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2EA7DA2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178DE">
              <w:rPr>
                <w:rFonts w:ascii="Times New Roman" w:hAnsi="Times New Roman" w:cs="Times New Roman"/>
                <w:b/>
                <w:color w:val="auto"/>
                <w:sz w:val="48"/>
              </w:rPr>
              <w:t>Kirsty Evans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E7549D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178DE">
              <w:rPr>
                <w:rFonts w:ascii="Times New Roman" w:hAnsi="Times New Roman" w:cs="Times New Roman"/>
                <w:b/>
                <w:color w:val="auto"/>
                <w:sz w:val="48"/>
              </w:rPr>
              <w:t xml:space="preserve"> Kievans@carmarthenshire.gov.uk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7EFDA584" w14:textId="77777777" w:rsidR="00A56594" w:rsidRPr="005D3F07" w:rsidRDefault="00A56594" w:rsidP="00A56594">
            <w:pPr>
              <w:ind w:right="-957"/>
              <w:rPr>
                <w:rFonts w:ascii="Times New Roman" w:hAnsi="Times New Roman" w:cs="Times New Roman"/>
                <w:b/>
                <w:sz w:val="48"/>
              </w:rPr>
            </w:pPr>
            <w:r w:rsidRPr="00624DF7">
              <w:rPr>
                <w:rFonts w:ascii="Times New Roman" w:hAnsi="Times New Roman" w:cs="Times New Roman"/>
                <w:b/>
                <w:sz w:val="48"/>
              </w:rPr>
              <w:t>2432437</w:t>
            </w:r>
          </w:p>
          <w:p w14:paraId="3FF544DD" w14:textId="77777777" w:rsidR="00721473" w:rsidRPr="005D3F07" w:rsidRDefault="00721473" w:rsidP="005D3F07">
            <w:pPr>
              <w:overflowPunct/>
              <w:autoSpaceDE/>
              <w:autoSpaceDN/>
              <w:adjustRightInd/>
              <w:ind w:right="-957"/>
              <w:textAlignment w:val="auto"/>
              <w:rPr>
                <w:rFonts w:ascii="Times New Roman" w:hAnsi="Times New Roman" w:cs="Times New Roman"/>
                <w:b/>
                <w:color w:val="auto"/>
                <w:sz w:val="48"/>
              </w:rPr>
            </w:pP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1D952E1B" w:rsidR="006E481E" w:rsidRPr="008B28E7" w:rsidRDefault="006E481E" w:rsidP="00FF7EBB">
      <w:pPr>
        <w:jc w:val="both"/>
        <w:rPr>
          <w:sz w:val="24"/>
          <w:szCs w:val="24"/>
        </w:rPr>
      </w:pPr>
      <w:r w:rsidRPr="008B28E7">
        <w:rPr>
          <w:sz w:val="24"/>
          <w:szCs w:val="24"/>
        </w:rPr>
        <w:t>Date of observation</w:t>
      </w:r>
      <w:r w:rsidR="00C7108B">
        <w:rPr>
          <w:sz w:val="24"/>
          <w:szCs w:val="24"/>
        </w:rPr>
        <w:t>:  _</w:t>
      </w:r>
      <w:r w:rsidR="002F1135">
        <w:rPr>
          <w:sz w:val="24"/>
          <w:szCs w:val="24"/>
        </w:rPr>
        <w:t>29</w:t>
      </w:r>
      <w:r w:rsidR="002803CB">
        <w:rPr>
          <w:sz w:val="24"/>
          <w:szCs w:val="24"/>
        </w:rPr>
        <w:t>/09/2026</w:t>
      </w:r>
      <w:r w:rsidR="00C7108B">
        <w:rPr>
          <w:sz w:val="24"/>
          <w:szCs w:val="24"/>
        </w:rPr>
        <w:t xml:space="preserve"> _ 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32A82262" w14:textId="77777777" w:rsidR="0038352A" w:rsidRDefault="0038352A" w:rsidP="0038352A">
            <w:pPr>
              <w:jc w:val="both"/>
              <w:rPr>
                <w:sz w:val="24"/>
                <w:szCs w:val="24"/>
              </w:rPr>
            </w:pPr>
            <w:r w:rsidRPr="0038352A">
              <w:rPr>
                <w:sz w:val="24"/>
                <w:szCs w:val="24"/>
              </w:rPr>
              <w:t>This observed piece of practice took place with Person 2, an adult with care and support needs following a traumatic brain injury. Person 2 experiences slower information processing and word-finding difficulties, which can affect communication and understanding. Since a previous assessment, their circumstances had changed significantly. Following a relationship breakdown, they were living in unsuitable accommodation. During this period, they experienced a deterioration in their physical health and wellbeing, increased alcohol use and multiple falls, resulting in a hospital admission.</w:t>
            </w:r>
          </w:p>
          <w:p w14:paraId="7E992D85" w14:textId="77777777" w:rsidR="0038352A" w:rsidRPr="0038352A" w:rsidRDefault="0038352A" w:rsidP="0038352A">
            <w:pPr>
              <w:jc w:val="both"/>
              <w:rPr>
                <w:sz w:val="24"/>
                <w:szCs w:val="24"/>
              </w:rPr>
            </w:pPr>
          </w:p>
          <w:p w14:paraId="773BC6E4" w14:textId="77777777" w:rsidR="0038352A" w:rsidRDefault="0038352A" w:rsidP="0038352A">
            <w:pPr>
              <w:jc w:val="both"/>
              <w:rPr>
                <w:sz w:val="24"/>
                <w:szCs w:val="24"/>
              </w:rPr>
            </w:pPr>
            <w:r w:rsidRPr="0038352A">
              <w:rPr>
                <w:sz w:val="24"/>
                <w:szCs w:val="24"/>
              </w:rPr>
              <w:t>At the time of the observation, Person 2 had been in hospital for eight weeks and had been medically optimised for discharge for several weeks. Discharge was delayed due to the need to identify suitable accommodation and support. The observation took place within a hospital in Wales. The purpose of the meeting was to provide an update on discharge planning, explore Person 2's wishes and desired outcomes, and support a co-produced care and support plan. My involvement was undertaken within the principles of the Social Services and Well-being (Wales) Act 2014, which promotes wellbeing, voice and control, participation in decision-making and partnership working (Welsh Government, 2024).</w:t>
            </w:r>
          </w:p>
          <w:p w14:paraId="6AD6F4D1" w14:textId="77777777" w:rsidR="0038352A" w:rsidRPr="0038352A" w:rsidRDefault="0038352A" w:rsidP="0038352A">
            <w:pPr>
              <w:jc w:val="both"/>
              <w:rPr>
                <w:sz w:val="24"/>
                <w:szCs w:val="24"/>
              </w:rPr>
            </w:pPr>
          </w:p>
          <w:p w14:paraId="4B4A08FF" w14:textId="77777777" w:rsidR="0038352A" w:rsidRDefault="0038352A" w:rsidP="0038352A">
            <w:pPr>
              <w:jc w:val="both"/>
              <w:rPr>
                <w:sz w:val="24"/>
                <w:szCs w:val="24"/>
              </w:rPr>
            </w:pPr>
            <w:r w:rsidRPr="0038352A">
              <w:rPr>
                <w:sz w:val="24"/>
                <w:szCs w:val="24"/>
              </w:rPr>
              <w:t xml:space="preserve">Prior to the meeting, I explained that my mentor would be observing as part of my CPEL programme. The purpose of the observation was discussed and informed consent obtained. Person 2 was reassured that the observation would not affect the support they </w:t>
            </w:r>
            <w:proofErr w:type="gramStart"/>
            <w:r w:rsidRPr="0038352A">
              <w:rPr>
                <w:sz w:val="24"/>
                <w:szCs w:val="24"/>
              </w:rPr>
              <w:t>received</w:t>
            </w:r>
            <w:proofErr w:type="gramEnd"/>
            <w:r w:rsidRPr="0038352A">
              <w:rPr>
                <w:sz w:val="24"/>
                <w:szCs w:val="24"/>
              </w:rPr>
              <w:t xml:space="preserve"> and they could stop the meeting at any time. I remained mindful of the impact of having an observer present and monitored their comfort and participation.</w:t>
            </w:r>
          </w:p>
          <w:p w14:paraId="2D7DD61E" w14:textId="77777777" w:rsidR="0038352A" w:rsidRPr="0038352A" w:rsidRDefault="0038352A" w:rsidP="0038352A">
            <w:pPr>
              <w:jc w:val="both"/>
              <w:rPr>
                <w:sz w:val="24"/>
                <w:szCs w:val="24"/>
              </w:rPr>
            </w:pPr>
          </w:p>
          <w:p w14:paraId="7247F553" w14:textId="77777777" w:rsidR="0038352A" w:rsidRDefault="0038352A" w:rsidP="0038352A">
            <w:pPr>
              <w:jc w:val="both"/>
              <w:rPr>
                <w:sz w:val="24"/>
                <w:szCs w:val="24"/>
              </w:rPr>
            </w:pPr>
            <w:r w:rsidRPr="0038352A">
              <w:rPr>
                <w:sz w:val="24"/>
                <w:szCs w:val="24"/>
              </w:rPr>
              <w:t xml:space="preserve">Given Person 2's communication needs, I arranged a quiet room to reduce distractions and support understanding. Additional time was allowed to process information and respond. The meeting was conducted in English; however, the Welsh Active Offer was provided in line with the principles of </w:t>
            </w:r>
            <w:r w:rsidRPr="0038352A">
              <w:rPr>
                <w:i/>
                <w:iCs/>
                <w:sz w:val="24"/>
                <w:szCs w:val="24"/>
              </w:rPr>
              <w:t>More Than Just Words</w:t>
            </w:r>
            <w:r w:rsidRPr="0038352A">
              <w:rPr>
                <w:sz w:val="24"/>
                <w:szCs w:val="24"/>
              </w:rPr>
              <w:t>, Person 2 confirmed English as their preferred language. I remained mindful of providing an anti-discriminatory and person-centred approach throughout. Person 2's views and outcomes remain central throughout.</w:t>
            </w:r>
          </w:p>
          <w:p w14:paraId="0885ABCB" w14:textId="77777777" w:rsidR="002D4197" w:rsidRPr="0038352A" w:rsidRDefault="002D4197" w:rsidP="0038352A">
            <w:pPr>
              <w:jc w:val="both"/>
              <w:rPr>
                <w:sz w:val="24"/>
                <w:szCs w:val="24"/>
              </w:rPr>
            </w:pPr>
          </w:p>
          <w:p w14:paraId="4D9B776C" w14:textId="77777777" w:rsidR="0038352A" w:rsidRPr="0038352A" w:rsidRDefault="0038352A" w:rsidP="0038352A">
            <w:pPr>
              <w:jc w:val="both"/>
              <w:rPr>
                <w:b/>
                <w:bCs/>
                <w:sz w:val="24"/>
                <w:szCs w:val="24"/>
              </w:rPr>
            </w:pPr>
            <w:r w:rsidRPr="0038352A">
              <w:rPr>
                <w:b/>
                <w:bCs/>
                <w:sz w:val="24"/>
                <w:szCs w:val="24"/>
              </w:rPr>
              <w:t>Word Count: 330</w:t>
            </w:r>
          </w:p>
          <w:p w14:paraId="6E21401D"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Default="00243DB0">
            <w:pPr>
              <w:jc w:val="both"/>
              <w:rPr>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334334F" w14:textId="77777777" w:rsidR="002D4197" w:rsidRDefault="002D4197">
            <w:pPr>
              <w:jc w:val="both"/>
              <w:rPr>
                <w:b/>
                <w:bCs/>
                <w:i/>
                <w:iCs/>
                <w:sz w:val="24"/>
                <w:szCs w:val="24"/>
              </w:rPr>
            </w:pPr>
          </w:p>
          <w:p w14:paraId="7FB6B782" w14:textId="77777777" w:rsidR="00C7209C" w:rsidRDefault="00C7209C" w:rsidP="00C7209C">
            <w:pPr>
              <w:jc w:val="both"/>
              <w:rPr>
                <w:sz w:val="24"/>
                <w:szCs w:val="24"/>
              </w:rPr>
            </w:pPr>
            <w:r w:rsidRPr="00C7209C">
              <w:rPr>
                <w:sz w:val="24"/>
                <w:szCs w:val="24"/>
              </w:rPr>
              <w:t>This observation gave me the opportunity to reflect on the communication skills and approaches I used when working with Person 2. The meeting focused on discharge planning, accommodation options and future support arrangements. Throughout the discussion, I aimed to ensure that Person 2 remained at the centre of conversations and decision-making, reflecting the principles of the Social Services and Well-being (Wales) Act 2014, which promotes wellbeing, voice and control.</w:t>
            </w:r>
          </w:p>
          <w:p w14:paraId="5FBF30C4" w14:textId="77777777" w:rsidR="00C7209C" w:rsidRPr="00C7209C" w:rsidRDefault="00C7209C" w:rsidP="00C7209C">
            <w:pPr>
              <w:jc w:val="both"/>
              <w:rPr>
                <w:sz w:val="24"/>
                <w:szCs w:val="24"/>
              </w:rPr>
            </w:pPr>
          </w:p>
          <w:p w14:paraId="1FAB056B" w14:textId="77777777" w:rsidR="00C7209C" w:rsidRDefault="00C7209C" w:rsidP="00C7209C">
            <w:pPr>
              <w:jc w:val="both"/>
              <w:rPr>
                <w:sz w:val="24"/>
                <w:szCs w:val="24"/>
              </w:rPr>
            </w:pPr>
            <w:r w:rsidRPr="00C7209C">
              <w:rPr>
                <w:sz w:val="24"/>
                <w:szCs w:val="24"/>
              </w:rPr>
              <w:t>Before the meeting, I considered Person 2's communication needs and how these may affect their participation. I have worked with Person 2 for approximately a year and have developed a good understanding of how their traumatic brain injury impacts communication. Person 2 experiences slower information processing and can struggle to find the words they want to use. Although they have capacity to make decisions regarding their care, support and accommodation, I recognised that information needed to be presented in a way that was meaningful and easy to understand. As a result, I consciously avoided professional jargon, used plain language and allowed additional processing time throughout the conversation. This reflects Koprowska's (2020) view that communication should be adapted to meet the individual's needs rather than expecting the individual to adapt to the professional.</w:t>
            </w:r>
          </w:p>
          <w:p w14:paraId="62B26DCB" w14:textId="77777777" w:rsidR="00C7209C" w:rsidRPr="00C7209C" w:rsidRDefault="00C7209C" w:rsidP="00C7209C">
            <w:pPr>
              <w:jc w:val="both"/>
              <w:rPr>
                <w:sz w:val="24"/>
                <w:szCs w:val="24"/>
              </w:rPr>
            </w:pPr>
          </w:p>
          <w:p w14:paraId="7EFB91D7" w14:textId="77777777" w:rsidR="00C7209C" w:rsidRDefault="00C7209C" w:rsidP="00C7209C">
            <w:pPr>
              <w:jc w:val="both"/>
              <w:rPr>
                <w:sz w:val="24"/>
                <w:szCs w:val="24"/>
              </w:rPr>
            </w:pPr>
            <w:r w:rsidRPr="00C7209C">
              <w:rPr>
                <w:sz w:val="24"/>
                <w:szCs w:val="24"/>
              </w:rPr>
              <w:t>One of the greatest strengths of the observation was the relationship that had already been established with Person 2. Effective communication did not start on the day of the meeting; it had developed over time through honesty, reliability and consistency. Person 2 appeared genuinely pleased to see me and spoke openly throughout the discussion. They were able to discuss frustrations regarding delays in discharge whilst also recognising why those delays had occurred.</w:t>
            </w:r>
          </w:p>
          <w:p w14:paraId="75502821" w14:textId="77777777" w:rsidR="00C7209C" w:rsidRPr="00C7209C" w:rsidRDefault="00C7209C" w:rsidP="00C7209C">
            <w:pPr>
              <w:jc w:val="both"/>
              <w:rPr>
                <w:sz w:val="24"/>
                <w:szCs w:val="24"/>
              </w:rPr>
            </w:pPr>
          </w:p>
          <w:p w14:paraId="1416D93F" w14:textId="77777777" w:rsidR="00C7209C" w:rsidRPr="00C7209C" w:rsidRDefault="00C7209C" w:rsidP="00C7209C">
            <w:pPr>
              <w:jc w:val="both"/>
              <w:rPr>
                <w:sz w:val="24"/>
                <w:szCs w:val="24"/>
              </w:rPr>
            </w:pPr>
            <w:r w:rsidRPr="00C7209C">
              <w:rPr>
                <w:sz w:val="24"/>
                <w:szCs w:val="24"/>
              </w:rPr>
              <w:t>Looking back, I think the relationship was a key reason the conversation was so open. Having worked alongside Person 2 for around a year, trust had already been established. Relationship-based practice recognises that meaningful change is often achieved through the professional relationship itself, with trust acting as the foundation for effective intervention (Ruch, Turney and Ward, 2018). I believe Person 2 felt comfortable sharing their frustrations, hopes and wishes because a trusting professional relationship had already been developed.</w:t>
            </w:r>
          </w:p>
          <w:p w14:paraId="4B990E58" w14:textId="77777777" w:rsidR="00C7209C" w:rsidRDefault="00C7209C" w:rsidP="00C7209C">
            <w:pPr>
              <w:jc w:val="both"/>
              <w:rPr>
                <w:sz w:val="24"/>
                <w:szCs w:val="24"/>
              </w:rPr>
            </w:pPr>
            <w:r w:rsidRPr="00C7209C">
              <w:rPr>
                <w:sz w:val="24"/>
                <w:szCs w:val="24"/>
              </w:rPr>
              <w:t xml:space="preserve">Throughout the meeting, I used open questions to encourage discussion and support a co-productive approach. Rather than telling Person 2 what support they would receive, I asked questions about what type of accommodation they felt would meet their needs, what support they felt would help them following discharge and what they wanted their future to look like. When discussing community opportunities, I asked what activities they would like to become </w:t>
            </w:r>
            <w:r w:rsidRPr="00C7209C">
              <w:rPr>
                <w:sz w:val="24"/>
                <w:szCs w:val="24"/>
              </w:rPr>
              <w:lastRenderedPageBreak/>
              <w:t>involved in. Person 2 explained that they were unsure what opportunities were available and did not know what was out there. This led to a discussion around social prescribing and exploring opportunities within the community.</w:t>
            </w:r>
          </w:p>
          <w:p w14:paraId="3C6F7660" w14:textId="77777777" w:rsidR="00C7209C" w:rsidRPr="00C7209C" w:rsidRDefault="00C7209C" w:rsidP="00C7209C">
            <w:pPr>
              <w:jc w:val="both"/>
              <w:rPr>
                <w:sz w:val="24"/>
                <w:szCs w:val="24"/>
              </w:rPr>
            </w:pPr>
          </w:p>
          <w:p w14:paraId="49C8123F" w14:textId="77777777" w:rsidR="00C7209C" w:rsidRDefault="00C7209C" w:rsidP="00C7209C">
            <w:pPr>
              <w:jc w:val="both"/>
              <w:rPr>
                <w:sz w:val="24"/>
                <w:szCs w:val="24"/>
              </w:rPr>
            </w:pPr>
            <w:r w:rsidRPr="00C7209C">
              <w:rPr>
                <w:sz w:val="24"/>
                <w:szCs w:val="24"/>
              </w:rPr>
              <w:t>The discussion highlighted that suitable accommodation was their main priority. They felt a sheltered housing scheme would be beneficial due to support being available on site; however, they also stated that they would be happy living independently if they had an appropriate care package in place. This reflected a person-centred and outcome-focused approach consistent with the Social Services and Well-being (Wales) Act 2014.</w:t>
            </w:r>
          </w:p>
          <w:p w14:paraId="45DBD88F" w14:textId="77777777" w:rsidR="00C7209C" w:rsidRPr="00C7209C" w:rsidRDefault="00C7209C" w:rsidP="00C7209C">
            <w:pPr>
              <w:jc w:val="both"/>
              <w:rPr>
                <w:sz w:val="24"/>
                <w:szCs w:val="24"/>
              </w:rPr>
            </w:pPr>
          </w:p>
          <w:p w14:paraId="1B70D148" w14:textId="77777777" w:rsidR="00C7209C" w:rsidRDefault="00C7209C" w:rsidP="00C7209C">
            <w:pPr>
              <w:jc w:val="both"/>
              <w:rPr>
                <w:sz w:val="24"/>
                <w:szCs w:val="24"/>
              </w:rPr>
            </w:pPr>
            <w:r w:rsidRPr="00C7209C">
              <w:rPr>
                <w:sz w:val="24"/>
                <w:szCs w:val="24"/>
              </w:rPr>
              <w:t>My communication was also influenced by Person 2's cognitive needs. There were occasions during the discussion where they struggled to find the correct words and would often say “you know what I mean” when unable to explain a point fully. At times, they lost their train of thought or required prompts to continue the conversation. Rather than rushing the discussion or speaking for them, I consciously allowed additional time and used prompts where appropriate. I also rephrased information when it became clear that certain terminology had not been fully understood.</w:t>
            </w:r>
          </w:p>
          <w:p w14:paraId="5D125BFE" w14:textId="77777777" w:rsidR="00C7209C" w:rsidRPr="00C7209C" w:rsidRDefault="00C7209C" w:rsidP="00C7209C">
            <w:pPr>
              <w:jc w:val="both"/>
              <w:rPr>
                <w:sz w:val="24"/>
                <w:szCs w:val="24"/>
              </w:rPr>
            </w:pPr>
          </w:p>
          <w:p w14:paraId="52197B31" w14:textId="77777777" w:rsidR="00C7209C" w:rsidRDefault="00C7209C" w:rsidP="00C7209C">
            <w:pPr>
              <w:jc w:val="both"/>
              <w:rPr>
                <w:sz w:val="24"/>
                <w:szCs w:val="24"/>
              </w:rPr>
            </w:pPr>
            <w:r w:rsidRPr="00C7209C">
              <w:rPr>
                <w:sz w:val="24"/>
                <w:szCs w:val="24"/>
              </w:rPr>
              <w:t xml:space="preserve">Schön (1984) describes reflection-in-action as adapting practice during an interaction. When Person 2 struggled to express themselves or lost track of the discussion, I slowed the pace, clarified information and used prompts to support participation. I believe </w:t>
            </w:r>
            <w:proofErr w:type="gramStart"/>
            <w:r w:rsidRPr="00C7209C">
              <w:rPr>
                <w:sz w:val="24"/>
                <w:szCs w:val="24"/>
              </w:rPr>
              <w:t>this reduced barriers</w:t>
            </w:r>
            <w:proofErr w:type="gramEnd"/>
            <w:r w:rsidRPr="00C7209C">
              <w:rPr>
                <w:sz w:val="24"/>
                <w:szCs w:val="24"/>
              </w:rPr>
              <w:t xml:space="preserve"> and </w:t>
            </w:r>
            <w:proofErr w:type="gramStart"/>
            <w:r w:rsidRPr="00C7209C">
              <w:rPr>
                <w:sz w:val="24"/>
                <w:szCs w:val="24"/>
              </w:rPr>
              <w:t>enabled</w:t>
            </w:r>
            <w:proofErr w:type="gramEnd"/>
            <w:r w:rsidRPr="00C7209C">
              <w:rPr>
                <w:sz w:val="24"/>
                <w:szCs w:val="24"/>
              </w:rPr>
              <w:t xml:space="preserve"> them to remain actively involved throughout the meeting.</w:t>
            </w:r>
          </w:p>
          <w:p w14:paraId="14571782" w14:textId="77777777" w:rsidR="00C7209C" w:rsidRPr="00C7209C" w:rsidRDefault="00C7209C" w:rsidP="00C7209C">
            <w:pPr>
              <w:jc w:val="both"/>
              <w:rPr>
                <w:sz w:val="24"/>
                <w:szCs w:val="24"/>
              </w:rPr>
            </w:pPr>
          </w:p>
          <w:p w14:paraId="3697DDF1" w14:textId="77777777" w:rsidR="00C7209C" w:rsidRDefault="00C7209C" w:rsidP="00C7209C">
            <w:pPr>
              <w:jc w:val="both"/>
              <w:rPr>
                <w:sz w:val="24"/>
                <w:szCs w:val="24"/>
              </w:rPr>
            </w:pPr>
            <w:r w:rsidRPr="00C7209C">
              <w:rPr>
                <w:sz w:val="24"/>
                <w:szCs w:val="24"/>
              </w:rPr>
              <w:t>I was also mindful of non-verbal communication. Rather than sitting opposite Person 2, I chose to sit alongside them. This was intentional. Person 2 had experienced involvement from numerous professionals during their hospital admission and had attended multiple meetings and assessments. Sitting beside them helped create a more relaxed atmosphere and reduced the feeling of being formally assessed. Koprowska (2020) highlights how positioning and proximity can influence the quality of interactions. For me, sitting alongside Person 2 reinforced a sense of partnership rather than creating a situation where decisions were being made about them.</w:t>
            </w:r>
          </w:p>
          <w:p w14:paraId="2A16EF6B" w14:textId="77777777" w:rsidR="00C7209C" w:rsidRPr="00C7209C" w:rsidRDefault="00C7209C" w:rsidP="00C7209C">
            <w:pPr>
              <w:jc w:val="both"/>
              <w:rPr>
                <w:sz w:val="24"/>
                <w:szCs w:val="24"/>
              </w:rPr>
            </w:pPr>
          </w:p>
          <w:p w14:paraId="7B2A49E7" w14:textId="77777777" w:rsidR="00C7209C" w:rsidRDefault="00C7209C" w:rsidP="00C7209C">
            <w:pPr>
              <w:jc w:val="both"/>
              <w:rPr>
                <w:sz w:val="24"/>
                <w:szCs w:val="24"/>
              </w:rPr>
            </w:pPr>
            <w:r w:rsidRPr="00C7209C">
              <w:rPr>
                <w:sz w:val="24"/>
                <w:szCs w:val="24"/>
              </w:rPr>
              <w:t>Another important area for reflection was strengths-based practice. It would have been easy to focus solely on Person 2's difficulties, including their traumatic brain injury, history of falls, alcohol use and housing difficulties. However, throughout the meeting I consciously focused on strengths as well as needs. Person 2 demonstrated insight into their situation, understood why they remained in hospital and willingly engaged in planning discussions. They were motivated to improve their circumstances and actively participated in discussions regarding accommodation and future support.</w:t>
            </w:r>
          </w:p>
          <w:p w14:paraId="0681FD01" w14:textId="77777777" w:rsidR="00C7209C" w:rsidRPr="00C7209C" w:rsidRDefault="00C7209C" w:rsidP="00C7209C">
            <w:pPr>
              <w:jc w:val="both"/>
              <w:rPr>
                <w:sz w:val="24"/>
                <w:szCs w:val="24"/>
              </w:rPr>
            </w:pPr>
          </w:p>
          <w:p w14:paraId="20621D94" w14:textId="77777777" w:rsidR="00C7209C" w:rsidRDefault="00C7209C" w:rsidP="00C7209C">
            <w:pPr>
              <w:jc w:val="both"/>
              <w:rPr>
                <w:sz w:val="24"/>
                <w:szCs w:val="24"/>
              </w:rPr>
            </w:pPr>
            <w:r w:rsidRPr="00C7209C">
              <w:rPr>
                <w:sz w:val="24"/>
                <w:szCs w:val="24"/>
              </w:rPr>
              <w:t>During the meeting, I acknowledged how far Person 2 had come since I first became involved. Despite significant challenges, they continued to engage with services and remain hopeful regarding the future. This reflected a strengths-based approach, focusing on resilience and existing abilities rather than deficits.</w:t>
            </w:r>
          </w:p>
          <w:p w14:paraId="2E483F62" w14:textId="77777777" w:rsidR="00C7209C" w:rsidRPr="00C7209C" w:rsidRDefault="00C7209C" w:rsidP="00C7209C">
            <w:pPr>
              <w:jc w:val="both"/>
              <w:rPr>
                <w:sz w:val="24"/>
                <w:szCs w:val="24"/>
              </w:rPr>
            </w:pPr>
          </w:p>
          <w:p w14:paraId="6F157793" w14:textId="77777777" w:rsidR="00C7209C" w:rsidRDefault="00C7209C" w:rsidP="00C7209C">
            <w:pPr>
              <w:jc w:val="both"/>
              <w:rPr>
                <w:sz w:val="24"/>
                <w:szCs w:val="24"/>
              </w:rPr>
            </w:pPr>
            <w:r w:rsidRPr="00C7209C">
              <w:rPr>
                <w:sz w:val="24"/>
                <w:szCs w:val="24"/>
              </w:rPr>
              <w:lastRenderedPageBreak/>
              <w:t>One area requiring particularly careful communication was alcohol use. Due to Person 2's traumatic brain injury and history of falls, I remain concerned about the impact alcohol may have on their future safety and wellbeing. However, Person 2 does not always share this concern. During the observation, they expressed confidence that alcohol would not be an issue following discharge. Although I did not fully share this view, I consciously avoided becoming confrontational. Instead, I maintained an open conversation about risk whilst respecting their autonomy and right to make decisions.</w:t>
            </w:r>
          </w:p>
          <w:p w14:paraId="34DFA8B2" w14:textId="77777777" w:rsidR="00C7209C" w:rsidRPr="00C7209C" w:rsidRDefault="00C7209C" w:rsidP="00C7209C">
            <w:pPr>
              <w:jc w:val="both"/>
              <w:rPr>
                <w:sz w:val="24"/>
                <w:szCs w:val="24"/>
              </w:rPr>
            </w:pPr>
          </w:p>
          <w:p w14:paraId="2599472D" w14:textId="77777777" w:rsidR="00C7209C" w:rsidRDefault="00C7209C" w:rsidP="00C7209C">
            <w:pPr>
              <w:jc w:val="both"/>
              <w:rPr>
                <w:sz w:val="24"/>
                <w:szCs w:val="24"/>
              </w:rPr>
            </w:pPr>
            <w:r w:rsidRPr="00C7209C">
              <w:rPr>
                <w:sz w:val="24"/>
                <w:szCs w:val="24"/>
              </w:rPr>
              <w:t>On reflection, I recognised that repeatedly challenging Person 2's views may have damaged the trusting relationship we had developed. Whilst I remained concerned about future risks, it was also important to respect their right to make decisions that others may not agree with. Maintaining an open dialogue allowed me to discuss concerns whilst preserving trust and engagement.</w:t>
            </w:r>
          </w:p>
          <w:p w14:paraId="4E341CDE" w14:textId="77777777" w:rsidR="00C7209C" w:rsidRPr="00C7209C" w:rsidRDefault="00C7209C" w:rsidP="00C7209C">
            <w:pPr>
              <w:jc w:val="both"/>
              <w:rPr>
                <w:sz w:val="24"/>
                <w:szCs w:val="24"/>
              </w:rPr>
            </w:pPr>
          </w:p>
          <w:p w14:paraId="044C5E18" w14:textId="77777777" w:rsidR="00C7209C" w:rsidRDefault="00C7209C" w:rsidP="00C7209C">
            <w:pPr>
              <w:jc w:val="both"/>
              <w:rPr>
                <w:sz w:val="24"/>
                <w:szCs w:val="24"/>
              </w:rPr>
            </w:pPr>
            <w:r w:rsidRPr="00C7209C">
              <w:rPr>
                <w:sz w:val="24"/>
                <w:szCs w:val="24"/>
              </w:rPr>
              <w:t>A significant area of reflection relates to power, professional boundaries and the emotional impact of long-term involvement. At times, I feel uncomfortable with the level of gratitude expressed by Person 2. They often see me as someone who will solve the difficulties preventing discharge and can attribute progress to my involvement when much of that progress has resulted from their own resilience and willingness to engage.</w:t>
            </w:r>
          </w:p>
          <w:p w14:paraId="1604796E" w14:textId="77777777" w:rsidR="00C7209C" w:rsidRPr="00C7209C" w:rsidRDefault="00C7209C" w:rsidP="00C7209C">
            <w:pPr>
              <w:jc w:val="both"/>
              <w:rPr>
                <w:sz w:val="24"/>
                <w:szCs w:val="24"/>
              </w:rPr>
            </w:pPr>
          </w:p>
          <w:p w14:paraId="00C282E8" w14:textId="77777777" w:rsidR="00C7209C" w:rsidRDefault="00C7209C" w:rsidP="00C7209C">
            <w:pPr>
              <w:jc w:val="both"/>
              <w:rPr>
                <w:sz w:val="24"/>
                <w:szCs w:val="24"/>
              </w:rPr>
            </w:pPr>
            <w:r w:rsidRPr="00C7209C">
              <w:rPr>
                <w:sz w:val="24"/>
                <w:szCs w:val="24"/>
              </w:rPr>
              <w:t>Having worked with Person 2 for approximately a year, I also found myself becoming emotionally invested in achieving a positive outcome. At times, I felt frustrated that despite involvement from housing, health services and social care, progress towards suitable accommodation remained slow. I was conscious that Person 2 was vulnerable, socially isolated and heavily reliant on professional support.</w:t>
            </w:r>
          </w:p>
          <w:p w14:paraId="2AE247D2" w14:textId="77777777" w:rsidR="00C7209C" w:rsidRPr="00C7209C" w:rsidRDefault="00C7209C" w:rsidP="00C7209C">
            <w:pPr>
              <w:jc w:val="both"/>
              <w:rPr>
                <w:sz w:val="24"/>
                <w:szCs w:val="24"/>
              </w:rPr>
            </w:pPr>
          </w:p>
          <w:p w14:paraId="4124BCFF" w14:textId="77777777" w:rsidR="00C7209C" w:rsidRDefault="00C7209C" w:rsidP="00C7209C">
            <w:pPr>
              <w:jc w:val="both"/>
              <w:rPr>
                <w:sz w:val="24"/>
                <w:szCs w:val="24"/>
              </w:rPr>
            </w:pPr>
            <w:r w:rsidRPr="00C7209C">
              <w:rPr>
                <w:sz w:val="24"/>
                <w:szCs w:val="24"/>
              </w:rPr>
              <w:t>Reflecting on this helped me recognise the importance of professional boundaries, supervision and self-awareness. Whilst advocacy remains an important aspect of the social work role, it is equally important to remain honest about the limitations of available resources and factors outside my control (Schön, 1984). I think this was particularly relevant in this case, as there were times when I felt frustrated on behalf of Person 2 and wanted progress to happen more quickly than was realistically possible.</w:t>
            </w:r>
          </w:p>
          <w:p w14:paraId="4149CE36" w14:textId="77777777" w:rsidR="00C7209C" w:rsidRPr="00C7209C" w:rsidRDefault="00C7209C" w:rsidP="00C7209C">
            <w:pPr>
              <w:jc w:val="both"/>
              <w:rPr>
                <w:sz w:val="24"/>
                <w:szCs w:val="24"/>
              </w:rPr>
            </w:pPr>
          </w:p>
          <w:p w14:paraId="39735DC0" w14:textId="77777777" w:rsidR="00C7209C" w:rsidRPr="00C7209C" w:rsidRDefault="00C7209C" w:rsidP="00C7209C">
            <w:pPr>
              <w:jc w:val="both"/>
              <w:rPr>
                <w:sz w:val="24"/>
                <w:szCs w:val="24"/>
              </w:rPr>
            </w:pPr>
            <w:r w:rsidRPr="00C7209C">
              <w:rPr>
                <w:sz w:val="24"/>
                <w:szCs w:val="24"/>
              </w:rPr>
              <w:t xml:space="preserve">The Active Offer was also considered throughout the observation. I asked Person 2 whether they wished to communicate in Welsh or </w:t>
            </w:r>
            <w:proofErr w:type="gramStart"/>
            <w:r w:rsidRPr="00C7209C">
              <w:rPr>
                <w:sz w:val="24"/>
                <w:szCs w:val="24"/>
              </w:rPr>
              <w:t>English</w:t>
            </w:r>
            <w:proofErr w:type="gramEnd"/>
            <w:r w:rsidRPr="00C7209C">
              <w:rPr>
                <w:sz w:val="24"/>
                <w:szCs w:val="24"/>
              </w:rPr>
              <w:t xml:space="preserve"> and they confirmed that English was their preferred language. Although Welsh was not their language of choice, offering that choice remained important. Reflecting on this, I am mindful that language needs should never be assumed. Whilst </w:t>
            </w:r>
            <w:r w:rsidRPr="00C7209C">
              <w:rPr>
                <w:i/>
                <w:iCs/>
                <w:sz w:val="24"/>
                <w:szCs w:val="24"/>
              </w:rPr>
              <w:t>More Than Just Words</w:t>
            </w:r>
            <w:r w:rsidRPr="00C7209C">
              <w:rPr>
                <w:sz w:val="24"/>
                <w:szCs w:val="24"/>
              </w:rPr>
              <w:t xml:space="preserve"> focuses on Welsh language provision, the wider principle is ensuring people can communicate in the language that best meets their needs and enables them to participate fully in decisions affecting their lives (Welsh Government, 2022). For Person 2, that language was English, but it was important that the choice remained theirs.</w:t>
            </w:r>
          </w:p>
          <w:p w14:paraId="19E06F43" w14:textId="77777777" w:rsidR="00C7209C" w:rsidRDefault="00C7209C" w:rsidP="00C7209C">
            <w:pPr>
              <w:jc w:val="both"/>
              <w:rPr>
                <w:sz w:val="24"/>
                <w:szCs w:val="24"/>
              </w:rPr>
            </w:pPr>
            <w:r w:rsidRPr="00C7209C">
              <w:rPr>
                <w:sz w:val="24"/>
                <w:szCs w:val="24"/>
              </w:rPr>
              <w:t xml:space="preserve">Overall, this observation reinforced the importance of adapting communication to individual need, building trusting relationships and promoting meaningful participation. The strongest aspect of the interaction was the relationship already established with Person 2, which enabled open discussions about </w:t>
            </w:r>
            <w:proofErr w:type="gramStart"/>
            <w:r w:rsidRPr="00C7209C">
              <w:rPr>
                <w:sz w:val="24"/>
                <w:szCs w:val="24"/>
              </w:rPr>
              <w:t>future plans</w:t>
            </w:r>
            <w:proofErr w:type="gramEnd"/>
            <w:r w:rsidRPr="00C7209C">
              <w:rPr>
                <w:sz w:val="24"/>
                <w:szCs w:val="24"/>
              </w:rPr>
              <w:t>, risks and desired outcomes. The observation also encouraged me to reflect on power, professional boundaries and the emotional impact of long-</w:t>
            </w:r>
            <w:r w:rsidRPr="00C7209C">
              <w:rPr>
                <w:sz w:val="24"/>
                <w:szCs w:val="24"/>
              </w:rPr>
              <w:lastRenderedPageBreak/>
              <w:t>term involvement. Whilst it highlighted strengths in my communication, it also reinforced the importance of self-awareness, reflection and recognising the limits of my role as a social worker.</w:t>
            </w:r>
          </w:p>
          <w:p w14:paraId="0120D2D1" w14:textId="77777777" w:rsidR="00C7209C" w:rsidRPr="00C7209C" w:rsidRDefault="00C7209C" w:rsidP="00C7209C">
            <w:pPr>
              <w:jc w:val="both"/>
              <w:rPr>
                <w:sz w:val="24"/>
                <w:szCs w:val="24"/>
              </w:rPr>
            </w:pPr>
          </w:p>
          <w:p w14:paraId="52190F04" w14:textId="77777777" w:rsidR="00C7209C" w:rsidRPr="00C7209C" w:rsidRDefault="00C7209C" w:rsidP="00C7209C">
            <w:pPr>
              <w:jc w:val="both"/>
              <w:rPr>
                <w:b/>
                <w:bCs/>
                <w:sz w:val="24"/>
                <w:szCs w:val="24"/>
              </w:rPr>
            </w:pPr>
            <w:r w:rsidRPr="00C7209C">
              <w:rPr>
                <w:b/>
                <w:bCs/>
                <w:sz w:val="24"/>
                <w:szCs w:val="24"/>
              </w:rPr>
              <w:t>Word Count: 1429</w:t>
            </w:r>
          </w:p>
          <w:p w14:paraId="31060090" w14:textId="77777777" w:rsidR="002D4197" w:rsidRPr="00706BB5" w:rsidRDefault="002D4197">
            <w:pPr>
              <w:jc w:val="both"/>
              <w:rPr>
                <w:b/>
                <w:bCs/>
                <w:i/>
                <w:iCs/>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2CF01705" w14:textId="77777777" w:rsidR="0026093C" w:rsidRDefault="0026093C" w:rsidP="00BC4ED3">
      <w:pPr>
        <w:jc w:val="center"/>
        <w:rPr>
          <w:b/>
          <w:sz w:val="28"/>
          <w:szCs w:val="28"/>
        </w:rPr>
      </w:pPr>
    </w:p>
    <w:p w14:paraId="2269EF53" w14:textId="77777777" w:rsidR="0026093C" w:rsidRDefault="0026093C" w:rsidP="00BC4ED3">
      <w:pPr>
        <w:jc w:val="center"/>
        <w:rPr>
          <w:b/>
          <w:sz w:val="28"/>
          <w:szCs w:val="28"/>
        </w:rPr>
      </w:pPr>
    </w:p>
    <w:p w14:paraId="3A602CED" w14:textId="77777777" w:rsidR="0026093C" w:rsidRDefault="0026093C" w:rsidP="00BC4ED3">
      <w:pPr>
        <w:jc w:val="center"/>
        <w:rPr>
          <w:b/>
          <w:sz w:val="28"/>
          <w:szCs w:val="28"/>
        </w:rPr>
      </w:pPr>
    </w:p>
    <w:p w14:paraId="554CA9D0" w14:textId="77777777" w:rsidR="0026093C" w:rsidRDefault="0026093C" w:rsidP="00BC4ED3">
      <w:pPr>
        <w:jc w:val="center"/>
        <w:rPr>
          <w:b/>
          <w:sz w:val="28"/>
          <w:szCs w:val="28"/>
        </w:rPr>
      </w:pPr>
    </w:p>
    <w:p w14:paraId="2DBF0CB8" w14:textId="77777777" w:rsidR="0026093C" w:rsidRDefault="0026093C" w:rsidP="00BC4ED3">
      <w:pPr>
        <w:jc w:val="center"/>
        <w:rPr>
          <w:b/>
          <w:sz w:val="28"/>
          <w:szCs w:val="28"/>
        </w:rPr>
      </w:pPr>
    </w:p>
    <w:p w14:paraId="6050DA8F" w14:textId="77777777" w:rsidR="0026093C" w:rsidRDefault="0026093C" w:rsidP="00BC4ED3">
      <w:pPr>
        <w:jc w:val="center"/>
        <w:rPr>
          <w:b/>
          <w:sz w:val="28"/>
          <w:szCs w:val="28"/>
        </w:rPr>
      </w:pPr>
    </w:p>
    <w:p w14:paraId="074AA162" w14:textId="77777777" w:rsidR="0026093C" w:rsidRDefault="0026093C" w:rsidP="00BC4ED3">
      <w:pPr>
        <w:jc w:val="center"/>
        <w:rPr>
          <w:b/>
          <w:sz w:val="28"/>
          <w:szCs w:val="28"/>
        </w:rPr>
      </w:pPr>
    </w:p>
    <w:p w14:paraId="7383CF75" w14:textId="77777777" w:rsidR="0026093C" w:rsidRDefault="0026093C" w:rsidP="00BC4ED3">
      <w:pPr>
        <w:jc w:val="center"/>
        <w:rPr>
          <w:b/>
          <w:sz w:val="28"/>
          <w:szCs w:val="28"/>
        </w:rPr>
      </w:pPr>
    </w:p>
    <w:p w14:paraId="6CF44C36" w14:textId="77777777" w:rsidR="0026093C" w:rsidRDefault="0026093C" w:rsidP="00BC4ED3">
      <w:pPr>
        <w:jc w:val="center"/>
        <w:rPr>
          <w:b/>
          <w:sz w:val="28"/>
          <w:szCs w:val="28"/>
        </w:rPr>
      </w:pPr>
    </w:p>
    <w:p w14:paraId="2C2BD37E" w14:textId="77777777" w:rsidR="0026093C" w:rsidRDefault="0026093C" w:rsidP="00BC4ED3">
      <w:pPr>
        <w:jc w:val="center"/>
        <w:rPr>
          <w:b/>
          <w:sz w:val="28"/>
          <w:szCs w:val="28"/>
        </w:rPr>
      </w:pPr>
    </w:p>
    <w:p w14:paraId="1FBA0870" w14:textId="77777777" w:rsidR="0026093C" w:rsidRDefault="0026093C" w:rsidP="00BC4ED3">
      <w:pPr>
        <w:jc w:val="center"/>
        <w:rPr>
          <w:b/>
          <w:sz w:val="28"/>
          <w:szCs w:val="28"/>
        </w:rPr>
      </w:pPr>
    </w:p>
    <w:p w14:paraId="0E5D2E9B" w14:textId="77777777" w:rsidR="0026093C" w:rsidRDefault="0026093C" w:rsidP="00BC4ED3">
      <w:pPr>
        <w:jc w:val="center"/>
        <w:rPr>
          <w:b/>
          <w:sz w:val="28"/>
          <w:szCs w:val="28"/>
        </w:rPr>
      </w:pPr>
    </w:p>
    <w:p w14:paraId="30D5A412" w14:textId="77777777" w:rsidR="0026093C" w:rsidRDefault="0026093C" w:rsidP="00BC4ED3">
      <w:pPr>
        <w:jc w:val="center"/>
        <w:rPr>
          <w:b/>
          <w:sz w:val="28"/>
          <w:szCs w:val="28"/>
        </w:rPr>
      </w:pPr>
    </w:p>
    <w:p w14:paraId="2C3E3C34" w14:textId="77777777" w:rsidR="0026093C" w:rsidRDefault="0026093C" w:rsidP="00BC4ED3">
      <w:pPr>
        <w:jc w:val="center"/>
        <w:rPr>
          <w:b/>
          <w:sz w:val="28"/>
          <w:szCs w:val="28"/>
        </w:rPr>
      </w:pPr>
    </w:p>
    <w:p w14:paraId="75858377" w14:textId="77777777" w:rsidR="0026093C" w:rsidRDefault="0026093C" w:rsidP="00BC4ED3">
      <w:pPr>
        <w:jc w:val="center"/>
        <w:rPr>
          <w:b/>
          <w:sz w:val="28"/>
          <w:szCs w:val="28"/>
        </w:rPr>
      </w:pPr>
    </w:p>
    <w:p w14:paraId="1AE48DD2" w14:textId="77777777" w:rsidR="0026093C" w:rsidRDefault="0026093C" w:rsidP="00BC4ED3">
      <w:pPr>
        <w:jc w:val="center"/>
        <w:rPr>
          <w:b/>
          <w:sz w:val="28"/>
          <w:szCs w:val="28"/>
        </w:rPr>
      </w:pPr>
    </w:p>
    <w:p w14:paraId="146E6D07" w14:textId="77777777" w:rsidR="0026093C" w:rsidRDefault="0026093C" w:rsidP="00BC4ED3">
      <w:pPr>
        <w:jc w:val="center"/>
        <w:rPr>
          <w:b/>
          <w:sz w:val="28"/>
          <w:szCs w:val="28"/>
        </w:rPr>
      </w:pPr>
    </w:p>
    <w:p w14:paraId="5C5196A7" w14:textId="77777777" w:rsidR="0026093C" w:rsidRDefault="0026093C" w:rsidP="00BC4ED3">
      <w:pPr>
        <w:jc w:val="center"/>
        <w:rPr>
          <w:b/>
          <w:sz w:val="28"/>
          <w:szCs w:val="28"/>
        </w:rPr>
      </w:pPr>
    </w:p>
    <w:p w14:paraId="3B569739" w14:textId="77777777" w:rsidR="0026093C" w:rsidRDefault="0026093C" w:rsidP="00BC4ED3">
      <w:pPr>
        <w:jc w:val="center"/>
        <w:rPr>
          <w:b/>
          <w:sz w:val="28"/>
          <w:szCs w:val="28"/>
        </w:rPr>
      </w:pPr>
    </w:p>
    <w:p w14:paraId="4C36AF88" w14:textId="77777777" w:rsidR="0026093C" w:rsidRDefault="0026093C" w:rsidP="00BC4ED3">
      <w:pPr>
        <w:jc w:val="center"/>
        <w:rPr>
          <w:b/>
          <w:sz w:val="28"/>
          <w:szCs w:val="28"/>
        </w:rPr>
      </w:pPr>
    </w:p>
    <w:p w14:paraId="2BFBD956" w14:textId="77777777" w:rsidR="0026093C" w:rsidRDefault="0026093C" w:rsidP="00BC4ED3">
      <w:pPr>
        <w:jc w:val="center"/>
        <w:rPr>
          <w:b/>
          <w:sz w:val="28"/>
          <w:szCs w:val="28"/>
        </w:rPr>
      </w:pPr>
    </w:p>
    <w:p w14:paraId="224D999E" w14:textId="77777777" w:rsidR="0026093C" w:rsidRDefault="0026093C" w:rsidP="00BC4ED3">
      <w:pPr>
        <w:jc w:val="center"/>
        <w:rPr>
          <w:b/>
          <w:sz w:val="28"/>
          <w:szCs w:val="28"/>
        </w:rPr>
      </w:pPr>
    </w:p>
    <w:p w14:paraId="4F925EDA" w14:textId="77777777" w:rsidR="002D1067" w:rsidRDefault="002D1067" w:rsidP="00BC4ED3">
      <w:pPr>
        <w:jc w:val="center"/>
        <w:rPr>
          <w:b/>
          <w:sz w:val="28"/>
          <w:szCs w:val="28"/>
        </w:rPr>
      </w:pPr>
    </w:p>
    <w:p w14:paraId="65D59EE4" w14:textId="77777777" w:rsidR="002D1067" w:rsidRDefault="002D1067" w:rsidP="00BC4ED3">
      <w:pPr>
        <w:jc w:val="center"/>
        <w:rPr>
          <w:b/>
          <w:sz w:val="28"/>
          <w:szCs w:val="28"/>
        </w:rPr>
      </w:pPr>
    </w:p>
    <w:p w14:paraId="0470D9EF" w14:textId="77777777" w:rsidR="002D1067" w:rsidRDefault="002D1067" w:rsidP="00BC4ED3">
      <w:pPr>
        <w:jc w:val="center"/>
        <w:rPr>
          <w:b/>
          <w:sz w:val="28"/>
          <w:szCs w:val="28"/>
        </w:rPr>
      </w:pPr>
    </w:p>
    <w:p w14:paraId="6045917E" w14:textId="77777777" w:rsidR="002D1067" w:rsidRDefault="002D1067" w:rsidP="00BC4ED3">
      <w:pPr>
        <w:jc w:val="center"/>
        <w:rPr>
          <w:b/>
          <w:sz w:val="28"/>
          <w:szCs w:val="28"/>
        </w:rPr>
      </w:pPr>
    </w:p>
    <w:p w14:paraId="4EAB8E9A" w14:textId="77777777" w:rsidR="002D1067" w:rsidRDefault="002D1067" w:rsidP="00BC4ED3">
      <w:pPr>
        <w:jc w:val="center"/>
        <w:rPr>
          <w:b/>
          <w:sz w:val="28"/>
          <w:szCs w:val="28"/>
        </w:rPr>
      </w:pPr>
    </w:p>
    <w:p w14:paraId="3010E67A" w14:textId="6BBB2AB6"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6E5691" w:rsidRPr="008B28E7" w14:paraId="711D7535" w14:textId="77777777" w:rsidTr="009331B9">
        <w:tc>
          <w:tcPr>
            <w:tcW w:w="2697" w:type="dxa"/>
          </w:tcPr>
          <w:p w14:paraId="6CE56E48" w14:textId="1057A19C" w:rsidR="006E5691" w:rsidRPr="00C7108B" w:rsidRDefault="006E5691" w:rsidP="006E5691">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38C4C17C" w14:textId="77777777" w:rsidR="006E5691" w:rsidRPr="00C7108B" w:rsidRDefault="006E5691" w:rsidP="006E5691">
            <w:pPr>
              <w:rPr>
                <w:sz w:val="22"/>
                <w:szCs w:val="22"/>
              </w:rPr>
            </w:pPr>
          </w:p>
        </w:tc>
        <w:tc>
          <w:tcPr>
            <w:tcW w:w="7373" w:type="dxa"/>
          </w:tcPr>
          <w:p w14:paraId="6F3F794D" w14:textId="50E6A497" w:rsidR="006E5691" w:rsidRPr="008B28E7" w:rsidRDefault="006E5691" w:rsidP="006E5691">
            <w:pPr>
              <w:jc w:val="both"/>
              <w:rPr>
                <w:sz w:val="24"/>
                <w:szCs w:val="24"/>
              </w:rPr>
            </w:pPr>
            <w:r>
              <w:rPr>
                <w:sz w:val="24"/>
                <w:szCs w:val="24"/>
              </w:rPr>
              <w:t>“Yes”</w:t>
            </w:r>
          </w:p>
        </w:tc>
      </w:tr>
      <w:tr w:rsidR="006E5691" w:rsidRPr="008B28E7" w14:paraId="1012FA0D" w14:textId="77777777" w:rsidTr="009331B9">
        <w:tc>
          <w:tcPr>
            <w:tcW w:w="2697" w:type="dxa"/>
          </w:tcPr>
          <w:p w14:paraId="1226645F" w14:textId="77777777" w:rsidR="006E5691" w:rsidRDefault="006E5691" w:rsidP="006E5691">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65E55C90" w14:textId="77777777" w:rsidR="006E5691" w:rsidRPr="00C7108B" w:rsidRDefault="006E5691" w:rsidP="006E5691">
            <w:pPr>
              <w:rPr>
                <w:sz w:val="22"/>
                <w:szCs w:val="22"/>
              </w:rPr>
            </w:pPr>
            <w:r>
              <w:rPr>
                <w:sz w:val="22"/>
                <w:szCs w:val="22"/>
              </w:rPr>
              <w:t>Did they explain why they were being observed?</w:t>
            </w:r>
          </w:p>
          <w:p w14:paraId="2B1CE82A" w14:textId="77777777" w:rsidR="006E5691" w:rsidRPr="00C7108B" w:rsidRDefault="006E5691" w:rsidP="006E5691">
            <w:pPr>
              <w:rPr>
                <w:sz w:val="22"/>
                <w:szCs w:val="22"/>
              </w:rPr>
            </w:pPr>
          </w:p>
        </w:tc>
        <w:tc>
          <w:tcPr>
            <w:tcW w:w="7373" w:type="dxa"/>
          </w:tcPr>
          <w:p w14:paraId="0F0363A9" w14:textId="1DC68A16" w:rsidR="006E5691" w:rsidRPr="008B28E7" w:rsidRDefault="006E5691" w:rsidP="006E5691">
            <w:pPr>
              <w:jc w:val="both"/>
              <w:rPr>
                <w:sz w:val="24"/>
                <w:szCs w:val="24"/>
              </w:rPr>
            </w:pPr>
            <w:r>
              <w:rPr>
                <w:sz w:val="24"/>
                <w:szCs w:val="24"/>
              </w:rPr>
              <w:t>“Yes, yes she always explains things to me”.</w:t>
            </w:r>
          </w:p>
        </w:tc>
      </w:tr>
      <w:tr w:rsidR="006E5691" w:rsidRPr="008B28E7" w14:paraId="254F62F1" w14:textId="77777777" w:rsidTr="009331B9">
        <w:tc>
          <w:tcPr>
            <w:tcW w:w="2697" w:type="dxa"/>
          </w:tcPr>
          <w:p w14:paraId="430F8C48" w14:textId="77777777" w:rsidR="006E5691" w:rsidRDefault="006E5691" w:rsidP="006E5691">
            <w:pPr>
              <w:rPr>
                <w:sz w:val="22"/>
                <w:szCs w:val="22"/>
              </w:rPr>
            </w:pPr>
            <w:r w:rsidRPr="00C7108B">
              <w:rPr>
                <w:sz w:val="22"/>
                <w:szCs w:val="22"/>
              </w:rPr>
              <w:t>Were you clear why the social worker met with you today?</w:t>
            </w:r>
          </w:p>
          <w:p w14:paraId="46856B8A" w14:textId="77777777" w:rsidR="006E5691" w:rsidRPr="00C7108B" w:rsidRDefault="006E5691" w:rsidP="006E5691">
            <w:pPr>
              <w:rPr>
                <w:sz w:val="22"/>
                <w:szCs w:val="22"/>
              </w:rPr>
            </w:pPr>
          </w:p>
        </w:tc>
        <w:tc>
          <w:tcPr>
            <w:tcW w:w="7373" w:type="dxa"/>
          </w:tcPr>
          <w:p w14:paraId="077B6E9E" w14:textId="4989473B" w:rsidR="006E5691" w:rsidRPr="008B28E7" w:rsidRDefault="006E5691" w:rsidP="006E5691">
            <w:pPr>
              <w:jc w:val="both"/>
              <w:rPr>
                <w:sz w:val="24"/>
                <w:szCs w:val="24"/>
              </w:rPr>
            </w:pPr>
            <w:r>
              <w:rPr>
                <w:sz w:val="24"/>
                <w:szCs w:val="24"/>
              </w:rPr>
              <w:t>“Yes, to talk about the plan for when I get out of here”. (The individual was in hospital at the time).</w:t>
            </w:r>
          </w:p>
        </w:tc>
      </w:tr>
      <w:tr w:rsidR="006E5691" w:rsidRPr="008B28E7" w14:paraId="793B8DB8" w14:textId="77777777" w:rsidTr="009331B9">
        <w:tc>
          <w:tcPr>
            <w:tcW w:w="2697" w:type="dxa"/>
          </w:tcPr>
          <w:p w14:paraId="71936C39" w14:textId="77777777" w:rsidR="006E5691" w:rsidRPr="00C7108B" w:rsidRDefault="006E5691" w:rsidP="006E5691">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3FABBB25" w14:textId="77777777" w:rsidR="006E5691" w:rsidRPr="00C7108B" w:rsidRDefault="006E5691" w:rsidP="006E5691">
            <w:pPr>
              <w:rPr>
                <w:sz w:val="22"/>
                <w:szCs w:val="22"/>
              </w:rPr>
            </w:pPr>
          </w:p>
        </w:tc>
        <w:tc>
          <w:tcPr>
            <w:tcW w:w="7373" w:type="dxa"/>
          </w:tcPr>
          <w:p w14:paraId="3A375EC5" w14:textId="042259A6" w:rsidR="006E5691" w:rsidRPr="008B28E7" w:rsidRDefault="006E5691" w:rsidP="006E5691">
            <w:pPr>
              <w:jc w:val="both"/>
              <w:rPr>
                <w:sz w:val="24"/>
                <w:szCs w:val="24"/>
              </w:rPr>
            </w:pPr>
            <w:r>
              <w:rPr>
                <w:sz w:val="24"/>
                <w:szCs w:val="24"/>
              </w:rPr>
              <w:t xml:space="preserve">“I think she does her work well and has always been there to talk to – when I need to </w:t>
            </w:r>
            <w:proofErr w:type="gramStart"/>
            <w:r>
              <w:rPr>
                <w:sz w:val="24"/>
                <w:szCs w:val="24"/>
              </w:rPr>
              <w:t>talk</w:t>
            </w:r>
            <w:proofErr w:type="gramEnd"/>
            <w:r>
              <w:rPr>
                <w:sz w:val="24"/>
                <w:szCs w:val="24"/>
              </w:rPr>
              <w:t xml:space="preserve"> she has been there for me. I find her very calming. She is open and honest with me and will tell me how it is”.</w:t>
            </w:r>
          </w:p>
        </w:tc>
      </w:tr>
      <w:tr w:rsidR="006E5691" w:rsidRPr="008B28E7" w14:paraId="7B9FBC52" w14:textId="77777777" w:rsidTr="009331B9">
        <w:tc>
          <w:tcPr>
            <w:tcW w:w="2697" w:type="dxa"/>
          </w:tcPr>
          <w:p w14:paraId="7CB8CA18" w14:textId="77777777" w:rsidR="006E5691" w:rsidRDefault="006E5691" w:rsidP="006E5691">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582DFD78" w14:textId="77777777" w:rsidR="006E5691" w:rsidRPr="00C7108B" w:rsidRDefault="006E5691" w:rsidP="006E5691">
            <w:pPr>
              <w:tabs>
                <w:tab w:val="left" w:pos="851"/>
              </w:tabs>
              <w:overflowPunct/>
              <w:autoSpaceDE/>
              <w:autoSpaceDN/>
              <w:adjustRightInd/>
              <w:ind w:hanging="142"/>
              <w:textAlignment w:val="auto"/>
              <w:rPr>
                <w:sz w:val="22"/>
                <w:szCs w:val="22"/>
              </w:rPr>
            </w:pPr>
          </w:p>
        </w:tc>
        <w:tc>
          <w:tcPr>
            <w:tcW w:w="7373" w:type="dxa"/>
          </w:tcPr>
          <w:p w14:paraId="7761BD15" w14:textId="43C4E2B2" w:rsidR="006E5691" w:rsidRPr="008B28E7" w:rsidRDefault="006E5691" w:rsidP="006E5691">
            <w:pPr>
              <w:jc w:val="both"/>
              <w:rPr>
                <w:sz w:val="24"/>
                <w:szCs w:val="24"/>
              </w:rPr>
            </w:pPr>
            <w:r>
              <w:rPr>
                <w:sz w:val="24"/>
                <w:szCs w:val="24"/>
              </w:rPr>
              <w:t>“Very well – she has listened. I was in a bad way – I was scared to get up in case I fell again. I’ve seen a big improvement since her, what comes out of her mouth is genuine”.</w:t>
            </w:r>
          </w:p>
        </w:tc>
      </w:tr>
      <w:tr w:rsidR="006E5691" w:rsidRPr="008B28E7" w14:paraId="7EA05E3F" w14:textId="77777777" w:rsidTr="009331B9">
        <w:tc>
          <w:tcPr>
            <w:tcW w:w="2697" w:type="dxa"/>
          </w:tcPr>
          <w:p w14:paraId="3A0892FF" w14:textId="77777777" w:rsidR="006E5691" w:rsidRDefault="006E5691" w:rsidP="006E5691">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6E5691" w:rsidRPr="00706BB5" w:rsidRDefault="006E5691" w:rsidP="006E5691">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60D32B8C" w14:textId="77777777" w:rsidR="006E5691" w:rsidRPr="00C7108B" w:rsidRDefault="006E5691" w:rsidP="006E5691">
            <w:pPr>
              <w:tabs>
                <w:tab w:val="left" w:pos="-142"/>
                <w:tab w:val="left" w:pos="851"/>
              </w:tabs>
              <w:overflowPunct/>
              <w:autoSpaceDE/>
              <w:autoSpaceDN/>
              <w:adjustRightInd/>
              <w:textAlignment w:val="auto"/>
              <w:rPr>
                <w:sz w:val="22"/>
                <w:szCs w:val="22"/>
              </w:rPr>
            </w:pPr>
          </w:p>
        </w:tc>
        <w:tc>
          <w:tcPr>
            <w:tcW w:w="7373" w:type="dxa"/>
          </w:tcPr>
          <w:p w14:paraId="203A7B7E" w14:textId="6A9E0B7A" w:rsidR="006E5691" w:rsidRPr="008B28E7" w:rsidRDefault="006E5691" w:rsidP="006E5691">
            <w:pPr>
              <w:jc w:val="both"/>
              <w:rPr>
                <w:sz w:val="24"/>
                <w:szCs w:val="24"/>
              </w:rPr>
            </w:pPr>
            <w:r>
              <w:rPr>
                <w:sz w:val="24"/>
                <w:szCs w:val="24"/>
              </w:rPr>
              <w:t>“Yes, she does sometimes say words that I don’t understand but she does explain it to me”.</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330671" w:rsidRPr="008B28E7" w14:paraId="134324FF" w14:textId="77777777" w:rsidTr="00330671">
        <w:tc>
          <w:tcPr>
            <w:tcW w:w="2698" w:type="dxa"/>
          </w:tcPr>
          <w:p w14:paraId="393EEB42" w14:textId="77777777" w:rsidR="00330671" w:rsidRDefault="00330671" w:rsidP="00330671">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330671" w:rsidRPr="00C7108B" w:rsidRDefault="00330671" w:rsidP="00330671">
            <w:pPr>
              <w:tabs>
                <w:tab w:val="left" w:pos="-142"/>
                <w:tab w:val="left" w:pos="851"/>
              </w:tabs>
              <w:overflowPunct/>
              <w:autoSpaceDE/>
              <w:autoSpaceDN/>
              <w:adjustRightInd/>
              <w:textAlignment w:val="auto"/>
              <w:rPr>
                <w:sz w:val="22"/>
                <w:szCs w:val="22"/>
              </w:rPr>
            </w:pPr>
          </w:p>
        </w:tc>
        <w:tc>
          <w:tcPr>
            <w:tcW w:w="7372" w:type="dxa"/>
          </w:tcPr>
          <w:p w14:paraId="0EEC1DE2" w14:textId="2AB287C5" w:rsidR="00330671" w:rsidRPr="008B28E7" w:rsidRDefault="00330671" w:rsidP="00330671">
            <w:pPr>
              <w:jc w:val="both"/>
              <w:rPr>
                <w:sz w:val="24"/>
                <w:szCs w:val="24"/>
              </w:rPr>
            </w:pPr>
            <w:r>
              <w:rPr>
                <w:sz w:val="24"/>
                <w:szCs w:val="24"/>
              </w:rPr>
              <w:t>“Kirsty is great – I have complete faith that she will sort me out”.</w:t>
            </w:r>
          </w:p>
        </w:tc>
      </w:tr>
      <w:tr w:rsidR="00330671" w:rsidRPr="008B28E7" w14:paraId="45ABECAD" w14:textId="77777777" w:rsidTr="00330671">
        <w:tc>
          <w:tcPr>
            <w:tcW w:w="2698" w:type="dxa"/>
          </w:tcPr>
          <w:p w14:paraId="11EEFF77" w14:textId="77777777" w:rsidR="00330671" w:rsidRPr="00C7108B" w:rsidRDefault="00330671" w:rsidP="00330671">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372" w:type="dxa"/>
          </w:tcPr>
          <w:p w14:paraId="18CB2DE2" w14:textId="70BD6453" w:rsidR="00330671" w:rsidRPr="008B28E7" w:rsidRDefault="00330671" w:rsidP="00330671">
            <w:pPr>
              <w:jc w:val="both"/>
              <w:rPr>
                <w:sz w:val="24"/>
                <w:szCs w:val="24"/>
              </w:rPr>
            </w:pPr>
            <w:r>
              <w:rPr>
                <w:sz w:val="24"/>
                <w:szCs w:val="24"/>
              </w:rPr>
              <w:t>“</w:t>
            </w:r>
            <w:r>
              <w:rPr>
                <w:sz w:val="24"/>
                <w:szCs w:val="24"/>
              </w:rPr>
              <w:t xml:space="preserve">She’s good, her work is very good. Even when I phone </w:t>
            </w:r>
            <w:proofErr w:type="gramStart"/>
            <w:r>
              <w:rPr>
                <w:sz w:val="24"/>
                <w:szCs w:val="24"/>
              </w:rPr>
              <w:t>her</w:t>
            </w:r>
            <w:proofErr w:type="gramEnd"/>
            <w:r>
              <w:rPr>
                <w:sz w:val="24"/>
                <w:szCs w:val="24"/>
              </w:rPr>
              <w:t xml:space="preserve"> she puts me on the straight and narrow”.</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2D661" w14:textId="77777777" w:rsidR="00AF5312" w:rsidRDefault="00AF5312">
      <w:r>
        <w:separator/>
      </w:r>
    </w:p>
  </w:endnote>
  <w:endnote w:type="continuationSeparator" w:id="0">
    <w:p w14:paraId="3FD08B9C" w14:textId="77777777" w:rsidR="00AF5312" w:rsidRDefault="00AF53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6D6FF" w14:textId="77777777" w:rsidR="00AF5312" w:rsidRDefault="00AF5312">
      <w:r>
        <w:separator/>
      </w:r>
    </w:p>
  </w:footnote>
  <w:footnote w:type="continuationSeparator" w:id="0">
    <w:p w14:paraId="3CB442E0" w14:textId="77777777" w:rsidR="00AF5312" w:rsidRDefault="00AF53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093C"/>
    <w:rsid w:val="002657E9"/>
    <w:rsid w:val="0026665E"/>
    <w:rsid w:val="0027147E"/>
    <w:rsid w:val="002761F4"/>
    <w:rsid w:val="002775E1"/>
    <w:rsid w:val="00277979"/>
    <w:rsid w:val="002803CB"/>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067"/>
    <w:rsid w:val="002D11A8"/>
    <w:rsid w:val="002D2F29"/>
    <w:rsid w:val="002D4197"/>
    <w:rsid w:val="002D46C0"/>
    <w:rsid w:val="002D5A92"/>
    <w:rsid w:val="002D65D2"/>
    <w:rsid w:val="002D6B31"/>
    <w:rsid w:val="002E6D17"/>
    <w:rsid w:val="002E7017"/>
    <w:rsid w:val="002E7F2C"/>
    <w:rsid w:val="002F1135"/>
    <w:rsid w:val="002F1FC7"/>
    <w:rsid w:val="002F2185"/>
    <w:rsid w:val="002F43CF"/>
    <w:rsid w:val="002F4F6E"/>
    <w:rsid w:val="003015C3"/>
    <w:rsid w:val="00301E79"/>
    <w:rsid w:val="003106DB"/>
    <w:rsid w:val="0031350A"/>
    <w:rsid w:val="00316815"/>
    <w:rsid w:val="003168CA"/>
    <w:rsid w:val="00321255"/>
    <w:rsid w:val="0032230D"/>
    <w:rsid w:val="00322A0B"/>
    <w:rsid w:val="0032499E"/>
    <w:rsid w:val="00330671"/>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352A"/>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18F"/>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0EA5"/>
    <w:rsid w:val="00614DF7"/>
    <w:rsid w:val="006179BB"/>
    <w:rsid w:val="0062158D"/>
    <w:rsid w:val="006223FD"/>
    <w:rsid w:val="006320E7"/>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5691"/>
    <w:rsid w:val="006E795F"/>
    <w:rsid w:val="006F0862"/>
    <w:rsid w:val="006F1438"/>
    <w:rsid w:val="006F2A9E"/>
    <w:rsid w:val="006F5ED3"/>
    <w:rsid w:val="00700249"/>
    <w:rsid w:val="007069CD"/>
    <w:rsid w:val="00706BB5"/>
    <w:rsid w:val="0071231A"/>
    <w:rsid w:val="00712E90"/>
    <w:rsid w:val="00713B7E"/>
    <w:rsid w:val="00721473"/>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458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31B9"/>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178DE"/>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56594"/>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5312"/>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209C"/>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2F7D"/>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3641A"/>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E7E50"/>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1C46"/>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2756</Words>
  <Characters>15174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Kirsty Evans</cp:lastModifiedBy>
  <cp:revision>22</cp:revision>
  <cp:lastPrinted>2026-09-29T10:11:00Z</cp:lastPrinted>
  <dcterms:created xsi:type="dcterms:W3CDTF">2022-09-29T11:34:00Z</dcterms:created>
  <dcterms:modified xsi:type="dcterms:W3CDTF">2026-10-05T13:07:00Z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