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42A12E77" w14:textId="237922A2" w:rsidR="005E5DE3" w:rsidRPr="005E5DE3" w:rsidRDefault="32ADAAF6" w:rsidP="005E5DE3">
      <w:pPr>
        <w:jc w:val="center"/>
        <w:rPr>
          <w:rFonts w:ascii="Arial Nova" w:eastAsia="Arial Nova" w:hAnsi="Arial Nova" w:cs="Arial Nova"/>
          <w:sz w:val="96"/>
          <w:szCs w:val="96"/>
        </w:rPr>
      </w:pPr>
      <w:r w:rsidRPr="021F216E">
        <w:rPr>
          <w:rFonts w:ascii="Arial Nova" w:eastAsia="Arial Nova" w:hAnsi="Arial Nova" w:cs="Arial Nova"/>
          <w:sz w:val="72"/>
          <w:szCs w:val="72"/>
        </w:rPr>
        <w:t>Cover Page</w:t>
      </w:r>
    </w:p>
    <w:p w14:paraId="74D064F3" w14:textId="1432CA7E" w:rsidR="021F216E" w:rsidRPr="00C13E6A" w:rsidRDefault="00C13E6A" w:rsidP="00C13E6A">
      <w:pPr>
        <w:rPr>
          <w:rFonts w:ascii="Arial Nova" w:eastAsia="Arial Nova" w:hAnsi="Arial Nova" w:cs="Arial Nova"/>
          <w:sz w:val="36"/>
          <w:szCs w:val="36"/>
        </w:rPr>
      </w:pPr>
      <w:r>
        <w:rPr>
          <w:rFonts w:ascii="Arial Nova" w:eastAsia="Arial Nova" w:hAnsi="Arial Nova" w:cs="Arial Nova"/>
          <w:sz w:val="36"/>
          <w:szCs w:val="36"/>
        </w:rPr>
        <w:t xml:space="preserve">Student </w:t>
      </w:r>
      <w:proofErr w:type="gramStart"/>
      <w:r>
        <w:rPr>
          <w:rFonts w:ascii="Arial Nova" w:eastAsia="Arial Nova" w:hAnsi="Arial Nova" w:cs="Arial Nova"/>
          <w:sz w:val="36"/>
          <w:szCs w:val="36"/>
        </w:rPr>
        <w:t>Name :</w:t>
      </w:r>
      <w:proofErr w:type="gramEnd"/>
      <w:r>
        <w:rPr>
          <w:rFonts w:ascii="Arial Nova" w:eastAsia="Arial Nova" w:hAnsi="Arial Nova" w:cs="Arial Nova"/>
          <w:sz w:val="36"/>
          <w:szCs w:val="36"/>
        </w:rPr>
        <w:t xml:space="preserve"> Nafia </w:t>
      </w:r>
      <w:r w:rsidR="00B9339B">
        <w:rPr>
          <w:rFonts w:ascii="Arial Nova" w:eastAsia="Arial Nova" w:hAnsi="Arial Nova" w:cs="Arial Nova"/>
          <w:sz w:val="36"/>
          <w:szCs w:val="36"/>
        </w:rPr>
        <w:t>Tasnim Rinbi</w:t>
      </w:r>
    </w:p>
    <w:p w14:paraId="29990E44" w14:textId="1BADEB10" w:rsidR="00B9339B" w:rsidRDefault="00B9339B" w:rsidP="00B9339B">
      <w:pPr>
        <w:rPr>
          <w:rFonts w:ascii="Arial Nova" w:eastAsia="Arial Nova" w:hAnsi="Arial Nova" w:cs="Arial Nova"/>
          <w:sz w:val="36"/>
          <w:szCs w:val="36"/>
        </w:rPr>
      </w:pPr>
      <w:r>
        <w:rPr>
          <w:rFonts w:ascii="Arial Nova" w:eastAsia="Arial Nova" w:hAnsi="Arial Nova" w:cs="Arial Nova"/>
          <w:sz w:val="36"/>
          <w:szCs w:val="36"/>
        </w:rPr>
        <w:t>Student Id: 2409141</w:t>
      </w:r>
    </w:p>
    <w:p w14:paraId="2A4157C9" w14:textId="77043E05" w:rsidR="009B1279" w:rsidRDefault="009B1279" w:rsidP="00B9339B">
      <w:pPr>
        <w:rPr>
          <w:rFonts w:ascii="Arial Nova" w:eastAsia="Arial Nova" w:hAnsi="Arial Nova" w:cs="Arial Nova"/>
          <w:sz w:val="36"/>
          <w:szCs w:val="36"/>
        </w:rPr>
      </w:pPr>
      <w:r>
        <w:rPr>
          <w:rFonts w:ascii="Arial Nova" w:eastAsia="Arial Nova" w:hAnsi="Arial Nova" w:cs="Arial Nova"/>
          <w:sz w:val="36"/>
          <w:szCs w:val="36"/>
        </w:rPr>
        <w:t>Module Name and id:</w:t>
      </w:r>
      <w:r w:rsidR="00F10481">
        <w:rPr>
          <w:rFonts w:ascii="Arial Nova" w:eastAsia="Arial Nova" w:hAnsi="Arial Nova" w:cs="Arial Nova"/>
          <w:sz w:val="36"/>
          <w:szCs w:val="36"/>
        </w:rPr>
        <w:t xml:space="preserve"> Creativity </w:t>
      </w:r>
      <w:r w:rsidR="00DC3595">
        <w:rPr>
          <w:rFonts w:ascii="Arial Nova" w:eastAsia="Arial Nova" w:hAnsi="Arial Nova" w:cs="Arial Nova"/>
          <w:sz w:val="36"/>
          <w:szCs w:val="36"/>
        </w:rPr>
        <w:t>and Valu Creation BH</w:t>
      </w:r>
      <w:r w:rsidR="00517863">
        <w:rPr>
          <w:rFonts w:ascii="Arial Nova" w:eastAsia="Arial Nova" w:hAnsi="Arial Nova" w:cs="Arial Nova"/>
          <w:sz w:val="36"/>
          <w:szCs w:val="36"/>
        </w:rPr>
        <w:t>HP5014</w:t>
      </w:r>
    </w:p>
    <w:p w14:paraId="4E343052" w14:textId="5D69A494" w:rsidR="00517863" w:rsidRPr="00B9339B" w:rsidRDefault="00517863" w:rsidP="00B9339B">
      <w:pPr>
        <w:rPr>
          <w:rFonts w:ascii="Arial Nova" w:eastAsia="Arial Nova" w:hAnsi="Arial Nova" w:cs="Arial Nova"/>
          <w:sz w:val="36"/>
          <w:szCs w:val="36"/>
        </w:rPr>
      </w:pPr>
      <w:r>
        <w:rPr>
          <w:rFonts w:ascii="Arial Nova" w:eastAsia="Arial Nova" w:hAnsi="Arial Nova" w:cs="Arial Nova"/>
          <w:sz w:val="36"/>
          <w:szCs w:val="36"/>
        </w:rPr>
        <w:t xml:space="preserve">Date: </w:t>
      </w:r>
      <w:r w:rsidR="003C4AE0">
        <w:rPr>
          <w:rFonts w:ascii="Arial Nova" w:eastAsia="Arial Nova" w:hAnsi="Arial Nova" w:cs="Arial Nova"/>
          <w:sz w:val="36"/>
          <w:szCs w:val="36"/>
        </w:rPr>
        <w:t>23\02\2026</w:t>
      </w:r>
    </w:p>
    <w:p w14:paraId="4D496928" w14:textId="5D9CF56B" w:rsidR="021F216E" w:rsidRDefault="021F216E" w:rsidP="021F216E">
      <w:pPr>
        <w:jc w:val="center"/>
        <w:rPr>
          <w:rFonts w:ascii="Arial Nova" w:eastAsia="Arial Nova" w:hAnsi="Arial Nova" w:cs="Arial Nova"/>
          <w:sz w:val="72"/>
          <w:szCs w:val="72"/>
        </w:rPr>
      </w:pPr>
    </w:p>
    <w:p w14:paraId="4AA58ECF" w14:textId="7CDC1BD7" w:rsidR="021F216E" w:rsidRDefault="021F216E" w:rsidP="021F216E">
      <w:pPr>
        <w:jc w:val="center"/>
        <w:rPr>
          <w:rFonts w:ascii="Arial Nova" w:eastAsia="Arial Nova" w:hAnsi="Arial Nova" w:cs="Arial Nova"/>
          <w:sz w:val="72"/>
          <w:szCs w:val="72"/>
        </w:rPr>
      </w:pPr>
    </w:p>
    <w:p w14:paraId="0FE2EC74" w14:textId="77777777" w:rsidR="00337274" w:rsidRDefault="00337274" w:rsidP="021F216E">
      <w:pPr>
        <w:rPr>
          <w:rFonts w:ascii="Arial Nova" w:eastAsia="Arial Nova" w:hAnsi="Arial Nova" w:cs="Arial Nova"/>
          <w:sz w:val="72"/>
          <w:szCs w:val="72"/>
        </w:rPr>
      </w:pPr>
    </w:p>
    <w:p w14:paraId="7CD3866B" w14:textId="77777777" w:rsidR="00C13E6A" w:rsidRDefault="00C13E6A" w:rsidP="021F216E">
      <w:pPr>
        <w:rPr>
          <w:rFonts w:ascii="Arial Nova" w:eastAsia="Arial Nova" w:hAnsi="Arial Nova" w:cs="Arial Nova"/>
          <w:sz w:val="72"/>
          <w:szCs w:val="72"/>
        </w:rPr>
      </w:pPr>
    </w:p>
    <w:p w14:paraId="66900CB4" w14:textId="77777777" w:rsidR="00C13E6A" w:rsidRDefault="00C13E6A" w:rsidP="021F216E">
      <w:pPr>
        <w:rPr>
          <w:rFonts w:ascii="Arial Nova" w:eastAsia="Arial Nova" w:hAnsi="Arial Nova" w:cs="Arial Nova"/>
          <w:sz w:val="72"/>
          <w:szCs w:val="72"/>
        </w:rPr>
      </w:pPr>
    </w:p>
    <w:p w14:paraId="395873A1" w14:textId="77777777" w:rsidR="00C13E6A" w:rsidRDefault="00C13E6A" w:rsidP="021F216E">
      <w:pPr>
        <w:rPr>
          <w:rFonts w:ascii="Arial Nova" w:eastAsia="Arial Nova" w:hAnsi="Arial Nova" w:cs="Arial Nova"/>
          <w:sz w:val="72"/>
          <w:szCs w:val="72"/>
        </w:rPr>
      </w:pPr>
    </w:p>
    <w:p w14:paraId="5ED067C8" w14:textId="3F4446AF"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t>Task 1 – Concept Map</w:t>
      </w:r>
    </w:p>
    <w:p w14:paraId="58FB7A83" w14:textId="72F0068E" w:rsidR="1AEA2BF4" w:rsidRPr="00AF548B" w:rsidRDefault="00AF548B" w:rsidP="47853A3C">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w:drawing>
          <wp:inline distT="0" distB="0" distL="0" distR="0" wp14:anchorId="7D3876E9" wp14:editId="1055FA87">
            <wp:extent cx="5486400" cy="3200400"/>
            <wp:effectExtent l="0" t="0" r="0" b="19050"/>
            <wp:docPr id="143114046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BC7D9FC" w14:textId="38E14C93" w:rsidR="021F216E" w:rsidRDefault="021F216E" w:rsidP="021F216E">
      <w:pPr>
        <w:rPr>
          <w:rFonts w:ascii="Arial Nova" w:eastAsia="Arial Nova" w:hAnsi="Arial Nova" w:cs="Arial Nova"/>
          <w:i/>
          <w:iCs/>
          <w:color w:val="000000" w:themeColor="text1"/>
        </w:rPr>
      </w:pPr>
    </w:p>
    <w:p w14:paraId="783924C5" w14:textId="72BEDB2F" w:rsidR="021F216E" w:rsidRDefault="021F216E" w:rsidP="021F216E">
      <w:pPr>
        <w:rPr>
          <w:rFonts w:ascii="Arial Nova" w:eastAsia="Arial Nova" w:hAnsi="Arial Nova" w:cs="Arial Nova"/>
          <w:i/>
          <w:iCs/>
          <w:color w:val="000000" w:themeColor="text1"/>
        </w:rPr>
      </w:pPr>
    </w:p>
    <w:p w14:paraId="1603AB69" w14:textId="2F7B5545" w:rsidR="021F216E" w:rsidRDefault="021F216E" w:rsidP="021F216E">
      <w:pPr>
        <w:rPr>
          <w:rFonts w:ascii="Arial Nova" w:eastAsia="Arial Nova" w:hAnsi="Arial Nova" w:cs="Arial Nova"/>
          <w:i/>
          <w:iCs/>
          <w:color w:val="000000" w:themeColor="text1"/>
        </w:rPr>
      </w:pPr>
    </w:p>
    <w:p w14:paraId="4696CE55" w14:textId="77777777" w:rsidR="00201EA9" w:rsidRDefault="00201EA9" w:rsidP="021F216E">
      <w:pPr>
        <w:rPr>
          <w:rFonts w:ascii="Arial Nova" w:eastAsia="Arial Nova" w:hAnsi="Arial Nova" w:cs="Arial Nova"/>
          <w:i/>
          <w:iCs/>
          <w:color w:val="000000" w:themeColor="text1"/>
        </w:rPr>
      </w:pPr>
    </w:p>
    <w:p w14:paraId="319D9E64" w14:textId="77777777" w:rsidR="00201EA9" w:rsidRDefault="00201EA9" w:rsidP="021F216E">
      <w:pPr>
        <w:rPr>
          <w:rFonts w:ascii="Arial Nova" w:eastAsia="Arial Nova" w:hAnsi="Arial Nova" w:cs="Arial Nova"/>
          <w:i/>
          <w:iCs/>
          <w:color w:val="000000" w:themeColor="text1"/>
        </w:rPr>
      </w:pPr>
    </w:p>
    <w:p w14:paraId="6CB48DB0" w14:textId="44BB6E91" w:rsidR="021F216E" w:rsidRDefault="021F216E" w:rsidP="021F216E">
      <w:pPr>
        <w:rPr>
          <w:rFonts w:ascii="Arial Nova" w:eastAsia="Arial Nova" w:hAnsi="Arial Nova" w:cs="Arial Nova"/>
          <w:i/>
          <w:iCs/>
          <w:color w:val="000000" w:themeColor="text1"/>
        </w:rPr>
      </w:pPr>
    </w:p>
    <w:p w14:paraId="25D12585" w14:textId="10DA3674" w:rsidR="00201EA9" w:rsidRPr="00201EA9" w:rsidRDefault="00201EA9" w:rsidP="021F216E">
      <w:pPr>
        <w:rPr>
          <w:rFonts w:ascii="Arial Nova" w:eastAsia="Arial Nova" w:hAnsi="Arial Nova" w:cs="Arial Nova"/>
          <w:color w:val="000000" w:themeColor="text1"/>
        </w:rPr>
      </w:pPr>
      <w:r>
        <w:rPr>
          <w:rFonts w:ascii="Arial Nova" w:eastAsia="Arial Nova" w:hAnsi="Arial Nova" w:cs="Arial Nova"/>
          <w:b/>
          <w:bCs/>
          <w:i/>
          <w:iCs/>
          <w:color w:val="000000" w:themeColor="text1"/>
          <w:sz w:val="28"/>
          <w:szCs w:val="28"/>
        </w:rPr>
        <w:t>Week-1 integrated</w:t>
      </w:r>
    </w:p>
    <w:p w14:paraId="7103B448" w14:textId="77777777" w:rsidR="00201EA9" w:rsidRDefault="00201EA9" w:rsidP="00201EA9">
      <w:pPr>
        <w:pStyle w:val="NormalWeb"/>
      </w:pPr>
      <w:r>
        <w:t>Creativity, value creation and health and social care improvement are interrelated concepts essential to developing innovative and sustainable services. Creativity is defined as the ability to generate new and valuable ideas (Boden, 1994). According to the 4Ps model, creativity depends on the Person (skills and intrinsic motivation), Process (creative problem-solving methods), Product (the outcome), and Press (the environment). In health and social care, the NHS environment and organisational culture significantly influence whether creativity can flourish.</w:t>
      </w:r>
    </w:p>
    <w:p w14:paraId="36281316" w14:textId="77777777" w:rsidR="00201EA9" w:rsidRDefault="00201EA9" w:rsidP="00201EA9">
      <w:pPr>
        <w:pStyle w:val="NormalWeb"/>
      </w:pPr>
      <w:r>
        <w:lastRenderedPageBreak/>
        <w:t>Intrinsic motivation (Ryan and Deci, 2000) plays an important role in encouraging professionals to engage in creative practice for satisfaction and meaningful impact rather than external reward. Creativity can range from Mini C (task-specific improvements) to Big C (transformational innovations). For example, redesigning patient pathways or dementia care approaches demonstrates applied creativity within healthcare.</w:t>
      </w:r>
    </w:p>
    <w:p w14:paraId="3A71003E" w14:textId="77777777" w:rsidR="00201EA9" w:rsidRDefault="00201EA9" w:rsidP="00201EA9">
      <w:pPr>
        <w:pStyle w:val="NormalWeb"/>
      </w:pPr>
      <w:r>
        <w:t>Creativity generates innovation, which in turn enables value creation. Value in healthcare extends beyond financial cost; it includes improved patient outcomes, enhanced wellbeing (WHO, 1948), efficiency, and staff satisfaction. Given the significant NHS budget and staffing costs, value creation ensures resources are used effectively for the common good.</w:t>
      </w:r>
    </w:p>
    <w:p w14:paraId="1C232EC8" w14:textId="77777777" w:rsidR="00201EA9" w:rsidRDefault="00201EA9" w:rsidP="00201EA9">
      <w:pPr>
        <w:pStyle w:val="NormalWeb"/>
      </w:pPr>
      <w:r>
        <w:t>Ultimately, creativity acts as the driving force, innovation is the mechanism, and value creation is the measurable impact that leads to health and social care improvement. Together, these concepts support progressive, sustainable and person-centred service development within an ever-changing healthcare system.</w:t>
      </w:r>
    </w:p>
    <w:p w14:paraId="406E1A85" w14:textId="77777777" w:rsidR="00201EA9" w:rsidRDefault="00201EA9" w:rsidP="021F216E">
      <w:pPr>
        <w:rPr>
          <w:rFonts w:ascii="Arial Nova" w:eastAsia="Arial Nova" w:hAnsi="Arial Nova" w:cs="Arial Nova"/>
          <w:i/>
          <w:iCs/>
          <w:color w:val="000000" w:themeColor="text1"/>
        </w:rPr>
      </w:pPr>
    </w:p>
    <w:p w14:paraId="67185282" w14:textId="31547149" w:rsidR="021F216E" w:rsidRDefault="021F216E" w:rsidP="021F216E">
      <w:pPr>
        <w:rPr>
          <w:rFonts w:ascii="Arial Nova" w:eastAsia="Arial Nova" w:hAnsi="Arial Nova" w:cs="Arial Nova"/>
          <w:i/>
          <w:iCs/>
          <w:color w:val="000000" w:themeColor="text1"/>
        </w:rPr>
      </w:pPr>
    </w:p>
    <w:p w14:paraId="203EF451" w14:textId="1EFD1DFC" w:rsidR="021F216E" w:rsidRDefault="021F216E" w:rsidP="021F216E">
      <w:pPr>
        <w:rPr>
          <w:rFonts w:ascii="Arial Nova" w:eastAsia="Arial Nova" w:hAnsi="Arial Nova" w:cs="Arial Nova"/>
          <w:i/>
          <w:iCs/>
          <w:color w:val="000000" w:themeColor="text1"/>
        </w:rPr>
      </w:pPr>
    </w:p>
    <w:p w14:paraId="3A21BB8A" w14:textId="509FD2B3" w:rsidR="021F216E" w:rsidRDefault="021F216E" w:rsidP="021F216E">
      <w:pPr>
        <w:rPr>
          <w:rFonts w:ascii="Arial Nova" w:eastAsia="Arial Nova" w:hAnsi="Arial Nova" w:cs="Arial Nova"/>
          <w:i/>
          <w:iCs/>
          <w:color w:val="000000" w:themeColor="text1"/>
        </w:rPr>
      </w:pPr>
    </w:p>
    <w:p w14:paraId="369F26C7" w14:textId="17F82B93" w:rsidR="021F216E" w:rsidRDefault="021F216E" w:rsidP="021F216E">
      <w:pPr>
        <w:rPr>
          <w:rFonts w:ascii="Arial Nova" w:eastAsia="Arial Nova" w:hAnsi="Arial Nova" w:cs="Arial Nova"/>
          <w:i/>
          <w:iCs/>
          <w:color w:val="000000" w:themeColor="text1"/>
        </w:rPr>
      </w:pPr>
    </w:p>
    <w:p w14:paraId="4461F1A2" w14:textId="1994D8FB" w:rsidR="021F216E" w:rsidRDefault="021F216E" w:rsidP="021F216E">
      <w:pPr>
        <w:rPr>
          <w:rFonts w:ascii="Arial Nova" w:eastAsia="Arial Nova" w:hAnsi="Arial Nova" w:cs="Arial Nova"/>
          <w:i/>
          <w:iCs/>
          <w:color w:val="000000" w:themeColor="text1"/>
        </w:rPr>
      </w:pPr>
    </w:p>
    <w:p w14:paraId="38E47A2C" w14:textId="1B278BDD" w:rsidR="021F216E" w:rsidRDefault="021F216E" w:rsidP="021F216E">
      <w:pPr>
        <w:rPr>
          <w:rFonts w:ascii="Arial Nova" w:eastAsia="Arial Nova" w:hAnsi="Arial Nova" w:cs="Arial Nova"/>
          <w:i/>
          <w:iCs/>
          <w:color w:val="000000" w:themeColor="text1"/>
        </w:rPr>
      </w:pPr>
    </w:p>
    <w:p w14:paraId="189F2616" w14:textId="1C2D7325" w:rsidR="3575C376" w:rsidRPr="004C5DCB" w:rsidRDefault="469F9A50"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2 - </w:t>
      </w:r>
      <w:r w:rsidR="32ADAAF6" w:rsidRPr="47853A3C">
        <w:rPr>
          <w:rFonts w:ascii="Arial Nova" w:eastAsia="Arial Nova" w:hAnsi="Arial Nova" w:cs="Arial Nova"/>
          <w:color w:val="000000" w:themeColor="text1"/>
          <w:sz w:val="44"/>
          <w:szCs w:val="44"/>
        </w:rPr>
        <w:t>Self-Reflection of Group Act</w:t>
      </w:r>
      <w:r w:rsidR="004C5DCB">
        <w:rPr>
          <w:rFonts w:ascii="Arial Nova" w:eastAsia="Arial Nova" w:hAnsi="Arial Nova" w:cs="Arial Nova"/>
          <w:color w:val="000000" w:themeColor="text1"/>
          <w:sz w:val="44"/>
          <w:szCs w:val="44"/>
        </w:rPr>
        <w:t>ivity</w:t>
      </w:r>
    </w:p>
    <w:p w14:paraId="366D71A8" w14:textId="77777777" w:rsidR="004C5DCB" w:rsidRDefault="004C5DCB" w:rsidP="004C5DCB">
      <w:pPr>
        <w:pStyle w:val="NormalWeb"/>
      </w:pPr>
      <w:r>
        <w:rPr>
          <w:rStyle w:val="Strong"/>
          <w:rFonts w:eastAsiaTheme="majorEastAsia"/>
        </w:rPr>
        <w:t>Self-Reflection on Paperclip Thinking Activity</w:t>
      </w:r>
    </w:p>
    <w:p w14:paraId="1FADF96C" w14:textId="77777777" w:rsidR="004C5DCB" w:rsidRDefault="004C5DCB" w:rsidP="004C5DCB">
      <w:pPr>
        <w:pStyle w:val="NormalWeb"/>
      </w:pPr>
      <w:r>
        <w:t xml:space="preserve">During Week 2, our class engaged in a paperclip activity where we were asked to create practical or decorative items, such as key rings and </w:t>
      </w:r>
      <w:proofErr w:type="spellStart"/>
      <w:r>
        <w:t>jewelry</w:t>
      </w:r>
      <w:proofErr w:type="spellEnd"/>
      <w:r>
        <w:t>, using divergent and convergent thinking. Initially, I felt uncertain about how a simple paperclip could be transformed into something useful, which challenged my creativity and resourcefulness.</w:t>
      </w:r>
    </w:p>
    <w:p w14:paraId="70467155" w14:textId="77777777" w:rsidR="004C5DCB" w:rsidRDefault="004C5DCB" w:rsidP="004C5DCB">
      <w:pPr>
        <w:pStyle w:val="NormalWeb"/>
      </w:pPr>
      <w:r>
        <w:t xml:space="preserve">The activity encouraged divergent thinking as I brainstormed multiple ideas without judgment. I considered various possibilities, including making a mini bookmark, a </w:t>
      </w:r>
      <w:proofErr w:type="spellStart"/>
      <w:r>
        <w:t>jewelry</w:t>
      </w:r>
      <w:proofErr w:type="spellEnd"/>
      <w:r>
        <w:t xml:space="preserve"> clasp, and a decorative key ring. This stage highlighted the importance of creativity, adaptability, and resourcefulness, demonstrating how even limited resources could be used innovatively.</w:t>
      </w:r>
    </w:p>
    <w:p w14:paraId="5976C68F" w14:textId="77777777" w:rsidR="004C5DCB" w:rsidRDefault="004C5DCB" w:rsidP="004C5DCB">
      <w:pPr>
        <w:pStyle w:val="NormalWeb"/>
      </w:pPr>
      <w:r>
        <w:t xml:space="preserve">Through convergent thinking, I evaluated these ideas based on feasibility, practicality, and aesthetic appeal. I chose the key ring design because it was functional, relatively simple to </w:t>
      </w:r>
      <w:r>
        <w:lastRenderedPageBreak/>
        <w:t>construct, and had potential as a gift item. This process taught me the value of focusing ideas and applying critical judgment to ensure the best outcome, balancing innovation with practicality.</w:t>
      </w:r>
    </w:p>
    <w:p w14:paraId="3CAC3F61" w14:textId="77777777" w:rsidR="004C5DCB" w:rsidRDefault="004C5DCB" w:rsidP="004C5DCB">
      <w:pPr>
        <w:pStyle w:val="NormalWeb"/>
      </w:pPr>
      <w:r>
        <w:t>Reflecting on the activity, I recognized my strengths in generating creative solutions and collaborating with peers to expand ideas. However, I also identified that I tend to judge ideas too quickly, which can limit divergent thinking. Moving forward, I aim to be more open during the brainstorming phase and further develop my resourcefulness in everyday tasks, problem-solving, and entrepreneurial thinking.</w:t>
      </w:r>
    </w:p>
    <w:p w14:paraId="37084780" w14:textId="77777777" w:rsidR="004C5DCB" w:rsidRDefault="004C5DCB" w:rsidP="004C5DCB">
      <w:pPr>
        <w:pStyle w:val="NormalWeb"/>
      </w:pPr>
      <w:r>
        <w:t>Overall, this activity reinforced the connection between creativity, resourcefulness, and structured problem-solving, which are essential skills in human services and personal development.</w:t>
      </w:r>
    </w:p>
    <w:p w14:paraId="53ABDC7B" w14:textId="77777777" w:rsidR="004C5DCB" w:rsidRDefault="004C5DCB" w:rsidP="004C5DCB">
      <w:pPr>
        <w:pStyle w:val="NormalWeb"/>
      </w:pPr>
      <w:r>
        <w:rPr>
          <w:rStyle w:val="Emphasis"/>
          <w:rFonts w:eastAsiaTheme="majorEastAsia"/>
        </w:rPr>
        <w:t>Reference:</w:t>
      </w:r>
      <w:r>
        <w:br/>
        <w:t xml:space="preserve">Gibbs, G. (1988). </w:t>
      </w:r>
      <w:r>
        <w:rPr>
          <w:rStyle w:val="Emphasis"/>
          <w:rFonts w:eastAsiaTheme="majorEastAsia"/>
        </w:rPr>
        <w:t>Learning by Doing: A Guide to Teaching and Learning Methods</w:t>
      </w:r>
      <w:r>
        <w:t>. Oxford Polytechnic.</w:t>
      </w:r>
    </w:p>
    <w:p w14:paraId="2FDFC4D6" w14:textId="1F86C576" w:rsidR="021F216E" w:rsidRDefault="021F216E" w:rsidP="021F216E">
      <w:pPr>
        <w:rPr>
          <w:rFonts w:ascii="Arial Nova" w:eastAsia="Arial Nova" w:hAnsi="Arial Nova" w:cs="Arial Nova"/>
          <w:i/>
          <w:iCs/>
          <w:color w:val="000000" w:themeColor="text1"/>
        </w:rPr>
      </w:pPr>
    </w:p>
    <w:p w14:paraId="0FE39BA5" w14:textId="590105E7" w:rsidR="021F216E" w:rsidRDefault="021F216E" w:rsidP="021F216E">
      <w:pPr>
        <w:rPr>
          <w:rFonts w:ascii="Arial Nova" w:eastAsia="Arial Nova" w:hAnsi="Arial Nova" w:cs="Arial Nova"/>
          <w:i/>
          <w:iCs/>
          <w:color w:val="000000" w:themeColor="text1"/>
        </w:rPr>
      </w:pPr>
    </w:p>
    <w:p w14:paraId="75B46360" w14:textId="77777777" w:rsidR="00563EB8" w:rsidRDefault="00563EB8" w:rsidP="021F216E">
      <w:pPr>
        <w:rPr>
          <w:rFonts w:ascii="Arial Nova" w:eastAsia="Arial Nova" w:hAnsi="Arial Nova" w:cs="Arial Nova"/>
          <w:i/>
          <w:iCs/>
          <w:color w:val="000000" w:themeColor="text1"/>
        </w:rPr>
      </w:pPr>
    </w:p>
    <w:p w14:paraId="761AA94A" w14:textId="77777777" w:rsidR="00563EB8" w:rsidRDefault="00563EB8" w:rsidP="021F216E">
      <w:pPr>
        <w:rPr>
          <w:rFonts w:ascii="Arial Nova" w:eastAsia="Arial Nova" w:hAnsi="Arial Nova" w:cs="Arial Nova"/>
          <w:i/>
          <w:iCs/>
          <w:color w:val="000000" w:themeColor="text1"/>
        </w:rPr>
      </w:pPr>
    </w:p>
    <w:p w14:paraId="06BD4C04" w14:textId="77777777" w:rsidR="00563EB8" w:rsidRDefault="00563EB8" w:rsidP="021F216E">
      <w:pPr>
        <w:rPr>
          <w:rFonts w:ascii="Arial Nova" w:eastAsia="Arial Nova" w:hAnsi="Arial Nova" w:cs="Arial Nova"/>
          <w:i/>
          <w:iCs/>
          <w:color w:val="000000" w:themeColor="text1"/>
        </w:rPr>
      </w:pPr>
    </w:p>
    <w:p w14:paraId="2912383D" w14:textId="77777777" w:rsidR="00563EB8" w:rsidRDefault="00563EB8" w:rsidP="021F216E">
      <w:pPr>
        <w:rPr>
          <w:rFonts w:ascii="Arial Nova" w:eastAsia="Arial Nova" w:hAnsi="Arial Nova" w:cs="Arial Nova"/>
          <w:i/>
          <w:iCs/>
          <w:color w:val="000000" w:themeColor="text1"/>
        </w:rPr>
      </w:pPr>
    </w:p>
    <w:p w14:paraId="5BEB6CBB" w14:textId="77777777" w:rsidR="00563EB8" w:rsidRDefault="00563EB8" w:rsidP="021F216E">
      <w:pPr>
        <w:rPr>
          <w:rFonts w:ascii="Arial Nova" w:eastAsia="Arial Nova" w:hAnsi="Arial Nova" w:cs="Arial Nova"/>
          <w:i/>
          <w:iCs/>
          <w:color w:val="000000" w:themeColor="text1"/>
        </w:rPr>
      </w:pPr>
    </w:p>
    <w:p w14:paraId="74977B9C" w14:textId="77777777" w:rsidR="009B4667" w:rsidRPr="009B4667" w:rsidRDefault="009B4667" w:rsidP="009B4667">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r w:rsidRPr="009B4667">
        <w:rPr>
          <w:rFonts w:ascii="Times New Roman" w:eastAsia="Times New Roman" w:hAnsi="Times New Roman" w:cs="Times New Roman"/>
          <w:b/>
          <w:bCs/>
          <w:kern w:val="36"/>
          <w:sz w:val="48"/>
          <w:szCs w:val="48"/>
          <w:lang w:val="en-GB" w:eastAsia="en-GB"/>
        </w:rPr>
        <w:t>Task 3: Case Study of Innovation in the NHS – AI in Radiology</w:t>
      </w:r>
    </w:p>
    <w:p w14:paraId="726E0A1A" w14:textId="77777777" w:rsidR="009B4667" w:rsidRPr="009B4667" w:rsidRDefault="009B4667" w:rsidP="009B4667">
      <w:pPr>
        <w:spacing w:before="100" w:beforeAutospacing="1" w:after="100" w:afterAutospacing="1" w:line="240" w:lineRule="auto"/>
        <w:rPr>
          <w:rFonts w:ascii="Times New Roman" w:eastAsia="Times New Roman" w:hAnsi="Times New Roman" w:cs="Times New Roman"/>
          <w:lang w:val="en-GB" w:eastAsia="en-GB"/>
        </w:rPr>
      </w:pPr>
      <w:r w:rsidRPr="009B4667">
        <w:rPr>
          <w:rFonts w:ascii="Times New Roman" w:eastAsia="Times New Roman" w:hAnsi="Times New Roman" w:cs="Times New Roman"/>
          <w:lang w:val="en-GB" w:eastAsia="en-GB"/>
        </w:rPr>
        <w:t>Innovation is defined as the implementation of new ideas, technologies, or methods that create value and improve outcomes. In health and social care, innovation is essential to address increasing demand, workforce shortages, financial pressures, and rising patient expectations. Within the UK, the National Health Service (NHS) faces significant challenges including diagnostic backlogs, ageing populations, and staff shortages. One key innovation addressing these issues is the integration of Artificial Intelligence (AI) in radiology services.</w:t>
      </w:r>
    </w:p>
    <w:p w14:paraId="02868029" w14:textId="77777777" w:rsidR="009B4667" w:rsidRPr="009B4667" w:rsidRDefault="009B4667" w:rsidP="009B4667">
      <w:pPr>
        <w:spacing w:before="100" w:beforeAutospacing="1" w:after="100" w:afterAutospacing="1" w:line="240" w:lineRule="auto"/>
        <w:rPr>
          <w:rFonts w:ascii="Times New Roman" w:eastAsia="Times New Roman" w:hAnsi="Times New Roman" w:cs="Times New Roman"/>
          <w:lang w:val="en-GB" w:eastAsia="en-GB"/>
        </w:rPr>
      </w:pPr>
      <w:r w:rsidRPr="009B4667">
        <w:rPr>
          <w:rFonts w:ascii="Times New Roman" w:eastAsia="Times New Roman" w:hAnsi="Times New Roman" w:cs="Times New Roman"/>
          <w:lang w:val="en-GB" w:eastAsia="en-GB"/>
        </w:rPr>
        <w:t xml:space="preserve">AI in radiology uses advanced algorithms to analyse medical images such as X-rays, CT scans, and MRIs to assist clinicians in detecting abnormalities more quickly and accurately. This innovation demonstrates how creativity in problem-solving can lead to transformative change in service delivery. Instead of relying solely on human interpretation, creative thinking led to the </w:t>
      </w:r>
      <w:r w:rsidRPr="009B4667">
        <w:rPr>
          <w:rFonts w:ascii="Times New Roman" w:eastAsia="Times New Roman" w:hAnsi="Times New Roman" w:cs="Times New Roman"/>
          <w:lang w:val="en-GB" w:eastAsia="en-GB"/>
        </w:rPr>
        <w:lastRenderedPageBreak/>
        <w:t>development of AI systems that support radiologists in identifying conditions such as cancer, fractures, or stroke earlier.</w:t>
      </w:r>
    </w:p>
    <w:p w14:paraId="7CEF49FB" w14:textId="77777777" w:rsidR="009B4667" w:rsidRPr="009B4667" w:rsidRDefault="009B4667" w:rsidP="009B4667">
      <w:pPr>
        <w:spacing w:before="100" w:beforeAutospacing="1" w:after="100" w:afterAutospacing="1" w:line="240" w:lineRule="auto"/>
        <w:rPr>
          <w:rFonts w:ascii="Times New Roman" w:eastAsia="Times New Roman" w:hAnsi="Times New Roman" w:cs="Times New Roman"/>
          <w:lang w:val="en-GB" w:eastAsia="en-GB"/>
        </w:rPr>
      </w:pPr>
      <w:r w:rsidRPr="009B4667">
        <w:rPr>
          <w:rFonts w:ascii="Times New Roman" w:eastAsia="Times New Roman" w:hAnsi="Times New Roman" w:cs="Times New Roman"/>
          <w:lang w:val="en-GB" w:eastAsia="en-GB"/>
        </w:rPr>
        <w:t>Creativity drives innovation by reimagining traditional care models. In this case, the creative strategy involved combining technology with clinical expertise to reduce diagnostic delays. The NHS has partnered with organisations such as NHS AI Lab to safely develop and evaluate AI technologies. This reflects how technology and innovation are reshaping UK care models towards more efficient and digitally enabled systems.</w:t>
      </w:r>
    </w:p>
    <w:p w14:paraId="02F61F05" w14:textId="77777777" w:rsidR="009B4667" w:rsidRPr="009B4667" w:rsidRDefault="009B4667" w:rsidP="009B4667">
      <w:pPr>
        <w:spacing w:before="100" w:beforeAutospacing="1" w:after="100" w:afterAutospacing="1" w:line="240" w:lineRule="auto"/>
        <w:rPr>
          <w:rFonts w:ascii="Times New Roman" w:eastAsia="Times New Roman" w:hAnsi="Times New Roman" w:cs="Times New Roman"/>
          <w:lang w:val="en-GB" w:eastAsia="en-GB"/>
        </w:rPr>
      </w:pPr>
      <w:r w:rsidRPr="009B4667">
        <w:rPr>
          <w:rFonts w:ascii="Times New Roman" w:eastAsia="Times New Roman" w:hAnsi="Times New Roman" w:cs="Times New Roman"/>
          <w:lang w:val="en-GB" w:eastAsia="en-GB"/>
        </w:rPr>
        <w:t>The value created for service users includes faster diagnoses, reduced waiting times, improved treatment planning, and potentially better health outcomes. For service providers, AI improves workflow efficiency, supports workforce capacity, and enhances cost-effectiveness. Measuring impact involves analysing data such as reduced reporting times, diagnostic accuracy rates, patient outcomes, and patient satisfaction testimonials.</w:t>
      </w:r>
    </w:p>
    <w:p w14:paraId="3710BE89" w14:textId="77777777" w:rsidR="009B4667" w:rsidRPr="009B4667" w:rsidRDefault="009B4667" w:rsidP="009B4667">
      <w:pPr>
        <w:spacing w:before="100" w:beforeAutospacing="1" w:after="100" w:afterAutospacing="1" w:line="240" w:lineRule="auto"/>
        <w:rPr>
          <w:rFonts w:ascii="Times New Roman" w:eastAsia="Times New Roman" w:hAnsi="Times New Roman" w:cs="Times New Roman"/>
          <w:lang w:val="en-GB" w:eastAsia="en-GB"/>
        </w:rPr>
      </w:pPr>
      <w:r w:rsidRPr="009B4667">
        <w:rPr>
          <w:rFonts w:ascii="Times New Roman" w:eastAsia="Times New Roman" w:hAnsi="Times New Roman" w:cs="Times New Roman"/>
          <w:lang w:val="en-GB" w:eastAsia="en-GB"/>
        </w:rPr>
        <w:t>Importantly, innovation must remain person-centred. AI does not replace clinicians but enhances their ability to deliver compassionate, safe, and individualised care. By prioritising patient safety, informed consent, and equitable access, this innovation aligns with the principles of person-centred care.</w:t>
      </w:r>
    </w:p>
    <w:p w14:paraId="186A5EB2" w14:textId="77777777" w:rsidR="009B4667" w:rsidRDefault="009B4667" w:rsidP="009B4667">
      <w:pPr>
        <w:spacing w:before="100" w:beforeAutospacing="1" w:after="100" w:afterAutospacing="1" w:line="240" w:lineRule="auto"/>
        <w:rPr>
          <w:rFonts w:ascii="Times New Roman" w:eastAsia="Times New Roman" w:hAnsi="Times New Roman" w:cs="Times New Roman"/>
          <w:lang w:val="en-GB" w:eastAsia="en-GB"/>
        </w:rPr>
      </w:pPr>
      <w:r w:rsidRPr="009B4667">
        <w:rPr>
          <w:rFonts w:ascii="Times New Roman" w:eastAsia="Times New Roman" w:hAnsi="Times New Roman" w:cs="Times New Roman"/>
          <w:lang w:val="en-GB" w:eastAsia="en-GB"/>
        </w:rPr>
        <w:t>In conclusion, AI in radiology illustrates how creativity can drive meaningful innovation in the NHS. By leveraging technology to address systemic challenges, it creates measurable value for both patients and healthcare providers while supporting sustainable service delivery.</w:t>
      </w:r>
    </w:p>
    <w:p w14:paraId="5CB46E41" w14:textId="77777777" w:rsidR="00DE279F" w:rsidRDefault="00DE279F" w:rsidP="009B4667">
      <w:pPr>
        <w:spacing w:before="100" w:beforeAutospacing="1" w:after="100" w:afterAutospacing="1" w:line="240" w:lineRule="auto"/>
        <w:rPr>
          <w:rFonts w:ascii="Times New Roman" w:eastAsia="Times New Roman" w:hAnsi="Times New Roman" w:cs="Times New Roman"/>
          <w:lang w:val="en-GB" w:eastAsia="en-GB"/>
        </w:rPr>
      </w:pPr>
    </w:p>
    <w:p w14:paraId="5E21A6DD" w14:textId="77777777" w:rsidR="00DE279F" w:rsidRDefault="00DE279F" w:rsidP="009B4667">
      <w:pPr>
        <w:spacing w:before="100" w:beforeAutospacing="1" w:after="100" w:afterAutospacing="1" w:line="240" w:lineRule="auto"/>
        <w:rPr>
          <w:rFonts w:ascii="Times New Roman" w:eastAsia="Times New Roman" w:hAnsi="Times New Roman" w:cs="Times New Roman"/>
          <w:lang w:val="en-GB" w:eastAsia="en-GB"/>
        </w:rPr>
      </w:pPr>
    </w:p>
    <w:p w14:paraId="67D30831" w14:textId="77777777" w:rsidR="00DE279F" w:rsidRDefault="00DE279F" w:rsidP="009B4667">
      <w:pPr>
        <w:spacing w:before="100" w:beforeAutospacing="1" w:after="100" w:afterAutospacing="1" w:line="240" w:lineRule="auto"/>
        <w:rPr>
          <w:rFonts w:ascii="Times New Roman" w:eastAsia="Times New Roman" w:hAnsi="Times New Roman" w:cs="Times New Roman"/>
          <w:lang w:val="en-GB" w:eastAsia="en-GB"/>
        </w:rPr>
      </w:pPr>
    </w:p>
    <w:p w14:paraId="193DBDB7" w14:textId="5DF965C2" w:rsidR="00DE279F" w:rsidRPr="009B4667" w:rsidRDefault="0023434C" w:rsidP="009B4667">
      <w:pPr>
        <w:spacing w:before="100" w:beforeAutospacing="1" w:after="100" w:afterAutospacing="1" w:line="240" w:lineRule="auto"/>
        <w:rPr>
          <w:rFonts w:ascii="Times New Roman" w:eastAsia="Times New Roman" w:hAnsi="Times New Roman" w:cs="Times New Roman"/>
          <w:b/>
          <w:bCs/>
          <w:sz w:val="28"/>
          <w:szCs w:val="28"/>
          <w:lang w:val="en-GB" w:eastAsia="en-GB"/>
        </w:rPr>
      </w:pPr>
      <w:r>
        <w:rPr>
          <w:rFonts w:ascii="Times New Roman" w:eastAsia="Times New Roman" w:hAnsi="Times New Roman" w:cs="Times New Roman"/>
          <w:b/>
          <w:bCs/>
          <w:sz w:val="28"/>
          <w:szCs w:val="28"/>
          <w:lang w:val="en-GB" w:eastAsia="en-GB"/>
        </w:rPr>
        <w:t xml:space="preserve">References </w:t>
      </w:r>
    </w:p>
    <w:p w14:paraId="7ABAACDE" w14:textId="77777777" w:rsidR="00DE279F" w:rsidRPr="00DE279F" w:rsidRDefault="00DE279F" w:rsidP="00DE279F">
      <w:pPr>
        <w:spacing w:before="100" w:beforeAutospacing="1" w:after="100" w:afterAutospacing="1" w:line="240" w:lineRule="auto"/>
        <w:rPr>
          <w:rFonts w:ascii="Times New Roman" w:eastAsia="Times New Roman" w:hAnsi="Times New Roman" w:cs="Times New Roman"/>
          <w:lang w:val="en-GB" w:eastAsia="en-GB"/>
        </w:rPr>
      </w:pPr>
      <w:r w:rsidRPr="00DE279F">
        <w:rPr>
          <w:rFonts w:ascii="Times New Roman" w:eastAsia="Times New Roman" w:hAnsi="Times New Roman" w:cs="Times New Roman"/>
          <w:lang w:val="en-GB" w:eastAsia="en-GB"/>
        </w:rPr>
        <w:t xml:space="preserve">National Health Service (NHS) (2019) </w:t>
      </w:r>
      <w:r w:rsidRPr="00DE279F">
        <w:rPr>
          <w:rFonts w:ascii="Times New Roman" w:eastAsia="Times New Roman" w:hAnsi="Times New Roman" w:cs="Times New Roman"/>
          <w:i/>
          <w:iCs/>
          <w:lang w:val="en-GB" w:eastAsia="en-GB"/>
        </w:rPr>
        <w:t>The NHS Long Term Plan</w:t>
      </w:r>
      <w:r w:rsidRPr="00DE279F">
        <w:rPr>
          <w:rFonts w:ascii="Times New Roman" w:eastAsia="Times New Roman" w:hAnsi="Times New Roman" w:cs="Times New Roman"/>
          <w:lang w:val="en-GB" w:eastAsia="en-GB"/>
        </w:rPr>
        <w:t xml:space="preserve">. London: NHS England. Available at: </w:t>
      </w:r>
      <w:hyperlink r:id="rId13" w:tgtFrame="_new" w:history="1">
        <w:r w:rsidRPr="00DE279F">
          <w:rPr>
            <w:rFonts w:ascii="Times New Roman" w:eastAsia="Times New Roman" w:hAnsi="Times New Roman" w:cs="Times New Roman"/>
            <w:color w:val="0000FF"/>
            <w:u w:val="single"/>
            <w:lang w:val="en-GB" w:eastAsia="en-GB"/>
          </w:rPr>
          <w:t>https://www.longtermplan.nhs.uk/</w:t>
        </w:r>
      </w:hyperlink>
      <w:r w:rsidRPr="00DE279F">
        <w:rPr>
          <w:rFonts w:ascii="Times New Roman" w:eastAsia="Times New Roman" w:hAnsi="Times New Roman" w:cs="Times New Roman"/>
          <w:lang w:val="en-GB" w:eastAsia="en-GB"/>
        </w:rPr>
        <w:t xml:space="preserve"> (Accessed: 17 February 2026).</w:t>
      </w:r>
    </w:p>
    <w:p w14:paraId="6686ABF2" w14:textId="77777777" w:rsidR="00DE279F" w:rsidRPr="00DE279F" w:rsidRDefault="00DE279F" w:rsidP="00DE279F">
      <w:pPr>
        <w:spacing w:before="100" w:beforeAutospacing="1" w:after="100" w:afterAutospacing="1" w:line="240" w:lineRule="auto"/>
        <w:rPr>
          <w:rFonts w:ascii="Times New Roman" w:eastAsia="Times New Roman" w:hAnsi="Times New Roman" w:cs="Times New Roman"/>
          <w:lang w:val="en-GB" w:eastAsia="en-GB"/>
        </w:rPr>
      </w:pPr>
      <w:r w:rsidRPr="00DE279F">
        <w:rPr>
          <w:rFonts w:ascii="Times New Roman" w:eastAsia="Times New Roman" w:hAnsi="Times New Roman" w:cs="Times New Roman"/>
          <w:lang w:val="en-GB" w:eastAsia="en-GB"/>
        </w:rPr>
        <w:t xml:space="preserve">NHS AI Lab (2023) </w:t>
      </w:r>
      <w:r w:rsidRPr="00DE279F">
        <w:rPr>
          <w:rFonts w:ascii="Times New Roman" w:eastAsia="Times New Roman" w:hAnsi="Times New Roman" w:cs="Times New Roman"/>
          <w:i/>
          <w:iCs/>
          <w:lang w:val="en-GB" w:eastAsia="en-GB"/>
        </w:rPr>
        <w:t>Artificial Intelligence in Health and Care Award</w:t>
      </w:r>
      <w:r w:rsidRPr="00DE279F">
        <w:rPr>
          <w:rFonts w:ascii="Times New Roman" w:eastAsia="Times New Roman" w:hAnsi="Times New Roman" w:cs="Times New Roman"/>
          <w:lang w:val="en-GB" w:eastAsia="en-GB"/>
        </w:rPr>
        <w:t>. London: NHS England. Available at: https://www.england.nhs.uk/ai-lab/ (Accessed: 17 February 2026).</w:t>
      </w:r>
    </w:p>
    <w:p w14:paraId="6C67FA9E" w14:textId="77777777" w:rsidR="009B4667" w:rsidRDefault="009B4667" w:rsidP="021F216E">
      <w:pPr>
        <w:rPr>
          <w:rFonts w:ascii="Arial Nova" w:eastAsia="Arial Nova" w:hAnsi="Arial Nova" w:cs="Arial Nova"/>
          <w:i/>
          <w:iCs/>
          <w:color w:val="000000" w:themeColor="text1"/>
        </w:rPr>
      </w:pPr>
    </w:p>
    <w:p w14:paraId="1C93DFDB" w14:textId="77777777" w:rsidR="00563EB8" w:rsidRDefault="00563EB8" w:rsidP="021F216E">
      <w:pPr>
        <w:rPr>
          <w:rFonts w:ascii="Arial Nova" w:eastAsia="Arial Nova" w:hAnsi="Arial Nova" w:cs="Arial Nova"/>
          <w:i/>
          <w:iCs/>
          <w:color w:val="000000" w:themeColor="text1"/>
        </w:rPr>
      </w:pPr>
    </w:p>
    <w:p w14:paraId="3DC9DCA0" w14:textId="77777777" w:rsidR="00563EB8" w:rsidRDefault="00563EB8" w:rsidP="021F216E">
      <w:pPr>
        <w:rPr>
          <w:rFonts w:ascii="Arial Nova" w:eastAsia="Arial Nova" w:hAnsi="Arial Nova" w:cs="Arial Nova"/>
          <w:i/>
          <w:iCs/>
          <w:color w:val="000000" w:themeColor="text1"/>
        </w:rPr>
      </w:pPr>
    </w:p>
    <w:p w14:paraId="1D1640AE" w14:textId="77777777" w:rsidR="00563EB8" w:rsidRDefault="00563EB8" w:rsidP="021F216E">
      <w:pPr>
        <w:rPr>
          <w:rFonts w:ascii="Arial Nova" w:eastAsia="Arial Nova" w:hAnsi="Arial Nova" w:cs="Arial Nova"/>
          <w:i/>
          <w:iCs/>
          <w:color w:val="000000" w:themeColor="text1"/>
        </w:rPr>
      </w:pPr>
    </w:p>
    <w:p w14:paraId="2838F4EF" w14:textId="711E99A3" w:rsidR="00714F95" w:rsidRPr="00714F95" w:rsidRDefault="00714F95" w:rsidP="00714F95">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r w:rsidRPr="00714F95">
        <w:rPr>
          <w:rFonts w:ascii="Times New Roman" w:eastAsia="Times New Roman" w:hAnsi="Times New Roman" w:cs="Times New Roman"/>
          <w:b/>
          <w:bCs/>
          <w:kern w:val="36"/>
          <w:sz w:val="48"/>
          <w:szCs w:val="48"/>
          <w:lang w:val="en-GB" w:eastAsia="en-GB"/>
        </w:rPr>
        <w:lastRenderedPageBreak/>
        <w:t>Research Task</w:t>
      </w:r>
      <w:r>
        <w:rPr>
          <w:rFonts w:ascii="Times New Roman" w:eastAsia="Times New Roman" w:hAnsi="Times New Roman" w:cs="Times New Roman"/>
          <w:b/>
          <w:bCs/>
          <w:kern w:val="36"/>
          <w:sz w:val="48"/>
          <w:szCs w:val="48"/>
          <w:lang w:val="en-GB" w:eastAsia="en-GB"/>
        </w:rPr>
        <w:t xml:space="preserve"> 4</w:t>
      </w:r>
      <w:r w:rsidRPr="00714F95">
        <w:rPr>
          <w:rFonts w:ascii="Times New Roman" w:eastAsia="Times New Roman" w:hAnsi="Times New Roman" w:cs="Times New Roman"/>
          <w:b/>
          <w:bCs/>
          <w:kern w:val="36"/>
          <w:sz w:val="48"/>
          <w:szCs w:val="48"/>
          <w:lang w:val="en-GB" w:eastAsia="en-GB"/>
        </w:rPr>
        <w:t>: Mental Health Stigma as a Current Health and Social Care Issue</w:t>
      </w:r>
    </w:p>
    <w:p w14:paraId="2C194047" w14:textId="77777777" w:rsidR="00714F95" w:rsidRPr="00714F95" w:rsidRDefault="00714F95" w:rsidP="00714F95">
      <w:pPr>
        <w:spacing w:before="100" w:beforeAutospacing="1" w:after="100" w:afterAutospacing="1" w:line="240" w:lineRule="auto"/>
        <w:rPr>
          <w:rFonts w:ascii="Times New Roman" w:eastAsia="Times New Roman" w:hAnsi="Times New Roman" w:cs="Times New Roman"/>
          <w:lang w:val="en-GB" w:eastAsia="en-GB"/>
        </w:rPr>
      </w:pPr>
      <w:r w:rsidRPr="00714F95">
        <w:rPr>
          <w:rFonts w:ascii="Times New Roman" w:eastAsia="Times New Roman" w:hAnsi="Times New Roman" w:cs="Times New Roman"/>
          <w:lang w:val="en-GB" w:eastAsia="en-GB"/>
        </w:rPr>
        <w:t>A significant issue in health and social care is mental health stigma. Despite increased awareness campaigns, stigma continues to prevent individuals from seeking help, leading to delayed treatment, social exclusion, and poorer health outcomes.</w:t>
      </w:r>
    </w:p>
    <w:p w14:paraId="5FC3BA42" w14:textId="77777777" w:rsidR="00714F95" w:rsidRPr="00714F95" w:rsidRDefault="00714F95" w:rsidP="00714F95">
      <w:pPr>
        <w:spacing w:before="100" w:beforeAutospacing="1" w:after="100" w:afterAutospacing="1" w:line="240" w:lineRule="auto"/>
        <w:rPr>
          <w:rFonts w:ascii="Times New Roman" w:eastAsia="Times New Roman" w:hAnsi="Times New Roman" w:cs="Times New Roman"/>
          <w:lang w:val="en-GB" w:eastAsia="en-GB"/>
        </w:rPr>
      </w:pPr>
      <w:r w:rsidRPr="00714F95">
        <w:rPr>
          <w:rFonts w:ascii="Times New Roman" w:eastAsia="Times New Roman" w:hAnsi="Times New Roman" w:cs="Times New Roman"/>
          <w:lang w:val="en-GB" w:eastAsia="en-GB"/>
        </w:rPr>
        <w:t>Research by World Health Organization (2022) explains that stigma remains one of the main barriers to accessing mental health services globally. The report highlights that discrimination, negative stereotypes, and fear of being judged discourage individuals from disclosing mental health concerns. This often results in untreated conditions, worsening symptoms, and increased social isolation. The WHO further emphasises that structural stigma within healthcare systems—such as underfunding of mental health services—limits equitable access to care.</w:t>
      </w:r>
    </w:p>
    <w:p w14:paraId="72CD6757" w14:textId="77777777" w:rsidR="00714F95" w:rsidRPr="00714F95" w:rsidRDefault="00714F95" w:rsidP="00714F95">
      <w:pPr>
        <w:spacing w:before="100" w:beforeAutospacing="1" w:after="100" w:afterAutospacing="1" w:line="240" w:lineRule="auto"/>
        <w:rPr>
          <w:rFonts w:ascii="Times New Roman" w:eastAsia="Times New Roman" w:hAnsi="Times New Roman" w:cs="Times New Roman"/>
          <w:lang w:val="en-GB" w:eastAsia="en-GB"/>
        </w:rPr>
      </w:pPr>
      <w:r w:rsidRPr="00714F95">
        <w:rPr>
          <w:rFonts w:ascii="Times New Roman" w:eastAsia="Times New Roman" w:hAnsi="Times New Roman" w:cs="Times New Roman"/>
          <w:lang w:val="en-GB" w:eastAsia="en-GB"/>
        </w:rPr>
        <w:t xml:space="preserve">Additionally, a study published in </w:t>
      </w:r>
      <w:r w:rsidRPr="00714F95">
        <w:rPr>
          <w:rFonts w:ascii="Times New Roman" w:eastAsia="Times New Roman" w:hAnsi="Times New Roman" w:cs="Times New Roman"/>
          <w:i/>
          <w:iCs/>
          <w:lang w:val="en-GB" w:eastAsia="en-GB"/>
        </w:rPr>
        <w:t>The Lancet Psychiatry</w:t>
      </w:r>
      <w:r w:rsidRPr="00714F95">
        <w:rPr>
          <w:rFonts w:ascii="Times New Roman" w:eastAsia="Times New Roman" w:hAnsi="Times New Roman" w:cs="Times New Roman"/>
          <w:lang w:val="en-GB" w:eastAsia="en-GB"/>
        </w:rPr>
        <w:t xml:space="preserve"> (Henderson et al., 2014) found that public stigma and self-stigma significantly reduce help-seeking behaviour. The authors explain that individuals internalise negative societal attitudes, leading to feelings of shame and reduced self-worth. This internalised stigma can prevent people from engaging with available services, even when support is accessible. The research also suggests that media portrayals of mental illness often reinforce harmful stereotypes, contributing to misunderstanding and fear within communities.</w:t>
      </w:r>
    </w:p>
    <w:p w14:paraId="4D026DFD" w14:textId="77777777" w:rsidR="00714F95" w:rsidRPr="00714F95" w:rsidRDefault="00714F95" w:rsidP="00714F95">
      <w:pPr>
        <w:spacing w:before="100" w:beforeAutospacing="1" w:after="100" w:afterAutospacing="1" w:line="240" w:lineRule="auto"/>
        <w:rPr>
          <w:rFonts w:ascii="Times New Roman" w:eastAsia="Times New Roman" w:hAnsi="Times New Roman" w:cs="Times New Roman"/>
          <w:lang w:val="en-GB" w:eastAsia="en-GB"/>
        </w:rPr>
      </w:pPr>
      <w:r w:rsidRPr="00714F95">
        <w:rPr>
          <w:rFonts w:ascii="Times New Roman" w:eastAsia="Times New Roman" w:hAnsi="Times New Roman" w:cs="Times New Roman"/>
          <w:lang w:val="en-GB" w:eastAsia="en-GB"/>
        </w:rPr>
        <w:t>Together, these studies demonstrate that mental health stigma is driven by both societal attitudes and systemic barriers. Addressing this issue requires multi-level interventions, including public education campaigns, policy reform, and person-centred approaches in service delivery. Reducing stigma is essential to improving access to care, enhancing wellbeing, and creating more inclusive health and social care systems.</w:t>
      </w:r>
    </w:p>
    <w:p w14:paraId="714266A3" w14:textId="77777777" w:rsidR="00714F95" w:rsidRPr="00714F95" w:rsidRDefault="00000000" w:rsidP="00714F95">
      <w:pPr>
        <w:spacing w:after="0" w:line="240" w:lineRule="auto"/>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pict w14:anchorId="6018887C">
          <v:rect id="_x0000_i1025" style="width:0;height:1.5pt" o:hralign="center" o:hrstd="t" o:hr="t" fillcolor="#a0a0a0" stroked="f"/>
        </w:pict>
      </w:r>
    </w:p>
    <w:p w14:paraId="1B68725A" w14:textId="77777777" w:rsidR="00714F95" w:rsidRPr="00714F95" w:rsidRDefault="00714F95" w:rsidP="00714F95">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r w:rsidRPr="00714F95">
        <w:rPr>
          <w:rFonts w:ascii="Times New Roman" w:eastAsia="Times New Roman" w:hAnsi="Times New Roman" w:cs="Times New Roman"/>
          <w:b/>
          <w:bCs/>
          <w:sz w:val="27"/>
          <w:szCs w:val="27"/>
          <w:lang w:val="en-GB" w:eastAsia="en-GB"/>
        </w:rPr>
        <w:t>References (Harvard style)</w:t>
      </w:r>
    </w:p>
    <w:p w14:paraId="10F7B958" w14:textId="77777777" w:rsidR="00714F95" w:rsidRPr="00714F95" w:rsidRDefault="00714F95" w:rsidP="00714F95">
      <w:pPr>
        <w:spacing w:before="100" w:beforeAutospacing="1" w:after="100" w:afterAutospacing="1" w:line="240" w:lineRule="auto"/>
        <w:rPr>
          <w:rFonts w:ascii="Times New Roman" w:eastAsia="Times New Roman" w:hAnsi="Times New Roman" w:cs="Times New Roman"/>
          <w:lang w:val="en-GB" w:eastAsia="en-GB"/>
        </w:rPr>
      </w:pPr>
      <w:r w:rsidRPr="00714F95">
        <w:rPr>
          <w:rFonts w:ascii="Times New Roman" w:eastAsia="Times New Roman" w:hAnsi="Times New Roman" w:cs="Times New Roman"/>
          <w:lang w:val="en-GB" w:eastAsia="en-GB"/>
        </w:rPr>
        <w:t xml:space="preserve">Henderson, C., Evans-Lacko, S. and Thornicroft, G. (2014) ‘Mental illness stigma, help seeking, and public health programs’, </w:t>
      </w:r>
      <w:r w:rsidRPr="00714F95">
        <w:rPr>
          <w:rFonts w:ascii="Times New Roman" w:eastAsia="Times New Roman" w:hAnsi="Times New Roman" w:cs="Times New Roman"/>
          <w:i/>
          <w:iCs/>
          <w:lang w:val="en-GB" w:eastAsia="en-GB"/>
        </w:rPr>
        <w:t>The Lancet Psychiatry</w:t>
      </w:r>
      <w:r w:rsidRPr="00714F95">
        <w:rPr>
          <w:rFonts w:ascii="Times New Roman" w:eastAsia="Times New Roman" w:hAnsi="Times New Roman" w:cs="Times New Roman"/>
          <w:lang w:val="en-GB" w:eastAsia="en-GB"/>
        </w:rPr>
        <w:t>, 1(5), pp. 373–380.</w:t>
      </w:r>
    </w:p>
    <w:p w14:paraId="0A8E25DC" w14:textId="77777777" w:rsidR="00714F95" w:rsidRPr="00714F95" w:rsidRDefault="00714F95" w:rsidP="00714F95">
      <w:pPr>
        <w:spacing w:before="100" w:beforeAutospacing="1" w:after="100" w:afterAutospacing="1" w:line="240" w:lineRule="auto"/>
        <w:rPr>
          <w:rFonts w:ascii="Times New Roman" w:eastAsia="Times New Roman" w:hAnsi="Times New Roman" w:cs="Times New Roman"/>
          <w:lang w:val="en-GB" w:eastAsia="en-GB"/>
        </w:rPr>
      </w:pPr>
      <w:r w:rsidRPr="00714F95">
        <w:rPr>
          <w:rFonts w:ascii="Times New Roman" w:eastAsia="Times New Roman" w:hAnsi="Times New Roman" w:cs="Times New Roman"/>
          <w:lang w:val="en-GB" w:eastAsia="en-GB"/>
        </w:rPr>
        <w:t xml:space="preserve">World Health Organization (2022) </w:t>
      </w:r>
      <w:r w:rsidRPr="00714F95">
        <w:rPr>
          <w:rFonts w:ascii="Times New Roman" w:eastAsia="Times New Roman" w:hAnsi="Times New Roman" w:cs="Times New Roman"/>
          <w:i/>
          <w:iCs/>
          <w:lang w:val="en-GB" w:eastAsia="en-GB"/>
        </w:rPr>
        <w:t>World mental health report: Transforming mental health for all</w:t>
      </w:r>
      <w:r w:rsidRPr="00714F95">
        <w:rPr>
          <w:rFonts w:ascii="Times New Roman" w:eastAsia="Times New Roman" w:hAnsi="Times New Roman" w:cs="Times New Roman"/>
          <w:lang w:val="en-GB" w:eastAsia="en-GB"/>
        </w:rPr>
        <w:t>. Geneva: WHO.</w:t>
      </w:r>
    </w:p>
    <w:p w14:paraId="424FE673" w14:textId="77777777" w:rsidR="00563EB8" w:rsidRDefault="00563EB8" w:rsidP="021F216E">
      <w:pPr>
        <w:rPr>
          <w:rFonts w:ascii="Arial Nova" w:eastAsia="Arial Nova" w:hAnsi="Arial Nova" w:cs="Arial Nova"/>
          <w:i/>
          <w:iCs/>
          <w:color w:val="000000" w:themeColor="text1"/>
        </w:rPr>
      </w:pPr>
    </w:p>
    <w:p w14:paraId="10E556AA" w14:textId="77777777" w:rsidR="00563EB8" w:rsidRDefault="00563EB8" w:rsidP="021F216E">
      <w:pPr>
        <w:rPr>
          <w:rFonts w:ascii="Arial Nova" w:eastAsia="Arial Nova" w:hAnsi="Arial Nova" w:cs="Arial Nova"/>
          <w:i/>
          <w:iCs/>
          <w:color w:val="000000" w:themeColor="text1"/>
        </w:rPr>
      </w:pPr>
    </w:p>
    <w:p w14:paraId="6186EA96" w14:textId="77777777" w:rsidR="00563EB8" w:rsidRDefault="00563EB8" w:rsidP="021F216E">
      <w:pPr>
        <w:rPr>
          <w:rFonts w:ascii="Arial Nova" w:eastAsia="Arial Nova" w:hAnsi="Arial Nova" w:cs="Arial Nova"/>
          <w:i/>
          <w:iCs/>
          <w:color w:val="000000" w:themeColor="text1"/>
        </w:rPr>
      </w:pPr>
    </w:p>
    <w:p w14:paraId="7D7D99DA" w14:textId="77777777" w:rsidR="00563EB8" w:rsidRDefault="00563EB8" w:rsidP="021F216E">
      <w:pPr>
        <w:rPr>
          <w:rFonts w:ascii="Arial Nova" w:eastAsia="Arial Nova" w:hAnsi="Arial Nova" w:cs="Arial Nova"/>
          <w:i/>
          <w:iCs/>
          <w:color w:val="000000" w:themeColor="text1"/>
        </w:rPr>
      </w:pPr>
    </w:p>
    <w:p w14:paraId="29F522D2" w14:textId="77777777" w:rsidR="00563EB8" w:rsidRDefault="00563EB8" w:rsidP="021F216E">
      <w:pPr>
        <w:rPr>
          <w:rFonts w:ascii="Arial Nova" w:eastAsia="Arial Nova" w:hAnsi="Arial Nova" w:cs="Arial Nova"/>
          <w:i/>
          <w:iCs/>
          <w:color w:val="000000" w:themeColor="text1"/>
        </w:rPr>
      </w:pPr>
    </w:p>
    <w:p w14:paraId="56EF2AE9" w14:textId="77777777" w:rsidR="00563EB8" w:rsidRDefault="00563EB8" w:rsidP="021F216E">
      <w:pPr>
        <w:rPr>
          <w:rFonts w:ascii="Arial Nova" w:eastAsia="Arial Nova" w:hAnsi="Arial Nova" w:cs="Arial Nova"/>
          <w:i/>
          <w:iCs/>
          <w:color w:val="000000" w:themeColor="text1"/>
        </w:rPr>
      </w:pPr>
    </w:p>
    <w:p w14:paraId="3E471E9B" w14:textId="77777777" w:rsidR="00563EB8" w:rsidRDefault="00563EB8" w:rsidP="021F216E">
      <w:pPr>
        <w:rPr>
          <w:rFonts w:ascii="Arial Nova" w:eastAsia="Arial Nova" w:hAnsi="Arial Nova" w:cs="Arial Nova"/>
          <w:i/>
          <w:iCs/>
          <w:color w:val="000000" w:themeColor="text1"/>
        </w:rPr>
      </w:pPr>
    </w:p>
    <w:p w14:paraId="18F1CEB3" w14:textId="77777777" w:rsidR="00563EB8" w:rsidRDefault="00563EB8" w:rsidP="021F216E">
      <w:pPr>
        <w:rPr>
          <w:rFonts w:ascii="Arial Nova" w:eastAsia="Arial Nova" w:hAnsi="Arial Nova" w:cs="Arial Nova"/>
          <w:i/>
          <w:iCs/>
          <w:color w:val="000000" w:themeColor="text1"/>
        </w:rPr>
      </w:pPr>
    </w:p>
    <w:p w14:paraId="22F1B6CE" w14:textId="77777777" w:rsidR="00563EB8" w:rsidRDefault="00563EB8" w:rsidP="021F216E">
      <w:pPr>
        <w:rPr>
          <w:rFonts w:ascii="Arial Nova" w:eastAsia="Arial Nova" w:hAnsi="Arial Nova" w:cs="Arial Nova"/>
          <w:i/>
          <w:iCs/>
          <w:color w:val="000000" w:themeColor="text1"/>
        </w:rPr>
      </w:pPr>
    </w:p>
    <w:p w14:paraId="21CF7B6E" w14:textId="77777777" w:rsidR="00563EB8" w:rsidRDefault="00563EB8" w:rsidP="021F216E">
      <w:pPr>
        <w:rPr>
          <w:rFonts w:ascii="Arial Nova" w:eastAsia="Arial Nova" w:hAnsi="Arial Nova" w:cs="Arial Nova"/>
          <w:i/>
          <w:iCs/>
          <w:color w:val="000000" w:themeColor="text1"/>
        </w:rPr>
      </w:pPr>
    </w:p>
    <w:p w14:paraId="4C36B484" w14:textId="77777777" w:rsidR="00563EB8" w:rsidRDefault="00563EB8" w:rsidP="021F216E">
      <w:pPr>
        <w:rPr>
          <w:rFonts w:ascii="Arial Nova" w:eastAsia="Arial Nova" w:hAnsi="Arial Nova" w:cs="Arial Nova"/>
          <w:i/>
          <w:iCs/>
          <w:color w:val="000000" w:themeColor="text1"/>
        </w:rPr>
      </w:pPr>
    </w:p>
    <w:p w14:paraId="1D22E6BD" w14:textId="6DA9B5EB" w:rsidR="00280179" w:rsidRPr="009B4667" w:rsidRDefault="00280179" w:rsidP="00280179">
      <w:pPr>
        <w:rPr>
          <w:rFonts w:ascii="Arial Nova" w:eastAsia="Arial Nova" w:hAnsi="Arial Nova" w:cs="Arial Nova"/>
          <w:color w:val="000000" w:themeColor="text1"/>
          <w:sz w:val="44"/>
          <w:szCs w:val="44"/>
        </w:rPr>
      </w:pPr>
    </w:p>
    <w:p w14:paraId="11129455" w14:textId="0CBCC05E" w:rsidR="6D65878B" w:rsidRPr="00A436A6" w:rsidRDefault="72B6EEC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5</w:t>
      </w:r>
      <w:r w:rsidRPr="47853A3C">
        <w:rPr>
          <w:rFonts w:ascii="Arial Nova" w:eastAsia="Arial Nova" w:hAnsi="Arial Nova" w:cs="Arial Nova"/>
          <w:color w:val="000000" w:themeColor="text1"/>
          <w:sz w:val="44"/>
          <w:szCs w:val="44"/>
        </w:rPr>
        <w:t xml:space="preserve"> </w:t>
      </w:r>
      <w:r w:rsidR="00A436A6">
        <w:rPr>
          <w:rFonts w:ascii="Arial Nova" w:eastAsia="Arial Nova" w:hAnsi="Arial Nova" w:cs="Arial Nova"/>
          <w:color w:val="000000" w:themeColor="text1"/>
          <w:sz w:val="44"/>
          <w:szCs w:val="44"/>
        </w:rPr>
        <w:t>–</w:t>
      </w:r>
      <w:r w:rsidRPr="47853A3C">
        <w:rPr>
          <w:rFonts w:ascii="Arial Nova" w:eastAsia="Arial Nova" w:hAnsi="Arial Nova" w:cs="Arial Nova"/>
          <w:color w:val="000000" w:themeColor="text1"/>
          <w:sz w:val="44"/>
          <w:szCs w:val="44"/>
        </w:rPr>
        <w:t xml:space="preserve"> </w:t>
      </w:r>
      <w:r w:rsidR="6D65878B" w:rsidRPr="47853A3C">
        <w:rPr>
          <w:rFonts w:ascii="Arial Nova" w:eastAsia="Arial Nova" w:hAnsi="Arial Nova" w:cs="Arial Nova"/>
          <w:color w:val="000000" w:themeColor="text1"/>
          <w:sz w:val="44"/>
          <w:szCs w:val="44"/>
        </w:rPr>
        <w:t>Podc</w:t>
      </w:r>
      <w:r w:rsidR="00A436A6">
        <w:rPr>
          <w:rFonts w:ascii="Arial Nova" w:eastAsia="Arial Nova" w:hAnsi="Arial Nova" w:cs="Arial Nova"/>
          <w:color w:val="000000" w:themeColor="text1"/>
          <w:sz w:val="44"/>
          <w:szCs w:val="44"/>
        </w:rPr>
        <w:t xml:space="preserve">ast </w:t>
      </w:r>
    </w:p>
    <w:p w14:paraId="7820835D" w14:textId="52A7E491" w:rsidR="723804E2" w:rsidRDefault="00E96B55" w:rsidP="021F216E">
      <w:pPr>
        <w:rPr>
          <w:rFonts w:ascii="Arial Nova" w:eastAsia="Arial Nova" w:hAnsi="Arial Nova" w:cs="Arial Nova"/>
          <w:i/>
          <w:iCs/>
          <w:color w:val="FF0000"/>
        </w:rPr>
      </w:pPr>
      <w:r w:rsidRPr="00E96B55">
        <w:rPr>
          <w:rStyle w:val="Hyperlink"/>
          <w:rFonts w:ascii="Arial Nova" w:eastAsia="Arial Nova" w:hAnsi="Arial Nova" w:cs="Arial Nova"/>
          <w:i/>
          <w:iCs/>
        </w:rPr>
        <w:t xml:space="preserve"> </w:t>
      </w:r>
      <w:r w:rsidR="007B553B">
        <w:rPr>
          <w:rStyle w:val="Hyperlink"/>
          <w:rFonts w:ascii="Arial Nova" w:eastAsia="Arial Nova" w:hAnsi="Arial Nova" w:cs="Arial Nova"/>
          <w:i/>
          <w:iCs/>
        </w:rPr>
        <w:object w:dxaOrig="1870" w:dyaOrig="830" w14:anchorId="17790C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93.4pt;height:41.45pt" o:ole="">
            <v:imagedata r:id="rId14" o:title=""/>
          </v:shape>
          <o:OLEObject Type="Embed" ProgID="Package" ShapeID="_x0000_i1032" DrawAspect="Content" ObjectID="_1833440330" r:id="rId15"/>
        </w:object>
      </w:r>
    </w:p>
    <w:p w14:paraId="2056293E" w14:textId="0D1BD613" w:rsidR="021F216E" w:rsidRDefault="021F216E" w:rsidP="021F216E">
      <w:pPr>
        <w:rPr>
          <w:rFonts w:ascii="Arial Nova" w:eastAsia="Arial Nova" w:hAnsi="Arial Nova" w:cs="Arial Nova"/>
          <w:i/>
          <w:iCs/>
        </w:rPr>
      </w:pPr>
    </w:p>
    <w:p w14:paraId="462F4D73" w14:textId="6021EE4C" w:rsidR="38F3069B" w:rsidRDefault="38F3069B" w:rsidP="47853A3C">
      <w:pPr>
        <w:rPr>
          <w:rFonts w:ascii="Arial Nova" w:eastAsia="Arial Nova" w:hAnsi="Arial Nova" w:cs="Arial Nova"/>
          <w:color w:val="000000" w:themeColor="text1"/>
          <w:sz w:val="44"/>
          <w:szCs w:val="44"/>
        </w:rPr>
      </w:pPr>
    </w:p>
    <w:p w14:paraId="5644D77A" w14:textId="77777777" w:rsidR="00C040BF" w:rsidRPr="00C040BF" w:rsidRDefault="00C040BF" w:rsidP="00C040BF">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r w:rsidRPr="00C040BF">
        <w:rPr>
          <w:rFonts w:ascii="Times New Roman" w:eastAsia="Times New Roman" w:hAnsi="Times New Roman" w:cs="Times New Roman"/>
          <w:b/>
          <w:bCs/>
          <w:kern w:val="36"/>
          <w:sz w:val="48"/>
          <w:szCs w:val="48"/>
          <w:lang w:val="en-GB" w:eastAsia="en-GB"/>
        </w:rPr>
        <w:t>Task 6 – NHS Leadership Framework Analysis</w:t>
      </w:r>
    </w:p>
    <w:p w14:paraId="2A0B37B1" w14:textId="1D2DB413" w:rsidR="00C040BF" w:rsidRPr="00C040BF" w:rsidRDefault="00C040BF" w:rsidP="00C040BF">
      <w:pPr>
        <w:spacing w:before="100" w:beforeAutospacing="1" w:after="100" w:afterAutospacing="1" w:line="240" w:lineRule="auto"/>
        <w:outlineLvl w:val="1"/>
        <w:rPr>
          <w:rFonts w:ascii="Times New Roman" w:eastAsia="Times New Roman" w:hAnsi="Times New Roman" w:cs="Times New Roman"/>
          <w:b/>
          <w:bCs/>
          <w:sz w:val="36"/>
          <w:szCs w:val="36"/>
          <w:lang w:val="en-GB" w:eastAsia="en-GB"/>
        </w:rPr>
      </w:pPr>
      <w:r w:rsidRPr="00C040BF">
        <w:rPr>
          <w:rFonts w:ascii="Times New Roman" w:eastAsia="Times New Roman" w:hAnsi="Times New Roman" w:cs="Times New Roman"/>
          <w:b/>
          <w:bCs/>
          <w:sz w:val="36"/>
          <w:szCs w:val="36"/>
          <w:lang w:val="en-GB" w:eastAsia="en-GB"/>
        </w:rPr>
        <w:t>Summary of the NHS Leadership Framework</w:t>
      </w:r>
    </w:p>
    <w:p w14:paraId="0B644903" w14:textId="77777777" w:rsidR="00C040BF" w:rsidRPr="00C040BF" w:rsidRDefault="00C040BF" w:rsidP="00C040BF">
      <w:pPr>
        <w:spacing w:before="100" w:beforeAutospacing="1" w:after="100" w:afterAutospacing="1" w:line="240" w:lineRule="auto"/>
        <w:rPr>
          <w:rFonts w:ascii="Times New Roman" w:eastAsia="Times New Roman" w:hAnsi="Times New Roman" w:cs="Times New Roman"/>
          <w:lang w:val="en-GB" w:eastAsia="en-GB"/>
        </w:rPr>
      </w:pPr>
      <w:r w:rsidRPr="00C040BF">
        <w:rPr>
          <w:rFonts w:ascii="Times New Roman" w:eastAsia="Times New Roman" w:hAnsi="Times New Roman" w:cs="Times New Roman"/>
          <w:lang w:val="en-GB" w:eastAsia="en-GB"/>
        </w:rPr>
        <w:t>The NHS Leadership Academy developed the NHS Healthcare Leadership Model to define the behaviours required for effective leadership across the NHS. The framework emphasises that leadership is not confined to senior managers but is a shared responsibility at all levels of health and social care.</w:t>
      </w:r>
    </w:p>
    <w:p w14:paraId="2151A50D" w14:textId="77777777" w:rsidR="00C040BF" w:rsidRPr="00C040BF" w:rsidRDefault="00C040BF" w:rsidP="00C040BF">
      <w:pPr>
        <w:spacing w:before="100" w:beforeAutospacing="1" w:after="100" w:afterAutospacing="1" w:line="240" w:lineRule="auto"/>
        <w:rPr>
          <w:rFonts w:ascii="Times New Roman" w:eastAsia="Times New Roman" w:hAnsi="Times New Roman" w:cs="Times New Roman"/>
          <w:lang w:val="en-GB" w:eastAsia="en-GB"/>
        </w:rPr>
      </w:pPr>
      <w:r w:rsidRPr="00C040BF">
        <w:rPr>
          <w:rFonts w:ascii="Times New Roman" w:eastAsia="Times New Roman" w:hAnsi="Times New Roman" w:cs="Times New Roman"/>
          <w:lang w:val="en-GB" w:eastAsia="en-GB"/>
        </w:rPr>
        <w:t>The model consists of nine key domains: Inspiring Shared Purpose, Leading with Care, Evaluating Information, Connecting Our Service, Sharing the Vision, Engaging the Team, Holding to Account, Developing Capability, and Influencing for Results. These domains promote compassionate, ethical, and creative leadership aligned with NHS values.</w:t>
      </w:r>
    </w:p>
    <w:p w14:paraId="54359699" w14:textId="77777777" w:rsidR="00C040BF" w:rsidRPr="00C040BF" w:rsidRDefault="00C040BF" w:rsidP="00C040BF">
      <w:pPr>
        <w:spacing w:before="100" w:beforeAutospacing="1" w:after="100" w:afterAutospacing="1" w:line="240" w:lineRule="auto"/>
        <w:rPr>
          <w:rFonts w:ascii="Times New Roman" w:eastAsia="Times New Roman" w:hAnsi="Times New Roman" w:cs="Times New Roman"/>
          <w:lang w:val="en-GB" w:eastAsia="en-GB"/>
        </w:rPr>
      </w:pPr>
      <w:r w:rsidRPr="00C040BF">
        <w:rPr>
          <w:rFonts w:ascii="Times New Roman" w:eastAsia="Times New Roman" w:hAnsi="Times New Roman" w:cs="Times New Roman"/>
          <w:lang w:val="en-GB" w:eastAsia="en-GB"/>
        </w:rPr>
        <w:t xml:space="preserve">The framework integrates elements of transformational and situational leadership by encouraging leaders to adapt their style depending on context while maintaining a strong moral foundation. </w:t>
      </w:r>
      <w:r w:rsidRPr="00C040BF">
        <w:rPr>
          <w:rFonts w:ascii="Times New Roman" w:eastAsia="Times New Roman" w:hAnsi="Times New Roman" w:cs="Times New Roman"/>
          <w:lang w:val="en-GB" w:eastAsia="en-GB"/>
        </w:rPr>
        <w:lastRenderedPageBreak/>
        <w:t>Ethical leadership is central, particularly in healthcare, where decisions directly affect patient safety and wellbeing. The model also supports innovation by promoting reflection, collaboration, and continuous improvement.</w:t>
      </w:r>
    </w:p>
    <w:p w14:paraId="26DF523C" w14:textId="77777777" w:rsidR="00C040BF" w:rsidRPr="00C040BF" w:rsidRDefault="00C040BF" w:rsidP="00C040BF">
      <w:pPr>
        <w:spacing w:before="100" w:beforeAutospacing="1" w:after="100" w:afterAutospacing="1" w:line="240" w:lineRule="auto"/>
        <w:rPr>
          <w:rFonts w:ascii="Times New Roman" w:eastAsia="Times New Roman" w:hAnsi="Times New Roman" w:cs="Times New Roman"/>
          <w:lang w:val="en-GB" w:eastAsia="en-GB"/>
        </w:rPr>
      </w:pPr>
      <w:r w:rsidRPr="00C040BF">
        <w:rPr>
          <w:rFonts w:ascii="Times New Roman" w:eastAsia="Times New Roman" w:hAnsi="Times New Roman" w:cs="Times New Roman"/>
          <w:lang w:val="en-GB" w:eastAsia="en-GB"/>
        </w:rPr>
        <w:t>Overall, the NHS Healthcare Leadership Model provides a structured approach to developing creative, accountable, and value-driven leaders who can respond to complex challenges within modern healthcare systems (NHS Leadership Academy, 2013; West et al., 2015).</w:t>
      </w:r>
    </w:p>
    <w:p w14:paraId="60629BCA" w14:textId="7812D856" w:rsidR="00C040BF" w:rsidRPr="00C040BF" w:rsidRDefault="00C040BF" w:rsidP="00C040BF">
      <w:pPr>
        <w:spacing w:after="0" w:line="240" w:lineRule="auto"/>
        <w:rPr>
          <w:rFonts w:ascii="Times New Roman" w:eastAsia="Times New Roman" w:hAnsi="Times New Roman" w:cs="Times New Roman"/>
          <w:lang w:val="en-GB" w:eastAsia="en-GB"/>
        </w:rPr>
      </w:pPr>
    </w:p>
    <w:p w14:paraId="41FF85F9" w14:textId="51297748" w:rsidR="00C040BF" w:rsidRPr="00C040BF" w:rsidRDefault="00C040BF" w:rsidP="00C040BF">
      <w:pPr>
        <w:spacing w:before="100" w:beforeAutospacing="1" w:after="100" w:afterAutospacing="1" w:line="240" w:lineRule="auto"/>
        <w:outlineLvl w:val="1"/>
        <w:rPr>
          <w:rFonts w:ascii="Times New Roman" w:eastAsia="Times New Roman" w:hAnsi="Times New Roman" w:cs="Times New Roman"/>
          <w:b/>
          <w:bCs/>
          <w:sz w:val="36"/>
          <w:szCs w:val="36"/>
          <w:lang w:val="en-GB" w:eastAsia="en-GB"/>
        </w:rPr>
      </w:pPr>
      <w:r w:rsidRPr="00C040BF">
        <w:rPr>
          <w:rFonts w:ascii="Times New Roman" w:eastAsia="Times New Roman" w:hAnsi="Times New Roman" w:cs="Times New Roman"/>
          <w:b/>
          <w:bCs/>
          <w:sz w:val="36"/>
          <w:szCs w:val="36"/>
          <w:lang w:val="en-GB" w:eastAsia="en-GB"/>
        </w:rPr>
        <w:t>Application of One Component: Leading with Care</w:t>
      </w:r>
    </w:p>
    <w:p w14:paraId="02C38963" w14:textId="77777777" w:rsidR="00C040BF" w:rsidRPr="00C040BF" w:rsidRDefault="00C040BF" w:rsidP="00C040BF">
      <w:pPr>
        <w:spacing w:before="100" w:beforeAutospacing="1" w:after="100" w:afterAutospacing="1" w:line="240" w:lineRule="auto"/>
        <w:rPr>
          <w:rFonts w:ascii="Times New Roman" w:eastAsia="Times New Roman" w:hAnsi="Times New Roman" w:cs="Times New Roman"/>
          <w:lang w:val="en-GB" w:eastAsia="en-GB"/>
        </w:rPr>
      </w:pPr>
      <w:r w:rsidRPr="00C040BF">
        <w:rPr>
          <w:rFonts w:ascii="Times New Roman" w:eastAsia="Times New Roman" w:hAnsi="Times New Roman" w:cs="Times New Roman"/>
          <w:lang w:val="en-GB" w:eastAsia="en-GB"/>
        </w:rPr>
        <w:t xml:space="preserve">One important component of the NHS Healthcare Leadership Model is </w:t>
      </w:r>
      <w:r w:rsidRPr="00C040BF">
        <w:rPr>
          <w:rFonts w:ascii="Times New Roman" w:eastAsia="Times New Roman" w:hAnsi="Times New Roman" w:cs="Times New Roman"/>
          <w:i/>
          <w:iCs/>
          <w:lang w:val="en-GB" w:eastAsia="en-GB"/>
        </w:rPr>
        <w:t>Leading with Care</w:t>
      </w:r>
      <w:r w:rsidRPr="00C040BF">
        <w:rPr>
          <w:rFonts w:ascii="Times New Roman" w:eastAsia="Times New Roman" w:hAnsi="Times New Roman" w:cs="Times New Roman"/>
          <w:lang w:val="en-GB" w:eastAsia="en-GB"/>
        </w:rPr>
        <w:t>. This domain focuses on compassion, emotional intelligence, and creating a supportive working environment. A leader who leads with care encourages psychological safety, allowing staff to share ideas without fear of criticism.</w:t>
      </w:r>
    </w:p>
    <w:p w14:paraId="227A4BF8" w14:textId="77777777" w:rsidR="00C040BF" w:rsidRPr="00C040BF" w:rsidRDefault="00C040BF" w:rsidP="00C040BF">
      <w:pPr>
        <w:spacing w:before="100" w:beforeAutospacing="1" w:after="100" w:afterAutospacing="1" w:line="240" w:lineRule="auto"/>
        <w:rPr>
          <w:rFonts w:ascii="Times New Roman" w:eastAsia="Times New Roman" w:hAnsi="Times New Roman" w:cs="Times New Roman"/>
          <w:lang w:val="en-GB" w:eastAsia="en-GB"/>
        </w:rPr>
      </w:pPr>
      <w:r w:rsidRPr="00C040BF">
        <w:rPr>
          <w:rFonts w:ascii="Times New Roman" w:eastAsia="Times New Roman" w:hAnsi="Times New Roman" w:cs="Times New Roman"/>
          <w:lang w:val="en-GB" w:eastAsia="en-GB"/>
        </w:rPr>
        <w:t>In promoting creativity, this approach is essential. For example, when introducing innovative practices such as AI in radiology, a caring leader would acknowledge staff concerns, provide reassurance, and involve teams in decision-making. By demonstrating empathy and ethical awareness, the leader builds trust and intrinsic motivation.</w:t>
      </w:r>
    </w:p>
    <w:p w14:paraId="48C13AFE" w14:textId="77777777" w:rsidR="00C040BF" w:rsidRPr="00C040BF" w:rsidRDefault="00C040BF" w:rsidP="00C040BF">
      <w:pPr>
        <w:spacing w:before="100" w:beforeAutospacing="1" w:after="100" w:afterAutospacing="1" w:line="240" w:lineRule="auto"/>
        <w:rPr>
          <w:rFonts w:ascii="Times New Roman" w:eastAsia="Times New Roman" w:hAnsi="Times New Roman" w:cs="Times New Roman"/>
          <w:lang w:val="en-GB" w:eastAsia="en-GB"/>
        </w:rPr>
      </w:pPr>
      <w:r w:rsidRPr="00C040BF">
        <w:rPr>
          <w:rFonts w:ascii="Times New Roman" w:eastAsia="Times New Roman" w:hAnsi="Times New Roman" w:cs="Times New Roman"/>
          <w:lang w:val="en-GB" w:eastAsia="en-GB"/>
        </w:rPr>
        <w:t>This aligns with transformational leadership principles discussed in Week 7, where leaders inspire and empower others rather than control them. When staff feel valued and supported, they are more willing to experiment, engage in creative problem-solving, and contribute to service improvement. Ultimately, leading with care enhances staff wellbeing, strengthens teamwork, and improves patient outcomes within the NHS (NHS Leadership Academy, 2013; West et al., 2015).</w:t>
      </w:r>
    </w:p>
    <w:p w14:paraId="38010135" w14:textId="7B8A8AFD" w:rsidR="00C040BF" w:rsidRPr="00C040BF" w:rsidRDefault="00C040BF" w:rsidP="00C040BF">
      <w:pPr>
        <w:spacing w:after="0" w:line="240" w:lineRule="auto"/>
        <w:rPr>
          <w:rFonts w:ascii="Times New Roman" w:eastAsia="Times New Roman" w:hAnsi="Times New Roman" w:cs="Times New Roman"/>
          <w:lang w:val="en-GB" w:eastAsia="en-GB"/>
        </w:rPr>
      </w:pPr>
    </w:p>
    <w:p w14:paraId="19982D6A" w14:textId="437F090A" w:rsidR="00C040BF" w:rsidRPr="00C040BF" w:rsidRDefault="00C040BF" w:rsidP="00C040BF">
      <w:pPr>
        <w:spacing w:before="100" w:beforeAutospacing="1" w:after="100" w:afterAutospacing="1" w:line="240" w:lineRule="auto"/>
        <w:outlineLvl w:val="1"/>
        <w:rPr>
          <w:rFonts w:ascii="Times New Roman" w:eastAsia="Times New Roman" w:hAnsi="Times New Roman" w:cs="Times New Roman"/>
          <w:b/>
          <w:bCs/>
          <w:sz w:val="36"/>
          <w:szCs w:val="36"/>
          <w:lang w:val="en-GB" w:eastAsia="en-GB"/>
        </w:rPr>
      </w:pPr>
      <w:r w:rsidRPr="00C040BF">
        <w:rPr>
          <w:rFonts w:ascii="Times New Roman" w:eastAsia="Times New Roman" w:hAnsi="Times New Roman" w:cs="Times New Roman"/>
          <w:b/>
          <w:bCs/>
          <w:sz w:val="36"/>
          <w:szCs w:val="36"/>
          <w:lang w:val="en-GB" w:eastAsia="en-GB"/>
        </w:rPr>
        <w:t xml:space="preserve">References </w:t>
      </w:r>
    </w:p>
    <w:p w14:paraId="7E130934" w14:textId="77777777" w:rsidR="00C040BF" w:rsidRPr="00C040BF" w:rsidRDefault="00C040BF" w:rsidP="00C040BF">
      <w:pPr>
        <w:spacing w:before="100" w:beforeAutospacing="1" w:after="100" w:afterAutospacing="1" w:line="240" w:lineRule="auto"/>
        <w:rPr>
          <w:rFonts w:ascii="Times New Roman" w:eastAsia="Times New Roman" w:hAnsi="Times New Roman" w:cs="Times New Roman"/>
          <w:lang w:val="en-GB" w:eastAsia="en-GB"/>
        </w:rPr>
      </w:pPr>
      <w:r w:rsidRPr="00C040BF">
        <w:rPr>
          <w:rFonts w:ascii="Times New Roman" w:eastAsia="Times New Roman" w:hAnsi="Times New Roman" w:cs="Times New Roman"/>
          <w:lang w:val="en-GB" w:eastAsia="en-GB"/>
        </w:rPr>
        <w:t xml:space="preserve">NHS Leadership Academy (2013) </w:t>
      </w:r>
      <w:r w:rsidRPr="00C040BF">
        <w:rPr>
          <w:rFonts w:ascii="Times New Roman" w:eastAsia="Times New Roman" w:hAnsi="Times New Roman" w:cs="Times New Roman"/>
          <w:i/>
          <w:iCs/>
          <w:lang w:val="en-GB" w:eastAsia="en-GB"/>
        </w:rPr>
        <w:t>The Healthcare Leadership Model</w:t>
      </w:r>
      <w:r w:rsidRPr="00C040BF">
        <w:rPr>
          <w:rFonts w:ascii="Times New Roman" w:eastAsia="Times New Roman" w:hAnsi="Times New Roman" w:cs="Times New Roman"/>
          <w:lang w:val="en-GB" w:eastAsia="en-GB"/>
        </w:rPr>
        <w:t>. London: NHS Leadership Academy.</w:t>
      </w:r>
    </w:p>
    <w:p w14:paraId="3B551DF5" w14:textId="77777777" w:rsidR="00C040BF" w:rsidRPr="00C040BF" w:rsidRDefault="00C040BF" w:rsidP="00C040BF">
      <w:pPr>
        <w:spacing w:before="100" w:beforeAutospacing="1" w:after="100" w:afterAutospacing="1" w:line="240" w:lineRule="auto"/>
        <w:rPr>
          <w:rFonts w:ascii="Times New Roman" w:eastAsia="Times New Roman" w:hAnsi="Times New Roman" w:cs="Times New Roman"/>
          <w:lang w:val="en-GB" w:eastAsia="en-GB"/>
        </w:rPr>
      </w:pPr>
      <w:r w:rsidRPr="00C040BF">
        <w:rPr>
          <w:rFonts w:ascii="Times New Roman" w:eastAsia="Times New Roman" w:hAnsi="Times New Roman" w:cs="Times New Roman"/>
          <w:lang w:val="en-GB" w:eastAsia="en-GB"/>
        </w:rPr>
        <w:t xml:space="preserve">West, M., Eckert, R., Steward, K. and Pasmore, B. (2015) </w:t>
      </w:r>
      <w:r w:rsidRPr="00C040BF">
        <w:rPr>
          <w:rFonts w:ascii="Times New Roman" w:eastAsia="Times New Roman" w:hAnsi="Times New Roman" w:cs="Times New Roman"/>
          <w:i/>
          <w:iCs/>
          <w:lang w:val="en-GB" w:eastAsia="en-GB"/>
        </w:rPr>
        <w:t>Developing Collective Leadership for Health Care</w:t>
      </w:r>
      <w:r w:rsidRPr="00C040BF">
        <w:rPr>
          <w:rFonts w:ascii="Times New Roman" w:eastAsia="Times New Roman" w:hAnsi="Times New Roman" w:cs="Times New Roman"/>
          <w:lang w:val="en-GB" w:eastAsia="en-GB"/>
        </w:rPr>
        <w:t>. London: The King’s Fund.</w:t>
      </w:r>
    </w:p>
    <w:p w14:paraId="179DC064" w14:textId="77777777" w:rsidR="00C040BF" w:rsidRPr="00C040BF" w:rsidRDefault="00C040BF" w:rsidP="47853A3C">
      <w:pPr>
        <w:rPr>
          <w:rFonts w:ascii="Arial Nova" w:eastAsia="Arial Nova" w:hAnsi="Arial Nova" w:cs="Arial Nova"/>
          <w:color w:val="000000" w:themeColor="text1"/>
          <w:sz w:val="44"/>
          <w:szCs w:val="44"/>
        </w:rPr>
      </w:pPr>
    </w:p>
    <w:p w14:paraId="156F27C2" w14:textId="301D9C6F" w:rsidR="021F216E" w:rsidRDefault="021F216E" w:rsidP="021F216E">
      <w:pPr>
        <w:rPr>
          <w:rFonts w:ascii="Arial Nova" w:eastAsia="Arial Nova" w:hAnsi="Arial Nova" w:cs="Arial Nova"/>
          <w:i/>
          <w:iCs/>
          <w:color w:val="000000" w:themeColor="text1"/>
        </w:rPr>
      </w:pPr>
    </w:p>
    <w:p w14:paraId="5C013B84" w14:textId="14936285" w:rsidR="021F216E" w:rsidRDefault="021F216E" w:rsidP="021F216E">
      <w:pPr>
        <w:rPr>
          <w:rFonts w:ascii="Arial Nova" w:eastAsia="Arial Nova" w:hAnsi="Arial Nova" w:cs="Arial Nova"/>
          <w:i/>
          <w:iCs/>
          <w:color w:val="000000" w:themeColor="text1"/>
        </w:rPr>
      </w:pPr>
    </w:p>
    <w:p w14:paraId="578FB9DC" w14:textId="48EF3A0F" w:rsidR="00A96CFE" w:rsidRPr="00A96CFE" w:rsidRDefault="38F3069B" w:rsidP="00950425">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w:t>
      </w:r>
      <w:r w:rsidR="00563EB8">
        <w:rPr>
          <w:rFonts w:ascii="Arial Nova" w:eastAsia="Arial Nova" w:hAnsi="Arial Nova" w:cs="Arial Nova"/>
          <w:color w:val="000000" w:themeColor="text1"/>
          <w:sz w:val="44"/>
          <w:szCs w:val="44"/>
        </w:rPr>
        <w:t>7</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Self-Reflection Journal Entry</w:t>
      </w:r>
    </w:p>
    <w:p w14:paraId="3FDA1659" w14:textId="77777777" w:rsidR="00A96CFE" w:rsidRPr="00A96CFE" w:rsidRDefault="00A96CFE" w:rsidP="00A96CFE">
      <w:pPr>
        <w:spacing w:before="100" w:beforeAutospacing="1" w:after="100" w:afterAutospacing="1" w:line="240" w:lineRule="auto"/>
        <w:rPr>
          <w:rFonts w:ascii="Times New Roman" w:eastAsia="Times New Roman" w:hAnsi="Times New Roman" w:cs="Times New Roman"/>
          <w:lang w:val="en-GB" w:eastAsia="en-GB"/>
        </w:rPr>
      </w:pPr>
      <w:r w:rsidRPr="00A96CFE">
        <w:rPr>
          <w:rFonts w:ascii="Times New Roman" w:eastAsia="Times New Roman" w:hAnsi="Times New Roman" w:cs="Times New Roman"/>
          <w:lang w:val="en-GB" w:eastAsia="en-GB"/>
        </w:rPr>
        <w:t>Throughout this module, my understanding of creativity within health and social care has significantly developed. Initially, I viewed creativity as artistic expression or generating new ideas. However, I now recognise that creativity in H&amp;SC involves problem-solving, service redesign, and continuous improvement to enhance patient outcomes and organisational effectiveness. Learning about the 4Ps model and intrinsic motivation helped me understand that creativity depends not only on individual ability but also on environment, leadership, and organisational culture.</w:t>
      </w:r>
    </w:p>
    <w:p w14:paraId="2C981D9D" w14:textId="77777777" w:rsidR="00A96CFE" w:rsidRPr="00A96CFE" w:rsidRDefault="00A96CFE" w:rsidP="00A96CFE">
      <w:pPr>
        <w:spacing w:before="100" w:beforeAutospacing="1" w:after="100" w:afterAutospacing="1" w:line="240" w:lineRule="auto"/>
        <w:rPr>
          <w:rFonts w:ascii="Times New Roman" w:eastAsia="Times New Roman" w:hAnsi="Times New Roman" w:cs="Times New Roman"/>
          <w:lang w:val="en-GB" w:eastAsia="en-GB"/>
        </w:rPr>
      </w:pPr>
      <w:r w:rsidRPr="00A96CFE">
        <w:rPr>
          <w:rFonts w:ascii="Times New Roman" w:eastAsia="Times New Roman" w:hAnsi="Times New Roman" w:cs="Times New Roman"/>
          <w:lang w:val="en-GB" w:eastAsia="en-GB"/>
        </w:rPr>
        <w:t>I have also developed a deeper appreciation of value creation. Previously, I associated value mainly with financial efficiency. I now understand that value in healthcare includes patient safety, wellbeing, equity, staff satisfaction, and sustainable service delivery. Exploring innovation within the NHS, particularly digital transformation and AI in radiology, demonstrated how creative thinking can generate measurable improvements in quality of care.</w:t>
      </w:r>
    </w:p>
    <w:p w14:paraId="62B4DC3C" w14:textId="77777777" w:rsidR="00A96CFE" w:rsidRPr="00A96CFE" w:rsidRDefault="00A96CFE" w:rsidP="00A96CFE">
      <w:pPr>
        <w:spacing w:before="100" w:beforeAutospacing="1" w:after="100" w:afterAutospacing="1" w:line="240" w:lineRule="auto"/>
        <w:rPr>
          <w:rFonts w:ascii="Times New Roman" w:eastAsia="Times New Roman" w:hAnsi="Times New Roman" w:cs="Times New Roman"/>
          <w:lang w:val="en-GB" w:eastAsia="en-GB"/>
        </w:rPr>
      </w:pPr>
      <w:r w:rsidRPr="00A96CFE">
        <w:rPr>
          <w:rFonts w:ascii="Times New Roman" w:eastAsia="Times New Roman" w:hAnsi="Times New Roman" w:cs="Times New Roman"/>
          <w:lang w:val="en-GB" w:eastAsia="en-GB"/>
        </w:rPr>
        <w:t xml:space="preserve">This module has informed my professional practice by encouraging me to be more reflective, open-minded, and </w:t>
      </w:r>
      <w:proofErr w:type="gramStart"/>
      <w:r w:rsidRPr="00A96CFE">
        <w:rPr>
          <w:rFonts w:ascii="Times New Roman" w:eastAsia="Times New Roman" w:hAnsi="Times New Roman" w:cs="Times New Roman"/>
          <w:lang w:val="en-GB" w:eastAsia="en-GB"/>
        </w:rPr>
        <w:t>solution-focused</w:t>
      </w:r>
      <w:proofErr w:type="gramEnd"/>
      <w:r w:rsidRPr="00A96CFE">
        <w:rPr>
          <w:rFonts w:ascii="Times New Roman" w:eastAsia="Times New Roman" w:hAnsi="Times New Roman" w:cs="Times New Roman"/>
          <w:lang w:val="en-GB" w:eastAsia="en-GB"/>
        </w:rPr>
        <w:t>. I now aim to contribute ideas confidently, support collaborative working, and prioritise person-centred, ethical decision-making. Overall, my perspective has shifted from seeing creativity as optional to recognising it as essential for effective leadership and continuous improvement in health and social care.</w:t>
      </w:r>
    </w:p>
    <w:p w14:paraId="3949FACD" w14:textId="77777777" w:rsidR="00A96CFE" w:rsidRPr="00A96CFE" w:rsidRDefault="00A96CFE" w:rsidP="47853A3C">
      <w:pPr>
        <w:rPr>
          <w:rFonts w:ascii="Arial Nova" w:eastAsia="Arial Nova" w:hAnsi="Arial Nova" w:cs="Arial Nova"/>
          <w:color w:val="000000" w:themeColor="text1"/>
          <w:sz w:val="44"/>
          <w:szCs w:val="44"/>
        </w:rPr>
      </w:pPr>
    </w:p>
    <w:p w14:paraId="11710E1B" w14:textId="6B61F835" w:rsidR="021F216E" w:rsidRDefault="021F216E" w:rsidP="021F216E">
      <w:pPr>
        <w:rPr>
          <w:rFonts w:ascii="Arial Nova" w:eastAsia="Arial Nova" w:hAnsi="Arial Nova" w:cs="Arial Nova"/>
          <w:i/>
          <w:iCs/>
          <w:color w:val="000000" w:themeColor="text1"/>
        </w:rPr>
      </w:pPr>
    </w:p>
    <w:p w14:paraId="06F6AC41" w14:textId="0A4A405D" w:rsidR="021F216E" w:rsidRDefault="021F216E" w:rsidP="021F216E">
      <w:pPr>
        <w:rPr>
          <w:rFonts w:ascii="Arial Nova" w:eastAsia="Arial Nova" w:hAnsi="Arial Nova" w:cs="Arial Nova"/>
          <w:i/>
          <w:iCs/>
          <w:color w:val="000000" w:themeColor="text1"/>
        </w:rPr>
      </w:pPr>
    </w:p>
    <w:p w14:paraId="632C106F" w14:textId="49338FCB" w:rsidR="021F216E" w:rsidRDefault="021F216E" w:rsidP="021F216E">
      <w:pPr>
        <w:rPr>
          <w:rFonts w:ascii="Arial Nova" w:eastAsia="Arial Nova" w:hAnsi="Arial Nova" w:cs="Arial Nova"/>
          <w:i/>
          <w:iCs/>
          <w:color w:val="000000" w:themeColor="text1"/>
        </w:rPr>
      </w:pPr>
    </w:p>
    <w:p w14:paraId="69DC84A5" w14:textId="24E1A433" w:rsidR="021F216E" w:rsidRDefault="021F216E" w:rsidP="021F216E">
      <w:pPr>
        <w:rPr>
          <w:rFonts w:ascii="Arial Nova" w:eastAsia="Arial Nova" w:hAnsi="Arial Nova" w:cs="Arial Nova"/>
          <w:i/>
          <w:iCs/>
          <w:color w:val="000000" w:themeColor="text1"/>
        </w:rPr>
      </w:pPr>
    </w:p>
    <w:p w14:paraId="42A8E8DB" w14:textId="0E729A56" w:rsidR="021F216E" w:rsidRDefault="021F216E" w:rsidP="021F216E">
      <w:pPr>
        <w:rPr>
          <w:rFonts w:ascii="Arial Nova" w:eastAsia="Arial Nova" w:hAnsi="Arial Nova" w:cs="Arial Nova"/>
          <w:i/>
          <w:iCs/>
          <w:color w:val="000000" w:themeColor="text1"/>
        </w:rPr>
      </w:pPr>
    </w:p>
    <w:p w14:paraId="3C096EAB" w14:textId="77777777" w:rsidR="003B3C09" w:rsidRDefault="003B3C09" w:rsidP="021F216E">
      <w:pPr>
        <w:rPr>
          <w:rFonts w:ascii="Arial Nova" w:eastAsia="Arial Nova" w:hAnsi="Arial Nova" w:cs="Arial Nova"/>
          <w:i/>
          <w:iCs/>
          <w:color w:val="000000" w:themeColor="text1"/>
        </w:rPr>
      </w:pPr>
    </w:p>
    <w:p w14:paraId="0066A611" w14:textId="5E836639" w:rsidR="003B3C09" w:rsidRPr="003B3C09" w:rsidRDefault="3EA1690F" w:rsidP="003B3C09">
      <w:pP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t xml:space="preserve">Reference </w:t>
      </w:r>
    </w:p>
    <w:p w14:paraId="7CFD9883" w14:textId="77777777" w:rsidR="003B3C09" w:rsidRPr="003B3C09" w:rsidRDefault="003B3C09" w:rsidP="003B3C09">
      <w:pPr>
        <w:spacing w:before="100" w:beforeAutospacing="1" w:after="100" w:afterAutospacing="1" w:line="240" w:lineRule="auto"/>
        <w:rPr>
          <w:rFonts w:ascii="Times New Roman" w:eastAsia="Times New Roman" w:hAnsi="Times New Roman" w:cs="Times New Roman"/>
          <w:lang w:val="en-GB" w:eastAsia="en-GB"/>
        </w:rPr>
      </w:pPr>
      <w:r w:rsidRPr="003B3C09">
        <w:rPr>
          <w:rFonts w:ascii="Times New Roman" w:eastAsia="Times New Roman" w:hAnsi="Times New Roman" w:cs="Times New Roman"/>
          <w:lang w:val="en-GB" w:eastAsia="en-GB"/>
        </w:rPr>
        <w:t xml:space="preserve">Boden, M.A. (1994) </w:t>
      </w:r>
      <w:r w:rsidRPr="003B3C09">
        <w:rPr>
          <w:rFonts w:ascii="Times New Roman" w:eastAsia="Times New Roman" w:hAnsi="Times New Roman" w:cs="Times New Roman"/>
          <w:i/>
          <w:iCs/>
          <w:lang w:val="en-GB" w:eastAsia="en-GB"/>
        </w:rPr>
        <w:t>Dimensions of creativity</w:t>
      </w:r>
      <w:r w:rsidRPr="003B3C09">
        <w:rPr>
          <w:rFonts w:ascii="Times New Roman" w:eastAsia="Times New Roman" w:hAnsi="Times New Roman" w:cs="Times New Roman"/>
          <w:lang w:val="en-GB" w:eastAsia="en-GB"/>
        </w:rPr>
        <w:t>. Cambridge, MA: MIT Press.</w:t>
      </w:r>
    </w:p>
    <w:p w14:paraId="27D0DE97" w14:textId="77777777" w:rsidR="003B3C09" w:rsidRPr="003B3C09" w:rsidRDefault="003B3C09" w:rsidP="003B3C09">
      <w:pPr>
        <w:spacing w:before="100" w:beforeAutospacing="1" w:after="100" w:afterAutospacing="1" w:line="240" w:lineRule="auto"/>
        <w:rPr>
          <w:rFonts w:ascii="Times New Roman" w:eastAsia="Times New Roman" w:hAnsi="Times New Roman" w:cs="Times New Roman"/>
          <w:lang w:val="en-GB" w:eastAsia="en-GB"/>
        </w:rPr>
      </w:pPr>
      <w:r w:rsidRPr="003B3C09">
        <w:rPr>
          <w:rFonts w:ascii="Times New Roman" w:eastAsia="Times New Roman" w:hAnsi="Times New Roman" w:cs="Times New Roman"/>
          <w:lang w:val="en-GB" w:eastAsia="en-GB"/>
        </w:rPr>
        <w:t xml:space="preserve">Gibbs, G. (1988) </w:t>
      </w:r>
      <w:r w:rsidRPr="003B3C09">
        <w:rPr>
          <w:rFonts w:ascii="Times New Roman" w:eastAsia="Times New Roman" w:hAnsi="Times New Roman" w:cs="Times New Roman"/>
          <w:i/>
          <w:iCs/>
          <w:lang w:val="en-GB" w:eastAsia="en-GB"/>
        </w:rPr>
        <w:t>Learning by Doing: A Guide to Teaching and Learning Methods</w:t>
      </w:r>
      <w:r w:rsidRPr="003B3C09">
        <w:rPr>
          <w:rFonts w:ascii="Times New Roman" w:eastAsia="Times New Roman" w:hAnsi="Times New Roman" w:cs="Times New Roman"/>
          <w:lang w:val="en-GB" w:eastAsia="en-GB"/>
        </w:rPr>
        <w:t>. Oxford: Oxford Polytechnic.</w:t>
      </w:r>
    </w:p>
    <w:p w14:paraId="12F8189B" w14:textId="77777777" w:rsidR="003B3C09" w:rsidRPr="003B3C09" w:rsidRDefault="003B3C09" w:rsidP="003B3C09">
      <w:pPr>
        <w:spacing w:before="100" w:beforeAutospacing="1" w:after="100" w:afterAutospacing="1" w:line="240" w:lineRule="auto"/>
        <w:rPr>
          <w:rFonts w:ascii="Times New Roman" w:eastAsia="Times New Roman" w:hAnsi="Times New Roman" w:cs="Times New Roman"/>
          <w:lang w:val="en-GB" w:eastAsia="en-GB"/>
        </w:rPr>
      </w:pPr>
      <w:r w:rsidRPr="003B3C09">
        <w:rPr>
          <w:rFonts w:ascii="Times New Roman" w:eastAsia="Times New Roman" w:hAnsi="Times New Roman" w:cs="Times New Roman"/>
          <w:lang w:val="en-GB" w:eastAsia="en-GB"/>
        </w:rPr>
        <w:lastRenderedPageBreak/>
        <w:t xml:space="preserve">Henderson, C., Evans-Lacko, S. and Thornicroft, G. (2014) ‘Mental illness stigma, help seeking, and public health programs’, </w:t>
      </w:r>
      <w:r w:rsidRPr="003B3C09">
        <w:rPr>
          <w:rFonts w:ascii="Times New Roman" w:eastAsia="Times New Roman" w:hAnsi="Times New Roman" w:cs="Times New Roman"/>
          <w:i/>
          <w:iCs/>
          <w:lang w:val="en-GB" w:eastAsia="en-GB"/>
        </w:rPr>
        <w:t>The Lancet Psychiatry</w:t>
      </w:r>
      <w:r w:rsidRPr="003B3C09">
        <w:rPr>
          <w:rFonts w:ascii="Times New Roman" w:eastAsia="Times New Roman" w:hAnsi="Times New Roman" w:cs="Times New Roman"/>
          <w:lang w:val="en-GB" w:eastAsia="en-GB"/>
        </w:rPr>
        <w:t>, 1(5), pp. 373–380.</w:t>
      </w:r>
    </w:p>
    <w:p w14:paraId="52D4AC4D" w14:textId="77777777" w:rsidR="003B3C09" w:rsidRPr="003B3C09" w:rsidRDefault="003B3C09" w:rsidP="003B3C09">
      <w:pPr>
        <w:spacing w:before="100" w:beforeAutospacing="1" w:after="100" w:afterAutospacing="1" w:line="240" w:lineRule="auto"/>
        <w:rPr>
          <w:rFonts w:ascii="Times New Roman" w:eastAsia="Times New Roman" w:hAnsi="Times New Roman" w:cs="Times New Roman"/>
          <w:lang w:val="en-GB" w:eastAsia="en-GB"/>
        </w:rPr>
      </w:pPr>
      <w:r w:rsidRPr="003B3C09">
        <w:rPr>
          <w:rFonts w:ascii="Times New Roman" w:eastAsia="Times New Roman" w:hAnsi="Times New Roman" w:cs="Times New Roman"/>
          <w:lang w:val="en-GB" w:eastAsia="en-GB"/>
        </w:rPr>
        <w:t xml:space="preserve">National Health Service (NHS) (2019) </w:t>
      </w:r>
      <w:r w:rsidRPr="003B3C09">
        <w:rPr>
          <w:rFonts w:ascii="Times New Roman" w:eastAsia="Times New Roman" w:hAnsi="Times New Roman" w:cs="Times New Roman"/>
          <w:i/>
          <w:iCs/>
          <w:lang w:val="en-GB" w:eastAsia="en-GB"/>
        </w:rPr>
        <w:t>The NHS Long Term Plan</w:t>
      </w:r>
      <w:r w:rsidRPr="003B3C09">
        <w:rPr>
          <w:rFonts w:ascii="Times New Roman" w:eastAsia="Times New Roman" w:hAnsi="Times New Roman" w:cs="Times New Roman"/>
          <w:lang w:val="en-GB" w:eastAsia="en-GB"/>
        </w:rPr>
        <w:t xml:space="preserve">. London: NHS England. Available at: </w:t>
      </w:r>
      <w:hyperlink r:id="rId16" w:tgtFrame="_new" w:history="1">
        <w:r w:rsidRPr="003B3C09">
          <w:rPr>
            <w:rFonts w:ascii="Times New Roman" w:eastAsia="Times New Roman" w:hAnsi="Times New Roman" w:cs="Times New Roman"/>
            <w:color w:val="0000FF"/>
            <w:u w:val="single"/>
            <w:lang w:val="en-GB" w:eastAsia="en-GB"/>
          </w:rPr>
          <w:t>https://www.longtermplan.nhs.uk/</w:t>
        </w:r>
      </w:hyperlink>
      <w:r w:rsidRPr="003B3C09">
        <w:rPr>
          <w:rFonts w:ascii="Times New Roman" w:eastAsia="Times New Roman" w:hAnsi="Times New Roman" w:cs="Times New Roman"/>
          <w:lang w:val="en-GB" w:eastAsia="en-GB"/>
        </w:rPr>
        <w:t xml:space="preserve"> (Accessed: 17 February 2026).</w:t>
      </w:r>
    </w:p>
    <w:p w14:paraId="43E2F671" w14:textId="77777777" w:rsidR="003B3C09" w:rsidRPr="003B3C09" w:rsidRDefault="003B3C09" w:rsidP="003B3C09">
      <w:pPr>
        <w:spacing w:before="100" w:beforeAutospacing="1" w:after="100" w:afterAutospacing="1" w:line="240" w:lineRule="auto"/>
        <w:rPr>
          <w:rFonts w:ascii="Times New Roman" w:eastAsia="Times New Roman" w:hAnsi="Times New Roman" w:cs="Times New Roman"/>
          <w:lang w:val="en-GB" w:eastAsia="en-GB"/>
        </w:rPr>
      </w:pPr>
      <w:r w:rsidRPr="003B3C09">
        <w:rPr>
          <w:rFonts w:ascii="Times New Roman" w:eastAsia="Times New Roman" w:hAnsi="Times New Roman" w:cs="Times New Roman"/>
          <w:lang w:val="en-GB" w:eastAsia="en-GB"/>
        </w:rPr>
        <w:t xml:space="preserve">NHS Leadership Academy (2013) </w:t>
      </w:r>
      <w:r w:rsidRPr="003B3C09">
        <w:rPr>
          <w:rFonts w:ascii="Times New Roman" w:eastAsia="Times New Roman" w:hAnsi="Times New Roman" w:cs="Times New Roman"/>
          <w:i/>
          <w:iCs/>
          <w:lang w:val="en-GB" w:eastAsia="en-GB"/>
        </w:rPr>
        <w:t>The Healthcare Leadership Model</w:t>
      </w:r>
      <w:r w:rsidRPr="003B3C09">
        <w:rPr>
          <w:rFonts w:ascii="Times New Roman" w:eastAsia="Times New Roman" w:hAnsi="Times New Roman" w:cs="Times New Roman"/>
          <w:lang w:val="en-GB" w:eastAsia="en-GB"/>
        </w:rPr>
        <w:t>. London: NHS Leadership Academy.</w:t>
      </w:r>
    </w:p>
    <w:p w14:paraId="7515192D" w14:textId="77777777" w:rsidR="003B3C09" w:rsidRPr="003B3C09" w:rsidRDefault="003B3C09" w:rsidP="003B3C09">
      <w:pPr>
        <w:spacing w:before="100" w:beforeAutospacing="1" w:after="100" w:afterAutospacing="1" w:line="240" w:lineRule="auto"/>
        <w:rPr>
          <w:rFonts w:ascii="Times New Roman" w:eastAsia="Times New Roman" w:hAnsi="Times New Roman" w:cs="Times New Roman"/>
          <w:lang w:val="en-GB" w:eastAsia="en-GB"/>
        </w:rPr>
      </w:pPr>
      <w:r w:rsidRPr="003B3C09">
        <w:rPr>
          <w:rFonts w:ascii="Times New Roman" w:eastAsia="Times New Roman" w:hAnsi="Times New Roman" w:cs="Times New Roman"/>
          <w:lang w:val="en-GB" w:eastAsia="en-GB"/>
        </w:rPr>
        <w:t xml:space="preserve">NHS AI Lab (2023) </w:t>
      </w:r>
      <w:r w:rsidRPr="003B3C09">
        <w:rPr>
          <w:rFonts w:ascii="Times New Roman" w:eastAsia="Times New Roman" w:hAnsi="Times New Roman" w:cs="Times New Roman"/>
          <w:i/>
          <w:iCs/>
          <w:lang w:val="en-GB" w:eastAsia="en-GB"/>
        </w:rPr>
        <w:t>Artificial Intelligence in Health and Care Award</w:t>
      </w:r>
      <w:r w:rsidRPr="003B3C09">
        <w:rPr>
          <w:rFonts w:ascii="Times New Roman" w:eastAsia="Times New Roman" w:hAnsi="Times New Roman" w:cs="Times New Roman"/>
          <w:lang w:val="en-GB" w:eastAsia="en-GB"/>
        </w:rPr>
        <w:t xml:space="preserve">. London: NHS England. Available at: </w:t>
      </w:r>
      <w:hyperlink r:id="rId17" w:tgtFrame="_new" w:history="1">
        <w:r w:rsidRPr="003B3C09">
          <w:rPr>
            <w:rFonts w:ascii="Times New Roman" w:eastAsia="Times New Roman" w:hAnsi="Times New Roman" w:cs="Times New Roman"/>
            <w:color w:val="0000FF"/>
            <w:u w:val="single"/>
            <w:lang w:val="en-GB" w:eastAsia="en-GB"/>
          </w:rPr>
          <w:t>https://www.england.nhs.uk/ai-lab/</w:t>
        </w:r>
      </w:hyperlink>
      <w:r w:rsidRPr="003B3C09">
        <w:rPr>
          <w:rFonts w:ascii="Times New Roman" w:eastAsia="Times New Roman" w:hAnsi="Times New Roman" w:cs="Times New Roman"/>
          <w:lang w:val="en-GB" w:eastAsia="en-GB"/>
        </w:rPr>
        <w:t xml:space="preserve"> (Accessed: 17 February 2026).</w:t>
      </w:r>
    </w:p>
    <w:p w14:paraId="4573C22B" w14:textId="77777777" w:rsidR="003B3C09" w:rsidRPr="003B3C09" w:rsidRDefault="003B3C09" w:rsidP="003B3C09">
      <w:pPr>
        <w:spacing w:before="100" w:beforeAutospacing="1" w:after="100" w:afterAutospacing="1" w:line="240" w:lineRule="auto"/>
        <w:rPr>
          <w:rFonts w:ascii="Times New Roman" w:eastAsia="Times New Roman" w:hAnsi="Times New Roman" w:cs="Times New Roman"/>
          <w:lang w:val="en-GB" w:eastAsia="en-GB"/>
        </w:rPr>
      </w:pPr>
      <w:r w:rsidRPr="003B3C09">
        <w:rPr>
          <w:rFonts w:ascii="Times New Roman" w:eastAsia="Times New Roman" w:hAnsi="Times New Roman" w:cs="Times New Roman"/>
          <w:lang w:val="en-GB" w:eastAsia="en-GB"/>
        </w:rPr>
        <w:t xml:space="preserve">Ryan, R.M. and Deci, E.L. (2000) ‘Intrinsic and extrinsic motivations: Classic definitions and new directions’, </w:t>
      </w:r>
      <w:r w:rsidRPr="003B3C09">
        <w:rPr>
          <w:rFonts w:ascii="Times New Roman" w:eastAsia="Times New Roman" w:hAnsi="Times New Roman" w:cs="Times New Roman"/>
          <w:i/>
          <w:iCs/>
          <w:lang w:val="en-GB" w:eastAsia="en-GB"/>
        </w:rPr>
        <w:t>Contemporary Educational Psychology</w:t>
      </w:r>
      <w:r w:rsidRPr="003B3C09">
        <w:rPr>
          <w:rFonts w:ascii="Times New Roman" w:eastAsia="Times New Roman" w:hAnsi="Times New Roman" w:cs="Times New Roman"/>
          <w:lang w:val="en-GB" w:eastAsia="en-GB"/>
        </w:rPr>
        <w:t>, 25(1), pp. 54–67.</w:t>
      </w:r>
    </w:p>
    <w:p w14:paraId="04ECB7FA" w14:textId="77777777" w:rsidR="003B3C09" w:rsidRPr="003B3C09" w:rsidRDefault="003B3C09" w:rsidP="003B3C09">
      <w:pPr>
        <w:spacing w:before="100" w:beforeAutospacing="1" w:after="100" w:afterAutospacing="1" w:line="240" w:lineRule="auto"/>
        <w:rPr>
          <w:rFonts w:ascii="Times New Roman" w:eastAsia="Times New Roman" w:hAnsi="Times New Roman" w:cs="Times New Roman"/>
          <w:lang w:val="en-GB" w:eastAsia="en-GB"/>
        </w:rPr>
      </w:pPr>
      <w:r w:rsidRPr="003B3C09">
        <w:rPr>
          <w:rFonts w:ascii="Times New Roman" w:eastAsia="Times New Roman" w:hAnsi="Times New Roman" w:cs="Times New Roman"/>
          <w:lang w:val="en-GB" w:eastAsia="en-GB"/>
        </w:rPr>
        <w:t xml:space="preserve">West, M., Eckert, R., Steward, K. and Pasmore, B. (2015) </w:t>
      </w:r>
      <w:r w:rsidRPr="003B3C09">
        <w:rPr>
          <w:rFonts w:ascii="Times New Roman" w:eastAsia="Times New Roman" w:hAnsi="Times New Roman" w:cs="Times New Roman"/>
          <w:i/>
          <w:iCs/>
          <w:lang w:val="en-GB" w:eastAsia="en-GB"/>
        </w:rPr>
        <w:t>Developing Collective Leadership for Health Care</w:t>
      </w:r>
      <w:r w:rsidRPr="003B3C09">
        <w:rPr>
          <w:rFonts w:ascii="Times New Roman" w:eastAsia="Times New Roman" w:hAnsi="Times New Roman" w:cs="Times New Roman"/>
          <w:lang w:val="en-GB" w:eastAsia="en-GB"/>
        </w:rPr>
        <w:t>. London: The King’s Fund.</w:t>
      </w:r>
    </w:p>
    <w:p w14:paraId="085AA8D2" w14:textId="77777777" w:rsidR="003B3C09" w:rsidRPr="003B3C09" w:rsidRDefault="003B3C09" w:rsidP="003B3C09">
      <w:pPr>
        <w:spacing w:before="100" w:beforeAutospacing="1" w:after="100" w:afterAutospacing="1" w:line="240" w:lineRule="auto"/>
        <w:rPr>
          <w:rFonts w:ascii="Times New Roman" w:eastAsia="Times New Roman" w:hAnsi="Times New Roman" w:cs="Times New Roman"/>
          <w:lang w:val="en-GB" w:eastAsia="en-GB"/>
        </w:rPr>
      </w:pPr>
      <w:r w:rsidRPr="003B3C09">
        <w:rPr>
          <w:rFonts w:ascii="Times New Roman" w:eastAsia="Times New Roman" w:hAnsi="Times New Roman" w:cs="Times New Roman"/>
          <w:lang w:val="en-GB" w:eastAsia="en-GB"/>
        </w:rPr>
        <w:t xml:space="preserve">World Health Organization (1948) </w:t>
      </w:r>
      <w:r w:rsidRPr="003B3C09">
        <w:rPr>
          <w:rFonts w:ascii="Times New Roman" w:eastAsia="Times New Roman" w:hAnsi="Times New Roman" w:cs="Times New Roman"/>
          <w:i/>
          <w:iCs/>
          <w:lang w:val="en-GB" w:eastAsia="en-GB"/>
        </w:rPr>
        <w:t>Constitution of the World Health Organization</w:t>
      </w:r>
      <w:r w:rsidRPr="003B3C09">
        <w:rPr>
          <w:rFonts w:ascii="Times New Roman" w:eastAsia="Times New Roman" w:hAnsi="Times New Roman" w:cs="Times New Roman"/>
          <w:lang w:val="en-GB" w:eastAsia="en-GB"/>
        </w:rPr>
        <w:t>. Geneva: WHO.</w:t>
      </w:r>
    </w:p>
    <w:p w14:paraId="190B4035" w14:textId="77777777" w:rsidR="003B3C09" w:rsidRPr="003B3C09" w:rsidRDefault="003B3C09" w:rsidP="003B3C09">
      <w:pPr>
        <w:spacing w:before="100" w:beforeAutospacing="1" w:after="100" w:afterAutospacing="1" w:line="240" w:lineRule="auto"/>
        <w:rPr>
          <w:rFonts w:ascii="Times New Roman" w:eastAsia="Times New Roman" w:hAnsi="Times New Roman" w:cs="Times New Roman"/>
          <w:lang w:val="en-GB" w:eastAsia="en-GB"/>
        </w:rPr>
      </w:pPr>
      <w:r w:rsidRPr="003B3C09">
        <w:rPr>
          <w:rFonts w:ascii="Times New Roman" w:eastAsia="Times New Roman" w:hAnsi="Times New Roman" w:cs="Times New Roman"/>
          <w:lang w:val="en-GB" w:eastAsia="en-GB"/>
        </w:rPr>
        <w:t xml:space="preserve">World Health Organization (2022) </w:t>
      </w:r>
      <w:r w:rsidRPr="003B3C09">
        <w:rPr>
          <w:rFonts w:ascii="Times New Roman" w:eastAsia="Times New Roman" w:hAnsi="Times New Roman" w:cs="Times New Roman"/>
          <w:i/>
          <w:iCs/>
          <w:lang w:val="en-GB" w:eastAsia="en-GB"/>
        </w:rPr>
        <w:t>World mental health report: Transforming mental health for all</w:t>
      </w:r>
      <w:r w:rsidRPr="003B3C09">
        <w:rPr>
          <w:rFonts w:ascii="Times New Roman" w:eastAsia="Times New Roman" w:hAnsi="Times New Roman" w:cs="Times New Roman"/>
          <w:lang w:val="en-GB" w:eastAsia="en-GB"/>
        </w:rPr>
        <w:t>. Geneva: WHO.</w:t>
      </w:r>
    </w:p>
    <w:p w14:paraId="5A5FFACC" w14:textId="77777777" w:rsidR="003B3C09" w:rsidRDefault="003B3C09" w:rsidP="021F216E">
      <w:pPr>
        <w:rPr>
          <w:rFonts w:ascii="Arial Nova" w:eastAsia="Arial Nova" w:hAnsi="Arial Nova" w:cs="Arial Nova"/>
          <w:color w:val="000000" w:themeColor="text1"/>
          <w:sz w:val="48"/>
          <w:szCs w:val="48"/>
        </w:rPr>
      </w:pPr>
    </w:p>
    <w:p w14:paraId="45701BE0" w14:textId="65376189" w:rsidR="021F216E" w:rsidRDefault="021F216E" w:rsidP="021F216E">
      <w:pPr>
        <w:rPr>
          <w:rFonts w:ascii="Aptos" w:eastAsia="Aptos" w:hAnsi="Aptos" w:cs="Aptos"/>
          <w:color w:val="000000" w:themeColor="text1"/>
          <w:sz w:val="44"/>
          <w:szCs w:val="44"/>
        </w:rPr>
      </w:pP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DF96C9" w14:textId="77777777" w:rsidR="00162811" w:rsidRDefault="00162811" w:rsidP="00255A0D">
      <w:pPr>
        <w:spacing w:after="0" w:line="240" w:lineRule="auto"/>
      </w:pPr>
      <w:r>
        <w:separator/>
      </w:r>
    </w:p>
  </w:endnote>
  <w:endnote w:type="continuationSeparator" w:id="0">
    <w:p w14:paraId="40518BBC" w14:textId="77777777" w:rsidR="00162811" w:rsidRDefault="00162811"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14DD6" w14:textId="77777777" w:rsidR="00162811" w:rsidRDefault="00162811" w:rsidP="00255A0D">
      <w:pPr>
        <w:spacing w:after="0" w:line="240" w:lineRule="auto"/>
      </w:pPr>
      <w:r>
        <w:separator/>
      </w:r>
    </w:p>
  </w:footnote>
  <w:footnote w:type="continuationSeparator" w:id="0">
    <w:p w14:paraId="364A7D7B" w14:textId="77777777" w:rsidR="00162811" w:rsidRDefault="00162811"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2112F"/>
    <w:rsid w:val="00024C23"/>
    <w:rsid w:val="00094EFD"/>
    <w:rsid w:val="00162811"/>
    <w:rsid w:val="0019073C"/>
    <w:rsid w:val="001A0E8E"/>
    <w:rsid w:val="001C40BE"/>
    <w:rsid w:val="00201EA9"/>
    <w:rsid w:val="0023434C"/>
    <w:rsid w:val="00255A0D"/>
    <w:rsid w:val="002711F1"/>
    <w:rsid w:val="00280179"/>
    <w:rsid w:val="00337274"/>
    <w:rsid w:val="00352BC6"/>
    <w:rsid w:val="003A5400"/>
    <w:rsid w:val="003B3C09"/>
    <w:rsid w:val="003C4AE0"/>
    <w:rsid w:val="003D7919"/>
    <w:rsid w:val="003E24BE"/>
    <w:rsid w:val="00456C61"/>
    <w:rsid w:val="004C5DCB"/>
    <w:rsid w:val="00517863"/>
    <w:rsid w:val="005217D1"/>
    <w:rsid w:val="005374C4"/>
    <w:rsid w:val="00563EB8"/>
    <w:rsid w:val="00577423"/>
    <w:rsid w:val="005E5DE3"/>
    <w:rsid w:val="007065F2"/>
    <w:rsid w:val="00714F95"/>
    <w:rsid w:val="007B553B"/>
    <w:rsid w:val="007F0718"/>
    <w:rsid w:val="00842949"/>
    <w:rsid w:val="008524FE"/>
    <w:rsid w:val="008F2FE9"/>
    <w:rsid w:val="00950425"/>
    <w:rsid w:val="0098056F"/>
    <w:rsid w:val="009B1279"/>
    <w:rsid w:val="009B4667"/>
    <w:rsid w:val="009C5459"/>
    <w:rsid w:val="00A436A6"/>
    <w:rsid w:val="00A507D8"/>
    <w:rsid w:val="00A96CFE"/>
    <w:rsid w:val="00AF548B"/>
    <w:rsid w:val="00B9339B"/>
    <w:rsid w:val="00BC6A10"/>
    <w:rsid w:val="00C040BF"/>
    <w:rsid w:val="00C13E6A"/>
    <w:rsid w:val="00CA384C"/>
    <w:rsid w:val="00CE19C5"/>
    <w:rsid w:val="00DC2ECF"/>
    <w:rsid w:val="00DC3595"/>
    <w:rsid w:val="00DE279F"/>
    <w:rsid w:val="00E27A2D"/>
    <w:rsid w:val="00E96B55"/>
    <w:rsid w:val="00F10481"/>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styleId="NormalWeb">
    <w:name w:val="Normal (Web)"/>
    <w:basedOn w:val="Normal"/>
    <w:uiPriority w:val="99"/>
    <w:semiHidden/>
    <w:unhideWhenUsed/>
    <w:rsid w:val="00201EA9"/>
    <w:pPr>
      <w:spacing w:before="100" w:beforeAutospacing="1" w:after="100" w:afterAutospacing="1" w:line="240" w:lineRule="auto"/>
    </w:pPr>
    <w:rPr>
      <w:rFonts w:ascii="Times New Roman" w:eastAsia="Times New Roman" w:hAnsi="Times New Roman" w:cs="Times New Roman"/>
      <w:lang w:val="en-GB" w:eastAsia="en-GB"/>
    </w:rPr>
  </w:style>
  <w:style w:type="character" w:styleId="Strong">
    <w:name w:val="Strong"/>
    <w:basedOn w:val="DefaultParagraphFont"/>
    <w:uiPriority w:val="22"/>
    <w:qFormat/>
    <w:rsid w:val="004C5DCB"/>
    <w:rPr>
      <w:b/>
      <w:bCs/>
    </w:rPr>
  </w:style>
  <w:style w:type="character" w:styleId="Emphasis">
    <w:name w:val="Emphasis"/>
    <w:basedOn w:val="DefaultParagraphFont"/>
    <w:uiPriority w:val="20"/>
    <w:qFormat/>
    <w:rsid w:val="004C5D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www.longtermplan.nhs.u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hyperlink" Target="https://www.england.nhs.uk/ai-lab/" TargetMode="External"/><Relationship Id="rId2" Type="http://schemas.openxmlformats.org/officeDocument/2006/relationships/styles" Target="styles.xml"/><Relationship Id="rId16" Type="http://schemas.openxmlformats.org/officeDocument/2006/relationships/hyperlink" Target="https://www.longtermplan.nhs.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oleObject" Target="embeddings/oleObject1.bin"/><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2.em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5A7CDBF-339B-4D19-81FB-6BB3003EC637}"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A1C9FB98-E43E-4D07-AB44-FDECA8F1FD62}">
      <dgm:prSet phldrT="[Text]"/>
      <dgm:spPr/>
      <dgm:t>
        <a:bodyPr/>
        <a:lstStyle/>
        <a:p>
          <a:r>
            <a:rPr lang="en-GB"/>
            <a:t>Health and Social Care Improvement </a:t>
          </a:r>
        </a:p>
      </dgm:t>
    </dgm:pt>
    <dgm:pt modelId="{139017A3-32B5-4D4A-A42C-1407FA0623F9}" type="parTrans" cxnId="{661DAA3B-D77B-4212-809E-1435D4EBC0B1}">
      <dgm:prSet/>
      <dgm:spPr/>
      <dgm:t>
        <a:bodyPr/>
        <a:lstStyle/>
        <a:p>
          <a:endParaRPr lang="en-GB"/>
        </a:p>
      </dgm:t>
    </dgm:pt>
    <dgm:pt modelId="{E44344E2-A6AC-4FAF-B043-AB9704CAC3A1}" type="sibTrans" cxnId="{661DAA3B-D77B-4212-809E-1435D4EBC0B1}">
      <dgm:prSet/>
      <dgm:spPr/>
      <dgm:t>
        <a:bodyPr/>
        <a:lstStyle/>
        <a:p>
          <a:endParaRPr lang="en-GB"/>
        </a:p>
      </dgm:t>
    </dgm:pt>
    <dgm:pt modelId="{7B839231-FE9E-44B6-B7C0-7B1FC921CF39}">
      <dgm:prSet phldrT="[Text]"/>
      <dgm:spPr/>
      <dgm:t>
        <a:bodyPr/>
        <a:lstStyle/>
        <a:p>
          <a:r>
            <a:rPr lang="en-GB"/>
            <a:t>Creativity </a:t>
          </a:r>
        </a:p>
      </dgm:t>
    </dgm:pt>
    <dgm:pt modelId="{2E34DA8A-AB4F-49DA-855B-9DB073EDDB84}" type="parTrans" cxnId="{69784CCE-DCAE-4A29-AED4-399D679BB513}">
      <dgm:prSet/>
      <dgm:spPr/>
      <dgm:t>
        <a:bodyPr/>
        <a:lstStyle/>
        <a:p>
          <a:endParaRPr lang="en-GB"/>
        </a:p>
      </dgm:t>
    </dgm:pt>
    <dgm:pt modelId="{EC86EE8D-E782-4805-B6D7-F9D021F29ADE}" type="sibTrans" cxnId="{69784CCE-DCAE-4A29-AED4-399D679BB513}">
      <dgm:prSet/>
      <dgm:spPr/>
      <dgm:t>
        <a:bodyPr/>
        <a:lstStyle/>
        <a:p>
          <a:endParaRPr lang="en-GB"/>
        </a:p>
      </dgm:t>
    </dgm:pt>
    <dgm:pt modelId="{A07E775C-F72E-4987-ACC3-6B82E8905B2E}">
      <dgm:prSet phldrT="[Text]"/>
      <dgm:spPr/>
      <dgm:t>
        <a:bodyPr/>
        <a:lstStyle/>
        <a:p>
          <a:r>
            <a:rPr lang="en-GB"/>
            <a:t>Value Creation</a:t>
          </a:r>
        </a:p>
      </dgm:t>
    </dgm:pt>
    <dgm:pt modelId="{C99EEA08-329C-4F6C-BAE9-131C97377218}" type="parTrans" cxnId="{2EB6E23C-7543-4D3C-AD44-8FE40D6D382D}">
      <dgm:prSet/>
      <dgm:spPr/>
      <dgm:t>
        <a:bodyPr/>
        <a:lstStyle/>
        <a:p>
          <a:endParaRPr lang="en-GB"/>
        </a:p>
      </dgm:t>
    </dgm:pt>
    <dgm:pt modelId="{C4259D7C-E402-4935-9BAB-815A482D5CB8}" type="sibTrans" cxnId="{2EB6E23C-7543-4D3C-AD44-8FE40D6D382D}">
      <dgm:prSet/>
      <dgm:spPr/>
      <dgm:t>
        <a:bodyPr/>
        <a:lstStyle/>
        <a:p>
          <a:endParaRPr lang="en-GB"/>
        </a:p>
      </dgm:t>
    </dgm:pt>
    <dgm:pt modelId="{3EEC6902-A556-4376-BA7E-81F62C375BBB}">
      <dgm:prSet phldrT="[Text]"/>
      <dgm:spPr/>
      <dgm:t>
        <a:bodyPr/>
        <a:lstStyle/>
        <a:p>
          <a:r>
            <a:rPr lang="en-GB"/>
            <a:t>Wellbeing</a:t>
          </a:r>
        </a:p>
      </dgm:t>
    </dgm:pt>
    <dgm:pt modelId="{1AD24777-B85A-440A-A5D6-03DA6B3C7E60}" type="parTrans" cxnId="{E47E308A-BB45-4526-9534-97D6169153F4}">
      <dgm:prSet/>
      <dgm:spPr/>
      <dgm:t>
        <a:bodyPr/>
        <a:lstStyle/>
        <a:p>
          <a:endParaRPr lang="en-GB"/>
        </a:p>
      </dgm:t>
    </dgm:pt>
    <dgm:pt modelId="{FFA2E7DE-B8FC-44E4-A838-0C07B0F2483F}" type="sibTrans" cxnId="{E47E308A-BB45-4526-9534-97D6169153F4}">
      <dgm:prSet/>
      <dgm:spPr/>
      <dgm:t>
        <a:bodyPr/>
        <a:lstStyle/>
        <a:p>
          <a:endParaRPr lang="en-GB"/>
        </a:p>
      </dgm:t>
    </dgm:pt>
    <dgm:pt modelId="{B322152D-1BA7-4F96-ADBB-4D3D1AE051CD}">
      <dgm:prSet phldrT="[Text]"/>
      <dgm:spPr/>
      <dgm:t>
        <a:bodyPr/>
        <a:lstStyle/>
        <a:p>
          <a:r>
            <a:rPr lang="en-GB"/>
            <a:t>Innovatio </a:t>
          </a:r>
        </a:p>
      </dgm:t>
    </dgm:pt>
    <dgm:pt modelId="{0DA19388-DD11-4BCE-8419-52084B8175B6}" type="parTrans" cxnId="{D911F911-EA05-43E6-AAF4-A2EEBEBA3B29}">
      <dgm:prSet/>
      <dgm:spPr/>
      <dgm:t>
        <a:bodyPr/>
        <a:lstStyle/>
        <a:p>
          <a:endParaRPr lang="en-GB"/>
        </a:p>
      </dgm:t>
    </dgm:pt>
    <dgm:pt modelId="{77CCE46D-2712-460E-AFF4-581730281CCC}" type="sibTrans" cxnId="{D911F911-EA05-43E6-AAF4-A2EEBEBA3B29}">
      <dgm:prSet/>
      <dgm:spPr/>
      <dgm:t>
        <a:bodyPr/>
        <a:lstStyle/>
        <a:p>
          <a:endParaRPr lang="en-GB"/>
        </a:p>
      </dgm:t>
    </dgm:pt>
    <dgm:pt modelId="{7A6CA5D0-FAF9-48AE-BF30-0A427E00635B}">
      <dgm:prSet phldrT="[Text]"/>
      <dgm:spPr/>
      <dgm:t>
        <a:bodyPr/>
        <a:lstStyle/>
        <a:p>
          <a:r>
            <a:rPr lang="en-GB"/>
            <a:t>Motivation</a:t>
          </a:r>
        </a:p>
      </dgm:t>
    </dgm:pt>
    <dgm:pt modelId="{174E395C-4191-4F70-8D5D-96E15C8275A3}" type="parTrans" cxnId="{61D76B24-A137-47FE-A3A7-F588BFC27EBF}">
      <dgm:prSet/>
      <dgm:spPr/>
      <dgm:t>
        <a:bodyPr/>
        <a:lstStyle/>
        <a:p>
          <a:endParaRPr lang="en-GB"/>
        </a:p>
      </dgm:t>
    </dgm:pt>
    <dgm:pt modelId="{C85CB29F-A247-47A1-98CD-62750BFDD742}" type="sibTrans" cxnId="{61D76B24-A137-47FE-A3A7-F588BFC27EBF}">
      <dgm:prSet/>
      <dgm:spPr/>
      <dgm:t>
        <a:bodyPr/>
        <a:lstStyle/>
        <a:p>
          <a:endParaRPr lang="en-GB"/>
        </a:p>
      </dgm:t>
    </dgm:pt>
    <dgm:pt modelId="{AEAA51B5-E65F-4FCA-88AB-C71B46B75BF2}" type="pres">
      <dgm:prSet presAssocID="{A5A7CDBF-339B-4D19-81FB-6BB3003EC637}" presName="hierChild1" presStyleCnt="0">
        <dgm:presLayoutVars>
          <dgm:chPref val="1"/>
          <dgm:dir/>
          <dgm:animOne val="branch"/>
          <dgm:animLvl val="lvl"/>
          <dgm:resizeHandles/>
        </dgm:presLayoutVars>
      </dgm:prSet>
      <dgm:spPr/>
    </dgm:pt>
    <dgm:pt modelId="{BAFEFF21-F1DF-4275-8AC9-B34E2E4DACF8}" type="pres">
      <dgm:prSet presAssocID="{A1C9FB98-E43E-4D07-AB44-FDECA8F1FD62}" presName="hierRoot1" presStyleCnt="0"/>
      <dgm:spPr/>
    </dgm:pt>
    <dgm:pt modelId="{06617B5C-889B-4494-8CD2-56FFE174D30D}" type="pres">
      <dgm:prSet presAssocID="{A1C9FB98-E43E-4D07-AB44-FDECA8F1FD62}" presName="composite" presStyleCnt="0"/>
      <dgm:spPr/>
    </dgm:pt>
    <dgm:pt modelId="{C041702A-71DB-4AC1-8274-9A2DCC2903E9}" type="pres">
      <dgm:prSet presAssocID="{A1C9FB98-E43E-4D07-AB44-FDECA8F1FD62}" presName="background" presStyleLbl="node0" presStyleIdx="0" presStyleCnt="1"/>
      <dgm:spPr/>
    </dgm:pt>
    <dgm:pt modelId="{A50A5069-6080-49E3-B181-3954B956CEEB}" type="pres">
      <dgm:prSet presAssocID="{A1C9FB98-E43E-4D07-AB44-FDECA8F1FD62}" presName="text" presStyleLbl="fgAcc0" presStyleIdx="0" presStyleCnt="1">
        <dgm:presLayoutVars>
          <dgm:chPref val="3"/>
        </dgm:presLayoutVars>
      </dgm:prSet>
      <dgm:spPr/>
    </dgm:pt>
    <dgm:pt modelId="{FDB13A79-265B-4FD6-B93D-21A76576A8B3}" type="pres">
      <dgm:prSet presAssocID="{A1C9FB98-E43E-4D07-AB44-FDECA8F1FD62}" presName="hierChild2" presStyleCnt="0"/>
      <dgm:spPr/>
    </dgm:pt>
    <dgm:pt modelId="{577AEF5E-3AB6-4773-BEDA-9E80A8B577E4}" type="pres">
      <dgm:prSet presAssocID="{2E34DA8A-AB4F-49DA-855B-9DB073EDDB84}" presName="Name10" presStyleLbl="parChTrans1D2" presStyleIdx="0" presStyleCnt="2"/>
      <dgm:spPr/>
    </dgm:pt>
    <dgm:pt modelId="{7BB0DE23-7426-4374-8499-BE6A06CBB960}" type="pres">
      <dgm:prSet presAssocID="{7B839231-FE9E-44B6-B7C0-7B1FC921CF39}" presName="hierRoot2" presStyleCnt="0"/>
      <dgm:spPr/>
    </dgm:pt>
    <dgm:pt modelId="{AD00AB01-31D4-4442-BCDA-C63C1B5D8667}" type="pres">
      <dgm:prSet presAssocID="{7B839231-FE9E-44B6-B7C0-7B1FC921CF39}" presName="composite2" presStyleCnt="0"/>
      <dgm:spPr/>
    </dgm:pt>
    <dgm:pt modelId="{9764C62A-4C2D-4D6F-AB9E-612F841CEDA1}" type="pres">
      <dgm:prSet presAssocID="{7B839231-FE9E-44B6-B7C0-7B1FC921CF39}" presName="background2" presStyleLbl="node2" presStyleIdx="0" presStyleCnt="2"/>
      <dgm:spPr/>
    </dgm:pt>
    <dgm:pt modelId="{25266912-6E29-4096-9D64-63BD50E08F57}" type="pres">
      <dgm:prSet presAssocID="{7B839231-FE9E-44B6-B7C0-7B1FC921CF39}" presName="text2" presStyleLbl="fgAcc2" presStyleIdx="0" presStyleCnt="2">
        <dgm:presLayoutVars>
          <dgm:chPref val="3"/>
        </dgm:presLayoutVars>
      </dgm:prSet>
      <dgm:spPr/>
    </dgm:pt>
    <dgm:pt modelId="{1C065D68-9CD9-489B-95A3-A73D25824329}" type="pres">
      <dgm:prSet presAssocID="{7B839231-FE9E-44B6-B7C0-7B1FC921CF39}" presName="hierChild3" presStyleCnt="0"/>
      <dgm:spPr/>
    </dgm:pt>
    <dgm:pt modelId="{9F93F45A-6DEC-4768-AB82-C47EFF40BAED}" type="pres">
      <dgm:prSet presAssocID="{C99EEA08-329C-4F6C-BAE9-131C97377218}" presName="Name17" presStyleLbl="parChTrans1D3" presStyleIdx="0" presStyleCnt="3"/>
      <dgm:spPr/>
    </dgm:pt>
    <dgm:pt modelId="{5F7C9DFF-B356-4EC2-B365-4E279C9249EA}" type="pres">
      <dgm:prSet presAssocID="{A07E775C-F72E-4987-ACC3-6B82E8905B2E}" presName="hierRoot3" presStyleCnt="0"/>
      <dgm:spPr/>
    </dgm:pt>
    <dgm:pt modelId="{638C2AF7-BC9A-4A5B-BF85-02C37B5FDE09}" type="pres">
      <dgm:prSet presAssocID="{A07E775C-F72E-4987-ACC3-6B82E8905B2E}" presName="composite3" presStyleCnt="0"/>
      <dgm:spPr/>
    </dgm:pt>
    <dgm:pt modelId="{1ABD92C8-E7F7-40BC-8FF1-DCE148294521}" type="pres">
      <dgm:prSet presAssocID="{A07E775C-F72E-4987-ACC3-6B82E8905B2E}" presName="background3" presStyleLbl="node3" presStyleIdx="0" presStyleCnt="3"/>
      <dgm:spPr/>
    </dgm:pt>
    <dgm:pt modelId="{FDA48A13-2D5D-4415-81CE-EC2B32F9225D}" type="pres">
      <dgm:prSet presAssocID="{A07E775C-F72E-4987-ACC3-6B82E8905B2E}" presName="text3" presStyleLbl="fgAcc3" presStyleIdx="0" presStyleCnt="3">
        <dgm:presLayoutVars>
          <dgm:chPref val="3"/>
        </dgm:presLayoutVars>
      </dgm:prSet>
      <dgm:spPr/>
    </dgm:pt>
    <dgm:pt modelId="{CF896BE9-522D-49C3-898D-9DF5A1F77A45}" type="pres">
      <dgm:prSet presAssocID="{A07E775C-F72E-4987-ACC3-6B82E8905B2E}" presName="hierChild4" presStyleCnt="0"/>
      <dgm:spPr/>
    </dgm:pt>
    <dgm:pt modelId="{F7AFBC3F-BB38-4EBE-99B7-98E945609711}" type="pres">
      <dgm:prSet presAssocID="{1AD24777-B85A-440A-A5D6-03DA6B3C7E60}" presName="Name17" presStyleLbl="parChTrans1D3" presStyleIdx="1" presStyleCnt="3"/>
      <dgm:spPr/>
    </dgm:pt>
    <dgm:pt modelId="{979045D8-2A0B-44CE-AEEA-F5F32FCBB30F}" type="pres">
      <dgm:prSet presAssocID="{3EEC6902-A556-4376-BA7E-81F62C375BBB}" presName="hierRoot3" presStyleCnt="0"/>
      <dgm:spPr/>
    </dgm:pt>
    <dgm:pt modelId="{7CA6747B-825E-4D85-8878-3D371A497A4D}" type="pres">
      <dgm:prSet presAssocID="{3EEC6902-A556-4376-BA7E-81F62C375BBB}" presName="composite3" presStyleCnt="0"/>
      <dgm:spPr/>
    </dgm:pt>
    <dgm:pt modelId="{E2491AAF-219C-4A84-A728-2B022EE1D5BB}" type="pres">
      <dgm:prSet presAssocID="{3EEC6902-A556-4376-BA7E-81F62C375BBB}" presName="background3" presStyleLbl="node3" presStyleIdx="1" presStyleCnt="3"/>
      <dgm:spPr/>
    </dgm:pt>
    <dgm:pt modelId="{7A6D7759-6A7A-4524-9CEF-1F5EC1042841}" type="pres">
      <dgm:prSet presAssocID="{3EEC6902-A556-4376-BA7E-81F62C375BBB}" presName="text3" presStyleLbl="fgAcc3" presStyleIdx="1" presStyleCnt="3">
        <dgm:presLayoutVars>
          <dgm:chPref val="3"/>
        </dgm:presLayoutVars>
      </dgm:prSet>
      <dgm:spPr/>
    </dgm:pt>
    <dgm:pt modelId="{2BFC72ED-1F67-4D96-94BE-886ABEF7AFCD}" type="pres">
      <dgm:prSet presAssocID="{3EEC6902-A556-4376-BA7E-81F62C375BBB}" presName="hierChild4" presStyleCnt="0"/>
      <dgm:spPr/>
    </dgm:pt>
    <dgm:pt modelId="{468EC3F5-849D-4BA4-90A8-7EF815EEF61E}" type="pres">
      <dgm:prSet presAssocID="{0DA19388-DD11-4BCE-8419-52084B8175B6}" presName="Name10" presStyleLbl="parChTrans1D2" presStyleIdx="1" presStyleCnt="2"/>
      <dgm:spPr/>
    </dgm:pt>
    <dgm:pt modelId="{3D5D42EE-20B8-433E-88C8-131DA7EE6824}" type="pres">
      <dgm:prSet presAssocID="{B322152D-1BA7-4F96-ADBB-4D3D1AE051CD}" presName="hierRoot2" presStyleCnt="0"/>
      <dgm:spPr/>
    </dgm:pt>
    <dgm:pt modelId="{18964C79-FBAE-4BBC-B1B7-ECEA8FD1801D}" type="pres">
      <dgm:prSet presAssocID="{B322152D-1BA7-4F96-ADBB-4D3D1AE051CD}" presName="composite2" presStyleCnt="0"/>
      <dgm:spPr/>
    </dgm:pt>
    <dgm:pt modelId="{43470A0D-8CA2-4672-9A7A-789F14147BA2}" type="pres">
      <dgm:prSet presAssocID="{B322152D-1BA7-4F96-ADBB-4D3D1AE051CD}" presName="background2" presStyleLbl="node2" presStyleIdx="1" presStyleCnt="2"/>
      <dgm:spPr/>
    </dgm:pt>
    <dgm:pt modelId="{56155EFF-4C01-4B9A-9A76-50BEC9031BA2}" type="pres">
      <dgm:prSet presAssocID="{B322152D-1BA7-4F96-ADBB-4D3D1AE051CD}" presName="text2" presStyleLbl="fgAcc2" presStyleIdx="1" presStyleCnt="2">
        <dgm:presLayoutVars>
          <dgm:chPref val="3"/>
        </dgm:presLayoutVars>
      </dgm:prSet>
      <dgm:spPr/>
    </dgm:pt>
    <dgm:pt modelId="{2E919444-9B1B-4827-A353-B4F3E26E19AA}" type="pres">
      <dgm:prSet presAssocID="{B322152D-1BA7-4F96-ADBB-4D3D1AE051CD}" presName="hierChild3" presStyleCnt="0"/>
      <dgm:spPr/>
    </dgm:pt>
    <dgm:pt modelId="{FA6AB4D2-F019-467A-9910-72435B5EE32D}" type="pres">
      <dgm:prSet presAssocID="{174E395C-4191-4F70-8D5D-96E15C8275A3}" presName="Name17" presStyleLbl="parChTrans1D3" presStyleIdx="2" presStyleCnt="3"/>
      <dgm:spPr/>
    </dgm:pt>
    <dgm:pt modelId="{EB215D6E-4E45-413C-BD2B-A3A94A4B31DA}" type="pres">
      <dgm:prSet presAssocID="{7A6CA5D0-FAF9-48AE-BF30-0A427E00635B}" presName="hierRoot3" presStyleCnt="0"/>
      <dgm:spPr/>
    </dgm:pt>
    <dgm:pt modelId="{F5E82279-1D2F-4C73-A643-358E5A530208}" type="pres">
      <dgm:prSet presAssocID="{7A6CA5D0-FAF9-48AE-BF30-0A427E00635B}" presName="composite3" presStyleCnt="0"/>
      <dgm:spPr/>
    </dgm:pt>
    <dgm:pt modelId="{335B2C30-8CDA-4C3E-980D-584F3B8D2C73}" type="pres">
      <dgm:prSet presAssocID="{7A6CA5D0-FAF9-48AE-BF30-0A427E00635B}" presName="background3" presStyleLbl="node3" presStyleIdx="2" presStyleCnt="3"/>
      <dgm:spPr/>
    </dgm:pt>
    <dgm:pt modelId="{C7872755-1B2F-4B30-85F4-664ED8E76DCA}" type="pres">
      <dgm:prSet presAssocID="{7A6CA5D0-FAF9-48AE-BF30-0A427E00635B}" presName="text3" presStyleLbl="fgAcc3" presStyleIdx="2" presStyleCnt="3">
        <dgm:presLayoutVars>
          <dgm:chPref val="3"/>
        </dgm:presLayoutVars>
      </dgm:prSet>
      <dgm:spPr/>
    </dgm:pt>
    <dgm:pt modelId="{1E4D56E8-57C4-4C8F-B324-266AD1ACD5E3}" type="pres">
      <dgm:prSet presAssocID="{7A6CA5D0-FAF9-48AE-BF30-0A427E00635B}" presName="hierChild4" presStyleCnt="0"/>
      <dgm:spPr/>
    </dgm:pt>
  </dgm:ptLst>
  <dgm:cxnLst>
    <dgm:cxn modelId="{D911F911-EA05-43E6-AAF4-A2EEBEBA3B29}" srcId="{A1C9FB98-E43E-4D07-AB44-FDECA8F1FD62}" destId="{B322152D-1BA7-4F96-ADBB-4D3D1AE051CD}" srcOrd="1" destOrd="0" parTransId="{0DA19388-DD11-4BCE-8419-52084B8175B6}" sibTransId="{77CCE46D-2712-460E-AFF4-581730281CCC}"/>
    <dgm:cxn modelId="{48D60024-BFE4-47CE-A219-604D5569DC98}" type="presOf" srcId="{174E395C-4191-4F70-8D5D-96E15C8275A3}" destId="{FA6AB4D2-F019-467A-9910-72435B5EE32D}" srcOrd="0" destOrd="0" presId="urn:microsoft.com/office/officeart/2005/8/layout/hierarchy1"/>
    <dgm:cxn modelId="{61D76B24-A137-47FE-A3A7-F588BFC27EBF}" srcId="{B322152D-1BA7-4F96-ADBB-4D3D1AE051CD}" destId="{7A6CA5D0-FAF9-48AE-BF30-0A427E00635B}" srcOrd="0" destOrd="0" parTransId="{174E395C-4191-4F70-8D5D-96E15C8275A3}" sibTransId="{C85CB29F-A247-47A1-98CD-62750BFDD742}"/>
    <dgm:cxn modelId="{1DBFED39-5B24-4914-8C64-E8EE7BB6C61B}" type="presOf" srcId="{1AD24777-B85A-440A-A5D6-03DA6B3C7E60}" destId="{F7AFBC3F-BB38-4EBE-99B7-98E945609711}" srcOrd="0" destOrd="0" presId="urn:microsoft.com/office/officeart/2005/8/layout/hierarchy1"/>
    <dgm:cxn modelId="{661DAA3B-D77B-4212-809E-1435D4EBC0B1}" srcId="{A5A7CDBF-339B-4D19-81FB-6BB3003EC637}" destId="{A1C9FB98-E43E-4D07-AB44-FDECA8F1FD62}" srcOrd="0" destOrd="0" parTransId="{139017A3-32B5-4D4A-A42C-1407FA0623F9}" sibTransId="{E44344E2-A6AC-4FAF-B043-AB9704CAC3A1}"/>
    <dgm:cxn modelId="{2EB6E23C-7543-4D3C-AD44-8FE40D6D382D}" srcId="{7B839231-FE9E-44B6-B7C0-7B1FC921CF39}" destId="{A07E775C-F72E-4987-ACC3-6B82E8905B2E}" srcOrd="0" destOrd="0" parTransId="{C99EEA08-329C-4F6C-BAE9-131C97377218}" sibTransId="{C4259D7C-E402-4935-9BAB-815A482D5CB8}"/>
    <dgm:cxn modelId="{DD6AF949-D68E-4B79-AFE7-F21269C2BB6F}" type="presOf" srcId="{3EEC6902-A556-4376-BA7E-81F62C375BBB}" destId="{7A6D7759-6A7A-4524-9CEF-1F5EC1042841}" srcOrd="0" destOrd="0" presId="urn:microsoft.com/office/officeart/2005/8/layout/hierarchy1"/>
    <dgm:cxn modelId="{D465596F-6E03-4E61-B439-7A530887ED05}" type="presOf" srcId="{A07E775C-F72E-4987-ACC3-6B82E8905B2E}" destId="{FDA48A13-2D5D-4415-81CE-EC2B32F9225D}" srcOrd="0" destOrd="0" presId="urn:microsoft.com/office/officeart/2005/8/layout/hierarchy1"/>
    <dgm:cxn modelId="{E47E308A-BB45-4526-9534-97D6169153F4}" srcId="{7B839231-FE9E-44B6-B7C0-7B1FC921CF39}" destId="{3EEC6902-A556-4376-BA7E-81F62C375BBB}" srcOrd="1" destOrd="0" parTransId="{1AD24777-B85A-440A-A5D6-03DA6B3C7E60}" sibTransId="{FFA2E7DE-B8FC-44E4-A838-0C07B0F2483F}"/>
    <dgm:cxn modelId="{9DB4E88B-9280-4F0A-A091-30A9C969D942}" type="presOf" srcId="{7A6CA5D0-FAF9-48AE-BF30-0A427E00635B}" destId="{C7872755-1B2F-4B30-85F4-664ED8E76DCA}" srcOrd="0" destOrd="0" presId="urn:microsoft.com/office/officeart/2005/8/layout/hierarchy1"/>
    <dgm:cxn modelId="{D5622F9F-FAB7-4AA9-A142-DB48A488A187}" type="presOf" srcId="{0DA19388-DD11-4BCE-8419-52084B8175B6}" destId="{468EC3F5-849D-4BA4-90A8-7EF815EEF61E}" srcOrd="0" destOrd="0" presId="urn:microsoft.com/office/officeart/2005/8/layout/hierarchy1"/>
    <dgm:cxn modelId="{8978F8AB-F651-4BB7-A734-0846C2194797}" type="presOf" srcId="{B322152D-1BA7-4F96-ADBB-4D3D1AE051CD}" destId="{56155EFF-4C01-4B9A-9A76-50BEC9031BA2}" srcOrd="0" destOrd="0" presId="urn:microsoft.com/office/officeart/2005/8/layout/hierarchy1"/>
    <dgm:cxn modelId="{BC8FEAB4-658F-49B9-9D1A-769F90A6C596}" type="presOf" srcId="{2E34DA8A-AB4F-49DA-855B-9DB073EDDB84}" destId="{577AEF5E-3AB6-4773-BEDA-9E80A8B577E4}" srcOrd="0" destOrd="0" presId="urn:microsoft.com/office/officeart/2005/8/layout/hierarchy1"/>
    <dgm:cxn modelId="{C06E6EC1-8D5A-4613-A7FB-F2F64DA463CC}" type="presOf" srcId="{C99EEA08-329C-4F6C-BAE9-131C97377218}" destId="{9F93F45A-6DEC-4768-AB82-C47EFF40BAED}" srcOrd="0" destOrd="0" presId="urn:microsoft.com/office/officeart/2005/8/layout/hierarchy1"/>
    <dgm:cxn modelId="{69784CCE-DCAE-4A29-AED4-399D679BB513}" srcId="{A1C9FB98-E43E-4D07-AB44-FDECA8F1FD62}" destId="{7B839231-FE9E-44B6-B7C0-7B1FC921CF39}" srcOrd="0" destOrd="0" parTransId="{2E34DA8A-AB4F-49DA-855B-9DB073EDDB84}" sibTransId="{EC86EE8D-E782-4805-B6D7-F9D021F29ADE}"/>
    <dgm:cxn modelId="{980DC2D7-CD20-4616-B3DC-2583A1645263}" type="presOf" srcId="{A5A7CDBF-339B-4D19-81FB-6BB3003EC637}" destId="{AEAA51B5-E65F-4FCA-88AB-C71B46B75BF2}" srcOrd="0" destOrd="0" presId="urn:microsoft.com/office/officeart/2005/8/layout/hierarchy1"/>
    <dgm:cxn modelId="{D5B06ADD-C10C-4E73-A520-D286150F823E}" type="presOf" srcId="{A1C9FB98-E43E-4D07-AB44-FDECA8F1FD62}" destId="{A50A5069-6080-49E3-B181-3954B956CEEB}" srcOrd="0" destOrd="0" presId="urn:microsoft.com/office/officeart/2005/8/layout/hierarchy1"/>
    <dgm:cxn modelId="{192454EF-4295-4F3E-952E-E5B493130583}" type="presOf" srcId="{7B839231-FE9E-44B6-B7C0-7B1FC921CF39}" destId="{25266912-6E29-4096-9D64-63BD50E08F57}" srcOrd="0" destOrd="0" presId="urn:microsoft.com/office/officeart/2005/8/layout/hierarchy1"/>
    <dgm:cxn modelId="{898092AD-F75B-4117-87D7-592079E6575C}" type="presParOf" srcId="{AEAA51B5-E65F-4FCA-88AB-C71B46B75BF2}" destId="{BAFEFF21-F1DF-4275-8AC9-B34E2E4DACF8}" srcOrd="0" destOrd="0" presId="urn:microsoft.com/office/officeart/2005/8/layout/hierarchy1"/>
    <dgm:cxn modelId="{6E1F9BF2-8078-43AF-9847-A4D35FAB394F}" type="presParOf" srcId="{BAFEFF21-F1DF-4275-8AC9-B34E2E4DACF8}" destId="{06617B5C-889B-4494-8CD2-56FFE174D30D}" srcOrd="0" destOrd="0" presId="urn:microsoft.com/office/officeart/2005/8/layout/hierarchy1"/>
    <dgm:cxn modelId="{B14DC3BD-9CC7-4F97-82FC-9BE569970719}" type="presParOf" srcId="{06617B5C-889B-4494-8CD2-56FFE174D30D}" destId="{C041702A-71DB-4AC1-8274-9A2DCC2903E9}" srcOrd="0" destOrd="0" presId="urn:microsoft.com/office/officeart/2005/8/layout/hierarchy1"/>
    <dgm:cxn modelId="{1DE0F3DB-B057-4E8E-A1B9-823DCABF7028}" type="presParOf" srcId="{06617B5C-889B-4494-8CD2-56FFE174D30D}" destId="{A50A5069-6080-49E3-B181-3954B956CEEB}" srcOrd="1" destOrd="0" presId="urn:microsoft.com/office/officeart/2005/8/layout/hierarchy1"/>
    <dgm:cxn modelId="{C1C34A6B-3D2A-4A87-96BE-D6FAABFA5678}" type="presParOf" srcId="{BAFEFF21-F1DF-4275-8AC9-B34E2E4DACF8}" destId="{FDB13A79-265B-4FD6-B93D-21A76576A8B3}" srcOrd="1" destOrd="0" presId="urn:microsoft.com/office/officeart/2005/8/layout/hierarchy1"/>
    <dgm:cxn modelId="{93DADE46-2F67-4B5E-B9D7-C4CD661BA9BB}" type="presParOf" srcId="{FDB13A79-265B-4FD6-B93D-21A76576A8B3}" destId="{577AEF5E-3AB6-4773-BEDA-9E80A8B577E4}" srcOrd="0" destOrd="0" presId="urn:microsoft.com/office/officeart/2005/8/layout/hierarchy1"/>
    <dgm:cxn modelId="{F6DF592E-D42D-4F5D-B542-7212C256A1EA}" type="presParOf" srcId="{FDB13A79-265B-4FD6-B93D-21A76576A8B3}" destId="{7BB0DE23-7426-4374-8499-BE6A06CBB960}" srcOrd="1" destOrd="0" presId="urn:microsoft.com/office/officeart/2005/8/layout/hierarchy1"/>
    <dgm:cxn modelId="{A53DF25D-1F51-4383-9265-507B6557B4A3}" type="presParOf" srcId="{7BB0DE23-7426-4374-8499-BE6A06CBB960}" destId="{AD00AB01-31D4-4442-BCDA-C63C1B5D8667}" srcOrd="0" destOrd="0" presId="urn:microsoft.com/office/officeart/2005/8/layout/hierarchy1"/>
    <dgm:cxn modelId="{BB446E28-4356-4240-A96E-BF97E6CD6712}" type="presParOf" srcId="{AD00AB01-31D4-4442-BCDA-C63C1B5D8667}" destId="{9764C62A-4C2D-4D6F-AB9E-612F841CEDA1}" srcOrd="0" destOrd="0" presId="urn:microsoft.com/office/officeart/2005/8/layout/hierarchy1"/>
    <dgm:cxn modelId="{F3251E0D-6F03-4184-8457-A664C38403EF}" type="presParOf" srcId="{AD00AB01-31D4-4442-BCDA-C63C1B5D8667}" destId="{25266912-6E29-4096-9D64-63BD50E08F57}" srcOrd="1" destOrd="0" presId="urn:microsoft.com/office/officeart/2005/8/layout/hierarchy1"/>
    <dgm:cxn modelId="{99ED8243-F9D4-4E11-A50D-B9FB2CE58973}" type="presParOf" srcId="{7BB0DE23-7426-4374-8499-BE6A06CBB960}" destId="{1C065D68-9CD9-489B-95A3-A73D25824329}" srcOrd="1" destOrd="0" presId="urn:microsoft.com/office/officeart/2005/8/layout/hierarchy1"/>
    <dgm:cxn modelId="{B239BF2E-ACC8-43B1-BF73-7DFB46BBE109}" type="presParOf" srcId="{1C065D68-9CD9-489B-95A3-A73D25824329}" destId="{9F93F45A-6DEC-4768-AB82-C47EFF40BAED}" srcOrd="0" destOrd="0" presId="urn:microsoft.com/office/officeart/2005/8/layout/hierarchy1"/>
    <dgm:cxn modelId="{B21FA3DC-B143-4943-8B05-CBC0BB0559D0}" type="presParOf" srcId="{1C065D68-9CD9-489B-95A3-A73D25824329}" destId="{5F7C9DFF-B356-4EC2-B365-4E279C9249EA}" srcOrd="1" destOrd="0" presId="urn:microsoft.com/office/officeart/2005/8/layout/hierarchy1"/>
    <dgm:cxn modelId="{EE15BFFF-1E3D-408C-AFC8-7BDE8EC61157}" type="presParOf" srcId="{5F7C9DFF-B356-4EC2-B365-4E279C9249EA}" destId="{638C2AF7-BC9A-4A5B-BF85-02C37B5FDE09}" srcOrd="0" destOrd="0" presId="urn:microsoft.com/office/officeart/2005/8/layout/hierarchy1"/>
    <dgm:cxn modelId="{BE4EF041-E687-4468-9D57-2F3CCC21E777}" type="presParOf" srcId="{638C2AF7-BC9A-4A5B-BF85-02C37B5FDE09}" destId="{1ABD92C8-E7F7-40BC-8FF1-DCE148294521}" srcOrd="0" destOrd="0" presId="urn:microsoft.com/office/officeart/2005/8/layout/hierarchy1"/>
    <dgm:cxn modelId="{D66AD198-FF12-4D86-AF6F-4E5A8FAD79A7}" type="presParOf" srcId="{638C2AF7-BC9A-4A5B-BF85-02C37B5FDE09}" destId="{FDA48A13-2D5D-4415-81CE-EC2B32F9225D}" srcOrd="1" destOrd="0" presId="urn:microsoft.com/office/officeart/2005/8/layout/hierarchy1"/>
    <dgm:cxn modelId="{A0155846-F03B-479C-BFB2-6ED8C99B3865}" type="presParOf" srcId="{5F7C9DFF-B356-4EC2-B365-4E279C9249EA}" destId="{CF896BE9-522D-49C3-898D-9DF5A1F77A45}" srcOrd="1" destOrd="0" presId="urn:microsoft.com/office/officeart/2005/8/layout/hierarchy1"/>
    <dgm:cxn modelId="{A68392AB-542B-4B28-BC42-ED87785CF2A4}" type="presParOf" srcId="{1C065D68-9CD9-489B-95A3-A73D25824329}" destId="{F7AFBC3F-BB38-4EBE-99B7-98E945609711}" srcOrd="2" destOrd="0" presId="urn:microsoft.com/office/officeart/2005/8/layout/hierarchy1"/>
    <dgm:cxn modelId="{DD10438C-9C46-46F9-BA7D-61F226351BAB}" type="presParOf" srcId="{1C065D68-9CD9-489B-95A3-A73D25824329}" destId="{979045D8-2A0B-44CE-AEEA-F5F32FCBB30F}" srcOrd="3" destOrd="0" presId="urn:microsoft.com/office/officeart/2005/8/layout/hierarchy1"/>
    <dgm:cxn modelId="{BCF2431F-8F83-4AFC-818D-827B9469E913}" type="presParOf" srcId="{979045D8-2A0B-44CE-AEEA-F5F32FCBB30F}" destId="{7CA6747B-825E-4D85-8878-3D371A497A4D}" srcOrd="0" destOrd="0" presId="urn:microsoft.com/office/officeart/2005/8/layout/hierarchy1"/>
    <dgm:cxn modelId="{3E164D7E-2DA0-4ED7-9E1A-DBD9A0F650FA}" type="presParOf" srcId="{7CA6747B-825E-4D85-8878-3D371A497A4D}" destId="{E2491AAF-219C-4A84-A728-2B022EE1D5BB}" srcOrd="0" destOrd="0" presId="urn:microsoft.com/office/officeart/2005/8/layout/hierarchy1"/>
    <dgm:cxn modelId="{BFF4136F-9DE7-411A-B71E-9D33D0F32642}" type="presParOf" srcId="{7CA6747B-825E-4D85-8878-3D371A497A4D}" destId="{7A6D7759-6A7A-4524-9CEF-1F5EC1042841}" srcOrd="1" destOrd="0" presId="urn:microsoft.com/office/officeart/2005/8/layout/hierarchy1"/>
    <dgm:cxn modelId="{A3E96115-7493-4C84-AAE1-3A63D9CC7E65}" type="presParOf" srcId="{979045D8-2A0B-44CE-AEEA-F5F32FCBB30F}" destId="{2BFC72ED-1F67-4D96-94BE-886ABEF7AFCD}" srcOrd="1" destOrd="0" presId="urn:microsoft.com/office/officeart/2005/8/layout/hierarchy1"/>
    <dgm:cxn modelId="{89C27CCE-ABA7-467A-8458-BBB7D5E8F649}" type="presParOf" srcId="{FDB13A79-265B-4FD6-B93D-21A76576A8B3}" destId="{468EC3F5-849D-4BA4-90A8-7EF815EEF61E}" srcOrd="2" destOrd="0" presId="urn:microsoft.com/office/officeart/2005/8/layout/hierarchy1"/>
    <dgm:cxn modelId="{E5F018E4-B961-419D-850A-7FAA705C5FFD}" type="presParOf" srcId="{FDB13A79-265B-4FD6-B93D-21A76576A8B3}" destId="{3D5D42EE-20B8-433E-88C8-131DA7EE6824}" srcOrd="3" destOrd="0" presId="urn:microsoft.com/office/officeart/2005/8/layout/hierarchy1"/>
    <dgm:cxn modelId="{F1D26EDC-665F-4A54-8EDF-8A7357BEEAD4}" type="presParOf" srcId="{3D5D42EE-20B8-433E-88C8-131DA7EE6824}" destId="{18964C79-FBAE-4BBC-B1B7-ECEA8FD1801D}" srcOrd="0" destOrd="0" presId="urn:microsoft.com/office/officeart/2005/8/layout/hierarchy1"/>
    <dgm:cxn modelId="{A53097E1-887D-4F2E-BB31-DC4CE5397A58}" type="presParOf" srcId="{18964C79-FBAE-4BBC-B1B7-ECEA8FD1801D}" destId="{43470A0D-8CA2-4672-9A7A-789F14147BA2}" srcOrd="0" destOrd="0" presId="urn:microsoft.com/office/officeart/2005/8/layout/hierarchy1"/>
    <dgm:cxn modelId="{74811464-8E64-4867-AF31-E3A573E9FAE4}" type="presParOf" srcId="{18964C79-FBAE-4BBC-B1B7-ECEA8FD1801D}" destId="{56155EFF-4C01-4B9A-9A76-50BEC9031BA2}" srcOrd="1" destOrd="0" presId="urn:microsoft.com/office/officeart/2005/8/layout/hierarchy1"/>
    <dgm:cxn modelId="{FEA51D7A-DF51-4971-82AF-F9D44E63A704}" type="presParOf" srcId="{3D5D42EE-20B8-433E-88C8-131DA7EE6824}" destId="{2E919444-9B1B-4827-A353-B4F3E26E19AA}" srcOrd="1" destOrd="0" presId="urn:microsoft.com/office/officeart/2005/8/layout/hierarchy1"/>
    <dgm:cxn modelId="{1AD98ECF-B5C9-486E-943A-22A49E4EFFB7}" type="presParOf" srcId="{2E919444-9B1B-4827-A353-B4F3E26E19AA}" destId="{FA6AB4D2-F019-467A-9910-72435B5EE32D}" srcOrd="0" destOrd="0" presId="urn:microsoft.com/office/officeart/2005/8/layout/hierarchy1"/>
    <dgm:cxn modelId="{2B10BBB2-9279-4F70-8ECA-158A8C11A29D}" type="presParOf" srcId="{2E919444-9B1B-4827-A353-B4F3E26E19AA}" destId="{EB215D6E-4E45-413C-BD2B-A3A94A4B31DA}" srcOrd="1" destOrd="0" presId="urn:microsoft.com/office/officeart/2005/8/layout/hierarchy1"/>
    <dgm:cxn modelId="{ED17F30F-575E-4D2A-90B8-19E6724878C0}" type="presParOf" srcId="{EB215D6E-4E45-413C-BD2B-A3A94A4B31DA}" destId="{F5E82279-1D2F-4C73-A643-358E5A530208}" srcOrd="0" destOrd="0" presId="urn:microsoft.com/office/officeart/2005/8/layout/hierarchy1"/>
    <dgm:cxn modelId="{797BCB04-62A9-4974-8C9E-7305C5FE7601}" type="presParOf" srcId="{F5E82279-1D2F-4C73-A643-358E5A530208}" destId="{335B2C30-8CDA-4C3E-980D-584F3B8D2C73}" srcOrd="0" destOrd="0" presId="urn:microsoft.com/office/officeart/2005/8/layout/hierarchy1"/>
    <dgm:cxn modelId="{8D05AA82-3138-4AD1-B618-45E2AB4B2A93}" type="presParOf" srcId="{F5E82279-1D2F-4C73-A643-358E5A530208}" destId="{C7872755-1B2F-4B30-85F4-664ED8E76DCA}" srcOrd="1" destOrd="0" presId="urn:microsoft.com/office/officeart/2005/8/layout/hierarchy1"/>
    <dgm:cxn modelId="{560C133F-34C4-4904-87F9-66232A5FB2CF}" type="presParOf" srcId="{EB215D6E-4E45-413C-BD2B-A3A94A4B31DA}" destId="{1E4D56E8-57C4-4C8F-B324-266AD1ACD5E3}" srcOrd="1" destOrd="0" presId="urn:microsoft.com/office/officeart/2005/8/layout/hierarchy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6AB4D2-F019-467A-9910-72435B5EE32D}">
      <dsp:nvSpPr>
        <dsp:cNvPr id="0" name=""/>
        <dsp:cNvSpPr/>
      </dsp:nvSpPr>
      <dsp:spPr>
        <a:xfrm>
          <a:off x="4137660" y="1926983"/>
          <a:ext cx="91440" cy="359016"/>
        </a:xfrm>
        <a:custGeom>
          <a:avLst/>
          <a:gdLst/>
          <a:ahLst/>
          <a:cxnLst/>
          <a:rect l="0" t="0" r="0" b="0"/>
          <a:pathLst>
            <a:path>
              <a:moveTo>
                <a:pt x="45720" y="0"/>
              </a:moveTo>
              <a:lnTo>
                <a:pt x="45720" y="35901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68EC3F5-849D-4BA4-90A8-7EF815EEF61E}">
      <dsp:nvSpPr>
        <dsp:cNvPr id="0" name=""/>
        <dsp:cNvSpPr/>
      </dsp:nvSpPr>
      <dsp:spPr>
        <a:xfrm>
          <a:off x="3051810" y="784098"/>
          <a:ext cx="1131569" cy="359016"/>
        </a:xfrm>
        <a:custGeom>
          <a:avLst/>
          <a:gdLst/>
          <a:ahLst/>
          <a:cxnLst/>
          <a:rect l="0" t="0" r="0" b="0"/>
          <a:pathLst>
            <a:path>
              <a:moveTo>
                <a:pt x="0" y="0"/>
              </a:moveTo>
              <a:lnTo>
                <a:pt x="0" y="244659"/>
              </a:lnTo>
              <a:lnTo>
                <a:pt x="1131569" y="244659"/>
              </a:lnTo>
              <a:lnTo>
                <a:pt x="1131569" y="35901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7AFBC3F-BB38-4EBE-99B7-98E945609711}">
      <dsp:nvSpPr>
        <dsp:cNvPr id="0" name=""/>
        <dsp:cNvSpPr/>
      </dsp:nvSpPr>
      <dsp:spPr>
        <a:xfrm>
          <a:off x="1920240" y="1926983"/>
          <a:ext cx="754380" cy="359016"/>
        </a:xfrm>
        <a:custGeom>
          <a:avLst/>
          <a:gdLst/>
          <a:ahLst/>
          <a:cxnLst/>
          <a:rect l="0" t="0" r="0" b="0"/>
          <a:pathLst>
            <a:path>
              <a:moveTo>
                <a:pt x="0" y="0"/>
              </a:moveTo>
              <a:lnTo>
                <a:pt x="0" y="244659"/>
              </a:lnTo>
              <a:lnTo>
                <a:pt x="754380" y="244659"/>
              </a:lnTo>
              <a:lnTo>
                <a:pt x="754380" y="35901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93F45A-6DEC-4768-AB82-C47EFF40BAED}">
      <dsp:nvSpPr>
        <dsp:cNvPr id="0" name=""/>
        <dsp:cNvSpPr/>
      </dsp:nvSpPr>
      <dsp:spPr>
        <a:xfrm>
          <a:off x="1165860" y="1926983"/>
          <a:ext cx="754380" cy="359016"/>
        </a:xfrm>
        <a:custGeom>
          <a:avLst/>
          <a:gdLst/>
          <a:ahLst/>
          <a:cxnLst/>
          <a:rect l="0" t="0" r="0" b="0"/>
          <a:pathLst>
            <a:path>
              <a:moveTo>
                <a:pt x="754380" y="0"/>
              </a:moveTo>
              <a:lnTo>
                <a:pt x="754380" y="244659"/>
              </a:lnTo>
              <a:lnTo>
                <a:pt x="0" y="244659"/>
              </a:lnTo>
              <a:lnTo>
                <a:pt x="0" y="35901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77AEF5E-3AB6-4773-BEDA-9E80A8B577E4}">
      <dsp:nvSpPr>
        <dsp:cNvPr id="0" name=""/>
        <dsp:cNvSpPr/>
      </dsp:nvSpPr>
      <dsp:spPr>
        <a:xfrm>
          <a:off x="1920240" y="784098"/>
          <a:ext cx="1131570" cy="359016"/>
        </a:xfrm>
        <a:custGeom>
          <a:avLst/>
          <a:gdLst/>
          <a:ahLst/>
          <a:cxnLst/>
          <a:rect l="0" t="0" r="0" b="0"/>
          <a:pathLst>
            <a:path>
              <a:moveTo>
                <a:pt x="1131570" y="0"/>
              </a:moveTo>
              <a:lnTo>
                <a:pt x="1131570" y="244659"/>
              </a:lnTo>
              <a:lnTo>
                <a:pt x="0" y="244659"/>
              </a:lnTo>
              <a:lnTo>
                <a:pt x="0" y="35901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041702A-71DB-4AC1-8274-9A2DCC2903E9}">
      <dsp:nvSpPr>
        <dsp:cNvPr id="0" name=""/>
        <dsp:cNvSpPr/>
      </dsp:nvSpPr>
      <dsp:spPr>
        <a:xfrm>
          <a:off x="2434590" y="228"/>
          <a:ext cx="1234440" cy="7838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50A5069-6080-49E3-B181-3954B956CEEB}">
      <dsp:nvSpPr>
        <dsp:cNvPr id="0" name=""/>
        <dsp:cNvSpPr/>
      </dsp:nvSpPr>
      <dsp:spPr>
        <a:xfrm>
          <a:off x="2571750" y="130530"/>
          <a:ext cx="1234440" cy="78386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Health and Social Care Improvement </a:t>
          </a:r>
        </a:p>
      </dsp:txBody>
      <dsp:txXfrm>
        <a:off x="2594709" y="153489"/>
        <a:ext cx="1188522" cy="737951"/>
      </dsp:txXfrm>
    </dsp:sp>
    <dsp:sp modelId="{9764C62A-4C2D-4D6F-AB9E-612F841CEDA1}">
      <dsp:nvSpPr>
        <dsp:cNvPr id="0" name=""/>
        <dsp:cNvSpPr/>
      </dsp:nvSpPr>
      <dsp:spPr>
        <a:xfrm>
          <a:off x="1303020" y="1143114"/>
          <a:ext cx="1234440" cy="7838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5266912-6E29-4096-9D64-63BD50E08F57}">
      <dsp:nvSpPr>
        <dsp:cNvPr id="0" name=""/>
        <dsp:cNvSpPr/>
      </dsp:nvSpPr>
      <dsp:spPr>
        <a:xfrm>
          <a:off x="1440180" y="1273416"/>
          <a:ext cx="1234440" cy="78386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Creativity </a:t>
          </a:r>
        </a:p>
      </dsp:txBody>
      <dsp:txXfrm>
        <a:off x="1463139" y="1296375"/>
        <a:ext cx="1188522" cy="737951"/>
      </dsp:txXfrm>
    </dsp:sp>
    <dsp:sp modelId="{1ABD92C8-E7F7-40BC-8FF1-DCE148294521}">
      <dsp:nvSpPr>
        <dsp:cNvPr id="0" name=""/>
        <dsp:cNvSpPr/>
      </dsp:nvSpPr>
      <dsp:spPr>
        <a:xfrm>
          <a:off x="548639" y="2285999"/>
          <a:ext cx="1234440" cy="7838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DA48A13-2D5D-4415-81CE-EC2B32F9225D}">
      <dsp:nvSpPr>
        <dsp:cNvPr id="0" name=""/>
        <dsp:cNvSpPr/>
      </dsp:nvSpPr>
      <dsp:spPr>
        <a:xfrm>
          <a:off x="685799" y="2416301"/>
          <a:ext cx="1234440" cy="78386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Value Creation</a:t>
          </a:r>
        </a:p>
      </dsp:txBody>
      <dsp:txXfrm>
        <a:off x="708758" y="2439260"/>
        <a:ext cx="1188522" cy="737951"/>
      </dsp:txXfrm>
    </dsp:sp>
    <dsp:sp modelId="{E2491AAF-219C-4A84-A728-2B022EE1D5BB}">
      <dsp:nvSpPr>
        <dsp:cNvPr id="0" name=""/>
        <dsp:cNvSpPr/>
      </dsp:nvSpPr>
      <dsp:spPr>
        <a:xfrm>
          <a:off x="2057400" y="2285999"/>
          <a:ext cx="1234440" cy="7838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A6D7759-6A7A-4524-9CEF-1F5EC1042841}">
      <dsp:nvSpPr>
        <dsp:cNvPr id="0" name=""/>
        <dsp:cNvSpPr/>
      </dsp:nvSpPr>
      <dsp:spPr>
        <a:xfrm>
          <a:off x="2194560" y="2416301"/>
          <a:ext cx="1234440" cy="78386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Wellbeing</a:t>
          </a:r>
        </a:p>
      </dsp:txBody>
      <dsp:txXfrm>
        <a:off x="2217519" y="2439260"/>
        <a:ext cx="1188522" cy="737951"/>
      </dsp:txXfrm>
    </dsp:sp>
    <dsp:sp modelId="{43470A0D-8CA2-4672-9A7A-789F14147BA2}">
      <dsp:nvSpPr>
        <dsp:cNvPr id="0" name=""/>
        <dsp:cNvSpPr/>
      </dsp:nvSpPr>
      <dsp:spPr>
        <a:xfrm>
          <a:off x="3566160" y="1143114"/>
          <a:ext cx="1234440" cy="7838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6155EFF-4C01-4B9A-9A76-50BEC9031BA2}">
      <dsp:nvSpPr>
        <dsp:cNvPr id="0" name=""/>
        <dsp:cNvSpPr/>
      </dsp:nvSpPr>
      <dsp:spPr>
        <a:xfrm>
          <a:off x="3703320" y="1273416"/>
          <a:ext cx="1234440" cy="78386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Innovatio </a:t>
          </a:r>
        </a:p>
      </dsp:txBody>
      <dsp:txXfrm>
        <a:off x="3726279" y="1296375"/>
        <a:ext cx="1188522" cy="737951"/>
      </dsp:txXfrm>
    </dsp:sp>
    <dsp:sp modelId="{335B2C30-8CDA-4C3E-980D-584F3B8D2C73}">
      <dsp:nvSpPr>
        <dsp:cNvPr id="0" name=""/>
        <dsp:cNvSpPr/>
      </dsp:nvSpPr>
      <dsp:spPr>
        <a:xfrm>
          <a:off x="3566160" y="2285999"/>
          <a:ext cx="1234440" cy="7838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7872755-1B2F-4B30-85F4-664ED8E76DCA}">
      <dsp:nvSpPr>
        <dsp:cNvPr id="0" name=""/>
        <dsp:cNvSpPr/>
      </dsp:nvSpPr>
      <dsp:spPr>
        <a:xfrm>
          <a:off x="3703320" y="2416301"/>
          <a:ext cx="1234440" cy="78386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Motivation</a:t>
          </a:r>
        </a:p>
      </dsp:txBody>
      <dsp:txXfrm>
        <a:off x="3726279" y="2439260"/>
        <a:ext cx="1188522" cy="73795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10714</TotalTime>
  <Pages>11</Pages>
  <Words>2188</Words>
  <Characters>12473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Nafia Rinbi</cp:lastModifiedBy>
  <cp:revision>33</cp:revision>
  <dcterms:created xsi:type="dcterms:W3CDTF">2026-02-17T01:37:00Z</dcterms:created>
  <dcterms:modified xsi:type="dcterms:W3CDTF">2026-02-24T12:12:00Z</dcterms:modified>
</cp:coreProperties>
</file>