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0BAB6" w14:textId="77777777" w:rsidR="00C16BEE" w:rsidRDefault="00C16BEE">
      <w:pPr>
        <w:spacing w:before="200" w:after="240" w:line="360" w:lineRule="auto"/>
        <w:jc w:val="center"/>
        <w:rPr>
          <w:b/>
          <w:sz w:val="32"/>
          <w:szCs w:val="32"/>
          <w:highlight w:val="white"/>
        </w:rPr>
      </w:pPr>
    </w:p>
    <w:p w14:paraId="65F787DA" w14:textId="77777777" w:rsidR="00C16BEE" w:rsidRDefault="00C16BEE">
      <w:pPr>
        <w:spacing w:before="200" w:after="240" w:line="360" w:lineRule="auto"/>
        <w:jc w:val="center"/>
        <w:rPr>
          <w:b/>
          <w:sz w:val="32"/>
          <w:szCs w:val="32"/>
          <w:highlight w:val="white"/>
        </w:rPr>
      </w:pPr>
    </w:p>
    <w:p w14:paraId="47308EB6" w14:textId="77777777" w:rsidR="00C16BEE" w:rsidRDefault="00C16BEE">
      <w:pPr>
        <w:spacing w:before="200" w:after="240" w:line="360" w:lineRule="auto"/>
        <w:jc w:val="center"/>
        <w:rPr>
          <w:b/>
          <w:sz w:val="32"/>
          <w:szCs w:val="32"/>
          <w:highlight w:val="white"/>
        </w:rPr>
      </w:pPr>
    </w:p>
    <w:p w14:paraId="1EC43920" w14:textId="77777777" w:rsidR="00C16BEE" w:rsidRDefault="00C16BEE">
      <w:pPr>
        <w:spacing w:before="200" w:after="240" w:line="360" w:lineRule="auto"/>
        <w:jc w:val="center"/>
        <w:rPr>
          <w:b/>
          <w:sz w:val="32"/>
          <w:szCs w:val="32"/>
          <w:highlight w:val="white"/>
        </w:rPr>
      </w:pPr>
    </w:p>
    <w:p w14:paraId="00000020" w14:textId="77777777" w:rsidR="0022009E" w:rsidRDefault="0022009E">
      <w:pPr>
        <w:spacing w:before="200" w:after="240" w:line="360" w:lineRule="auto"/>
        <w:jc w:val="center"/>
        <w:rPr>
          <w:b/>
          <w:sz w:val="28"/>
          <w:szCs w:val="28"/>
          <w:highlight w:val="white"/>
        </w:rPr>
      </w:pPr>
    </w:p>
    <w:p w14:paraId="00000021" w14:textId="77777777" w:rsidR="0022009E" w:rsidRPr="003E0732" w:rsidRDefault="00000000">
      <w:pPr>
        <w:spacing w:before="200" w:after="240" w:line="360" w:lineRule="auto"/>
        <w:jc w:val="center"/>
        <w:rPr>
          <w:b/>
          <w:sz w:val="32"/>
          <w:szCs w:val="32"/>
          <w:highlight w:val="white"/>
        </w:rPr>
      </w:pPr>
      <w:r w:rsidRPr="003E0732">
        <w:rPr>
          <w:b/>
          <w:sz w:val="32"/>
          <w:szCs w:val="32"/>
          <w:highlight w:val="white"/>
        </w:rPr>
        <w:t>Module: Managing Guest Service Operations</w:t>
      </w:r>
    </w:p>
    <w:p w14:paraId="00000022" w14:textId="77777777" w:rsidR="0022009E" w:rsidRDefault="00000000">
      <w:pPr>
        <w:spacing w:before="200" w:after="240" w:line="360" w:lineRule="auto"/>
        <w:jc w:val="center"/>
        <w:rPr>
          <w:b/>
          <w:sz w:val="32"/>
          <w:szCs w:val="32"/>
          <w:highlight w:val="white"/>
        </w:rPr>
      </w:pPr>
      <w:r w:rsidRPr="003E0732">
        <w:rPr>
          <w:b/>
          <w:sz w:val="32"/>
          <w:szCs w:val="32"/>
          <w:highlight w:val="white"/>
        </w:rPr>
        <w:t>Module code: BMIH6003</w:t>
      </w:r>
    </w:p>
    <w:p w14:paraId="47AB8500" w14:textId="77777777" w:rsidR="0075456E" w:rsidRDefault="0075456E">
      <w:pPr>
        <w:spacing w:before="200" w:after="240" w:line="360" w:lineRule="auto"/>
        <w:jc w:val="center"/>
        <w:rPr>
          <w:b/>
          <w:sz w:val="32"/>
          <w:szCs w:val="32"/>
          <w:highlight w:val="white"/>
        </w:rPr>
      </w:pPr>
    </w:p>
    <w:p w14:paraId="59F380C2" w14:textId="77777777" w:rsidR="0075456E" w:rsidRDefault="0075456E">
      <w:pPr>
        <w:spacing w:before="200" w:after="240" w:line="360" w:lineRule="auto"/>
        <w:jc w:val="center"/>
        <w:rPr>
          <w:b/>
          <w:sz w:val="32"/>
          <w:szCs w:val="32"/>
          <w:highlight w:val="white"/>
        </w:rPr>
      </w:pPr>
    </w:p>
    <w:p w14:paraId="76BCA4DD" w14:textId="4AF6CC72" w:rsidR="0075456E" w:rsidRDefault="0075456E">
      <w:pPr>
        <w:spacing w:before="200" w:after="240" w:line="360" w:lineRule="auto"/>
        <w:jc w:val="center"/>
        <w:rPr>
          <w:b/>
          <w:sz w:val="32"/>
          <w:szCs w:val="32"/>
          <w:highlight w:val="white"/>
        </w:rPr>
      </w:pPr>
      <w:r>
        <w:rPr>
          <w:b/>
          <w:sz w:val="32"/>
          <w:szCs w:val="32"/>
          <w:highlight w:val="white"/>
        </w:rPr>
        <w:t>Student name: Claudia Butnariu</w:t>
      </w:r>
    </w:p>
    <w:p w14:paraId="2E228823" w14:textId="3B12F6E3" w:rsidR="0075456E" w:rsidRPr="003E0732" w:rsidRDefault="0075456E">
      <w:pPr>
        <w:spacing w:before="200" w:after="240" w:line="360" w:lineRule="auto"/>
        <w:jc w:val="center"/>
        <w:rPr>
          <w:b/>
          <w:sz w:val="32"/>
          <w:szCs w:val="32"/>
          <w:highlight w:val="white"/>
        </w:rPr>
      </w:pPr>
      <w:r>
        <w:rPr>
          <w:b/>
          <w:sz w:val="32"/>
          <w:szCs w:val="32"/>
          <w:highlight w:val="white"/>
        </w:rPr>
        <w:t>Student ID:2239415</w:t>
      </w:r>
    </w:p>
    <w:p w14:paraId="00000023" w14:textId="77777777" w:rsidR="0022009E" w:rsidRDefault="0022009E">
      <w:pPr>
        <w:spacing w:before="200" w:after="240" w:line="360" w:lineRule="auto"/>
        <w:jc w:val="center"/>
        <w:rPr>
          <w:b/>
          <w:sz w:val="28"/>
          <w:szCs w:val="28"/>
          <w:highlight w:val="white"/>
        </w:rPr>
      </w:pPr>
    </w:p>
    <w:p w14:paraId="00000024" w14:textId="77777777" w:rsidR="0022009E" w:rsidRDefault="00000000">
      <w:pPr>
        <w:spacing w:before="200" w:after="240" w:line="360" w:lineRule="auto"/>
        <w:jc w:val="both"/>
        <w:rPr>
          <w:sz w:val="24"/>
          <w:szCs w:val="24"/>
          <w:highlight w:val="white"/>
        </w:rPr>
      </w:pPr>
      <w:r>
        <w:br w:type="page"/>
      </w:r>
    </w:p>
    <w:p w14:paraId="00000025" w14:textId="77777777" w:rsidR="0022009E" w:rsidRDefault="00000000">
      <w:pPr>
        <w:spacing w:before="200" w:after="240" w:line="360" w:lineRule="auto"/>
        <w:jc w:val="both"/>
        <w:rPr>
          <w:sz w:val="28"/>
          <w:szCs w:val="28"/>
          <w:highlight w:val="white"/>
        </w:rPr>
      </w:pPr>
      <w:r>
        <w:rPr>
          <w:b/>
          <w:sz w:val="28"/>
          <w:szCs w:val="28"/>
          <w:highlight w:val="white"/>
        </w:rPr>
        <w:lastRenderedPageBreak/>
        <w:t>Introduction</w:t>
      </w:r>
    </w:p>
    <w:p w14:paraId="00000026" w14:textId="77777777" w:rsidR="0022009E" w:rsidRDefault="00000000">
      <w:pPr>
        <w:spacing w:before="200" w:after="240" w:line="360" w:lineRule="auto"/>
        <w:jc w:val="both"/>
        <w:rPr>
          <w:sz w:val="20"/>
          <w:szCs w:val="20"/>
          <w:highlight w:val="white"/>
        </w:rPr>
      </w:pPr>
      <w:r>
        <w:rPr>
          <w:sz w:val="24"/>
          <w:szCs w:val="24"/>
          <w:highlight w:val="white"/>
        </w:rPr>
        <w:t>The chosen department is the housekeeping department of the placement hotel named Ibis London Elstree Borehamwood which is a part of the Accor Group. The Housekeeping Department is an essential part that helps a hotel to ensure their cleanliness services and hygiene are maintained. At this hotel, the housekeeping team works day and night to ensure the daily housekeeping activities are done within time and all 122 guest rooms meet proper hygiene and cleanliness standards (Accor, 2025). They manage daily room cleaning, laundry tasks, coordinate with the maintenance for repairs and prepare the room so that it gets handed over to the clients. Deep cleaning works are also taken care of. They also support sustainability goals by using eco-friendly cleaning products and linen reuse initiatives. I aim to get a deeper knowledge of how housekeeping activities work along with quality control and team coordination.</w:t>
      </w:r>
    </w:p>
    <w:p w14:paraId="00000027" w14:textId="77777777" w:rsidR="0022009E" w:rsidRDefault="00000000">
      <w:pPr>
        <w:spacing w:before="200" w:after="240" w:line="360" w:lineRule="auto"/>
        <w:jc w:val="both"/>
        <w:rPr>
          <w:b/>
          <w:sz w:val="28"/>
          <w:szCs w:val="28"/>
          <w:highlight w:val="white"/>
        </w:rPr>
      </w:pPr>
      <w:r>
        <w:rPr>
          <w:b/>
          <w:sz w:val="28"/>
          <w:szCs w:val="28"/>
          <w:highlight w:val="white"/>
        </w:rPr>
        <w:t>Main Body</w:t>
      </w:r>
    </w:p>
    <w:p w14:paraId="00000028" w14:textId="7725FF2D" w:rsidR="0022009E" w:rsidRDefault="00000000">
      <w:pPr>
        <w:spacing w:before="200" w:after="240" w:line="360" w:lineRule="auto"/>
        <w:jc w:val="both"/>
        <w:rPr>
          <w:sz w:val="24"/>
          <w:szCs w:val="24"/>
          <w:highlight w:val="white"/>
        </w:rPr>
      </w:pPr>
      <w:r>
        <w:rPr>
          <w:sz w:val="24"/>
          <w:szCs w:val="24"/>
          <w:highlight w:val="white"/>
        </w:rPr>
        <w:t xml:space="preserve">While working in this hotel's housekeeping department, I realised the role the Housekeeping Department plays in enhancing service quality and room cleanliness. They ensure that all public spaces along with 122 guest rooms meet cleanliness standards, and hygiene and presentation are also ensured. While the team performs efficiently, there is one issue that they face, and that is inconsistent staff motivation, along with communication, shaped by management style. This impacted their morale and the guests' experience too. I would draw on theories from Level 5 Management and Organisational Behaviour module to reflect how leadership styles shape employee motivation within the hospitality sector. I saw initially that the housekeeping team worked under the transactional leadership style where supervisors focused only on completing tasks on time, checklists and performance outcomes. Transactional management style is where leaders use rewards and punishments to motivate employees and maintain regular operations (Jaqua and Jaqua, 2021). Considering Ibis, this led to a short-term efficiency as tasks like cleaning rooms and changing linens were done within strict deadlines. Moreover, with time, I observed that this practice led to lack of motivation and engagement for few room attendants. Staff felt undervalued and started viewing their tasks to be repetitive and </w:t>
      </w:r>
      <w:r w:rsidRPr="00064543">
        <w:rPr>
          <w:color w:val="0D0D0D" w:themeColor="text1" w:themeTint="F2"/>
          <w:sz w:val="24"/>
          <w:szCs w:val="24"/>
          <w:highlight w:val="white"/>
        </w:rPr>
        <w:t xml:space="preserve">target driven. </w:t>
      </w:r>
      <w:r w:rsidR="008B2DDD" w:rsidRPr="00064543">
        <w:rPr>
          <w:color w:val="0D0D0D" w:themeColor="text1" w:themeTint="F2"/>
          <w:sz w:val="24"/>
          <w:szCs w:val="24"/>
          <w:highlight w:val="white"/>
        </w:rPr>
        <w:t xml:space="preserve">The </w:t>
      </w:r>
      <w:r w:rsidRPr="00064543">
        <w:rPr>
          <w:color w:val="0D0D0D" w:themeColor="text1" w:themeTint="F2"/>
          <w:sz w:val="24"/>
          <w:szCs w:val="24"/>
          <w:highlight w:val="white"/>
        </w:rPr>
        <w:t xml:space="preserve">Herzberg's </w:t>
      </w:r>
      <w:r w:rsidRPr="00064543">
        <w:rPr>
          <w:color w:val="0D0D0D" w:themeColor="text1" w:themeTint="F2"/>
          <w:sz w:val="24"/>
          <w:szCs w:val="24"/>
          <w:highlight w:val="white"/>
        </w:rPr>
        <w:lastRenderedPageBreak/>
        <w:t xml:space="preserve">Theory </w:t>
      </w:r>
      <w:r w:rsidR="008B2DDD" w:rsidRPr="00064543">
        <w:rPr>
          <w:color w:val="0D0D0D" w:themeColor="text1" w:themeTint="F2"/>
          <w:sz w:val="24"/>
          <w:szCs w:val="24"/>
          <w:highlight w:val="white"/>
        </w:rPr>
        <w:t>posits</w:t>
      </w:r>
      <w:r w:rsidRPr="00064543">
        <w:rPr>
          <w:color w:val="0D0D0D" w:themeColor="text1" w:themeTint="F2"/>
          <w:sz w:val="24"/>
          <w:szCs w:val="24"/>
          <w:highlight w:val="white"/>
        </w:rPr>
        <w:t xml:space="preserve"> this behaviour </w:t>
      </w:r>
      <w:r w:rsidR="008B2DDD" w:rsidRPr="00064543">
        <w:rPr>
          <w:color w:val="0D0D0D" w:themeColor="text1" w:themeTint="F2"/>
          <w:sz w:val="24"/>
          <w:szCs w:val="24"/>
          <w:highlight w:val="white"/>
        </w:rPr>
        <w:t>through the differentiation among the</w:t>
      </w:r>
      <w:r w:rsidRPr="00064543">
        <w:rPr>
          <w:color w:val="0D0D0D" w:themeColor="text1" w:themeTint="F2"/>
          <w:sz w:val="24"/>
          <w:szCs w:val="24"/>
          <w:highlight w:val="white"/>
        </w:rPr>
        <w:t xml:space="preserve"> between </w:t>
      </w:r>
      <w:r w:rsidR="008B2DDD" w:rsidRPr="00064543">
        <w:rPr>
          <w:color w:val="0D0D0D" w:themeColor="text1" w:themeTint="F2"/>
          <w:sz w:val="24"/>
          <w:szCs w:val="24"/>
          <w:highlight w:val="white"/>
        </w:rPr>
        <w:t>the factors with the motivators</w:t>
      </w:r>
      <w:r w:rsidRPr="00064543">
        <w:rPr>
          <w:color w:val="0D0D0D" w:themeColor="text1" w:themeTint="F2"/>
          <w:sz w:val="24"/>
          <w:szCs w:val="24"/>
          <w:highlight w:val="white"/>
        </w:rPr>
        <w:t xml:space="preserve"> (</w:t>
      </w:r>
      <w:proofErr w:type="spellStart"/>
      <w:r w:rsidRPr="00064543">
        <w:rPr>
          <w:color w:val="0D0D0D" w:themeColor="text1" w:themeTint="F2"/>
          <w:sz w:val="24"/>
          <w:szCs w:val="24"/>
          <w:highlight w:val="white"/>
        </w:rPr>
        <w:t>Peramatzis</w:t>
      </w:r>
      <w:proofErr w:type="spellEnd"/>
      <w:r w:rsidRPr="00064543">
        <w:rPr>
          <w:color w:val="0D0D0D" w:themeColor="text1" w:themeTint="F2"/>
          <w:sz w:val="24"/>
          <w:szCs w:val="24"/>
          <w:highlight w:val="white"/>
        </w:rPr>
        <w:t xml:space="preserve"> and Galanakis, 2022). </w:t>
      </w:r>
      <w:r w:rsidR="008B2DDD" w:rsidRPr="00064543">
        <w:rPr>
          <w:color w:val="0D0D0D" w:themeColor="text1" w:themeTint="F2"/>
          <w:sz w:val="24"/>
          <w:szCs w:val="24"/>
          <w:highlight w:val="white"/>
        </w:rPr>
        <w:t>Considering this, it was observed that</w:t>
      </w:r>
      <w:r w:rsidRPr="00064543">
        <w:rPr>
          <w:color w:val="0D0D0D" w:themeColor="text1" w:themeTint="F2"/>
          <w:sz w:val="24"/>
          <w:szCs w:val="24"/>
          <w:highlight w:val="white"/>
        </w:rPr>
        <w:t xml:space="preserve"> the intrinsic motivators </w:t>
      </w:r>
      <w:r w:rsidR="008B2DDD" w:rsidRPr="00064543">
        <w:rPr>
          <w:color w:val="0D0D0D" w:themeColor="text1" w:themeTint="F2"/>
          <w:sz w:val="24"/>
          <w:szCs w:val="24"/>
          <w:highlight w:val="white"/>
        </w:rPr>
        <w:t>had been significantly</w:t>
      </w:r>
      <w:r w:rsidRPr="00064543">
        <w:rPr>
          <w:color w:val="0D0D0D" w:themeColor="text1" w:themeTint="F2"/>
          <w:sz w:val="24"/>
          <w:szCs w:val="24"/>
          <w:highlight w:val="white"/>
        </w:rPr>
        <w:t xml:space="preserve"> lacking</w:t>
      </w:r>
      <w:r w:rsidR="008B2DDD" w:rsidRPr="00064543">
        <w:rPr>
          <w:color w:val="0D0D0D" w:themeColor="text1" w:themeTint="F2"/>
          <w:sz w:val="24"/>
          <w:szCs w:val="24"/>
          <w:highlight w:val="white"/>
        </w:rPr>
        <w:t xml:space="preserve"> within the work environment</w:t>
      </w:r>
      <w:r w:rsidRPr="00064543">
        <w:rPr>
          <w:color w:val="0D0D0D" w:themeColor="text1" w:themeTint="F2"/>
          <w:sz w:val="24"/>
          <w:szCs w:val="24"/>
          <w:highlight w:val="white"/>
        </w:rPr>
        <w:t xml:space="preserve">. </w:t>
      </w:r>
      <w:r w:rsidR="008B2DDD" w:rsidRPr="00064543">
        <w:rPr>
          <w:color w:val="0D0D0D" w:themeColor="text1" w:themeTint="F2"/>
          <w:sz w:val="24"/>
          <w:szCs w:val="24"/>
          <w:highlight w:val="white"/>
        </w:rPr>
        <w:t xml:space="preserve">Implementing this </w:t>
      </w:r>
      <w:r w:rsidRPr="00064543">
        <w:rPr>
          <w:color w:val="0D0D0D" w:themeColor="text1" w:themeTint="F2"/>
          <w:sz w:val="24"/>
          <w:szCs w:val="24"/>
          <w:highlight w:val="white"/>
        </w:rPr>
        <w:t>approach had a positive impact on</w:t>
      </w:r>
      <w:r w:rsidR="008B2DDD" w:rsidRPr="00064543">
        <w:rPr>
          <w:color w:val="0D0D0D" w:themeColor="text1" w:themeTint="F2"/>
          <w:sz w:val="24"/>
          <w:szCs w:val="24"/>
          <w:highlight w:val="white"/>
        </w:rPr>
        <w:t xml:space="preserve"> the outcomes of</w:t>
      </w:r>
      <w:r w:rsidRPr="00064543">
        <w:rPr>
          <w:color w:val="0D0D0D" w:themeColor="text1" w:themeTint="F2"/>
          <w:sz w:val="24"/>
          <w:szCs w:val="24"/>
          <w:highlight w:val="white"/>
        </w:rPr>
        <w:t xml:space="preserve"> guest service</w:t>
      </w:r>
      <w:r w:rsidR="008B2DDD" w:rsidRPr="00064543">
        <w:rPr>
          <w:color w:val="0D0D0D" w:themeColor="text1" w:themeTint="F2"/>
          <w:sz w:val="24"/>
          <w:szCs w:val="24"/>
          <w:highlight w:val="white"/>
        </w:rPr>
        <w:t>s</w:t>
      </w:r>
      <w:r w:rsidRPr="00064543">
        <w:rPr>
          <w:color w:val="0D0D0D" w:themeColor="text1" w:themeTint="F2"/>
          <w:sz w:val="24"/>
          <w:szCs w:val="24"/>
          <w:highlight w:val="white"/>
        </w:rPr>
        <w:t xml:space="preserve">. </w:t>
      </w:r>
      <w:r w:rsidR="008B2DDD" w:rsidRPr="00064543">
        <w:rPr>
          <w:color w:val="0D0D0D" w:themeColor="text1" w:themeTint="F2"/>
          <w:sz w:val="24"/>
          <w:szCs w:val="24"/>
          <w:highlight w:val="white"/>
        </w:rPr>
        <w:t xml:space="preserve">For instance, </w:t>
      </w:r>
      <w:r w:rsidRPr="00064543">
        <w:rPr>
          <w:color w:val="0D0D0D" w:themeColor="text1" w:themeTint="F2"/>
          <w:sz w:val="24"/>
          <w:szCs w:val="24"/>
          <w:highlight w:val="white"/>
        </w:rPr>
        <w:t xml:space="preserve">I </w:t>
      </w:r>
      <w:r w:rsidR="008B2DDD" w:rsidRPr="00064543">
        <w:rPr>
          <w:color w:val="0D0D0D" w:themeColor="text1" w:themeTint="F2"/>
          <w:sz w:val="24"/>
          <w:szCs w:val="24"/>
          <w:highlight w:val="white"/>
        </w:rPr>
        <w:t xml:space="preserve">had faced situation where I </w:t>
      </w:r>
      <w:r w:rsidRPr="00064543">
        <w:rPr>
          <w:color w:val="0D0D0D" w:themeColor="text1" w:themeTint="F2"/>
          <w:sz w:val="24"/>
          <w:szCs w:val="24"/>
          <w:highlight w:val="white"/>
        </w:rPr>
        <w:t>saw incomplete room checks to keeping customers' guests</w:t>
      </w:r>
      <w:r w:rsidR="008B2DDD" w:rsidRPr="00064543">
        <w:rPr>
          <w:color w:val="0D0D0D" w:themeColor="text1" w:themeTint="F2"/>
          <w:sz w:val="24"/>
          <w:szCs w:val="24"/>
          <w:highlight w:val="white"/>
        </w:rPr>
        <w:t xml:space="preserve">. The reasons for this </w:t>
      </w:r>
      <w:r w:rsidR="00064543" w:rsidRPr="00064543">
        <w:rPr>
          <w:color w:val="0D0D0D" w:themeColor="text1" w:themeTint="F2"/>
          <w:sz w:val="24"/>
          <w:szCs w:val="24"/>
          <w:highlight w:val="white"/>
        </w:rPr>
        <w:t>situation</w:t>
      </w:r>
      <w:r w:rsidR="008B2DDD" w:rsidRPr="00064543">
        <w:rPr>
          <w:color w:val="0D0D0D" w:themeColor="text1" w:themeTint="F2"/>
          <w:sz w:val="24"/>
          <w:szCs w:val="24"/>
          <w:highlight w:val="white"/>
        </w:rPr>
        <w:t xml:space="preserve"> were based on the</w:t>
      </w:r>
      <w:r w:rsidRPr="00064543">
        <w:rPr>
          <w:color w:val="0D0D0D" w:themeColor="text1" w:themeTint="F2"/>
          <w:sz w:val="24"/>
          <w:szCs w:val="24"/>
          <w:highlight w:val="white"/>
        </w:rPr>
        <w:t xml:space="preserve"> reduced attention </w:t>
      </w:r>
      <w:r w:rsidR="008B2DDD" w:rsidRPr="00064543">
        <w:rPr>
          <w:color w:val="0D0D0D" w:themeColor="text1" w:themeTint="F2"/>
          <w:sz w:val="24"/>
          <w:szCs w:val="24"/>
          <w:highlight w:val="white"/>
        </w:rPr>
        <w:t>towards the</w:t>
      </w:r>
      <w:r w:rsidRPr="00064543">
        <w:rPr>
          <w:color w:val="0D0D0D" w:themeColor="text1" w:themeTint="F2"/>
          <w:sz w:val="24"/>
          <w:szCs w:val="24"/>
          <w:highlight w:val="white"/>
        </w:rPr>
        <w:t xml:space="preserve"> employees. </w:t>
      </w:r>
      <w:r w:rsidR="008B2DDD" w:rsidRPr="00064543">
        <w:rPr>
          <w:color w:val="0D0D0D" w:themeColor="text1" w:themeTint="F2"/>
          <w:sz w:val="24"/>
          <w:szCs w:val="24"/>
          <w:highlight w:val="white"/>
        </w:rPr>
        <w:t xml:space="preserve">Moreover, </w:t>
      </w:r>
      <w:r w:rsidRPr="00064543">
        <w:rPr>
          <w:color w:val="0D0D0D" w:themeColor="text1" w:themeTint="F2"/>
          <w:sz w:val="24"/>
          <w:szCs w:val="24"/>
          <w:highlight w:val="white"/>
        </w:rPr>
        <w:t xml:space="preserve">there were various rooms that were released to reception before being inspected. This led to a </w:t>
      </w:r>
      <w:r w:rsidR="00064543" w:rsidRPr="00064543">
        <w:rPr>
          <w:color w:val="0D0D0D" w:themeColor="text1" w:themeTint="F2"/>
          <w:sz w:val="24"/>
          <w:szCs w:val="24"/>
          <w:highlight w:val="white"/>
        </w:rPr>
        <w:t>large</w:t>
      </w:r>
      <w:r w:rsidRPr="00064543">
        <w:rPr>
          <w:color w:val="0D0D0D" w:themeColor="text1" w:themeTint="F2"/>
          <w:sz w:val="24"/>
          <w:szCs w:val="24"/>
          <w:highlight w:val="white"/>
        </w:rPr>
        <w:t xml:space="preserve"> number of guests getting agitated</w:t>
      </w:r>
      <w:r w:rsidR="00064543" w:rsidRPr="00064543">
        <w:rPr>
          <w:color w:val="0D0D0D" w:themeColor="text1" w:themeTint="F2"/>
          <w:sz w:val="24"/>
          <w:szCs w:val="24"/>
          <w:highlight w:val="white"/>
        </w:rPr>
        <w:t xml:space="preserve"> due to increased waiting period</w:t>
      </w:r>
      <w:r w:rsidRPr="00064543">
        <w:rPr>
          <w:color w:val="0D0D0D" w:themeColor="text1" w:themeTint="F2"/>
          <w:sz w:val="24"/>
          <w:szCs w:val="24"/>
          <w:highlight w:val="white"/>
        </w:rPr>
        <w:t xml:space="preserve">. Being a member, I myself took the lead to help my colleagues by double-checking the rooms </w:t>
      </w:r>
      <w:r>
        <w:rPr>
          <w:sz w:val="24"/>
          <w:szCs w:val="24"/>
          <w:highlight w:val="white"/>
        </w:rPr>
        <w:t xml:space="preserve">myself before handover and ensuring all were met. I understood that it is essential to balance operational pressure with staff motivation. While reflecting on this, I also revisited theories from Management and Organisational Behaviour that illustrated the relationship between leadership, motivation and service quality. Here Theory X and Theory Y can be applied which state that while Theory X states that employees need continuous control and supervision, Theory Y considers employees as self-motivated and capable enough to take responsibility. The approach of supervisors at Ibis matches with Theory X, which emphasises controlling and not encouraging employees. Moreover, Nabi and Akter (2023) stated that when employees are empowered via a transformational or participative leadership style, it leads to creativity and higher motivation. Considering the hospitality environment, transformational leadership is the most effective one as it encourages engagement among employees and shared goals. It states that leaders who follow transformational style not just guide employees but inspire teams by recognition, vision and support over just directing them (Mayberry, 2024). I realised that when supervisors gave positive feedback to staff or even assisted them during peak hours, it automatically resulted in improved team morale, thus resulting in higher quality results and faster room turnaround. Thus, this suggests that transformational leadership can be adopted to enhance employee engagement and guest experience. Considering my personal view, I used to view management as mainly task-focused but this placement taught that EI, communication and empathy are essential to leading teams. Applying Goleman's EI concept, I observed that supervisors who demonstrated empathy and self-awareness have always built stronger relationships with teams. I am more conscious of how I communicate with others and motivate everyone around me. This issue of inconsistent employee motivation is essential and needs to be solved, </w:t>
      </w:r>
      <w:r>
        <w:rPr>
          <w:sz w:val="24"/>
          <w:szCs w:val="24"/>
          <w:highlight w:val="white"/>
        </w:rPr>
        <w:lastRenderedPageBreak/>
        <w:t>for employees are the heart of any organisation, and unmotivated staff leads to poor performance. Engidaw (2021) stated that motivated employees are likely to stay more engaged to work that in turn helps businesses to experience better performance with repeat purchase and positive reviews. However, demotivated employees cannot stay engaged in their work, and that leads to huge issues in cleanliness perceptions and guest perceptions. This is very harmful to a hotel's reputation. Considering Ibis' case, guest feedback on cleanliness and service friendliness would impact online ratings and occupancy levels. Thus, leadership style is not an internal management issue but a strong indicator of better performance and must be solved at the earliest. I was also responsible for mitigating the motivational issues by fostering a supportive team culture. For instance, I myself took the role to encourage colleagues, recognise their efforts and share the positive customer feedback with them. These mere actions put up light in their face and they forgot all concerns and kept up with their daily activities. This showed that even at trainee levels, showing positive leadership style is impactful.</w:t>
      </w:r>
    </w:p>
    <w:p w14:paraId="00000029" w14:textId="2DC6EEE5" w:rsidR="0022009E" w:rsidRPr="008B2DDD" w:rsidRDefault="00000000">
      <w:pPr>
        <w:spacing w:before="240" w:after="240" w:line="360" w:lineRule="auto"/>
        <w:jc w:val="both"/>
        <w:rPr>
          <w:color w:val="EE0000"/>
          <w:sz w:val="24"/>
          <w:szCs w:val="24"/>
          <w:highlight w:val="white"/>
        </w:rPr>
      </w:pPr>
      <w:r>
        <w:rPr>
          <w:sz w:val="24"/>
          <w:szCs w:val="24"/>
          <w:highlight w:val="white"/>
        </w:rPr>
        <w:t xml:space="preserve">The first step is to introduce team briefings and recognition practices. This would introduce daily briefings to staff before they start work by the supervisors. They would acknowledge hard work and achievements and also convey guest feedback. Recognition acts as a motivator to employees and drives their energy even more (Lamont, 2023). This is also seen in other hotels like Marriott and Hilton who strongly believe in recognition culture to drive staff </w:t>
      </w:r>
      <w:r w:rsidRPr="006622EA">
        <w:rPr>
          <w:color w:val="000000" w:themeColor="text1"/>
          <w:sz w:val="24"/>
          <w:szCs w:val="24"/>
          <w:highlight w:val="white"/>
        </w:rPr>
        <w:t xml:space="preserve">engagement. </w:t>
      </w:r>
      <w:r w:rsidR="002E626A" w:rsidRPr="006622EA">
        <w:rPr>
          <w:color w:val="000000" w:themeColor="text1"/>
          <w:sz w:val="24"/>
          <w:szCs w:val="24"/>
          <w:highlight w:val="white"/>
        </w:rPr>
        <w:t>T</w:t>
      </w:r>
      <w:r w:rsidR="00064543" w:rsidRPr="006622EA">
        <w:rPr>
          <w:color w:val="000000" w:themeColor="text1"/>
          <w:sz w:val="24"/>
          <w:szCs w:val="24"/>
          <w:highlight w:val="white"/>
        </w:rPr>
        <w:t>he second s</w:t>
      </w:r>
      <w:r w:rsidRPr="006622EA">
        <w:rPr>
          <w:color w:val="000000" w:themeColor="text1"/>
          <w:sz w:val="24"/>
          <w:szCs w:val="24"/>
          <w:highlight w:val="white"/>
        </w:rPr>
        <w:t xml:space="preserve">tep </w:t>
      </w:r>
      <w:r w:rsidR="002E626A" w:rsidRPr="006622EA">
        <w:rPr>
          <w:color w:val="000000" w:themeColor="text1"/>
          <w:sz w:val="24"/>
          <w:szCs w:val="24"/>
          <w:highlight w:val="white"/>
        </w:rPr>
        <w:t>would focus on</w:t>
      </w:r>
      <w:r w:rsidRPr="006622EA">
        <w:rPr>
          <w:color w:val="000000" w:themeColor="text1"/>
          <w:sz w:val="24"/>
          <w:szCs w:val="24"/>
          <w:highlight w:val="white"/>
        </w:rPr>
        <w:t xml:space="preserve"> enhanc</w:t>
      </w:r>
      <w:r w:rsidR="002E626A" w:rsidRPr="006622EA">
        <w:rPr>
          <w:color w:val="000000" w:themeColor="text1"/>
          <w:sz w:val="24"/>
          <w:szCs w:val="24"/>
          <w:highlight w:val="white"/>
        </w:rPr>
        <w:t>ing</w:t>
      </w:r>
      <w:r w:rsidRPr="006622EA">
        <w:rPr>
          <w:color w:val="000000" w:themeColor="text1"/>
          <w:sz w:val="24"/>
          <w:szCs w:val="24"/>
          <w:highlight w:val="white"/>
        </w:rPr>
        <w:t xml:space="preserve"> leadership skills among supervisors </w:t>
      </w:r>
      <w:r w:rsidR="002E626A" w:rsidRPr="006622EA">
        <w:rPr>
          <w:color w:val="000000" w:themeColor="text1"/>
          <w:sz w:val="24"/>
          <w:szCs w:val="24"/>
          <w:highlight w:val="white"/>
        </w:rPr>
        <w:t>using</w:t>
      </w:r>
      <w:r w:rsidR="00064543" w:rsidRPr="006622EA">
        <w:rPr>
          <w:color w:val="000000" w:themeColor="text1"/>
          <w:sz w:val="24"/>
          <w:szCs w:val="24"/>
          <w:highlight w:val="white"/>
        </w:rPr>
        <w:t xml:space="preserve"> a comprehensive</w:t>
      </w:r>
      <w:r w:rsidRPr="006622EA">
        <w:rPr>
          <w:color w:val="000000" w:themeColor="text1"/>
          <w:sz w:val="24"/>
          <w:szCs w:val="24"/>
          <w:highlight w:val="white"/>
        </w:rPr>
        <w:t xml:space="preserve"> training</w:t>
      </w:r>
      <w:r w:rsidR="00064543" w:rsidRPr="006622EA">
        <w:rPr>
          <w:color w:val="000000" w:themeColor="text1"/>
          <w:sz w:val="24"/>
          <w:szCs w:val="24"/>
          <w:highlight w:val="white"/>
        </w:rPr>
        <w:t xml:space="preserve"> strategy</w:t>
      </w:r>
      <w:r w:rsidRPr="006622EA">
        <w:rPr>
          <w:color w:val="000000" w:themeColor="text1"/>
          <w:sz w:val="24"/>
          <w:szCs w:val="24"/>
          <w:highlight w:val="white"/>
        </w:rPr>
        <w:t xml:space="preserve">. This would align the best practices to improve organisational performance. </w:t>
      </w:r>
      <w:r w:rsidR="002E626A" w:rsidRPr="006622EA">
        <w:rPr>
          <w:color w:val="000000" w:themeColor="text1"/>
          <w:sz w:val="24"/>
          <w:szCs w:val="24"/>
          <w:highlight w:val="white"/>
        </w:rPr>
        <w:t>The</w:t>
      </w:r>
      <w:r w:rsidR="00064543" w:rsidRPr="006622EA">
        <w:rPr>
          <w:color w:val="000000" w:themeColor="text1"/>
          <w:sz w:val="24"/>
          <w:szCs w:val="24"/>
          <w:highlight w:val="white"/>
        </w:rPr>
        <w:t xml:space="preserve"> third s</w:t>
      </w:r>
      <w:r w:rsidRPr="006622EA">
        <w:rPr>
          <w:color w:val="000000" w:themeColor="text1"/>
          <w:sz w:val="24"/>
          <w:szCs w:val="24"/>
          <w:highlight w:val="white"/>
        </w:rPr>
        <w:t xml:space="preserve">tep </w:t>
      </w:r>
      <w:r w:rsidR="002E626A" w:rsidRPr="006622EA">
        <w:rPr>
          <w:color w:val="000000" w:themeColor="text1"/>
          <w:sz w:val="24"/>
          <w:szCs w:val="24"/>
          <w:highlight w:val="white"/>
        </w:rPr>
        <w:t>would</w:t>
      </w:r>
      <w:r w:rsidRPr="006622EA">
        <w:rPr>
          <w:color w:val="000000" w:themeColor="text1"/>
          <w:sz w:val="24"/>
          <w:szCs w:val="24"/>
          <w:highlight w:val="white"/>
        </w:rPr>
        <w:t xml:space="preserve"> include a regular feedback </w:t>
      </w:r>
      <w:r w:rsidR="002E626A" w:rsidRPr="006622EA">
        <w:rPr>
          <w:color w:val="000000" w:themeColor="text1"/>
          <w:sz w:val="24"/>
          <w:szCs w:val="24"/>
          <w:highlight w:val="white"/>
        </w:rPr>
        <w:t>mechanism</w:t>
      </w:r>
      <w:r w:rsidRPr="006622EA">
        <w:rPr>
          <w:color w:val="000000" w:themeColor="text1"/>
          <w:sz w:val="24"/>
          <w:szCs w:val="24"/>
          <w:highlight w:val="white"/>
        </w:rPr>
        <w:t xml:space="preserve"> </w:t>
      </w:r>
      <w:r w:rsidR="002E626A" w:rsidRPr="006622EA">
        <w:rPr>
          <w:color w:val="000000" w:themeColor="text1"/>
          <w:sz w:val="24"/>
          <w:szCs w:val="24"/>
          <w:highlight w:val="white"/>
        </w:rPr>
        <w:t>through</w:t>
      </w:r>
      <w:r w:rsidR="00064543" w:rsidRPr="006622EA">
        <w:rPr>
          <w:color w:val="000000" w:themeColor="text1"/>
          <w:sz w:val="24"/>
          <w:szCs w:val="24"/>
          <w:highlight w:val="white"/>
        </w:rPr>
        <w:t xml:space="preserve"> which </w:t>
      </w:r>
      <w:r w:rsidRPr="006622EA">
        <w:rPr>
          <w:color w:val="000000" w:themeColor="text1"/>
          <w:sz w:val="24"/>
          <w:szCs w:val="24"/>
          <w:highlight w:val="white"/>
        </w:rPr>
        <w:t xml:space="preserve">employees can share ideas to supervisors. The new </w:t>
      </w:r>
      <w:r w:rsidR="00045C74" w:rsidRPr="006622EA">
        <w:rPr>
          <w:color w:val="000000" w:themeColor="text1"/>
          <w:sz w:val="24"/>
          <w:szCs w:val="24"/>
          <w:highlight w:val="white"/>
        </w:rPr>
        <w:t>employees</w:t>
      </w:r>
      <w:r w:rsidRPr="006622EA">
        <w:rPr>
          <w:color w:val="000000" w:themeColor="text1"/>
          <w:sz w:val="24"/>
          <w:szCs w:val="24"/>
          <w:highlight w:val="white"/>
        </w:rPr>
        <w:t xml:space="preserve"> </w:t>
      </w:r>
      <w:r w:rsidRPr="00045C74">
        <w:rPr>
          <w:color w:val="0D0D0D" w:themeColor="text1" w:themeTint="F2"/>
          <w:sz w:val="24"/>
          <w:szCs w:val="24"/>
          <w:highlight w:val="white"/>
        </w:rPr>
        <w:t xml:space="preserve">can be paired with the senior mentors to encourage learning </w:t>
      </w:r>
      <w:r w:rsidR="00045C74" w:rsidRPr="00045C74">
        <w:rPr>
          <w:color w:val="0D0D0D" w:themeColor="text1" w:themeTint="F2"/>
          <w:sz w:val="24"/>
          <w:szCs w:val="24"/>
          <w:highlight w:val="white"/>
        </w:rPr>
        <w:t>that</w:t>
      </w:r>
      <w:r w:rsidRPr="00045C74">
        <w:rPr>
          <w:color w:val="0D0D0D" w:themeColor="text1" w:themeTint="F2"/>
          <w:sz w:val="24"/>
          <w:szCs w:val="24"/>
          <w:highlight w:val="white"/>
        </w:rPr>
        <w:t xml:space="preserve"> </w:t>
      </w:r>
      <w:r w:rsidR="00045C74" w:rsidRPr="00045C74">
        <w:rPr>
          <w:color w:val="0D0D0D" w:themeColor="text1" w:themeTint="F2"/>
          <w:sz w:val="24"/>
          <w:szCs w:val="24"/>
          <w:highlight w:val="white"/>
        </w:rPr>
        <w:t xml:space="preserve">aligns with the principles of </w:t>
      </w:r>
      <w:r w:rsidRPr="00045C74">
        <w:rPr>
          <w:color w:val="0D0D0D" w:themeColor="text1" w:themeTint="F2"/>
          <w:sz w:val="24"/>
          <w:szCs w:val="24"/>
          <w:highlight w:val="white"/>
        </w:rPr>
        <w:t>TQM</w:t>
      </w:r>
      <w:r w:rsidR="00045C74" w:rsidRPr="00045C74">
        <w:rPr>
          <w:color w:val="0D0D0D" w:themeColor="text1" w:themeTint="F2"/>
          <w:sz w:val="24"/>
          <w:szCs w:val="24"/>
          <w:highlight w:val="white"/>
        </w:rPr>
        <w:t>. This principle posits that</w:t>
      </w:r>
      <w:r w:rsidRPr="00045C74">
        <w:rPr>
          <w:color w:val="0D0D0D" w:themeColor="text1" w:themeTint="F2"/>
          <w:sz w:val="24"/>
          <w:szCs w:val="24"/>
          <w:highlight w:val="white"/>
        </w:rPr>
        <w:t xml:space="preserve"> constant feedback leads to enhancement in efficiency. The </w:t>
      </w:r>
      <w:r w:rsidR="00045C74" w:rsidRPr="00045C74">
        <w:rPr>
          <w:color w:val="0D0D0D" w:themeColor="text1" w:themeTint="F2"/>
          <w:sz w:val="24"/>
          <w:szCs w:val="24"/>
          <w:highlight w:val="white"/>
        </w:rPr>
        <w:t xml:space="preserve">overall </w:t>
      </w:r>
      <w:r w:rsidRPr="00045C74">
        <w:rPr>
          <w:color w:val="0D0D0D" w:themeColor="text1" w:themeTint="F2"/>
          <w:sz w:val="24"/>
          <w:szCs w:val="24"/>
          <w:highlight w:val="white"/>
        </w:rPr>
        <w:t xml:space="preserve">impact of this improvement plan is </w:t>
      </w:r>
      <w:r w:rsidR="00045C74" w:rsidRPr="00045C74">
        <w:rPr>
          <w:color w:val="0D0D0D" w:themeColor="text1" w:themeTint="F2"/>
          <w:sz w:val="24"/>
          <w:szCs w:val="24"/>
          <w:highlight w:val="white"/>
        </w:rPr>
        <w:t xml:space="preserve">at a </w:t>
      </w:r>
      <w:r w:rsidRPr="00045C74">
        <w:rPr>
          <w:color w:val="0D0D0D" w:themeColor="text1" w:themeTint="F2"/>
          <w:sz w:val="24"/>
          <w:szCs w:val="24"/>
          <w:highlight w:val="white"/>
        </w:rPr>
        <w:t>higher</w:t>
      </w:r>
      <w:r w:rsidR="00045C74" w:rsidRPr="00045C74">
        <w:rPr>
          <w:color w:val="0D0D0D" w:themeColor="text1" w:themeTint="F2"/>
          <w:sz w:val="24"/>
          <w:szCs w:val="24"/>
          <w:highlight w:val="white"/>
        </w:rPr>
        <w:t xml:space="preserve"> rate for</w:t>
      </w:r>
      <w:r w:rsidRPr="00045C74">
        <w:rPr>
          <w:color w:val="0D0D0D" w:themeColor="text1" w:themeTint="F2"/>
          <w:sz w:val="24"/>
          <w:szCs w:val="24"/>
          <w:highlight w:val="white"/>
        </w:rPr>
        <w:t xml:space="preserve"> better guest satisfaction score. This would have a positive impact on the hotel in the long run by being an employee-focused organisation.</w:t>
      </w:r>
    </w:p>
    <w:p w14:paraId="0000002A" w14:textId="77777777" w:rsidR="0022009E" w:rsidRPr="00045C74" w:rsidRDefault="00000000">
      <w:pPr>
        <w:spacing w:before="240" w:after="240" w:line="360" w:lineRule="auto"/>
        <w:jc w:val="both"/>
        <w:rPr>
          <w:color w:val="0D0D0D" w:themeColor="text1" w:themeTint="F2"/>
          <w:sz w:val="24"/>
          <w:szCs w:val="24"/>
          <w:highlight w:val="white"/>
        </w:rPr>
      </w:pPr>
      <w:r w:rsidRPr="00045C74">
        <w:rPr>
          <w:b/>
          <w:color w:val="0D0D0D" w:themeColor="text1" w:themeTint="F2"/>
          <w:sz w:val="28"/>
          <w:szCs w:val="28"/>
          <w:highlight w:val="white"/>
        </w:rPr>
        <w:t>Conclusion</w:t>
      </w:r>
    </w:p>
    <w:p w14:paraId="0000002B" w14:textId="3FE23532" w:rsidR="0022009E" w:rsidRPr="00CB6C7F" w:rsidRDefault="00CB6C7F">
      <w:pPr>
        <w:spacing w:before="200" w:after="240" w:line="360" w:lineRule="auto"/>
        <w:jc w:val="both"/>
        <w:rPr>
          <w:color w:val="0D0D0D" w:themeColor="text1" w:themeTint="F2"/>
          <w:sz w:val="24"/>
          <w:szCs w:val="24"/>
          <w:highlight w:val="white"/>
        </w:rPr>
      </w:pPr>
      <w:r w:rsidRPr="00CB6C7F">
        <w:rPr>
          <w:color w:val="0D0D0D" w:themeColor="text1" w:themeTint="F2"/>
          <w:sz w:val="24"/>
          <w:szCs w:val="24"/>
          <w:highlight w:val="white"/>
        </w:rPr>
        <w:t>Upon completing the</w:t>
      </w:r>
      <w:r w:rsidR="00045C74" w:rsidRPr="00CB6C7F">
        <w:rPr>
          <w:color w:val="0D0D0D" w:themeColor="text1" w:themeTint="F2"/>
          <w:sz w:val="24"/>
          <w:szCs w:val="24"/>
          <w:highlight w:val="white"/>
        </w:rPr>
        <w:t xml:space="preserve"> module, </w:t>
      </w:r>
      <w:r w:rsidRPr="00CB6C7F">
        <w:rPr>
          <w:color w:val="0D0D0D" w:themeColor="text1" w:themeTint="F2"/>
          <w:sz w:val="24"/>
          <w:szCs w:val="24"/>
          <w:highlight w:val="white"/>
        </w:rPr>
        <w:t xml:space="preserve">I have reflected on the issues that I had observed during my placement at the housekeeping department. </w:t>
      </w:r>
      <w:r w:rsidRPr="00F619F8">
        <w:rPr>
          <w:color w:val="000000" w:themeColor="text1"/>
          <w:sz w:val="24"/>
          <w:szCs w:val="24"/>
          <w:highlight w:val="white"/>
        </w:rPr>
        <w:t xml:space="preserve">I had analysed how transactional </w:t>
      </w:r>
      <w:r w:rsidR="00F619F8" w:rsidRPr="00F619F8">
        <w:rPr>
          <w:color w:val="000000" w:themeColor="text1"/>
          <w:sz w:val="24"/>
          <w:szCs w:val="24"/>
          <w:highlight w:val="white"/>
        </w:rPr>
        <w:lastRenderedPageBreak/>
        <w:t xml:space="preserve">approaches </w:t>
      </w:r>
      <w:r w:rsidRPr="00F619F8">
        <w:rPr>
          <w:color w:val="000000" w:themeColor="text1"/>
          <w:sz w:val="24"/>
          <w:szCs w:val="24"/>
          <w:highlight w:val="white"/>
        </w:rPr>
        <w:t>reduce</w:t>
      </w:r>
      <w:r w:rsidR="00F619F8" w:rsidRPr="00F619F8">
        <w:rPr>
          <w:color w:val="000000" w:themeColor="text1"/>
          <w:sz w:val="24"/>
          <w:szCs w:val="24"/>
          <w:highlight w:val="white"/>
        </w:rPr>
        <w:t>s</w:t>
      </w:r>
      <w:r w:rsidRPr="00F619F8">
        <w:rPr>
          <w:color w:val="000000" w:themeColor="text1"/>
          <w:sz w:val="24"/>
          <w:szCs w:val="24"/>
          <w:highlight w:val="white"/>
        </w:rPr>
        <w:t xml:space="preserve"> staff engagement persist</w:t>
      </w:r>
      <w:r w:rsidR="00F619F8" w:rsidRPr="00F619F8">
        <w:rPr>
          <w:color w:val="000000" w:themeColor="text1"/>
          <w:sz w:val="24"/>
          <w:szCs w:val="24"/>
          <w:highlight w:val="white"/>
        </w:rPr>
        <w:t>s within inconsistent areas</w:t>
      </w:r>
      <w:r w:rsidRPr="00F619F8">
        <w:rPr>
          <w:color w:val="000000" w:themeColor="text1"/>
          <w:sz w:val="24"/>
          <w:szCs w:val="24"/>
          <w:highlight w:val="white"/>
        </w:rPr>
        <w:t xml:space="preserve">. Applying </w:t>
      </w:r>
      <w:r w:rsidR="00F619F8" w:rsidRPr="00F619F8">
        <w:rPr>
          <w:color w:val="000000" w:themeColor="text1"/>
          <w:sz w:val="24"/>
          <w:szCs w:val="24"/>
          <w:highlight w:val="white"/>
        </w:rPr>
        <w:t>the</w:t>
      </w:r>
      <w:r w:rsidRPr="00F619F8">
        <w:rPr>
          <w:color w:val="000000" w:themeColor="text1"/>
          <w:sz w:val="24"/>
          <w:szCs w:val="24"/>
          <w:highlight w:val="white"/>
        </w:rPr>
        <w:t xml:space="preserve"> Herzberg's Theory</w:t>
      </w:r>
      <w:r w:rsidR="00F619F8" w:rsidRPr="00F619F8">
        <w:rPr>
          <w:color w:val="000000" w:themeColor="text1"/>
          <w:sz w:val="24"/>
          <w:szCs w:val="24"/>
          <w:highlight w:val="white"/>
        </w:rPr>
        <w:t xml:space="preserve"> helped me understand</w:t>
      </w:r>
      <w:r w:rsidRPr="00F619F8">
        <w:rPr>
          <w:color w:val="000000" w:themeColor="text1"/>
          <w:sz w:val="24"/>
          <w:szCs w:val="24"/>
          <w:highlight w:val="white"/>
        </w:rPr>
        <w:t xml:space="preserve"> the</w:t>
      </w:r>
      <w:r w:rsidR="00F619F8" w:rsidRPr="00F619F8">
        <w:rPr>
          <w:color w:val="000000" w:themeColor="text1"/>
          <w:sz w:val="24"/>
          <w:szCs w:val="24"/>
          <w:highlight w:val="white"/>
        </w:rPr>
        <w:t xml:space="preserve"> areas of</w:t>
      </w:r>
      <w:r w:rsidRPr="00F619F8">
        <w:rPr>
          <w:color w:val="000000" w:themeColor="text1"/>
          <w:sz w:val="24"/>
          <w:szCs w:val="24"/>
          <w:highlight w:val="white"/>
        </w:rPr>
        <w:t xml:space="preserve"> importance while leading teams. I suggested introducing daily briefings offered for the hotel. </w:t>
      </w:r>
      <w:r w:rsidRPr="00CB6C7F">
        <w:rPr>
          <w:color w:val="0D0D0D" w:themeColor="text1" w:themeTint="F2"/>
          <w:sz w:val="24"/>
          <w:szCs w:val="24"/>
          <w:highlight w:val="white"/>
        </w:rPr>
        <w:t>These strategies would match with the standards of the hospitality industry in improving guest satisfaction.</w:t>
      </w:r>
    </w:p>
    <w:p w14:paraId="0000002C" w14:textId="77777777" w:rsidR="0022009E" w:rsidRDefault="00000000">
      <w:pPr>
        <w:spacing w:before="200" w:after="240" w:line="360" w:lineRule="auto"/>
        <w:jc w:val="both"/>
        <w:rPr>
          <w:sz w:val="24"/>
          <w:szCs w:val="24"/>
          <w:highlight w:val="white"/>
        </w:rPr>
      </w:pPr>
      <w:r>
        <w:br w:type="page"/>
      </w:r>
    </w:p>
    <w:p w14:paraId="0000002D" w14:textId="77777777" w:rsidR="0022009E" w:rsidRDefault="00000000">
      <w:pPr>
        <w:spacing w:before="200" w:after="240" w:line="360" w:lineRule="auto"/>
        <w:jc w:val="both"/>
        <w:rPr>
          <w:b/>
          <w:sz w:val="28"/>
          <w:szCs w:val="28"/>
          <w:highlight w:val="white"/>
        </w:rPr>
      </w:pPr>
      <w:r>
        <w:rPr>
          <w:b/>
          <w:sz w:val="28"/>
          <w:szCs w:val="28"/>
          <w:highlight w:val="white"/>
        </w:rPr>
        <w:lastRenderedPageBreak/>
        <w:t>References</w:t>
      </w:r>
    </w:p>
    <w:p w14:paraId="7C55AEDD" w14:textId="77777777" w:rsidR="00551CFA" w:rsidRDefault="00000000" w:rsidP="00551CFA">
      <w:pPr>
        <w:spacing w:before="240" w:line="360" w:lineRule="auto"/>
        <w:jc w:val="both"/>
        <w:rPr>
          <w:sz w:val="24"/>
          <w:szCs w:val="24"/>
        </w:rPr>
      </w:pPr>
      <w:r>
        <w:rPr>
          <w:sz w:val="24"/>
          <w:szCs w:val="24"/>
        </w:rPr>
        <w:t xml:space="preserve">Accor, (2025). </w:t>
      </w:r>
      <w:r>
        <w:rPr>
          <w:i/>
          <w:sz w:val="24"/>
          <w:szCs w:val="24"/>
        </w:rPr>
        <w:t>Ibis London Borehamwood | Comfortable Hotel inLondon - ALL - Accor.</w:t>
      </w:r>
      <w:r>
        <w:rPr>
          <w:sz w:val="24"/>
          <w:szCs w:val="24"/>
        </w:rPr>
        <w:t xml:space="preserve"> Available at: https://all.accor.com/hotel/6186/index.en.shtml (Accessed on: 3 November, 2025)</w:t>
      </w:r>
    </w:p>
    <w:p w14:paraId="7E22530F" w14:textId="77777777" w:rsidR="00551CFA" w:rsidRDefault="00000000" w:rsidP="00551CFA">
      <w:pPr>
        <w:spacing w:before="240" w:line="360" w:lineRule="auto"/>
        <w:jc w:val="both"/>
        <w:rPr>
          <w:sz w:val="24"/>
          <w:szCs w:val="24"/>
          <w:highlight w:val="white"/>
        </w:rPr>
      </w:pPr>
      <w:r>
        <w:rPr>
          <w:sz w:val="24"/>
          <w:szCs w:val="24"/>
          <w:highlight w:val="white"/>
        </w:rPr>
        <w:t xml:space="preserve">Engidaw, A.E., (2021). The effect of motivation on employee engagement in public sectors: in the case of North Wollo zone. </w:t>
      </w:r>
      <w:r>
        <w:rPr>
          <w:i/>
          <w:sz w:val="24"/>
          <w:szCs w:val="24"/>
          <w:highlight w:val="white"/>
        </w:rPr>
        <w:t>Journal of Innovation and Entrepreneurship</w:t>
      </w:r>
      <w:r>
        <w:rPr>
          <w:sz w:val="24"/>
          <w:szCs w:val="24"/>
          <w:highlight w:val="white"/>
        </w:rPr>
        <w:t xml:space="preserve">, </w:t>
      </w:r>
      <w:r>
        <w:rPr>
          <w:i/>
          <w:sz w:val="24"/>
          <w:szCs w:val="24"/>
          <w:highlight w:val="white"/>
        </w:rPr>
        <w:t>10</w:t>
      </w:r>
      <w:r>
        <w:rPr>
          <w:sz w:val="24"/>
          <w:szCs w:val="24"/>
          <w:highlight w:val="white"/>
        </w:rPr>
        <w:t>(1), p.43.</w:t>
      </w:r>
    </w:p>
    <w:p w14:paraId="05D9738B" w14:textId="77777777" w:rsidR="00551CFA" w:rsidRDefault="00000000" w:rsidP="00551CFA">
      <w:pPr>
        <w:spacing w:before="240" w:line="360" w:lineRule="auto"/>
        <w:jc w:val="both"/>
        <w:rPr>
          <w:sz w:val="24"/>
          <w:szCs w:val="24"/>
          <w:highlight w:val="white"/>
        </w:rPr>
      </w:pPr>
      <w:r>
        <w:rPr>
          <w:sz w:val="24"/>
          <w:szCs w:val="24"/>
          <w:highlight w:val="white"/>
        </w:rPr>
        <w:t xml:space="preserve">Jaqua, E. and Jaqua, T., (2021). Transactional leadership. </w:t>
      </w:r>
      <w:r>
        <w:rPr>
          <w:i/>
          <w:sz w:val="24"/>
          <w:szCs w:val="24"/>
          <w:highlight w:val="white"/>
        </w:rPr>
        <w:t>American Journal of Biomedical Science and Research</w:t>
      </w:r>
      <w:r>
        <w:rPr>
          <w:sz w:val="24"/>
          <w:szCs w:val="24"/>
          <w:highlight w:val="white"/>
        </w:rPr>
        <w:t xml:space="preserve">, </w:t>
      </w:r>
      <w:r>
        <w:rPr>
          <w:i/>
          <w:sz w:val="24"/>
          <w:szCs w:val="24"/>
          <w:highlight w:val="white"/>
        </w:rPr>
        <w:t>14</w:t>
      </w:r>
      <w:r>
        <w:rPr>
          <w:sz w:val="24"/>
          <w:szCs w:val="24"/>
          <w:highlight w:val="white"/>
        </w:rPr>
        <w:t>(5), pp.399-400.</w:t>
      </w:r>
    </w:p>
    <w:p w14:paraId="0232502D" w14:textId="77777777" w:rsidR="00551CFA" w:rsidRDefault="00000000" w:rsidP="00551CFA">
      <w:pPr>
        <w:spacing w:before="240" w:line="360" w:lineRule="auto"/>
        <w:jc w:val="both"/>
        <w:rPr>
          <w:sz w:val="24"/>
          <w:szCs w:val="24"/>
          <w:highlight w:val="white"/>
        </w:rPr>
      </w:pPr>
      <w:r>
        <w:rPr>
          <w:sz w:val="24"/>
          <w:szCs w:val="24"/>
          <w:highlight w:val="white"/>
        </w:rPr>
        <w:t xml:space="preserve">Lamont, M., (2023). </w:t>
      </w:r>
      <w:r>
        <w:rPr>
          <w:i/>
          <w:sz w:val="24"/>
          <w:szCs w:val="24"/>
          <w:highlight w:val="white"/>
        </w:rPr>
        <w:t>Seeing others: How recognition works—And how it can heal a divided world</w:t>
      </w:r>
      <w:r>
        <w:rPr>
          <w:sz w:val="24"/>
          <w:szCs w:val="24"/>
          <w:highlight w:val="white"/>
        </w:rPr>
        <w:t>. Simon and Schuster.</w:t>
      </w:r>
    </w:p>
    <w:p w14:paraId="5F3A760F" w14:textId="77777777" w:rsidR="00551CFA" w:rsidRDefault="00000000" w:rsidP="00551CFA">
      <w:pPr>
        <w:spacing w:before="240" w:line="360" w:lineRule="auto"/>
        <w:jc w:val="both"/>
        <w:rPr>
          <w:sz w:val="24"/>
          <w:szCs w:val="24"/>
          <w:highlight w:val="white"/>
        </w:rPr>
      </w:pPr>
      <w:r>
        <w:rPr>
          <w:sz w:val="24"/>
          <w:szCs w:val="24"/>
          <w:highlight w:val="white"/>
        </w:rPr>
        <w:t xml:space="preserve">Mayberry, M., (2024). </w:t>
      </w:r>
      <w:r>
        <w:rPr>
          <w:i/>
          <w:sz w:val="24"/>
          <w:szCs w:val="24"/>
          <w:highlight w:val="white"/>
        </w:rPr>
        <w:t>The transformational leader: How the world's best leaders build teams, inspire action, and achieve lasting success</w:t>
      </w:r>
      <w:r>
        <w:rPr>
          <w:sz w:val="24"/>
          <w:szCs w:val="24"/>
          <w:highlight w:val="white"/>
        </w:rPr>
        <w:t>. John Wiley &amp; Sons.</w:t>
      </w:r>
    </w:p>
    <w:p w14:paraId="60D001A1" w14:textId="77777777" w:rsidR="00551CFA" w:rsidRDefault="00000000" w:rsidP="00551CFA">
      <w:pPr>
        <w:spacing w:before="240" w:line="360" w:lineRule="auto"/>
        <w:jc w:val="both"/>
        <w:rPr>
          <w:sz w:val="24"/>
          <w:szCs w:val="24"/>
          <w:highlight w:val="white"/>
        </w:rPr>
      </w:pPr>
      <w:r>
        <w:rPr>
          <w:sz w:val="24"/>
          <w:szCs w:val="24"/>
          <w:highlight w:val="white"/>
        </w:rPr>
        <w:t xml:space="preserve">Nabi, M.N. and Akter, M.M., (2023), November. Participative leadership effects on followers' radical creativity: role of creative process engagement and supervisor support for creativity. In </w:t>
      </w:r>
      <w:r>
        <w:rPr>
          <w:i/>
          <w:sz w:val="24"/>
          <w:szCs w:val="24"/>
          <w:highlight w:val="white"/>
        </w:rPr>
        <w:t>Evidence-based HRM: a Global Forum for Empirical Scholarship</w:t>
      </w:r>
      <w:r>
        <w:rPr>
          <w:sz w:val="24"/>
          <w:szCs w:val="24"/>
          <w:highlight w:val="white"/>
        </w:rPr>
        <w:t xml:space="preserve"> (Vol. 11, No. 4, pp. 801-819). Emerald Publishing Limited.</w:t>
      </w:r>
    </w:p>
    <w:p w14:paraId="0000005D" w14:textId="358C9EBE" w:rsidR="0022009E" w:rsidRDefault="00000000" w:rsidP="00F36B3A">
      <w:pPr>
        <w:spacing w:before="240" w:line="360" w:lineRule="auto"/>
        <w:jc w:val="both"/>
        <w:rPr>
          <w:sz w:val="24"/>
          <w:szCs w:val="24"/>
          <w:highlight w:val="white"/>
        </w:rPr>
      </w:pPr>
      <w:r>
        <w:rPr>
          <w:sz w:val="24"/>
          <w:szCs w:val="24"/>
          <w:highlight w:val="white"/>
        </w:rPr>
        <w:t xml:space="preserve">Peramatzis, G. and Galanakis, M., (2022). Herzberg’s motivation theory in workplace. </w:t>
      </w:r>
      <w:r>
        <w:rPr>
          <w:i/>
          <w:sz w:val="24"/>
          <w:szCs w:val="24"/>
          <w:highlight w:val="white"/>
        </w:rPr>
        <w:t>Psychology</w:t>
      </w:r>
      <w:r>
        <w:rPr>
          <w:sz w:val="24"/>
          <w:szCs w:val="24"/>
          <w:highlight w:val="white"/>
        </w:rPr>
        <w:t xml:space="preserve">, </w:t>
      </w:r>
      <w:r>
        <w:rPr>
          <w:i/>
          <w:sz w:val="24"/>
          <w:szCs w:val="24"/>
          <w:highlight w:val="white"/>
        </w:rPr>
        <w:t>12</w:t>
      </w:r>
      <w:r>
        <w:rPr>
          <w:sz w:val="24"/>
          <w:szCs w:val="24"/>
          <w:highlight w:val="white"/>
        </w:rPr>
        <w:t>(12), pp.971-978.</w:t>
      </w:r>
    </w:p>
    <w:sectPr w:rsidR="0022009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ACC90E2-48FD-4DCE-A02A-F786971E63E8}"/>
  </w:font>
  <w:font w:name="Cambria">
    <w:panose1 w:val="02040503050406030204"/>
    <w:charset w:val="00"/>
    <w:family w:val="roman"/>
    <w:pitch w:val="variable"/>
    <w:sig w:usb0="E00006FF" w:usb1="420024FF" w:usb2="02000000" w:usb3="00000000" w:csb0="0000019F" w:csb1="00000000"/>
    <w:embedRegular r:id="rId2" w:fontKey="{B8736A81-22B4-4534-B66B-336FC6034D3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09E"/>
    <w:rsid w:val="00041369"/>
    <w:rsid w:val="00045C74"/>
    <w:rsid w:val="00064543"/>
    <w:rsid w:val="000C6F4C"/>
    <w:rsid w:val="002019B9"/>
    <w:rsid w:val="0022009E"/>
    <w:rsid w:val="00236E12"/>
    <w:rsid w:val="002D1D2B"/>
    <w:rsid w:val="002E626A"/>
    <w:rsid w:val="003E0732"/>
    <w:rsid w:val="00551CFA"/>
    <w:rsid w:val="006622EA"/>
    <w:rsid w:val="0075456E"/>
    <w:rsid w:val="007B45A3"/>
    <w:rsid w:val="008B2DDD"/>
    <w:rsid w:val="009B08A7"/>
    <w:rsid w:val="00A53A58"/>
    <w:rsid w:val="00A75392"/>
    <w:rsid w:val="00B622C4"/>
    <w:rsid w:val="00C16BEE"/>
    <w:rsid w:val="00CB6C7F"/>
    <w:rsid w:val="00D433EC"/>
    <w:rsid w:val="00DD0054"/>
    <w:rsid w:val="00EB7EF9"/>
    <w:rsid w:val="00F36B3A"/>
    <w:rsid w:val="00F619F8"/>
    <w:rsid w:val="00FD7EF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5B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B7EF9"/>
    <w:pPr>
      <w:tabs>
        <w:tab w:val="center" w:pos="4513"/>
        <w:tab w:val="right" w:pos="9026"/>
      </w:tabs>
      <w:spacing w:line="240" w:lineRule="auto"/>
    </w:pPr>
  </w:style>
  <w:style w:type="character" w:customStyle="1" w:styleId="HeaderChar">
    <w:name w:val="Header Char"/>
    <w:basedOn w:val="DefaultParagraphFont"/>
    <w:link w:val="Header"/>
    <w:uiPriority w:val="99"/>
    <w:rsid w:val="00EB7EF9"/>
  </w:style>
  <w:style w:type="paragraph" w:styleId="Footer">
    <w:name w:val="footer"/>
    <w:basedOn w:val="Normal"/>
    <w:link w:val="FooterChar"/>
    <w:uiPriority w:val="99"/>
    <w:unhideWhenUsed/>
    <w:rsid w:val="00EB7EF9"/>
    <w:pPr>
      <w:tabs>
        <w:tab w:val="center" w:pos="4513"/>
        <w:tab w:val="right" w:pos="9026"/>
      </w:tabs>
      <w:spacing w:line="240" w:lineRule="auto"/>
    </w:pPr>
  </w:style>
  <w:style w:type="character" w:customStyle="1" w:styleId="FooterChar">
    <w:name w:val="Footer Char"/>
    <w:basedOn w:val="DefaultParagraphFont"/>
    <w:link w:val="Footer"/>
    <w:uiPriority w:val="99"/>
    <w:rsid w:val="00EB7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1402</Words>
  <Characters>7994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2025-11-04T15:10:00Z</dcterms:created>
  <dcterms:modified xsi:type="dcterms:W3CDTF">2025-11-13T12:22:00Z</dcterms:modified>
</cp:coreProperties>
</file>