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F0E39" w14:textId="5E872F9D" w:rsidR="00DD3B2A" w:rsidRDefault="00812814">
      <w:r>
        <w:t>Act6 T5</w:t>
      </w:r>
    </w:p>
    <w:p w14:paraId="033A930C" w14:textId="2408E7EA" w:rsidR="00812814" w:rsidRDefault="00812814">
      <w:r>
        <w:t>A:</w:t>
      </w:r>
    </w:p>
    <w:p w14:paraId="04B5C0CC" w14:textId="44948D11" w:rsidR="00812814" w:rsidRDefault="00812814">
      <w:r>
        <w:t xml:space="preserve">A backdoor is an exploiting vulnerability that is focussed on allowing some semblance of remote access, such as unsecured VNC </w:t>
      </w:r>
      <w:r w:rsidR="00C242E8">
        <w:t xml:space="preserve">sessions, to a device, </w:t>
      </w:r>
      <w:r w:rsidR="00C142D5">
        <w:t>network,</w:t>
      </w:r>
      <w:r w:rsidR="00C242E8">
        <w:t xml:space="preserve"> or piece of software</w:t>
      </w:r>
      <w:r>
        <w:t>. These can range from actual modifications to the victim device, such as a bugged USB stick, or Malware that has infected the system.</w:t>
      </w:r>
    </w:p>
    <w:p w14:paraId="49A449D0" w14:textId="18E4FE9F" w:rsidR="00812814" w:rsidRDefault="00812814">
      <w:r>
        <w:t>B:</w:t>
      </w:r>
    </w:p>
    <w:p w14:paraId="747FC467" w14:textId="6666A214" w:rsidR="00D8067C" w:rsidRDefault="00C242E8">
      <w:proofErr w:type="spellStart"/>
      <w:r>
        <w:t>Shikata_ga_Nai</w:t>
      </w:r>
      <w:proofErr w:type="spellEnd"/>
      <w:r>
        <w:t xml:space="preserve"> is often called a </w:t>
      </w:r>
      <w:r w:rsidR="00FF39E2">
        <w:t>payload but</w:t>
      </w:r>
      <w:r>
        <w:t xml:space="preserve"> operates as an encoder for shellcode. The term is Japanese for “Nothing can be done about it”</w:t>
      </w:r>
      <w:r w:rsidR="00D8067C">
        <w:t xml:space="preserve"> or “it cannot be helped”. The encoder </w:t>
      </w:r>
      <w:r w:rsidR="00FF39E2">
        <w:t>can make</w:t>
      </w:r>
      <w:r w:rsidR="00D8067C">
        <w:t xml:space="preserve"> every output different, ensuring that security products such as antivirus software cannot place reliable markers on its outputs, preventing the antivirus from recognising its operations, making it true to its mea</w:t>
      </w:r>
      <w:r w:rsidR="00FF39E2">
        <w:t>ning.</w:t>
      </w:r>
    </w:p>
    <w:p w14:paraId="0A64D533" w14:textId="1FBA5774" w:rsidR="00FF39E2" w:rsidRDefault="00FF39E2">
      <w:r>
        <w:t>C:</w:t>
      </w:r>
    </w:p>
    <w:p w14:paraId="4AB9ADC5" w14:textId="62B8DAE3" w:rsidR="00FF39E2" w:rsidRDefault="00AE0EDC">
      <w:r>
        <w:t xml:space="preserve">The difference between a backdoor and </w:t>
      </w:r>
      <w:proofErr w:type="spellStart"/>
      <w:r>
        <w:t>shikata_ga_nai</w:t>
      </w:r>
      <w:proofErr w:type="spellEnd"/>
      <w:r>
        <w:t xml:space="preserve"> is th</w:t>
      </w:r>
      <w:r w:rsidR="00032B06">
        <w:t>at</w:t>
      </w:r>
      <w:r>
        <w:t xml:space="preserve"> a Backdoor is known as an actual </w:t>
      </w:r>
      <w:r w:rsidR="00E31D35">
        <w:t>exploit</w:t>
      </w:r>
      <w:r>
        <w:t xml:space="preserve"> that carries out the operation of running on the victim’s system </w:t>
      </w:r>
      <w:r w:rsidR="00C142D5">
        <w:t>to</w:t>
      </w:r>
      <w:r>
        <w:t xml:space="preserve"> grant access to the attacker system</w:t>
      </w:r>
      <w:r w:rsidR="00032B06">
        <w:t xml:space="preserve">, such as recording different types of data, or initiating VNC connections to override victim control. </w:t>
      </w:r>
      <w:proofErr w:type="spellStart"/>
      <w:r w:rsidR="00032B06">
        <w:t>Shikata_ga_Nai</w:t>
      </w:r>
      <w:proofErr w:type="spellEnd"/>
      <w:r w:rsidR="00032B06">
        <w:t xml:space="preserve"> is an encode</w:t>
      </w:r>
      <w:r w:rsidR="00E31D35">
        <w:t>r</w:t>
      </w:r>
      <w:r w:rsidR="00032B06">
        <w:t xml:space="preserve"> in </w:t>
      </w:r>
      <w:proofErr w:type="spellStart"/>
      <w:r w:rsidR="00032B06">
        <w:t>metaspoit</w:t>
      </w:r>
      <w:proofErr w:type="spellEnd"/>
      <w:r w:rsidR="00032B06">
        <w:t>, which serves to make the outgoing payload more inconspicuous to the system</w:t>
      </w:r>
      <w:r w:rsidR="002B3FD4">
        <w:t xml:space="preserve">. In </w:t>
      </w:r>
      <w:proofErr w:type="spellStart"/>
      <w:r w:rsidR="002B3FD4">
        <w:t>shikata’s</w:t>
      </w:r>
      <w:proofErr w:type="spellEnd"/>
      <w:r w:rsidR="002B3FD4">
        <w:t xml:space="preserve"> instance, it makes the output of the encoder different, in that no t</w:t>
      </w:r>
      <w:r w:rsidR="00E31D35">
        <w:t>r</w:t>
      </w:r>
      <w:r w:rsidR="002B3FD4">
        <w:t>e</w:t>
      </w:r>
      <w:r w:rsidR="00E31D35">
        <w:t>n</w:t>
      </w:r>
      <w:r w:rsidR="002B3FD4">
        <w:t>ds can be spotted and prevented by security systems</w:t>
      </w:r>
      <w:r w:rsidR="00E31D35">
        <w:t xml:space="preserve"> that could imply the use of any Malware in its definitions</w:t>
      </w:r>
      <w:r w:rsidR="002B3FD4">
        <w:t>.</w:t>
      </w:r>
      <w:r w:rsidR="00032B06">
        <w:t xml:space="preserve"> </w:t>
      </w:r>
      <w:r w:rsidR="00C142D5">
        <w:t>A backdoor would be seen as a Stager payload, setting up the parameters to make a valid network connection between the attacker and victim PCs. The victim can then be hacked with Stages,</w:t>
      </w:r>
      <w:r w:rsidR="00E2389D">
        <w:t xml:space="preserve"> which can provide control to the attacker through functions such as </w:t>
      </w:r>
      <w:proofErr w:type="spellStart"/>
      <w:r w:rsidR="00E2389D">
        <w:t>meterpreter</w:t>
      </w:r>
      <w:proofErr w:type="spellEnd"/>
      <w:r w:rsidR="00E2389D">
        <w:t xml:space="preserve"> and VNC injection.</w:t>
      </w:r>
      <w:r w:rsidR="00C142D5">
        <w:t xml:space="preserve"> [1]</w:t>
      </w:r>
      <w:r w:rsidR="00E2389D">
        <w:t xml:space="preserve"> Reverse TCP, which is used in this activity</w:t>
      </w:r>
      <w:r w:rsidR="00961C4A">
        <w:t xml:space="preserve">, uses the TCP protocol to communicate to the attacker when the payload takes effect. </w:t>
      </w:r>
      <w:r w:rsidR="00B14803">
        <w:t>Windows Message Box</w:t>
      </w:r>
      <w:r w:rsidR="00961C4A">
        <w:t xml:space="preserve"> can allow the attack to bring up </w:t>
      </w:r>
      <w:r w:rsidR="00B14803">
        <w:t xml:space="preserve">new </w:t>
      </w:r>
      <w:r w:rsidR="00961C4A">
        <w:t>dialog boxes onto a</w:t>
      </w:r>
      <w:r w:rsidR="00B14803">
        <w:t xml:space="preserve"> victim </w:t>
      </w:r>
      <w:r w:rsidR="00961C4A">
        <w:t>system</w:t>
      </w:r>
      <w:r w:rsidR="00B14803">
        <w:t>, which are completely customizable</w:t>
      </w:r>
      <w:r w:rsidR="00961C4A">
        <w:t xml:space="preserve">. Using these, and various other payloads and encodes, should allow the </w:t>
      </w:r>
      <w:r w:rsidR="00B14803">
        <w:t>exploit</w:t>
      </w:r>
      <w:r w:rsidR="00961C4A">
        <w:t xml:space="preserve"> to act in many </w:t>
      </w:r>
      <w:r w:rsidR="00B14803">
        <w:t>ways in which the attacking actor sees fit.[2]</w:t>
      </w:r>
    </w:p>
    <w:p w14:paraId="68B22B20" w14:textId="3366A5B7" w:rsidR="009F0992" w:rsidRDefault="009F0992">
      <w:r>
        <w:t>D:</w:t>
      </w:r>
    </w:p>
    <w:p w14:paraId="1B99F04B" w14:textId="0D499819" w:rsidR="008C3995" w:rsidRDefault="009F0992">
      <w:r>
        <w:t>A MACE Value is the value placed on file system</w:t>
      </w:r>
      <w:r w:rsidR="002D271A">
        <w:t xml:space="preserve"> volumes, such as NTFS, </w:t>
      </w:r>
      <w:r w:rsidR="008C3995">
        <w:t>to</w:t>
      </w:r>
      <w:r w:rsidR="002D271A">
        <w:t xml:space="preserve"> apply a timestamp. It is calculated from 4 values of a single file: The last write time, the last read</w:t>
      </w:r>
      <w:r w:rsidR="004C34DC">
        <w:t xml:space="preserve"> </w:t>
      </w:r>
      <w:r w:rsidR="002D271A">
        <w:t>time</w:t>
      </w:r>
      <w:r w:rsidR="004C34DC">
        <w:t xml:space="preserve">, the creation time, and the change time. They are 64-bit values, that indicate when a file was made, its last times and methods of use, and the time at which changes are seen by the file system. Said values can also be altered by external </w:t>
      </w:r>
      <w:r w:rsidR="008C3995">
        <w:t>sources. [3]</w:t>
      </w:r>
    </w:p>
    <w:p w14:paraId="36058D73" w14:textId="0E1045EE" w:rsidR="008C3995" w:rsidRDefault="008C3995"/>
    <w:p w14:paraId="21576413" w14:textId="77777777" w:rsidR="008C3995" w:rsidRDefault="008C3995"/>
    <w:p w14:paraId="643A3759" w14:textId="77777777" w:rsidR="008C3995" w:rsidRDefault="008C3995"/>
    <w:p w14:paraId="2D16F700" w14:textId="77777777" w:rsidR="008C3995" w:rsidRPr="008C3995" w:rsidRDefault="008C3995" w:rsidP="008C3995">
      <w:pPr>
        <w:spacing w:after="0" w:line="240" w:lineRule="auto"/>
        <w:rPr>
          <w:rFonts w:ascii="Helvetica" w:eastAsia="Times New Roman" w:hAnsi="Helvetica" w:cs="Helvetica"/>
          <w:color w:val="000000"/>
          <w:sz w:val="27"/>
          <w:szCs w:val="27"/>
          <w:lang w:eastAsia="en-GB"/>
        </w:rPr>
      </w:pPr>
      <w:r w:rsidRPr="008C3995">
        <w:rPr>
          <w:rFonts w:ascii="Helvetica" w:eastAsia="Times New Roman" w:hAnsi="Helvetica" w:cs="Helvetica"/>
          <w:color w:val="000000"/>
          <w:sz w:val="27"/>
          <w:szCs w:val="27"/>
          <w:lang w:eastAsia="en-GB"/>
        </w:rPr>
        <w:t>References</w:t>
      </w:r>
    </w:p>
    <w:p w14:paraId="650E8494" w14:textId="77777777" w:rsidR="008C3995" w:rsidRPr="008C3995" w:rsidRDefault="008C3995" w:rsidP="008C3995">
      <w:pPr>
        <w:spacing w:after="0" w:line="240" w:lineRule="auto"/>
        <w:rPr>
          <w:rFonts w:ascii="Helvetica" w:eastAsia="Times New Roman" w:hAnsi="Helvetica" w:cs="Helvetica"/>
          <w:color w:val="000000"/>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8486"/>
      </w:tblGrid>
      <w:tr w:rsidR="008C3995" w:rsidRPr="008C3995" w14:paraId="29431FCD" w14:textId="77777777" w:rsidTr="008C3995">
        <w:tc>
          <w:tcPr>
            <w:tcW w:w="540" w:type="dxa"/>
            <w:hideMark/>
          </w:tcPr>
          <w:p w14:paraId="790109D6" w14:textId="77777777" w:rsidR="008C3995" w:rsidRPr="008C3995" w:rsidRDefault="008C3995" w:rsidP="008C3995">
            <w:pPr>
              <w:spacing w:after="0" w:line="240" w:lineRule="auto"/>
              <w:rPr>
                <w:rFonts w:ascii="Times New Roman" w:eastAsia="Times New Roman" w:hAnsi="Times New Roman" w:cs="Times New Roman"/>
                <w:sz w:val="24"/>
                <w:szCs w:val="24"/>
                <w:lang w:eastAsia="en-GB"/>
              </w:rPr>
            </w:pPr>
            <w:r w:rsidRPr="008C3995">
              <w:rPr>
                <w:rFonts w:ascii="Times New Roman" w:eastAsia="Times New Roman" w:hAnsi="Times New Roman" w:cs="Times New Roman"/>
                <w:sz w:val="24"/>
                <w:szCs w:val="24"/>
                <w:lang w:eastAsia="en-GB"/>
              </w:rPr>
              <w:t>[1]</w:t>
            </w:r>
          </w:p>
        </w:tc>
        <w:tc>
          <w:tcPr>
            <w:tcW w:w="0" w:type="auto"/>
            <w:hideMark/>
          </w:tcPr>
          <w:p w14:paraId="37E36269" w14:textId="77777777" w:rsidR="008C3995" w:rsidRPr="008C3995" w:rsidRDefault="008C3995" w:rsidP="008C3995">
            <w:pPr>
              <w:spacing w:after="0" w:line="240" w:lineRule="auto"/>
              <w:rPr>
                <w:rFonts w:ascii="Times New Roman" w:eastAsia="Times New Roman" w:hAnsi="Times New Roman" w:cs="Times New Roman"/>
                <w:sz w:val="24"/>
                <w:szCs w:val="24"/>
                <w:lang w:eastAsia="en-GB"/>
              </w:rPr>
            </w:pPr>
            <w:r w:rsidRPr="008C3995">
              <w:rPr>
                <w:rFonts w:ascii="Times New Roman" w:eastAsia="Times New Roman" w:hAnsi="Times New Roman" w:cs="Times New Roman"/>
                <w:sz w:val="24"/>
                <w:szCs w:val="24"/>
                <w:lang w:eastAsia="en-GB"/>
              </w:rPr>
              <w:t xml:space="preserve">“Understanding payloads in </w:t>
            </w:r>
            <w:proofErr w:type="spellStart"/>
            <w:r w:rsidRPr="008C3995">
              <w:rPr>
                <w:rFonts w:ascii="Times New Roman" w:eastAsia="Times New Roman" w:hAnsi="Times New Roman" w:cs="Times New Roman"/>
                <w:sz w:val="24"/>
                <w:szCs w:val="24"/>
                <w:lang w:eastAsia="en-GB"/>
              </w:rPr>
              <w:t>metasploit</w:t>
            </w:r>
            <w:proofErr w:type="spellEnd"/>
            <w:r w:rsidRPr="008C3995">
              <w:rPr>
                <w:rFonts w:ascii="Times New Roman" w:eastAsia="Times New Roman" w:hAnsi="Times New Roman" w:cs="Times New Roman"/>
                <w:sz w:val="24"/>
                <w:szCs w:val="24"/>
                <w:lang w:eastAsia="en-GB"/>
              </w:rPr>
              <w:t>,” </w:t>
            </w:r>
            <w:r w:rsidRPr="008C3995">
              <w:rPr>
                <w:rFonts w:ascii="Times New Roman" w:eastAsia="Times New Roman" w:hAnsi="Times New Roman" w:cs="Times New Roman"/>
                <w:i/>
                <w:iCs/>
                <w:sz w:val="24"/>
                <w:szCs w:val="24"/>
                <w:lang w:eastAsia="en-GB"/>
              </w:rPr>
              <w:t>Offensive-security.com</w:t>
            </w:r>
            <w:r w:rsidRPr="008C3995">
              <w:rPr>
                <w:rFonts w:ascii="Times New Roman" w:eastAsia="Times New Roman" w:hAnsi="Times New Roman" w:cs="Times New Roman"/>
                <w:sz w:val="24"/>
                <w:szCs w:val="24"/>
                <w:lang w:eastAsia="en-GB"/>
              </w:rPr>
              <w:t>, 03-Apr-2015. [Online]. Available: https://www.offensive-security.com/metasploit-unleashed/payloads/. [Accessed: 25-Mar-2022].</w:t>
            </w:r>
          </w:p>
        </w:tc>
      </w:tr>
      <w:tr w:rsidR="008C3995" w:rsidRPr="008C3995" w14:paraId="364A5FBA" w14:textId="77777777" w:rsidTr="008C3995">
        <w:tc>
          <w:tcPr>
            <w:tcW w:w="540" w:type="dxa"/>
            <w:hideMark/>
          </w:tcPr>
          <w:p w14:paraId="0F27C428" w14:textId="77777777" w:rsidR="008C3995" w:rsidRPr="008C3995" w:rsidRDefault="008C3995" w:rsidP="008C3995">
            <w:pPr>
              <w:spacing w:after="0" w:line="240" w:lineRule="auto"/>
              <w:rPr>
                <w:rFonts w:ascii="Times New Roman" w:eastAsia="Times New Roman" w:hAnsi="Times New Roman" w:cs="Times New Roman"/>
                <w:sz w:val="24"/>
                <w:szCs w:val="24"/>
                <w:lang w:eastAsia="en-GB"/>
              </w:rPr>
            </w:pPr>
            <w:r w:rsidRPr="008C3995">
              <w:rPr>
                <w:rFonts w:ascii="Times New Roman" w:eastAsia="Times New Roman" w:hAnsi="Times New Roman" w:cs="Times New Roman"/>
                <w:sz w:val="24"/>
                <w:szCs w:val="24"/>
                <w:lang w:eastAsia="en-GB"/>
              </w:rPr>
              <w:lastRenderedPageBreak/>
              <w:t>[2]</w:t>
            </w:r>
          </w:p>
        </w:tc>
        <w:tc>
          <w:tcPr>
            <w:tcW w:w="0" w:type="auto"/>
            <w:hideMark/>
          </w:tcPr>
          <w:p w14:paraId="039CED5B" w14:textId="77777777" w:rsidR="008C3995" w:rsidRPr="008C3995" w:rsidRDefault="008C3995" w:rsidP="008C3995">
            <w:pPr>
              <w:spacing w:after="0" w:line="240" w:lineRule="auto"/>
              <w:rPr>
                <w:rFonts w:ascii="Times New Roman" w:eastAsia="Times New Roman" w:hAnsi="Times New Roman" w:cs="Times New Roman"/>
                <w:sz w:val="24"/>
                <w:szCs w:val="24"/>
                <w:lang w:eastAsia="en-GB"/>
              </w:rPr>
            </w:pPr>
            <w:r w:rsidRPr="008C3995">
              <w:rPr>
                <w:rFonts w:ascii="Times New Roman" w:eastAsia="Times New Roman" w:hAnsi="Times New Roman" w:cs="Times New Roman"/>
                <w:sz w:val="24"/>
                <w:szCs w:val="24"/>
                <w:lang w:eastAsia="en-GB"/>
              </w:rPr>
              <w:t>“List of Metasploit payloads (detailed spreadsheet),” </w:t>
            </w:r>
            <w:proofErr w:type="spellStart"/>
            <w:r w:rsidRPr="008C3995">
              <w:rPr>
                <w:rFonts w:ascii="Times New Roman" w:eastAsia="Times New Roman" w:hAnsi="Times New Roman" w:cs="Times New Roman"/>
                <w:i/>
                <w:iCs/>
                <w:sz w:val="24"/>
                <w:szCs w:val="24"/>
                <w:lang w:eastAsia="en-GB"/>
              </w:rPr>
              <w:t>InfosecMatter</w:t>
            </w:r>
            <w:proofErr w:type="spellEnd"/>
            <w:r w:rsidRPr="008C3995">
              <w:rPr>
                <w:rFonts w:ascii="Times New Roman" w:eastAsia="Times New Roman" w:hAnsi="Times New Roman" w:cs="Times New Roman"/>
                <w:sz w:val="24"/>
                <w:szCs w:val="24"/>
                <w:lang w:eastAsia="en-GB"/>
              </w:rPr>
              <w:t>, 02-May-2021. [Online]. Available: https://www.infosecmatter.com/list-of-metasploit-payloads-detailed-spreadsheet/. [Accessed: 25-Mar-2022].</w:t>
            </w:r>
          </w:p>
        </w:tc>
      </w:tr>
      <w:tr w:rsidR="008C3995" w:rsidRPr="008C3995" w14:paraId="2EC9567E" w14:textId="77777777" w:rsidTr="008C3995">
        <w:tc>
          <w:tcPr>
            <w:tcW w:w="540" w:type="dxa"/>
            <w:hideMark/>
          </w:tcPr>
          <w:p w14:paraId="5E4727BA" w14:textId="77777777" w:rsidR="008C3995" w:rsidRPr="008C3995" w:rsidRDefault="008C3995" w:rsidP="008C3995">
            <w:pPr>
              <w:spacing w:after="0" w:line="240" w:lineRule="auto"/>
              <w:rPr>
                <w:rFonts w:ascii="Times New Roman" w:eastAsia="Times New Roman" w:hAnsi="Times New Roman" w:cs="Times New Roman"/>
                <w:sz w:val="24"/>
                <w:szCs w:val="24"/>
                <w:lang w:eastAsia="en-GB"/>
              </w:rPr>
            </w:pPr>
            <w:r w:rsidRPr="008C3995">
              <w:rPr>
                <w:rFonts w:ascii="Times New Roman" w:eastAsia="Times New Roman" w:hAnsi="Times New Roman" w:cs="Times New Roman"/>
                <w:sz w:val="24"/>
                <w:szCs w:val="24"/>
                <w:lang w:eastAsia="en-GB"/>
              </w:rPr>
              <w:t>[3]</w:t>
            </w:r>
          </w:p>
        </w:tc>
        <w:tc>
          <w:tcPr>
            <w:tcW w:w="0" w:type="auto"/>
            <w:hideMark/>
          </w:tcPr>
          <w:p w14:paraId="6ACBFD82" w14:textId="77777777" w:rsidR="008C3995" w:rsidRPr="008C3995" w:rsidRDefault="008C3995" w:rsidP="008C3995">
            <w:pPr>
              <w:spacing w:after="0" w:line="240" w:lineRule="auto"/>
              <w:rPr>
                <w:rFonts w:ascii="Times New Roman" w:eastAsia="Times New Roman" w:hAnsi="Times New Roman" w:cs="Times New Roman"/>
                <w:sz w:val="24"/>
                <w:szCs w:val="24"/>
                <w:lang w:eastAsia="en-GB"/>
              </w:rPr>
            </w:pPr>
            <w:r w:rsidRPr="008C3995">
              <w:rPr>
                <w:rFonts w:ascii="Times New Roman" w:eastAsia="Times New Roman" w:hAnsi="Times New Roman" w:cs="Times New Roman"/>
                <w:sz w:val="24"/>
                <w:szCs w:val="24"/>
                <w:lang w:eastAsia="en-GB"/>
              </w:rPr>
              <w:t>“Code,” </w:t>
            </w:r>
            <w:r w:rsidRPr="008C3995">
              <w:rPr>
                <w:rFonts w:ascii="Times New Roman" w:eastAsia="Times New Roman" w:hAnsi="Times New Roman" w:cs="Times New Roman"/>
                <w:i/>
                <w:iCs/>
                <w:sz w:val="24"/>
                <w:szCs w:val="24"/>
                <w:lang w:eastAsia="en-GB"/>
              </w:rPr>
              <w:t>Google.com</w:t>
            </w:r>
            <w:r w:rsidRPr="008C3995">
              <w:rPr>
                <w:rFonts w:ascii="Times New Roman" w:eastAsia="Times New Roman" w:hAnsi="Times New Roman" w:cs="Times New Roman"/>
                <w:sz w:val="24"/>
                <w:szCs w:val="24"/>
                <w:lang w:eastAsia="en-GB"/>
              </w:rPr>
              <w:t>. [Online]. Available: http://code.google.com/archive/p/mft2csv/wikis/SetMACE.wiki. [Accessed: 25-Mar-2022].</w:t>
            </w:r>
          </w:p>
        </w:tc>
      </w:tr>
    </w:tbl>
    <w:p w14:paraId="03F02E7B" w14:textId="7BA42C08" w:rsidR="009F0992" w:rsidRDefault="002D271A">
      <w:r>
        <w:t xml:space="preserve">  </w:t>
      </w:r>
    </w:p>
    <w:p w14:paraId="24B1C121" w14:textId="77777777" w:rsidR="00FF39E2" w:rsidRDefault="00FF39E2"/>
    <w:p w14:paraId="7C7C7A5E" w14:textId="7905F472" w:rsidR="00812814" w:rsidRDefault="00D8067C">
      <w:r>
        <w:t xml:space="preserve">  </w:t>
      </w:r>
    </w:p>
    <w:sectPr w:rsidR="008128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814"/>
    <w:rsid w:val="00032B06"/>
    <w:rsid w:val="000961EC"/>
    <w:rsid w:val="0010136D"/>
    <w:rsid w:val="002B3FD4"/>
    <w:rsid w:val="002D271A"/>
    <w:rsid w:val="004C34DC"/>
    <w:rsid w:val="00812814"/>
    <w:rsid w:val="0082446B"/>
    <w:rsid w:val="008A464A"/>
    <w:rsid w:val="008C3995"/>
    <w:rsid w:val="00961C4A"/>
    <w:rsid w:val="009F0992"/>
    <w:rsid w:val="00AE0EDC"/>
    <w:rsid w:val="00B14803"/>
    <w:rsid w:val="00C142D5"/>
    <w:rsid w:val="00C242E8"/>
    <w:rsid w:val="00C27C4E"/>
    <w:rsid w:val="00D8067C"/>
    <w:rsid w:val="00DD3B2A"/>
    <w:rsid w:val="00E2389D"/>
    <w:rsid w:val="00E31D35"/>
    <w:rsid w:val="00FF3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F20A7"/>
  <w15:chartTrackingRefBased/>
  <w15:docId w15:val="{B3AC1E29-CF6A-4D5C-888C-C78C75D4B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04309">
      <w:bodyDiv w:val="1"/>
      <w:marLeft w:val="0"/>
      <w:marRight w:val="0"/>
      <w:marTop w:val="0"/>
      <w:marBottom w:val="0"/>
      <w:divBdr>
        <w:top w:val="none" w:sz="0" w:space="0" w:color="auto"/>
        <w:left w:val="none" w:sz="0" w:space="0" w:color="auto"/>
        <w:bottom w:val="none" w:sz="0" w:space="0" w:color="auto"/>
        <w:right w:val="none" w:sz="0" w:space="0" w:color="auto"/>
      </w:divBdr>
      <w:divsChild>
        <w:div w:id="627781797">
          <w:marLeft w:val="0"/>
          <w:marRight w:val="0"/>
          <w:marTop w:val="0"/>
          <w:marBottom w:val="0"/>
          <w:divBdr>
            <w:top w:val="none" w:sz="0" w:space="0" w:color="auto"/>
            <w:left w:val="none" w:sz="0" w:space="0" w:color="auto"/>
            <w:bottom w:val="none" w:sz="0" w:space="0" w:color="auto"/>
            <w:right w:val="none" w:sz="0" w:space="0" w:color="auto"/>
          </w:divBdr>
        </w:div>
        <w:div w:id="7342085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473</TotalTime>
  <Pages>2</Pages>
  <Words>454</Words>
  <Characters>2589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King</dc:creator>
  <cp:keywords/>
  <dc:description/>
  <cp:lastModifiedBy>Nick King</cp:lastModifiedBy>
  <cp:revision>3</cp:revision>
  <dcterms:created xsi:type="dcterms:W3CDTF">2022-03-24T22:06:00Z</dcterms:created>
  <dcterms:modified xsi:type="dcterms:W3CDTF">2022-03-26T14:41:00Z</dcterms:modified>
</cp:coreProperties>
</file>