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6CB56A" w14:textId="77777777" w:rsidR="00FD1DAD" w:rsidRPr="00130E5C" w:rsidRDefault="00FD1DAD" w:rsidP="00130E5C">
      <w:pPr>
        <w:tabs>
          <w:tab w:val="left" w:pos="2471"/>
        </w:tabs>
      </w:pPr>
    </w:p>
    <w:p w14:paraId="246B6920" w14:textId="4E422C67" w:rsidR="00130E5C" w:rsidRDefault="008B16E8" w:rsidP="00130E5C">
      <w:pPr>
        <w:tabs>
          <w:tab w:val="left" w:pos="2471"/>
        </w:tabs>
        <w:rPr>
          <w:lang w:val="en-US"/>
        </w:rPr>
      </w:pPr>
      <w:r>
        <w:rPr>
          <w:lang w:val="en-US"/>
        </w:rPr>
        <w:t>c</w:t>
      </w:r>
    </w:p>
    <w:p w14:paraId="71C748BE" w14:textId="77777777" w:rsidR="00AE0828" w:rsidRDefault="00DA4B47" w:rsidP="00130E5C">
      <w:pPr>
        <w:tabs>
          <w:tab w:val="left" w:pos="2471"/>
        </w:tabs>
        <w:rPr>
          <w:b/>
          <w:bCs/>
          <w:color w:val="000000"/>
          <w:kern w:val="36"/>
          <w:sz w:val="56"/>
          <w:szCs w:val="56"/>
          <w:u w:val="single"/>
          <w:lang w:val="en-US"/>
        </w:rPr>
      </w:pPr>
      <w:r w:rsidRPr="00DA4B47">
        <w:rPr>
          <w:b/>
          <w:bCs/>
          <w:color w:val="000000"/>
          <w:kern w:val="36"/>
          <w:sz w:val="56"/>
          <w:szCs w:val="56"/>
          <w:u w:val="single"/>
          <w:lang w:val="en-US"/>
        </w:rPr>
        <w:t xml:space="preserve">LITERATURE AND EMPIRE; </w:t>
      </w:r>
    </w:p>
    <w:p w14:paraId="1D3A1602" w14:textId="60748961" w:rsidR="00057DE6" w:rsidRPr="00AE0828" w:rsidRDefault="00DA4B47" w:rsidP="00130E5C">
      <w:pPr>
        <w:tabs>
          <w:tab w:val="left" w:pos="2471"/>
        </w:tabs>
        <w:rPr>
          <w:color w:val="000000"/>
          <w:kern w:val="36"/>
          <w:sz w:val="56"/>
          <w:szCs w:val="56"/>
          <w:u w:val="single"/>
          <w:lang w:val="en-US"/>
        </w:rPr>
      </w:pPr>
      <w:r w:rsidRPr="00AE0828">
        <w:rPr>
          <w:color w:val="000000"/>
          <w:kern w:val="36"/>
          <w:sz w:val="56"/>
          <w:szCs w:val="56"/>
          <w:u w:val="single"/>
          <w:lang w:val="en-US"/>
        </w:rPr>
        <w:t>The impact of colonialism on literature and postcolonial</w:t>
      </w:r>
      <w:r w:rsidR="00AE0828" w:rsidRPr="00AE0828">
        <w:rPr>
          <w:color w:val="000000"/>
          <w:kern w:val="36"/>
          <w:sz w:val="56"/>
          <w:szCs w:val="56"/>
          <w:u w:val="single"/>
          <w:lang w:val="en-US"/>
        </w:rPr>
        <w:t xml:space="preserve"> literary criticism.</w:t>
      </w:r>
    </w:p>
    <w:p w14:paraId="51590DD5" w14:textId="77777777" w:rsidR="00AE0828" w:rsidRPr="00AE0828" w:rsidRDefault="00AE0828" w:rsidP="00130E5C">
      <w:pPr>
        <w:tabs>
          <w:tab w:val="left" w:pos="2471"/>
        </w:tabs>
        <w:rPr>
          <w:b/>
          <w:bCs/>
          <w:color w:val="000000"/>
          <w:kern w:val="36"/>
          <w:u w:val="single"/>
          <w:lang w:val="en-US"/>
        </w:rPr>
      </w:pPr>
    </w:p>
    <w:p w14:paraId="2B5CB49B" w14:textId="0A9CCC36" w:rsidR="00AE0828" w:rsidRPr="00AE0828" w:rsidRDefault="00AE0828" w:rsidP="00130E5C">
      <w:pPr>
        <w:tabs>
          <w:tab w:val="left" w:pos="2471"/>
        </w:tabs>
        <w:rPr>
          <w:color w:val="000000"/>
          <w:kern w:val="36"/>
          <w:sz w:val="32"/>
          <w:szCs w:val="32"/>
          <w:lang w:val="en-US"/>
        </w:rPr>
      </w:pPr>
      <w:r w:rsidRPr="00AE0828">
        <w:rPr>
          <w:color w:val="000000"/>
          <w:kern w:val="36"/>
          <w:sz w:val="32"/>
          <w:szCs w:val="32"/>
          <w:lang w:val="en-US"/>
        </w:rPr>
        <w:t xml:space="preserve">By Rhobyn Grant </w:t>
      </w:r>
    </w:p>
    <w:p w14:paraId="45FF939F" w14:textId="77777777" w:rsidR="000E6CF4" w:rsidRDefault="000E6CF4" w:rsidP="00130E5C">
      <w:pPr>
        <w:tabs>
          <w:tab w:val="left" w:pos="2471"/>
        </w:tabs>
        <w:rPr>
          <w:b/>
          <w:bCs/>
          <w:color w:val="000000"/>
          <w:kern w:val="36"/>
          <w:sz w:val="40"/>
          <w:szCs w:val="40"/>
          <w:u w:val="single"/>
          <w:lang w:val="en-US"/>
        </w:rPr>
      </w:pPr>
    </w:p>
    <w:p w14:paraId="3807B3B1" w14:textId="77777777" w:rsidR="00AE0828" w:rsidRPr="00AE0828" w:rsidRDefault="00AE0828" w:rsidP="00130E5C">
      <w:pPr>
        <w:tabs>
          <w:tab w:val="left" w:pos="2471"/>
        </w:tabs>
        <w:rPr>
          <w:b/>
          <w:bCs/>
          <w:color w:val="000000"/>
          <w:kern w:val="36"/>
          <w:sz w:val="40"/>
          <w:szCs w:val="40"/>
          <w:u w:val="single"/>
          <w:lang w:val="en-US"/>
        </w:rPr>
      </w:pPr>
    </w:p>
    <w:p w14:paraId="1CB4908D" w14:textId="07F1811F" w:rsidR="000E6CF4" w:rsidRPr="000E6CF4" w:rsidRDefault="000E6CF4" w:rsidP="00130E5C">
      <w:pPr>
        <w:tabs>
          <w:tab w:val="left" w:pos="2471"/>
        </w:tabs>
        <w:rPr>
          <w:b/>
          <w:bCs/>
          <w:color w:val="000000"/>
          <w:kern w:val="36"/>
          <w:sz w:val="28"/>
          <w:szCs w:val="28"/>
          <w:lang w:val="en-US"/>
        </w:rPr>
      </w:pPr>
      <w:r>
        <w:rPr>
          <w:b/>
          <w:bCs/>
          <w:color w:val="000000"/>
          <w:kern w:val="36"/>
          <w:sz w:val="28"/>
          <w:szCs w:val="28"/>
          <w:lang w:val="en-US"/>
        </w:rPr>
        <w:t xml:space="preserve">INTRODUCTION </w:t>
      </w:r>
    </w:p>
    <w:p w14:paraId="4318C1F6" w14:textId="27D5D389" w:rsidR="009F6534" w:rsidRPr="009F6534" w:rsidRDefault="009F6534" w:rsidP="00130E5C">
      <w:pPr>
        <w:tabs>
          <w:tab w:val="left" w:pos="2471"/>
        </w:tabs>
        <w:rPr>
          <w:b/>
          <w:bCs/>
          <w:color w:val="000000"/>
          <w:kern w:val="36"/>
          <w:sz w:val="28"/>
          <w:szCs w:val="28"/>
          <w:u w:val="single"/>
          <w:lang w:val="en-US"/>
        </w:rPr>
      </w:pPr>
    </w:p>
    <w:p w14:paraId="267259CF" w14:textId="6EFD194A" w:rsidR="009F6534" w:rsidRPr="00430B14" w:rsidRDefault="009F6534" w:rsidP="00D35BB2">
      <w:pPr>
        <w:ind w:firstLine="720"/>
        <w:rPr>
          <w:lang w:val="en-US"/>
        </w:rPr>
      </w:pPr>
      <w:r w:rsidRPr="00430B14">
        <w:rPr>
          <w:lang w:val="en-US"/>
        </w:rPr>
        <w:t>Stanford Encyclopedia of Philosophy defines colonialism as, “</w:t>
      </w:r>
      <w:r w:rsidRPr="00430B14">
        <w:rPr>
          <w:color w:val="1A1A1A"/>
          <w:sz w:val="25"/>
          <w:szCs w:val="25"/>
          <w:shd w:val="clear" w:color="auto" w:fill="FFFFFF"/>
        </w:rPr>
        <w:t>a practice of domination, which involves the subjugation of one people to another.</w:t>
      </w:r>
      <w:r w:rsidRPr="00430B14">
        <w:rPr>
          <w:rStyle w:val="apple-converted-space"/>
          <w:color w:val="1A1A1A"/>
          <w:sz w:val="25"/>
          <w:szCs w:val="25"/>
          <w:shd w:val="clear" w:color="auto" w:fill="FFFFFF"/>
          <w:lang w:val="en-US"/>
        </w:rPr>
        <w:t xml:space="preserve">” </w:t>
      </w:r>
      <w:r w:rsidRPr="00430B14">
        <w:rPr>
          <w:rStyle w:val="apple-converted-space"/>
          <w:color w:val="1A1A1A"/>
          <w:shd w:val="clear" w:color="auto" w:fill="FFFFFF"/>
          <w:lang w:val="en-US"/>
        </w:rPr>
        <w:t>(</w:t>
      </w:r>
      <w:r w:rsidRPr="00430B14">
        <w:rPr>
          <w:color w:val="1A1A1A"/>
          <w:shd w:val="clear" w:color="auto" w:fill="FFFFFF"/>
        </w:rPr>
        <w:t>Kohn, Margaret and Kavita Reddy,</w:t>
      </w:r>
      <w:r w:rsidRPr="00430B14">
        <w:rPr>
          <w:color w:val="1A1A1A"/>
          <w:shd w:val="clear" w:color="auto" w:fill="FFFFFF"/>
          <w:lang w:val="en-US"/>
        </w:rPr>
        <w:t xml:space="preserve"> 2017). From the late 16th century, the British empire underwent a vast expansion, controlling about 23% of the population of the world by the early 20</w:t>
      </w:r>
      <w:r w:rsidRPr="00430B14">
        <w:rPr>
          <w:color w:val="1A1A1A"/>
          <w:shd w:val="clear" w:color="auto" w:fill="FFFFFF"/>
          <w:vertAlign w:val="superscript"/>
          <w:lang w:val="en-US"/>
        </w:rPr>
        <w:t>th</w:t>
      </w:r>
      <w:r w:rsidRPr="00430B14">
        <w:rPr>
          <w:color w:val="1A1A1A"/>
          <w:shd w:val="clear" w:color="auto" w:fill="FFFFFF"/>
          <w:lang w:val="en-US"/>
        </w:rPr>
        <w:t xml:space="preserve"> century. At the height of its power, the British empire ruled over 102 countries, the majority of which have since gained independence. Like the British, many other empires, such as the French and Spanish, imposed their customs, culture, religion, language and government on other territories; denying them the right to express themselves and depriving them of a national identity. This regime proved to be</w:t>
      </w:r>
      <w:r w:rsidRPr="00430B14">
        <w:rPr>
          <w:color w:val="000000"/>
          <w:lang w:val="en-US"/>
        </w:rPr>
        <w:t xml:space="preserve"> such a hard blow that</w:t>
      </w:r>
      <w:r w:rsidRPr="00430B14">
        <w:rPr>
          <w:color w:val="000000"/>
        </w:rPr>
        <w:t xml:space="preserve"> </w:t>
      </w:r>
      <w:r w:rsidRPr="00430B14">
        <w:rPr>
          <w:color w:val="000000"/>
          <w:lang w:val="en-US"/>
        </w:rPr>
        <w:t xml:space="preserve">it still has a lasting effect on many cultures and countries even after independence. As such, literature as we know it today is heavily influenced by the mere fact that the colonialist regime existed. </w:t>
      </w:r>
      <w:r w:rsidR="009C0BC5" w:rsidRPr="00430B14">
        <w:rPr>
          <w:color w:val="000000"/>
          <w:lang w:val="en-US"/>
        </w:rPr>
        <w:t>Not only did Colonialism suppress indigenous voices and pers</w:t>
      </w:r>
      <w:r w:rsidR="00426B40" w:rsidRPr="00430B14">
        <w:rPr>
          <w:color w:val="000000"/>
          <w:lang w:val="en-US"/>
        </w:rPr>
        <w:t>pectives but</w:t>
      </w:r>
      <w:r w:rsidRPr="00430B14">
        <w:rPr>
          <w:color w:val="000000"/>
          <w:lang w:val="en-US"/>
        </w:rPr>
        <w:t xml:space="preserve">, </w:t>
      </w:r>
      <w:r w:rsidR="00426B40" w:rsidRPr="00430B14">
        <w:rPr>
          <w:color w:val="000000"/>
          <w:lang w:val="en-US"/>
        </w:rPr>
        <w:t>it</w:t>
      </w:r>
      <w:r w:rsidRPr="00430B14">
        <w:rPr>
          <w:lang w:val="en-US"/>
        </w:rPr>
        <w:t xml:space="preserve"> continues to influence the themes which are presented in the work of authors from </w:t>
      </w:r>
      <w:r w:rsidR="001B419B">
        <w:rPr>
          <w:lang w:val="en-US"/>
        </w:rPr>
        <w:t>both imperial and</w:t>
      </w:r>
      <w:r w:rsidRPr="00430B14">
        <w:rPr>
          <w:lang w:val="en-US"/>
        </w:rPr>
        <w:t xml:space="preserve"> formerly colonized countries and has given rise to post-colonial</w:t>
      </w:r>
      <w:r w:rsidR="009D0038" w:rsidRPr="00430B14">
        <w:rPr>
          <w:lang w:val="en-US"/>
        </w:rPr>
        <w:t xml:space="preserve"> th</w:t>
      </w:r>
      <w:r w:rsidR="00F81D7B" w:rsidRPr="00430B14">
        <w:rPr>
          <w:lang w:val="en-US"/>
        </w:rPr>
        <w:t>eories of</w:t>
      </w:r>
      <w:r w:rsidRPr="00430B14">
        <w:rPr>
          <w:lang w:val="en-US"/>
        </w:rPr>
        <w:t xml:space="preserve"> </w:t>
      </w:r>
      <w:r w:rsidR="00962C0F" w:rsidRPr="00430B14">
        <w:rPr>
          <w:lang w:val="en-US"/>
        </w:rPr>
        <w:t xml:space="preserve">literary </w:t>
      </w:r>
      <w:r w:rsidRPr="00430B14">
        <w:rPr>
          <w:lang w:val="en-US"/>
        </w:rPr>
        <w:t xml:space="preserve">criticism. </w:t>
      </w:r>
    </w:p>
    <w:p w14:paraId="18EC77B7" w14:textId="77777777" w:rsidR="00963DCC" w:rsidRPr="00430B14" w:rsidRDefault="00963DCC" w:rsidP="009F6534">
      <w:pPr>
        <w:rPr>
          <w:lang w:val="en-US"/>
        </w:rPr>
      </w:pPr>
    </w:p>
    <w:p w14:paraId="60278988" w14:textId="77777777" w:rsidR="00963DCC" w:rsidRPr="00430B14" w:rsidRDefault="00963DCC" w:rsidP="009F6534">
      <w:pPr>
        <w:rPr>
          <w:lang w:val="en-US"/>
        </w:rPr>
      </w:pPr>
    </w:p>
    <w:p w14:paraId="4C67AD08" w14:textId="77777777" w:rsidR="0018602F" w:rsidRPr="00430B14" w:rsidRDefault="0018602F" w:rsidP="009F6534">
      <w:pPr>
        <w:rPr>
          <w:lang w:val="en-US"/>
        </w:rPr>
      </w:pPr>
    </w:p>
    <w:p w14:paraId="3199981D" w14:textId="5690BF3E" w:rsidR="008420A2" w:rsidRPr="00430B14" w:rsidRDefault="00D47F05" w:rsidP="005426C7">
      <w:pPr>
        <w:rPr>
          <w:b/>
          <w:bCs/>
          <w:sz w:val="28"/>
          <w:szCs w:val="28"/>
          <w:lang w:val="en-US"/>
        </w:rPr>
      </w:pPr>
      <w:r w:rsidRPr="00430B14">
        <w:rPr>
          <w:b/>
          <w:bCs/>
          <w:sz w:val="28"/>
          <w:szCs w:val="28"/>
          <w:lang w:val="en-US"/>
        </w:rPr>
        <w:t>INFLUENCE OF COLONIALISM ON THEMES PRESENTED IN MODERN LITERATURE</w:t>
      </w:r>
    </w:p>
    <w:p w14:paraId="32219721" w14:textId="77777777" w:rsidR="00587381" w:rsidRPr="00430B14" w:rsidRDefault="00587381" w:rsidP="009F6534">
      <w:pPr>
        <w:rPr>
          <w:color w:val="1A1A1A"/>
          <w:shd w:val="clear" w:color="auto" w:fill="FFFFFF"/>
          <w:lang w:val="en-US"/>
        </w:rPr>
      </w:pPr>
    </w:p>
    <w:p w14:paraId="6586315C" w14:textId="25527B85" w:rsidR="00587381" w:rsidRPr="00430B14" w:rsidRDefault="00587381" w:rsidP="009F6534">
      <w:pPr>
        <w:rPr>
          <w:color w:val="1A1A1A"/>
          <w:shd w:val="clear" w:color="auto" w:fill="FFFFFF"/>
          <w:lang w:val="en-US"/>
        </w:rPr>
      </w:pPr>
    </w:p>
    <w:p w14:paraId="427669DF" w14:textId="77777777" w:rsidR="00587381" w:rsidRPr="00430B14" w:rsidRDefault="00587381" w:rsidP="009F6534">
      <w:pPr>
        <w:rPr>
          <w:color w:val="1A1A1A"/>
          <w:shd w:val="clear" w:color="auto" w:fill="FFFFFF"/>
          <w:lang w:val="en-US"/>
        </w:rPr>
      </w:pPr>
    </w:p>
    <w:p w14:paraId="3D343E00" w14:textId="1F77B89F" w:rsidR="00587381" w:rsidRPr="00430B14" w:rsidRDefault="001F4C98" w:rsidP="00587381">
      <w:pPr>
        <w:tabs>
          <w:tab w:val="left" w:pos="2471"/>
        </w:tabs>
        <w:rPr>
          <w:color w:val="000000"/>
          <w:lang w:val="en-US"/>
        </w:rPr>
      </w:pPr>
      <w:r>
        <w:rPr>
          <w:color w:val="000000"/>
          <w:lang w:val="en-US"/>
        </w:rPr>
        <w:tab/>
      </w:r>
      <w:r w:rsidR="00587381" w:rsidRPr="00430B14">
        <w:rPr>
          <w:color w:val="000000"/>
          <w:lang w:val="en-US"/>
        </w:rPr>
        <w:t>T.S Eliot, a major 20</w:t>
      </w:r>
      <w:r w:rsidR="00587381" w:rsidRPr="00430B14">
        <w:rPr>
          <w:color w:val="000000"/>
          <w:vertAlign w:val="superscript"/>
          <w:lang w:val="en-US"/>
        </w:rPr>
        <w:t>th</w:t>
      </w:r>
      <w:r w:rsidR="00587381" w:rsidRPr="00430B14">
        <w:rPr>
          <w:color w:val="000000"/>
          <w:lang w:val="en-US"/>
        </w:rPr>
        <w:t xml:space="preserve"> century poet and literary critic once said, “the purpose of literature is to turn blood into ink”. There are many meanings that can be drawn from this. However, in the context of colonialism, this can mean that literature allows for the documentation of the true account of the experience of those who suffered tremendously under systems such as slavery </w:t>
      </w:r>
      <w:r w:rsidR="00287BCD">
        <w:rPr>
          <w:color w:val="000000"/>
          <w:lang w:val="en-US"/>
        </w:rPr>
        <w:t xml:space="preserve">under </w:t>
      </w:r>
      <w:r w:rsidR="00587381" w:rsidRPr="00430B14">
        <w:rPr>
          <w:color w:val="000000"/>
          <w:lang w:val="en-US"/>
        </w:rPr>
        <w:t>their white colonizers. The term postcolonial literature is defined as literature which originates from formerly colonized countries</w:t>
      </w:r>
      <w:r w:rsidR="005C0F23" w:rsidRPr="00430B14">
        <w:rPr>
          <w:color w:val="000000"/>
          <w:lang w:val="en-US"/>
        </w:rPr>
        <w:t>.</w:t>
      </w:r>
    </w:p>
    <w:p w14:paraId="183B62D7" w14:textId="77777777" w:rsidR="00587381" w:rsidRPr="00430B14" w:rsidRDefault="00587381" w:rsidP="00587381">
      <w:pPr>
        <w:tabs>
          <w:tab w:val="left" w:pos="2471"/>
        </w:tabs>
        <w:rPr>
          <w:color w:val="000000"/>
          <w:lang w:val="en-US"/>
        </w:rPr>
      </w:pPr>
      <w:r w:rsidRPr="00430B14">
        <w:rPr>
          <w:color w:val="000000"/>
          <w:lang w:val="en-US"/>
        </w:rPr>
        <w:t>The term itself connotes the relationship that exists between literature and colonialism.</w:t>
      </w:r>
    </w:p>
    <w:p w14:paraId="0DF09560" w14:textId="79B43D87" w:rsidR="00FC4972" w:rsidRPr="00430B14" w:rsidRDefault="00587381" w:rsidP="00FC4972">
      <w:pPr>
        <w:tabs>
          <w:tab w:val="left" w:pos="2471"/>
        </w:tabs>
        <w:rPr>
          <w:color w:val="000000"/>
        </w:rPr>
      </w:pPr>
      <w:r w:rsidRPr="00430B14">
        <w:rPr>
          <w:color w:val="000000"/>
          <w:lang w:val="en-US"/>
        </w:rPr>
        <w:t>W</w:t>
      </w:r>
      <w:r w:rsidRPr="00430B14">
        <w:rPr>
          <w:color w:val="000000"/>
        </w:rPr>
        <w:t xml:space="preserve">riters from </w:t>
      </w:r>
      <w:r w:rsidRPr="00430B14">
        <w:rPr>
          <w:color w:val="000000"/>
          <w:lang w:val="en-US"/>
        </w:rPr>
        <w:t xml:space="preserve">countries which were once colonized </w:t>
      </w:r>
      <w:r w:rsidRPr="00430B14">
        <w:rPr>
          <w:color w:val="000000"/>
        </w:rPr>
        <w:t xml:space="preserve">became obsessed with understanding, representing and challenging </w:t>
      </w:r>
      <w:r w:rsidRPr="00430B14">
        <w:rPr>
          <w:color w:val="000000"/>
          <w:lang w:val="en-US"/>
        </w:rPr>
        <w:t xml:space="preserve">colonialism. This is evident in the works of </w:t>
      </w:r>
      <w:r w:rsidR="009E0888" w:rsidRPr="00430B14">
        <w:rPr>
          <w:color w:val="000000"/>
          <w:lang w:val="en-US"/>
        </w:rPr>
        <w:t xml:space="preserve">authors such as </w:t>
      </w:r>
      <w:r w:rsidR="00AD456D" w:rsidRPr="00430B14">
        <w:rPr>
          <w:color w:val="000000"/>
          <w:lang w:val="en-US"/>
        </w:rPr>
        <w:t>Rudyard Kipling</w:t>
      </w:r>
      <w:r w:rsidR="008237DD" w:rsidRPr="00430B14">
        <w:rPr>
          <w:color w:val="000000"/>
          <w:lang w:val="en-US"/>
        </w:rPr>
        <w:t xml:space="preserve"> who was a</w:t>
      </w:r>
      <w:r w:rsidR="00026D9A" w:rsidRPr="00430B14">
        <w:rPr>
          <w:color w:val="000000"/>
          <w:lang w:val="en-US"/>
        </w:rPr>
        <w:t xml:space="preserve"> 20</w:t>
      </w:r>
      <w:r w:rsidR="00026D9A" w:rsidRPr="00430B14">
        <w:rPr>
          <w:color w:val="000000"/>
          <w:vertAlign w:val="superscript"/>
          <w:lang w:val="en-US"/>
        </w:rPr>
        <w:t>th</w:t>
      </w:r>
      <w:r w:rsidR="00026D9A" w:rsidRPr="00430B14">
        <w:rPr>
          <w:color w:val="000000"/>
          <w:lang w:val="en-US"/>
        </w:rPr>
        <w:t xml:space="preserve"> century </w:t>
      </w:r>
      <w:r w:rsidR="00FC4972" w:rsidRPr="00430B14">
        <w:rPr>
          <w:color w:val="000000"/>
        </w:rPr>
        <w:t xml:space="preserve">English journalist, </w:t>
      </w:r>
      <w:r w:rsidR="00FC4972" w:rsidRPr="00430B14">
        <w:rPr>
          <w:color w:val="000000"/>
          <w:lang w:val="en-US"/>
        </w:rPr>
        <w:t>author</w:t>
      </w:r>
      <w:r w:rsidR="00FC4972" w:rsidRPr="00430B14">
        <w:rPr>
          <w:color w:val="000000"/>
        </w:rPr>
        <w:t>, poet, and novelist </w:t>
      </w:r>
    </w:p>
    <w:p w14:paraId="394B879B" w14:textId="03720AFF" w:rsidR="00587381" w:rsidRPr="00430B14" w:rsidRDefault="00AD456D" w:rsidP="00587381">
      <w:pPr>
        <w:tabs>
          <w:tab w:val="left" w:pos="2471"/>
        </w:tabs>
        <w:rPr>
          <w:color w:val="000000"/>
          <w:lang w:val="en-US"/>
        </w:rPr>
      </w:pPr>
      <w:r w:rsidRPr="00430B14">
        <w:rPr>
          <w:color w:val="000000"/>
          <w:lang w:val="en-US"/>
        </w:rPr>
        <w:lastRenderedPageBreak/>
        <w:t xml:space="preserve">and </w:t>
      </w:r>
      <w:r w:rsidR="009E0888" w:rsidRPr="00430B14">
        <w:rPr>
          <w:color w:val="000000"/>
          <w:lang w:val="en-US"/>
        </w:rPr>
        <w:t>Za</w:t>
      </w:r>
      <w:r w:rsidR="003D51FD" w:rsidRPr="00430B14">
        <w:rPr>
          <w:color w:val="000000"/>
          <w:lang w:val="en-US"/>
        </w:rPr>
        <w:t>die smith</w:t>
      </w:r>
      <w:r w:rsidR="00026D9A" w:rsidRPr="00430B14">
        <w:rPr>
          <w:color w:val="000000"/>
          <w:lang w:val="en-US"/>
        </w:rPr>
        <w:t>, a</w:t>
      </w:r>
      <w:r w:rsidR="002C5303" w:rsidRPr="00430B14">
        <w:rPr>
          <w:color w:val="000000"/>
          <w:lang w:val="en-US"/>
        </w:rPr>
        <w:t xml:space="preserve"> 21</w:t>
      </w:r>
      <w:r w:rsidR="002C5303" w:rsidRPr="00430B14">
        <w:rPr>
          <w:color w:val="000000"/>
          <w:vertAlign w:val="superscript"/>
          <w:lang w:val="en-US"/>
        </w:rPr>
        <w:t>st</w:t>
      </w:r>
      <w:r w:rsidR="002C5303" w:rsidRPr="00430B14">
        <w:rPr>
          <w:color w:val="000000"/>
          <w:lang w:val="en-US"/>
        </w:rPr>
        <w:t xml:space="preserve"> century</w:t>
      </w:r>
      <w:r w:rsidR="00741A99" w:rsidRPr="00430B14">
        <w:rPr>
          <w:color w:val="000000"/>
          <w:lang w:val="en-US"/>
        </w:rPr>
        <w:t xml:space="preserve"> English author</w:t>
      </w:r>
      <w:r w:rsidR="007C28B8">
        <w:rPr>
          <w:color w:val="000000"/>
          <w:lang w:val="en-US"/>
        </w:rPr>
        <w:t xml:space="preserve">. </w:t>
      </w:r>
    </w:p>
    <w:p w14:paraId="1592965B" w14:textId="77777777" w:rsidR="00E7703F" w:rsidRDefault="004F44C0" w:rsidP="00E113B0">
      <w:pPr>
        <w:tabs>
          <w:tab w:val="left" w:pos="2471"/>
        </w:tabs>
        <w:rPr>
          <w:color w:val="000000"/>
          <w:lang w:val="en-US"/>
        </w:rPr>
      </w:pPr>
      <w:r>
        <w:rPr>
          <w:color w:val="000000"/>
          <w:lang w:val="en-US"/>
        </w:rPr>
        <w:t>‘</w:t>
      </w:r>
      <w:r w:rsidR="00BE3FDA" w:rsidRPr="00430B14">
        <w:rPr>
          <w:color w:val="000000"/>
          <w:lang w:val="en-US"/>
        </w:rPr>
        <w:t>The influence of history</w:t>
      </w:r>
      <w:r>
        <w:rPr>
          <w:color w:val="000000"/>
          <w:lang w:val="en-US"/>
        </w:rPr>
        <w:t>’</w:t>
      </w:r>
      <w:r w:rsidR="00BE3FDA" w:rsidRPr="00430B14">
        <w:rPr>
          <w:color w:val="000000"/>
          <w:lang w:val="en-US"/>
        </w:rPr>
        <w:t xml:space="preserve"> is a dominant theme in </w:t>
      </w:r>
      <w:r w:rsidR="00AD456D" w:rsidRPr="00430B14">
        <w:rPr>
          <w:color w:val="000000"/>
          <w:lang w:val="en-US"/>
        </w:rPr>
        <w:t xml:space="preserve">Zadie Smith’s </w:t>
      </w:r>
      <w:r w:rsidR="008237DD" w:rsidRPr="00430B14">
        <w:rPr>
          <w:color w:val="000000"/>
          <w:lang w:val="en-US"/>
        </w:rPr>
        <w:t>‘White Teeth’</w:t>
      </w:r>
      <w:r w:rsidR="00BE3FDA" w:rsidRPr="00430B14">
        <w:rPr>
          <w:color w:val="000000"/>
          <w:lang w:val="en-US"/>
        </w:rPr>
        <w:t>.</w:t>
      </w:r>
      <w:r w:rsidR="0058407B" w:rsidRPr="00430B14">
        <w:rPr>
          <w:color w:val="000000"/>
          <w:lang w:val="en-US"/>
        </w:rPr>
        <w:t xml:space="preserve"> Smith presents this theme through dialogue and characterization.</w:t>
      </w:r>
    </w:p>
    <w:p w14:paraId="70774FFD" w14:textId="77777777" w:rsidR="00E7703F" w:rsidRDefault="00E7703F" w:rsidP="00E113B0">
      <w:pPr>
        <w:tabs>
          <w:tab w:val="left" w:pos="2471"/>
        </w:tabs>
        <w:rPr>
          <w:color w:val="000000"/>
          <w:lang w:val="en-US"/>
        </w:rPr>
      </w:pPr>
    </w:p>
    <w:p w14:paraId="08BE1A38" w14:textId="0D3EDCBB" w:rsidR="003F58CD" w:rsidRPr="00430B14" w:rsidRDefault="00E7703F" w:rsidP="00E113B0">
      <w:pPr>
        <w:tabs>
          <w:tab w:val="left" w:pos="2471"/>
        </w:tabs>
        <w:rPr>
          <w:color w:val="000000"/>
          <w:lang w:val="en-US"/>
        </w:rPr>
      </w:pPr>
      <w:r>
        <w:rPr>
          <w:color w:val="000000"/>
          <w:lang w:val="en-US"/>
        </w:rPr>
        <w:t xml:space="preserve">Samad Iqbal </w:t>
      </w:r>
      <w:r w:rsidR="00E113B0" w:rsidRPr="00430B14">
        <w:rPr>
          <w:color w:val="000000"/>
        </w:rPr>
        <w:t xml:space="preserve">is </w:t>
      </w:r>
      <w:r w:rsidR="0058407B" w:rsidRPr="00430B14">
        <w:rPr>
          <w:color w:val="000000"/>
          <w:lang w:val="en-US"/>
        </w:rPr>
        <w:t xml:space="preserve">portrayed </w:t>
      </w:r>
      <w:r w:rsidR="00E113B0" w:rsidRPr="00430B14">
        <w:rPr>
          <w:color w:val="000000"/>
        </w:rPr>
        <w:t xml:space="preserve">as a character </w:t>
      </w:r>
      <w:r w:rsidR="00316199" w:rsidRPr="00430B14">
        <w:rPr>
          <w:color w:val="000000"/>
          <w:lang w:val="en-US"/>
        </w:rPr>
        <w:t>who poss</w:t>
      </w:r>
      <w:r w:rsidR="0024003F" w:rsidRPr="00430B14">
        <w:rPr>
          <w:color w:val="000000"/>
          <w:lang w:val="en-US"/>
        </w:rPr>
        <w:t>esses</w:t>
      </w:r>
      <w:r w:rsidR="00E113B0" w:rsidRPr="00430B14">
        <w:rPr>
          <w:color w:val="000000"/>
        </w:rPr>
        <w:t xml:space="preserve"> a deep attachment to history</w:t>
      </w:r>
      <w:r w:rsidR="00134967" w:rsidRPr="00430B14">
        <w:rPr>
          <w:color w:val="000000"/>
          <w:lang w:val="en-US"/>
        </w:rPr>
        <w:t xml:space="preserve"> which</w:t>
      </w:r>
      <w:r w:rsidR="00E113B0" w:rsidRPr="00430B14">
        <w:rPr>
          <w:color w:val="000000"/>
        </w:rPr>
        <w:t xml:space="preserve"> keeps him </w:t>
      </w:r>
      <w:r w:rsidR="002804EE" w:rsidRPr="00430B14">
        <w:rPr>
          <w:color w:val="000000"/>
          <w:lang w:val="en-US"/>
        </w:rPr>
        <w:t>stuck</w:t>
      </w:r>
      <w:r w:rsidR="00E113B0" w:rsidRPr="00430B14">
        <w:rPr>
          <w:color w:val="000000"/>
        </w:rPr>
        <w:t xml:space="preserve"> in the past. </w:t>
      </w:r>
      <w:r w:rsidR="00CE64C8" w:rsidRPr="00430B14">
        <w:rPr>
          <w:color w:val="000000"/>
          <w:lang w:val="en-US"/>
        </w:rPr>
        <w:t xml:space="preserve">Irie Jones, however </w:t>
      </w:r>
      <w:r w:rsidR="00017314" w:rsidRPr="00430B14">
        <w:rPr>
          <w:color w:val="000000"/>
          <w:lang w:val="en-US"/>
        </w:rPr>
        <w:t xml:space="preserve">acknowledges that </w:t>
      </w:r>
      <w:r w:rsidR="00017314" w:rsidRPr="00430B14">
        <w:rPr>
          <w:color w:val="000000"/>
        </w:rPr>
        <w:t>“there existed fathers who</w:t>
      </w:r>
      <w:r w:rsidR="00017314" w:rsidRPr="00430B14">
        <w:rPr>
          <w:color w:val="000000"/>
          <w:lang w:val="en-US"/>
        </w:rPr>
        <w:t xml:space="preserve"> </w:t>
      </w:r>
      <w:r w:rsidR="00017314" w:rsidRPr="00430B14">
        <w:rPr>
          <w:color w:val="000000"/>
        </w:rPr>
        <w:t xml:space="preserve">dealt in the present, who didn’t drag ancient history around like a ball and chain. So there were men who were not neck-deep and sinking in the quagmire of the past.” </w:t>
      </w:r>
      <w:r w:rsidR="003163CD" w:rsidRPr="00430B14">
        <w:rPr>
          <w:color w:val="000000"/>
          <w:lang w:val="en-US"/>
        </w:rPr>
        <w:t xml:space="preserve">(Smith, </w:t>
      </w:r>
      <w:r w:rsidR="005B4984" w:rsidRPr="00430B14">
        <w:rPr>
          <w:color w:val="000000"/>
          <w:lang w:val="en-US"/>
        </w:rPr>
        <w:t>2000)</w:t>
      </w:r>
      <w:r w:rsidR="00D44244" w:rsidRPr="00430B14">
        <w:rPr>
          <w:color w:val="000000"/>
          <w:lang w:val="en-US"/>
        </w:rPr>
        <w:t xml:space="preserve"> </w:t>
      </w:r>
    </w:p>
    <w:p w14:paraId="327CEEE4" w14:textId="77777777" w:rsidR="003F58CD" w:rsidRPr="00430B14" w:rsidRDefault="003F58CD" w:rsidP="00E113B0">
      <w:pPr>
        <w:tabs>
          <w:tab w:val="left" w:pos="2471"/>
        </w:tabs>
        <w:rPr>
          <w:color w:val="000000"/>
          <w:lang w:val="en-US"/>
        </w:rPr>
      </w:pPr>
    </w:p>
    <w:p w14:paraId="70F8814C" w14:textId="00009C68" w:rsidR="00334C00" w:rsidRPr="00430B14" w:rsidRDefault="0089554A" w:rsidP="00E113B0">
      <w:pPr>
        <w:tabs>
          <w:tab w:val="left" w:pos="2471"/>
        </w:tabs>
        <w:rPr>
          <w:color w:val="000000"/>
          <w:lang w:val="en-US"/>
        </w:rPr>
      </w:pPr>
      <w:r w:rsidRPr="00430B14">
        <w:rPr>
          <w:color w:val="000000"/>
          <w:lang w:val="en-US"/>
        </w:rPr>
        <w:t xml:space="preserve">Irie’s realization is partially due to her meeting </w:t>
      </w:r>
      <w:r w:rsidR="00D44244" w:rsidRPr="00430B14">
        <w:rPr>
          <w:color w:val="000000"/>
          <w:lang w:val="en-US"/>
        </w:rPr>
        <w:t>Marcus Chalfen</w:t>
      </w:r>
      <w:r w:rsidRPr="00430B14">
        <w:rPr>
          <w:color w:val="000000"/>
          <w:lang w:val="en-US"/>
        </w:rPr>
        <w:t xml:space="preserve">, </w:t>
      </w:r>
      <w:r w:rsidR="00AB4E08" w:rsidRPr="00430B14">
        <w:rPr>
          <w:color w:val="000000" w:themeColor="text1"/>
          <w:lang w:val="en-US"/>
        </w:rPr>
        <w:t>a</w:t>
      </w:r>
      <w:r w:rsidR="0041087B" w:rsidRPr="00430B14">
        <w:rPr>
          <w:color w:val="000000" w:themeColor="text1"/>
          <w:lang w:val="en-US"/>
        </w:rPr>
        <w:t>n Oxbridge educated scientist</w:t>
      </w:r>
      <w:r w:rsidR="003163CD" w:rsidRPr="00430B14">
        <w:rPr>
          <w:color w:val="000000" w:themeColor="text1"/>
          <w:lang w:val="en-US"/>
        </w:rPr>
        <w:t xml:space="preserve"> </w:t>
      </w:r>
      <w:r w:rsidR="00E113B0" w:rsidRPr="00430B14">
        <w:rPr>
          <w:color w:val="000000"/>
        </w:rPr>
        <w:t>who</w:t>
      </w:r>
      <w:r w:rsidR="0041087B" w:rsidRPr="00430B14">
        <w:rPr>
          <w:color w:val="000000"/>
          <w:lang w:val="en-US"/>
        </w:rPr>
        <w:t xml:space="preserve"> aspires to </w:t>
      </w:r>
      <w:r w:rsidR="00D265B2" w:rsidRPr="00430B14">
        <w:rPr>
          <w:color w:val="000000"/>
          <w:lang w:val="en-US"/>
        </w:rPr>
        <w:t>improve the future through</w:t>
      </w:r>
      <w:r w:rsidR="00E113B0" w:rsidRPr="00430B14">
        <w:rPr>
          <w:color w:val="000000"/>
        </w:rPr>
        <w:t xml:space="preserve"> genetic experiments</w:t>
      </w:r>
      <w:r w:rsidR="0041087B" w:rsidRPr="00430B14">
        <w:rPr>
          <w:color w:val="000000"/>
          <w:lang w:val="en-US"/>
        </w:rPr>
        <w:t xml:space="preserve">. </w:t>
      </w:r>
    </w:p>
    <w:p w14:paraId="12308E62" w14:textId="5B9F3C67" w:rsidR="00E113B0" w:rsidRPr="00430B14" w:rsidRDefault="00E113B0" w:rsidP="00E113B0">
      <w:pPr>
        <w:tabs>
          <w:tab w:val="left" w:pos="2471"/>
        </w:tabs>
        <w:rPr>
          <w:color w:val="000000"/>
          <w:lang w:val="en-US"/>
        </w:rPr>
      </w:pPr>
      <w:r w:rsidRPr="00430B14">
        <w:rPr>
          <w:color w:val="000000"/>
        </w:rPr>
        <w:t xml:space="preserve">Samad is </w:t>
      </w:r>
      <w:r w:rsidR="000D3FA5" w:rsidRPr="00430B14">
        <w:rPr>
          <w:color w:val="000000"/>
          <w:lang w:val="en-US"/>
        </w:rPr>
        <w:t xml:space="preserve">particularly </w:t>
      </w:r>
      <w:r w:rsidRPr="00430B14">
        <w:rPr>
          <w:color w:val="000000"/>
        </w:rPr>
        <w:t>obsessed with the story</w:t>
      </w:r>
      <w:r w:rsidR="0089554A" w:rsidRPr="00430B14">
        <w:rPr>
          <w:color w:val="000000"/>
          <w:lang w:val="en-US"/>
        </w:rPr>
        <w:t xml:space="preserve"> </w:t>
      </w:r>
      <w:r w:rsidR="00D44244" w:rsidRPr="00430B14">
        <w:rPr>
          <w:color w:val="000000"/>
          <w:lang w:val="en-US"/>
        </w:rPr>
        <w:t>of</w:t>
      </w:r>
      <w:r w:rsidR="000D3FA5" w:rsidRPr="00430B14">
        <w:rPr>
          <w:color w:val="000000"/>
          <w:lang w:val="en-US"/>
        </w:rPr>
        <w:t xml:space="preserve"> Hindu soldier</w:t>
      </w:r>
      <w:r w:rsidR="00D44244" w:rsidRPr="00430B14">
        <w:rPr>
          <w:color w:val="000000"/>
          <w:lang w:val="en-US"/>
        </w:rPr>
        <w:t xml:space="preserve"> Mangal Pande</w:t>
      </w:r>
      <w:r w:rsidR="001F3B63" w:rsidRPr="00430B14">
        <w:rPr>
          <w:color w:val="000000" w:themeColor="text1"/>
          <w:lang w:val="en-US"/>
        </w:rPr>
        <w:t xml:space="preserve"> who </w:t>
      </w:r>
      <w:r w:rsidRPr="00430B14">
        <w:rPr>
          <w:color w:val="000000"/>
        </w:rPr>
        <w:t>he claims to be related to</w:t>
      </w:r>
      <w:r w:rsidR="001F3B63" w:rsidRPr="00430B14">
        <w:rPr>
          <w:color w:val="000000"/>
          <w:lang w:val="en-US"/>
        </w:rPr>
        <w:t>. Though Samad beli</w:t>
      </w:r>
      <w:r w:rsidR="00D238E1" w:rsidRPr="00430B14">
        <w:rPr>
          <w:color w:val="000000"/>
          <w:lang w:val="en-US"/>
        </w:rPr>
        <w:t>e</w:t>
      </w:r>
      <w:r w:rsidR="001F3B63" w:rsidRPr="00430B14">
        <w:rPr>
          <w:color w:val="000000"/>
          <w:lang w:val="en-US"/>
        </w:rPr>
        <w:t>ves</w:t>
      </w:r>
      <w:r w:rsidR="00D238E1" w:rsidRPr="00430B14">
        <w:rPr>
          <w:color w:val="000000"/>
          <w:lang w:val="en-US"/>
        </w:rPr>
        <w:t xml:space="preserve"> that Mangal </w:t>
      </w:r>
      <w:r w:rsidRPr="00430B14">
        <w:rPr>
          <w:color w:val="000000"/>
        </w:rPr>
        <w:t>fired the first shot of the Indian Rebellion of 1857</w:t>
      </w:r>
      <w:r w:rsidR="00D238E1" w:rsidRPr="00430B14">
        <w:rPr>
          <w:color w:val="000000"/>
          <w:lang w:val="en-US"/>
        </w:rPr>
        <w:t xml:space="preserve">, </w:t>
      </w:r>
      <w:proofErr w:type="spellStart"/>
      <w:r w:rsidR="00D238E1" w:rsidRPr="00430B14">
        <w:rPr>
          <w:color w:val="000000"/>
          <w:lang w:val="en-US"/>
        </w:rPr>
        <w:t>i</w:t>
      </w:r>
      <w:proofErr w:type="spellEnd"/>
      <w:r w:rsidRPr="00430B14">
        <w:rPr>
          <w:color w:val="000000"/>
        </w:rPr>
        <w:t>t is rumore</w:t>
      </w:r>
      <w:r w:rsidR="00D238E1" w:rsidRPr="00430B14">
        <w:rPr>
          <w:color w:val="000000"/>
          <w:lang w:val="en-US"/>
        </w:rPr>
        <w:t>d</w:t>
      </w:r>
      <w:r w:rsidRPr="00430B14">
        <w:rPr>
          <w:color w:val="000000"/>
        </w:rPr>
        <w:t xml:space="preserve"> that Pande was not a hero but </w:t>
      </w:r>
      <w:r w:rsidR="00D238E1" w:rsidRPr="00430B14">
        <w:rPr>
          <w:color w:val="000000"/>
          <w:lang w:val="en-US"/>
        </w:rPr>
        <w:t xml:space="preserve">merely </w:t>
      </w:r>
      <w:r w:rsidRPr="00430B14">
        <w:rPr>
          <w:color w:val="000000"/>
        </w:rPr>
        <w:t>a</w:t>
      </w:r>
      <w:r w:rsidR="00D238E1" w:rsidRPr="00430B14">
        <w:rPr>
          <w:color w:val="000000"/>
          <w:lang w:val="en-US"/>
        </w:rPr>
        <w:t xml:space="preserve"> </w:t>
      </w:r>
      <w:r w:rsidRPr="00430B14">
        <w:rPr>
          <w:color w:val="000000"/>
        </w:rPr>
        <w:t>drunk. Samad chooses to believe that Pande’s actions were revolutionary</w:t>
      </w:r>
      <w:r w:rsidR="00D238E1" w:rsidRPr="00430B14">
        <w:rPr>
          <w:color w:val="000000"/>
          <w:lang w:val="en-US"/>
        </w:rPr>
        <w:t xml:space="preserve"> regardless</w:t>
      </w:r>
      <w:r w:rsidRPr="00430B14">
        <w:rPr>
          <w:color w:val="000000"/>
        </w:rPr>
        <w:t xml:space="preserve">, and that this story </w:t>
      </w:r>
      <w:r w:rsidR="005134AC" w:rsidRPr="00430B14">
        <w:rPr>
          <w:color w:val="000000"/>
          <w:lang w:val="en-US"/>
        </w:rPr>
        <w:t xml:space="preserve">shows the </w:t>
      </w:r>
      <w:r w:rsidRPr="00430B14">
        <w:rPr>
          <w:color w:val="000000"/>
        </w:rPr>
        <w:t>inherent</w:t>
      </w:r>
      <w:r w:rsidR="005134AC" w:rsidRPr="00430B14">
        <w:rPr>
          <w:color w:val="000000"/>
          <w:lang w:val="en-US"/>
        </w:rPr>
        <w:t xml:space="preserve"> bravery and </w:t>
      </w:r>
      <w:r w:rsidR="00AB4612" w:rsidRPr="00430B14">
        <w:rPr>
          <w:color w:val="000000"/>
          <w:lang w:val="en-US"/>
        </w:rPr>
        <w:t>greatness</w:t>
      </w:r>
      <w:r w:rsidRPr="00430B14">
        <w:rPr>
          <w:color w:val="000000"/>
        </w:rPr>
        <w:t xml:space="preserve"> in </w:t>
      </w:r>
      <w:r w:rsidR="00AB4612" w:rsidRPr="00430B14">
        <w:rPr>
          <w:color w:val="000000"/>
          <w:lang w:val="en-US"/>
        </w:rPr>
        <w:t>his bloodline.</w:t>
      </w:r>
      <w:r w:rsidRPr="00430B14">
        <w:rPr>
          <w:color w:val="000000"/>
        </w:rPr>
        <w:t xml:space="preserve"> </w:t>
      </w:r>
      <w:r w:rsidR="00AB4612" w:rsidRPr="00430B14">
        <w:rPr>
          <w:color w:val="000000"/>
          <w:lang w:val="en-US"/>
        </w:rPr>
        <w:t>This sugges</w:t>
      </w:r>
      <w:r w:rsidR="00F72237" w:rsidRPr="00430B14">
        <w:rPr>
          <w:color w:val="000000"/>
          <w:lang w:val="en-US"/>
        </w:rPr>
        <w:t xml:space="preserve">ts </w:t>
      </w:r>
      <w:r w:rsidRPr="00430B14">
        <w:rPr>
          <w:color w:val="000000"/>
        </w:rPr>
        <w:t xml:space="preserve">his fierce belief that the past powerfully impacts those who inherit it. Though </w:t>
      </w:r>
      <w:r w:rsidR="002F6C97" w:rsidRPr="00430B14">
        <w:rPr>
          <w:color w:val="000000"/>
          <w:lang w:val="en-US"/>
        </w:rPr>
        <w:t>he</w:t>
      </w:r>
      <w:r w:rsidRPr="00430B14">
        <w:rPr>
          <w:color w:val="000000"/>
        </w:rPr>
        <w:t xml:space="preserve"> is often ridiculed for his faith in history, </w:t>
      </w:r>
      <w:r w:rsidR="002F6C97" w:rsidRPr="00430B14">
        <w:rPr>
          <w:color w:val="000000"/>
          <w:lang w:val="en-US"/>
        </w:rPr>
        <w:t xml:space="preserve">Smith </w:t>
      </w:r>
      <w:r w:rsidRPr="00430B14">
        <w:rPr>
          <w:color w:val="000000"/>
        </w:rPr>
        <w:t>shows that Samad has a reason to be attached</w:t>
      </w:r>
      <w:r w:rsidR="002F6C97" w:rsidRPr="00430B14">
        <w:rPr>
          <w:color w:val="000000"/>
          <w:lang w:val="en-US"/>
        </w:rPr>
        <w:t xml:space="preserve">. </w:t>
      </w:r>
      <w:r w:rsidRPr="00430B14">
        <w:rPr>
          <w:color w:val="000000"/>
        </w:rPr>
        <w:t>Th</w:t>
      </w:r>
      <w:r w:rsidR="002F6C97" w:rsidRPr="00430B14">
        <w:rPr>
          <w:color w:val="000000"/>
          <w:lang w:val="en-US"/>
        </w:rPr>
        <w:t xml:space="preserve">is theme insinuates that </w:t>
      </w:r>
      <w:r w:rsidR="001F7A2A" w:rsidRPr="00430B14">
        <w:rPr>
          <w:color w:val="000000"/>
          <w:lang w:val="en-US"/>
        </w:rPr>
        <w:t>the</w:t>
      </w:r>
      <w:r w:rsidRPr="00430B14">
        <w:rPr>
          <w:color w:val="000000"/>
        </w:rPr>
        <w:t xml:space="preserve"> past exercises control over the present, and even as characters attempt to free themselves from its binds, they are forced to confront narratives from the past.</w:t>
      </w:r>
      <w:r w:rsidR="001F7A2A" w:rsidRPr="00430B14">
        <w:rPr>
          <w:color w:val="000000"/>
          <w:lang w:val="en-US"/>
        </w:rPr>
        <w:t xml:space="preserve"> (</w:t>
      </w:r>
      <w:r w:rsidR="00852D5F" w:rsidRPr="00430B14">
        <w:rPr>
          <w:color w:val="000000"/>
          <w:lang w:val="en-US"/>
        </w:rPr>
        <w:t>Krolewski,2021)</w:t>
      </w:r>
    </w:p>
    <w:p w14:paraId="1B43C74A" w14:textId="77777777" w:rsidR="00335F96" w:rsidRPr="00430B14" w:rsidRDefault="00335F96" w:rsidP="00E113B0">
      <w:pPr>
        <w:tabs>
          <w:tab w:val="left" w:pos="2471"/>
        </w:tabs>
        <w:rPr>
          <w:color w:val="000000"/>
        </w:rPr>
      </w:pPr>
    </w:p>
    <w:p w14:paraId="219E1350" w14:textId="1CD7F6A5" w:rsidR="00587381" w:rsidRPr="00430B14" w:rsidRDefault="00E031C3" w:rsidP="00587381">
      <w:pPr>
        <w:tabs>
          <w:tab w:val="left" w:pos="2471"/>
        </w:tabs>
        <w:rPr>
          <w:color w:val="000000"/>
          <w:lang w:val="en-US"/>
        </w:rPr>
      </w:pPr>
      <w:r w:rsidRPr="00430B14">
        <w:rPr>
          <w:color w:val="000000"/>
          <w:lang w:val="en-US"/>
        </w:rPr>
        <w:t>Furthermore</w:t>
      </w:r>
      <w:r w:rsidR="003A6EDD" w:rsidRPr="00430B14">
        <w:rPr>
          <w:color w:val="000000"/>
          <w:lang w:val="en-US"/>
        </w:rPr>
        <w:t xml:space="preserve">, </w:t>
      </w:r>
      <w:r w:rsidR="000A4970" w:rsidRPr="00430B14">
        <w:rPr>
          <w:color w:val="000000"/>
          <w:lang w:val="en-US"/>
        </w:rPr>
        <w:t xml:space="preserve">John Agard, a Guyanese </w:t>
      </w:r>
      <w:r w:rsidR="00724F6C" w:rsidRPr="00430B14">
        <w:rPr>
          <w:color w:val="000000"/>
          <w:lang w:val="en-US"/>
        </w:rPr>
        <w:t>author and poet</w:t>
      </w:r>
      <w:r w:rsidR="00A8094A" w:rsidRPr="00430B14">
        <w:rPr>
          <w:color w:val="000000"/>
          <w:lang w:val="en-US"/>
        </w:rPr>
        <w:t xml:space="preserve"> </w:t>
      </w:r>
      <w:r w:rsidR="003A6EDD" w:rsidRPr="00430B14">
        <w:rPr>
          <w:color w:val="000000"/>
          <w:lang w:val="en-US"/>
        </w:rPr>
        <w:t xml:space="preserve">also </w:t>
      </w:r>
      <w:r w:rsidR="00A8094A" w:rsidRPr="00430B14">
        <w:rPr>
          <w:color w:val="000000"/>
          <w:lang w:val="en-US"/>
        </w:rPr>
        <w:t>explores themes associated with colonial</w:t>
      </w:r>
      <w:r w:rsidR="003A6EDD" w:rsidRPr="00430B14">
        <w:rPr>
          <w:color w:val="000000"/>
          <w:lang w:val="en-US"/>
        </w:rPr>
        <w:t>i</w:t>
      </w:r>
      <w:r w:rsidR="00A8094A" w:rsidRPr="00430B14">
        <w:rPr>
          <w:color w:val="000000"/>
          <w:lang w:val="en-US"/>
        </w:rPr>
        <w:t xml:space="preserve">sm </w:t>
      </w:r>
      <w:r w:rsidR="00034665" w:rsidRPr="00430B14">
        <w:rPr>
          <w:color w:val="000000"/>
          <w:lang w:val="en-US"/>
        </w:rPr>
        <w:t xml:space="preserve">in his poem “Prospero Caliban Cricket”. </w:t>
      </w:r>
      <w:r w:rsidRPr="00430B14">
        <w:rPr>
          <w:color w:val="000000"/>
          <w:lang w:val="en-US"/>
        </w:rPr>
        <w:t xml:space="preserve">In the poem, </w:t>
      </w:r>
      <w:r w:rsidR="00F704C3" w:rsidRPr="00430B14">
        <w:rPr>
          <w:color w:val="000000"/>
          <w:lang w:val="en-US"/>
        </w:rPr>
        <w:t xml:space="preserve">Agard deliberately uses two diabolically opposed characters from Shakespeare’s “The Tempest” and pits them against each other </w:t>
      </w:r>
      <w:r w:rsidR="00A7239F" w:rsidRPr="00430B14">
        <w:rPr>
          <w:color w:val="000000"/>
          <w:lang w:val="en-US"/>
        </w:rPr>
        <w:t xml:space="preserve">on a cricket field, making it an ideal </w:t>
      </w:r>
      <w:r w:rsidR="00345B53" w:rsidRPr="00430B14">
        <w:rPr>
          <w:color w:val="000000"/>
          <w:lang w:val="en-US"/>
        </w:rPr>
        <w:t xml:space="preserve">setting for the battle of colonizer versus colonized. </w:t>
      </w:r>
      <w:r w:rsidR="005E3898" w:rsidRPr="00430B14">
        <w:rPr>
          <w:color w:val="000000"/>
          <w:lang w:val="en-US"/>
        </w:rPr>
        <w:t xml:space="preserve">He </w:t>
      </w:r>
      <w:r w:rsidR="00F02804" w:rsidRPr="00430B14">
        <w:rPr>
          <w:color w:val="000000"/>
          <w:lang w:val="en-US"/>
        </w:rPr>
        <w:t>presents the theme</w:t>
      </w:r>
      <w:r w:rsidR="00416FFC" w:rsidRPr="00430B14">
        <w:rPr>
          <w:color w:val="000000"/>
          <w:lang w:val="en-US"/>
        </w:rPr>
        <w:t>s</w:t>
      </w:r>
      <w:r w:rsidR="00F02804" w:rsidRPr="00430B14">
        <w:rPr>
          <w:color w:val="000000"/>
          <w:lang w:val="en-US"/>
        </w:rPr>
        <w:t xml:space="preserve"> </w:t>
      </w:r>
      <w:r w:rsidR="000E068E" w:rsidRPr="00430B14">
        <w:rPr>
          <w:color w:val="000000"/>
          <w:lang w:val="en-US"/>
        </w:rPr>
        <w:t xml:space="preserve">of </w:t>
      </w:r>
      <w:r w:rsidR="00EC1901">
        <w:rPr>
          <w:color w:val="000000"/>
          <w:lang w:val="en-US"/>
        </w:rPr>
        <w:t>‘</w:t>
      </w:r>
      <w:r w:rsidR="00B64AEB" w:rsidRPr="00430B14">
        <w:rPr>
          <w:color w:val="000000"/>
          <w:lang w:val="en-US"/>
        </w:rPr>
        <w:t>revolution</w:t>
      </w:r>
      <w:r w:rsidR="00EC1901">
        <w:rPr>
          <w:color w:val="000000"/>
          <w:lang w:val="en-US"/>
        </w:rPr>
        <w:t>’</w:t>
      </w:r>
      <w:r w:rsidR="00B64AEB" w:rsidRPr="00430B14">
        <w:rPr>
          <w:color w:val="000000"/>
          <w:lang w:val="en-US"/>
        </w:rPr>
        <w:t xml:space="preserve"> </w:t>
      </w:r>
      <w:r w:rsidR="00416FFC" w:rsidRPr="00430B14">
        <w:rPr>
          <w:color w:val="000000"/>
          <w:lang w:val="en-US"/>
        </w:rPr>
        <w:t xml:space="preserve">and </w:t>
      </w:r>
      <w:r w:rsidR="00EC1901">
        <w:rPr>
          <w:color w:val="000000"/>
          <w:lang w:val="en-US"/>
        </w:rPr>
        <w:t>‘</w:t>
      </w:r>
      <w:r w:rsidR="00E045B4" w:rsidRPr="00430B14">
        <w:rPr>
          <w:color w:val="000000"/>
          <w:lang w:val="en-US"/>
        </w:rPr>
        <w:t>the reversal of power dichotomy</w:t>
      </w:r>
      <w:r w:rsidR="00EC1901">
        <w:rPr>
          <w:color w:val="000000"/>
          <w:lang w:val="en-US"/>
        </w:rPr>
        <w:t>’</w:t>
      </w:r>
      <w:r w:rsidR="00E045B4" w:rsidRPr="00430B14">
        <w:rPr>
          <w:color w:val="000000"/>
          <w:lang w:val="en-US"/>
        </w:rPr>
        <w:t xml:space="preserve"> </w:t>
      </w:r>
      <w:r w:rsidR="00416FFC" w:rsidRPr="00430B14">
        <w:rPr>
          <w:color w:val="000000"/>
          <w:lang w:val="en-US"/>
        </w:rPr>
        <w:t>using</w:t>
      </w:r>
      <w:r w:rsidR="00B64AEB" w:rsidRPr="00430B14">
        <w:rPr>
          <w:color w:val="000000"/>
          <w:lang w:val="en-US"/>
        </w:rPr>
        <w:t xml:space="preserve"> allusion</w:t>
      </w:r>
      <w:r w:rsidR="00980099" w:rsidRPr="00430B14">
        <w:rPr>
          <w:color w:val="000000"/>
          <w:lang w:val="en-US"/>
        </w:rPr>
        <w:t xml:space="preserve">. </w:t>
      </w:r>
    </w:p>
    <w:p w14:paraId="7ACEBBD5" w14:textId="06101C93" w:rsidR="00416FFC" w:rsidRPr="00430B14" w:rsidRDefault="00B31786" w:rsidP="00416FFC">
      <w:pPr>
        <w:tabs>
          <w:tab w:val="left" w:pos="2471"/>
        </w:tabs>
        <w:rPr>
          <w:color w:val="000000"/>
          <w:lang w:val="en-US"/>
        </w:rPr>
      </w:pPr>
      <w:r w:rsidRPr="00430B14">
        <w:rPr>
          <w:color w:val="000000"/>
          <w:lang w:val="en-US"/>
        </w:rPr>
        <w:t>Leanna Hall</w:t>
      </w:r>
      <w:r w:rsidR="009032A5" w:rsidRPr="00430B14">
        <w:rPr>
          <w:color w:val="000000"/>
          <w:lang w:val="en-US"/>
        </w:rPr>
        <w:t>, in a</w:t>
      </w:r>
      <w:r w:rsidR="001D6A4F" w:rsidRPr="00430B14">
        <w:rPr>
          <w:color w:val="000000"/>
          <w:lang w:val="en-US"/>
        </w:rPr>
        <w:t xml:space="preserve"> university paper dedicated to the analysis of </w:t>
      </w:r>
      <w:r w:rsidR="00E045B4" w:rsidRPr="00430B14">
        <w:rPr>
          <w:color w:val="000000"/>
          <w:lang w:val="en-US"/>
        </w:rPr>
        <w:t>J</w:t>
      </w:r>
      <w:r w:rsidR="001D6A4F" w:rsidRPr="00430B14">
        <w:rPr>
          <w:color w:val="000000"/>
          <w:lang w:val="en-US"/>
        </w:rPr>
        <w:t>ohn Agard’s poetry</w:t>
      </w:r>
      <w:r w:rsidRPr="00430B14">
        <w:rPr>
          <w:color w:val="000000"/>
          <w:lang w:val="en-US"/>
        </w:rPr>
        <w:t xml:space="preserve"> </w:t>
      </w:r>
      <w:r w:rsidR="009032A5" w:rsidRPr="00430B14">
        <w:rPr>
          <w:color w:val="000000"/>
          <w:lang w:val="en-US"/>
        </w:rPr>
        <w:t xml:space="preserve">outlines </w:t>
      </w:r>
      <w:r w:rsidR="00416FFC" w:rsidRPr="00430B14">
        <w:rPr>
          <w:color w:val="000000"/>
          <w:lang w:val="en-US"/>
        </w:rPr>
        <w:t>that:</w:t>
      </w:r>
    </w:p>
    <w:p w14:paraId="50CECCAA" w14:textId="1A65C5F5" w:rsidR="00993C76" w:rsidRPr="00430B14" w:rsidRDefault="00416FFC" w:rsidP="00587381">
      <w:pPr>
        <w:tabs>
          <w:tab w:val="left" w:pos="2471"/>
        </w:tabs>
        <w:rPr>
          <w:color w:val="000000"/>
          <w:lang w:val="en-US"/>
        </w:rPr>
      </w:pPr>
      <w:r w:rsidRPr="00430B14">
        <w:rPr>
          <w:color w:val="000000"/>
          <w:lang w:val="en-US"/>
        </w:rPr>
        <w:tab/>
        <w:t>“</w:t>
      </w:r>
      <w:r w:rsidR="007F204E" w:rsidRPr="00430B14">
        <w:rPr>
          <w:rFonts w:ascii="TimesNewRomanPSMT" w:hAnsi="TimesNewRomanPSMT"/>
        </w:rPr>
        <w:t>Caliban’s ball becomes an “unpredictable whip” that has somehow chained Prospero’s foot to the ground</w:t>
      </w:r>
      <w:r w:rsidR="00B94906" w:rsidRPr="00430B14">
        <w:rPr>
          <w:rFonts w:ascii="TimesNewRomanPSMT" w:hAnsi="TimesNewRomanPSMT"/>
          <w:lang w:val="en-US"/>
        </w:rPr>
        <w:t xml:space="preserve">. </w:t>
      </w:r>
      <w:r w:rsidR="007F204E" w:rsidRPr="00430B14">
        <w:rPr>
          <w:rFonts w:ascii="TimesNewRomanPSMT" w:hAnsi="TimesNewRomanPSMT"/>
        </w:rPr>
        <w:t>From this moment forward, Caliban assumes the control of the game and Prospero must play defensively if he is to prevent himself from being bowled out</w:t>
      </w:r>
      <w:r w:rsidR="00B94906" w:rsidRPr="00430B14">
        <w:rPr>
          <w:rFonts w:ascii="TimesNewRomanPSMT" w:hAnsi="TimesNewRomanPSMT"/>
        </w:rPr>
        <w:t>…</w:t>
      </w:r>
      <w:r w:rsidR="005A26EF" w:rsidRPr="00430B14">
        <w:rPr>
          <w:rFonts w:ascii="TimesNewRomanPSMT" w:hAnsi="TimesNewRomanPSMT"/>
          <w:lang w:val="en-US"/>
        </w:rPr>
        <w:t xml:space="preserve"> </w:t>
      </w:r>
      <w:r w:rsidR="007F204E" w:rsidRPr="00430B14">
        <w:rPr>
          <w:rFonts w:ascii="TimesNewRomanPSMT" w:hAnsi="TimesNewRomanPSMT"/>
        </w:rPr>
        <w:t xml:space="preserve">a key factor to the retention of Caliban’s power is the support from people who are equally oppressed. It is the crowd who is rocking and egging Caliban on, “shouting Power” </w:t>
      </w:r>
      <w:r w:rsidR="005A26EF" w:rsidRPr="00430B14">
        <w:rPr>
          <w:rFonts w:ascii="TimesNewRomanPSMT" w:hAnsi="TimesNewRomanPSMT"/>
          <w:lang w:val="en-US"/>
        </w:rPr>
        <w:t xml:space="preserve"> </w:t>
      </w:r>
      <w:r w:rsidR="007F204E" w:rsidRPr="00430B14">
        <w:rPr>
          <w:rFonts w:ascii="TimesNewRomanPSMT" w:hAnsi="TimesNewRomanPSMT"/>
        </w:rPr>
        <w:t>It is this encouragement that gives Caliban the gusto to keep playing and the sensation that “he is breathing a nation” of like-minded usurpers of colonial authority</w:t>
      </w:r>
      <w:r w:rsidR="005A26EF" w:rsidRPr="00430B14">
        <w:rPr>
          <w:rFonts w:ascii="TimesNewRomanPSMT" w:hAnsi="TimesNewRomanPSMT"/>
          <w:lang w:val="en-US"/>
        </w:rPr>
        <w:t>.”</w:t>
      </w:r>
    </w:p>
    <w:p w14:paraId="7E6CCEF2" w14:textId="755532F7" w:rsidR="00993C76" w:rsidRPr="00430B14" w:rsidRDefault="003149ED" w:rsidP="00587381">
      <w:pPr>
        <w:tabs>
          <w:tab w:val="left" w:pos="2471"/>
        </w:tabs>
        <w:rPr>
          <w:color w:val="000000"/>
          <w:lang w:val="en-US"/>
        </w:rPr>
      </w:pPr>
      <w:r>
        <w:rPr>
          <w:color w:val="000000"/>
          <w:lang w:val="en-US"/>
        </w:rPr>
        <w:t>(Hall,</w:t>
      </w:r>
      <w:r w:rsidR="002F0ACE">
        <w:rPr>
          <w:color w:val="000000"/>
          <w:lang w:val="en-US"/>
        </w:rPr>
        <w:t xml:space="preserve"> 2017)</w:t>
      </w:r>
    </w:p>
    <w:p w14:paraId="13A17919" w14:textId="77777777" w:rsidR="00993C76" w:rsidRPr="00430B14" w:rsidRDefault="00993C76" w:rsidP="00587381">
      <w:pPr>
        <w:tabs>
          <w:tab w:val="left" w:pos="2471"/>
        </w:tabs>
        <w:rPr>
          <w:color w:val="000000"/>
          <w:lang w:val="en-US"/>
        </w:rPr>
      </w:pPr>
    </w:p>
    <w:p w14:paraId="159B9100" w14:textId="77777777" w:rsidR="00993C76" w:rsidRPr="00430B14" w:rsidRDefault="00993C76" w:rsidP="00993C76">
      <w:pPr>
        <w:tabs>
          <w:tab w:val="left" w:pos="2471"/>
        </w:tabs>
        <w:rPr>
          <w:color w:val="000000"/>
          <w:lang w:val="en-US"/>
        </w:rPr>
      </w:pPr>
      <w:r w:rsidRPr="00430B14">
        <w:rPr>
          <w:color w:val="000000"/>
          <w:lang w:val="en-US"/>
        </w:rPr>
        <w:t>During an interview with journalist Michael Skafidas. Isabel Allende, a Chilean author was asked if she w</w:t>
      </w:r>
      <w:r w:rsidRPr="00430B14">
        <w:rPr>
          <w:color w:val="000000"/>
        </w:rPr>
        <w:t>ould agree that Latin American magic realism came forward as one of the most popular agents of the post-colonial discourse</w:t>
      </w:r>
      <w:r w:rsidRPr="00430B14">
        <w:rPr>
          <w:color w:val="000000"/>
          <w:lang w:val="en-US"/>
        </w:rPr>
        <w:t>, to which she responded, “…</w:t>
      </w:r>
      <w:r w:rsidRPr="009F6534">
        <w:rPr>
          <w:color w:val="000000"/>
        </w:rPr>
        <w:t>I do not put myself in a box and say, for instance, I'm writing post-colonial literature. I don't know what I'm writing. That's the business of professors and critics. My job is to tell a story, and that's it</w:t>
      </w:r>
      <w:r w:rsidRPr="00430B14">
        <w:rPr>
          <w:color w:val="000000"/>
          <w:lang w:val="en-US"/>
        </w:rPr>
        <w:t xml:space="preserve">.” </w:t>
      </w:r>
    </w:p>
    <w:p w14:paraId="0B834FC5" w14:textId="77777777" w:rsidR="009701C1" w:rsidRPr="00430B14" w:rsidRDefault="009701C1" w:rsidP="00993C76">
      <w:pPr>
        <w:tabs>
          <w:tab w:val="left" w:pos="2471"/>
        </w:tabs>
        <w:rPr>
          <w:color w:val="000000"/>
          <w:lang w:val="en-US"/>
        </w:rPr>
      </w:pPr>
    </w:p>
    <w:p w14:paraId="2B0A4EE4" w14:textId="6DB1B1BC" w:rsidR="009701C1" w:rsidRPr="00430B14" w:rsidRDefault="00713EB2" w:rsidP="00993C76">
      <w:pPr>
        <w:tabs>
          <w:tab w:val="left" w:pos="2471"/>
        </w:tabs>
        <w:rPr>
          <w:color w:val="000000"/>
          <w:lang w:val="en-US"/>
        </w:rPr>
      </w:pPr>
      <w:r w:rsidRPr="00430B14">
        <w:rPr>
          <w:color w:val="000000"/>
          <w:lang w:val="en-US"/>
        </w:rPr>
        <w:t>H</w:t>
      </w:r>
      <w:r w:rsidR="00F07651" w:rsidRPr="00430B14">
        <w:rPr>
          <w:color w:val="000000"/>
          <w:lang w:val="en-US"/>
        </w:rPr>
        <w:t xml:space="preserve">er </w:t>
      </w:r>
      <w:r w:rsidR="000D0BBF" w:rsidRPr="00430B14">
        <w:rPr>
          <w:color w:val="000000"/>
          <w:lang w:val="en-US"/>
        </w:rPr>
        <w:t>response</w:t>
      </w:r>
      <w:r w:rsidR="00F07651" w:rsidRPr="00430B14">
        <w:rPr>
          <w:color w:val="000000"/>
          <w:lang w:val="en-US"/>
        </w:rPr>
        <w:t xml:space="preserve"> insinuates that in some case</w:t>
      </w:r>
      <w:r w:rsidR="00EF178C" w:rsidRPr="00430B14">
        <w:rPr>
          <w:color w:val="000000"/>
          <w:lang w:val="en-US"/>
        </w:rPr>
        <w:t>s</w:t>
      </w:r>
      <w:r w:rsidR="00F07651" w:rsidRPr="00430B14">
        <w:rPr>
          <w:color w:val="000000"/>
          <w:lang w:val="en-US"/>
        </w:rPr>
        <w:t xml:space="preserve">, postcolonial </w:t>
      </w:r>
      <w:r w:rsidR="00BB3806" w:rsidRPr="00430B14">
        <w:rPr>
          <w:color w:val="000000"/>
          <w:lang w:val="en-US"/>
        </w:rPr>
        <w:t xml:space="preserve">themes in </w:t>
      </w:r>
      <w:r w:rsidR="00115832" w:rsidRPr="00430B14">
        <w:rPr>
          <w:color w:val="000000"/>
          <w:lang w:val="en-US"/>
        </w:rPr>
        <w:t>literature are not intention</w:t>
      </w:r>
      <w:r w:rsidR="00EF178C" w:rsidRPr="00430B14">
        <w:rPr>
          <w:color w:val="000000"/>
          <w:lang w:val="en-US"/>
        </w:rPr>
        <w:t xml:space="preserve">ally perpetuated by authors themselves but are simply a result of the </w:t>
      </w:r>
      <w:r w:rsidR="004044D0" w:rsidRPr="00430B14">
        <w:rPr>
          <w:color w:val="000000"/>
          <w:lang w:val="en-US"/>
        </w:rPr>
        <w:t xml:space="preserve">permanent stain that colonialism has left on </w:t>
      </w:r>
      <w:r w:rsidR="00DB5A1B" w:rsidRPr="00430B14">
        <w:rPr>
          <w:color w:val="000000"/>
          <w:lang w:val="en-US"/>
        </w:rPr>
        <w:t>history,</w:t>
      </w:r>
      <w:r w:rsidR="00990DBA">
        <w:rPr>
          <w:color w:val="000000"/>
          <w:lang w:val="en-US"/>
        </w:rPr>
        <w:t xml:space="preserve"> </w:t>
      </w:r>
      <w:r w:rsidR="0061769A" w:rsidRPr="00430B14">
        <w:rPr>
          <w:color w:val="000000"/>
          <w:lang w:val="en-US"/>
        </w:rPr>
        <w:t xml:space="preserve">the </w:t>
      </w:r>
      <w:r w:rsidR="00520212" w:rsidRPr="00430B14">
        <w:rPr>
          <w:color w:val="000000"/>
          <w:lang w:val="en-US"/>
        </w:rPr>
        <w:t>inextricable c</w:t>
      </w:r>
      <w:r w:rsidR="00F722A1" w:rsidRPr="00430B14">
        <w:rPr>
          <w:color w:val="000000"/>
          <w:lang w:val="en-US"/>
        </w:rPr>
        <w:t>onnection that it has to</w:t>
      </w:r>
      <w:r w:rsidR="00687827">
        <w:rPr>
          <w:color w:val="000000"/>
          <w:lang w:val="en-US"/>
        </w:rPr>
        <w:t xml:space="preserve"> </w:t>
      </w:r>
      <w:r w:rsidR="00F722A1" w:rsidRPr="00430B14">
        <w:rPr>
          <w:color w:val="000000"/>
          <w:lang w:val="en-US"/>
        </w:rPr>
        <w:t>the</w:t>
      </w:r>
      <w:r w:rsidR="00687827">
        <w:rPr>
          <w:color w:val="000000"/>
          <w:lang w:val="en-US"/>
        </w:rPr>
        <w:t xml:space="preserve"> identities </w:t>
      </w:r>
      <w:r w:rsidR="00DF73BF">
        <w:rPr>
          <w:color w:val="000000"/>
          <w:lang w:val="en-US"/>
        </w:rPr>
        <w:t xml:space="preserve">of both perpetrator and victim </w:t>
      </w:r>
      <w:r w:rsidR="00DD6C52">
        <w:rPr>
          <w:color w:val="000000"/>
          <w:lang w:val="en-US"/>
        </w:rPr>
        <w:t>and</w:t>
      </w:r>
      <w:r w:rsidR="00990DBA">
        <w:rPr>
          <w:color w:val="000000"/>
          <w:lang w:val="en-US"/>
        </w:rPr>
        <w:t xml:space="preserve"> the vital role it played in shaping </w:t>
      </w:r>
      <w:r w:rsidR="00DD6C52">
        <w:rPr>
          <w:color w:val="000000"/>
          <w:lang w:val="en-US"/>
        </w:rPr>
        <w:t xml:space="preserve">present day reality, thus </w:t>
      </w:r>
      <w:r w:rsidR="007351D5">
        <w:rPr>
          <w:color w:val="000000"/>
          <w:lang w:val="en-US"/>
        </w:rPr>
        <w:t>influencing the</w:t>
      </w:r>
      <w:r w:rsidR="00F722A1" w:rsidRPr="00430B14">
        <w:rPr>
          <w:color w:val="000000"/>
          <w:lang w:val="en-US"/>
        </w:rPr>
        <w:t xml:space="preserve"> stories we </w:t>
      </w:r>
      <w:r w:rsidRPr="00430B14">
        <w:rPr>
          <w:color w:val="000000"/>
          <w:lang w:val="en-US"/>
        </w:rPr>
        <w:t xml:space="preserve">tell, </w:t>
      </w:r>
      <w:r w:rsidR="007351D5">
        <w:rPr>
          <w:color w:val="000000"/>
          <w:lang w:val="en-US"/>
        </w:rPr>
        <w:t xml:space="preserve">one way or another, </w:t>
      </w:r>
      <w:r w:rsidRPr="00430B14">
        <w:rPr>
          <w:color w:val="000000"/>
          <w:lang w:val="en-US"/>
        </w:rPr>
        <w:t>whether we</w:t>
      </w:r>
      <w:r w:rsidR="00E77351">
        <w:rPr>
          <w:color w:val="000000"/>
          <w:lang w:val="en-US"/>
        </w:rPr>
        <w:t xml:space="preserve"> </w:t>
      </w:r>
      <w:r w:rsidR="00516297">
        <w:rPr>
          <w:color w:val="000000"/>
          <w:lang w:val="en-US"/>
        </w:rPr>
        <w:t xml:space="preserve">choose to acknowledge </w:t>
      </w:r>
      <w:r w:rsidRPr="00430B14">
        <w:rPr>
          <w:color w:val="000000"/>
          <w:lang w:val="en-US"/>
        </w:rPr>
        <w:t xml:space="preserve">it or not. </w:t>
      </w:r>
    </w:p>
    <w:p w14:paraId="4F9CE602" w14:textId="77777777" w:rsidR="00980E36" w:rsidRPr="00430B14" w:rsidRDefault="00980E36" w:rsidP="00993C76">
      <w:pPr>
        <w:tabs>
          <w:tab w:val="left" w:pos="2471"/>
        </w:tabs>
        <w:rPr>
          <w:color w:val="000000"/>
          <w:lang w:val="en-US"/>
        </w:rPr>
      </w:pPr>
    </w:p>
    <w:p w14:paraId="573DD14F" w14:textId="77777777" w:rsidR="00980E36" w:rsidRPr="009F6534" w:rsidRDefault="00980E36" w:rsidP="00993C76">
      <w:pPr>
        <w:tabs>
          <w:tab w:val="left" w:pos="2471"/>
        </w:tabs>
        <w:rPr>
          <w:color w:val="000000"/>
          <w:lang w:val="en-US"/>
        </w:rPr>
      </w:pPr>
    </w:p>
    <w:p w14:paraId="0C165CCF" w14:textId="77777777" w:rsidR="00993C76" w:rsidRPr="00430B14" w:rsidRDefault="00993C76" w:rsidP="00993C76">
      <w:pPr>
        <w:tabs>
          <w:tab w:val="left" w:pos="2471"/>
        </w:tabs>
        <w:rPr>
          <w:color w:val="000000"/>
          <w:lang w:val="en-US"/>
        </w:rPr>
      </w:pPr>
    </w:p>
    <w:p w14:paraId="1C295883" w14:textId="3FBA9C0C" w:rsidR="008D611B" w:rsidRPr="00430B14" w:rsidRDefault="001F4111" w:rsidP="00587381">
      <w:pPr>
        <w:tabs>
          <w:tab w:val="left" w:pos="2471"/>
        </w:tabs>
        <w:rPr>
          <w:b/>
          <w:bCs/>
          <w:color w:val="000000"/>
          <w:sz w:val="28"/>
          <w:szCs w:val="28"/>
          <w:lang w:val="en-US"/>
        </w:rPr>
      </w:pPr>
      <w:r w:rsidRPr="00430B14">
        <w:rPr>
          <w:b/>
          <w:bCs/>
          <w:color w:val="000000"/>
          <w:sz w:val="28"/>
          <w:szCs w:val="28"/>
          <w:lang w:val="en-US"/>
        </w:rPr>
        <w:t>P</w:t>
      </w:r>
      <w:r w:rsidR="002B00B0" w:rsidRPr="00430B14">
        <w:rPr>
          <w:b/>
          <w:bCs/>
          <w:color w:val="000000"/>
          <w:sz w:val="28"/>
          <w:szCs w:val="28"/>
          <w:lang w:val="en-US"/>
        </w:rPr>
        <w:t>OSTCOLONAL</w:t>
      </w:r>
      <w:r w:rsidR="000A7FFC" w:rsidRPr="00430B14">
        <w:rPr>
          <w:b/>
          <w:bCs/>
          <w:color w:val="000000"/>
          <w:sz w:val="28"/>
          <w:szCs w:val="28"/>
          <w:lang w:val="en-US"/>
        </w:rPr>
        <w:t xml:space="preserve">ISM AND </w:t>
      </w:r>
      <w:r w:rsidR="00980E36" w:rsidRPr="00430B14">
        <w:rPr>
          <w:b/>
          <w:bCs/>
          <w:color w:val="000000"/>
          <w:sz w:val="28"/>
          <w:szCs w:val="28"/>
          <w:lang w:val="en-US"/>
        </w:rPr>
        <w:t xml:space="preserve">IT’S EFFECT ON LITERARY CRITICISM </w:t>
      </w:r>
    </w:p>
    <w:p w14:paraId="3D2EED24" w14:textId="77777777" w:rsidR="00CE2F41" w:rsidRPr="00430B14" w:rsidRDefault="00CE2F41" w:rsidP="00587381">
      <w:pPr>
        <w:tabs>
          <w:tab w:val="left" w:pos="2471"/>
        </w:tabs>
        <w:rPr>
          <w:color w:val="000000"/>
          <w:lang w:val="en-US"/>
        </w:rPr>
      </w:pPr>
    </w:p>
    <w:p w14:paraId="269C6925" w14:textId="77777777" w:rsidR="00CE2F41" w:rsidRPr="00430B14" w:rsidRDefault="00CE2F41" w:rsidP="00587381">
      <w:pPr>
        <w:tabs>
          <w:tab w:val="left" w:pos="2471"/>
        </w:tabs>
        <w:rPr>
          <w:color w:val="000000"/>
          <w:lang w:val="en-US"/>
        </w:rPr>
      </w:pPr>
    </w:p>
    <w:p w14:paraId="1E105639" w14:textId="4EF27C29" w:rsidR="008D611B" w:rsidRPr="00430B14" w:rsidRDefault="001F4C98" w:rsidP="00587381">
      <w:pPr>
        <w:tabs>
          <w:tab w:val="left" w:pos="2471"/>
        </w:tabs>
        <w:rPr>
          <w:color w:val="000000"/>
          <w:lang w:val="en-US"/>
        </w:rPr>
      </w:pPr>
      <w:r>
        <w:rPr>
          <w:color w:val="000000"/>
          <w:lang w:val="en-US"/>
        </w:rPr>
        <w:tab/>
      </w:r>
      <w:r w:rsidR="000605C4" w:rsidRPr="00430B14">
        <w:rPr>
          <w:color w:val="000000"/>
          <w:lang w:val="en-US"/>
        </w:rPr>
        <w:t xml:space="preserve">The literary theory of postcolonial criticism </w:t>
      </w:r>
      <w:r w:rsidR="007D162B" w:rsidRPr="00430B14">
        <w:rPr>
          <w:color w:val="000000"/>
          <w:lang w:val="en-US"/>
        </w:rPr>
        <w:t xml:space="preserve">focuses on the </w:t>
      </w:r>
      <w:r w:rsidR="004C4872" w:rsidRPr="00430B14">
        <w:rPr>
          <w:color w:val="000000"/>
          <w:lang w:val="en-US"/>
        </w:rPr>
        <w:t xml:space="preserve">impacts of </w:t>
      </w:r>
      <w:r w:rsidR="00C42D5D" w:rsidRPr="00430B14">
        <w:rPr>
          <w:color w:val="000000"/>
          <w:lang w:val="en-US"/>
        </w:rPr>
        <w:t>colonialism</w:t>
      </w:r>
      <w:r w:rsidR="00386F64" w:rsidRPr="00430B14">
        <w:rPr>
          <w:color w:val="000000"/>
          <w:lang w:val="en-US"/>
        </w:rPr>
        <w:t xml:space="preserve"> by</w:t>
      </w:r>
      <w:r w:rsidR="00D434C9" w:rsidRPr="00430B14">
        <w:rPr>
          <w:color w:val="000000"/>
          <w:lang w:val="en-US"/>
        </w:rPr>
        <w:t xml:space="preserve"> concentrating on </w:t>
      </w:r>
      <w:r w:rsidR="00567E08">
        <w:rPr>
          <w:color w:val="000000"/>
          <w:lang w:val="en-US"/>
        </w:rPr>
        <w:t xml:space="preserve">postcolonial </w:t>
      </w:r>
      <w:r w:rsidR="00D434C9" w:rsidRPr="00430B14">
        <w:rPr>
          <w:color w:val="000000"/>
          <w:lang w:val="en-US"/>
        </w:rPr>
        <w:t>literature</w:t>
      </w:r>
      <w:r w:rsidR="00567E08">
        <w:rPr>
          <w:color w:val="000000"/>
          <w:lang w:val="en-US"/>
        </w:rPr>
        <w:t xml:space="preserve">. </w:t>
      </w:r>
      <w:r w:rsidR="001B0D1D" w:rsidRPr="00430B14">
        <w:rPr>
          <w:color w:val="000000"/>
          <w:lang w:val="en-US"/>
        </w:rPr>
        <w:t xml:space="preserve">It </w:t>
      </w:r>
      <w:r w:rsidR="00C76DEE" w:rsidRPr="00430B14">
        <w:rPr>
          <w:color w:val="000000"/>
          <w:lang w:val="en-US"/>
        </w:rPr>
        <w:t>examines the way in</w:t>
      </w:r>
      <w:r w:rsidR="00B90C3B" w:rsidRPr="00430B14">
        <w:rPr>
          <w:color w:val="000000"/>
          <w:lang w:val="en-US"/>
        </w:rPr>
        <w:t xml:space="preserve"> which </w:t>
      </w:r>
      <w:r w:rsidR="00323564" w:rsidRPr="00430B14">
        <w:rPr>
          <w:color w:val="000000"/>
          <w:lang w:val="en-US"/>
        </w:rPr>
        <w:t>a writer from a colonized country may attempt to describe their own</w:t>
      </w:r>
      <w:r w:rsidR="00604659" w:rsidRPr="00430B14">
        <w:rPr>
          <w:color w:val="000000"/>
          <w:lang w:val="en-US"/>
        </w:rPr>
        <w:t xml:space="preserve"> </w:t>
      </w:r>
      <w:r w:rsidR="00323564" w:rsidRPr="00430B14">
        <w:rPr>
          <w:color w:val="000000"/>
          <w:lang w:val="en-US"/>
        </w:rPr>
        <w:t xml:space="preserve">marginalized experience and articulate their own identity under or in the aftermath of </w:t>
      </w:r>
      <w:r w:rsidR="00591D6F" w:rsidRPr="00430B14">
        <w:rPr>
          <w:color w:val="000000"/>
          <w:lang w:val="en-US"/>
        </w:rPr>
        <w:t xml:space="preserve">colonization. Additionally, </w:t>
      </w:r>
      <w:r w:rsidR="00422D72" w:rsidRPr="00430B14">
        <w:rPr>
          <w:color w:val="000000"/>
          <w:lang w:val="en-US"/>
        </w:rPr>
        <w:t>post</w:t>
      </w:r>
      <w:r w:rsidR="00EF1CAB" w:rsidRPr="00430B14">
        <w:rPr>
          <w:color w:val="000000"/>
          <w:lang w:val="en-US"/>
        </w:rPr>
        <w:t xml:space="preserve">colonial critics may look at how authors </w:t>
      </w:r>
      <w:r w:rsidR="00684C3C" w:rsidRPr="00430B14">
        <w:rPr>
          <w:color w:val="000000"/>
          <w:lang w:val="en-US"/>
        </w:rPr>
        <w:t xml:space="preserve">from </w:t>
      </w:r>
      <w:r w:rsidR="00422D72" w:rsidRPr="00430B14">
        <w:rPr>
          <w:color w:val="000000"/>
          <w:lang w:val="en-US"/>
        </w:rPr>
        <w:t xml:space="preserve">the colonizing </w:t>
      </w:r>
      <w:r w:rsidR="00684C3C" w:rsidRPr="00430B14">
        <w:rPr>
          <w:color w:val="000000"/>
          <w:lang w:val="en-US"/>
        </w:rPr>
        <w:t xml:space="preserve">empire attempt to use language to justify their dominance. </w:t>
      </w:r>
    </w:p>
    <w:p w14:paraId="29F76F53" w14:textId="77777777" w:rsidR="006F6516" w:rsidRPr="00430B14" w:rsidRDefault="006F6516" w:rsidP="00587381">
      <w:pPr>
        <w:tabs>
          <w:tab w:val="left" w:pos="2471"/>
        </w:tabs>
        <w:rPr>
          <w:color w:val="000000"/>
          <w:lang w:val="en-US"/>
        </w:rPr>
      </w:pPr>
    </w:p>
    <w:p w14:paraId="296B85A8" w14:textId="1EBB408F" w:rsidR="007C1FF4" w:rsidRPr="00430B14" w:rsidRDefault="006F6516" w:rsidP="00587381">
      <w:pPr>
        <w:tabs>
          <w:tab w:val="left" w:pos="2471"/>
        </w:tabs>
        <w:rPr>
          <w:color w:val="000000"/>
          <w:lang w:val="en-US"/>
        </w:rPr>
      </w:pPr>
      <w:r w:rsidRPr="00430B14">
        <w:rPr>
          <w:color w:val="000000"/>
          <w:lang w:val="en-US"/>
        </w:rPr>
        <w:t xml:space="preserve">This was done by old metropolitan authors who often described </w:t>
      </w:r>
      <w:r w:rsidR="00055317" w:rsidRPr="00430B14">
        <w:rPr>
          <w:color w:val="000000"/>
          <w:lang w:val="en-US"/>
        </w:rPr>
        <w:t>indigenous peoples</w:t>
      </w:r>
      <w:r w:rsidR="00065657" w:rsidRPr="00430B14">
        <w:rPr>
          <w:color w:val="000000"/>
          <w:lang w:val="en-US"/>
        </w:rPr>
        <w:t xml:space="preserve"> as uncivilized and claimed that </w:t>
      </w:r>
      <w:r w:rsidR="007C1FF4" w:rsidRPr="00430B14">
        <w:rPr>
          <w:color w:val="000000"/>
          <w:lang w:val="en-US"/>
        </w:rPr>
        <w:t xml:space="preserve">colonization was a way of civilizing them. </w:t>
      </w:r>
    </w:p>
    <w:p w14:paraId="216F1A6C" w14:textId="77777777" w:rsidR="00587381" w:rsidRPr="00430B14" w:rsidRDefault="00587381" w:rsidP="00587381">
      <w:pPr>
        <w:tabs>
          <w:tab w:val="left" w:pos="2471"/>
        </w:tabs>
        <w:rPr>
          <w:color w:val="000000"/>
          <w:lang w:val="en-US"/>
        </w:rPr>
      </w:pPr>
    </w:p>
    <w:p w14:paraId="6926249B" w14:textId="38A4D36D" w:rsidR="00B256A0" w:rsidRPr="00430B14" w:rsidRDefault="000C631D" w:rsidP="00386DC9">
      <w:pPr>
        <w:tabs>
          <w:tab w:val="left" w:pos="2471"/>
        </w:tabs>
        <w:rPr>
          <w:color w:val="000000"/>
          <w:lang w:val="en-US"/>
        </w:rPr>
      </w:pPr>
      <w:r w:rsidRPr="00430B14">
        <w:rPr>
          <w:color w:val="000000"/>
          <w:lang w:val="en-US"/>
        </w:rPr>
        <w:t>Many critics consider the view th</w:t>
      </w:r>
      <w:r w:rsidR="00524884" w:rsidRPr="00430B14">
        <w:rPr>
          <w:color w:val="000000"/>
          <w:lang w:val="en-US"/>
        </w:rPr>
        <w:t>at Western literature</w:t>
      </w:r>
      <w:r w:rsidR="008B325C" w:rsidRPr="00430B14">
        <w:rPr>
          <w:color w:val="000000"/>
          <w:lang w:val="en-US"/>
        </w:rPr>
        <w:t xml:space="preserve"> depicts </w:t>
      </w:r>
      <w:r w:rsidR="00386DC9" w:rsidRPr="00430B14">
        <w:rPr>
          <w:color w:val="000000"/>
          <w:lang w:val="en-US"/>
        </w:rPr>
        <w:t xml:space="preserve">colonized peoples </w:t>
      </w:r>
      <w:r w:rsidR="008B325C" w:rsidRPr="00430B14">
        <w:rPr>
          <w:color w:val="000000"/>
          <w:lang w:val="en-US"/>
        </w:rPr>
        <w:t>as alien</w:t>
      </w:r>
      <w:r w:rsidR="005A3D2C" w:rsidRPr="00430B14">
        <w:rPr>
          <w:color w:val="000000"/>
          <w:lang w:val="en-US"/>
        </w:rPr>
        <w:t xml:space="preserve"> to</w:t>
      </w:r>
      <w:r w:rsidR="008B325C" w:rsidRPr="00430B14">
        <w:rPr>
          <w:color w:val="000000"/>
          <w:lang w:val="en-US"/>
        </w:rPr>
        <w:t xml:space="preserve"> or lesser t</w:t>
      </w:r>
      <w:r w:rsidR="005A3D2C" w:rsidRPr="00430B14">
        <w:rPr>
          <w:color w:val="000000"/>
          <w:lang w:val="en-US"/>
        </w:rPr>
        <w:t>han</w:t>
      </w:r>
      <w:r w:rsidR="008B325C" w:rsidRPr="00430B14">
        <w:rPr>
          <w:color w:val="000000"/>
          <w:lang w:val="en-US"/>
        </w:rPr>
        <w:t xml:space="preserve"> </w:t>
      </w:r>
      <w:r w:rsidR="005A3D2C" w:rsidRPr="00430B14">
        <w:rPr>
          <w:color w:val="000000"/>
          <w:lang w:val="en-US"/>
        </w:rPr>
        <w:t>W</w:t>
      </w:r>
      <w:r w:rsidR="008B325C" w:rsidRPr="00430B14">
        <w:rPr>
          <w:color w:val="000000"/>
          <w:lang w:val="en-US"/>
        </w:rPr>
        <w:t>estern</w:t>
      </w:r>
      <w:r w:rsidR="005A3D2C" w:rsidRPr="00430B14">
        <w:rPr>
          <w:color w:val="000000"/>
          <w:lang w:val="en-US"/>
        </w:rPr>
        <w:t>ers</w:t>
      </w:r>
      <w:r w:rsidR="002A04E3" w:rsidRPr="00430B14">
        <w:rPr>
          <w:color w:val="000000"/>
          <w:lang w:val="en-US"/>
        </w:rPr>
        <w:t>, thus, ignoring or marginalizing the experience of other cultures and races.</w:t>
      </w:r>
      <w:r w:rsidR="00386DC9" w:rsidRPr="00430B14">
        <w:rPr>
          <w:color w:val="000000"/>
          <w:lang w:val="en-US"/>
        </w:rPr>
        <w:t xml:space="preserve"> </w:t>
      </w:r>
      <w:r w:rsidR="00386DC9" w:rsidRPr="00430B14">
        <w:rPr>
          <w:color w:val="000000" w:themeColor="text1"/>
          <w:lang w:val="en-US"/>
        </w:rPr>
        <w:t>Herb Wylie</w:t>
      </w:r>
      <w:r w:rsidR="00DC4CCE" w:rsidRPr="00430B14">
        <w:rPr>
          <w:color w:val="000000" w:themeColor="text1"/>
          <w:lang w:val="en-US"/>
        </w:rPr>
        <w:t xml:space="preserve">, a </w:t>
      </w:r>
      <w:r w:rsidR="00EA2C90" w:rsidRPr="00430B14">
        <w:rPr>
          <w:color w:val="000000" w:themeColor="text1"/>
          <w:lang w:val="en-US"/>
        </w:rPr>
        <w:t xml:space="preserve">Hong Kong born </w:t>
      </w:r>
      <w:r w:rsidR="00DC4CCE" w:rsidRPr="00430B14">
        <w:rPr>
          <w:color w:val="000000" w:themeColor="text1"/>
          <w:lang w:val="en-US"/>
        </w:rPr>
        <w:t>Canadian professor</w:t>
      </w:r>
      <w:r w:rsidR="00EA2C90" w:rsidRPr="00430B14">
        <w:rPr>
          <w:color w:val="000000" w:themeColor="text1"/>
          <w:lang w:val="en-US"/>
        </w:rPr>
        <w:t xml:space="preserve"> </w:t>
      </w:r>
      <w:r w:rsidR="00F63071" w:rsidRPr="00430B14">
        <w:rPr>
          <w:color w:val="000000" w:themeColor="text1"/>
          <w:lang w:val="en-US"/>
        </w:rPr>
        <w:t>of English at Acadia university ar</w:t>
      </w:r>
      <w:r w:rsidR="00D0321E" w:rsidRPr="00430B14">
        <w:rPr>
          <w:color w:val="000000" w:themeColor="text1"/>
          <w:lang w:val="en-US"/>
        </w:rPr>
        <w:t xml:space="preserve">ticulates </w:t>
      </w:r>
      <w:r w:rsidR="005D131A" w:rsidRPr="00430B14">
        <w:rPr>
          <w:color w:val="000000" w:themeColor="text1"/>
          <w:lang w:val="en-US"/>
        </w:rPr>
        <w:t xml:space="preserve">that </w:t>
      </w:r>
      <w:r w:rsidR="009648D6" w:rsidRPr="00430B14">
        <w:rPr>
          <w:color w:val="000000" w:themeColor="text1"/>
          <w:lang w:val="en-US"/>
        </w:rPr>
        <w:t xml:space="preserve">the role </w:t>
      </w:r>
      <w:r w:rsidR="00257DBD" w:rsidRPr="00430B14">
        <w:rPr>
          <w:color w:val="000000" w:themeColor="text1"/>
          <w:lang w:val="en-US"/>
        </w:rPr>
        <w:t>which Canadian literary critics and writers</w:t>
      </w:r>
      <w:r w:rsidR="00D0321E" w:rsidRPr="00430B14">
        <w:rPr>
          <w:color w:val="000000" w:themeColor="text1"/>
          <w:lang w:val="en-US"/>
        </w:rPr>
        <w:t xml:space="preserve"> alike</w:t>
      </w:r>
      <w:r w:rsidR="009648D6" w:rsidRPr="00430B14">
        <w:rPr>
          <w:color w:val="000000" w:themeColor="text1"/>
          <w:lang w:val="en-US"/>
        </w:rPr>
        <w:t xml:space="preserve"> play in the </w:t>
      </w:r>
      <w:r w:rsidR="00E8059A" w:rsidRPr="00430B14">
        <w:rPr>
          <w:color w:val="000000" w:themeColor="text1"/>
          <w:lang w:val="en-US"/>
        </w:rPr>
        <w:t xml:space="preserve">ongoing conversation about the cultural shape of Canada, a previous French colony, is </w:t>
      </w:r>
      <w:r w:rsidR="00767583" w:rsidRPr="00430B14">
        <w:rPr>
          <w:color w:val="000000" w:themeColor="text1"/>
          <w:lang w:val="en-US"/>
        </w:rPr>
        <w:t>influential.</w:t>
      </w:r>
      <w:r w:rsidR="007D4459" w:rsidRPr="00430B14">
        <w:rPr>
          <w:color w:val="000000" w:themeColor="text1"/>
          <w:lang w:val="en-US"/>
        </w:rPr>
        <w:t xml:space="preserve"> In that, th</w:t>
      </w:r>
      <w:r w:rsidR="00411980" w:rsidRPr="00430B14">
        <w:rPr>
          <w:color w:val="000000" w:themeColor="text1"/>
          <w:lang w:val="en-US"/>
        </w:rPr>
        <w:t>is sort of</w:t>
      </w:r>
      <w:r w:rsidR="007D4459" w:rsidRPr="00430B14">
        <w:rPr>
          <w:color w:val="000000" w:themeColor="text1"/>
          <w:lang w:val="en-US"/>
        </w:rPr>
        <w:t xml:space="preserve"> ethical engagement allows for </w:t>
      </w:r>
      <w:r w:rsidR="00B256A0" w:rsidRPr="00B256A0">
        <w:rPr>
          <w:color w:val="000000"/>
        </w:rPr>
        <w:t>the legacy of colonialism and the existence of racism</w:t>
      </w:r>
      <w:r w:rsidR="00C66032" w:rsidRPr="00430B14">
        <w:rPr>
          <w:color w:val="000000"/>
          <w:lang w:val="en-US"/>
        </w:rPr>
        <w:t xml:space="preserve"> to be highlighted</w:t>
      </w:r>
      <w:r w:rsidR="00B256A0" w:rsidRPr="00B256A0">
        <w:rPr>
          <w:color w:val="000000"/>
        </w:rPr>
        <w:t xml:space="preserve">, </w:t>
      </w:r>
      <w:r w:rsidR="0042609D" w:rsidRPr="00430B14">
        <w:rPr>
          <w:color w:val="000000"/>
          <w:lang w:val="en-US"/>
        </w:rPr>
        <w:t xml:space="preserve">and it also </w:t>
      </w:r>
      <w:r w:rsidR="00B256A0" w:rsidRPr="00B256A0">
        <w:rPr>
          <w:color w:val="000000"/>
        </w:rPr>
        <w:t>counter</w:t>
      </w:r>
      <w:r w:rsidR="0042609D" w:rsidRPr="00430B14">
        <w:rPr>
          <w:color w:val="000000"/>
          <w:lang w:val="en-US"/>
        </w:rPr>
        <w:t>s</w:t>
      </w:r>
      <w:r w:rsidR="00B256A0" w:rsidRPr="00B256A0">
        <w:rPr>
          <w:color w:val="000000"/>
        </w:rPr>
        <w:t xml:space="preserve"> the marginalization of the experience of non-dominant cultures and communities</w:t>
      </w:r>
      <w:r w:rsidR="0042609D" w:rsidRPr="00430B14">
        <w:rPr>
          <w:color w:val="000000"/>
          <w:lang w:val="en-US"/>
        </w:rPr>
        <w:t xml:space="preserve">. </w:t>
      </w:r>
      <w:r w:rsidR="002B3030" w:rsidRPr="00430B14">
        <w:rPr>
          <w:color w:val="000000"/>
          <w:lang w:val="en-US"/>
        </w:rPr>
        <w:t>(Wylie,</w:t>
      </w:r>
      <w:r w:rsidR="00081426" w:rsidRPr="00430B14">
        <w:rPr>
          <w:color w:val="000000"/>
          <w:lang w:val="en-US"/>
        </w:rPr>
        <w:t>2007)</w:t>
      </w:r>
    </w:p>
    <w:p w14:paraId="7D521A56" w14:textId="2DF108E9" w:rsidR="007E3021" w:rsidRPr="00430B14" w:rsidRDefault="007E3021" w:rsidP="007E3021">
      <w:pPr>
        <w:rPr>
          <w:color w:val="000000"/>
          <w:lang w:val="en-US"/>
        </w:rPr>
      </w:pPr>
    </w:p>
    <w:p w14:paraId="7EBD9E41" w14:textId="7FAC4278" w:rsidR="00E437F7" w:rsidRPr="00430B14" w:rsidRDefault="00294326" w:rsidP="007E3021">
      <w:pPr>
        <w:rPr>
          <w:color w:val="000000"/>
          <w:lang w:val="en-US"/>
        </w:rPr>
      </w:pPr>
      <w:r w:rsidRPr="00430B14">
        <w:rPr>
          <w:color w:val="000000"/>
          <w:lang w:val="en-US"/>
        </w:rPr>
        <w:t>Perhaps the</w:t>
      </w:r>
      <w:r w:rsidR="00B80DD9" w:rsidRPr="00430B14">
        <w:rPr>
          <w:color w:val="000000"/>
          <w:lang w:val="en-US"/>
        </w:rPr>
        <w:t xml:space="preserve"> </w:t>
      </w:r>
      <w:r w:rsidRPr="00430B14">
        <w:rPr>
          <w:color w:val="000000"/>
          <w:lang w:val="en-US"/>
        </w:rPr>
        <w:t xml:space="preserve">most important </w:t>
      </w:r>
      <w:r w:rsidR="00B80DD9" w:rsidRPr="00430B14">
        <w:rPr>
          <w:color w:val="000000"/>
          <w:lang w:val="en-US"/>
        </w:rPr>
        <w:t xml:space="preserve">text to the birth of colonialism is </w:t>
      </w:r>
      <w:r w:rsidR="002328C1" w:rsidRPr="00430B14">
        <w:rPr>
          <w:color w:val="000000"/>
          <w:lang w:val="en-US"/>
        </w:rPr>
        <w:t xml:space="preserve">Edward Said’s </w:t>
      </w:r>
      <w:r w:rsidR="006F758A" w:rsidRPr="00430B14">
        <w:rPr>
          <w:color w:val="000000"/>
          <w:lang w:val="en-US"/>
        </w:rPr>
        <w:t xml:space="preserve">1978 publication of “Orientalism”. </w:t>
      </w:r>
      <w:r w:rsidR="00032389" w:rsidRPr="00430B14">
        <w:rPr>
          <w:color w:val="000000"/>
          <w:lang w:val="en-US"/>
        </w:rPr>
        <w:t>Here, Said</w:t>
      </w:r>
      <w:r w:rsidR="00D5116B" w:rsidRPr="00430B14">
        <w:rPr>
          <w:color w:val="000000"/>
          <w:lang w:val="en-US"/>
        </w:rPr>
        <w:t xml:space="preserve"> </w:t>
      </w:r>
      <w:r w:rsidR="001A6AB5" w:rsidRPr="00430B14">
        <w:rPr>
          <w:color w:val="000000"/>
          <w:lang w:val="en-US"/>
        </w:rPr>
        <w:t>describes important i</w:t>
      </w:r>
      <w:r w:rsidR="00D5116B" w:rsidRPr="00430B14">
        <w:rPr>
          <w:color w:val="000000"/>
          <w:lang w:val="en-US"/>
        </w:rPr>
        <w:t>d</w:t>
      </w:r>
      <w:r w:rsidR="001A6AB5" w:rsidRPr="00430B14">
        <w:rPr>
          <w:color w:val="000000"/>
          <w:lang w:val="en-US"/>
        </w:rPr>
        <w:t>eas</w:t>
      </w:r>
      <w:r w:rsidR="00D5116B" w:rsidRPr="00430B14">
        <w:rPr>
          <w:color w:val="000000"/>
          <w:lang w:val="en-US"/>
        </w:rPr>
        <w:t xml:space="preserve"> that most postcolonial criticism is based on such as the </w:t>
      </w:r>
      <w:r w:rsidR="00C67C9F" w:rsidRPr="00430B14">
        <w:rPr>
          <w:color w:val="000000"/>
          <w:lang w:val="en-US"/>
        </w:rPr>
        <w:t>suggestion</w:t>
      </w:r>
      <w:r w:rsidR="00D5116B" w:rsidRPr="00430B14">
        <w:rPr>
          <w:color w:val="000000"/>
          <w:lang w:val="en-US"/>
        </w:rPr>
        <w:t xml:space="preserve"> that the West’s idea of the East is often a misrepresented version of reality.</w:t>
      </w:r>
      <w:r w:rsidR="00C67C9F" w:rsidRPr="00430B14">
        <w:rPr>
          <w:color w:val="000000"/>
          <w:lang w:val="en-US"/>
        </w:rPr>
        <w:t xml:space="preserve"> </w:t>
      </w:r>
      <w:r w:rsidR="00AA465B" w:rsidRPr="00430B14">
        <w:rPr>
          <w:color w:val="000000"/>
          <w:lang w:val="en-US"/>
        </w:rPr>
        <w:t xml:space="preserve">Furthermore, </w:t>
      </w:r>
      <w:r w:rsidR="007A1CE0" w:rsidRPr="00430B14">
        <w:rPr>
          <w:color w:val="000000"/>
          <w:lang w:val="en-US"/>
        </w:rPr>
        <w:t>Edward Said’s essay “Jane Austin and empire”</w:t>
      </w:r>
      <w:r w:rsidR="0062541D" w:rsidRPr="00430B14">
        <w:rPr>
          <w:color w:val="000000"/>
          <w:lang w:val="en-US"/>
        </w:rPr>
        <w:t xml:space="preserve"> provides </w:t>
      </w:r>
      <w:r w:rsidR="00C9744A" w:rsidRPr="00430B14">
        <w:rPr>
          <w:color w:val="000000"/>
          <w:lang w:val="en-US"/>
        </w:rPr>
        <w:t xml:space="preserve">a prime example of how </w:t>
      </w:r>
      <w:r w:rsidR="00AC460E" w:rsidRPr="00430B14">
        <w:rPr>
          <w:color w:val="000000"/>
          <w:lang w:val="en-US"/>
        </w:rPr>
        <w:t xml:space="preserve">postcolonial critics may interpret </w:t>
      </w:r>
      <w:r w:rsidR="00B409CB" w:rsidRPr="00430B14">
        <w:rPr>
          <w:color w:val="000000"/>
          <w:lang w:val="en-US"/>
        </w:rPr>
        <w:t>canonical</w:t>
      </w:r>
      <w:r w:rsidR="007E3C0F" w:rsidRPr="00430B14">
        <w:rPr>
          <w:color w:val="000000"/>
          <w:lang w:val="en-US"/>
        </w:rPr>
        <w:t xml:space="preserve"> we</w:t>
      </w:r>
      <w:r w:rsidR="00A218E8" w:rsidRPr="00430B14">
        <w:rPr>
          <w:color w:val="000000"/>
          <w:lang w:val="en-US"/>
        </w:rPr>
        <w:t xml:space="preserve">stern writings in a different way </w:t>
      </w:r>
      <w:r w:rsidR="00B409CB" w:rsidRPr="00430B14">
        <w:rPr>
          <w:color w:val="000000"/>
          <w:lang w:val="en-US"/>
        </w:rPr>
        <w:t xml:space="preserve">as a result of postcolonial theory. </w:t>
      </w:r>
      <w:r w:rsidR="00AD71CC" w:rsidRPr="00430B14">
        <w:rPr>
          <w:color w:val="000000"/>
          <w:lang w:val="en-US"/>
        </w:rPr>
        <w:t xml:space="preserve">Here, Said </w:t>
      </w:r>
      <w:r w:rsidR="007A73D7" w:rsidRPr="00430B14">
        <w:rPr>
          <w:color w:val="000000"/>
          <w:lang w:val="en-US"/>
        </w:rPr>
        <w:t xml:space="preserve">outlines </w:t>
      </w:r>
      <w:r w:rsidR="00C17C05" w:rsidRPr="00430B14">
        <w:rPr>
          <w:color w:val="000000"/>
          <w:lang w:val="en-US"/>
        </w:rPr>
        <w:t>that the “Mansfield Park” character</w:t>
      </w:r>
      <w:r w:rsidR="00732D4A" w:rsidRPr="00430B14">
        <w:rPr>
          <w:color w:val="000000"/>
          <w:lang w:val="en-US"/>
        </w:rPr>
        <w:t xml:space="preserve">, Thomas Bertram, earned his money </w:t>
      </w:r>
      <w:r w:rsidR="00B34723" w:rsidRPr="00430B14">
        <w:rPr>
          <w:color w:val="000000"/>
          <w:lang w:val="en-US"/>
        </w:rPr>
        <w:t>from a slave estate he owned in Antigua</w:t>
      </w:r>
      <w:r w:rsidR="00A77DED" w:rsidRPr="00430B14">
        <w:rPr>
          <w:color w:val="000000"/>
          <w:lang w:val="en-US"/>
        </w:rPr>
        <w:t xml:space="preserve">, making it inherently connected to Britain’s </w:t>
      </w:r>
      <w:r w:rsidR="00326366" w:rsidRPr="00430B14">
        <w:rPr>
          <w:color w:val="000000"/>
          <w:lang w:val="en-US"/>
        </w:rPr>
        <w:t xml:space="preserve">colonial history. Said acknowledges that </w:t>
      </w:r>
      <w:r w:rsidR="0092060E" w:rsidRPr="00430B14">
        <w:rPr>
          <w:color w:val="000000"/>
          <w:lang w:val="en-US"/>
        </w:rPr>
        <w:t>this background</w:t>
      </w:r>
      <w:r w:rsidR="00FA22F9" w:rsidRPr="00430B14">
        <w:rPr>
          <w:color w:val="000000"/>
          <w:lang w:val="en-US"/>
        </w:rPr>
        <w:t xml:space="preserve"> information</w:t>
      </w:r>
      <w:r w:rsidR="0092060E" w:rsidRPr="00430B14">
        <w:rPr>
          <w:color w:val="000000"/>
          <w:lang w:val="en-US"/>
        </w:rPr>
        <w:t xml:space="preserve"> does not form a great part of the text </w:t>
      </w:r>
      <w:r w:rsidR="00226F7C" w:rsidRPr="00430B14">
        <w:rPr>
          <w:color w:val="000000"/>
          <w:lang w:val="en-US"/>
        </w:rPr>
        <w:t>but still considers it important to note since the foreign estate</w:t>
      </w:r>
      <w:r w:rsidR="0092568E" w:rsidRPr="00430B14">
        <w:rPr>
          <w:color w:val="000000"/>
          <w:lang w:val="en-US"/>
        </w:rPr>
        <w:t xml:space="preserve"> in Antigua</w:t>
      </w:r>
      <w:r w:rsidR="00226F7C" w:rsidRPr="00430B14">
        <w:rPr>
          <w:color w:val="000000"/>
          <w:lang w:val="en-US"/>
        </w:rPr>
        <w:t xml:space="preserve"> </w:t>
      </w:r>
      <w:r w:rsidR="001E52FF" w:rsidRPr="00430B14">
        <w:rPr>
          <w:color w:val="000000"/>
          <w:lang w:val="en-US"/>
        </w:rPr>
        <w:t xml:space="preserve">alludes to </w:t>
      </w:r>
      <w:r w:rsidR="00226F7C" w:rsidRPr="00430B14">
        <w:rPr>
          <w:color w:val="000000"/>
          <w:lang w:val="en-US"/>
        </w:rPr>
        <w:t xml:space="preserve">the </w:t>
      </w:r>
      <w:r w:rsidR="00451E55" w:rsidRPr="00430B14">
        <w:rPr>
          <w:color w:val="000000"/>
          <w:lang w:val="en-US"/>
        </w:rPr>
        <w:t xml:space="preserve">unsavory parts of </w:t>
      </w:r>
      <w:r w:rsidR="00A8384E" w:rsidRPr="00430B14">
        <w:rPr>
          <w:color w:val="000000"/>
          <w:lang w:val="en-US"/>
        </w:rPr>
        <w:t xml:space="preserve">colonial history. </w:t>
      </w:r>
      <w:r w:rsidR="00B368BF" w:rsidRPr="00430B14">
        <w:rPr>
          <w:color w:val="000000"/>
          <w:lang w:val="en-US"/>
        </w:rPr>
        <w:t xml:space="preserve">Said states that the novel captures </w:t>
      </w:r>
      <w:r w:rsidR="003D2F84" w:rsidRPr="00430B14">
        <w:rPr>
          <w:color w:val="000000"/>
          <w:lang w:val="en-US"/>
        </w:rPr>
        <w:t>perfectly,</w:t>
      </w:r>
      <w:r w:rsidR="00B368BF" w:rsidRPr="00430B14">
        <w:rPr>
          <w:color w:val="000000"/>
          <w:lang w:val="en-US"/>
        </w:rPr>
        <w:t xml:space="preserve"> the oppression of the black</w:t>
      </w:r>
      <w:r w:rsidR="00E61373" w:rsidRPr="00430B14">
        <w:rPr>
          <w:color w:val="000000"/>
          <w:lang w:val="en-US"/>
        </w:rPr>
        <w:t xml:space="preserve"> slave at the hands of the white colonist</w:t>
      </w:r>
      <w:r w:rsidR="00B5367F" w:rsidRPr="00430B14">
        <w:rPr>
          <w:color w:val="000000"/>
          <w:lang w:val="en-US"/>
        </w:rPr>
        <w:t>. He</w:t>
      </w:r>
      <w:r w:rsidR="00E61373" w:rsidRPr="00430B14">
        <w:rPr>
          <w:color w:val="000000"/>
          <w:lang w:val="en-US"/>
        </w:rPr>
        <w:t xml:space="preserve"> </w:t>
      </w:r>
      <w:r w:rsidR="009C1CE9" w:rsidRPr="00430B14">
        <w:rPr>
          <w:color w:val="000000"/>
          <w:lang w:val="en-US"/>
        </w:rPr>
        <w:t>claim</w:t>
      </w:r>
      <w:r w:rsidR="00B5367F" w:rsidRPr="00430B14">
        <w:rPr>
          <w:color w:val="000000"/>
          <w:lang w:val="en-US"/>
        </w:rPr>
        <w:t>s</w:t>
      </w:r>
      <w:r w:rsidR="009C1CE9" w:rsidRPr="00430B14">
        <w:rPr>
          <w:color w:val="000000"/>
          <w:lang w:val="en-US"/>
        </w:rPr>
        <w:t xml:space="preserve"> that the unmentioned slaves </w:t>
      </w:r>
      <w:r w:rsidR="000D663D" w:rsidRPr="00430B14">
        <w:rPr>
          <w:color w:val="000000"/>
          <w:lang w:val="en-US"/>
        </w:rPr>
        <w:t>are</w:t>
      </w:r>
      <w:r w:rsidR="007F22BD" w:rsidRPr="00430B14">
        <w:rPr>
          <w:color w:val="000000"/>
          <w:lang w:val="en-US"/>
        </w:rPr>
        <w:t xml:space="preserve"> both</w:t>
      </w:r>
      <w:r w:rsidR="000D663D" w:rsidRPr="00430B14">
        <w:rPr>
          <w:color w:val="000000"/>
          <w:lang w:val="en-US"/>
        </w:rPr>
        <w:t xml:space="preserve"> central to the novel </w:t>
      </w:r>
      <w:r w:rsidR="007F22BD" w:rsidRPr="00430B14">
        <w:rPr>
          <w:color w:val="000000"/>
          <w:lang w:val="en-US"/>
        </w:rPr>
        <w:t>(</w:t>
      </w:r>
      <w:r w:rsidR="00254EA1" w:rsidRPr="00430B14">
        <w:rPr>
          <w:color w:val="000000"/>
          <w:lang w:val="en-US"/>
        </w:rPr>
        <w:t>since</w:t>
      </w:r>
      <w:r w:rsidR="000D663D" w:rsidRPr="00430B14">
        <w:rPr>
          <w:color w:val="000000"/>
          <w:lang w:val="en-US"/>
        </w:rPr>
        <w:t xml:space="preserve"> their labor sustains</w:t>
      </w:r>
      <w:r w:rsidR="00412952" w:rsidRPr="00430B14">
        <w:rPr>
          <w:color w:val="000000"/>
          <w:lang w:val="en-US"/>
        </w:rPr>
        <w:t xml:space="preserve"> Mansfield Park</w:t>
      </w:r>
      <w:r w:rsidR="007F22BD" w:rsidRPr="00430B14">
        <w:rPr>
          <w:color w:val="000000"/>
          <w:lang w:val="en-US"/>
        </w:rPr>
        <w:t>)</w:t>
      </w:r>
      <w:r w:rsidR="000D663D" w:rsidRPr="00430B14">
        <w:rPr>
          <w:color w:val="000000"/>
          <w:lang w:val="en-US"/>
        </w:rPr>
        <w:t xml:space="preserve"> </w:t>
      </w:r>
      <w:r w:rsidR="007F22BD" w:rsidRPr="00430B14">
        <w:rPr>
          <w:color w:val="000000"/>
          <w:lang w:val="en-US"/>
        </w:rPr>
        <w:t>and marginalized</w:t>
      </w:r>
      <w:r w:rsidR="00AD4590" w:rsidRPr="00430B14">
        <w:rPr>
          <w:color w:val="000000"/>
          <w:lang w:val="en-US"/>
        </w:rPr>
        <w:t xml:space="preserve"> because of their </w:t>
      </w:r>
      <w:r w:rsidR="00254EA1" w:rsidRPr="00430B14">
        <w:rPr>
          <w:color w:val="000000"/>
          <w:lang w:val="en-US"/>
        </w:rPr>
        <w:t>absence from the text</w:t>
      </w:r>
      <w:r w:rsidR="00FA22F9" w:rsidRPr="00430B14">
        <w:rPr>
          <w:color w:val="000000"/>
          <w:lang w:val="en-US"/>
        </w:rPr>
        <w:t xml:space="preserve">. </w:t>
      </w:r>
      <w:r w:rsidR="00E437F7" w:rsidRPr="00430B14">
        <w:rPr>
          <w:color w:val="000000"/>
          <w:lang w:val="en-US"/>
        </w:rPr>
        <w:t>(</w:t>
      </w:r>
      <w:r w:rsidR="005C61CD" w:rsidRPr="00430B14">
        <w:rPr>
          <w:color w:val="000000"/>
          <w:lang w:val="en-US"/>
        </w:rPr>
        <w:t>Said,</w:t>
      </w:r>
      <w:r w:rsidR="00DB6D75" w:rsidRPr="00430B14">
        <w:rPr>
          <w:color w:val="000000"/>
          <w:lang w:val="en-US"/>
        </w:rPr>
        <w:t xml:space="preserve">1993) </w:t>
      </w:r>
    </w:p>
    <w:p w14:paraId="663C9E19" w14:textId="4ED21CB6" w:rsidR="00301E83" w:rsidRPr="00430B14" w:rsidRDefault="003B59DC" w:rsidP="007E3021">
      <w:pPr>
        <w:rPr>
          <w:color w:val="000000"/>
          <w:lang w:val="en-US"/>
        </w:rPr>
      </w:pPr>
      <w:r w:rsidRPr="00430B14">
        <w:rPr>
          <w:color w:val="000000"/>
          <w:lang w:val="en-US"/>
        </w:rPr>
        <w:t>Said distinctively makes the connection between</w:t>
      </w:r>
      <w:r w:rsidR="00F80799" w:rsidRPr="00430B14">
        <w:rPr>
          <w:color w:val="000000"/>
          <w:lang w:val="en-US"/>
        </w:rPr>
        <w:t xml:space="preserve"> Jane Austin’s novel and</w:t>
      </w:r>
      <w:r w:rsidRPr="00430B14">
        <w:rPr>
          <w:color w:val="000000"/>
          <w:lang w:val="en-US"/>
        </w:rPr>
        <w:t xml:space="preserve"> the history of colonization</w:t>
      </w:r>
      <w:r w:rsidR="001446E5" w:rsidRPr="00430B14">
        <w:rPr>
          <w:color w:val="000000"/>
          <w:lang w:val="en-US"/>
        </w:rPr>
        <w:t xml:space="preserve"> </w:t>
      </w:r>
      <w:r w:rsidR="005C2277" w:rsidRPr="00430B14">
        <w:rPr>
          <w:color w:val="000000"/>
          <w:lang w:val="en-US"/>
        </w:rPr>
        <w:t xml:space="preserve">through abstract language and </w:t>
      </w:r>
      <w:r w:rsidR="001E52FF" w:rsidRPr="00430B14">
        <w:rPr>
          <w:color w:val="000000"/>
          <w:lang w:val="en-US"/>
        </w:rPr>
        <w:t xml:space="preserve">allusion. </w:t>
      </w:r>
    </w:p>
    <w:p w14:paraId="57CA64D1" w14:textId="7336CD8E" w:rsidR="000C4CF6" w:rsidRDefault="000C4CF6" w:rsidP="007E3021">
      <w:pPr>
        <w:rPr>
          <w:color w:val="000000"/>
          <w:lang w:val="en-US"/>
        </w:rPr>
      </w:pPr>
      <w:r w:rsidRPr="00430B14">
        <w:rPr>
          <w:color w:val="000000"/>
          <w:lang w:val="en-US"/>
        </w:rPr>
        <w:t xml:space="preserve">Since the 1980s literary critics </w:t>
      </w:r>
      <w:r w:rsidR="00C55029" w:rsidRPr="00430B14">
        <w:rPr>
          <w:color w:val="000000"/>
          <w:lang w:val="en-US"/>
        </w:rPr>
        <w:t xml:space="preserve">have explored their interest in </w:t>
      </w:r>
      <w:r w:rsidR="00DD6CA6" w:rsidRPr="00430B14">
        <w:rPr>
          <w:color w:val="000000"/>
          <w:lang w:val="en-US"/>
        </w:rPr>
        <w:t xml:space="preserve">using historical facts as a means of creating </w:t>
      </w:r>
      <w:r w:rsidR="00CF767A" w:rsidRPr="00430B14">
        <w:rPr>
          <w:color w:val="000000"/>
          <w:lang w:val="en-US"/>
        </w:rPr>
        <w:t xml:space="preserve">different interpretations of texts traditionally regarded as </w:t>
      </w:r>
      <w:r w:rsidR="005321F7" w:rsidRPr="00430B14">
        <w:rPr>
          <w:color w:val="000000"/>
          <w:lang w:val="en-US"/>
        </w:rPr>
        <w:t xml:space="preserve">‘high culture’. </w:t>
      </w:r>
    </w:p>
    <w:p w14:paraId="6274864D" w14:textId="77777777" w:rsidR="00937E13" w:rsidRDefault="00937E13" w:rsidP="007E3021">
      <w:pPr>
        <w:rPr>
          <w:color w:val="000000"/>
          <w:lang w:val="en-US"/>
        </w:rPr>
      </w:pPr>
    </w:p>
    <w:p w14:paraId="63CB6034" w14:textId="77777777" w:rsidR="00937E13" w:rsidRDefault="00937E13" w:rsidP="007E3021">
      <w:pPr>
        <w:rPr>
          <w:color w:val="000000"/>
          <w:lang w:val="en-US"/>
        </w:rPr>
      </w:pPr>
    </w:p>
    <w:p w14:paraId="22FEE690" w14:textId="77777777" w:rsidR="00937E13" w:rsidRDefault="00937E13" w:rsidP="007E3021">
      <w:pPr>
        <w:rPr>
          <w:color w:val="000000"/>
          <w:lang w:val="en-US"/>
        </w:rPr>
      </w:pPr>
    </w:p>
    <w:p w14:paraId="55B12329" w14:textId="77777777" w:rsidR="00937E13" w:rsidRDefault="00937E13" w:rsidP="007E3021">
      <w:pPr>
        <w:rPr>
          <w:color w:val="000000"/>
          <w:lang w:val="en-US"/>
        </w:rPr>
      </w:pPr>
    </w:p>
    <w:p w14:paraId="6EFC5B79" w14:textId="77777777" w:rsidR="00937E13" w:rsidRDefault="00937E13" w:rsidP="007E3021">
      <w:pPr>
        <w:rPr>
          <w:color w:val="000000"/>
          <w:lang w:val="en-US"/>
        </w:rPr>
      </w:pPr>
    </w:p>
    <w:p w14:paraId="6D421DBF" w14:textId="77777777" w:rsidR="00937E13" w:rsidRDefault="00937E13" w:rsidP="007E3021">
      <w:pPr>
        <w:rPr>
          <w:color w:val="000000"/>
          <w:lang w:val="en-US"/>
        </w:rPr>
      </w:pPr>
    </w:p>
    <w:p w14:paraId="5D5152AC" w14:textId="77777777" w:rsidR="00937E13" w:rsidRDefault="00937E13" w:rsidP="007E3021">
      <w:pPr>
        <w:rPr>
          <w:color w:val="000000"/>
          <w:lang w:val="en-US"/>
        </w:rPr>
      </w:pPr>
    </w:p>
    <w:p w14:paraId="4B88069D" w14:textId="77777777" w:rsidR="00EE4399" w:rsidRDefault="00EE4399" w:rsidP="007E3021">
      <w:pPr>
        <w:rPr>
          <w:color w:val="000000"/>
          <w:lang w:val="en-US"/>
        </w:rPr>
      </w:pPr>
    </w:p>
    <w:p w14:paraId="13D4228C" w14:textId="77777777" w:rsidR="00EE4399" w:rsidRDefault="00EE4399" w:rsidP="007E3021">
      <w:pPr>
        <w:rPr>
          <w:color w:val="000000"/>
          <w:lang w:val="en-US"/>
        </w:rPr>
      </w:pPr>
    </w:p>
    <w:p w14:paraId="75A7D01E" w14:textId="77777777" w:rsidR="00937E13" w:rsidRPr="00430B14" w:rsidRDefault="00937E13" w:rsidP="00937E13">
      <w:pPr>
        <w:rPr>
          <w:b/>
          <w:bCs/>
          <w:sz w:val="28"/>
          <w:szCs w:val="28"/>
          <w:lang w:val="en-US"/>
        </w:rPr>
      </w:pPr>
      <w:r w:rsidRPr="00430B14">
        <w:rPr>
          <w:b/>
          <w:bCs/>
          <w:sz w:val="28"/>
          <w:szCs w:val="28"/>
          <w:lang w:val="en-US"/>
        </w:rPr>
        <w:t>COLONIAL DISCOURSE AND POSTSTRUCTURALIST THEORY</w:t>
      </w:r>
    </w:p>
    <w:p w14:paraId="41E812D9" w14:textId="77777777" w:rsidR="00937E13" w:rsidRPr="00430B14" w:rsidRDefault="00937E13" w:rsidP="00937E13">
      <w:pPr>
        <w:rPr>
          <w:b/>
          <w:bCs/>
          <w:sz w:val="28"/>
          <w:szCs w:val="28"/>
          <w:lang w:val="en-US"/>
        </w:rPr>
      </w:pPr>
    </w:p>
    <w:p w14:paraId="7F27E3B9" w14:textId="77777777" w:rsidR="00937E13" w:rsidRPr="00430B14" w:rsidRDefault="00937E13" w:rsidP="00937E13">
      <w:pPr>
        <w:rPr>
          <w:b/>
          <w:bCs/>
          <w:u w:val="single"/>
          <w:lang w:val="en-US"/>
        </w:rPr>
      </w:pPr>
    </w:p>
    <w:p w14:paraId="385828B1" w14:textId="77777777" w:rsidR="00937E13" w:rsidRPr="00430B14" w:rsidRDefault="00937E13" w:rsidP="00937E13">
      <w:pPr>
        <w:rPr>
          <w:b/>
          <w:bCs/>
          <w:lang w:val="en-US"/>
        </w:rPr>
      </w:pPr>
      <w:r w:rsidRPr="00430B14">
        <w:rPr>
          <w:lang w:val="en-US"/>
        </w:rPr>
        <w:t>In a journal article entitled “</w:t>
      </w:r>
      <w:r w:rsidRPr="00430B14">
        <w:t>Colonialism and Native American Literature: Analysis</w:t>
      </w:r>
      <w:r w:rsidRPr="00430B14">
        <w:rPr>
          <w:lang w:val="en-US"/>
        </w:rPr>
        <w:t>”,</w:t>
      </w:r>
    </w:p>
    <w:p w14:paraId="291DEB23" w14:textId="77777777" w:rsidR="00937E13" w:rsidRPr="00430B14" w:rsidRDefault="00937E13" w:rsidP="00937E13">
      <w:pPr>
        <w:rPr>
          <w:lang w:val="en-US"/>
        </w:rPr>
      </w:pPr>
      <w:r w:rsidRPr="00392E43">
        <w:t>Jack Forbes</w:t>
      </w:r>
      <w:r w:rsidRPr="00430B14">
        <w:rPr>
          <w:lang w:val="en-US"/>
        </w:rPr>
        <w:t xml:space="preserve">, who was </w:t>
      </w:r>
      <w:r w:rsidRPr="00430B14">
        <w:t>an American writer</w:t>
      </w:r>
      <w:r w:rsidRPr="00430B14">
        <w:rPr>
          <w:lang w:val="en-US"/>
        </w:rPr>
        <w:t>,</w:t>
      </w:r>
      <w:r w:rsidRPr="00430B14">
        <w:t xml:space="preserve"> political activist</w:t>
      </w:r>
      <w:r w:rsidRPr="00430B14">
        <w:rPr>
          <w:lang w:val="en-US"/>
        </w:rPr>
        <w:t xml:space="preserve"> and scholar</w:t>
      </w:r>
      <w:r w:rsidRPr="00430B14">
        <w:t xml:space="preserve"> speciali</w:t>
      </w:r>
      <w:r w:rsidRPr="00430B14">
        <w:rPr>
          <w:lang w:val="en-US"/>
        </w:rPr>
        <w:t>zing</w:t>
      </w:r>
      <w:r w:rsidRPr="00430B14">
        <w:t xml:space="preserve"> in Native American issues</w:t>
      </w:r>
      <w:r w:rsidRPr="00430B14">
        <w:rPr>
          <w:lang w:val="en-US"/>
        </w:rPr>
        <w:t xml:space="preserve">, wrote: </w:t>
      </w:r>
    </w:p>
    <w:p w14:paraId="7BD27993" w14:textId="77777777" w:rsidR="00937E13" w:rsidRPr="00430B14" w:rsidRDefault="00937E13" w:rsidP="00937E13">
      <w:pPr>
        <w:rPr>
          <w:lang w:val="en-US"/>
        </w:rPr>
      </w:pPr>
    </w:p>
    <w:p w14:paraId="548EF0C4" w14:textId="77777777" w:rsidR="00937E13" w:rsidRPr="00430B14" w:rsidRDefault="00937E13" w:rsidP="00937E13">
      <w:pPr>
        <w:rPr>
          <w:lang w:val="en-US"/>
        </w:rPr>
      </w:pPr>
      <w:r w:rsidRPr="00430B14">
        <w:rPr>
          <w:lang w:val="en-US"/>
        </w:rPr>
        <w:t xml:space="preserve"> </w:t>
      </w:r>
      <w:r w:rsidRPr="00430B14">
        <w:rPr>
          <w:lang w:val="en-US"/>
        </w:rPr>
        <w:tab/>
        <w:t>“In truth, I believe that we can and must deal with literature in the Americas as a unity, at least for initial analysis. In doing so we can identify several useful concepts: First, there is literature of Native origin, enduring from pre-Columbian times to the present time. Second, there is a literature produced by Europeans in the Americas after 1492. Third, there is literature written or composed by African, European, Native, and mixed ancestry. This latter has evolved into several strong literary traditions, including those of Black Americans. Asian Americans, and other developing literary traditions. The fact that American literature of Native origin is sometimes excluded from North American anthologies dealing with "American literature" is symptomatic of the degree of intellectual colonialism existing</w:t>
      </w:r>
    </w:p>
    <w:p w14:paraId="0AB76C7E" w14:textId="77777777" w:rsidR="00937E13" w:rsidRPr="00430B14" w:rsidRDefault="00937E13" w:rsidP="00937E13">
      <w:pPr>
        <w:rPr>
          <w:lang w:val="en-US"/>
        </w:rPr>
      </w:pPr>
      <w:r w:rsidRPr="00430B14">
        <w:rPr>
          <w:lang w:val="en-US"/>
        </w:rPr>
        <w:t xml:space="preserve">in the United States.”  (Forbes, 1987) </w:t>
      </w:r>
    </w:p>
    <w:p w14:paraId="39C9D6B8" w14:textId="77777777" w:rsidR="00937E13" w:rsidRPr="00430B14" w:rsidRDefault="00937E13" w:rsidP="00937E13">
      <w:pPr>
        <w:rPr>
          <w:lang w:val="en-US"/>
        </w:rPr>
      </w:pPr>
    </w:p>
    <w:p w14:paraId="0F3F2C7C" w14:textId="77777777" w:rsidR="00937E13" w:rsidRPr="00430B14" w:rsidRDefault="00937E13" w:rsidP="00937E13">
      <w:pPr>
        <w:rPr>
          <w:lang w:val="en-US"/>
        </w:rPr>
      </w:pPr>
      <w:r w:rsidRPr="00430B14">
        <w:rPr>
          <w:lang w:val="en-US"/>
        </w:rPr>
        <w:t xml:space="preserve">This suppression of native voices dates to the start of the colonialist regime under which the manipulation of language played a vital role. As such, poststructuralist theory drawing from the linguistic theories of Ferdinand de Saussure and deconstructionist theories of Jaques Derrida </w:t>
      </w:r>
      <w:r w:rsidRPr="00430B14">
        <w:t>h</w:t>
      </w:r>
      <w:r w:rsidRPr="00430B14">
        <w:rPr>
          <w:lang w:val="en-US"/>
        </w:rPr>
        <w:t xml:space="preserve">old </w:t>
      </w:r>
      <w:r w:rsidRPr="00430B14">
        <w:t>that</w:t>
      </w:r>
      <w:r w:rsidRPr="00430B14">
        <w:rPr>
          <w:lang w:val="en-US"/>
        </w:rPr>
        <w:t>:</w:t>
      </w:r>
    </w:p>
    <w:p w14:paraId="059A4A25" w14:textId="77777777" w:rsidR="00937E13" w:rsidRPr="00430B14" w:rsidRDefault="00937E13" w:rsidP="00937E13">
      <w:pPr>
        <w:ind w:firstLine="720"/>
        <w:rPr>
          <w:lang w:val="en-US"/>
        </w:rPr>
      </w:pPr>
      <w:r w:rsidRPr="00430B14">
        <w:rPr>
          <w:lang w:val="en-US"/>
        </w:rPr>
        <w:t>“Language</w:t>
      </w:r>
      <w:r w:rsidRPr="00430B14">
        <w:t xml:space="preserve"> is not a transparent medium that connects one directly with a “truth” or “reality” outside it but rather a structure or code, whose parts derive their meaning from their contrast with one another and not from any connection with an outside world</w:t>
      </w:r>
      <w:r w:rsidRPr="00430B14">
        <w:rPr>
          <w:lang w:val="en-US"/>
        </w:rPr>
        <w:t>.” (Encyclopedia Britannica, 2020)</w:t>
      </w:r>
    </w:p>
    <w:p w14:paraId="0B1B30A8" w14:textId="77777777" w:rsidR="00937E13" w:rsidRPr="00430B14" w:rsidRDefault="00937E13" w:rsidP="00937E13">
      <w:pPr>
        <w:pStyle w:val="NormalWeb"/>
        <w:spacing w:before="0" w:after="0"/>
        <w:rPr>
          <w:color w:val="000000"/>
          <w:lang w:val="en-US"/>
        </w:rPr>
      </w:pPr>
      <w:r w:rsidRPr="00430B14">
        <w:rPr>
          <w:color w:val="000000"/>
          <w:lang w:val="en-US"/>
        </w:rPr>
        <w:t xml:space="preserve">In a journal article, </w:t>
      </w:r>
      <w:r w:rsidRPr="006F4180">
        <w:rPr>
          <w:color w:val="000000"/>
        </w:rPr>
        <w:t>Aishling Mc Morrow</w:t>
      </w:r>
      <w:r w:rsidRPr="00430B14">
        <w:rPr>
          <w:color w:val="000000"/>
          <w:lang w:val="en-US"/>
        </w:rPr>
        <w:t>,</w:t>
      </w:r>
      <w:r w:rsidRPr="006F4180">
        <w:rPr>
          <w:color w:val="000000"/>
        </w:rPr>
        <w:t xml:space="preserve"> a Lecturer in International Relations at Queen’s University Belfast</w:t>
      </w:r>
      <w:r w:rsidRPr="00430B14">
        <w:rPr>
          <w:color w:val="000000"/>
          <w:lang w:val="en-US"/>
        </w:rPr>
        <w:t>, U.K, stated:</w:t>
      </w:r>
    </w:p>
    <w:p w14:paraId="2D264DE3" w14:textId="77777777" w:rsidR="00937E13" w:rsidRPr="00430B14" w:rsidRDefault="00937E13" w:rsidP="00937E13">
      <w:pPr>
        <w:pStyle w:val="NormalWeb"/>
        <w:spacing w:before="0" w:after="0"/>
        <w:ind w:firstLine="720"/>
        <w:rPr>
          <w:color w:val="000000"/>
          <w:lang w:val="en-US"/>
        </w:rPr>
      </w:pPr>
      <w:r w:rsidRPr="00430B14">
        <w:rPr>
          <w:color w:val="000000"/>
          <w:lang w:val="en-US"/>
        </w:rPr>
        <w:t xml:space="preserve"> “</w:t>
      </w:r>
      <w:r w:rsidRPr="00714267">
        <w:rPr>
          <w:color w:val="000000"/>
        </w:rPr>
        <w:t>Poststructuralists always call into question how certain accepted 'facts' and 'beliefs' actually work to reinforce the dominance and power of particular actors within international relations.</w:t>
      </w:r>
      <w:r w:rsidRPr="00430B14">
        <w:rPr>
          <w:color w:val="000000"/>
          <w:lang w:val="en-US"/>
        </w:rPr>
        <w:t xml:space="preserve">” </w:t>
      </w:r>
    </w:p>
    <w:p w14:paraId="3186C16D" w14:textId="77777777" w:rsidR="00937E13" w:rsidRPr="00430B14" w:rsidRDefault="00937E13" w:rsidP="00937E13">
      <w:pPr>
        <w:pStyle w:val="NormalWeb"/>
        <w:ind w:firstLine="720"/>
        <w:rPr>
          <w:lang w:val="en-US"/>
        </w:rPr>
      </w:pPr>
      <w:r w:rsidRPr="00430B14">
        <w:rPr>
          <w:color w:val="000000"/>
          <w:lang w:val="en-US"/>
        </w:rPr>
        <w:t>He further explained that</w:t>
      </w:r>
      <w:r w:rsidRPr="00430B14">
        <w:rPr>
          <w:lang w:val="en-US"/>
        </w:rPr>
        <w:t xml:space="preserve"> despite the</w:t>
      </w:r>
      <w:r w:rsidRPr="00430B14">
        <w:t xml:space="preserve"> great emphasis </w:t>
      </w:r>
      <w:r w:rsidRPr="00430B14">
        <w:rPr>
          <w:lang w:val="en-US"/>
        </w:rPr>
        <w:t xml:space="preserve">or focus </w:t>
      </w:r>
      <w:r w:rsidRPr="00430B14">
        <w:t>placed upon the authority of the</w:t>
      </w:r>
      <w:r w:rsidRPr="00430B14">
        <w:rPr>
          <w:lang w:val="en-US"/>
        </w:rPr>
        <w:t xml:space="preserve"> elite </w:t>
      </w:r>
      <w:r w:rsidRPr="00430B14">
        <w:t xml:space="preserve">to decide what </w:t>
      </w:r>
      <w:r w:rsidRPr="00430B14">
        <w:rPr>
          <w:lang w:val="en-US"/>
        </w:rPr>
        <w:t xml:space="preserve">should be </w:t>
      </w:r>
      <w:r w:rsidRPr="00430B14">
        <w:t>count</w:t>
      </w:r>
      <w:r w:rsidRPr="00430B14">
        <w:rPr>
          <w:lang w:val="en-US"/>
        </w:rPr>
        <w:t>ed</w:t>
      </w:r>
      <w:r w:rsidRPr="00430B14">
        <w:t xml:space="preserve"> as valid knowledge and assumptions within society, poststructuralism </w:t>
      </w:r>
      <w:r w:rsidRPr="00430B14">
        <w:rPr>
          <w:lang w:val="en-US"/>
        </w:rPr>
        <w:t>contends</w:t>
      </w:r>
      <w:r w:rsidRPr="00430B14">
        <w:t xml:space="preserve"> that this power is achieved through the manipulation of discourse</w:t>
      </w:r>
      <w:r w:rsidRPr="00430B14">
        <w:rPr>
          <w:lang w:val="en-US"/>
        </w:rPr>
        <w:t xml:space="preserve"> stating that:</w:t>
      </w:r>
    </w:p>
    <w:p w14:paraId="19B742C6" w14:textId="77777777" w:rsidR="00937E13" w:rsidRPr="00430B14" w:rsidRDefault="00937E13" w:rsidP="00937E13">
      <w:pPr>
        <w:pStyle w:val="NormalWeb"/>
        <w:spacing w:before="0" w:after="0"/>
        <w:rPr>
          <w:color w:val="000000"/>
          <w:lang w:val="en-US"/>
        </w:rPr>
      </w:pPr>
      <w:r w:rsidRPr="00430B14">
        <w:rPr>
          <w:lang w:val="en-US"/>
        </w:rPr>
        <w:t>“</w:t>
      </w:r>
      <w:r w:rsidRPr="00430B14">
        <w:t>Discourses facilitate the process by which certain information comes to be accepted as unquestionable truth. Discourses which augment the power of elites are called</w:t>
      </w:r>
      <w:r w:rsidRPr="00430B14">
        <w:rPr>
          <w:rStyle w:val="apple-converted-space"/>
        </w:rPr>
        <w:t> </w:t>
      </w:r>
      <w:r w:rsidRPr="00430B14">
        <w:rPr>
          <w:rStyle w:val="Emphasis"/>
        </w:rPr>
        <w:t>dominant</w:t>
      </w:r>
      <w:r w:rsidRPr="00430B14">
        <w:rPr>
          <w:rStyle w:val="apple-converted-space"/>
          <w:i/>
          <w:iCs/>
        </w:rPr>
        <w:t> </w:t>
      </w:r>
      <w:r w:rsidRPr="00430B14">
        <w:t>or</w:t>
      </w:r>
      <w:r w:rsidRPr="00430B14">
        <w:rPr>
          <w:rStyle w:val="apple-converted-space"/>
        </w:rPr>
        <w:t> </w:t>
      </w:r>
      <w:r w:rsidRPr="00430B14">
        <w:rPr>
          <w:rStyle w:val="Emphasis"/>
        </w:rPr>
        <w:t>official</w:t>
      </w:r>
      <w:r w:rsidRPr="00430B14">
        <w:rPr>
          <w:rStyle w:val="apple-converted-space"/>
          <w:i/>
          <w:iCs/>
        </w:rPr>
        <w:t> </w:t>
      </w:r>
      <w:r w:rsidRPr="00430B14">
        <w:t>discourses by poststructuralists. The strength of dominant discourses lies in their ability to shut out other options or opinions to the extent that thinking outside the realms set by the discourse is seen as irrational.</w:t>
      </w:r>
      <w:r w:rsidRPr="00430B14">
        <w:rPr>
          <w:lang w:val="en-US"/>
        </w:rPr>
        <w:t xml:space="preserve">” </w:t>
      </w:r>
      <w:r w:rsidRPr="00430B14">
        <w:rPr>
          <w:color w:val="000000"/>
          <w:lang w:val="en-US"/>
        </w:rPr>
        <w:t>(Mc Morrow, 2018)</w:t>
      </w:r>
    </w:p>
    <w:p w14:paraId="2689670B" w14:textId="77777777" w:rsidR="00937E13" w:rsidRPr="00430B14" w:rsidRDefault="00937E13" w:rsidP="00937E13">
      <w:pPr>
        <w:pStyle w:val="NormalWeb"/>
        <w:rPr>
          <w:lang w:val="en-US"/>
        </w:rPr>
      </w:pPr>
      <w:r w:rsidRPr="00430B14">
        <w:rPr>
          <w:lang w:val="en-US"/>
        </w:rPr>
        <w:t>Additionally, Patricia Seed iterates in her article “</w:t>
      </w:r>
      <w:r w:rsidRPr="00430B14">
        <w:t>Review: Colonial and Postcolonial Discourse</w:t>
      </w:r>
      <w:r w:rsidRPr="00430B14">
        <w:rPr>
          <w:lang w:val="en-US"/>
        </w:rPr>
        <w:t xml:space="preserve">”: </w:t>
      </w:r>
    </w:p>
    <w:p w14:paraId="0042E4EC" w14:textId="77777777" w:rsidR="00937E13" w:rsidRPr="00430B14" w:rsidRDefault="00937E13" w:rsidP="00937E13">
      <w:pPr>
        <w:pStyle w:val="NormalWeb"/>
        <w:ind w:firstLine="720"/>
        <w:rPr>
          <w:lang w:val="en-US"/>
        </w:rPr>
      </w:pPr>
      <w:r w:rsidRPr="00430B14">
        <w:rPr>
          <w:lang w:val="en-US"/>
        </w:rPr>
        <w:lastRenderedPageBreak/>
        <w:t>“</w:t>
      </w:r>
      <w:r w:rsidRPr="00430B14">
        <w:t>Colonial discourse has therefore undertaken to redirect contempo</w:t>
      </w:r>
      <w:r w:rsidRPr="00BD5BC7">
        <w:t>rary critical reflections on colonialism (and its aftermath) toward the</w:t>
      </w:r>
      <w:r w:rsidRPr="00430B14">
        <w:rPr>
          <w:lang w:val="en-US"/>
        </w:rPr>
        <w:t xml:space="preserve"> </w:t>
      </w:r>
      <w:r w:rsidRPr="00BD5BC7">
        <w:t>language used by the conquerors, imperial administrators, travelers, and</w:t>
      </w:r>
      <w:r w:rsidRPr="00430B14">
        <w:rPr>
          <w:lang w:val="en-US"/>
        </w:rPr>
        <w:t xml:space="preserve"> </w:t>
      </w:r>
      <w:r w:rsidRPr="00BD5BC7">
        <w:t>missionaries. For it was through language</w:t>
      </w:r>
      <w:r w:rsidRPr="00430B14">
        <w:rPr>
          <w:lang w:val="en-US"/>
        </w:rPr>
        <w:t xml:space="preserve"> (</w:t>
      </w:r>
      <w:r w:rsidRPr="00BD5BC7">
        <w:t>the rhetoric, figures of speech,</w:t>
      </w:r>
      <w:r w:rsidRPr="00430B14">
        <w:rPr>
          <w:lang w:val="en-US"/>
        </w:rPr>
        <w:t xml:space="preserve"> </w:t>
      </w:r>
      <w:r w:rsidRPr="00BD5BC7">
        <w:t>and discursive formations</w:t>
      </w:r>
      <w:r w:rsidRPr="00430B14">
        <w:rPr>
          <w:lang w:val="en-US"/>
        </w:rPr>
        <w:t xml:space="preserve">) </w:t>
      </w:r>
      <w:r w:rsidRPr="00BD5BC7">
        <w:t>that Europeans have understood and governed themselves and the peoples they subjected overseas. In reflecting</w:t>
      </w:r>
      <w:r w:rsidRPr="00430B14">
        <w:rPr>
          <w:lang w:val="en-US"/>
        </w:rPr>
        <w:t xml:space="preserve"> </w:t>
      </w:r>
      <w:r w:rsidRPr="00BD5BC7">
        <w:t>on the linguistic framework in which the politics of colonial rule have been</w:t>
      </w:r>
      <w:r w:rsidRPr="00430B14">
        <w:rPr>
          <w:lang w:val="en-US"/>
        </w:rPr>
        <w:t xml:space="preserve"> </w:t>
      </w:r>
      <w:r w:rsidRPr="00BD5BC7">
        <w:t>elaborated, writers have observed the limitations of European political</w:t>
      </w:r>
      <w:r w:rsidRPr="00430B14">
        <w:rPr>
          <w:lang w:val="en-US"/>
        </w:rPr>
        <w:t xml:space="preserve"> </w:t>
      </w:r>
      <w:r w:rsidRPr="00BD5BC7">
        <w:t>discourses as well as the way in which the polysemic character of language</w:t>
      </w:r>
      <w:r w:rsidRPr="00430B14">
        <w:rPr>
          <w:lang w:val="en-US"/>
        </w:rPr>
        <w:t xml:space="preserve"> </w:t>
      </w:r>
      <w:r w:rsidRPr="00BD5BC7">
        <w:t>has enabled natives of colonized territories to appropriate and transform</w:t>
      </w:r>
      <w:r w:rsidRPr="00430B14">
        <w:rPr>
          <w:lang w:val="en-US"/>
        </w:rPr>
        <w:t xml:space="preserve"> </w:t>
      </w:r>
      <w:r w:rsidRPr="00BD5BC7">
        <w:t>the colonizers' discourses</w:t>
      </w:r>
      <w:r w:rsidRPr="00430B14">
        <w:t>…</w:t>
      </w:r>
      <w:r w:rsidRPr="00430B14">
        <w:rPr>
          <w:lang w:val="en-US"/>
        </w:rPr>
        <w:t>.</w:t>
      </w:r>
      <w:r w:rsidRPr="00BD5BC7">
        <w:t>postcolonial discourse, has been examining how popular discourses</w:t>
      </w:r>
      <w:r w:rsidRPr="00430B14">
        <w:rPr>
          <w:lang w:val="en-US"/>
        </w:rPr>
        <w:t xml:space="preserve">… and </w:t>
      </w:r>
      <w:r w:rsidRPr="00BD5BC7">
        <w:t>high</w:t>
      </w:r>
      <w:r w:rsidRPr="00430B14">
        <w:rPr>
          <w:lang w:val="en-US"/>
        </w:rPr>
        <w:t xml:space="preserve"> </w:t>
      </w:r>
      <w:r w:rsidRPr="00BD5BC7">
        <w:t>literature</w:t>
      </w:r>
      <w:r w:rsidRPr="00430B14">
        <w:rPr>
          <w:lang w:val="en-US"/>
        </w:rPr>
        <w:t xml:space="preserve"> </w:t>
      </w:r>
      <w:r w:rsidRPr="00BD5BC7">
        <w:t>have</w:t>
      </w:r>
      <w:r w:rsidRPr="00430B14">
        <w:rPr>
          <w:lang w:val="en-US"/>
        </w:rPr>
        <w:t xml:space="preserve"> </w:t>
      </w:r>
      <w:r w:rsidRPr="00BD5BC7">
        <w:t>constructed anticolonial</w:t>
      </w:r>
      <w:r w:rsidRPr="00430B14">
        <w:rPr>
          <w:lang w:val="en-US"/>
        </w:rPr>
        <w:t xml:space="preserve"> </w:t>
      </w:r>
      <w:r w:rsidRPr="00BD5BC7">
        <w:t>and nationalist vocabularies. But whether the focus has been on the</w:t>
      </w:r>
      <w:r w:rsidRPr="00430B14">
        <w:rPr>
          <w:lang w:val="en-US"/>
        </w:rPr>
        <w:t xml:space="preserve"> </w:t>
      </w:r>
      <w:r w:rsidRPr="00BD5BC7">
        <w:t>colonial or postcolonial situation, the central concern of these studies has</w:t>
      </w:r>
      <w:r w:rsidRPr="00430B14">
        <w:rPr>
          <w:lang w:val="en-US"/>
        </w:rPr>
        <w:t xml:space="preserve"> </w:t>
      </w:r>
      <w:r w:rsidRPr="00BD5BC7">
        <w:t>been the linguistic screen through which all political language of colonialism, including reactions to it and liberation from it, need to be read</w:t>
      </w:r>
      <w:r w:rsidRPr="00430B14">
        <w:rPr>
          <w:lang w:val="en-US"/>
        </w:rPr>
        <w:t>.” (Seed,1991)</w:t>
      </w:r>
    </w:p>
    <w:p w14:paraId="48200690" w14:textId="77777777" w:rsidR="001F4C98" w:rsidRDefault="00937E13" w:rsidP="00F27008">
      <w:pPr>
        <w:pStyle w:val="NormalWeb"/>
        <w:rPr>
          <w:color w:val="000000"/>
          <w:lang w:val="en-US"/>
        </w:rPr>
      </w:pPr>
      <w:r w:rsidRPr="00430B14">
        <w:rPr>
          <w:color w:val="000000"/>
          <w:lang w:val="en-US"/>
        </w:rPr>
        <w:t xml:space="preserve">Perhaps a perfect example of this can be found in </w:t>
      </w:r>
      <w:r w:rsidRPr="00F849D8">
        <w:rPr>
          <w:color w:val="000000"/>
        </w:rPr>
        <w:t>"The White Man's Burden"</w:t>
      </w:r>
      <w:r w:rsidRPr="00430B14">
        <w:rPr>
          <w:color w:val="000000"/>
          <w:lang w:val="en-US"/>
        </w:rPr>
        <w:t xml:space="preserve">, </w:t>
      </w:r>
      <w:r w:rsidRPr="00F849D8">
        <w:rPr>
          <w:color w:val="000000"/>
        </w:rPr>
        <w:t xml:space="preserve">a poem by the British Victorian </w:t>
      </w:r>
      <w:r w:rsidRPr="00430B14">
        <w:rPr>
          <w:color w:val="000000"/>
          <w:lang w:val="en-US"/>
        </w:rPr>
        <w:t xml:space="preserve">novelist and poet </w:t>
      </w:r>
      <w:r w:rsidRPr="00F849D8">
        <w:rPr>
          <w:color w:val="000000"/>
        </w:rPr>
        <w:t xml:space="preserve">Rudyard Kipling. </w:t>
      </w:r>
      <w:r w:rsidRPr="00430B14">
        <w:rPr>
          <w:color w:val="000000"/>
          <w:lang w:val="en-US"/>
        </w:rPr>
        <w:t xml:space="preserve">Kipling revised the poem in 1899 to extort </w:t>
      </w:r>
      <w:r w:rsidRPr="00F849D8">
        <w:rPr>
          <w:color w:val="000000"/>
        </w:rPr>
        <w:t xml:space="preserve">the American people to conquer and rule the Philippines. </w:t>
      </w:r>
      <w:r w:rsidRPr="00430B14">
        <w:rPr>
          <w:color w:val="000000"/>
          <w:lang w:val="en-US"/>
        </w:rPr>
        <w:t>Instead of being depicted</w:t>
      </w:r>
      <w:r w:rsidRPr="00F849D8">
        <w:rPr>
          <w:color w:val="000000"/>
        </w:rPr>
        <w:t xml:space="preserve"> as a way for the white race to gain individual or national wealth or power</w:t>
      </w:r>
      <w:r w:rsidRPr="00430B14">
        <w:rPr>
          <w:color w:val="000000"/>
          <w:lang w:val="en-US"/>
        </w:rPr>
        <w:t>,</w:t>
      </w:r>
      <w:r w:rsidRPr="00F849D8">
        <w:rPr>
          <w:color w:val="000000"/>
        </w:rPr>
        <w:t xml:space="preserve"> the speaker defines white imperialism and colonialism</w:t>
      </w:r>
      <w:r w:rsidRPr="00430B14">
        <w:rPr>
          <w:color w:val="000000"/>
          <w:lang w:val="en-US"/>
        </w:rPr>
        <w:t xml:space="preserve"> morally,</w:t>
      </w:r>
      <w:r w:rsidRPr="00F849D8">
        <w:rPr>
          <w:color w:val="000000"/>
        </w:rPr>
        <w:t xml:space="preserve"> as a “burden” that the white race must </w:t>
      </w:r>
      <w:r w:rsidRPr="00430B14">
        <w:rPr>
          <w:color w:val="000000"/>
          <w:lang w:val="en-US"/>
        </w:rPr>
        <w:t xml:space="preserve">bear </w:t>
      </w:r>
      <w:r w:rsidRPr="00F849D8">
        <w:rPr>
          <w:color w:val="000000"/>
        </w:rPr>
        <w:t>in order to</w:t>
      </w:r>
      <w:r w:rsidRPr="00430B14">
        <w:rPr>
          <w:color w:val="000000"/>
          <w:lang w:val="en-US"/>
        </w:rPr>
        <w:t xml:space="preserve"> civilize</w:t>
      </w:r>
      <w:r w:rsidRPr="00F849D8">
        <w:rPr>
          <w:color w:val="000000"/>
        </w:rPr>
        <w:t xml:space="preserve"> the non-white races</w:t>
      </w:r>
      <w:r w:rsidRPr="00430B14">
        <w:rPr>
          <w:color w:val="000000"/>
          <w:lang w:val="en-US"/>
        </w:rPr>
        <w:t>. T</w:t>
      </w:r>
      <w:r w:rsidRPr="00F849D8">
        <w:rPr>
          <w:color w:val="000000"/>
        </w:rPr>
        <w:t>he poem</w:t>
      </w:r>
      <w:r w:rsidRPr="00430B14">
        <w:rPr>
          <w:color w:val="000000"/>
          <w:lang w:val="en-US"/>
        </w:rPr>
        <w:t xml:space="preserve"> provides an </w:t>
      </w:r>
      <w:r w:rsidRPr="00F849D8">
        <w:rPr>
          <w:color w:val="000000"/>
        </w:rPr>
        <w:t>influential moral argument for American imperialism</w:t>
      </w:r>
      <w:r w:rsidRPr="00430B14">
        <w:rPr>
          <w:color w:val="000000"/>
          <w:lang w:val="en-US"/>
        </w:rPr>
        <w:t xml:space="preserve">. </w:t>
      </w:r>
      <w:r w:rsidRPr="00F849D8">
        <w:rPr>
          <w:color w:val="000000"/>
        </w:rPr>
        <w:t xml:space="preserve">The phrase "white man's burden" remains </w:t>
      </w:r>
      <w:r w:rsidRPr="00430B14">
        <w:rPr>
          <w:color w:val="000000"/>
          <w:lang w:val="en-US"/>
        </w:rPr>
        <w:t>an infamous,</w:t>
      </w:r>
      <w:r w:rsidRPr="00F849D8">
        <w:rPr>
          <w:color w:val="000000"/>
        </w:rPr>
        <w:t xml:space="preserve"> racist justification for Western conquest.</w:t>
      </w:r>
      <w:r w:rsidRPr="00430B14">
        <w:rPr>
          <w:color w:val="000000"/>
          <w:lang w:val="en-US"/>
        </w:rPr>
        <w:t xml:space="preserve"> </w:t>
      </w:r>
      <w:r w:rsidRPr="00EF343E">
        <w:rPr>
          <w:color w:val="000000"/>
        </w:rPr>
        <w:t xml:space="preserve">Within this poem, Kipling alludes to the Philippine-American War, colonialism, and </w:t>
      </w:r>
      <w:r w:rsidRPr="00430B14">
        <w:rPr>
          <w:color w:val="000000"/>
          <w:lang w:val="en-US"/>
        </w:rPr>
        <w:t xml:space="preserve">the attitude of </w:t>
      </w:r>
      <w:r w:rsidRPr="00EF343E">
        <w:rPr>
          <w:color w:val="000000"/>
        </w:rPr>
        <w:t>racial superio</w:t>
      </w:r>
      <w:r w:rsidRPr="00430B14">
        <w:rPr>
          <w:color w:val="000000"/>
          <w:lang w:val="en-US"/>
        </w:rPr>
        <w:t>rity</w:t>
      </w:r>
      <w:r w:rsidRPr="00EF343E">
        <w:rPr>
          <w:color w:val="000000"/>
        </w:rPr>
        <w:t xml:space="preserve"> that ruled foreign policy</w:t>
      </w:r>
      <w:r w:rsidRPr="00430B14">
        <w:rPr>
          <w:color w:val="000000"/>
          <w:lang w:val="en-US"/>
        </w:rPr>
        <w:t>. (Baldwin, copyright 2022)</w:t>
      </w:r>
    </w:p>
    <w:p w14:paraId="04878943" w14:textId="479206E9" w:rsidR="00EE4399" w:rsidRPr="00430B14" w:rsidRDefault="00937E13" w:rsidP="00F27008">
      <w:pPr>
        <w:pStyle w:val="NormalWeb"/>
        <w:rPr>
          <w:color w:val="000000"/>
          <w:lang w:val="en-US"/>
        </w:rPr>
      </w:pPr>
      <w:r w:rsidRPr="00430B14">
        <w:rPr>
          <w:color w:val="000000"/>
          <w:lang w:val="en-US"/>
        </w:rPr>
        <w:t xml:space="preserve"> </w:t>
      </w:r>
      <w:r w:rsidRPr="00430B14">
        <w:rPr>
          <w:lang w:val="en-US"/>
        </w:rPr>
        <w:t>Although it is not as evident today as it was in the 19</w:t>
      </w:r>
      <w:r w:rsidRPr="00430B14">
        <w:rPr>
          <w:vertAlign w:val="superscript"/>
          <w:lang w:val="en-US"/>
        </w:rPr>
        <w:t>th</w:t>
      </w:r>
      <w:r w:rsidRPr="00430B14">
        <w:rPr>
          <w:lang w:val="en-US"/>
        </w:rPr>
        <w:t xml:space="preserve"> century, indigenous writers are still dealing with the legacy of colonialism long after the end of the colonialist regime. However, poststructuralist theories counter the argument of colonial discourse thus diminishing the power that empire once had over the narrative of colonialism. </w:t>
      </w:r>
    </w:p>
    <w:p w14:paraId="3888B753" w14:textId="77777777" w:rsidR="0049221F" w:rsidRPr="00430B14" w:rsidRDefault="0049221F" w:rsidP="00386DC9">
      <w:pPr>
        <w:tabs>
          <w:tab w:val="left" w:pos="2471"/>
        </w:tabs>
        <w:rPr>
          <w:color w:val="000000"/>
          <w:lang w:val="en-US"/>
        </w:rPr>
      </w:pPr>
    </w:p>
    <w:p w14:paraId="3B0FF781" w14:textId="77777777" w:rsidR="009151C2" w:rsidRPr="00430B14" w:rsidRDefault="009151C2" w:rsidP="00386DC9">
      <w:pPr>
        <w:tabs>
          <w:tab w:val="left" w:pos="2471"/>
        </w:tabs>
        <w:rPr>
          <w:color w:val="000000"/>
          <w:lang w:val="en-US"/>
        </w:rPr>
      </w:pPr>
    </w:p>
    <w:p w14:paraId="0E69246F" w14:textId="1FF5094B" w:rsidR="0049221F" w:rsidRPr="00430B14" w:rsidRDefault="009151C2" w:rsidP="00386DC9">
      <w:pPr>
        <w:tabs>
          <w:tab w:val="left" w:pos="2471"/>
        </w:tabs>
        <w:rPr>
          <w:b/>
          <w:bCs/>
          <w:color w:val="000000"/>
          <w:sz w:val="28"/>
          <w:szCs w:val="28"/>
          <w:lang w:val="en-US"/>
        </w:rPr>
      </w:pPr>
      <w:r w:rsidRPr="00430B14">
        <w:rPr>
          <w:b/>
          <w:bCs/>
          <w:color w:val="000000"/>
          <w:sz w:val="28"/>
          <w:szCs w:val="28"/>
          <w:lang w:val="en-US"/>
        </w:rPr>
        <w:t>CONCLUSION</w:t>
      </w:r>
    </w:p>
    <w:p w14:paraId="1BB52D98" w14:textId="77777777" w:rsidR="0049221F" w:rsidRPr="00430B14" w:rsidRDefault="0049221F" w:rsidP="00386DC9">
      <w:pPr>
        <w:tabs>
          <w:tab w:val="left" w:pos="2471"/>
        </w:tabs>
        <w:rPr>
          <w:color w:val="000000"/>
          <w:lang w:val="en-US"/>
        </w:rPr>
      </w:pPr>
    </w:p>
    <w:p w14:paraId="55AAF6C7" w14:textId="77777777" w:rsidR="0049221F" w:rsidRPr="00430B14" w:rsidRDefault="0049221F" w:rsidP="00386DC9">
      <w:pPr>
        <w:tabs>
          <w:tab w:val="left" w:pos="2471"/>
        </w:tabs>
        <w:rPr>
          <w:color w:val="000000"/>
          <w:lang w:val="en-US"/>
        </w:rPr>
      </w:pPr>
    </w:p>
    <w:p w14:paraId="4AEDD8E6" w14:textId="428C2D6E" w:rsidR="007A1CE0" w:rsidRDefault="00771989" w:rsidP="00386DC9">
      <w:pPr>
        <w:tabs>
          <w:tab w:val="left" w:pos="2471"/>
        </w:tabs>
        <w:rPr>
          <w:color w:val="000000"/>
          <w:lang w:val="en-US"/>
        </w:rPr>
      </w:pPr>
      <w:r w:rsidRPr="00430B14">
        <w:rPr>
          <w:color w:val="000000"/>
          <w:lang w:val="en-US"/>
        </w:rPr>
        <w:t>In conclusion,</w:t>
      </w:r>
      <w:r w:rsidR="00E510D2" w:rsidRPr="00430B14">
        <w:rPr>
          <w:color w:val="000000"/>
          <w:lang w:val="en-US"/>
        </w:rPr>
        <w:t xml:space="preserve"> </w:t>
      </w:r>
      <w:r w:rsidR="0008564A" w:rsidRPr="00430B14">
        <w:rPr>
          <w:color w:val="000000"/>
          <w:lang w:val="en-US"/>
        </w:rPr>
        <w:t>t</w:t>
      </w:r>
      <w:r w:rsidR="00643918" w:rsidRPr="00430B14">
        <w:rPr>
          <w:color w:val="000000"/>
          <w:lang w:val="en-US"/>
        </w:rPr>
        <w:t>he</w:t>
      </w:r>
      <w:r w:rsidR="006F5188" w:rsidRPr="00430B14">
        <w:rPr>
          <w:color w:val="000000"/>
          <w:lang w:val="en-US"/>
        </w:rPr>
        <w:t xml:space="preserve"> system of colonization promoted the marginalization, subjugation</w:t>
      </w:r>
      <w:r w:rsidR="00200C7E" w:rsidRPr="00430B14">
        <w:rPr>
          <w:color w:val="000000"/>
          <w:lang w:val="en-US"/>
        </w:rPr>
        <w:t xml:space="preserve"> and </w:t>
      </w:r>
      <w:r w:rsidR="00832E7F" w:rsidRPr="00430B14">
        <w:rPr>
          <w:color w:val="000000"/>
          <w:lang w:val="en-US"/>
        </w:rPr>
        <w:t>misrepresentation</w:t>
      </w:r>
      <w:r w:rsidR="00200C7E" w:rsidRPr="00430B14">
        <w:rPr>
          <w:color w:val="000000"/>
          <w:lang w:val="en-US"/>
        </w:rPr>
        <w:t xml:space="preserve"> of various cultures and experiences of native people from</w:t>
      </w:r>
      <w:r w:rsidR="006476BB" w:rsidRPr="00430B14">
        <w:rPr>
          <w:color w:val="000000"/>
          <w:lang w:val="en-US"/>
        </w:rPr>
        <w:t xml:space="preserve"> colonized countries. </w:t>
      </w:r>
      <w:r w:rsidR="001315E2" w:rsidRPr="00430B14">
        <w:rPr>
          <w:color w:val="000000"/>
          <w:lang w:val="en-US"/>
        </w:rPr>
        <w:t xml:space="preserve">Colonial discourse proved vital in the justification of </w:t>
      </w:r>
      <w:r w:rsidR="00B621C7" w:rsidRPr="00430B14">
        <w:rPr>
          <w:color w:val="000000"/>
          <w:lang w:val="en-US"/>
        </w:rPr>
        <w:t xml:space="preserve">the spread of imperialism, however, </w:t>
      </w:r>
      <w:r w:rsidR="00B20111" w:rsidRPr="00430B14">
        <w:rPr>
          <w:color w:val="000000"/>
          <w:lang w:val="en-US"/>
        </w:rPr>
        <w:t xml:space="preserve">the postcolonial era saw a shift </w:t>
      </w:r>
      <w:r w:rsidR="00D35022" w:rsidRPr="00430B14">
        <w:rPr>
          <w:color w:val="000000"/>
          <w:lang w:val="en-US"/>
        </w:rPr>
        <w:t xml:space="preserve">in trajectory and gave rise to </w:t>
      </w:r>
      <w:r w:rsidR="00B20111" w:rsidRPr="00430B14">
        <w:rPr>
          <w:color w:val="000000"/>
          <w:lang w:val="en-US"/>
        </w:rPr>
        <w:t>ideologies such as poststructuralism and post</w:t>
      </w:r>
      <w:r w:rsidR="00D35022" w:rsidRPr="00430B14">
        <w:rPr>
          <w:color w:val="000000"/>
          <w:lang w:val="en-US"/>
        </w:rPr>
        <w:t xml:space="preserve">colonial </w:t>
      </w:r>
      <w:r w:rsidR="00583A67" w:rsidRPr="00430B14">
        <w:rPr>
          <w:color w:val="000000"/>
          <w:lang w:val="en-US"/>
        </w:rPr>
        <w:t xml:space="preserve">literary criticism. </w:t>
      </w:r>
      <w:r w:rsidR="00494540" w:rsidRPr="00430B14">
        <w:rPr>
          <w:color w:val="000000"/>
          <w:lang w:val="en-US"/>
        </w:rPr>
        <w:t xml:space="preserve">As such </w:t>
      </w:r>
      <w:r w:rsidR="00DE5987" w:rsidRPr="00430B14">
        <w:rPr>
          <w:color w:val="000000"/>
          <w:lang w:val="en-US"/>
        </w:rPr>
        <w:t xml:space="preserve">colonialism </w:t>
      </w:r>
      <w:r w:rsidR="00583A67" w:rsidRPr="00430B14">
        <w:rPr>
          <w:color w:val="000000"/>
          <w:lang w:val="en-US"/>
        </w:rPr>
        <w:t xml:space="preserve">has </w:t>
      </w:r>
      <w:r w:rsidR="00DE5987" w:rsidRPr="00430B14">
        <w:rPr>
          <w:color w:val="000000"/>
          <w:lang w:val="en-US"/>
        </w:rPr>
        <w:t xml:space="preserve">a lasting </w:t>
      </w:r>
      <w:r w:rsidR="002819FF" w:rsidRPr="00430B14">
        <w:rPr>
          <w:color w:val="000000"/>
          <w:lang w:val="en-US"/>
        </w:rPr>
        <w:t xml:space="preserve">effect on </w:t>
      </w:r>
      <w:r w:rsidR="00583A67" w:rsidRPr="00430B14">
        <w:rPr>
          <w:color w:val="000000"/>
          <w:lang w:val="en-US"/>
        </w:rPr>
        <w:t>how literature is both written and analyzed</w:t>
      </w:r>
      <w:r w:rsidR="002819FF" w:rsidRPr="00430B14">
        <w:rPr>
          <w:color w:val="000000"/>
          <w:lang w:val="en-US"/>
        </w:rPr>
        <w:t>.</w:t>
      </w:r>
      <w:r w:rsidR="002819FF">
        <w:rPr>
          <w:color w:val="000000"/>
          <w:lang w:val="en-US"/>
        </w:rPr>
        <w:t xml:space="preserve"> </w:t>
      </w:r>
    </w:p>
    <w:p w14:paraId="15FEFF93" w14:textId="77777777" w:rsidR="007A1CE0" w:rsidRDefault="007A1CE0" w:rsidP="00386DC9">
      <w:pPr>
        <w:tabs>
          <w:tab w:val="left" w:pos="2471"/>
        </w:tabs>
        <w:rPr>
          <w:color w:val="000000"/>
          <w:lang w:val="en-US"/>
        </w:rPr>
      </w:pPr>
    </w:p>
    <w:p w14:paraId="67B608D7" w14:textId="77777777" w:rsidR="007A1CE0" w:rsidRDefault="007A1CE0" w:rsidP="00386DC9">
      <w:pPr>
        <w:tabs>
          <w:tab w:val="left" w:pos="2471"/>
        </w:tabs>
        <w:rPr>
          <w:color w:val="000000"/>
          <w:lang w:val="en-US"/>
        </w:rPr>
      </w:pPr>
    </w:p>
    <w:p w14:paraId="55C53712" w14:textId="77777777" w:rsidR="0049221F" w:rsidRPr="00B256A0" w:rsidRDefault="0049221F" w:rsidP="00386DC9">
      <w:pPr>
        <w:tabs>
          <w:tab w:val="left" w:pos="2471"/>
        </w:tabs>
        <w:rPr>
          <w:color w:val="000000"/>
          <w:lang w:val="en-US"/>
        </w:rPr>
      </w:pPr>
    </w:p>
    <w:p w14:paraId="179FAC20" w14:textId="39DB60EE" w:rsidR="002B3030" w:rsidRPr="006F4180" w:rsidRDefault="002B3030" w:rsidP="00587381">
      <w:pPr>
        <w:tabs>
          <w:tab w:val="left" w:pos="2471"/>
        </w:tabs>
        <w:rPr>
          <w:color w:val="000000"/>
          <w:lang w:val="en-US"/>
        </w:rPr>
      </w:pPr>
    </w:p>
    <w:p w14:paraId="08EF9E5C" w14:textId="77777777" w:rsidR="00587381" w:rsidRDefault="00587381" w:rsidP="00587381">
      <w:pPr>
        <w:tabs>
          <w:tab w:val="left" w:pos="2471"/>
        </w:tabs>
        <w:rPr>
          <w:color w:val="000000"/>
          <w:lang w:val="en-US"/>
        </w:rPr>
      </w:pPr>
    </w:p>
    <w:p w14:paraId="486F7A70" w14:textId="77777777" w:rsidR="00587381" w:rsidRDefault="00587381" w:rsidP="009F6534">
      <w:pPr>
        <w:rPr>
          <w:color w:val="1A1A1A"/>
          <w:shd w:val="clear" w:color="auto" w:fill="FFFFFF"/>
          <w:lang w:val="en-US"/>
        </w:rPr>
      </w:pPr>
    </w:p>
    <w:p w14:paraId="0FD41656" w14:textId="77777777" w:rsidR="00587381" w:rsidRDefault="00587381" w:rsidP="009F6534">
      <w:pPr>
        <w:rPr>
          <w:color w:val="1A1A1A"/>
          <w:shd w:val="clear" w:color="auto" w:fill="FFFFFF"/>
          <w:lang w:val="en-US"/>
        </w:rPr>
      </w:pPr>
    </w:p>
    <w:p w14:paraId="2BEE2358" w14:textId="77777777" w:rsidR="00587381" w:rsidRDefault="00587381" w:rsidP="009F6534">
      <w:pPr>
        <w:rPr>
          <w:color w:val="1A1A1A"/>
          <w:shd w:val="clear" w:color="auto" w:fill="FFFFFF"/>
          <w:lang w:val="en-US"/>
        </w:rPr>
      </w:pPr>
    </w:p>
    <w:p w14:paraId="3A016B4E" w14:textId="77777777" w:rsidR="00587381" w:rsidRDefault="00587381" w:rsidP="009F6534">
      <w:pPr>
        <w:rPr>
          <w:color w:val="1A1A1A"/>
          <w:shd w:val="clear" w:color="auto" w:fill="FFFFFF"/>
          <w:lang w:val="en-US"/>
        </w:rPr>
      </w:pPr>
    </w:p>
    <w:p w14:paraId="1039258A" w14:textId="77777777" w:rsidR="00587381" w:rsidRDefault="00587381" w:rsidP="009F6534">
      <w:pPr>
        <w:rPr>
          <w:color w:val="1A1A1A"/>
          <w:shd w:val="clear" w:color="auto" w:fill="FFFFFF"/>
          <w:lang w:val="en-US"/>
        </w:rPr>
      </w:pPr>
    </w:p>
    <w:p w14:paraId="740A2EA2" w14:textId="77777777" w:rsidR="00587381" w:rsidRDefault="00587381" w:rsidP="009F6534">
      <w:pPr>
        <w:rPr>
          <w:color w:val="1A1A1A"/>
          <w:shd w:val="clear" w:color="auto" w:fill="FFFFFF"/>
          <w:lang w:val="en-US"/>
        </w:rPr>
      </w:pPr>
    </w:p>
    <w:p w14:paraId="6FCD6E36" w14:textId="77777777" w:rsidR="00587381" w:rsidRDefault="00587381" w:rsidP="009F6534">
      <w:pPr>
        <w:rPr>
          <w:color w:val="1A1A1A"/>
          <w:shd w:val="clear" w:color="auto" w:fill="FFFFFF"/>
          <w:lang w:val="en-US"/>
        </w:rPr>
      </w:pPr>
    </w:p>
    <w:p w14:paraId="6FD09FC8" w14:textId="77777777" w:rsidR="00D43E85" w:rsidRDefault="00D43E85" w:rsidP="009F6534">
      <w:pPr>
        <w:rPr>
          <w:color w:val="1A1A1A"/>
          <w:shd w:val="clear" w:color="auto" w:fill="FFFFFF"/>
          <w:lang w:val="en-US"/>
        </w:rPr>
      </w:pPr>
    </w:p>
    <w:p w14:paraId="47576BE2" w14:textId="77777777" w:rsidR="00D43E85" w:rsidRDefault="00D43E85" w:rsidP="009F6534">
      <w:pPr>
        <w:rPr>
          <w:color w:val="1A1A1A"/>
          <w:shd w:val="clear" w:color="auto" w:fill="FFFFFF"/>
          <w:lang w:val="en-US"/>
        </w:rPr>
      </w:pPr>
    </w:p>
    <w:p w14:paraId="4B49207E" w14:textId="71A5496C" w:rsidR="00D43E85" w:rsidRPr="00D43E85" w:rsidRDefault="00D43E85" w:rsidP="00D43E85">
      <w:pPr>
        <w:jc w:val="center"/>
        <w:rPr>
          <w:b/>
          <w:bCs/>
          <w:color w:val="1A1A1A"/>
          <w:sz w:val="36"/>
          <w:szCs w:val="36"/>
          <w:u w:val="single"/>
          <w:shd w:val="clear" w:color="auto" w:fill="FFFFFF"/>
          <w:lang w:val="en-US"/>
        </w:rPr>
      </w:pPr>
      <w:r w:rsidRPr="00D43E85">
        <w:rPr>
          <w:b/>
          <w:bCs/>
          <w:color w:val="1A1A1A"/>
          <w:sz w:val="36"/>
          <w:szCs w:val="36"/>
          <w:u w:val="single"/>
          <w:shd w:val="clear" w:color="auto" w:fill="FFFFFF"/>
          <w:lang w:val="en-US"/>
        </w:rPr>
        <w:t>BIBLIOGRAPHY</w:t>
      </w:r>
    </w:p>
    <w:p w14:paraId="183C9D8D" w14:textId="77777777" w:rsidR="00587381" w:rsidRDefault="00587381" w:rsidP="009F6534">
      <w:pPr>
        <w:rPr>
          <w:color w:val="1A1A1A"/>
          <w:shd w:val="clear" w:color="auto" w:fill="FFFFFF"/>
          <w:lang w:val="en-US"/>
        </w:rPr>
      </w:pPr>
    </w:p>
    <w:p w14:paraId="6A9FDD33" w14:textId="77777777" w:rsidR="00587381" w:rsidRDefault="00587381" w:rsidP="009F6534">
      <w:pPr>
        <w:rPr>
          <w:color w:val="1A1A1A"/>
          <w:shd w:val="clear" w:color="auto" w:fill="FFFFFF"/>
          <w:lang w:val="en-US"/>
        </w:rPr>
      </w:pPr>
    </w:p>
    <w:p w14:paraId="79177AD6" w14:textId="77777777" w:rsidR="008D4CDE" w:rsidRDefault="008D4CDE" w:rsidP="009F6534">
      <w:pPr>
        <w:rPr>
          <w:color w:val="1A1A1A"/>
          <w:shd w:val="clear" w:color="auto" w:fill="FFFFFF"/>
          <w:lang w:val="en-US"/>
        </w:rPr>
      </w:pPr>
    </w:p>
    <w:p w14:paraId="67595568" w14:textId="77777777" w:rsidR="00E45421" w:rsidRDefault="00EC7C95" w:rsidP="00E45421">
      <w:pPr>
        <w:rPr>
          <w:color w:val="1A1A1A"/>
          <w:shd w:val="clear" w:color="auto" w:fill="FFFFFF"/>
          <w:lang w:val="en-US"/>
        </w:rPr>
      </w:pPr>
      <w:r w:rsidRPr="00EC7C95">
        <w:rPr>
          <w:color w:val="1A1A1A"/>
          <w:shd w:val="clear" w:color="auto" w:fill="FFFFFF"/>
          <w:lang w:val="en-US"/>
        </w:rPr>
        <w:t xml:space="preserve">Britannica, T. Editors of </w:t>
      </w:r>
      <w:r w:rsidR="002161CD" w:rsidRPr="00EC7C95">
        <w:rPr>
          <w:color w:val="1A1A1A"/>
          <w:shd w:val="clear" w:color="auto" w:fill="FFFFFF"/>
          <w:lang w:val="en-US"/>
        </w:rPr>
        <w:t>Encyclopedia</w:t>
      </w:r>
      <w:r w:rsidR="00BF1F27">
        <w:rPr>
          <w:color w:val="1A1A1A"/>
          <w:shd w:val="clear" w:color="auto" w:fill="FFFFFF"/>
          <w:lang w:val="en-US"/>
        </w:rPr>
        <w:t>, poststructuralism</w:t>
      </w:r>
      <w:r w:rsidR="00B876C7">
        <w:rPr>
          <w:color w:val="1A1A1A"/>
          <w:shd w:val="clear" w:color="auto" w:fill="FFFFFF"/>
          <w:lang w:val="en-US"/>
        </w:rPr>
        <w:t>. Encyclopedia Britannica,</w:t>
      </w:r>
      <w:r w:rsidR="00BF1F27">
        <w:rPr>
          <w:color w:val="1A1A1A"/>
          <w:shd w:val="clear" w:color="auto" w:fill="FFFFFF"/>
          <w:lang w:val="en-US"/>
        </w:rPr>
        <w:t xml:space="preserve"> </w:t>
      </w:r>
      <w:proofErr w:type="spellStart"/>
      <w:r w:rsidR="00BF1F27">
        <w:rPr>
          <w:color w:val="1A1A1A"/>
          <w:shd w:val="clear" w:color="auto" w:fill="FFFFFF"/>
          <w:lang w:val="en-US"/>
        </w:rPr>
        <w:t>Feburary</w:t>
      </w:r>
      <w:proofErr w:type="spellEnd"/>
      <w:r w:rsidR="00BF1F27">
        <w:rPr>
          <w:color w:val="1A1A1A"/>
          <w:shd w:val="clear" w:color="auto" w:fill="FFFFFF"/>
          <w:lang w:val="en-US"/>
        </w:rPr>
        <w:t xml:space="preserve"> 6</w:t>
      </w:r>
      <w:r w:rsidR="00BF1F27" w:rsidRPr="00BF1F27">
        <w:rPr>
          <w:color w:val="1A1A1A"/>
          <w:shd w:val="clear" w:color="auto" w:fill="FFFFFF"/>
          <w:vertAlign w:val="superscript"/>
          <w:lang w:val="en-US"/>
        </w:rPr>
        <w:t>th</w:t>
      </w:r>
      <w:r w:rsidR="00BF1F27">
        <w:rPr>
          <w:color w:val="1A1A1A"/>
          <w:shd w:val="clear" w:color="auto" w:fill="FFFFFF"/>
          <w:lang w:val="en-US"/>
        </w:rPr>
        <w:t>, 2020</w:t>
      </w:r>
      <w:r w:rsidR="00B876C7">
        <w:rPr>
          <w:color w:val="1A1A1A"/>
          <w:shd w:val="clear" w:color="auto" w:fill="FFFFFF"/>
          <w:lang w:val="en-US"/>
        </w:rPr>
        <w:t xml:space="preserve">, </w:t>
      </w:r>
      <w:hyperlink r:id="rId5" w:history="1">
        <w:r w:rsidR="00B876C7" w:rsidRPr="00F4693C">
          <w:rPr>
            <w:rStyle w:val="Hyperlink"/>
            <w:shd w:val="clear" w:color="auto" w:fill="FFFFFF"/>
            <w:lang w:val="en-US"/>
          </w:rPr>
          <w:t>https://www.britannica.com/art/poststructuralism</w:t>
        </w:r>
      </w:hyperlink>
      <w:r w:rsidR="00B876C7">
        <w:rPr>
          <w:color w:val="1A1A1A"/>
          <w:shd w:val="clear" w:color="auto" w:fill="FFFFFF"/>
          <w:lang w:val="en-US"/>
        </w:rPr>
        <w:t xml:space="preserve"> </w:t>
      </w:r>
    </w:p>
    <w:p w14:paraId="08537F0A" w14:textId="77777777" w:rsidR="009B47DA" w:rsidRDefault="009B47DA" w:rsidP="00E45421">
      <w:pPr>
        <w:rPr>
          <w:color w:val="1A1A1A"/>
          <w:shd w:val="clear" w:color="auto" w:fill="FFFFFF"/>
          <w:lang w:val="en-US"/>
        </w:rPr>
      </w:pPr>
    </w:p>
    <w:p w14:paraId="77E13B94" w14:textId="1BAF56DA" w:rsidR="009B47DA" w:rsidRDefault="007703CA" w:rsidP="00E45421">
      <w:pPr>
        <w:rPr>
          <w:color w:val="1A1A1A"/>
          <w:shd w:val="clear" w:color="auto" w:fill="FFFFFF"/>
          <w:lang w:val="en-US"/>
        </w:rPr>
      </w:pPr>
      <w:r>
        <w:rPr>
          <w:color w:val="1A1A1A"/>
          <w:shd w:val="clear" w:color="auto" w:fill="FFFFFF"/>
          <w:lang w:val="en-US"/>
        </w:rPr>
        <w:t>Said, Edward, Culture and Imperialism, 1993</w:t>
      </w:r>
      <w:r w:rsidR="0028124B">
        <w:rPr>
          <w:color w:val="1A1A1A"/>
          <w:shd w:val="clear" w:color="auto" w:fill="FFFFFF"/>
          <w:lang w:val="en-US"/>
        </w:rPr>
        <w:t xml:space="preserve">. </w:t>
      </w:r>
      <w:hyperlink r:id="rId6" w:history="1">
        <w:r w:rsidR="0028124B" w:rsidRPr="00F4693C">
          <w:rPr>
            <w:rStyle w:val="Hyperlink"/>
            <w:shd w:val="clear" w:color="auto" w:fill="FFFFFF"/>
            <w:lang w:val="en-US"/>
          </w:rPr>
          <w:t>http://oldemc.english.ucsb.edu/emc-courses/JaneAusten-2011/Articles/Said.Culture%20and%20Imperialism_Warner.pdf</w:t>
        </w:r>
      </w:hyperlink>
      <w:r w:rsidR="0028124B">
        <w:rPr>
          <w:color w:val="1A1A1A"/>
          <w:shd w:val="clear" w:color="auto" w:fill="FFFFFF"/>
          <w:lang w:val="en-US"/>
        </w:rPr>
        <w:t xml:space="preserve"> </w:t>
      </w:r>
    </w:p>
    <w:p w14:paraId="0FE25479" w14:textId="77777777" w:rsidR="00A27BF8" w:rsidRDefault="00A27BF8" w:rsidP="00E45421">
      <w:pPr>
        <w:rPr>
          <w:color w:val="1A1A1A"/>
          <w:shd w:val="clear" w:color="auto" w:fill="FFFFFF"/>
          <w:lang w:val="en-US"/>
        </w:rPr>
      </w:pPr>
    </w:p>
    <w:p w14:paraId="46983E22" w14:textId="7D75610F" w:rsidR="00A27BF8" w:rsidRDefault="00A27BF8" w:rsidP="00E45421">
      <w:pPr>
        <w:rPr>
          <w:color w:val="1A1A1A"/>
          <w:shd w:val="clear" w:color="auto" w:fill="FFFFFF"/>
          <w:lang w:val="en-US"/>
        </w:rPr>
      </w:pPr>
      <w:proofErr w:type="spellStart"/>
      <w:r>
        <w:rPr>
          <w:color w:val="1A1A1A"/>
          <w:shd w:val="clear" w:color="auto" w:fill="FFFFFF"/>
          <w:lang w:val="en-US"/>
        </w:rPr>
        <w:t>Wyile</w:t>
      </w:r>
      <w:proofErr w:type="spellEnd"/>
      <w:r w:rsidR="00107B5D">
        <w:rPr>
          <w:color w:val="1A1A1A"/>
          <w:shd w:val="clear" w:color="auto" w:fill="FFFFFF"/>
          <w:lang w:val="en-US"/>
        </w:rPr>
        <w:t xml:space="preserve">, Herb, Making a mess of things: Postcolonialism, Canadian literature, and ethical turn, </w:t>
      </w:r>
      <w:r w:rsidR="00E04CC8">
        <w:rPr>
          <w:color w:val="1A1A1A"/>
          <w:shd w:val="clear" w:color="auto" w:fill="FFFFFF"/>
          <w:lang w:val="en-US"/>
        </w:rPr>
        <w:t xml:space="preserve">Summer 2007 </w:t>
      </w:r>
      <w:hyperlink r:id="rId7" w:history="1">
        <w:r w:rsidR="00E04CC8" w:rsidRPr="00F4693C">
          <w:rPr>
            <w:rStyle w:val="Hyperlink"/>
            <w:shd w:val="clear" w:color="auto" w:fill="FFFFFF"/>
            <w:lang w:val="en-US"/>
          </w:rPr>
          <w:t>https://muse.jhu.edu/article/221007</w:t>
        </w:r>
      </w:hyperlink>
      <w:r w:rsidR="00E04CC8">
        <w:rPr>
          <w:color w:val="1A1A1A"/>
          <w:shd w:val="clear" w:color="auto" w:fill="FFFFFF"/>
          <w:lang w:val="en-US"/>
        </w:rPr>
        <w:t xml:space="preserve"> </w:t>
      </w:r>
    </w:p>
    <w:p w14:paraId="33643814" w14:textId="77777777" w:rsidR="00E45421" w:rsidRDefault="00E45421" w:rsidP="00E45421">
      <w:pPr>
        <w:rPr>
          <w:color w:val="1A1A1A"/>
          <w:shd w:val="clear" w:color="auto" w:fill="FFFFFF"/>
          <w:lang w:val="en-US"/>
        </w:rPr>
      </w:pPr>
    </w:p>
    <w:p w14:paraId="046440C7" w14:textId="4EB6BDB0" w:rsidR="00E45421" w:rsidRDefault="00E45421" w:rsidP="00E45421">
      <w:pPr>
        <w:rPr>
          <w:color w:val="1A1A1A"/>
          <w:shd w:val="clear" w:color="auto" w:fill="FFFFFF"/>
          <w:lang w:val="en-US"/>
        </w:rPr>
      </w:pPr>
      <w:r w:rsidRPr="00E45421">
        <w:rPr>
          <w:color w:val="1A1A1A"/>
          <w:shd w:val="clear" w:color="auto" w:fill="FFFFFF"/>
          <w:lang w:val="en-US"/>
        </w:rPr>
        <w:t xml:space="preserve">  Krolewski, Sara. "White Teeth Themes: The Influence of History." LitCharts.</w:t>
      </w:r>
      <w:r>
        <w:rPr>
          <w:color w:val="1A1A1A"/>
          <w:shd w:val="clear" w:color="auto" w:fill="FFFFFF"/>
          <w:lang w:val="en-US"/>
        </w:rPr>
        <w:t xml:space="preserve">, </w:t>
      </w:r>
      <w:r w:rsidRPr="00E45421">
        <w:rPr>
          <w:color w:val="1A1A1A"/>
          <w:shd w:val="clear" w:color="auto" w:fill="FFFFFF"/>
          <w:lang w:val="en-US"/>
        </w:rPr>
        <w:t>Aug</w:t>
      </w:r>
      <w:r w:rsidR="00CF326F">
        <w:rPr>
          <w:color w:val="1A1A1A"/>
          <w:shd w:val="clear" w:color="auto" w:fill="FFFFFF"/>
          <w:lang w:val="en-US"/>
        </w:rPr>
        <w:t xml:space="preserve">ust </w:t>
      </w:r>
      <w:r w:rsidRPr="00E45421">
        <w:rPr>
          <w:color w:val="1A1A1A"/>
          <w:shd w:val="clear" w:color="auto" w:fill="FFFFFF"/>
          <w:lang w:val="en-US"/>
        </w:rPr>
        <w:t>2021.</w:t>
      </w:r>
    </w:p>
    <w:p w14:paraId="045F83EB" w14:textId="2066D03F" w:rsidR="00CF326F" w:rsidRDefault="00CF326F" w:rsidP="00E45421">
      <w:pPr>
        <w:rPr>
          <w:color w:val="1A1A1A"/>
          <w:shd w:val="clear" w:color="auto" w:fill="FFFFFF"/>
          <w:lang w:val="en-US"/>
        </w:rPr>
      </w:pPr>
      <w:hyperlink r:id="rId8" w:history="1">
        <w:r w:rsidRPr="00F4693C">
          <w:rPr>
            <w:rStyle w:val="Hyperlink"/>
            <w:shd w:val="clear" w:color="auto" w:fill="FFFFFF"/>
            <w:lang w:val="en-US"/>
          </w:rPr>
          <w:t>https://www.litcharts.com/lit/white-teeth/themes/the-influence-of-history</w:t>
        </w:r>
      </w:hyperlink>
      <w:r>
        <w:rPr>
          <w:color w:val="1A1A1A"/>
          <w:shd w:val="clear" w:color="auto" w:fill="FFFFFF"/>
          <w:lang w:val="en-US"/>
        </w:rPr>
        <w:t xml:space="preserve"> </w:t>
      </w:r>
    </w:p>
    <w:p w14:paraId="09B8A144" w14:textId="77777777" w:rsidR="006332B4" w:rsidRDefault="006332B4" w:rsidP="00E45421">
      <w:pPr>
        <w:rPr>
          <w:color w:val="1A1A1A"/>
          <w:shd w:val="clear" w:color="auto" w:fill="FFFFFF"/>
          <w:lang w:val="en-US"/>
        </w:rPr>
      </w:pPr>
    </w:p>
    <w:p w14:paraId="6712FEC3" w14:textId="235F79F6" w:rsidR="006332B4" w:rsidRDefault="00713E13" w:rsidP="00E45421">
      <w:pPr>
        <w:rPr>
          <w:color w:val="1A1A1A"/>
          <w:shd w:val="clear" w:color="auto" w:fill="FFFFFF"/>
          <w:lang w:val="en-US"/>
        </w:rPr>
      </w:pPr>
      <w:r>
        <w:rPr>
          <w:color w:val="1A1A1A"/>
          <w:shd w:val="clear" w:color="auto" w:fill="FFFFFF"/>
          <w:lang w:val="en-US"/>
        </w:rPr>
        <w:t>Chousein, Berrin Chatzi, Postcolonialism, August 11</w:t>
      </w:r>
      <w:r w:rsidRPr="00713E13">
        <w:rPr>
          <w:color w:val="1A1A1A"/>
          <w:shd w:val="clear" w:color="auto" w:fill="FFFFFF"/>
          <w:vertAlign w:val="superscript"/>
          <w:lang w:val="en-US"/>
        </w:rPr>
        <w:t>th</w:t>
      </w:r>
      <w:proofErr w:type="gramStart"/>
      <w:r>
        <w:rPr>
          <w:color w:val="1A1A1A"/>
          <w:shd w:val="clear" w:color="auto" w:fill="FFFFFF"/>
          <w:lang w:val="en-US"/>
        </w:rPr>
        <w:t xml:space="preserve"> </w:t>
      </w:r>
      <w:r w:rsidR="00BC11C3">
        <w:rPr>
          <w:color w:val="1A1A1A"/>
          <w:shd w:val="clear" w:color="auto" w:fill="FFFFFF"/>
          <w:lang w:val="en-US"/>
        </w:rPr>
        <w:t>2013</w:t>
      </w:r>
      <w:proofErr w:type="gramEnd"/>
      <w:r w:rsidR="00BC11C3">
        <w:rPr>
          <w:color w:val="1A1A1A"/>
          <w:shd w:val="clear" w:color="auto" w:fill="FFFFFF"/>
          <w:lang w:val="en-US"/>
        </w:rPr>
        <w:t xml:space="preserve"> </w:t>
      </w:r>
      <w:hyperlink r:id="rId9" w:history="1">
        <w:r w:rsidR="00BC11C3" w:rsidRPr="00F4693C">
          <w:rPr>
            <w:rStyle w:val="Hyperlink"/>
            <w:shd w:val="clear" w:color="auto" w:fill="FFFFFF"/>
            <w:lang w:val="en-US"/>
          </w:rPr>
          <w:t>https://worldarchitecture.org/architecture-news/pgmgz/postcolonialism.html</w:t>
        </w:r>
      </w:hyperlink>
      <w:r w:rsidR="00BC11C3">
        <w:rPr>
          <w:color w:val="1A1A1A"/>
          <w:shd w:val="clear" w:color="auto" w:fill="FFFFFF"/>
          <w:lang w:val="en-US"/>
        </w:rPr>
        <w:t xml:space="preserve"> </w:t>
      </w:r>
    </w:p>
    <w:p w14:paraId="6FB2F5AB" w14:textId="77777777" w:rsidR="009D15AB" w:rsidRDefault="009D15AB" w:rsidP="00E45421">
      <w:pPr>
        <w:rPr>
          <w:color w:val="1A1A1A"/>
          <w:shd w:val="clear" w:color="auto" w:fill="FFFFFF"/>
          <w:lang w:val="en-US"/>
        </w:rPr>
      </w:pPr>
    </w:p>
    <w:p w14:paraId="21A0AF3D" w14:textId="52718DFF" w:rsidR="00AD3434" w:rsidRPr="00AD3434" w:rsidRDefault="00755F5E" w:rsidP="00AD3434">
      <w:pPr>
        <w:rPr>
          <w:color w:val="1A1A1A"/>
          <w:shd w:val="clear" w:color="auto" w:fill="FFFFFF"/>
          <w:lang w:val="en-US"/>
        </w:rPr>
      </w:pPr>
      <w:r>
        <w:rPr>
          <w:color w:val="1A1A1A"/>
          <w:shd w:val="clear" w:color="auto" w:fill="FFFFFF"/>
          <w:lang w:val="en-US"/>
        </w:rPr>
        <w:t xml:space="preserve">Forbes, Jack, </w:t>
      </w:r>
      <w:r w:rsidR="00AD3434" w:rsidRPr="00AD3434">
        <w:rPr>
          <w:color w:val="1A1A1A"/>
          <w:shd w:val="clear" w:color="auto" w:fill="FFFFFF"/>
        </w:rPr>
        <w:t>Colonialism and Native American Literature: Analysis</w:t>
      </w:r>
      <w:r w:rsidR="00AD3434">
        <w:rPr>
          <w:color w:val="1A1A1A"/>
          <w:shd w:val="clear" w:color="auto" w:fill="FFFFFF"/>
          <w:lang w:val="en-US"/>
        </w:rPr>
        <w:t xml:space="preserve">, Autumn, 1987 </w:t>
      </w:r>
      <w:hyperlink r:id="rId10" w:history="1">
        <w:r w:rsidR="00594A96" w:rsidRPr="00F4693C">
          <w:rPr>
            <w:rStyle w:val="Hyperlink"/>
            <w:shd w:val="clear" w:color="auto" w:fill="FFFFFF"/>
            <w:lang w:val="en-US"/>
          </w:rPr>
          <w:t>https://www.jstor.org/stable/1408977</w:t>
        </w:r>
      </w:hyperlink>
      <w:r w:rsidR="00594A96">
        <w:rPr>
          <w:color w:val="1A1A1A"/>
          <w:shd w:val="clear" w:color="auto" w:fill="FFFFFF"/>
          <w:lang w:val="en-US"/>
        </w:rPr>
        <w:t xml:space="preserve"> </w:t>
      </w:r>
    </w:p>
    <w:p w14:paraId="0CB7685C" w14:textId="77777777" w:rsidR="00755F5E" w:rsidRDefault="00755F5E" w:rsidP="00E45421">
      <w:pPr>
        <w:rPr>
          <w:color w:val="1A1A1A"/>
          <w:shd w:val="clear" w:color="auto" w:fill="FFFFFF"/>
          <w:lang w:val="en-US"/>
        </w:rPr>
      </w:pPr>
    </w:p>
    <w:p w14:paraId="6F19F6CF" w14:textId="22CA4C73" w:rsidR="001A3A70" w:rsidRPr="001A3A70" w:rsidRDefault="001A3A70" w:rsidP="001A3A70">
      <w:pPr>
        <w:rPr>
          <w:color w:val="1A1A1A"/>
          <w:shd w:val="clear" w:color="auto" w:fill="FFFFFF"/>
          <w:lang w:val="en-US"/>
        </w:rPr>
      </w:pPr>
      <w:r>
        <w:rPr>
          <w:color w:val="1A1A1A"/>
          <w:shd w:val="clear" w:color="auto" w:fill="FFFFFF"/>
          <w:lang w:val="en-US"/>
        </w:rPr>
        <w:t xml:space="preserve">Hall, Leanna, </w:t>
      </w:r>
      <w:r w:rsidRPr="001A3A70">
        <w:rPr>
          <w:color w:val="1A1A1A"/>
          <w:shd w:val="clear" w:color="auto" w:fill="FFFFFF"/>
        </w:rPr>
        <w:t>CARIBBEAN HYBRIDITY: LANGUAGE AND IDENTITY IN JOHN AGARD’S POETRY</w:t>
      </w:r>
      <w:r>
        <w:rPr>
          <w:color w:val="1A1A1A"/>
          <w:shd w:val="clear" w:color="auto" w:fill="FFFFFF"/>
          <w:lang w:val="en-US"/>
        </w:rPr>
        <w:t xml:space="preserve">, </w:t>
      </w:r>
      <w:proofErr w:type="gramStart"/>
      <w:r w:rsidR="00B31BCD">
        <w:rPr>
          <w:color w:val="1A1A1A"/>
          <w:shd w:val="clear" w:color="auto" w:fill="FFFFFF"/>
          <w:lang w:val="en-US"/>
        </w:rPr>
        <w:t>April,</w:t>
      </w:r>
      <w:proofErr w:type="gramEnd"/>
      <w:r w:rsidR="00B31BCD">
        <w:rPr>
          <w:color w:val="1A1A1A"/>
          <w:shd w:val="clear" w:color="auto" w:fill="FFFFFF"/>
          <w:lang w:val="en-US"/>
        </w:rPr>
        <w:t xml:space="preserve"> 2017 </w:t>
      </w:r>
      <w:hyperlink r:id="rId11" w:history="1">
        <w:r w:rsidR="00B31BCD" w:rsidRPr="00F4693C">
          <w:rPr>
            <w:rStyle w:val="Hyperlink"/>
            <w:shd w:val="clear" w:color="auto" w:fill="FFFFFF"/>
            <w:lang w:val="en-US"/>
          </w:rPr>
          <w:t>https://scholar.acadiau.ca/islandora/object/theses%3A2084/datastream/PDF/view</w:t>
        </w:r>
      </w:hyperlink>
      <w:r w:rsidR="00B31BCD">
        <w:rPr>
          <w:color w:val="1A1A1A"/>
          <w:shd w:val="clear" w:color="auto" w:fill="FFFFFF"/>
          <w:lang w:val="en-US"/>
        </w:rPr>
        <w:t xml:space="preserve"> </w:t>
      </w:r>
    </w:p>
    <w:p w14:paraId="1AB079FA" w14:textId="521E5A8F" w:rsidR="00594A96" w:rsidRDefault="00594A96" w:rsidP="00E45421">
      <w:pPr>
        <w:rPr>
          <w:color w:val="1A1A1A"/>
          <w:shd w:val="clear" w:color="auto" w:fill="FFFFFF"/>
          <w:lang w:val="en-US"/>
        </w:rPr>
      </w:pPr>
    </w:p>
    <w:p w14:paraId="757CA0BE" w14:textId="77777777" w:rsidR="00594A96" w:rsidRDefault="00594A96" w:rsidP="00E45421">
      <w:pPr>
        <w:rPr>
          <w:color w:val="1A1A1A"/>
          <w:shd w:val="clear" w:color="auto" w:fill="FFFFFF"/>
          <w:lang w:val="en-US"/>
        </w:rPr>
      </w:pPr>
    </w:p>
    <w:p w14:paraId="5224F4D0" w14:textId="11015971" w:rsidR="009D15AB" w:rsidRDefault="009D15AB" w:rsidP="00E45421">
      <w:pPr>
        <w:rPr>
          <w:color w:val="1A1A1A"/>
          <w:shd w:val="clear" w:color="auto" w:fill="FFFFFF"/>
          <w:lang w:val="en-US"/>
        </w:rPr>
      </w:pPr>
      <w:r>
        <w:rPr>
          <w:color w:val="1A1A1A"/>
          <w:shd w:val="clear" w:color="auto" w:fill="FFFFFF"/>
          <w:lang w:val="en-US"/>
        </w:rPr>
        <w:t xml:space="preserve">Seed, Patricia, Review: Colonial and Postcolonial discourse, </w:t>
      </w:r>
      <w:r w:rsidR="00037671">
        <w:rPr>
          <w:color w:val="1A1A1A"/>
          <w:shd w:val="clear" w:color="auto" w:fill="FFFFFF"/>
          <w:lang w:val="en-US"/>
        </w:rPr>
        <w:t xml:space="preserve">1991 </w:t>
      </w:r>
      <w:hyperlink r:id="rId12" w:history="1">
        <w:r w:rsidR="00037671" w:rsidRPr="00F4693C">
          <w:rPr>
            <w:rStyle w:val="Hyperlink"/>
            <w:shd w:val="clear" w:color="auto" w:fill="FFFFFF"/>
            <w:lang w:val="en-US"/>
          </w:rPr>
          <w:t>https://www.jstor.org/stable/2503670?seq=3#metadata_info_tab_contents</w:t>
        </w:r>
      </w:hyperlink>
      <w:r w:rsidR="00037671">
        <w:rPr>
          <w:color w:val="1A1A1A"/>
          <w:shd w:val="clear" w:color="auto" w:fill="FFFFFF"/>
          <w:lang w:val="en-US"/>
        </w:rPr>
        <w:t xml:space="preserve"> </w:t>
      </w:r>
    </w:p>
    <w:p w14:paraId="0A6BD080" w14:textId="28E8E95F" w:rsidR="00CF326F" w:rsidRDefault="0059277A" w:rsidP="0059277A">
      <w:pPr>
        <w:tabs>
          <w:tab w:val="left" w:pos="7953"/>
        </w:tabs>
        <w:rPr>
          <w:color w:val="1A1A1A"/>
          <w:shd w:val="clear" w:color="auto" w:fill="FFFFFF"/>
          <w:lang w:val="en-US"/>
        </w:rPr>
      </w:pPr>
      <w:r>
        <w:rPr>
          <w:color w:val="1A1A1A"/>
          <w:shd w:val="clear" w:color="auto" w:fill="FFFFFF"/>
          <w:lang w:val="en-US"/>
        </w:rPr>
        <w:tab/>
      </w:r>
    </w:p>
    <w:p w14:paraId="5F877EE7" w14:textId="36D92C35" w:rsidR="00AD7E59" w:rsidRDefault="009906B7" w:rsidP="0059277A">
      <w:pPr>
        <w:tabs>
          <w:tab w:val="left" w:pos="7953"/>
        </w:tabs>
        <w:rPr>
          <w:color w:val="1A1A1A"/>
          <w:shd w:val="clear" w:color="auto" w:fill="FFFFFF"/>
          <w:lang w:val="en-US"/>
        </w:rPr>
      </w:pPr>
      <w:r>
        <w:rPr>
          <w:color w:val="1A1A1A"/>
          <w:shd w:val="clear" w:color="auto" w:fill="FFFFFF"/>
          <w:lang w:val="en-US"/>
        </w:rPr>
        <w:t xml:space="preserve">Mc Morrow, Aishling, </w:t>
      </w:r>
      <w:r w:rsidR="001273F8" w:rsidRPr="001273F8">
        <w:rPr>
          <w:color w:val="1A1A1A"/>
          <w:shd w:val="clear" w:color="auto" w:fill="FFFFFF"/>
        </w:rPr>
        <w:t>Introducing Poststructuralism in International Relations Theory</w:t>
      </w:r>
      <w:r w:rsidR="001273F8">
        <w:rPr>
          <w:color w:val="1A1A1A"/>
          <w:shd w:val="clear" w:color="auto" w:fill="FFFFFF"/>
          <w:lang w:val="en-US"/>
        </w:rPr>
        <w:t xml:space="preserve">, </w:t>
      </w:r>
      <w:r w:rsidR="00A27BF8">
        <w:rPr>
          <w:color w:val="1A1A1A"/>
          <w:shd w:val="clear" w:color="auto" w:fill="FFFFFF"/>
          <w:lang w:val="en-US"/>
        </w:rPr>
        <w:t>February</w:t>
      </w:r>
      <w:r w:rsidR="001273F8">
        <w:rPr>
          <w:color w:val="1A1A1A"/>
          <w:shd w:val="clear" w:color="auto" w:fill="FFFFFF"/>
          <w:lang w:val="en-US"/>
        </w:rPr>
        <w:t xml:space="preserve"> 13</w:t>
      </w:r>
      <w:r w:rsidR="001273F8" w:rsidRPr="001273F8">
        <w:rPr>
          <w:color w:val="1A1A1A"/>
          <w:shd w:val="clear" w:color="auto" w:fill="FFFFFF"/>
          <w:vertAlign w:val="superscript"/>
          <w:lang w:val="en-US"/>
        </w:rPr>
        <w:t>th</w:t>
      </w:r>
      <w:r w:rsidR="001273F8">
        <w:rPr>
          <w:color w:val="1A1A1A"/>
          <w:shd w:val="clear" w:color="auto" w:fill="FFFFFF"/>
          <w:lang w:val="en-US"/>
        </w:rPr>
        <w:t xml:space="preserve">, </w:t>
      </w:r>
      <w:proofErr w:type="gramStart"/>
      <w:r w:rsidR="00A27BF8">
        <w:rPr>
          <w:color w:val="1A1A1A"/>
          <w:shd w:val="clear" w:color="auto" w:fill="FFFFFF"/>
          <w:lang w:val="en-US"/>
        </w:rPr>
        <w:t>2018</w:t>
      </w:r>
      <w:proofErr w:type="gramEnd"/>
      <w:r w:rsidR="00A27BF8">
        <w:rPr>
          <w:color w:val="1A1A1A"/>
          <w:shd w:val="clear" w:color="auto" w:fill="FFFFFF"/>
          <w:lang w:val="en-US"/>
        </w:rPr>
        <w:t xml:space="preserve"> </w:t>
      </w:r>
      <w:hyperlink r:id="rId13" w:history="1">
        <w:r w:rsidR="00A27BF8" w:rsidRPr="00F4693C">
          <w:rPr>
            <w:rStyle w:val="Hyperlink"/>
            <w:shd w:val="clear" w:color="auto" w:fill="FFFFFF"/>
            <w:lang w:val="en-US"/>
          </w:rPr>
          <w:t>https://www.e-ir.info/2018/02/13/introducing-poststructuralism-in-international-relations-theory/</w:t>
        </w:r>
      </w:hyperlink>
      <w:r w:rsidR="00A27BF8">
        <w:rPr>
          <w:color w:val="1A1A1A"/>
          <w:shd w:val="clear" w:color="auto" w:fill="FFFFFF"/>
          <w:lang w:val="en-US"/>
        </w:rPr>
        <w:t xml:space="preserve"> </w:t>
      </w:r>
    </w:p>
    <w:p w14:paraId="14DE519B" w14:textId="77777777" w:rsidR="00AD7E59" w:rsidRDefault="00AD7E59" w:rsidP="0059277A">
      <w:pPr>
        <w:tabs>
          <w:tab w:val="left" w:pos="7953"/>
        </w:tabs>
        <w:rPr>
          <w:color w:val="1A1A1A"/>
          <w:shd w:val="clear" w:color="auto" w:fill="FFFFFF"/>
          <w:lang w:val="en-US"/>
        </w:rPr>
      </w:pPr>
    </w:p>
    <w:p w14:paraId="130174BE" w14:textId="2113B200" w:rsidR="004F49C3" w:rsidRPr="004F49C3" w:rsidRDefault="00AD7E59" w:rsidP="004F49C3">
      <w:pPr>
        <w:tabs>
          <w:tab w:val="left" w:pos="7953"/>
        </w:tabs>
        <w:rPr>
          <w:color w:val="1A1A1A"/>
          <w:shd w:val="clear" w:color="auto" w:fill="FFFFFF"/>
          <w:lang w:val="en-US"/>
        </w:rPr>
      </w:pPr>
      <w:r>
        <w:rPr>
          <w:color w:val="1A1A1A"/>
          <w:shd w:val="clear" w:color="auto" w:fill="FFFFFF"/>
          <w:lang w:val="en-US"/>
        </w:rPr>
        <w:t>Baldwin, Emma</w:t>
      </w:r>
      <w:r w:rsidR="00D42BCC">
        <w:rPr>
          <w:color w:val="1A1A1A"/>
          <w:shd w:val="clear" w:color="auto" w:fill="FFFFFF"/>
          <w:lang w:val="en-US"/>
        </w:rPr>
        <w:t xml:space="preserve">, </w:t>
      </w:r>
      <w:r w:rsidR="004F49C3" w:rsidRPr="004F49C3">
        <w:rPr>
          <w:color w:val="1A1A1A"/>
          <w:shd w:val="clear" w:color="auto" w:fill="FFFFFF"/>
        </w:rPr>
        <w:t>The White Man’s Burden by Rudyard Kipling</w:t>
      </w:r>
      <w:r w:rsidR="004F49C3">
        <w:rPr>
          <w:color w:val="1A1A1A"/>
          <w:shd w:val="clear" w:color="auto" w:fill="FFFFFF"/>
          <w:lang w:val="en-US"/>
        </w:rPr>
        <w:t xml:space="preserve">, </w:t>
      </w:r>
      <w:proofErr w:type="spellStart"/>
      <w:r w:rsidR="004F49C3">
        <w:rPr>
          <w:color w:val="1A1A1A"/>
          <w:shd w:val="clear" w:color="auto" w:fill="FFFFFF"/>
          <w:lang w:val="en-US"/>
        </w:rPr>
        <w:t>Poemanalysis</w:t>
      </w:r>
      <w:proofErr w:type="spellEnd"/>
      <w:r w:rsidR="00E24D06">
        <w:rPr>
          <w:color w:val="1A1A1A"/>
          <w:shd w:val="clear" w:color="auto" w:fill="FFFFFF"/>
          <w:lang w:val="en-US"/>
        </w:rPr>
        <w:t>, copyright 2022</w:t>
      </w:r>
      <w:r w:rsidR="00866034">
        <w:rPr>
          <w:color w:val="1A1A1A"/>
          <w:shd w:val="clear" w:color="auto" w:fill="FFFFFF"/>
          <w:lang w:val="en-US"/>
        </w:rPr>
        <w:t xml:space="preserve"> </w:t>
      </w:r>
      <w:hyperlink r:id="rId14" w:history="1">
        <w:r w:rsidR="009B47DA" w:rsidRPr="00F4693C">
          <w:rPr>
            <w:rStyle w:val="Hyperlink"/>
            <w:shd w:val="clear" w:color="auto" w:fill="FFFFFF"/>
            <w:lang w:val="en-US"/>
          </w:rPr>
          <w:t>https://poemanalysis.com/rudyard-kipling/the-white-mans-burden/</w:t>
        </w:r>
      </w:hyperlink>
      <w:r w:rsidR="009B47DA">
        <w:rPr>
          <w:color w:val="1A1A1A"/>
          <w:shd w:val="clear" w:color="auto" w:fill="FFFFFF"/>
          <w:lang w:val="en-US"/>
        </w:rPr>
        <w:t xml:space="preserve"> </w:t>
      </w:r>
    </w:p>
    <w:p w14:paraId="7877F537" w14:textId="0AC1F7CE" w:rsidR="005574E8" w:rsidRPr="005574E8" w:rsidRDefault="005574E8" w:rsidP="005574E8">
      <w:pPr>
        <w:tabs>
          <w:tab w:val="left" w:pos="3404"/>
        </w:tabs>
        <w:rPr>
          <w:lang w:val="en-US"/>
        </w:rPr>
      </w:pPr>
    </w:p>
    <w:sectPr w:rsidR="005574E8" w:rsidRPr="005574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altName w:val="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NewRomanPSMT">
    <w:altName w:val="Times New Roman"/>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8E7ABC"/>
    <w:multiLevelType w:val="hybridMultilevel"/>
    <w:tmpl w:val="B456E4DE"/>
    <w:lvl w:ilvl="0" w:tplc="DE0C19A4">
      <w:start w:val="1"/>
      <w:numFmt w:val="bullet"/>
      <w:lvlText w:val="Ø"/>
      <w:lvlJc w:val="left"/>
      <w:pPr>
        <w:tabs>
          <w:tab w:val="num" w:pos="720"/>
        </w:tabs>
        <w:ind w:left="720" w:hanging="360"/>
      </w:pPr>
      <w:rPr>
        <w:rFonts w:ascii="Wingdings" w:hAnsi="Wingdings" w:hint="default"/>
      </w:rPr>
    </w:lvl>
    <w:lvl w:ilvl="1" w:tplc="171E5128" w:tentative="1">
      <w:start w:val="1"/>
      <w:numFmt w:val="bullet"/>
      <w:lvlText w:val="Ø"/>
      <w:lvlJc w:val="left"/>
      <w:pPr>
        <w:tabs>
          <w:tab w:val="num" w:pos="1440"/>
        </w:tabs>
        <w:ind w:left="1440" w:hanging="360"/>
      </w:pPr>
      <w:rPr>
        <w:rFonts w:ascii="Wingdings" w:hAnsi="Wingdings" w:hint="default"/>
      </w:rPr>
    </w:lvl>
    <w:lvl w:ilvl="2" w:tplc="F2B6BB98" w:tentative="1">
      <w:start w:val="1"/>
      <w:numFmt w:val="bullet"/>
      <w:lvlText w:val="Ø"/>
      <w:lvlJc w:val="left"/>
      <w:pPr>
        <w:tabs>
          <w:tab w:val="num" w:pos="2160"/>
        </w:tabs>
        <w:ind w:left="2160" w:hanging="360"/>
      </w:pPr>
      <w:rPr>
        <w:rFonts w:ascii="Wingdings" w:hAnsi="Wingdings" w:hint="default"/>
      </w:rPr>
    </w:lvl>
    <w:lvl w:ilvl="3" w:tplc="6436F72C" w:tentative="1">
      <w:start w:val="1"/>
      <w:numFmt w:val="bullet"/>
      <w:lvlText w:val="Ø"/>
      <w:lvlJc w:val="left"/>
      <w:pPr>
        <w:tabs>
          <w:tab w:val="num" w:pos="2880"/>
        </w:tabs>
        <w:ind w:left="2880" w:hanging="360"/>
      </w:pPr>
      <w:rPr>
        <w:rFonts w:ascii="Wingdings" w:hAnsi="Wingdings" w:hint="default"/>
      </w:rPr>
    </w:lvl>
    <w:lvl w:ilvl="4" w:tplc="01405838" w:tentative="1">
      <w:start w:val="1"/>
      <w:numFmt w:val="bullet"/>
      <w:lvlText w:val="Ø"/>
      <w:lvlJc w:val="left"/>
      <w:pPr>
        <w:tabs>
          <w:tab w:val="num" w:pos="3600"/>
        </w:tabs>
        <w:ind w:left="3600" w:hanging="360"/>
      </w:pPr>
      <w:rPr>
        <w:rFonts w:ascii="Wingdings" w:hAnsi="Wingdings" w:hint="default"/>
      </w:rPr>
    </w:lvl>
    <w:lvl w:ilvl="5" w:tplc="CF9C2368" w:tentative="1">
      <w:start w:val="1"/>
      <w:numFmt w:val="bullet"/>
      <w:lvlText w:val="Ø"/>
      <w:lvlJc w:val="left"/>
      <w:pPr>
        <w:tabs>
          <w:tab w:val="num" w:pos="4320"/>
        </w:tabs>
        <w:ind w:left="4320" w:hanging="360"/>
      </w:pPr>
      <w:rPr>
        <w:rFonts w:ascii="Wingdings" w:hAnsi="Wingdings" w:hint="default"/>
      </w:rPr>
    </w:lvl>
    <w:lvl w:ilvl="6" w:tplc="B882F2CC" w:tentative="1">
      <w:start w:val="1"/>
      <w:numFmt w:val="bullet"/>
      <w:lvlText w:val="Ø"/>
      <w:lvlJc w:val="left"/>
      <w:pPr>
        <w:tabs>
          <w:tab w:val="num" w:pos="5040"/>
        </w:tabs>
        <w:ind w:left="5040" w:hanging="360"/>
      </w:pPr>
      <w:rPr>
        <w:rFonts w:ascii="Wingdings" w:hAnsi="Wingdings" w:hint="default"/>
      </w:rPr>
    </w:lvl>
    <w:lvl w:ilvl="7" w:tplc="0928C40E" w:tentative="1">
      <w:start w:val="1"/>
      <w:numFmt w:val="bullet"/>
      <w:lvlText w:val="Ø"/>
      <w:lvlJc w:val="left"/>
      <w:pPr>
        <w:tabs>
          <w:tab w:val="num" w:pos="5760"/>
        </w:tabs>
        <w:ind w:left="5760" w:hanging="360"/>
      </w:pPr>
      <w:rPr>
        <w:rFonts w:ascii="Wingdings" w:hAnsi="Wingdings" w:hint="default"/>
      </w:rPr>
    </w:lvl>
    <w:lvl w:ilvl="8" w:tplc="E0247CDA" w:tentative="1">
      <w:start w:val="1"/>
      <w:numFmt w:val="bullet"/>
      <w:lvlText w:val="Ø"/>
      <w:lvlJc w:val="left"/>
      <w:pPr>
        <w:tabs>
          <w:tab w:val="num" w:pos="6480"/>
        </w:tabs>
        <w:ind w:left="6480" w:hanging="360"/>
      </w:pPr>
      <w:rPr>
        <w:rFonts w:ascii="Wingdings" w:hAnsi="Wingdings" w:hint="default"/>
      </w:rPr>
    </w:lvl>
  </w:abstractNum>
  <w:abstractNum w:abstractNumId="1" w15:restartNumberingAfterBreak="0">
    <w:nsid w:val="28F202DC"/>
    <w:multiLevelType w:val="hybridMultilevel"/>
    <w:tmpl w:val="B2CA666A"/>
    <w:lvl w:ilvl="0" w:tplc="5F28E27A">
      <w:start w:val="1"/>
      <w:numFmt w:val="bullet"/>
      <w:lvlText w:val="q"/>
      <w:lvlJc w:val="left"/>
      <w:pPr>
        <w:tabs>
          <w:tab w:val="num" w:pos="720"/>
        </w:tabs>
        <w:ind w:left="720" w:hanging="360"/>
      </w:pPr>
      <w:rPr>
        <w:rFonts w:ascii="Wingdings" w:hAnsi="Wingdings" w:hint="default"/>
      </w:rPr>
    </w:lvl>
    <w:lvl w:ilvl="1" w:tplc="0D06F28A" w:tentative="1">
      <w:start w:val="1"/>
      <w:numFmt w:val="bullet"/>
      <w:lvlText w:val="q"/>
      <w:lvlJc w:val="left"/>
      <w:pPr>
        <w:tabs>
          <w:tab w:val="num" w:pos="1440"/>
        </w:tabs>
        <w:ind w:left="1440" w:hanging="360"/>
      </w:pPr>
      <w:rPr>
        <w:rFonts w:ascii="Wingdings" w:hAnsi="Wingdings" w:hint="default"/>
      </w:rPr>
    </w:lvl>
    <w:lvl w:ilvl="2" w:tplc="5C1E72FA" w:tentative="1">
      <w:start w:val="1"/>
      <w:numFmt w:val="bullet"/>
      <w:lvlText w:val="q"/>
      <w:lvlJc w:val="left"/>
      <w:pPr>
        <w:tabs>
          <w:tab w:val="num" w:pos="2160"/>
        </w:tabs>
        <w:ind w:left="2160" w:hanging="360"/>
      </w:pPr>
      <w:rPr>
        <w:rFonts w:ascii="Wingdings" w:hAnsi="Wingdings" w:hint="default"/>
      </w:rPr>
    </w:lvl>
    <w:lvl w:ilvl="3" w:tplc="6ACC8BF6" w:tentative="1">
      <w:start w:val="1"/>
      <w:numFmt w:val="bullet"/>
      <w:lvlText w:val="q"/>
      <w:lvlJc w:val="left"/>
      <w:pPr>
        <w:tabs>
          <w:tab w:val="num" w:pos="2880"/>
        </w:tabs>
        <w:ind w:left="2880" w:hanging="360"/>
      </w:pPr>
      <w:rPr>
        <w:rFonts w:ascii="Wingdings" w:hAnsi="Wingdings" w:hint="default"/>
      </w:rPr>
    </w:lvl>
    <w:lvl w:ilvl="4" w:tplc="03788976" w:tentative="1">
      <w:start w:val="1"/>
      <w:numFmt w:val="bullet"/>
      <w:lvlText w:val="q"/>
      <w:lvlJc w:val="left"/>
      <w:pPr>
        <w:tabs>
          <w:tab w:val="num" w:pos="3600"/>
        </w:tabs>
        <w:ind w:left="3600" w:hanging="360"/>
      </w:pPr>
      <w:rPr>
        <w:rFonts w:ascii="Wingdings" w:hAnsi="Wingdings" w:hint="default"/>
      </w:rPr>
    </w:lvl>
    <w:lvl w:ilvl="5" w:tplc="E25200FE" w:tentative="1">
      <w:start w:val="1"/>
      <w:numFmt w:val="bullet"/>
      <w:lvlText w:val="q"/>
      <w:lvlJc w:val="left"/>
      <w:pPr>
        <w:tabs>
          <w:tab w:val="num" w:pos="4320"/>
        </w:tabs>
        <w:ind w:left="4320" w:hanging="360"/>
      </w:pPr>
      <w:rPr>
        <w:rFonts w:ascii="Wingdings" w:hAnsi="Wingdings" w:hint="default"/>
      </w:rPr>
    </w:lvl>
    <w:lvl w:ilvl="6" w:tplc="8BBC2B9C" w:tentative="1">
      <w:start w:val="1"/>
      <w:numFmt w:val="bullet"/>
      <w:lvlText w:val="q"/>
      <w:lvlJc w:val="left"/>
      <w:pPr>
        <w:tabs>
          <w:tab w:val="num" w:pos="5040"/>
        </w:tabs>
        <w:ind w:left="5040" w:hanging="360"/>
      </w:pPr>
      <w:rPr>
        <w:rFonts w:ascii="Wingdings" w:hAnsi="Wingdings" w:hint="default"/>
      </w:rPr>
    </w:lvl>
    <w:lvl w:ilvl="7" w:tplc="6080985E" w:tentative="1">
      <w:start w:val="1"/>
      <w:numFmt w:val="bullet"/>
      <w:lvlText w:val="q"/>
      <w:lvlJc w:val="left"/>
      <w:pPr>
        <w:tabs>
          <w:tab w:val="num" w:pos="5760"/>
        </w:tabs>
        <w:ind w:left="5760" w:hanging="360"/>
      </w:pPr>
      <w:rPr>
        <w:rFonts w:ascii="Wingdings" w:hAnsi="Wingdings" w:hint="default"/>
      </w:rPr>
    </w:lvl>
    <w:lvl w:ilvl="8" w:tplc="C824C6A6" w:tentative="1">
      <w:start w:val="1"/>
      <w:numFmt w:val="bullet"/>
      <w:lvlText w:val="q"/>
      <w:lvlJc w:val="left"/>
      <w:pPr>
        <w:tabs>
          <w:tab w:val="num" w:pos="6480"/>
        </w:tabs>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329"/>
    <w:rsid w:val="000131DA"/>
    <w:rsid w:val="00014E20"/>
    <w:rsid w:val="00017314"/>
    <w:rsid w:val="0001754D"/>
    <w:rsid w:val="00026D9A"/>
    <w:rsid w:val="00027E61"/>
    <w:rsid w:val="00030203"/>
    <w:rsid w:val="00032389"/>
    <w:rsid w:val="00034665"/>
    <w:rsid w:val="00037671"/>
    <w:rsid w:val="00037AAB"/>
    <w:rsid w:val="000434BC"/>
    <w:rsid w:val="00055317"/>
    <w:rsid w:val="00057DE6"/>
    <w:rsid w:val="000605C4"/>
    <w:rsid w:val="00065657"/>
    <w:rsid w:val="0006766B"/>
    <w:rsid w:val="0007142B"/>
    <w:rsid w:val="00080323"/>
    <w:rsid w:val="00081426"/>
    <w:rsid w:val="0008564A"/>
    <w:rsid w:val="0008748F"/>
    <w:rsid w:val="00092696"/>
    <w:rsid w:val="000A0B9D"/>
    <w:rsid w:val="000A19AA"/>
    <w:rsid w:val="000A4970"/>
    <w:rsid w:val="000A7FFC"/>
    <w:rsid w:val="000B0F8C"/>
    <w:rsid w:val="000B139B"/>
    <w:rsid w:val="000B4A10"/>
    <w:rsid w:val="000C4CF6"/>
    <w:rsid w:val="000C631D"/>
    <w:rsid w:val="000D0BBF"/>
    <w:rsid w:val="000D3FA5"/>
    <w:rsid w:val="000D5BD8"/>
    <w:rsid w:val="000D663D"/>
    <w:rsid w:val="000E068E"/>
    <w:rsid w:val="000E6CF4"/>
    <w:rsid w:val="000F103A"/>
    <w:rsid w:val="00106C60"/>
    <w:rsid w:val="00107B5D"/>
    <w:rsid w:val="00115832"/>
    <w:rsid w:val="001273F8"/>
    <w:rsid w:val="00130E5C"/>
    <w:rsid w:val="001315E2"/>
    <w:rsid w:val="00134967"/>
    <w:rsid w:val="00136A59"/>
    <w:rsid w:val="001446E5"/>
    <w:rsid w:val="00151525"/>
    <w:rsid w:val="0015215C"/>
    <w:rsid w:val="00160E31"/>
    <w:rsid w:val="00177B5C"/>
    <w:rsid w:val="0018602F"/>
    <w:rsid w:val="00190A74"/>
    <w:rsid w:val="00193B47"/>
    <w:rsid w:val="001A3A70"/>
    <w:rsid w:val="001A6AB5"/>
    <w:rsid w:val="001A6E2C"/>
    <w:rsid w:val="001A7936"/>
    <w:rsid w:val="001B0D1D"/>
    <w:rsid w:val="001B419B"/>
    <w:rsid w:val="001B4341"/>
    <w:rsid w:val="001B7B5D"/>
    <w:rsid w:val="001D0061"/>
    <w:rsid w:val="001D6A4F"/>
    <w:rsid w:val="001E0799"/>
    <w:rsid w:val="001E52FF"/>
    <w:rsid w:val="001F0C2C"/>
    <w:rsid w:val="001F2B07"/>
    <w:rsid w:val="001F2BB7"/>
    <w:rsid w:val="001F3B63"/>
    <w:rsid w:val="001F4111"/>
    <w:rsid w:val="001F4C98"/>
    <w:rsid w:val="001F7A2A"/>
    <w:rsid w:val="00200C7E"/>
    <w:rsid w:val="002028FB"/>
    <w:rsid w:val="002161CD"/>
    <w:rsid w:val="0022241B"/>
    <w:rsid w:val="002227C7"/>
    <w:rsid w:val="00226F7C"/>
    <w:rsid w:val="002328C1"/>
    <w:rsid w:val="00236EDB"/>
    <w:rsid w:val="0024003F"/>
    <w:rsid w:val="002463FE"/>
    <w:rsid w:val="002511DC"/>
    <w:rsid w:val="00254926"/>
    <w:rsid w:val="00254EA1"/>
    <w:rsid w:val="0025564E"/>
    <w:rsid w:val="00257DBD"/>
    <w:rsid w:val="00261571"/>
    <w:rsid w:val="002645C5"/>
    <w:rsid w:val="00273562"/>
    <w:rsid w:val="0027368F"/>
    <w:rsid w:val="00274212"/>
    <w:rsid w:val="002804EE"/>
    <w:rsid w:val="0028124B"/>
    <w:rsid w:val="002819FF"/>
    <w:rsid w:val="00285329"/>
    <w:rsid w:val="00287BCD"/>
    <w:rsid w:val="00291409"/>
    <w:rsid w:val="00294326"/>
    <w:rsid w:val="002A04E3"/>
    <w:rsid w:val="002B00B0"/>
    <w:rsid w:val="002B3030"/>
    <w:rsid w:val="002B460C"/>
    <w:rsid w:val="002C3A28"/>
    <w:rsid w:val="002C5303"/>
    <w:rsid w:val="002C5F74"/>
    <w:rsid w:val="002E0535"/>
    <w:rsid w:val="002E5DAA"/>
    <w:rsid w:val="002F0ACE"/>
    <w:rsid w:val="002F67C5"/>
    <w:rsid w:val="002F6C97"/>
    <w:rsid w:val="00301E83"/>
    <w:rsid w:val="00306BFB"/>
    <w:rsid w:val="003149ED"/>
    <w:rsid w:val="00316199"/>
    <w:rsid w:val="003163CD"/>
    <w:rsid w:val="00323564"/>
    <w:rsid w:val="00326366"/>
    <w:rsid w:val="0033009C"/>
    <w:rsid w:val="00334C00"/>
    <w:rsid w:val="00335F96"/>
    <w:rsid w:val="0034015C"/>
    <w:rsid w:val="00345B53"/>
    <w:rsid w:val="003575D6"/>
    <w:rsid w:val="00363FBC"/>
    <w:rsid w:val="0037672E"/>
    <w:rsid w:val="003801EF"/>
    <w:rsid w:val="00381A42"/>
    <w:rsid w:val="003826D1"/>
    <w:rsid w:val="00386DC9"/>
    <w:rsid w:val="00386F64"/>
    <w:rsid w:val="00392E43"/>
    <w:rsid w:val="003A6EDD"/>
    <w:rsid w:val="003B593D"/>
    <w:rsid w:val="003B59DC"/>
    <w:rsid w:val="003C0199"/>
    <w:rsid w:val="003C748C"/>
    <w:rsid w:val="003D0943"/>
    <w:rsid w:val="003D2F84"/>
    <w:rsid w:val="003D51FD"/>
    <w:rsid w:val="003F3DF6"/>
    <w:rsid w:val="003F58CD"/>
    <w:rsid w:val="004044D0"/>
    <w:rsid w:val="0040706B"/>
    <w:rsid w:val="0041087B"/>
    <w:rsid w:val="00411980"/>
    <w:rsid w:val="00412952"/>
    <w:rsid w:val="00416FFC"/>
    <w:rsid w:val="00422D72"/>
    <w:rsid w:val="0042609D"/>
    <w:rsid w:val="00426B40"/>
    <w:rsid w:val="00430B14"/>
    <w:rsid w:val="00436A19"/>
    <w:rsid w:val="0045174D"/>
    <w:rsid w:val="00451E55"/>
    <w:rsid w:val="00462881"/>
    <w:rsid w:val="004801AE"/>
    <w:rsid w:val="00484A6D"/>
    <w:rsid w:val="00484B1E"/>
    <w:rsid w:val="0048544F"/>
    <w:rsid w:val="00486CAB"/>
    <w:rsid w:val="0049221F"/>
    <w:rsid w:val="00494540"/>
    <w:rsid w:val="00497D89"/>
    <w:rsid w:val="004A4A6C"/>
    <w:rsid w:val="004A7B96"/>
    <w:rsid w:val="004C4872"/>
    <w:rsid w:val="004C62BA"/>
    <w:rsid w:val="004D3D21"/>
    <w:rsid w:val="004D6B6A"/>
    <w:rsid w:val="004F01EF"/>
    <w:rsid w:val="004F44C0"/>
    <w:rsid w:val="004F49C3"/>
    <w:rsid w:val="005030E2"/>
    <w:rsid w:val="005134AC"/>
    <w:rsid w:val="00516297"/>
    <w:rsid w:val="005173ED"/>
    <w:rsid w:val="00520212"/>
    <w:rsid w:val="005230AF"/>
    <w:rsid w:val="00524884"/>
    <w:rsid w:val="005321F7"/>
    <w:rsid w:val="00536E97"/>
    <w:rsid w:val="005426C7"/>
    <w:rsid w:val="00545216"/>
    <w:rsid w:val="0054662E"/>
    <w:rsid w:val="0055158A"/>
    <w:rsid w:val="005531EA"/>
    <w:rsid w:val="00555E69"/>
    <w:rsid w:val="005574E8"/>
    <w:rsid w:val="00557AD9"/>
    <w:rsid w:val="00565E12"/>
    <w:rsid w:val="00566B29"/>
    <w:rsid w:val="00567E08"/>
    <w:rsid w:val="0057256C"/>
    <w:rsid w:val="00583A67"/>
    <w:rsid w:val="0058407B"/>
    <w:rsid w:val="00587381"/>
    <w:rsid w:val="00591D6F"/>
    <w:rsid w:val="0059277A"/>
    <w:rsid w:val="0059467B"/>
    <w:rsid w:val="00594A96"/>
    <w:rsid w:val="005A26EF"/>
    <w:rsid w:val="005A3D2C"/>
    <w:rsid w:val="005B2E77"/>
    <w:rsid w:val="005B4984"/>
    <w:rsid w:val="005C0C4F"/>
    <w:rsid w:val="005C0F23"/>
    <w:rsid w:val="005C2277"/>
    <w:rsid w:val="005C61CD"/>
    <w:rsid w:val="005D131A"/>
    <w:rsid w:val="005D1B4A"/>
    <w:rsid w:val="005D670E"/>
    <w:rsid w:val="005E3898"/>
    <w:rsid w:val="005E6546"/>
    <w:rsid w:val="005F1324"/>
    <w:rsid w:val="00604659"/>
    <w:rsid w:val="00607950"/>
    <w:rsid w:val="00616F57"/>
    <w:rsid w:val="0061769A"/>
    <w:rsid w:val="0062541D"/>
    <w:rsid w:val="00625FA9"/>
    <w:rsid w:val="006332B4"/>
    <w:rsid w:val="00643918"/>
    <w:rsid w:val="00646AC3"/>
    <w:rsid w:val="0064716E"/>
    <w:rsid w:val="006476BB"/>
    <w:rsid w:val="00654405"/>
    <w:rsid w:val="00665C9E"/>
    <w:rsid w:val="0067165F"/>
    <w:rsid w:val="00673D31"/>
    <w:rsid w:val="00677C3E"/>
    <w:rsid w:val="00681956"/>
    <w:rsid w:val="00684C3C"/>
    <w:rsid w:val="00687827"/>
    <w:rsid w:val="006B5310"/>
    <w:rsid w:val="006B76C0"/>
    <w:rsid w:val="006D08A1"/>
    <w:rsid w:val="006D1B8C"/>
    <w:rsid w:val="006D39B6"/>
    <w:rsid w:val="006F4180"/>
    <w:rsid w:val="006F5188"/>
    <w:rsid w:val="006F6516"/>
    <w:rsid w:val="006F758A"/>
    <w:rsid w:val="007006BD"/>
    <w:rsid w:val="00704E45"/>
    <w:rsid w:val="0071038F"/>
    <w:rsid w:val="00713E13"/>
    <w:rsid w:val="00713EB2"/>
    <w:rsid w:val="00714267"/>
    <w:rsid w:val="007219D7"/>
    <w:rsid w:val="00724F6C"/>
    <w:rsid w:val="00732D4A"/>
    <w:rsid w:val="007351D5"/>
    <w:rsid w:val="007407CE"/>
    <w:rsid w:val="00741A99"/>
    <w:rsid w:val="00745316"/>
    <w:rsid w:val="00755F5E"/>
    <w:rsid w:val="00767583"/>
    <w:rsid w:val="007703CA"/>
    <w:rsid w:val="00771989"/>
    <w:rsid w:val="0077334A"/>
    <w:rsid w:val="00790E9B"/>
    <w:rsid w:val="00791256"/>
    <w:rsid w:val="007A1CE0"/>
    <w:rsid w:val="007A640A"/>
    <w:rsid w:val="007A73D7"/>
    <w:rsid w:val="007B1E6A"/>
    <w:rsid w:val="007C1FF4"/>
    <w:rsid w:val="007C28B8"/>
    <w:rsid w:val="007D162B"/>
    <w:rsid w:val="007D4459"/>
    <w:rsid w:val="007D708E"/>
    <w:rsid w:val="007E3021"/>
    <w:rsid w:val="007E31AC"/>
    <w:rsid w:val="007E3C0F"/>
    <w:rsid w:val="007F204E"/>
    <w:rsid w:val="007F22BD"/>
    <w:rsid w:val="0080725A"/>
    <w:rsid w:val="00814695"/>
    <w:rsid w:val="008237DD"/>
    <w:rsid w:val="00824CFE"/>
    <w:rsid w:val="00827C6E"/>
    <w:rsid w:val="00832E7F"/>
    <w:rsid w:val="00833C4B"/>
    <w:rsid w:val="00834CCF"/>
    <w:rsid w:val="008353D5"/>
    <w:rsid w:val="00836255"/>
    <w:rsid w:val="008366D3"/>
    <w:rsid w:val="00837C91"/>
    <w:rsid w:val="008417C8"/>
    <w:rsid w:val="008420A2"/>
    <w:rsid w:val="00852D5F"/>
    <w:rsid w:val="00853412"/>
    <w:rsid w:val="00853F4E"/>
    <w:rsid w:val="008542D4"/>
    <w:rsid w:val="008546A8"/>
    <w:rsid w:val="00864C6E"/>
    <w:rsid w:val="00866034"/>
    <w:rsid w:val="0087276B"/>
    <w:rsid w:val="0087583A"/>
    <w:rsid w:val="0088313D"/>
    <w:rsid w:val="00884843"/>
    <w:rsid w:val="0089042C"/>
    <w:rsid w:val="0089554A"/>
    <w:rsid w:val="008A03FE"/>
    <w:rsid w:val="008B16E8"/>
    <w:rsid w:val="008B325C"/>
    <w:rsid w:val="008B5E5B"/>
    <w:rsid w:val="008B6F3F"/>
    <w:rsid w:val="008B7458"/>
    <w:rsid w:val="008D3181"/>
    <w:rsid w:val="008D4CDE"/>
    <w:rsid w:val="008D611B"/>
    <w:rsid w:val="008F651C"/>
    <w:rsid w:val="009032A5"/>
    <w:rsid w:val="00914E38"/>
    <w:rsid w:val="009151C2"/>
    <w:rsid w:val="0092060E"/>
    <w:rsid w:val="0092262F"/>
    <w:rsid w:val="0092568E"/>
    <w:rsid w:val="00937E13"/>
    <w:rsid w:val="00945880"/>
    <w:rsid w:val="0095058F"/>
    <w:rsid w:val="00951A06"/>
    <w:rsid w:val="00962C0F"/>
    <w:rsid w:val="00963DCC"/>
    <w:rsid w:val="009648D6"/>
    <w:rsid w:val="009701C1"/>
    <w:rsid w:val="00973F67"/>
    <w:rsid w:val="00980099"/>
    <w:rsid w:val="00980E36"/>
    <w:rsid w:val="009906B7"/>
    <w:rsid w:val="00990DBA"/>
    <w:rsid w:val="00993C76"/>
    <w:rsid w:val="009B47DA"/>
    <w:rsid w:val="009C0BC5"/>
    <w:rsid w:val="009C1CE9"/>
    <w:rsid w:val="009D0038"/>
    <w:rsid w:val="009D15AB"/>
    <w:rsid w:val="009E0888"/>
    <w:rsid w:val="009E21F3"/>
    <w:rsid w:val="009E5AB2"/>
    <w:rsid w:val="009F6534"/>
    <w:rsid w:val="00A04CD4"/>
    <w:rsid w:val="00A07436"/>
    <w:rsid w:val="00A10EA8"/>
    <w:rsid w:val="00A16B0C"/>
    <w:rsid w:val="00A218E8"/>
    <w:rsid w:val="00A27BF8"/>
    <w:rsid w:val="00A27F3D"/>
    <w:rsid w:val="00A46159"/>
    <w:rsid w:val="00A47EA5"/>
    <w:rsid w:val="00A64338"/>
    <w:rsid w:val="00A7182D"/>
    <w:rsid w:val="00A7239F"/>
    <w:rsid w:val="00A77DED"/>
    <w:rsid w:val="00A8094A"/>
    <w:rsid w:val="00A8384E"/>
    <w:rsid w:val="00A853C5"/>
    <w:rsid w:val="00AA465B"/>
    <w:rsid w:val="00AA620A"/>
    <w:rsid w:val="00AB4612"/>
    <w:rsid w:val="00AB4E08"/>
    <w:rsid w:val="00AC460E"/>
    <w:rsid w:val="00AC6636"/>
    <w:rsid w:val="00AD275D"/>
    <w:rsid w:val="00AD3434"/>
    <w:rsid w:val="00AD456D"/>
    <w:rsid w:val="00AD4590"/>
    <w:rsid w:val="00AD6811"/>
    <w:rsid w:val="00AD71CC"/>
    <w:rsid w:val="00AD78AB"/>
    <w:rsid w:val="00AD7E59"/>
    <w:rsid w:val="00AE0828"/>
    <w:rsid w:val="00AE10E8"/>
    <w:rsid w:val="00AF057D"/>
    <w:rsid w:val="00AF0AC7"/>
    <w:rsid w:val="00AF0B70"/>
    <w:rsid w:val="00B20111"/>
    <w:rsid w:val="00B24408"/>
    <w:rsid w:val="00B256A0"/>
    <w:rsid w:val="00B31786"/>
    <w:rsid w:val="00B319D4"/>
    <w:rsid w:val="00B31BCD"/>
    <w:rsid w:val="00B34723"/>
    <w:rsid w:val="00B368BF"/>
    <w:rsid w:val="00B409CB"/>
    <w:rsid w:val="00B41687"/>
    <w:rsid w:val="00B41A6C"/>
    <w:rsid w:val="00B53532"/>
    <w:rsid w:val="00B5367F"/>
    <w:rsid w:val="00B54382"/>
    <w:rsid w:val="00B56FED"/>
    <w:rsid w:val="00B621C7"/>
    <w:rsid w:val="00B64AEB"/>
    <w:rsid w:val="00B66280"/>
    <w:rsid w:val="00B80DD9"/>
    <w:rsid w:val="00B84215"/>
    <w:rsid w:val="00B84969"/>
    <w:rsid w:val="00B876C7"/>
    <w:rsid w:val="00B87BD2"/>
    <w:rsid w:val="00B90B59"/>
    <w:rsid w:val="00B90C3B"/>
    <w:rsid w:val="00B94906"/>
    <w:rsid w:val="00B97ABE"/>
    <w:rsid w:val="00BA0282"/>
    <w:rsid w:val="00BA25A7"/>
    <w:rsid w:val="00BA6F23"/>
    <w:rsid w:val="00BB3806"/>
    <w:rsid w:val="00BC095A"/>
    <w:rsid w:val="00BC11C3"/>
    <w:rsid w:val="00BC467E"/>
    <w:rsid w:val="00BC5257"/>
    <w:rsid w:val="00BD2803"/>
    <w:rsid w:val="00BD5BC7"/>
    <w:rsid w:val="00BE3FDA"/>
    <w:rsid w:val="00BF1F27"/>
    <w:rsid w:val="00C133C4"/>
    <w:rsid w:val="00C16515"/>
    <w:rsid w:val="00C16F9D"/>
    <w:rsid w:val="00C17C05"/>
    <w:rsid w:val="00C22749"/>
    <w:rsid w:val="00C30144"/>
    <w:rsid w:val="00C40411"/>
    <w:rsid w:val="00C42D5D"/>
    <w:rsid w:val="00C42F76"/>
    <w:rsid w:val="00C4362A"/>
    <w:rsid w:val="00C459F2"/>
    <w:rsid w:val="00C55029"/>
    <w:rsid w:val="00C66032"/>
    <w:rsid w:val="00C67C9F"/>
    <w:rsid w:val="00C76DEE"/>
    <w:rsid w:val="00C77CDE"/>
    <w:rsid w:val="00C9744A"/>
    <w:rsid w:val="00CA0FF2"/>
    <w:rsid w:val="00CA27F8"/>
    <w:rsid w:val="00CA30D1"/>
    <w:rsid w:val="00CB51CB"/>
    <w:rsid w:val="00CE2F41"/>
    <w:rsid w:val="00CE64C8"/>
    <w:rsid w:val="00CF2839"/>
    <w:rsid w:val="00CF326F"/>
    <w:rsid w:val="00CF3BB7"/>
    <w:rsid w:val="00CF4DCE"/>
    <w:rsid w:val="00CF767A"/>
    <w:rsid w:val="00D01FAA"/>
    <w:rsid w:val="00D0208A"/>
    <w:rsid w:val="00D0321E"/>
    <w:rsid w:val="00D06C57"/>
    <w:rsid w:val="00D1251E"/>
    <w:rsid w:val="00D238E1"/>
    <w:rsid w:val="00D265B2"/>
    <w:rsid w:val="00D32891"/>
    <w:rsid w:val="00D35022"/>
    <w:rsid w:val="00D35BB2"/>
    <w:rsid w:val="00D42BCC"/>
    <w:rsid w:val="00D434C9"/>
    <w:rsid w:val="00D43E85"/>
    <w:rsid w:val="00D44244"/>
    <w:rsid w:val="00D46B44"/>
    <w:rsid w:val="00D47F05"/>
    <w:rsid w:val="00D5116B"/>
    <w:rsid w:val="00D51990"/>
    <w:rsid w:val="00D63107"/>
    <w:rsid w:val="00D650B6"/>
    <w:rsid w:val="00D676B5"/>
    <w:rsid w:val="00D85190"/>
    <w:rsid w:val="00D92962"/>
    <w:rsid w:val="00DA4B47"/>
    <w:rsid w:val="00DA67F3"/>
    <w:rsid w:val="00DB5A1B"/>
    <w:rsid w:val="00DB6D75"/>
    <w:rsid w:val="00DC2E46"/>
    <w:rsid w:val="00DC428D"/>
    <w:rsid w:val="00DC4CCE"/>
    <w:rsid w:val="00DD17C3"/>
    <w:rsid w:val="00DD6C52"/>
    <w:rsid w:val="00DD6CA6"/>
    <w:rsid w:val="00DE2A3B"/>
    <w:rsid w:val="00DE5987"/>
    <w:rsid w:val="00DE6292"/>
    <w:rsid w:val="00DE711B"/>
    <w:rsid w:val="00DF13F7"/>
    <w:rsid w:val="00DF73BF"/>
    <w:rsid w:val="00E031C3"/>
    <w:rsid w:val="00E045B4"/>
    <w:rsid w:val="00E04CC8"/>
    <w:rsid w:val="00E113B0"/>
    <w:rsid w:val="00E145DE"/>
    <w:rsid w:val="00E178CE"/>
    <w:rsid w:val="00E233A0"/>
    <w:rsid w:val="00E23FDD"/>
    <w:rsid w:val="00E24D06"/>
    <w:rsid w:val="00E437F7"/>
    <w:rsid w:val="00E45421"/>
    <w:rsid w:val="00E510D2"/>
    <w:rsid w:val="00E61373"/>
    <w:rsid w:val="00E63800"/>
    <w:rsid w:val="00E65833"/>
    <w:rsid w:val="00E66520"/>
    <w:rsid w:val="00E73EC0"/>
    <w:rsid w:val="00E7703F"/>
    <w:rsid w:val="00E77351"/>
    <w:rsid w:val="00E8059A"/>
    <w:rsid w:val="00E8774A"/>
    <w:rsid w:val="00E93EAF"/>
    <w:rsid w:val="00EA2C90"/>
    <w:rsid w:val="00EA3A17"/>
    <w:rsid w:val="00EA531A"/>
    <w:rsid w:val="00EB0D3C"/>
    <w:rsid w:val="00EB2360"/>
    <w:rsid w:val="00EB707D"/>
    <w:rsid w:val="00EC0A7E"/>
    <w:rsid w:val="00EC1901"/>
    <w:rsid w:val="00EC7C95"/>
    <w:rsid w:val="00ED187B"/>
    <w:rsid w:val="00EE0543"/>
    <w:rsid w:val="00EE3D33"/>
    <w:rsid w:val="00EE4399"/>
    <w:rsid w:val="00EE5871"/>
    <w:rsid w:val="00EF178C"/>
    <w:rsid w:val="00EF1CAB"/>
    <w:rsid w:val="00EF343E"/>
    <w:rsid w:val="00EF6CC1"/>
    <w:rsid w:val="00F02804"/>
    <w:rsid w:val="00F07651"/>
    <w:rsid w:val="00F23384"/>
    <w:rsid w:val="00F27008"/>
    <w:rsid w:val="00F44118"/>
    <w:rsid w:val="00F54CEB"/>
    <w:rsid w:val="00F554B4"/>
    <w:rsid w:val="00F573C9"/>
    <w:rsid w:val="00F63071"/>
    <w:rsid w:val="00F66441"/>
    <w:rsid w:val="00F704C3"/>
    <w:rsid w:val="00F72237"/>
    <w:rsid w:val="00F722A1"/>
    <w:rsid w:val="00F80799"/>
    <w:rsid w:val="00F80B8C"/>
    <w:rsid w:val="00F81D7B"/>
    <w:rsid w:val="00F826D4"/>
    <w:rsid w:val="00F849D8"/>
    <w:rsid w:val="00F91A13"/>
    <w:rsid w:val="00FA2004"/>
    <w:rsid w:val="00FA22F9"/>
    <w:rsid w:val="00FA319F"/>
    <w:rsid w:val="00FA51D5"/>
    <w:rsid w:val="00FA6636"/>
    <w:rsid w:val="00FC4972"/>
    <w:rsid w:val="00FD1DAD"/>
    <w:rsid w:val="00FE4B2F"/>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decimalSymbol w:val="."/>
  <w:listSeparator w:val=","/>
  <w14:docId w14:val="1EA902B9"/>
  <w15:chartTrackingRefBased/>
  <w15:docId w15:val="{F2C2DAFF-E644-7744-88F3-5AB0ADEB2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DE6"/>
    <w:rPr>
      <w:rFonts w:ascii="Times New Roman" w:eastAsia="Times New Roman" w:hAnsi="Times New Roman" w:cs="Times New Roman"/>
      <w:lang w:eastAsia="en-GB"/>
    </w:rPr>
  </w:style>
  <w:style w:type="paragraph" w:styleId="Heading1">
    <w:name w:val="heading 1"/>
    <w:basedOn w:val="Normal"/>
    <w:link w:val="Heading1Char"/>
    <w:uiPriority w:val="9"/>
    <w:qFormat/>
    <w:rsid w:val="0040706B"/>
    <w:pPr>
      <w:spacing w:before="100" w:beforeAutospacing="1" w:after="100" w:afterAutospacing="1"/>
      <w:outlineLvl w:val="0"/>
    </w:pPr>
    <w:rPr>
      <w:b/>
      <w:bCs/>
      <w:kern w:val="36"/>
      <w:sz w:val="48"/>
      <w:szCs w:val="48"/>
    </w:rPr>
  </w:style>
  <w:style w:type="paragraph" w:styleId="Heading4">
    <w:name w:val="heading 4"/>
    <w:basedOn w:val="Normal"/>
    <w:next w:val="Normal"/>
    <w:link w:val="Heading4Char"/>
    <w:uiPriority w:val="9"/>
    <w:semiHidden/>
    <w:unhideWhenUsed/>
    <w:qFormat/>
    <w:rsid w:val="0057256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E4B2F"/>
    <w:pPr>
      <w:spacing w:before="100" w:beforeAutospacing="1" w:after="100" w:afterAutospacing="1"/>
    </w:pPr>
  </w:style>
  <w:style w:type="character" w:customStyle="1" w:styleId="apple-converted-space">
    <w:name w:val="apple-converted-space"/>
    <w:basedOn w:val="DefaultParagraphFont"/>
    <w:rsid w:val="00AC6636"/>
  </w:style>
  <w:style w:type="character" w:styleId="Hyperlink">
    <w:name w:val="Hyperlink"/>
    <w:basedOn w:val="DefaultParagraphFont"/>
    <w:uiPriority w:val="99"/>
    <w:unhideWhenUsed/>
    <w:rsid w:val="00130E5C"/>
    <w:rPr>
      <w:color w:val="0563C1" w:themeColor="hyperlink"/>
      <w:u w:val="single"/>
    </w:rPr>
  </w:style>
  <w:style w:type="character" w:styleId="UnresolvedMention">
    <w:name w:val="Unresolved Mention"/>
    <w:basedOn w:val="DefaultParagraphFont"/>
    <w:uiPriority w:val="99"/>
    <w:semiHidden/>
    <w:unhideWhenUsed/>
    <w:rsid w:val="00130E5C"/>
    <w:rPr>
      <w:color w:val="605E5C"/>
      <w:shd w:val="clear" w:color="auto" w:fill="E1DFDD"/>
    </w:rPr>
  </w:style>
  <w:style w:type="character" w:customStyle="1" w:styleId="Heading1Char">
    <w:name w:val="Heading 1 Char"/>
    <w:basedOn w:val="DefaultParagraphFont"/>
    <w:link w:val="Heading1"/>
    <w:uiPriority w:val="9"/>
    <w:rsid w:val="0040706B"/>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9F6534"/>
    <w:rPr>
      <w:i/>
      <w:iCs/>
    </w:rPr>
  </w:style>
  <w:style w:type="character" w:customStyle="1" w:styleId="Heading4Char">
    <w:name w:val="Heading 4 Char"/>
    <w:basedOn w:val="DefaultParagraphFont"/>
    <w:link w:val="Heading4"/>
    <w:uiPriority w:val="9"/>
    <w:semiHidden/>
    <w:rsid w:val="0057256C"/>
    <w:rPr>
      <w:rFonts w:asciiTheme="majorHAnsi" w:eastAsiaTheme="majorEastAsia" w:hAnsiTheme="majorHAnsi" w:cstheme="majorBidi"/>
      <w:i/>
      <w:iCs/>
      <w:color w:val="2F5496" w:themeColor="accent1" w:themeShade="BF"/>
      <w:lang w:eastAsia="en-GB"/>
    </w:rPr>
  </w:style>
  <w:style w:type="character" w:styleId="FollowedHyperlink">
    <w:name w:val="FollowedHyperlink"/>
    <w:basedOn w:val="DefaultParagraphFont"/>
    <w:uiPriority w:val="99"/>
    <w:semiHidden/>
    <w:unhideWhenUsed/>
    <w:rsid w:val="00386DC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5619">
      <w:bodyDiv w:val="1"/>
      <w:marLeft w:val="0"/>
      <w:marRight w:val="0"/>
      <w:marTop w:val="0"/>
      <w:marBottom w:val="0"/>
      <w:divBdr>
        <w:top w:val="none" w:sz="0" w:space="0" w:color="auto"/>
        <w:left w:val="none" w:sz="0" w:space="0" w:color="auto"/>
        <w:bottom w:val="none" w:sz="0" w:space="0" w:color="auto"/>
        <w:right w:val="none" w:sz="0" w:space="0" w:color="auto"/>
      </w:divBdr>
    </w:div>
    <w:div w:id="19014440">
      <w:bodyDiv w:val="1"/>
      <w:marLeft w:val="0"/>
      <w:marRight w:val="0"/>
      <w:marTop w:val="0"/>
      <w:marBottom w:val="0"/>
      <w:divBdr>
        <w:top w:val="none" w:sz="0" w:space="0" w:color="auto"/>
        <w:left w:val="none" w:sz="0" w:space="0" w:color="auto"/>
        <w:bottom w:val="none" w:sz="0" w:space="0" w:color="auto"/>
        <w:right w:val="none" w:sz="0" w:space="0" w:color="auto"/>
      </w:divBdr>
      <w:divsChild>
        <w:div w:id="838041108">
          <w:marLeft w:val="720"/>
          <w:marRight w:val="0"/>
          <w:marTop w:val="140"/>
          <w:marBottom w:val="140"/>
          <w:divBdr>
            <w:top w:val="none" w:sz="0" w:space="0" w:color="auto"/>
            <w:left w:val="none" w:sz="0" w:space="0" w:color="auto"/>
            <w:bottom w:val="none" w:sz="0" w:space="0" w:color="auto"/>
            <w:right w:val="none" w:sz="0" w:space="0" w:color="auto"/>
          </w:divBdr>
        </w:div>
      </w:divsChild>
    </w:div>
    <w:div w:id="54860977">
      <w:bodyDiv w:val="1"/>
      <w:marLeft w:val="0"/>
      <w:marRight w:val="0"/>
      <w:marTop w:val="0"/>
      <w:marBottom w:val="0"/>
      <w:divBdr>
        <w:top w:val="none" w:sz="0" w:space="0" w:color="auto"/>
        <w:left w:val="none" w:sz="0" w:space="0" w:color="auto"/>
        <w:bottom w:val="none" w:sz="0" w:space="0" w:color="auto"/>
        <w:right w:val="none" w:sz="0" w:space="0" w:color="auto"/>
      </w:divBdr>
    </w:div>
    <w:div w:id="82530188">
      <w:bodyDiv w:val="1"/>
      <w:marLeft w:val="0"/>
      <w:marRight w:val="0"/>
      <w:marTop w:val="0"/>
      <w:marBottom w:val="0"/>
      <w:divBdr>
        <w:top w:val="none" w:sz="0" w:space="0" w:color="auto"/>
        <w:left w:val="none" w:sz="0" w:space="0" w:color="auto"/>
        <w:bottom w:val="none" w:sz="0" w:space="0" w:color="auto"/>
        <w:right w:val="none" w:sz="0" w:space="0" w:color="auto"/>
      </w:divBdr>
    </w:div>
    <w:div w:id="112138654">
      <w:bodyDiv w:val="1"/>
      <w:marLeft w:val="0"/>
      <w:marRight w:val="0"/>
      <w:marTop w:val="0"/>
      <w:marBottom w:val="0"/>
      <w:divBdr>
        <w:top w:val="none" w:sz="0" w:space="0" w:color="auto"/>
        <w:left w:val="none" w:sz="0" w:space="0" w:color="auto"/>
        <w:bottom w:val="none" w:sz="0" w:space="0" w:color="auto"/>
        <w:right w:val="none" w:sz="0" w:space="0" w:color="auto"/>
      </w:divBdr>
    </w:div>
    <w:div w:id="146408214">
      <w:bodyDiv w:val="1"/>
      <w:marLeft w:val="0"/>
      <w:marRight w:val="0"/>
      <w:marTop w:val="0"/>
      <w:marBottom w:val="0"/>
      <w:divBdr>
        <w:top w:val="none" w:sz="0" w:space="0" w:color="auto"/>
        <w:left w:val="none" w:sz="0" w:space="0" w:color="auto"/>
        <w:bottom w:val="none" w:sz="0" w:space="0" w:color="auto"/>
        <w:right w:val="none" w:sz="0" w:space="0" w:color="auto"/>
      </w:divBdr>
    </w:div>
    <w:div w:id="166284906">
      <w:bodyDiv w:val="1"/>
      <w:marLeft w:val="0"/>
      <w:marRight w:val="0"/>
      <w:marTop w:val="0"/>
      <w:marBottom w:val="0"/>
      <w:divBdr>
        <w:top w:val="none" w:sz="0" w:space="0" w:color="auto"/>
        <w:left w:val="none" w:sz="0" w:space="0" w:color="auto"/>
        <w:bottom w:val="none" w:sz="0" w:space="0" w:color="auto"/>
        <w:right w:val="none" w:sz="0" w:space="0" w:color="auto"/>
      </w:divBdr>
    </w:div>
    <w:div w:id="171844102">
      <w:bodyDiv w:val="1"/>
      <w:marLeft w:val="0"/>
      <w:marRight w:val="0"/>
      <w:marTop w:val="0"/>
      <w:marBottom w:val="0"/>
      <w:divBdr>
        <w:top w:val="none" w:sz="0" w:space="0" w:color="auto"/>
        <w:left w:val="none" w:sz="0" w:space="0" w:color="auto"/>
        <w:bottom w:val="none" w:sz="0" w:space="0" w:color="auto"/>
        <w:right w:val="none" w:sz="0" w:space="0" w:color="auto"/>
      </w:divBdr>
    </w:div>
    <w:div w:id="181748170">
      <w:bodyDiv w:val="1"/>
      <w:marLeft w:val="0"/>
      <w:marRight w:val="0"/>
      <w:marTop w:val="0"/>
      <w:marBottom w:val="0"/>
      <w:divBdr>
        <w:top w:val="none" w:sz="0" w:space="0" w:color="auto"/>
        <w:left w:val="none" w:sz="0" w:space="0" w:color="auto"/>
        <w:bottom w:val="none" w:sz="0" w:space="0" w:color="auto"/>
        <w:right w:val="none" w:sz="0" w:space="0" w:color="auto"/>
      </w:divBdr>
    </w:div>
    <w:div w:id="260333595">
      <w:bodyDiv w:val="1"/>
      <w:marLeft w:val="0"/>
      <w:marRight w:val="0"/>
      <w:marTop w:val="0"/>
      <w:marBottom w:val="0"/>
      <w:divBdr>
        <w:top w:val="none" w:sz="0" w:space="0" w:color="auto"/>
        <w:left w:val="none" w:sz="0" w:space="0" w:color="auto"/>
        <w:bottom w:val="none" w:sz="0" w:space="0" w:color="auto"/>
        <w:right w:val="none" w:sz="0" w:space="0" w:color="auto"/>
      </w:divBdr>
    </w:div>
    <w:div w:id="296182677">
      <w:bodyDiv w:val="1"/>
      <w:marLeft w:val="0"/>
      <w:marRight w:val="0"/>
      <w:marTop w:val="0"/>
      <w:marBottom w:val="0"/>
      <w:divBdr>
        <w:top w:val="none" w:sz="0" w:space="0" w:color="auto"/>
        <w:left w:val="none" w:sz="0" w:space="0" w:color="auto"/>
        <w:bottom w:val="none" w:sz="0" w:space="0" w:color="auto"/>
        <w:right w:val="none" w:sz="0" w:space="0" w:color="auto"/>
      </w:divBdr>
      <w:divsChild>
        <w:div w:id="670645459">
          <w:marLeft w:val="720"/>
          <w:marRight w:val="0"/>
          <w:marTop w:val="140"/>
          <w:marBottom w:val="140"/>
          <w:divBdr>
            <w:top w:val="none" w:sz="0" w:space="0" w:color="auto"/>
            <w:left w:val="none" w:sz="0" w:space="0" w:color="auto"/>
            <w:bottom w:val="none" w:sz="0" w:space="0" w:color="auto"/>
            <w:right w:val="none" w:sz="0" w:space="0" w:color="auto"/>
          </w:divBdr>
        </w:div>
        <w:div w:id="2085028231">
          <w:marLeft w:val="720"/>
          <w:marRight w:val="0"/>
          <w:marTop w:val="140"/>
          <w:marBottom w:val="140"/>
          <w:divBdr>
            <w:top w:val="none" w:sz="0" w:space="0" w:color="auto"/>
            <w:left w:val="none" w:sz="0" w:space="0" w:color="auto"/>
            <w:bottom w:val="none" w:sz="0" w:space="0" w:color="auto"/>
            <w:right w:val="none" w:sz="0" w:space="0" w:color="auto"/>
          </w:divBdr>
        </w:div>
        <w:div w:id="538469080">
          <w:marLeft w:val="720"/>
          <w:marRight w:val="0"/>
          <w:marTop w:val="140"/>
          <w:marBottom w:val="140"/>
          <w:divBdr>
            <w:top w:val="none" w:sz="0" w:space="0" w:color="auto"/>
            <w:left w:val="none" w:sz="0" w:space="0" w:color="auto"/>
            <w:bottom w:val="none" w:sz="0" w:space="0" w:color="auto"/>
            <w:right w:val="none" w:sz="0" w:space="0" w:color="auto"/>
          </w:divBdr>
        </w:div>
        <w:div w:id="324238891">
          <w:marLeft w:val="720"/>
          <w:marRight w:val="0"/>
          <w:marTop w:val="140"/>
          <w:marBottom w:val="140"/>
          <w:divBdr>
            <w:top w:val="none" w:sz="0" w:space="0" w:color="auto"/>
            <w:left w:val="none" w:sz="0" w:space="0" w:color="auto"/>
            <w:bottom w:val="none" w:sz="0" w:space="0" w:color="auto"/>
            <w:right w:val="none" w:sz="0" w:space="0" w:color="auto"/>
          </w:divBdr>
        </w:div>
        <w:div w:id="1678726604">
          <w:marLeft w:val="720"/>
          <w:marRight w:val="0"/>
          <w:marTop w:val="140"/>
          <w:marBottom w:val="140"/>
          <w:divBdr>
            <w:top w:val="none" w:sz="0" w:space="0" w:color="auto"/>
            <w:left w:val="none" w:sz="0" w:space="0" w:color="auto"/>
            <w:bottom w:val="none" w:sz="0" w:space="0" w:color="auto"/>
            <w:right w:val="none" w:sz="0" w:space="0" w:color="auto"/>
          </w:divBdr>
        </w:div>
        <w:div w:id="1504321945">
          <w:marLeft w:val="720"/>
          <w:marRight w:val="0"/>
          <w:marTop w:val="140"/>
          <w:marBottom w:val="140"/>
          <w:divBdr>
            <w:top w:val="none" w:sz="0" w:space="0" w:color="auto"/>
            <w:left w:val="none" w:sz="0" w:space="0" w:color="auto"/>
            <w:bottom w:val="none" w:sz="0" w:space="0" w:color="auto"/>
            <w:right w:val="none" w:sz="0" w:space="0" w:color="auto"/>
          </w:divBdr>
        </w:div>
        <w:div w:id="875771270">
          <w:marLeft w:val="720"/>
          <w:marRight w:val="0"/>
          <w:marTop w:val="140"/>
          <w:marBottom w:val="140"/>
          <w:divBdr>
            <w:top w:val="none" w:sz="0" w:space="0" w:color="auto"/>
            <w:left w:val="none" w:sz="0" w:space="0" w:color="auto"/>
            <w:bottom w:val="none" w:sz="0" w:space="0" w:color="auto"/>
            <w:right w:val="none" w:sz="0" w:space="0" w:color="auto"/>
          </w:divBdr>
        </w:div>
        <w:div w:id="944460215">
          <w:marLeft w:val="720"/>
          <w:marRight w:val="0"/>
          <w:marTop w:val="140"/>
          <w:marBottom w:val="140"/>
          <w:divBdr>
            <w:top w:val="none" w:sz="0" w:space="0" w:color="auto"/>
            <w:left w:val="none" w:sz="0" w:space="0" w:color="auto"/>
            <w:bottom w:val="none" w:sz="0" w:space="0" w:color="auto"/>
            <w:right w:val="none" w:sz="0" w:space="0" w:color="auto"/>
          </w:divBdr>
        </w:div>
        <w:div w:id="906913916">
          <w:marLeft w:val="720"/>
          <w:marRight w:val="0"/>
          <w:marTop w:val="140"/>
          <w:marBottom w:val="140"/>
          <w:divBdr>
            <w:top w:val="none" w:sz="0" w:space="0" w:color="auto"/>
            <w:left w:val="none" w:sz="0" w:space="0" w:color="auto"/>
            <w:bottom w:val="none" w:sz="0" w:space="0" w:color="auto"/>
            <w:right w:val="none" w:sz="0" w:space="0" w:color="auto"/>
          </w:divBdr>
        </w:div>
      </w:divsChild>
    </w:div>
    <w:div w:id="302589669">
      <w:bodyDiv w:val="1"/>
      <w:marLeft w:val="0"/>
      <w:marRight w:val="0"/>
      <w:marTop w:val="0"/>
      <w:marBottom w:val="0"/>
      <w:divBdr>
        <w:top w:val="none" w:sz="0" w:space="0" w:color="auto"/>
        <w:left w:val="none" w:sz="0" w:space="0" w:color="auto"/>
        <w:bottom w:val="none" w:sz="0" w:space="0" w:color="auto"/>
        <w:right w:val="none" w:sz="0" w:space="0" w:color="auto"/>
      </w:divBdr>
    </w:div>
    <w:div w:id="329724687">
      <w:bodyDiv w:val="1"/>
      <w:marLeft w:val="0"/>
      <w:marRight w:val="0"/>
      <w:marTop w:val="0"/>
      <w:marBottom w:val="0"/>
      <w:divBdr>
        <w:top w:val="none" w:sz="0" w:space="0" w:color="auto"/>
        <w:left w:val="none" w:sz="0" w:space="0" w:color="auto"/>
        <w:bottom w:val="none" w:sz="0" w:space="0" w:color="auto"/>
        <w:right w:val="none" w:sz="0" w:space="0" w:color="auto"/>
      </w:divBdr>
    </w:div>
    <w:div w:id="347752508">
      <w:bodyDiv w:val="1"/>
      <w:marLeft w:val="0"/>
      <w:marRight w:val="0"/>
      <w:marTop w:val="0"/>
      <w:marBottom w:val="0"/>
      <w:divBdr>
        <w:top w:val="none" w:sz="0" w:space="0" w:color="auto"/>
        <w:left w:val="none" w:sz="0" w:space="0" w:color="auto"/>
        <w:bottom w:val="none" w:sz="0" w:space="0" w:color="auto"/>
        <w:right w:val="none" w:sz="0" w:space="0" w:color="auto"/>
      </w:divBdr>
      <w:divsChild>
        <w:div w:id="1380325632">
          <w:marLeft w:val="0"/>
          <w:marRight w:val="0"/>
          <w:marTop w:val="0"/>
          <w:marBottom w:val="0"/>
          <w:divBdr>
            <w:top w:val="none" w:sz="0" w:space="0" w:color="auto"/>
            <w:left w:val="none" w:sz="0" w:space="0" w:color="auto"/>
            <w:bottom w:val="none" w:sz="0" w:space="0" w:color="auto"/>
            <w:right w:val="none" w:sz="0" w:space="0" w:color="auto"/>
          </w:divBdr>
          <w:divsChild>
            <w:div w:id="1970161014">
              <w:marLeft w:val="0"/>
              <w:marRight w:val="0"/>
              <w:marTop w:val="0"/>
              <w:marBottom w:val="0"/>
              <w:divBdr>
                <w:top w:val="none" w:sz="0" w:space="0" w:color="auto"/>
                <w:left w:val="none" w:sz="0" w:space="0" w:color="auto"/>
                <w:bottom w:val="none" w:sz="0" w:space="0" w:color="auto"/>
                <w:right w:val="none" w:sz="0" w:space="0" w:color="auto"/>
              </w:divBdr>
              <w:divsChild>
                <w:div w:id="542982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382905">
      <w:bodyDiv w:val="1"/>
      <w:marLeft w:val="0"/>
      <w:marRight w:val="0"/>
      <w:marTop w:val="0"/>
      <w:marBottom w:val="0"/>
      <w:divBdr>
        <w:top w:val="none" w:sz="0" w:space="0" w:color="auto"/>
        <w:left w:val="none" w:sz="0" w:space="0" w:color="auto"/>
        <w:bottom w:val="none" w:sz="0" w:space="0" w:color="auto"/>
        <w:right w:val="none" w:sz="0" w:space="0" w:color="auto"/>
      </w:divBdr>
    </w:div>
    <w:div w:id="399835755">
      <w:bodyDiv w:val="1"/>
      <w:marLeft w:val="0"/>
      <w:marRight w:val="0"/>
      <w:marTop w:val="0"/>
      <w:marBottom w:val="0"/>
      <w:divBdr>
        <w:top w:val="none" w:sz="0" w:space="0" w:color="auto"/>
        <w:left w:val="none" w:sz="0" w:space="0" w:color="auto"/>
        <w:bottom w:val="none" w:sz="0" w:space="0" w:color="auto"/>
        <w:right w:val="none" w:sz="0" w:space="0" w:color="auto"/>
      </w:divBdr>
    </w:div>
    <w:div w:id="402987694">
      <w:bodyDiv w:val="1"/>
      <w:marLeft w:val="0"/>
      <w:marRight w:val="0"/>
      <w:marTop w:val="0"/>
      <w:marBottom w:val="0"/>
      <w:divBdr>
        <w:top w:val="none" w:sz="0" w:space="0" w:color="auto"/>
        <w:left w:val="none" w:sz="0" w:space="0" w:color="auto"/>
        <w:bottom w:val="none" w:sz="0" w:space="0" w:color="auto"/>
        <w:right w:val="none" w:sz="0" w:space="0" w:color="auto"/>
      </w:divBdr>
    </w:div>
    <w:div w:id="403070447">
      <w:bodyDiv w:val="1"/>
      <w:marLeft w:val="0"/>
      <w:marRight w:val="0"/>
      <w:marTop w:val="0"/>
      <w:marBottom w:val="0"/>
      <w:divBdr>
        <w:top w:val="none" w:sz="0" w:space="0" w:color="auto"/>
        <w:left w:val="none" w:sz="0" w:space="0" w:color="auto"/>
        <w:bottom w:val="none" w:sz="0" w:space="0" w:color="auto"/>
        <w:right w:val="none" w:sz="0" w:space="0" w:color="auto"/>
      </w:divBdr>
    </w:div>
    <w:div w:id="501704896">
      <w:bodyDiv w:val="1"/>
      <w:marLeft w:val="0"/>
      <w:marRight w:val="0"/>
      <w:marTop w:val="0"/>
      <w:marBottom w:val="0"/>
      <w:divBdr>
        <w:top w:val="none" w:sz="0" w:space="0" w:color="auto"/>
        <w:left w:val="none" w:sz="0" w:space="0" w:color="auto"/>
        <w:bottom w:val="none" w:sz="0" w:space="0" w:color="auto"/>
        <w:right w:val="none" w:sz="0" w:space="0" w:color="auto"/>
      </w:divBdr>
    </w:div>
    <w:div w:id="508101620">
      <w:bodyDiv w:val="1"/>
      <w:marLeft w:val="0"/>
      <w:marRight w:val="0"/>
      <w:marTop w:val="0"/>
      <w:marBottom w:val="0"/>
      <w:divBdr>
        <w:top w:val="none" w:sz="0" w:space="0" w:color="auto"/>
        <w:left w:val="none" w:sz="0" w:space="0" w:color="auto"/>
        <w:bottom w:val="none" w:sz="0" w:space="0" w:color="auto"/>
        <w:right w:val="none" w:sz="0" w:space="0" w:color="auto"/>
      </w:divBdr>
      <w:divsChild>
        <w:div w:id="508981517">
          <w:marLeft w:val="0"/>
          <w:marRight w:val="0"/>
          <w:marTop w:val="75"/>
          <w:marBottom w:val="0"/>
          <w:divBdr>
            <w:top w:val="none" w:sz="0" w:space="0" w:color="auto"/>
            <w:left w:val="none" w:sz="0" w:space="0" w:color="auto"/>
            <w:bottom w:val="none" w:sz="0" w:space="0" w:color="auto"/>
            <w:right w:val="none" w:sz="0" w:space="0" w:color="auto"/>
          </w:divBdr>
        </w:div>
      </w:divsChild>
    </w:div>
    <w:div w:id="527259684">
      <w:bodyDiv w:val="1"/>
      <w:marLeft w:val="0"/>
      <w:marRight w:val="0"/>
      <w:marTop w:val="0"/>
      <w:marBottom w:val="0"/>
      <w:divBdr>
        <w:top w:val="none" w:sz="0" w:space="0" w:color="auto"/>
        <w:left w:val="none" w:sz="0" w:space="0" w:color="auto"/>
        <w:bottom w:val="none" w:sz="0" w:space="0" w:color="auto"/>
        <w:right w:val="none" w:sz="0" w:space="0" w:color="auto"/>
      </w:divBdr>
      <w:divsChild>
        <w:div w:id="1761288659">
          <w:marLeft w:val="0"/>
          <w:marRight w:val="0"/>
          <w:marTop w:val="0"/>
          <w:marBottom w:val="360"/>
          <w:divBdr>
            <w:top w:val="none" w:sz="0" w:space="0" w:color="auto"/>
            <w:left w:val="none" w:sz="0" w:space="0" w:color="auto"/>
            <w:bottom w:val="none" w:sz="0" w:space="0" w:color="auto"/>
            <w:right w:val="none" w:sz="0" w:space="0" w:color="auto"/>
          </w:divBdr>
        </w:div>
      </w:divsChild>
    </w:div>
    <w:div w:id="538585809">
      <w:bodyDiv w:val="1"/>
      <w:marLeft w:val="0"/>
      <w:marRight w:val="0"/>
      <w:marTop w:val="0"/>
      <w:marBottom w:val="0"/>
      <w:divBdr>
        <w:top w:val="none" w:sz="0" w:space="0" w:color="auto"/>
        <w:left w:val="none" w:sz="0" w:space="0" w:color="auto"/>
        <w:bottom w:val="none" w:sz="0" w:space="0" w:color="auto"/>
        <w:right w:val="none" w:sz="0" w:space="0" w:color="auto"/>
      </w:divBdr>
    </w:div>
    <w:div w:id="539978372">
      <w:bodyDiv w:val="1"/>
      <w:marLeft w:val="0"/>
      <w:marRight w:val="0"/>
      <w:marTop w:val="0"/>
      <w:marBottom w:val="0"/>
      <w:divBdr>
        <w:top w:val="none" w:sz="0" w:space="0" w:color="auto"/>
        <w:left w:val="none" w:sz="0" w:space="0" w:color="auto"/>
        <w:bottom w:val="none" w:sz="0" w:space="0" w:color="auto"/>
        <w:right w:val="none" w:sz="0" w:space="0" w:color="auto"/>
      </w:divBdr>
    </w:div>
    <w:div w:id="559487679">
      <w:bodyDiv w:val="1"/>
      <w:marLeft w:val="0"/>
      <w:marRight w:val="0"/>
      <w:marTop w:val="0"/>
      <w:marBottom w:val="0"/>
      <w:divBdr>
        <w:top w:val="none" w:sz="0" w:space="0" w:color="auto"/>
        <w:left w:val="none" w:sz="0" w:space="0" w:color="auto"/>
        <w:bottom w:val="none" w:sz="0" w:space="0" w:color="auto"/>
        <w:right w:val="none" w:sz="0" w:space="0" w:color="auto"/>
      </w:divBdr>
    </w:div>
    <w:div w:id="580717286">
      <w:bodyDiv w:val="1"/>
      <w:marLeft w:val="0"/>
      <w:marRight w:val="0"/>
      <w:marTop w:val="0"/>
      <w:marBottom w:val="0"/>
      <w:divBdr>
        <w:top w:val="none" w:sz="0" w:space="0" w:color="auto"/>
        <w:left w:val="none" w:sz="0" w:space="0" w:color="auto"/>
        <w:bottom w:val="none" w:sz="0" w:space="0" w:color="auto"/>
        <w:right w:val="none" w:sz="0" w:space="0" w:color="auto"/>
      </w:divBdr>
      <w:divsChild>
        <w:div w:id="1877890051">
          <w:marLeft w:val="0"/>
          <w:marRight w:val="0"/>
          <w:marTop w:val="0"/>
          <w:marBottom w:val="0"/>
          <w:divBdr>
            <w:top w:val="none" w:sz="0" w:space="0" w:color="auto"/>
            <w:left w:val="none" w:sz="0" w:space="0" w:color="auto"/>
            <w:bottom w:val="none" w:sz="0" w:space="0" w:color="auto"/>
            <w:right w:val="none" w:sz="0" w:space="0" w:color="auto"/>
          </w:divBdr>
          <w:divsChild>
            <w:div w:id="880363061">
              <w:marLeft w:val="0"/>
              <w:marRight w:val="0"/>
              <w:marTop w:val="0"/>
              <w:marBottom w:val="0"/>
              <w:divBdr>
                <w:top w:val="none" w:sz="0" w:space="0" w:color="auto"/>
                <w:left w:val="none" w:sz="0" w:space="0" w:color="auto"/>
                <w:bottom w:val="none" w:sz="0" w:space="0" w:color="auto"/>
                <w:right w:val="none" w:sz="0" w:space="0" w:color="auto"/>
              </w:divBdr>
              <w:divsChild>
                <w:div w:id="108410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8413377">
      <w:bodyDiv w:val="1"/>
      <w:marLeft w:val="0"/>
      <w:marRight w:val="0"/>
      <w:marTop w:val="0"/>
      <w:marBottom w:val="0"/>
      <w:divBdr>
        <w:top w:val="none" w:sz="0" w:space="0" w:color="auto"/>
        <w:left w:val="none" w:sz="0" w:space="0" w:color="auto"/>
        <w:bottom w:val="none" w:sz="0" w:space="0" w:color="auto"/>
        <w:right w:val="none" w:sz="0" w:space="0" w:color="auto"/>
      </w:divBdr>
    </w:div>
    <w:div w:id="616761772">
      <w:bodyDiv w:val="1"/>
      <w:marLeft w:val="0"/>
      <w:marRight w:val="0"/>
      <w:marTop w:val="0"/>
      <w:marBottom w:val="0"/>
      <w:divBdr>
        <w:top w:val="none" w:sz="0" w:space="0" w:color="auto"/>
        <w:left w:val="none" w:sz="0" w:space="0" w:color="auto"/>
        <w:bottom w:val="none" w:sz="0" w:space="0" w:color="auto"/>
        <w:right w:val="none" w:sz="0" w:space="0" w:color="auto"/>
      </w:divBdr>
    </w:div>
    <w:div w:id="624655787">
      <w:bodyDiv w:val="1"/>
      <w:marLeft w:val="0"/>
      <w:marRight w:val="0"/>
      <w:marTop w:val="0"/>
      <w:marBottom w:val="0"/>
      <w:divBdr>
        <w:top w:val="none" w:sz="0" w:space="0" w:color="auto"/>
        <w:left w:val="none" w:sz="0" w:space="0" w:color="auto"/>
        <w:bottom w:val="none" w:sz="0" w:space="0" w:color="auto"/>
        <w:right w:val="none" w:sz="0" w:space="0" w:color="auto"/>
      </w:divBdr>
    </w:div>
    <w:div w:id="629743789">
      <w:bodyDiv w:val="1"/>
      <w:marLeft w:val="0"/>
      <w:marRight w:val="0"/>
      <w:marTop w:val="0"/>
      <w:marBottom w:val="0"/>
      <w:divBdr>
        <w:top w:val="none" w:sz="0" w:space="0" w:color="auto"/>
        <w:left w:val="none" w:sz="0" w:space="0" w:color="auto"/>
        <w:bottom w:val="none" w:sz="0" w:space="0" w:color="auto"/>
        <w:right w:val="none" w:sz="0" w:space="0" w:color="auto"/>
      </w:divBdr>
      <w:divsChild>
        <w:div w:id="1827937879">
          <w:marLeft w:val="0"/>
          <w:marRight w:val="0"/>
          <w:marTop w:val="0"/>
          <w:marBottom w:val="0"/>
          <w:divBdr>
            <w:top w:val="none" w:sz="0" w:space="0" w:color="auto"/>
            <w:left w:val="none" w:sz="0" w:space="0" w:color="auto"/>
            <w:bottom w:val="none" w:sz="0" w:space="0" w:color="auto"/>
            <w:right w:val="none" w:sz="0" w:space="0" w:color="auto"/>
          </w:divBdr>
        </w:div>
        <w:div w:id="80218801">
          <w:marLeft w:val="0"/>
          <w:marRight w:val="0"/>
          <w:marTop w:val="0"/>
          <w:marBottom w:val="0"/>
          <w:divBdr>
            <w:top w:val="none" w:sz="0" w:space="0" w:color="auto"/>
            <w:left w:val="none" w:sz="0" w:space="0" w:color="auto"/>
            <w:bottom w:val="none" w:sz="0" w:space="0" w:color="auto"/>
            <w:right w:val="none" w:sz="0" w:space="0" w:color="auto"/>
          </w:divBdr>
        </w:div>
        <w:div w:id="728112188">
          <w:marLeft w:val="0"/>
          <w:marRight w:val="0"/>
          <w:marTop w:val="0"/>
          <w:marBottom w:val="0"/>
          <w:divBdr>
            <w:top w:val="none" w:sz="0" w:space="0" w:color="auto"/>
            <w:left w:val="none" w:sz="0" w:space="0" w:color="auto"/>
            <w:bottom w:val="none" w:sz="0" w:space="0" w:color="auto"/>
            <w:right w:val="none" w:sz="0" w:space="0" w:color="auto"/>
          </w:divBdr>
        </w:div>
        <w:div w:id="1177958306">
          <w:marLeft w:val="0"/>
          <w:marRight w:val="0"/>
          <w:marTop w:val="0"/>
          <w:marBottom w:val="0"/>
          <w:divBdr>
            <w:top w:val="none" w:sz="0" w:space="0" w:color="auto"/>
            <w:left w:val="none" w:sz="0" w:space="0" w:color="auto"/>
            <w:bottom w:val="none" w:sz="0" w:space="0" w:color="auto"/>
            <w:right w:val="none" w:sz="0" w:space="0" w:color="auto"/>
          </w:divBdr>
        </w:div>
        <w:div w:id="1370257758">
          <w:marLeft w:val="0"/>
          <w:marRight w:val="0"/>
          <w:marTop w:val="0"/>
          <w:marBottom w:val="0"/>
          <w:divBdr>
            <w:top w:val="none" w:sz="0" w:space="0" w:color="auto"/>
            <w:left w:val="none" w:sz="0" w:space="0" w:color="auto"/>
            <w:bottom w:val="none" w:sz="0" w:space="0" w:color="auto"/>
            <w:right w:val="none" w:sz="0" w:space="0" w:color="auto"/>
          </w:divBdr>
        </w:div>
        <w:div w:id="751777089">
          <w:marLeft w:val="0"/>
          <w:marRight w:val="0"/>
          <w:marTop w:val="0"/>
          <w:marBottom w:val="0"/>
          <w:divBdr>
            <w:top w:val="none" w:sz="0" w:space="0" w:color="auto"/>
            <w:left w:val="none" w:sz="0" w:space="0" w:color="auto"/>
            <w:bottom w:val="none" w:sz="0" w:space="0" w:color="auto"/>
            <w:right w:val="none" w:sz="0" w:space="0" w:color="auto"/>
          </w:divBdr>
        </w:div>
        <w:div w:id="497578290">
          <w:marLeft w:val="0"/>
          <w:marRight w:val="0"/>
          <w:marTop w:val="0"/>
          <w:marBottom w:val="0"/>
          <w:divBdr>
            <w:top w:val="none" w:sz="0" w:space="0" w:color="auto"/>
            <w:left w:val="none" w:sz="0" w:space="0" w:color="auto"/>
            <w:bottom w:val="none" w:sz="0" w:space="0" w:color="auto"/>
            <w:right w:val="none" w:sz="0" w:space="0" w:color="auto"/>
          </w:divBdr>
        </w:div>
        <w:div w:id="850799982">
          <w:marLeft w:val="0"/>
          <w:marRight w:val="0"/>
          <w:marTop w:val="0"/>
          <w:marBottom w:val="0"/>
          <w:divBdr>
            <w:top w:val="none" w:sz="0" w:space="0" w:color="auto"/>
            <w:left w:val="none" w:sz="0" w:space="0" w:color="auto"/>
            <w:bottom w:val="none" w:sz="0" w:space="0" w:color="auto"/>
            <w:right w:val="none" w:sz="0" w:space="0" w:color="auto"/>
          </w:divBdr>
        </w:div>
        <w:div w:id="1549368265">
          <w:marLeft w:val="0"/>
          <w:marRight w:val="0"/>
          <w:marTop w:val="0"/>
          <w:marBottom w:val="0"/>
          <w:divBdr>
            <w:top w:val="none" w:sz="0" w:space="0" w:color="auto"/>
            <w:left w:val="none" w:sz="0" w:space="0" w:color="auto"/>
            <w:bottom w:val="none" w:sz="0" w:space="0" w:color="auto"/>
            <w:right w:val="none" w:sz="0" w:space="0" w:color="auto"/>
          </w:divBdr>
        </w:div>
        <w:div w:id="2104102379">
          <w:marLeft w:val="0"/>
          <w:marRight w:val="0"/>
          <w:marTop w:val="0"/>
          <w:marBottom w:val="0"/>
          <w:divBdr>
            <w:top w:val="none" w:sz="0" w:space="0" w:color="auto"/>
            <w:left w:val="none" w:sz="0" w:space="0" w:color="auto"/>
            <w:bottom w:val="none" w:sz="0" w:space="0" w:color="auto"/>
            <w:right w:val="none" w:sz="0" w:space="0" w:color="auto"/>
          </w:divBdr>
        </w:div>
        <w:div w:id="1845779622">
          <w:marLeft w:val="0"/>
          <w:marRight w:val="0"/>
          <w:marTop w:val="0"/>
          <w:marBottom w:val="0"/>
          <w:divBdr>
            <w:top w:val="none" w:sz="0" w:space="0" w:color="auto"/>
            <w:left w:val="none" w:sz="0" w:space="0" w:color="auto"/>
            <w:bottom w:val="none" w:sz="0" w:space="0" w:color="auto"/>
            <w:right w:val="none" w:sz="0" w:space="0" w:color="auto"/>
          </w:divBdr>
        </w:div>
        <w:div w:id="4523494">
          <w:marLeft w:val="0"/>
          <w:marRight w:val="0"/>
          <w:marTop w:val="0"/>
          <w:marBottom w:val="0"/>
          <w:divBdr>
            <w:top w:val="none" w:sz="0" w:space="0" w:color="auto"/>
            <w:left w:val="none" w:sz="0" w:space="0" w:color="auto"/>
            <w:bottom w:val="none" w:sz="0" w:space="0" w:color="auto"/>
            <w:right w:val="none" w:sz="0" w:space="0" w:color="auto"/>
          </w:divBdr>
        </w:div>
        <w:div w:id="1558281259">
          <w:marLeft w:val="0"/>
          <w:marRight w:val="0"/>
          <w:marTop w:val="0"/>
          <w:marBottom w:val="0"/>
          <w:divBdr>
            <w:top w:val="none" w:sz="0" w:space="0" w:color="auto"/>
            <w:left w:val="none" w:sz="0" w:space="0" w:color="auto"/>
            <w:bottom w:val="none" w:sz="0" w:space="0" w:color="auto"/>
            <w:right w:val="none" w:sz="0" w:space="0" w:color="auto"/>
          </w:divBdr>
        </w:div>
        <w:div w:id="620768226">
          <w:marLeft w:val="0"/>
          <w:marRight w:val="0"/>
          <w:marTop w:val="0"/>
          <w:marBottom w:val="0"/>
          <w:divBdr>
            <w:top w:val="none" w:sz="0" w:space="0" w:color="auto"/>
            <w:left w:val="none" w:sz="0" w:space="0" w:color="auto"/>
            <w:bottom w:val="none" w:sz="0" w:space="0" w:color="auto"/>
            <w:right w:val="none" w:sz="0" w:space="0" w:color="auto"/>
          </w:divBdr>
        </w:div>
        <w:div w:id="447118168">
          <w:marLeft w:val="0"/>
          <w:marRight w:val="0"/>
          <w:marTop w:val="0"/>
          <w:marBottom w:val="0"/>
          <w:divBdr>
            <w:top w:val="none" w:sz="0" w:space="0" w:color="auto"/>
            <w:left w:val="none" w:sz="0" w:space="0" w:color="auto"/>
            <w:bottom w:val="none" w:sz="0" w:space="0" w:color="auto"/>
            <w:right w:val="none" w:sz="0" w:space="0" w:color="auto"/>
          </w:divBdr>
        </w:div>
        <w:div w:id="348526892">
          <w:marLeft w:val="0"/>
          <w:marRight w:val="0"/>
          <w:marTop w:val="0"/>
          <w:marBottom w:val="0"/>
          <w:divBdr>
            <w:top w:val="none" w:sz="0" w:space="0" w:color="auto"/>
            <w:left w:val="none" w:sz="0" w:space="0" w:color="auto"/>
            <w:bottom w:val="none" w:sz="0" w:space="0" w:color="auto"/>
            <w:right w:val="none" w:sz="0" w:space="0" w:color="auto"/>
          </w:divBdr>
        </w:div>
        <w:div w:id="1213276745">
          <w:marLeft w:val="0"/>
          <w:marRight w:val="0"/>
          <w:marTop w:val="0"/>
          <w:marBottom w:val="0"/>
          <w:divBdr>
            <w:top w:val="none" w:sz="0" w:space="0" w:color="auto"/>
            <w:left w:val="none" w:sz="0" w:space="0" w:color="auto"/>
            <w:bottom w:val="none" w:sz="0" w:space="0" w:color="auto"/>
            <w:right w:val="none" w:sz="0" w:space="0" w:color="auto"/>
          </w:divBdr>
        </w:div>
        <w:div w:id="1559440451">
          <w:marLeft w:val="0"/>
          <w:marRight w:val="0"/>
          <w:marTop w:val="0"/>
          <w:marBottom w:val="0"/>
          <w:divBdr>
            <w:top w:val="none" w:sz="0" w:space="0" w:color="auto"/>
            <w:left w:val="none" w:sz="0" w:space="0" w:color="auto"/>
            <w:bottom w:val="none" w:sz="0" w:space="0" w:color="auto"/>
            <w:right w:val="none" w:sz="0" w:space="0" w:color="auto"/>
          </w:divBdr>
        </w:div>
      </w:divsChild>
    </w:div>
    <w:div w:id="672488506">
      <w:bodyDiv w:val="1"/>
      <w:marLeft w:val="0"/>
      <w:marRight w:val="0"/>
      <w:marTop w:val="0"/>
      <w:marBottom w:val="0"/>
      <w:divBdr>
        <w:top w:val="none" w:sz="0" w:space="0" w:color="auto"/>
        <w:left w:val="none" w:sz="0" w:space="0" w:color="auto"/>
        <w:bottom w:val="none" w:sz="0" w:space="0" w:color="auto"/>
        <w:right w:val="none" w:sz="0" w:space="0" w:color="auto"/>
      </w:divBdr>
    </w:div>
    <w:div w:id="756944934">
      <w:bodyDiv w:val="1"/>
      <w:marLeft w:val="0"/>
      <w:marRight w:val="0"/>
      <w:marTop w:val="0"/>
      <w:marBottom w:val="0"/>
      <w:divBdr>
        <w:top w:val="none" w:sz="0" w:space="0" w:color="auto"/>
        <w:left w:val="none" w:sz="0" w:space="0" w:color="auto"/>
        <w:bottom w:val="none" w:sz="0" w:space="0" w:color="auto"/>
        <w:right w:val="none" w:sz="0" w:space="0" w:color="auto"/>
      </w:divBdr>
    </w:div>
    <w:div w:id="838736072">
      <w:bodyDiv w:val="1"/>
      <w:marLeft w:val="0"/>
      <w:marRight w:val="0"/>
      <w:marTop w:val="0"/>
      <w:marBottom w:val="0"/>
      <w:divBdr>
        <w:top w:val="none" w:sz="0" w:space="0" w:color="auto"/>
        <w:left w:val="none" w:sz="0" w:space="0" w:color="auto"/>
        <w:bottom w:val="none" w:sz="0" w:space="0" w:color="auto"/>
        <w:right w:val="none" w:sz="0" w:space="0" w:color="auto"/>
      </w:divBdr>
      <w:divsChild>
        <w:div w:id="184759117">
          <w:marLeft w:val="0"/>
          <w:marRight w:val="0"/>
          <w:marTop w:val="0"/>
          <w:marBottom w:val="0"/>
          <w:divBdr>
            <w:top w:val="none" w:sz="0" w:space="0" w:color="auto"/>
            <w:left w:val="none" w:sz="0" w:space="0" w:color="auto"/>
            <w:bottom w:val="none" w:sz="0" w:space="0" w:color="auto"/>
            <w:right w:val="none" w:sz="0" w:space="0" w:color="auto"/>
          </w:divBdr>
          <w:divsChild>
            <w:div w:id="449593068">
              <w:marLeft w:val="0"/>
              <w:marRight w:val="0"/>
              <w:marTop w:val="0"/>
              <w:marBottom w:val="0"/>
              <w:divBdr>
                <w:top w:val="none" w:sz="0" w:space="0" w:color="auto"/>
                <w:left w:val="none" w:sz="0" w:space="0" w:color="auto"/>
                <w:bottom w:val="none" w:sz="0" w:space="0" w:color="auto"/>
                <w:right w:val="none" w:sz="0" w:space="0" w:color="auto"/>
              </w:divBdr>
              <w:divsChild>
                <w:div w:id="1598521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9278649">
      <w:bodyDiv w:val="1"/>
      <w:marLeft w:val="0"/>
      <w:marRight w:val="0"/>
      <w:marTop w:val="0"/>
      <w:marBottom w:val="0"/>
      <w:divBdr>
        <w:top w:val="none" w:sz="0" w:space="0" w:color="auto"/>
        <w:left w:val="none" w:sz="0" w:space="0" w:color="auto"/>
        <w:bottom w:val="none" w:sz="0" w:space="0" w:color="auto"/>
        <w:right w:val="none" w:sz="0" w:space="0" w:color="auto"/>
      </w:divBdr>
    </w:div>
    <w:div w:id="855342288">
      <w:bodyDiv w:val="1"/>
      <w:marLeft w:val="0"/>
      <w:marRight w:val="0"/>
      <w:marTop w:val="0"/>
      <w:marBottom w:val="0"/>
      <w:divBdr>
        <w:top w:val="none" w:sz="0" w:space="0" w:color="auto"/>
        <w:left w:val="none" w:sz="0" w:space="0" w:color="auto"/>
        <w:bottom w:val="none" w:sz="0" w:space="0" w:color="auto"/>
        <w:right w:val="none" w:sz="0" w:space="0" w:color="auto"/>
      </w:divBdr>
    </w:div>
    <w:div w:id="881749554">
      <w:bodyDiv w:val="1"/>
      <w:marLeft w:val="0"/>
      <w:marRight w:val="0"/>
      <w:marTop w:val="0"/>
      <w:marBottom w:val="0"/>
      <w:divBdr>
        <w:top w:val="none" w:sz="0" w:space="0" w:color="auto"/>
        <w:left w:val="none" w:sz="0" w:space="0" w:color="auto"/>
        <w:bottom w:val="none" w:sz="0" w:space="0" w:color="auto"/>
        <w:right w:val="none" w:sz="0" w:space="0" w:color="auto"/>
      </w:divBdr>
    </w:div>
    <w:div w:id="937712507">
      <w:bodyDiv w:val="1"/>
      <w:marLeft w:val="0"/>
      <w:marRight w:val="0"/>
      <w:marTop w:val="0"/>
      <w:marBottom w:val="0"/>
      <w:divBdr>
        <w:top w:val="none" w:sz="0" w:space="0" w:color="auto"/>
        <w:left w:val="none" w:sz="0" w:space="0" w:color="auto"/>
        <w:bottom w:val="none" w:sz="0" w:space="0" w:color="auto"/>
        <w:right w:val="none" w:sz="0" w:space="0" w:color="auto"/>
      </w:divBdr>
      <w:divsChild>
        <w:div w:id="270210995">
          <w:marLeft w:val="0"/>
          <w:marRight w:val="0"/>
          <w:marTop w:val="0"/>
          <w:marBottom w:val="0"/>
          <w:divBdr>
            <w:top w:val="none" w:sz="0" w:space="0" w:color="auto"/>
            <w:left w:val="none" w:sz="0" w:space="0" w:color="auto"/>
            <w:bottom w:val="none" w:sz="0" w:space="0" w:color="auto"/>
            <w:right w:val="none" w:sz="0" w:space="0" w:color="auto"/>
          </w:divBdr>
          <w:divsChild>
            <w:div w:id="1003628747">
              <w:marLeft w:val="0"/>
              <w:marRight w:val="0"/>
              <w:marTop w:val="0"/>
              <w:marBottom w:val="0"/>
              <w:divBdr>
                <w:top w:val="none" w:sz="0" w:space="0" w:color="auto"/>
                <w:left w:val="none" w:sz="0" w:space="0" w:color="auto"/>
                <w:bottom w:val="none" w:sz="0" w:space="0" w:color="auto"/>
                <w:right w:val="none" w:sz="0" w:space="0" w:color="auto"/>
              </w:divBdr>
              <w:divsChild>
                <w:div w:id="79043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3420353">
      <w:bodyDiv w:val="1"/>
      <w:marLeft w:val="0"/>
      <w:marRight w:val="0"/>
      <w:marTop w:val="0"/>
      <w:marBottom w:val="0"/>
      <w:divBdr>
        <w:top w:val="none" w:sz="0" w:space="0" w:color="auto"/>
        <w:left w:val="none" w:sz="0" w:space="0" w:color="auto"/>
        <w:bottom w:val="none" w:sz="0" w:space="0" w:color="auto"/>
        <w:right w:val="none" w:sz="0" w:space="0" w:color="auto"/>
      </w:divBdr>
    </w:div>
    <w:div w:id="961767271">
      <w:bodyDiv w:val="1"/>
      <w:marLeft w:val="0"/>
      <w:marRight w:val="0"/>
      <w:marTop w:val="0"/>
      <w:marBottom w:val="0"/>
      <w:divBdr>
        <w:top w:val="none" w:sz="0" w:space="0" w:color="auto"/>
        <w:left w:val="none" w:sz="0" w:space="0" w:color="auto"/>
        <w:bottom w:val="none" w:sz="0" w:space="0" w:color="auto"/>
        <w:right w:val="none" w:sz="0" w:space="0" w:color="auto"/>
      </w:divBdr>
    </w:div>
    <w:div w:id="988024228">
      <w:bodyDiv w:val="1"/>
      <w:marLeft w:val="0"/>
      <w:marRight w:val="0"/>
      <w:marTop w:val="0"/>
      <w:marBottom w:val="0"/>
      <w:divBdr>
        <w:top w:val="none" w:sz="0" w:space="0" w:color="auto"/>
        <w:left w:val="none" w:sz="0" w:space="0" w:color="auto"/>
        <w:bottom w:val="none" w:sz="0" w:space="0" w:color="auto"/>
        <w:right w:val="none" w:sz="0" w:space="0" w:color="auto"/>
      </w:divBdr>
    </w:div>
    <w:div w:id="991519626">
      <w:bodyDiv w:val="1"/>
      <w:marLeft w:val="0"/>
      <w:marRight w:val="0"/>
      <w:marTop w:val="0"/>
      <w:marBottom w:val="0"/>
      <w:divBdr>
        <w:top w:val="none" w:sz="0" w:space="0" w:color="auto"/>
        <w:left w:val="none" w:sz="0" w:space="0" w:color="auto"/>
        <w:bottom w:val="none" w:sz="0" w:space="0" w:color="auto"/>
        <w:right w:val="none" w:sz="0" w:space="0" w:color="auto"/>
      </w:divBdr>
    </w:div>
    <w:div w:id="1010178695">
      <w:bodyDiv w:val="1"/>
      <w:marLeft w:val="0"/>
      <w:marRight w:val="0"/>
      <w:marTop w:val="0"/>
      <w:marBottom w:val="0"/>
      <w:divBdr>
        <w:top w:val="none" w:sz="0" w:space="0" w:color="auto"/>
        <w:left w:val="none" w:sz="0" w:space="0" w:color="auto"/>
        <w:bottom w:val="none" w:sz="0" w:space="0" w:color="auto"/>
        <w:right w:val="none" w:sz="0" w:space="0" w:color="auto"/>
      </w:divBdr>
    </w:div>
    <w:div w:id="1014527844">
      <w:bodyDiv w:val="1"/>
      <w:marLeft w:val="0"/>
      <w:marRight w:val="0"/>
      <w:marTop w:val="0"/>
      <w:marBottom w:val="0"/>
      <w:divBdr>
        <w:top w:val="none" w:sz="0" w:space="0" w:color="auto"/>
        <w:left w:val="none" w:sz="0" w:space="0" w:color="auto"/>
        <w:bottom w:val="none" w:sz="0" w:space="0" w:color="auto"/>
        <w:right w:val="none" w:sz="0" w:space="0" w:color="auto"/>
      </w:divBdr>
    </w:div>
    <w:div w:id="1032000200">
      <w:bodyDiv w:val="1"/>
      <w:marLeft w:val="0"/>
      <w:marRight w:val="0"/>
      <w:marTop w:val="0"/>
      <w:marBottom w:val="0"/>
      <w:divBdr>
        <w:top w:val="none" w:sz="0" w:space="0" w:color="auto"/>
        <w:left w:val="none" w:sz="0" w:space="0" w:color="auto"/>
        <w:bottom w:val="none" w:sz="0" w:space="0" w:color="auto"/>
        <w:right w:val="none" w:sz="0" w:space="0" w:color="auto"/>
      </w:divBdr>
      <w:divsChild>
        <w:div w:id="1022901260">
          <w:marLeft w:val="0"/>
          <w:marRight w:val="0"/>
          <w:marTop w:val="0"/>
          <w:marBottom w:val="0"/>
          <w:divBdr>
            <w:top w:val="none" w:sz="0" w:space="0" w:color="auto"/>
            <w:left w:val="none" w:sz="0" w:space="0" w:color="auto"/>
            <w:bottom w:val="none" w:sz="0" w:space="0" w:color="auto"/>
            <w:right w:val="none" w:sz="0" w:space="0" w:color="auto"/>
          </w:divBdr>
        </w:div>
      </w:divsChild>
    </w:div>
    <w:div w:id="1035886773">
      <w:bodyDiv w:val="1"/>
      <w:marLeft w:val="0"/>
      <w:marRight w:val="0"/>
      <w:marTop w:val="0"/>
      <w:marBottom w:val="0"/>
      <w:divBdr>
        <w:top w:val="none" w:sz="0" w:space="0" w:color="auto"/>
        <w:left w:val="none" w:sz="0" w:space="0" w:color="auto"/>
        <w:bottom w:val="none" w:sz="0" w:space="0" w:color="auto"/>
        <w:right w:val="none" w:sz="0" w:space="0" w:color="auto"/>
      </w:divBdr>
    </w:div>
    <w:div w:id="1064110470">
      <w:bodyDiv w:val="1"/>
      <w:marLeft w:val="0"/>
      <w:marRight w:val="0"/>
      <w:marTop w:val="0"/>
      <w:marBottom w:val="0"/>
      <w:divBdr>
        <w:top w:val="none" w:sz="0" w:space="0" w:color="auto"/>
        <w:left w:val="none" w:sz="0" w:space="0" w:color="auto"/>
        <w:bottom w:val="none" w:sz="0" w:space="0" w:color="auto"/>
        <w:right w:val="none" w:sz="0" w:space="0" w:color="auto"/>
      </w:divBdr>
    </w:div>
    <w:div w:id="1103308454">
      <w:bodyDiv w:val="1"/>
      <w:marLeft w:val="0"/>
      <w:marRight w:val="0"/>
      <w:marTop w:val="0"/>
      <w:marBottom w:val="0"/>
      <w:divBdr>
        <w:top w:val="none" w:sz="0" w:space="0" w:color="auto"/>
        <w:left w:val="none" w:sz="0" w:space="0" w:color="auto"/>
        <w:bottom w:val="none" w:sz="0" w:space="0" w:color="auto"/>
        <w:right w:val="none" w:sz="0" w:space="0" w:color="auto"/>
      </w:divBdr>
    </w:div>
    <w:div w:id="1119104030">
      <w:bodyDiv w:val="1"/>
      <w:marLeft w:val="0"/>
      <w:marRight w:val="0"/>
      <w:marTop w:val="0"/>
      <w:marBottom w:val="0"/>
      <w:divBdr>
        <w:top w:val="none" w:sz="0" w:space="0" w:color="auto"/>
        <w:left w:val="none" w:sz="0" w:space="0" w:color="auto"/>
        <w:bottom w:val="none" w:sz="0" w:space="0" w:color="auto"/>
        <w:right w:val="none" w:sz="0" w:space="0" w:color="auto"/>
      </w:divBdr>
    </w:div>
    <w:div w:id="1155532222">
      <w:bodyDiv w:val="1"/>
      <w:marLeft w:val="0"/>
      <w:marRight w:val="0"/>
      <w:marTop w:val="0"/>
      <w:marBottom w:val="0"/>
      <w:divBdr>
        <w:top w:val="none" w:sz="0" w:space="0" w:color="auto"/>
        <w:left w:val="none" w:sz="0" w:space="0" w:color="auto"/>
        <w:bottom w:val="none" w:sz="0" w:space="0" w:color="auto"/>
        <w:right w:val="none" w:sz="0" w:space="0" w:color="auto"/>
      </w:divBdr>
    </w:div>
    <w:div w:id="1159728391">
      <w:bodyDiv w:val="1"/>
      <w:marLeft w:val="0"/>
      <w:marRight w:val="0"/>
      <w:marTop w:val="0"/>
      <w:marBottom w:val="0"/>
      <w:divBdr>
        <w:top w:val="none" w:sz="0" w:space="0" w:color="auto"/>
        <w:left w:val="none" w:sz="0" w:space="0" w:color="auto"/>
        <w:bottom w:val="none" w:sz="0" w:space="0" w:color="auto"/>
        <w:right w:val="none" w:sz="0" w:space="0" w:color="auto"/>
      </w:divBdr>
    </w:div>
    <w:div w:id="1267926811">
      <w:bodyDiv w:val="1"/>
      <w:marLeft w:val="0"/>
      <w:marRight w:val="0"/>
      <w:marTop w:val="0"/>
      <w:marBottom w:val="0"/>
      <w:divBdr>
        <w:top w:val="none" w:sz="0" w:space="0" w:color="auto"/>
        <w:left w:val="none" w:sz="0" w:space="0" w:color="auto"/>
        <w:bottom w:val="none" w:sz="0" w:space="0" w:color="auto"/>
        <w:right w:val="none" w:sz="0" w:space="0" w:color="auto"/>
      </w:divBdr>
    </w:div>
    <w:div w:id="1276056228">
      <w:bodyDiv w:val="1"/>
      <w:marLeft w:val="0"/>
      <w:marRight w:val="0"/>
      <w:marTop w:val="0"/>
      <w:marBottom w:val="0"/>
      <w:divBdr>
        <w:top w:val="none" w:sz="0" w:space="0" w:color="auto"/>
        <w:left w:val="none" w:sz="0" w:space="0" w:color="auto"/>
        <w:bottom w:val="none" w:sz="0" w:space="0" w:color="auto"/>
        <w:right w:val="none" w:sz="0" w:space="0" w:color="auto"/>
      </w:divBdr>
    </w:div>
    <w:div w:id="1285307254">
      <w:bodyDiv w:val="1"/>
      <w:marLeft w:val="0"/>
      <w:marRight w:val="0"/>
      <w:marTop w:val="0"/>
      <w:marBottom w:val="0"/>
      <w:divBdr>
        <w:top w:val="none" w:sz="0" w:space="0" w:color="auto"/>
        <w:left w:val="none" w:sz="0" w:space="0" w:color="auto"/>
        <w:bottom w:val="none" w:sz="0" w:space="0" w:color="auto"/>
        <w:right w:val="none" w:sz="0" w:space="0" w:color="auto"/>
      </w:divBdr>
    </w:div>
    <w:div w:id="1301762814">
      <w:bodyDiv w:val="1"/>
      <w:marLeft w:val="0"/>
      <w:marRight w:val="0"/>
      <w:marTop w:val="0"/>
      <w:marBottom w:val="0"/>
      <w:divBdr>
        <w:top w:val="none" w:sz="0" w:space="0" w:color="auto"/>
        <w:left w:val="none" w:sz="0" w:space="0" w:color="auto"/>
        <w:bottom w:val="none" w:sz="0" w:space="0" w:color="auto"/>
        <w:right w:val="none" w:sz="0" w:space="0" w:color="auto"/>
      </w:divBdr>
      <w:divsChild>
        <w:div w:id="2004619614">
          <w:marLeft w:val="0"/>
          <w:marRight w:val="0"/>
          <w:marTop w:val="75"/>
          <w:marBottom w:val="0"/>
          <w:divBdr>
            <w:top w:val="none" w:sz="0" w:space="0" w:color="auto"/>
            <w:left w:val="none" w:sz="0" w:space="0" w:color="auto"/>
            <w:bottom w:val="none" w:sz="0" w:space="0" w:color="auto"/>
            <w:right w:val="none" w:sz="0" w:space="0" w:color="auto"/>
          </w:divBdr>
        </w:div>
      </w:divsChild>
    </w:div>
    <w:div w:id="1351372013">
      <w:bodyDiv w:val="1"/>
      <w:marLeft w:val="0"/>
      <w:marRight w:val="0"/>
      <w:marTop w:val="0"/>
      <w:marBottom w:val="0"/>
      <w:divBdr>
        <w:top w:val="none" w:sz="0" w:space="0" w:color="auto"/>
        <w:left w:val="none" w:sz="0" w:space="0" w:color="auto"/>
        <w:bottom w:val="none" w:sz="0" w:space="0" w:color="auto"/>
        <w:right w:val="none" w:sz="0" w:space="0" w:color="auto"/>
      </w:divBdr>
    </w:div>
    <w:div w:id="1412195058">
      <w:bodyDiv w:val="1"/>
      <w:marLeft w:val="0"/>
      <w:marRight w:val="0"/>
      <w:marTop w:val="0"/>
      <w:marBottom w:val="0"/>
      <w:divBdr>
        <w:top w:val="none" w:sz="0" w:space="0" w:color="auto"/>
        <w:left w:val="none" w:sz="0" w:space="0" w:color="auto"/>
        <w:bottom w:val="none" w:sz="0" w:space="0" w:color="auto"/>
        <w:right w:val="none" w:sz="0" w:space="0" w:color="auto"/>
      </w:divBdr>
      <w:divsChild>
        <w:div w:id="57633755">
          <w:marLeft w:val="0"/>
          <w:marRight w:val="0"/>
          <w:marTop w:val="0"/>
          <w:marBottom w:val="0"/>
          <w:divBdr>
            <w:top w:val="none" w:sz="0" w:space="0" w:color="auto"/>
            <w:left w:val="none" w:sz="0" w:space="0" w:color="auto"/>
            <w:bottom w:val="none" w:sz="0" w:space="0" w:color="auto"/>
            <w:right w:val="none" w:sz="0" w:space="0" w:color="auto"/>
          </w:divBdr>
          <w:divsChild>
            <w:div w:id="420880039">
              <w:marLeft w:val="0"/>
              <w:marRight w:val="0"/>
              <w:marTop w:val="0"/>
              <w:marBottom w:val="0"/>
              <w:divBdr>
                <w:top w:val="none" w:sz="0" w:space="0" w:color="auto"/>
                <w:left w:val="none" w:sz="0" w:space="0" w:color="auto"/>
                <w:bottom w:val="none" w:sz="0" w:space="0" w:color="auto"/>
                <w:right w:val="none" w:sz="0" w:space="0" w:color="auto"/>
              </w:divBdr>
              <w:divsChild>
                <w:div w:id="64481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394010">
      <w:bodyDiv w:val="1"/>
      <w:marLeft w:val="0"/>
      <w:marRight w:val="0"/>
      <w:marTop w:val="0"/>
      <w:marBottom w:val="0"/>
      <w:divBdr>
        <w:top w:val="none" w:sz="0" w:space="0" w:color="auto"/>
        <w:left w:val="none" w:sz="0" w:space="0" w:color="auto"/>
        <w:bottom w:val="none" w:sz="0" w:space="0" w:color="auto"/>
        <w:right w:val="none" w:sz="0" w:space="0" w:color="auto"/>
      </w:divBdr>
    </w:div>
    <w:div w:id="1445996959">
      <w:bodyDiv w:val="1"/>
      <w:marLeft w:val="0"/>
      <w:marRight w:val="0"/>
      <w:marTop w:val="0"/>
      <w:marBottom w:val="0"/>
      <w:divBdr>
        <w:top w:val="none" w:sz="0" w:space="0" w:color="auto"/>
        <w:left w:val="none" w:sz="0" w:space="0" w:color="auto"/>
        <w:bottom w:val="none" w:sz="0" w:space="0" w:color="auto"/>
        <w:right w:val="none" w:sz="0" w:space="0" w:color="auto"/>
      </w:divBdr>
    </w:div>
    <w:div w:id="1466662529">
      <w:bodyDiv w:val="1"/>
      <w:marLeft w:val="0"/>
      <w:marRight w:val="0"/>
      <w:marTop w:val="0"/>
      <w:marBottom w:val="0"/>
      <w:divBdr>
        <w:top w:val="none" w:sz="0" w:space="0" w:color="auto"/>
        <w:left w:val="none" w:sz="0" w:space="0" w:color="auto"/>
        <w:bottom w:val="none" w:sz="0" w:space="0" w:color="auto"/>
        <w:right w:val="none" w:sz="0" w:space="0" w:color="auto"/>
      </w:divBdr>
    </w:div>
    <w:div w:id="1485507579">
      <w:bodyDiv w:val="1"/>
      <w:marLeft w:val="0"/>
      <w:marRight w:val="0"/>
      <w:marTop w:val="0"/>
      <w:marBottom w:val="0"/>
      <w:divBdr>
        <w:top w:val="none" w:sz="0" w:space="0" w:color="auto"/>
        <w:left w:val="none" w:sz="0" w:space="0" w:color="auto"/>
        <w:bottom w:val="none" w:sz="0" w:space="0" w:color="auto"/>
        <w:right w:val="none" w:sz="0" w:space="0" w:color="auto"/>
      </w:divBdr>
    </w:div>
    <w:div w:id="1527521413">
      <w:bodyDiv w:val="1"/>
      <w:marLeft w:val="0"/>
      <w:marRight w:val="0"/>
      <w:marTop w:val="0"/>
      <w:marBottom w:val="0"/>
      <w:divBdr>
        <w:top w:val="none" w:sz="0" w:space="0" w:color="auto"/>
        <w:left w:val="none" w:sz="0" w:space="0" w:color="auto"/>
        <w:bottom w:val="none" w:sz="0" w:space="0" w:color="auto"/>
        <w:right w:val="none" w:sz="0" w:space="0" w:color="auto"/>
      </w:divBdr>
    </w:div>
    <w:div w:id="1531406776">
      <w:bodyDiv w:val="1"/>
      <w:marLeft w:val="0"/>
      <w:marRight w:val="0"/>
      <w:marTop w:val="0"/>
      <w:marBottom w:val="0"/>
      <w:divBdr>
        <w:top w:val="none" w:sz="0" w:space="0" w:color="auto"/>
        <w:left w:val="none" w:sz="0" w:space="0" w:color="auto"/>
        <w:bottom w:val="none" w:sz="0" w:space="0" w:color="auto"/>
        <w:right w:val="none" w:sz="0" w:space="0" w:color="auto"/>
      </w:divBdr>
    </w:div>
    <w:div w:id="1578441841">
      <w:bodyDiv w:val="1"/>
      <w:marLeft w:val="0"/>
      <w:marRight w:val="0"/>
      <w:marTop w:val="0"/>
      <w:marBottom w:val="0"/>
      <w:divBdr>
        <w:top w:val="none" w:sz="0" w:space="0" w:color="auto"/>
        <w:left w:val="none" w:sz="0" w:space="0" w:color="auto"/>
        <w:bottom w:val="none" w:sz="0" w:space="0" w:color="auto"/>
        <w:right w:val="none" w:sz="0" w:space="0" w:color="auto"/>
      </w:divBdr>
    </w:div>
    <w:div w:id="1580600469">
      <w:bodyDiv w:val="1"/>
      <w:marLeft w:val="0"/>
      <w:marRight w:val="0"/>
      <w:marTop w:val="0"/>
      <w:marBottom w:val="0"/>
      <w:divBdr>
        <w:top w:val="none" w:sz="0" w:space="0" w:color="auto"/>
        <w:left w:val="none" w:sz="0" w:space="0" w:color="auto"/>
        <w:bottom w:val="none" w:sz="0" w:space="0" w:color="auto"/>
        <w:right w:val="none" w:sz="0" w:space="0" w:color="auto"/>
      </w:divBdr>
    </w:div>
    <w:div w:id="1611860499">
      <w:bodyDiv w:val="1"/>
      <w:marLeft w:val="0"/>
      <w:marRight w:val="0"/>
      <w:marTop w:val="0"/>
      <w:marBottom w:val="0"/>
      <w:divBdr>
        <w:top w:val="none" w:sz="0" w:space="0" w:color="auto"/>
        <w:left w:val="none" w:sz="0" w:space="0" w:color="auto"/>
        <w:bottom w:val="none" w:sz="0" w:space="0" w:color="auto"/>
        <w:right w:val="none" w:sz="0" w:space="0" w:color="auto"/>
      </w:divBdr>
    </w:div>
    <w:div w:id="1631016919">
      <w:bodyDiv w:val="1"/>
      <w:marLeft w:val="0"/>
      <w:marRight w:val="0"/>
      <w:marTop w:val="0"/>
      <w:marBottom w:val="0"/>
      <w:divBdr>
        <w:top w:val="none" w:sz="0" w:space="0" w:color="auto"/>
        <w:left w:val="none" w:sz="0" w:space="0" w:color="auto"/>
        <w:bottom w:val="none" w:sz="0" w:space="0" w:color="auto"/>
        <w:right w:val="none" w:sz="0" w:space="0" w:color="auto"/>
      </w:divBdr>
    </w:div>
    <w:div w:id="1644893926">
      <w:bodyDiv w:val="1"/>
      <w:marLeft w:val="0"/>
      <w:marRight w:val="0"/>
      <w:marTop w:val="0"/>
      <w:marBottom w:val="0"/>
      <w:divBdr>
        <w:top w:val="none" w:sz="0" w:space="0" w:color="auto"/>
        <w:left w:val="none" w:sz="0" w:space="0" w:color="auto"/>
        <w:bottom w:val="none" w:sz="0" w:space="0" w:color="auto"/>
        <w:right w:val="none" w:sz="0" w:space="0" w:color="auto"/>
      </w:divBdr>
    </w:div>
    <w:div w:id="1646355960">
      <w:bodyDiv w:val="1"/>
      <w:marLeft w:val="0"/>
      <w:marRight w:val="0"/>
      <w:marTop w:val="0"/>
      <w:marBottom w:val="0"/>
      <w:divBdr>
        <w:top w:val="none" w:sz="0" w:space="0" w:color="auto"/>
        <w:left w:val="none" w:sz="0" w:space="0" w:color="auto"/>
        <w:bottom w:val="none" w:sz="0" w:space="0" w:color="auto"/>
        <w:right w:val="none" w:sz="0" w:space="0" w:color="auto"/>
      </w:divBdr>
    </w:div>
    <w:div w:id="1670057765">
      <w:bodyDiv w:val="1"/>
      <w:marLeft w:val="0"/>
      <w:marRight w:val="0"/>
      <w:marTop w:val="0"/>
      <w:marBottom w:val="0"/>
      <w:divBdr>
        <w:top w:val="none" w:sz="0" w:space="0" w:color="auto"/>
        <w:left w:val="none" w:sz="0" w:space="0" w:color="auto"/>
        <w:bottom w:val="none" w:sz="0" w:space="0" w:color="auto"/>
        <w:right w:val="none" w:sz="0" w:space="0" w:color="auto"/>
      </w:divBdr>
    </w:div>
    <w:div w:id="1690135306">
      <w:bodyDiv w:val="1"/>
      <w:marLeft w:val="0"/>
      <w:marRight w:val="0"/>
      <w:marTop w:val="0"/>
      <w:marBottom w:val="0"/>
      <w:divBdr>
        <w:top w:val="none" w:sz="0" w:space="0" w:color="auto"/>
        <w:left w:val="none" w:sz="0" w:space="0" w:color="auto"/>
        <w:bottom w:val="none" w:sz="0" w:space="0" w:color="auto"/>
        <w:right w:val="none" w:sz="0" w:space="0" w:color="auto"/>
      </w:divBdr>
    </w:div>
    <w:div w:id="1730298537">
      <w:bodyDiv w:val="1"/>
      <w:marLeft w:val="0"/>
      <w:marRight w:val="0"/>
      <w:marTop w:val="0"/>
      <w:marBottom w:val="0"/>
      <w:divBdr>
        <w:top w:val="none" w:sz="0" w:space="0" w:color="auto"/>
        <w:left w:val="none" w:sz="0" w:space="0" w:color="auto"/>
        <w:bottom w:val="none" w:sz="0" w:space="0" w:color="auto"/>
        <w:right w:val="none" w:sz="0" w:space="0" w:color="auto"/>
      </w:divBdr>
      <w:divsChild>
        <w:div w:id="1681740969">
          <w:marLeft w:val="0"/>
          <w:marRight w:val="0"/>
          <w:marTop w:val="0"/>
          <w:marBottom w:val="0"/>
          <w:divBdr>
            <w:top w:val="none" w:sz="0" w:space="0" w:color="auto"/>
            <w:left w:val="none" w:sz="0" w:space="0" w:color="auto"/>
            <w:bottom w:val="none" w:sz="0" w:space="0" w:color="auto"/>
            <w:right w:val="none" w:sz="0" w:space="0" w:color="auto"/>
          </w:divBdr>
        </w:div>
      </w:divsChild>
    </w:div>
    <w:div w:id="1763798968">
      <w:bodyDiv w:val="1"/>
      <w:marLeft w:val="0"/>
      <w:marRight w:val="0"/>
      <w:marTop w:val="0"/>
      <w:marBottom w:val="0"/>
      <w:divBdr>
        <w:top w:val="none" w:sz="0" w:space="0" w:color="auto"/>
        <w:left w:val="none" w:sz="0" w:space="0" w:color="auto"/>
        <w:bottom w:val="none" w:sz="0" w:space="0" w:color="auto"/>
        <w:right w:val="none" w:sz="0" w:space="0" w:color="auto"/>
      </w:divBdr>
      <w:divsChild>
        <w:div w:id="1243833473">
          <w:marLeft w:val="0"/>
          <w:marRight w:val="0"/>
          <w:marTop w:val="0"/>
          <w:marBottom w:val="0"/>
          <w:divBdr>
            <w:top w:val="none" w:sz="0" w:space="0" w:color="auto"/>
            <w:left w:val="none" w:sz="0" w:space="0" w:color="auto"/>
            <w:bottom w:val="none" w:sz="0" w:space="0" w:color="auto"/>
            <w:right w:val="none" w:sz="0" w:space="0" w:color="auto"/>
          </w:divBdr>
        </w:div>
        <w:div w:id="1626234904">
          <w:marLeft w:val="0"/>
          <w:marRight w:val="0"/>
          <w:marTop w:val="0"/>
          <w:marBottom w:val="0"/>
          <w:divBdr>
            <w:top w:val="none" w:sz="0" w:space="0" w:color="auto"/>
            <w:left w:val="none" w:sz="0" w:space="0" w:color="auto"/>
            <w:bottom w:val="none" w:sz="0" w:space="0" w:color="auto"/>
            <w:right w:val="none" w:sz="0" w:space="0" w:color="auto"/>
          </w:divBdr>
        </w:div>
        <w:div w:id="353573827">
          <w:marLeft w:val="0"/>
          <w:marRight w:val="0"/>
          <w:marTop w:val="0"/>
          <w:marBottom w:val="0"/>
          <w:divBdr>
            <w:top w:val="none" w:sz="0" w:space="0" w:color="auto"/>
            <w:left w:val="none" w:sz="0" w:space="0" w:color="auto"/>
            <w:bottom w:val="none" w:sz="0" w:space="0" w:color="auto"/>
            <w:right w:val="none" w:sz="0" w:space="0" w:color="auto"/>
          </w:divBdr>
        </w:div>
        <w:div w:id="150411712">
          <w:marLeft w:val="0"/>
          <w:marRight w:val="0"/>
          <w:marTop w:val="0"/>
          <w:marBottom w:val="0"/>
          <w:divBdr>
            <w:top w:val="none" w:sz="0" w:space="0" w:color="auto"/>
            <w:left w:val="none" w:sz="0" w:space="0" w:color="auto"/>
            <w:bottom w:val="none" w:sz="0" w:space="0" w:color="auto"/>
            <w:right w:val="none" w:sz="0" w:space="0" w:color="auto"/>
          </w:divBdr>
        </w:div>
        <w:div w:id="1616207635">
          <w:marLeft w:val="0"/>
          <w:marRight w:val="0"/>
          <w:marTop w:val="0"/>
          <w:marBottom w:val="0"/>
          <w:divBdr>
            <w:top w:val="none" w:sz="0" w:space="0" w:color="auto"/>
            <w:left w:val="none" w:sz="0" w:space="0" w:color="auto"/>
            <w:bottom w:val="none" w:sz="0" w:space="0" w:color="auto"/>
            <w:right w:val="none" w:sz="0" w:space="0" w:color="auto"/>
          </w:divBdr>
        </w:div>
        <w:div w:id="1945454098">
          <w:marLeft w:val="0"/>
          <w:marRight w:val="0"/>
          <w:marTop w:val="0"/>
          <w:marBottom w:val="0"/>
          <w:divBdr>
            <w:top w:val="none" w:sz="0" w:space="0" w:color="auto"/>
            <w:left w:val="none" w:sz="0" w:space="0" w:color="auto"/>
            <w:bottom w:val="none" w:sz="0" w:space="0" w:color="auto"/>
            <w:right w:val="none" w:sz="0" w:space="0" w:color="auto"/>
          </w:divBdr>
        </w:div>
        <w:div w:id="1112943285">
          <w:marLeft w:val="0"/>
          <w:marRight w:val="0"/>
          <w:marTop w:val="0"/>
          <w:marBottom w:val="0"/>
          <w:divBdr>
            <w:top w:val="none" w:sz="0" w:space="0" w:color="auto"/>
            <w:left w:val="none" w:sz="0" w:space="0" w:color="auto"/>
            <w:bottom w:val="none" w:sz="0" w:space="0" w:color="auto"/>
            <w:right w:val="none" w:sz="0" w:space="0" w:color="auto"/>
          </w:divBdr>
        </w:div>
        <w:div w:id="2126465901">
          <w:marLeft w:val="0"/>
          <w:marRight w:val="0"/>
          <w:marTop w:val="0"/>
          <w:marBottom w:val="0"/>
          <w:divBdr>
            <w:top w:val="none" w:sz="0" w:space="0" w:color="auto"/>
            <w:left w:val="none" w:sz="0" w:space="0" w:color="auto"/>
            <w:bottom w:val="none" w:sz="0" w:space="0" w:color="auto"/>
            <w:right w:val="none" w:sz="0" w:space="0" w:color="auto"/>
          </w:divBdr>
        </w:div>
        <w:div w:id="586621949">
          <w:marLeft w:val="0"/>
          <w:marRight w:val="0"/>
          <w:marTop w:val="0"/>
          <w:marBottom w:val="0"/>
          <w:divBdr>
            <w:top w:val="none" w:sz="0" w:space="0" w:color="auto"/>
            <w:left w:val="none" w:sz="0" w:space="0" w:color="auto"/>
            <w:bottom w:val="none" w:sz="0" w:space="0" w:color="auto"/>
            <w:right w:val="none" w:sz="0" w:space="0" w:color="auto"/>
          </w:divBdr>
        </w:div>
        <w:div w:id="990330548">
          <w:marLeft w:val="0"/>
          <w:marRight w:val="0"/>
          <w:marTop w:val="0"/>
          <w:marBottom w:val="0"/>
          <w:divBdr>
            <w:top w:val="none" w:sz="0" w:space="0" w:color="auto"/>
            <w:left w:val="none" w:sz="0" w:space="0" w:color="auto"/>
            <w:bottom w:val="none" w:sz="0" w:space="0" w:color="auto"/>
            <w:right w:val="none" w:sz="0" w:space="0" w:color="auto"/>
          </w:divBdr>
        </w:div>
        <w:div w:id="489441606">
          <w:marLeft w:val="0"/>
          <w:marRight w:val="0"/>
          <w:marTop w:val="0"/>
          <w:marBottom w:val="0"/>
          <w:divBdr>
            <w:top w:val="none" w:sz="0" w:space="0" w:color="auto"/>
            <w:left w:val="none" w:sz="0" w:space="0" w:color="auto"/>
            <w:bottom w:val="none" w:sz="0" w:space="0" w:color="auto"/>
            <w:right w:val="none" w:sz="0" w:space="0" w:color="auto"/>
          </w:divBdr>
        </w:div>
        <w:div w:id="524556469">
          <w:marLeft w:val="0"/>
          <w:marRight w:val="0"/>
          <w:marTop w:val="0"/>
          <w:marBottom w:val="0"/>
          <w:divBdr>
            <w:top w:val="none" w:sz="0" w:space="0" w:color="auto"/>
            <w:left w:val="none" w:sz="0" w:space="0" w:color="auto"/>
            <w:bottom w:val="none" w:sz="0" w:space="0" w:color="auto"/>
            <w:right w:val="none" w:sz="0" w:space="0" w:color="auto"/>
          </w:divBdr>
        </w:div>
        <w:div w:id="1691297128">
          <w:marLeft w:val="0"/>
          <w:marRight w:val="0"/>
          <w:marTop w:val="0"/>
          <w:marBottom w:val="0"/>
          <w:divBdr>
            <w:top w:val="none" w:sz="0" w:space="0" w:color="auto"/>
            <w:left w:val="none" w:sz="0" w:space="0" w:color="auto"/>
            <w:bottom w:val="none" w:sz="0" w:space="0" w:color="auto"/>
            <w:right w:val="none" w:sz="0" w:space="0" w:color="auto"/>
          </w:divBdr>
        </w:div>
        <w:div w:id="337510814">
          <w:marLeft w:val="0"/>
          <w:marRight w:val="0"/>
          <w:marTop w:val="0"/>
          <w:marBottom w:val="0"/>
          <w:divBdr>
            <w:top w:val="none" w:sz="0" w:space="0" w:color="auto"/>
            <w:left w:val="none" w:sz="0" w:space="0" w:color="auto"/>
            <w:bottom w:val="none" w:sz="0" w:space="0" w:color="auto"/>
            <w:right w:val="none" w:sz="0" w:space="0" w:color="auto"/>
          </w:divBdr>
        </w:div>
        <w:div w:id="453058445">
          <w:marLeft w:val="0"/>
          <w:marRight w:val="0"/>
          <w:marTop w:val="0"/>
          <w:marBottom w:val="0"/>
          <w:divBdr>
            <w:top w:val="none" w:sz="0" w:space="0" w:color="auto"/>
            <w:left w:val="none" w:sz="0" w:space="0" w:color="auto"/>
            <w:bottom w:val="none" w:sz="0" w:space="0" w:color="auto"/>
            <w:right w:val="none" w:sz="0" w:space="0" w:color="auto"/>
          </w:divBdr>
        </w:div>
        <w:div w:id="1970083783">
          <w:marLeft w:val="0"/>
          <w:marRight w:val="0"/>
          <w:marTop w:val="0"/>
          <w:marBottom w:val="0"/>
          <w:divBdr>
            <w:top w:val="none" w:sz="0" w:space="0" w:color="auto"/>
            <w:left w:val="none" w:sz="0" w:space="0" w:color="auto"/>
            <w:bottom w:val="none" w:sz="0" w:space="0" w:color="auto"/>
            <w:right w:val="none" w:sz="0" w:space="0" w:color="auto"/>
          </w:divBdr>
        </w:div>
        <w:div w:id="1016881203">
          <w:marLeft w:val="0"/>
          <w:marRight w:val="0"/>
          <w:marTop w:val="0"/>
          <w:marBottom w:val="0"/>
          <w:divBdr>
            <w:top w:val="none" w:sz="0" w:space="0" w:color="auto"/>
            <w:left w:val="none" w:sz="0" w:space="0" w:color="auto"/>
            <w:bottom w:val="none" w:sz="0" w:space="0" w:color="auto"/>
            <w:right w:val="none" w:sz="0" w:space="0" w:color="auto"/>
          </w:divBdr>
        </w:div>
        <w:div w:id="949051061">
          <w:marLeft w:val="0"/>
          <w:marRight w:val="0"/>
          <w:marTop w:val="0"/>
          <w:marBottom w:val="0"/>
          <w:divBdr>
            <w:top w:val="none" w:sz="0" w:space="0" w:color="auto"/>
            <w:left w:val="none" w:sz="0" w:space="0" w:color="auto"/>
            <w:bottom w:val="none" w:sz="0" w:space="0" w:color="auto"/>
            <w:right w:val="none" w:sz="0" w:space="0" w:color="auto"/>
          </w:divBdr>
        </w:div>
      </w:divsChild>
    </w:div>
    <w:div w:id="1819609948">
      <w:bodyDiv w:val="1"/>
      <w:marLeft w:val="0"/>
      <w:marRight w:val="0"/>
      <w:marTop w:val="0"/>
      <w:marBottom w:val="0"/>
      <w:divBdr>
        <w:top w:val="none" w:sz="0" w:space="0" w:color="auto"/>
        <w:left w:val="none" w:sz="0" w:space="0" w:color="auto"/>
        <w:bottom w:val="none" w:sz="0" w:space="0" w:color="auto"/>
        <w:right w:val="none" w:sz="0" w:space="0" w:color="auto"/>
      </w:divBdr>
    </w:div>
    <w:div w:id="1863931157">
      <w:bodyDiv w:val="1"/>
      <w:marLeft w:val="0"/>
      <w:marRight w:val="0"/>
      <w:marTop w:val="0"/>
      <w:marBottom w:val="0"/>
      <w:divBdr>
        <w:top w:val="none" w:sz="0" w:space="0" w:color="auto"/>
        <w:left w:val="none" w:sz="0" w:space="0" w:color="auto"/>
        <w:bottom w:val="none" w:sz="0" w:space="0" w:color="auto"/>
        <w:right w:val="none" w:sz="0" w:space="0" w:color="auto"/>
      </w:divBdr>
    </w:div>
    <w:div w:id="1886673101">
      <w:bodyDiv w:val="1"/>
      <w:marLeft w:val="0"/>
      <w:marRight w:val="0"/>
      <w:marTop w:val="0"/>
      <w:marBottom w:val="0"/>
      <w:divBdr>
        <w:top w:val="none" w:sz="0" w:space="0" w:color="auto"/>
        <w:left w:val="none" w:sz="0" w:space="0" w:color="auto"/>
        <w:bottom w:val="none" w:sz="0" w:space="0" w:color="auto"/>
        <w:right w:val="none" w:sz="0" w:space="0" w:color="auto"/>
      </w:divBdr>
      <w:divsChild>
        <w:div w:id="1977711284">
          <w:marLeft w:val="0"/>
          <w:marRight w:val="0"/>
          <w:marTop w:val="0"/>
          <w:marBottom w:val="0"/>
          <w:divBdr>
            <w:top w:val="none" w:sz="0" w:space="0" w:color="auto"/>
            <w:left w:val="none" w:sz="0" w:space="0" w:color="auto"/>
            <w:bottom w:val="none" w:sz="0" w:space="0" w:color="auto"/>
            <w:right w:val="none" w:sz="0" w:space="0" w:color="auto"/>
          </w:divBdr>
          <w:divsChild>
            <w:div w:id="1559626301">
              <w:marLeft w:val="0"/>
              <w:marRight w:val="0"/>
              <w:marTop w:val="0"/>
              <w:marBottom w:val="0"/>
              <w:divBdr>
                <w:top w:val="none" w:sz="0" w:space="0" w:color="auto"/>
                <w:left w:val="none" w:sz="0" w:space="0" w:color="auto"/>
                <w:bottom w:val="none" w:sz="0" w:space="0" w:color="auto"/>
                <w:right w:val="none" w:sz="0" w:space="0" w:color="auto"/>
              </w:divBdr>
              <w:divsChild>
                <w:div w:id="1708752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8375614">
      <w:bodyDiv w:val="1"/>
      <w:marLeft w:val="0"/>
      <w:marRight w:val="0"/>
      <w:marTop w:val="0"/>
      <w:marBottom w:val="0"/>
      <w:divBdr>
        <w:top w:val="none" w:sz="0" w:space="0" w:color="auto"/>
        <w:left w:val="none" w:sz="0" w:space="0" w:color="auto"/>
        <w:bottom w:val="none" w:sz="0" w:space="0" w:color="auto"/>
        <w:right w:val="none" w:sz="0" w:space="0" w:color="auto"/>
      </w:divBdr>
    </w:div>
    <w:div w:id="1890998600">
      <w:bodyDiv w:val="1"/>
      <w:marLeft w:val="0"/>
      <w:marRight w:val="0"/>
      <w:marTop w:val="0"/>
      <w:marBottom w:val="0"/>
      <w:divBdr>
        <w:top w:val="none" w:sz="0" w:space="0" w:color="auto"/>
        <w:left w:val="none" w:sz="0" w:space="0" w:color="auto"/>
        <w:bottom w:val="none" w:sz="0" w:space="0" w:color="auto"/>
        <w:right w:val="none" w:sz="0" w:space="0" w:color="auto"/>
      </w:divBdr>
    </w:div>
    <w:div w:id="1892492935">
      <w:bodyDiv w:val="1"/>
      <w:marLeft w:val="0"/>
      <w:marRight w:val="0"/>
      <w:marTop w:val="0"/>
      <w:marBottom w:val="0"/>
      <w:divBdr>
        <w:top w:val="none" w:sz="0" w:space="0" w:color="auto"/>
        <w:left w:val="none" w:sz="0" w:space="0" w:color="auto"/>
        <w:bottom w:val="none" w:sz="0" w:space="0" w:color="auto"/>
        <w:right w:val="none" w:sz="0" w:space="0" w:color="auto"/>
      </w:divBdr>
      <w:divsChild>
        <w:div w:id="494489542">
          <w:blockQuote w:val="1"/>
          <w:marLeft w:val="0"/>
          <w:marRight w:val="0"/>
          <w:marTop w:val="600"/>
          <w:marBottom w:val="600"/>
          <w:divBdr>
            <w:top w:val="none" w:sz="0" w:space="0" w:color="auto"/>
            <w:left w:val="none" w:sz="0" w:space="0" w:color="auto"/>
            <w:bottom w:val="none" w:sz="0" w:space="0" w:color="auto"/>
            <w:right w:val="none" w:sz="0" w:space="0" w:color="auto"/>
          </w:divBdr>
        </w:div>
      </w:divsChild>
    </w:div>
    <w:div w:id="1909341014">
      <w:bodyDiv w:val="1"/>
      <w:marLeft w:val="0"/>
      <w:marRight w:val="0"/>
      <w:marTop w:val="0"/>
      <w:marBottom w:val="0"/>
      <w:divBdr>
        <w:top w:val="none" w:sz="0" w:space="0" w:color="auto"/>
        <w:left w:val="none" w:sz="0" w:space="0" w:color="auto"/>
        <w:bottom w:val="none" w:sz="0" w:space="0" w:color="auto"/>
        <w:right w:val="none" w:sz="0" w:space="0" w:color="auto"/>
      </w:divBdr>
      <w:divsChild>
        <w:div w:id="973289679">
          <w:marLeft w:val="0"/>
          <w:marRight w:val="0"/>
          <w:marTop w:val="0"/>
          <w:marBottom w:val="0"/>
          <w:divBdr>
            <w:top w:val="none" w:sz="0" w:space="0" w:color="auto"/>
            <w:left w:val="none" w:sz="0" w:space="0" w:color="auto"/>
            <w:bottom w:val="none" w:sz="0" w:space="0" w:color="auto"/>
            <w:right w:val="none" w:sz="0" w:space="0" w:color="auto"/>
          </w:divBdr>
          <w:divsChild>
            <w:div w:id="1599484286">
              <w:marLeft w:val="0"/>
              <w:marRight w:val="0"/>
              <w:marTop w:val="0"/>
              <w:marBottom w:val="0"/>
              <w:divBdr>
                <w:top w:val="none" w:sz="0" w:space="0" w:color="auto"/>
                <w:left w:val="none" w:sz="0" w:space="0" w:color="auto"/>
                <w:bottom w:val="none" w:sz="0" w:space="0" w:color="auto"/>
                <w:right w:val="none" w:sz="0" w:space="0" w:color="auto"/>
              </w:divBdr>
              <w:divsChild>
                <w:div w:id="196033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4467800">
      <w:bodyDiv w:val="1"/>
      <w:marLeft w:val="0"/>
      <w:marRight w:val="0"/>
      <w:marTop w:val="0"/>
      <w:marBottom w:val="0"/>
      <w:divBdr>
        <w:top w:val="none" w:sz="0" w:space="0" w:color="auto"/>
        <w:left w:val="none" w:sz="0" w:space="0" w:color="auto"/>
        <w:bottom w:val="none" w:sz="0" w:space="0" w:color="auto"/>
        <w:right w:val="none" w:sz="0" w:space="0" w:color="auto"/>
      </w:divBdr>
    </w:div>
    <w:div w:id="1973634889">
      <w:bodyDiv w:val="1"/>
      <w:marLeft w:val="0"/>
      <w:marRight w:val="0"/>
      <w:marTop w:val="0"/>
      <w:marBottom w:val="0"/>
      <w:divBdr>
        <w:top w:val="none" w:sz="0" w:space="0" w:color="auto"/>
        <w:left w:val="none" w:sz="0" w:space="0" w:color="auto"/>
        <w:bottom w:val="none" w:sz="0" w:space="0" w:color="auto"/>
        <w:right w:val="none" w:sz="0" w:space="0" w:color="auto"/>
      </w:divBdr>
    </w:div>
    <w:div w:id="2028628906">
      <w:bodyDiv w:val="1"/>
      <w:marLeft w:val="0"/>
      <w:marRight w:val="0"/>
      <w:marTop w:val="0"/>
      <w:marBottom w:val="0"/>
      <w:divBdr>
        <w:top w:val="none" w:sz="0" w:space="0" w:color="auto"/>
        <w:left w:val="none" w:sz="0" w:space="0" w:color="auto"/>
        <w:bottom w:val="none" w:sz="0" w:space="0" w:color="auto"/>
        <w:right w:val="none" w:sz="0" w:space="0" w:color="auto"/>
      </w:divBdr>
    </w:div>
    <w:div w:id="2082679150">
      <w:bodyDiv w:val="1"/>
      <w:marLeft w:val="0"/>
      <w:marRight w:val="0"/>
      <w:marTop w:val="0"/>
      <w:marBottom w:val="0"/>
      <w:divBdr>
        <w:top w:val="none" w:sz="0" w:space="0" w:color="auto"/>
        <w:left w:val="none" w:sz="0" w:space="0" w:color="auto"/>
        <w:bottom w:val="none" w:sz="0" w:space="0" w:color="auto"/>
        <w:right w:val="none" w:sz="0" w:space="0" w:color="auto"/>
      </w:divBdr>
    </w:div>
    <w:div w:id="2086220015">
      <w:bodyDiv w:val="1"/>
      <w:marLeft w:val="0"/>
      <w:marRight w:val="0"/>
      <w:marTop w:val="0"/>
      <w:marBottom w:val="0"/>
      <w:divBdr>
        <w:top w:val="none" w:sz="0" w:space="0" w:color="auto"/>
        <w:left w:val="none" w:sz="0" w:space="0" w:color="auto"/>
        <w:bottom w:val="none" w:sz="0" w:space="0" w:color="auto"/>
        <w:right w:val="none" w:sz="0" w:space="0" w:color="auto"/>
      </w:divBdr>
    </w:div>
    <w:div w:id="2098943451">
      <w:bodyDiv w:val="1"/>
      <w:marLeft w:val="0"/>
      <w:marRight w:val="0"/>
      <w:marTop w:val="0"/>
      <w:marBottom w:val="0"/>
      <w:divBdr>
        <w:top w:val="none" w:sz="0" w:space="0" w:color="auto"/>
        <w:left w:val="none" w:sz="0" w:space="0" w:color="auto"/>
        <w:bottom w:val="none" w:sz="0" w:space="0" w:color="auto"/>
        <w:right w:val="none" w:sz="0" w:space="0" w:color="auto"/>
      </w:divBdr>
      <w:divsChild>
        <w:div w:id="173809689">
          <w:marLeft w:val="0"/>
          <w:marRight w:val="0"/>
          <w:marTop w:val="0"/>
          <w:marBottom w:val="0"/>
          <w:divBdr>
            <w:top w:val="none" w:sz="0" w:space="0" w:color="auto"/>
            <w:left w:val="none" w:sz="0" w:space="0" w:color="auto"/>
            <w:bottom w:val="none" w:sz="0" w:space="0" w:color="auto"/>
            <w:right w:val="none" w:sz="0" w:space="0" w:color="auto"/>
          </w:divBdr>
          <w:divsChild>
            <w:div w:id="1745100285">
              <w:marLeft w:val="0"/>
              <w:marRight w:val="0"/>
              <w:marTop w:val="0"/>
              <w:marBottom w:val="0"/>
              <w:divBdr>
                <w:top w:val="none" w:sz="0" w:space="0" w:color="auto"/>
                <w:left w:val="none" w:sz="0" w:space="0" w:color="auto"/>
                <w:bottom w:val="none" w:sz="0" w:space="0" w:color="auto"/>
                <w:right w:val="none" w:sz="0" w:space="0" w:color="auto"/>
              </w:divBdr>
              <w:divsChild>
                <w:div w:id="1019812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3185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tcharts.com/lit/white-teeth/themes/the-influence-of-history" TargetMode="External"/><Relationship Id="rId13" Type="http://schemas.openxmlformats.org/officeDocument/2006/relationships/hyperlink" Target="https://www.e-ir.info/2018/02/13/introducing-poststructuralism-in-international-relations-theory/" TargetMode="External"/><Relationship Id="rId3" Type="http://schemas.openxmlformats.org/officeDocument/2006/relationships/settings" Target="settings.xml"/><Relationship Id="rId7" Type="http://schemas.openxmlformats.org/officeDocument/2006/relationships/hyperlink" Target="https://muse.jhu.edu/article/221007" TargetMode="External"/><Relationship Id="rId12" Type="http://schemas.openxmlformats.org/officeDocument/2006/relationships/hyperlink" Target="https://www.jstor.org/stable/2503670?seq=3#metadata_info_tab_content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oldemc.english.ucsb.edu/emc-courses/JaneAusten-2011/Articles/Said.Culture%20and%20Imperialism_Warner.pdf" TargetMode="External"/><Relationship Id="rId11" Type="http://schemas.openxmlformats.org/officeDocument/2006/relationships/hyperlink" Target="https://scholar.acadiau.ca/islandora/object/theses%3A2084/datastream/PDF/view" TargetMode="External"/><Relationship Id="rId5" Type="http://schemas.openxmlformats.org/officeDocument/2006/relationships/hyperlink" Target="https://www.britannica.com/art/poststructuralism" TargetMode="External"/><Relationship Id="rId15" Type="http://schemas.openxmlformats.org/officeDocument/2006/relationships/fontTable" Target="fontTable.xml"/><Relationship Id="rId10" Type="http://schemas.openxmlformats.org/officeDocument/2006/relationships/hyperlink" Target="https://www.jstor.org/stable/1408977" TargetMode="External"/><Relationship Id="rId4" Type="http://schemas.openxmlformats.org/officeDocument/2006/relationships/webSettings" Target="webSettings.xml"/><Relationship Id="rId9" Type="http://schemas.openxmlformats.org/officeDocument/2006/relationships/hyperlink" Target="https://worldarchitecture.org/architecture-news/pgmgz/postcolonialism.html" TargetMode="External"/><Relationship Id="rId14" Type="http://schemas.openxmlformats.org/officeDocument/2006/relationships/hyperlink" Target="https://poemanalysis.com/rudyard-kipling/the-white-mans-burd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2547</Words>
  <Characters>14523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Rhobyn grant</dc:creator>
  <cp:keywords/>
  <dc:description/>
  <cp:lastModifiedBy>Rhobyn grant</cp:lastModifiedBy>
  <cp:revision>2</cp:revision>
  <dcterms:created xsi:type="dcterms:W3CDTF">2022-02-09T12:56:00Z</dcterms:created>
  <dcterms:modified xsi:type="dcterms:W3CDTF">2022-02-09T12:56:00Z</dcterms:modified>
</cp:coreProperties>
</file>