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F18AF" w:rsidRDefault="008F18AF"/>
    <w:p w:rsidR="00764C1D" w:rsidRDefault="00764C1D"/>
    <w:p w:rsidR="00764C1D" w:rsidRDefault="00764C1D"/>
    <w:p w:rsidR="00764C1D" w:rsidRDefault="00764C1D"/>
    <w:p w:rsidR="00764C1D" w:rsidRDefault="00764C1D"/>
    <w:p w:rsidR="00970AD2" w:rsidRPr="00970AD2" w:rsidRDefault="00970AD2" w:rsidP="00970AD2">
      <w:pPr>
        <w:spacing w:after="0" w:line="276" w:lineRule="auto"/>
        <w:jc w:val="center"/>
        <w:rPr>
          <w:rFonts w:asciiTheme="minorHAnsi" w:eastAsia="Arial" w:hAnsiTheme="minorHAnsi" w:cstheme="minorHAnsi"/>
          <w:sz w:val="56"/>
          <w:szCs w:val="56"/>
          <w:lang w:val="en-GB" w:eastAsia="en-IN" w:bidi="bn-IN"/>
        </w:rPr>
      </w:pPr>
      <w:r>
        <w:rPr>
          <w:rFonts w:asciiTheme="minorHAnsi" w:eastAsia="Arial" w:hAnsiTheme="minorHAnsi" w:cstheme="minorHAnsi"/>
          <w:sz w:val="56"/>
          <w:szCs w:val="56"/>
          <w:lang w:val="en-GB" w:eastAsia="en-IN" w:bidi="bn-IN"/>
        </w:rPr>
        <w:t>Critical Analysis of Management T</w:t>
      </w:r>
      <w:r w:rsidRPr="00970AD2">
        <w:rPr>
          <w:rFonts w:asciiTheme="minorHAnsi" w:eastAsia="Arial" w:hAnsiTheme="minorHAnsi" w:cstheme="minorHAnsi"/>
          <w:sz w:val="56"/>
          <w:szCs w:val="56"/>
          <w:lang w:val="en-GB" w:eastAsia="en-IN" w:bidi="bn-IN"/>
        </w:rPr>
        <w:t>heories</w:t>
      </w:r>
    </w:p>
    <w:p w:rsidR="00970AD2" w:rsidRPr="00970AD2" w:rsidRDefault="00970AD2" w:rsidP="00970AD2">
      <w:pPr>
        <w:spacing w:after="0" w:line="276" w:lineRule="auto"/>
        <w:jc w:val="center"/>
        <w:rPr>
          <w:rFonts w:asciiTheme="minorHAnsi" w:eastAsia="Arial" w:hAnsiTheme="minorHAnsi" w:cstheme="minorHAnsi"/>
          <w:sz w:val="56"/>
          <w:szCs w:val="56"/>
          <w:lang w:val="en-GB" w:eastAsia="en-IN" w:bidi="bn-IN"/>
        </w:rPr>
      </w:pPr>
      <w:r>
        <w:rPr>
          <w:rFonts w:asciiTheme="minorHAnsi" w:eastAsia="Arial" w:hAnsiTheme="minorHAnsi" w:cstheme="minorHAnsi"/>
          <w:sz w:val="56"/>
          <w:szCs w:val="56"/>
          <w:lang w:val="en-GB" w:eastAsia="en-IN" w:bidi="bn-IN"/>
        </w:rPr>
        <w:t>Amazon</w:t>
      </w:r>
    </w:p>
    <w:p w:rsidR="00970AD2" w:rsidRPr="00970AD2" w:rsidRDefault="00970AD2" w:rsidP="00970AD2">
      <w:pPr>
        <w:spacing w:after="0" w:line="276" w:lineRule="auto"/>
        <w:jc w:val="center"/>
        <w:rPr>
          <w:rFonts w:asciiTheme="minorHAnsi" w:eastAsia="Arial" w:hAnsiTheme="minorHAnsi" w:cstheme="minorHAnsi"/>
          <w:sz w:val="56"/>
          <w:szCs w:val="56"/>
          <w:lang w:val="en-GB" w:eastAsia="en-IN" w:bidi="bn-IN"/>
        </w:rPr>
      </w:pPr>
    </w:p>
    <w:p w:rsidR="00764C1D" w:rsidRDefault="00764C1D"/>
    <w:p w:rsidR="00A10B5D" w:rsidRPr="00A10B5D" w:rsidRDefault="00970AD2" w:rsidP="00970AD2">
      <w:pPr>
        <w:spacing w:line="259" w:lineRule="auto"/>
        <w:rPr>
          <w:rFonts w:asciiTheme="minorHAnsi" w:hAnsiTheme="minorHAnsi"/>
          <w:sz w:val="40"/>
          <w:szCs w:val="40"/>
          <w:lang w:val="en-US"/>
        </w:rPr>
      </w:pPr>
      <w:r>
        <w:t xml:space="preserve">                                           </w:t>
      </w:r>
      <w:r w:rsidR="00A10B5D" w:rsidRPr="00A10B5D">
        <w:rPr>
          <w:rFonts w:asciiTheme="minorHAnsi" w:hAnsiTheme="minorHAnsi"/>
          <w:sz w:val="40"/>
          <w:szCs w:val="40"/>
          <w:lang w:val="en-US"/>
        </w:rPr>
        <w:t xml:space="preserve">Name: Iulia Cristina </w:t>
      </w:r>
      <w:proofErr w:type="spellStart"/>
      <w:r w:rsidR="00A10B5D" w:rsidRPr="00A10B5D">
        <w:rPr>
          <w:rFonts w:asciiTheme="minorHAnsi" w:hAnsiTheme="minorHAnsi"/>
          <w:sz w:val="40"/>
          <w:szCs w:val="40"/>
          <w:lang w:val="en-US"/>
        </w:rPr>
        <w:t>Banu</w:t>
      </w:r>
      <w:proofErr w:type="spellEnd"/>
    </w:p>
    <w:p w:rsidR="00A10B5D" w:rsidRPr="00A10B5D" w:rsidRDefault="00A10B5D" w:rsidP="00A10B5D">
      <w:pPr>
        <w:spacing w:line="259" w:lineRule="auto"/>
        <w:jc w:val="center"/>
        <w:rPr>
          <w:rFonts w:asciiTheme="minorHAnsi" w:hAnsiTheme="minorHAnsi"/>
          <w:sz w:val="40"/>
          <w:szCs w:val="40"/>
          <w:lang w:val="en-US"/>
        </w:rPr>
      </w:pPr>
      <w:r w:rsidRPr="00A10B5D">
        <w:rPr>
          <w:rFonts w:asciiTheme="minorHAnsi" w:hAnsiTheme="minorHAnsi"/>
          <w:sz w:val="40"/>
          <w:szCs w:val="40"/>
          <w:lang w:val="en-US"/>
        </w:rPr>
        <w:t>Student number: 1908796</w:t>
      </w:r>
    </w:p>
    <w:p w:rsidR="00A10B5D" w:rsidRPr="00A10B5D" w:rsidRDefault="00A10B5D" w:rsidP="00A10B5D">
      <w:pPr>
        <w:spacing w:line="259" w:lineRule="auto"/>
        <w:jc w:val="center"/>
        <w:rPr>
          <w:rFonts w:asciiTheme="minorHAnsi" w:hAnsiTheme="minorHAnsi"/>
          <w:sz w:val="72"/>
          <w:szCs w:val="72"/>
          <w:lang w:val="en-US"/>
        </w:rPr>
      </w:pPr>
    </w:p>
    <w:p w:rsidR="00A10B5D" w:rsidRPr="00A10B5D" w:rsidRDefault="00A10B5D" w:rsidP="00A10B5D">
      <w:pPr>
        <w:spacing w:line="259" w:lineRule="auto"/>
        <w:rPr>
          <w:rFonts w:asciiTheme="minorHAnsi" w:hAnsiTheme="minorHAnsi"/>
          <w:sz w:val="22"/>
          <w:lang w:val="en-US"/>
        </w:rPr>
      </w:pPr>
    </w:p>
    <w:p w:rsidR="00A10B5D" w:rsidRPr="00A10B5D" w:rsidRDefault="00A10B5D" w:rsidP="00A10B5D">
      <w:pPr>
        <w:spacing w:line="259" w:lineRule="auto"/>
        <w:rPr>
          <w:rFonts w:asciiTheme="minorHAnsi" w:hAnsiTheme="minorHAnsi"/>
          <w:sz w:val="22"/>
          <w:lang w:val="en-US"/>
        </w:rPr>
      </w:pPr>
    </w:p>
    <w:p w:rsidR="00A10B5D" w:rsidRPr="00A10B5D" w:rsidRDefault="00A10B5D" w:rsidP="00A10B5D">
      <w:pPr>
        <w:spacing w:line="259" w:lineRule="auto"/>
        <w:rPr>
          <w:rFonts w:asciiTheme="minorHAnsi" w:hAnsiTheme="minorHAnsi"/>
          <w:sz w:val="22"/>
          <w:lang w:val="en-US"/>
        </w:rPr>
      </w:pPr>
    </w:p>
    <w:p w:rsidR="00A10B5D" w:rsidRPr="00A10B5D" w:rsidRDefault="00A10B5D" w:rsidP="00A10B5D">
      <w:pPr>
        <w:spacing w:line="259" w:lineRule="auto"/>
        <w:rPr>
          <w:rFonts w:asciiTheme="minorHAnsi" w:hAnsiTheme="minorHAnsi"/>
          <w:sz w:val="22"/>
          <w:lang w:val="en-US"/>
        </w:rPr>
      </w:pPr>
    </w:p>
    <w:p w:rsidR="00A10B5D" w:rsidRPr="00A10B5D" w:rsidRDefault="00A10B5D" w:rsidP="00A10B5D">
      <w:pPr>
        <w:spacing w:line="259" w:lineRule="auto"/>
        <w:jc w:val="left"/>
        <w:rPr>
          <w:rFonts w:asciiTheme="minorHAnsi" w:hAnsiTheme="minorHAnsi"/>
          <w:b/>
          <w:sz w:val="32"/>
          <w:szCs w:val="32"/>
          <w:lang w:val="en-US"/>
        </w:rPr>
      </w:pPr>
      <w:r w:rsidRPr="00A10B5D">
        <w:rPr>
          <w:rFonts w:asciiTheme="minorHAnsi" w:hAnsiTheme="minorHAnsi"/>
          <w:b/>
          <w:sz w:val="32"/>
          <w:szCs w:val="32"/>
          <w:lang w:val="en-US"/>
        </w:rPr>
        <w:t xml:space="preserve">Name of Host </w:t>
      </w:r>
      <w:proofErr w:type="spellStart"/>
      <w:r w:rsidRPr="00A10B5D">
        <w:rPr>
          <w:rFonts w:asciiTheme="minorHAnsi" w:hAnsiTheme="minorHAnsi"/>
          <w:b/>
          <w:sz w:val="32"/>
          <w:szCs w:val="32"/>
          <w:lang w:val="en-US"/>
        </w:rPr>
        <w:t>Organisation</w:t>
      </w:r>
      <w:proofErr w:type="spellEnd"/>
      <w:r w:rsidRPr="00A10B5D">
        <w:rPr>
          <w:rFonts w:asciiTheme="minorHAnsi" w:hAnsiTheme="minorHAnsi"/>
          <w:b/>
          <w:sz w:val="32"/>
          <w:szCs w:val="32"/>
          <w:lang w:val="en-US"/>
        </w:rPr>
        <w:t>: University of Wales Trinity Saint David</w:t>
      </w:r>
    </w:p>
    <w:p w:rsidR="00A10B5D" w:rsidRPr="00A10B5D" w:rsidRDefault="00A10B5D" w:rsidP="00A10B5D">
      <w:pPr>
        <w:spacing w:line="259" w:lineRule="auto"/>
        <w:jc w:val="left"/>
        <w:rPr>
          <w:rFonts w:asciiTheme="minorHAnsi" w:hAnsiTheme="minorHAnsi"/>
          <w:b/>
          <w:sz w:val="32"/>
          <w:szCs w:val="32"/>
          <w:lang w:val="en-US"/>
        </w:rPr>
      </w:pPr>
      <w:r>
        <w:rPr>
          <w:rFonts w:asciiTheme="minorHAnsi" w:hAnsiTheme="minorHAnsi"/>
          <w:b/>
          <w:sz w:val="32"/>
          <w:szCs w:val="32"/>
          <w:lang w:val="en-US"/>
        </w:rPr>
        <w:t>Date: 18.12</w:t>
      </w:r>
      <w:r w:rsidRPr="00A10B5D">
        <w:rPr>
          <w:rFonts w:asciiTheme="minorHAnsi" w:hAnsiTheme="minorHAnsi"/>
          <w:b/>
          <w:sz w:val="32"/>
          <w:szCs w:val="32"/>
          <w:lang w:val="en-US"/>
        </w:rPr>
        <w:t>.2020</w:t>
      </w:r>
    </w:p>
    <w:p w:rsidR="00764C1D" w:rsidRDefault="00764C1D"/>
    <w:p w:rsidR="00764C1D" w:rsidRDefault="00764C1D"/>
    <w:p w:rsidR="00764C1D" w:rsidRDefault="00764C1D"/>
    <w:p w:rsidR="00764C1D" w:rsidRDefault="00764C1D"/>
    <w:p w:rsidR="00764C1D" w:rsidRDefault="00764C1D"/>
    <w:p w:rsidR="00764C1D" w:rsidRDefault="00764C1D"/>
    <w:p w:rsidR="00764C1D" w:rsidRDefault="00764C1D"/>
    <w:sdt>
      <w:sdtPr>
        <w:rPr>
          <w:rFonts w:ascii="Times New Roman" w:eastAsiaTheme="minorHAnsi" w:hAnsi="Times New Roman" w:cstheme="minorBidi"/>
          <w:color w:val="auto"/>
          <w:sz w:val="24"/>
          <w:szCs w:val="22"/>
          <w:lang w:val="en-IN"/>
        </w:rPr>
        <w:id w:val="696816659"/>
        <w:docPartObj>
          <w:docPartGallery w:val="Table of Contents"/>
          <w:docPartUnique/>
        </w:docPartObj>
      </w:sdtPr>
      <w:sdtEndPr>
        <w:rPr>
          <w:b/>
          <w:bCs/>
          <w:noProof/>
        </w:rPr>
      </w:sdtEndPr>
      <w:sdtContent>
        <w:p w:rsidR="00764C1D" w:rsidRPr="001F5D61" w:rsidRDefault="00764C1D" w:rsidP="00764C1D">
          <w:pPr>
            <w:pStyle w:val="TOCHeading"/>
            <w:jc w:val="center"/>
            <w:rPr>
              <w:rFonts w:ascii="Times New Roman" w:hAnsi="Times New Roman" w:cs="Times New Roman"/>
              <w:b/>
              <w:color w:val="auto"/>
            </w:rPr>
          </w:pPr>
          <w:r w:rsidRPr="001F5D61">
            <w:rPr>
              <w:rFonts w:ascii="Times New Roman" w:hAnsi="Times New Roman" w:cs="Times New Roman"/>
              <w:b/>
              <w:color w:val="auto"/>
            </w:rPr>
            <w:t>Table of Contents</w:t>
          </w:r>
        </w:p>
        <w:p w:rsidR="00764C1D" w:rsidRDefault="00764C1D" w:rsidP="00764C1D">
          <w:pPr>
            <w:pStyle w:val="TOC1"/>
            <w:tabs>
              <w:tab w:val="right" w:leader="dot" w:pos="9016"/>
            </w:tabs>
            <w:rPr>
              <w:noProof/>
            </w:rPr>
          </w:pPr>
          <w:r>
            <w:fldChar w:fldCharType="begin"/>
          </w:r>
          <w:r>
            <w:instrText xml:space="preserve"> TOC \o "1-3" \h \z \u </w:instrText>
          </w:r>
          <w:r>
            <w:fldChar w:fldCharType="separate"/>
          </w:r>
          <w:hyperlink w:anchor="_Toc58261886" w:history="1">
            <w:r w:rsidRPr="000F3AEC">
              <w:rPr>
                <w:rStyle w:val="Hyperlink"/>
                <w:noProof/>
              </w:rPr>
              <w:t>Introduction</w:t>
            </w:r>
            <w:r>
              <w:rPr>
                <w:noProof/>
                <w:webHidden/>
              </w:rPr>
              <w:tab/>
            </w:r>
            <w:r>
              <w:rPr>
                <w:noProof/>
                <w:webHidden/>
              </w:rPr>
              <w:fldChar w:fldCharType="begin"/>
            </w:r>
            <w:r>
              <w:rPr>
                <w:noProof/>
                <w:webHidden/>
              </w:rPr>
              <w:instrText xml:space="preserve"> PAGEREF _Toc58261886 \h </w:instrText>
            </w:r>
            <w:r>
              <w:rPr>
                <w:noProof/>
                <w:webHidden/>
              </w:rPr>
            </w:r>
            <w:r>
              <w:rPr>
                <w:noProof/>
                <w:webHidden/>
              </w:rPr>
              <w:fldChar w:fldCharType="separate"/>
            </w:r>
            <w:r>
              <w:rPr>
                <w:noProof/>
                <w:webHidden/>
              </w:rPr>
              <w:t>3</w:t>
            </w:r>
            <w:r>
              <w:rPr>
                <w:noProof/>
                <w:webHidden/>
              </w:rPr>
              <w:fldChar w:fldCharType="end"/>
            </w:r>
          </w:hyperlink>
        </w:p>
        <w:p w:rsidR="00764C1D" w:rsidRDefault="00764C1D" w:rsidP="00764C1D">
          <w:pPr>
            <w:pStyle w:val="TOC1"/>
            <w:tabs>
              <w:tab w:val="right" w:leader="dot" w:pos="9016"/>
            </w:tabs>
            <w:rPr>
              <w:noProof/>
            </w:rPr>
          </w:pPr>
          <w:hyperlink w:anchor="_Toc58261887" w:history="1">
            <w:r w:rsidRPr="000F3AEC">
              <w:rPr>
                <w:rStyle w:val="Hyperlink"/>
                <w:noProof/>
              </w:rPr>
              <w:t>Analysis of Taylor’s scientific management theory</w:t>
            </w:r>
            <w:r>
              <w:rPr>
                <w:noProof/>
                <w:webHidden/>
              </w:rPr>
              <w:tab/>
            </w:r>
            <w:r>
              <w:rPr>
                <w:noProof/>
                <w:webHidden/>
              </w:rPr>
              <w:fldChar w:fldCharType="begin"/>
            </w:r>
            <w:r>
              <w:rPr>
                <w:noProof/>
                <w:webHidden/>
              </w:rPr>
              <w:instrText xml:space="preserve"> PAGEREF _Toc58261887 \h </w:instrText>
            </w:r>
            <w:r>
              <w:rPr>
                <w:noProof/>
                <w:webHidden/>
              </w:rPr>
            </w:r>
            <w:r>
              <w:rPr>
                <w:noProof/>
                <w:webHidden/>
              </w:rPr>
              <w:fldChar w:fldCharType="separate"/>
            </w:r>
            <w:r>
              <w:rPr>
                <w:noProof/>
                <w:webHidden/>
              </w:rPr>
              <w:t>3</w:t>
            </w:r>
            <w:r>
              <w:rPr>
                <w:noProof/>
                <w:webHidden/>
              </w:rPr>
              <w:fldChar w:fldCharType="end"/>
            </w:r>
          </w:hyperlink>
        </w:p>
        <w:p w:rsidR="00764C1D" w:rsidRDefault="00764C1D" w:rsidP="00764C1D">
          <w:pPr>
            <w:pStyle w:val="TOC1"/>
            <w:tabs>
              <w:tab w:val="right" w:leader="dot" w:pos="9016"/>
            </w:tabs>
            <w:rPr>
              <w:noProof/>
            </w:rPr>
          </w:pPr>
          <w:hyperlink w:anchor="_Toc58261888" w:history="1">
            <w:r w:rsidRPr="000F3AEC">
              <w:rPr>
                <w:rStyle w:val="Hyperlink"/>
                <w:noProof/>
              </w:rPr>
              <w:t>Application of Taylor’s scientific management theory on Amazon</w:t>
            </w:r>
            <w:r>
              <w:rPr>
                <w:noProof/>
                <w:webHidden/>
              </w:rPr>
              <w:tab/>
            </w:r>
            <w:r>
              <w:rPr>
                <w:noProof/>
                <w:webHidden/>
              </w:rPr>
              <w:fldChar w:fldCharType="begin"/>
            </w:r>
            <w:r>
              <w:rPr>
                <w:noProof/>
                <w:webHidden/>
              </w:rPr>
              <w:instrText xml:space="preserve"> PAGEREF _Toc58261888 \h </w:instrText>
            </w:r>
            <w:r>
              <w:rPr>
                <w:noProof/>
                <w:webHidden/>
              </w:rPr>
            </w:r>
            <w:r>
              <w:rPr>
                <w:noProof/>
                <w:webHidden/>
              </w:rPr>
              <w:fldChar w:fldCharType="separate"/>
            </w:r>
            <w:r>
              <w:rPr>
                <w:noProof/>
                <w:webHidden/>
              </w:rPr>
              <w:t>4</w:t>
            </w:r>
            <w:r>
              <w:rPr>
                <w:noProof/>
                <w:webHidden/>
              </w:rPr>
              <w:fldChar w:fldCharType="end"/>
            </w:r>
          </w:hyperlink>
        </w:p>
        <w:p w:rsidR="00764C1D" w:rsidRDefault="00764C1D" w:rsidP="00764C1D">
          <w:pPr>
            <w:pStyle w:val="TOC1"/>
            <w:tabs>
              <w:tab w:val="right" w:leader="dot" w:pos="9016"/>
            </w:tabs>
            <w:rPr>
              <w:noProof/>
            </w:rPr>
          </w:pPr>
          <w:hyperlink w:anchor="_Toc58261889" w:history="1">
            <w:r w:rsidRPr="000F3AEC">
              <w:rPr>
                <w:rStyle w:val="Hyperlink"/>
                <w:noProof/>
              </w:rPr>
              <w:t>Limits of Taylor’s scientific management theory</w:t>
            </w:r>
            <w:r>
              <w:rPr>
                <w:noProof/>
                <w:webHidden/>
              </w:rPr>
              <w:tab/>
            </w:r>
            <w:r>
              <w:rPr>
                <w:noProof/>
                <w:webHidden/>
              </w:rPr>
              <w:fldChar w:fldCharType="begin"/>
            </w:r>
            <w:r>
              <w:rPr>
                <w:noProof/>
                <w:webHidden/>
              </w:rPr>
              <w:instrText xml:space="preserve"> PAGEREF _Toc58261889 \h </w:instrText>
            </w:r>
            <w:r>
              <w:rPr>
                <w:noProof/>
                <w:webHidden/>
              </w:rPr>
            </w:r>
            <w:r>
              <w:rPr>
                <w:noProof/>
                <w:webHidden/>
              </w:rPr>
              <w:fldChar w:fldCharType="separate"/>
            </w:r>
            <w:r>
              <w:rPr>
                <w:noProof/>
                <w:webHidden/>
              </w:rPr>
              <w:t>5</w:t>
            </w:r>
            <w:r>
              <w:rPr>
                <w:noProof/>
                <w:webHidden/>
              </w:rPr>
              <w:fldChar w:fldCharType="end"/>
            </w:r>
          </w:hyperlink>
        </w:p>
        <w:p w:rsidR="00764C1D" w:rsidRDefault="00764C1D" w:rsidP="00764C1D">
          <w:pPr>
            <w:pStyle w:val="TOC1"/>
            <w:tabs>
              <w:tab w:val="right" w:leader="dot" w:pos="9016"/>
            </w:tabs>
            <w:rPr>
              <w:noProof/>
            </w:rPr>
          </w:pPr>
          <w:hyperlink w:anchor="_Toc58261890" w:history="1">
            <w:r w:rsidRPr="000F3AEC">
              <w:rPr>
                <w:rStyle w:val="Hyperlink"/>
                <w:noProof/>
              </w:rPr>
              <w:t>Introduction to McGregor ‘s Theory X and Y</w:t>
            </w:r>
            <w:r>
              <w:rPr>
                <w:noProof/>
                <w:webHidden/>
              </w:rPr>
              <w:tab/>
            </w:r>
            <w:r>
              <w:rPr>
                <w:noProof/>
                <w:webHidden/>
              </w:rPr>
              <w:fldChar w:fldCharType="begin"/>
            </w:r>
            <w:r>
              <w:rPr>
                <w:noProof/>
                <w:webHidden/>
              </w:rPr>
              <w:instrText xml:space="preserve"> PAGEREF _Toc58261890 \h </w:instrText>
            </w:r>
            <w:r>
              <w:rPr>
                <w:noProof/>
                <w:webHidden/>
              </w:rPr>
            </w:r>
            <w:r>
              <w:rPr>
                <w:noProof/>
                <w:webHidden/>
              </w:rPr>
              <w:fldChar w:fldCharType="separate"/>
            </w:r>
            <w:r>
              <w:rPr>
                <w:noProof/>
                <w:webHidden/>
              </w:rPr>
              <w:t>6</w:t>
            </w:r>
            <w:r>
              <w:rPr>
                <w:noProof/>
                <w:webHidden/>
              </w:rPr>
              <w:fldChar w:fldCharType="end"/>
            </w:r>
          </w:hyperlink>
        </w:p>
        <w:p w:rsidR="00764C1D" w:rsidRDefault="00764C1D" w:rsidP="00764C1D">
          <w:pPr>
            <w:pStyle w:val="TOC1"/>
            <w:tabs>
              <w:tab w:val="right" w:leader="dot" w:pos="9016"/>
            </w:tabs>
            <w:rPr>
              <w:noProof/>
            </w:rPr>
          </w:pPr>
          <w:hyperlink w:anchor="_Toc58261891" w:history="1">
            <w:r w:rsidRPr="000F3AEC">
              <w:rPr>
                <w:rStyle w:val="Hyperlink"/>
                <w:noProof/>
              </w:rPr>
              <w:t>Employee benefits on Amazon relevant to the theories</w:t>
            </w:r>
            <w:r>
              <w:rPr>
                <w:noProof/>
                <w:webHidden/>
              </w:rPr>
              <w:tab/>
            </w:r>
            <w:r>
              <w:rPr>
                <w:noProof/>
                <w:webHidden/>
              </w:rPr>
              <w:fldChar w:fldCharType="begin"/>
            </w:r>
            <w:r>
              <w:rPr>
                <w:noProof/>
                <w:webHidden/>
              </w:rPr>
              <w:instrText xml:space="preserve"> PAGEREF _Toc58261891 \h </w:instrText>
            </w:r>
            <w:r>
              <w:rPr>
                <w:noProof/>
                <w:webHidden/>
              </w:rPr>
            </w:r>
            <w:r>
              <w:rPr>
                <w:noProof/>
                <w:webHidden/>
              </w:rPr>
              <w:fldChar w:fldCharType="separate"/>
            </w:r>
            <w:r>
              <w:rPr>
                <w:noProof/>
                <w:webHidden/>
              </w:rPr>
              <w:t>7</w:t>
            </w:r>
            <w:r>
              <w:rPr>
                <w:noProof/>
                <w:webHidden/>
              </w:rPr>
              <w:fldChar w:fldCharType="end"/>
            </w:r>
          </w:hyperlink>
        </w:p>
        <w:p w:rsidR="00764C1D" w:rsidRDefault="00764C1D" w:rsidP="00764C1D">
          <w:pPr>
            <w:pStyle w:val="TOC1"/>
            <w:tabs>
              <w:tab w:val="right" w:leader="dot" w:pos="9016"/>
            </w:tabs>
            <w:rPr>
              <w:noProof/>
            </w:rPr>
          </w:pPr>
          <w:hyperlink w:anchor="_Toc58261892" w:history="1">
            <w:r w:rsidRPr="000F3AEC">
              <w:rPr>
                <w:rStyle w:val="Hyperlink"/>
                <w:noProof/>
              </w:rPr>
              <w:t>Different approach to the theories with different values and beliefs</w:t>
            </w:r>
            <w:r>
              <w:rPr>
                <w:noProof/>
                <w:webHidden/>
              </w:rPr>
              <w:tab/>
            </w:r>
            <w:r>
              <w:rPr>
                <w:noProof/>
                <w:webHidden/>
              </w:rPr>
              <w:fldChar w:fldCharType="begin"/>
            </w:r>
            <w:r>
              <w:rPr>
                <w:noProof/>
                <w:webHidden/>
              </w:rPr>
              <w:instrText xml:space="preserve"> PAGEREF _Toc58261892 \h </w:instrText>
            </w:r>
            <w:r>
              <w:rPr>
                <w:noProof/>
                <w:webHidden/>
              </w:rPr>
            </w:r>
            <w:r>
              <w:rPr>
                <w:noProof/>
                <w:webHidden/>
              </w:rPr>
              <w:fldChar w:fldCharType="separate"/>
            </w:r>
            <w:r>
              <w:rPr>
                <w:noProof/>
                <w:webHidden/>
              </w:rPr>
              <w:t>8</w:t>
            </w:r>
            <w:r>
              <w:rPr>
                <w:noProof/>
                <w:webHidden/>
              </w:rPr>
              <w:fldChar w:fldCharType="end"/>
            </w:r>
          </w:hyperlink>
        </w:p>
        <w:p w:rsidR="00764C1D" w:rsidRDefault="00764C1D" w:rsidP="00764C1D">
          <w:pPr>
            <w:pStyle w:val="TOC1"/>
            <w:tabs>
              <w:tab w:val="right" w:leader="dot" w:pos="9016"/>
            </w:tabs>
            <w:rPr>
              <w:noProof/>
            </w:rPr>
          </w:pPr>
          <w:hyperlink w:anchor="_Toc58261893" w:history="1">
            <w:r w:rsidRPr="000F3AEC">
              <w:rPr>
                <w:rStyle w:val="Hyperlink"/>
                <w:noProof/>
              </w:rPr>
              <w:t>Conclusion</w:t>
            </w:r>
            <w:r>
              <w:rPr>
                <w:noProof/>
                <w:webHidden/>
              </w:rPr>
              <w:tab/>
            </w:r>
            <w:r>
              <w:rPr>
                <w:noProof/>
                <w:webHidden/>
              </w:rPr>
              <w:fldChar w:fldCharType="begin"/>
            </w:r>
            <w:r>
              <w:rPr>
                <w:noProof/>
                <w:webHidden/>
              </w:rPr>
              <w:instrText xml:space="preserve"> PAGEREF _Toc58261893 \h </w:instrText>
            </w:r>
            <w:r>
              <w:rPr>
                <w:noProof/>
                <w:webHidden/>
              </w:rPr>
            </w:r>
            <w:r>
              <w:rPr>
                <w:noProof/>
                <w:webHidden/>
              </w:rPr>
              <w:fldChar w:fldCharType="separate"/>
            </w:r>
            <w:r>
              <w:rPr>
                <w:noProof/>
                <w:webHidden/>
              </w:rPr>
              <w:t>9</w:t>
            </w:r>
            <w:r>
              <w:rPr>
                <w:noProof/>
                <w:webHidden/>
              </w:rPr>
              <w:fldChar w:fldCharType="end"/>
            </w:r>
          </w:hyperlink>
        </w:p>
        <w:p w:rsidR="00764C1D" w:rsidRDefault="00764C1D" w:rsidP="00764C1D">
          <w:pPr>
            <w:pStyle w:val="TOC1"/>
            <w:tabs>
              <w:tab w:val="right" w:leader="dot" w:pos="9016"/>
            </w:tabs>
            <w:rPr>
              <w:noProof/>
            </w:rPr>
          </w:pPr>
          <w:hyperlink w:anchor="_Toc58261894" w:history="1">
            <w:r w:rsidRPr="000F3AEC">
              <w:rPr>
                <w:rStyle w:val="Hyperlink"/>
                <w:noProof/>
              </w:rPr>
              <w:t>References</w:t>
            </w:r>
            <w:r>
              <w:rPr>
                <w:noProof/>
                <w:webHidden/>
              </w:rPr>
              <w:tab/>
            </w:r>
            <w:r>
              <w:rPr>
                <w:noProof/>
                <w:webHidden/>
              </w:rPr>
              <w:fldChar w:fldCharType="begin"/>
            </w:r>
            <w:r>
              <w:rPr>
                <w:noProof/>
                <w:webHidden/>
              </w:rPr>
              <w:instrText xml:space="preserve"> PAGEREF _Toc58261894 \h </w:instrText>
            </w:r>
            <w:r>
              <w:rPr>
                <w:noProof/>
                <w:webHidden/>
              </w:rPr>
            </w:r>
            <w:r>
              <w:rPr>
                <w:noProof/>
                <w:webHidden/>
              </w:rPr>
              <w:fldChar w:fldCharType="separate"/>
            </w:r>
            <w:r>
              <w:rPr>
                <w:noProof/>
                <w:webHidden/>
              </w:rPr>
              <w:t>10</w:t>
            </w:r>
            <w:r>
              <w:rPr>
                <w:noProof/>
                <w:webHidden/>
              </w:rPr>
              <w:fldChar w:fldCharType="end"/>
            </w:r>
          </w:hyperlink>
        </w:p>
        <w:p w:rsidR="00764C1D" w:rsidRDefault="00764C1D" w:rsidP="00764C1D">
          <w:pPr>
            <w:rPr>
              <w:b/>
              <w:bCs/>
              <w:noProof/>
            </w:rPr>
          </w:pPr>
          <w:r>
            <w:rPr>
              <w:b/>
              <w:bCs/>
              <w:noProof/>
            </w:rPr>
            <w:fldChar w:fldCharType="end"/>
          </w:r>
        </w:p>
      </w:sdtContent>
    </w:sdt>
    <w:p w:rsidR="00764C1D" w:rsidRDefault="00764C1D"/>
    <w:p w:rsidR="00764C1D" w:rsidRDefault="00764C1D"/>
    <w:p w:rsidR="00764C1D" w:rsidRDefault="00764C1D"/>
    <w:p w:rsidR="00764C1D" w:rsidRDefault="00764C1D"/>
    <w:p w:rsidR="00764C1D" w:rsidRDefault="00764C1D"/>
    <w:p w:rsidR="00970AD2" w:rsidRDefault="00970AD2"/>
    <w:p w:rsidR="00970AD2" w:rsidRDefault="00970AD2"/>
    <w:p w:rsidR="00970AD2" w:rsidRDefault="00970AD2"/>
    <w:p w:rsidR="00970AD2" w:rsidRDefault="00970AD2" w:rsidP="00764C1D">
      <w:pPr>
        <w:pStyle w:val="Heading1"/>
        <w:rPr>
          <w:color w:val="000000" w:themeColor="text1"/>
        </w:rPr>
      </w:pPr>
      <w:bookmarkStart w:id="0" w:name="_Toc58261886"/>
    </w:p>
    <w:p w:rsidR="00970AD2" w:rsidRDefault="00970AD2" w:rsidP="00764C1D">
      <w:pPr>
        <w:pStyle w:val="Heading1"/>
        <w:rPr>
          <w:color w:val="000000" w:themeColor="text1"/>
        </w:rPr>
      </w:pPr>
    </w:p>
    <w:p w:rsidR="00764C1D" w:rsidRPr="00764C1D" w:rsidRDefault="00764C1D" w:rsidP="00764C1D">
      <w:pPr>
        <w:pStyle w:val="Heading1"/>
        <w:rPr>
          <w:color w:val="000000" w:themeColor="text1"/>
        </w:rPr>
      </w:pPr>
      <w:bookmarkStart w:id="1" w:name="_GoBack"/>
      <w:bookmarkEnd w:id="1"/>
      <w:r w:rsidRPr="00764C1D">
        <w:rPr>
          <w:color w:val="000000" w:themeColor="text1"/>
        </w:rPr>
        <w:t>Introduction</w:t>
      </w:r>
      <w:bookmarkEnd w:id="0"/>
    </w:p>
    <w:p w:rsidR="00764C1D" w:rsidRPr="00E05015" w:rsidRDefault="00764C1D" w:rsidP="00764C1D">
      <w:r>
        <w:t xml:space="preserve">The report is developed with evaluation of traditional and contemporary management theories within the context of Amazon. Firstly, the report has the discussion of Taylor’s scientific management theory which provides one of the significant framework of management. Then, it shows the application of that theory to the working environment of Amazon. After that, the drawbacks of the theory have been discussed and the reasons why it is inapplicable for Amazon has evaluated. The McGregor’s Theory X and Y has been introduced which have the ability to replace the </w:t>
      </w:r>
      <w:proofErr w:type="spellStart"/>
      <w:r>
        <w:t>Tayolrism</w:t>
      </w:r>
      <w:proofErr w:type="spellEnd"/>
      <w:r>
        <w:t xml:space="preserve"> in this advanced period of business. The benefits for Amazon staff members are mentioned to understand the utilization of proper management theories. Last but not the least, the analysis of the management of Amazon has established in the report. The conclusion of the report has developed to express the overall outcomes and consequences of the paper. </w:t>
      </w:r>
    </w:p>
    <w:p w:rsidR="00764C1D" w:rsidRPr="00764C1D" w:rsidRDefault="00764C1D" w:rsidP="00764C1D">
      <w:pPr>
        <w:pStyle w:val="Heading1"/>
        <w:rPr>
          <w:color w:val="000000" w:themeColor="text1"/>
        </w:rPr>
      </w:pPr>
      <w:bookmarkStart w:id="2" w:name="_Toc58261887"/>
      <w:r w:rsidRPr="00764C1D">
        <w:rPr>
          <w:color w:val="000000" w:themeColor="text1"/>
        </w:rPr>
        <w:t>Analysis of Taylor’s scientific management theory</w:t>
      </w:r>
      <w:bookmarkEnd w:id="2"/>
    </w:p>
    <w:p w:rsidR="00764C1D" w:rsidRDefault="00764C1D" w:rsidP="00764C1D">
      <w:proofErr w:type="spellStart"/>
      <w:r w:rsidRPr="00F068F0">
        <w:t>Taylorism</w:t>
      </w:r>
      <w:proofErr w:type="spellEnd"/>
      <w:r w:rsidRPr="00F068F0">
        <w:t xml:space="preserve"> has been implemented throughout the sense regar</w:t>
      </w:r>
      <w:r>
        <w:t>ding the Industrial Revolution that</w:t>
      </w:r>
      <w:r w:rsidRPr="00F068F0">
        <w:t xml:space="preserve"> began within the 18th century throughout Great Britain as well as gradually extended toward a wider level. Such innovation developed the concept of enhancing production in manufacturing facilities with the integration of the technology to eventually substitute the existing workers. Taylor, from his perspective, recognised that perhaps the excess of nationwide products and resources would be minimised in order to maximise production</w:t>
      </w:r>
      <w:r>
        <w:t xml:space="preserve"> </w:t>
      </w:r>
      <w:r w:rsidRPr="0097476A">
        <w:rPr>
          <w:color w:val="000000" w:themeColor="text1"/>
        </w:rPr>
        <w:t>(</w:t>
      </w:r>
      <w:r w:rsidRPr="0097476A">
        <w:rPr>
          <w:rFonts w:cs="Times New Roman"/>
          <w:color w:val="000000" w:themeColor="text1"/>
          <w:szCs w:val="24"/>
          <w:shd w:val="clear" w:color="auto" w:fill="FFFFFF"/>
        </w:rPr>
        <w:t>Holmes, 2016</w:t>
      </w:r>
      <w:r w:rsidRPr="0097476A">
        <w:rPr>
          <w:color w:val="000000" w:themeColor="text1"/>
        </w:rPr>
        <w:t xml:space="preserve">). </w:t>
      </w:r>
      <w:r w:rsidRPr="00F068F0">
        <w:t>He further thought that if they have been "engineered" for functioning more successfully, human workers could be equivalent to the machinery. In this way, by separating activities into separate and shorter measures, systematically analysing the amount of human labour, and calculating the approximate moment for all of them to accomplish each phase, Taylor simplified the thumb rule as well as converted that</w:t>
      </w:r>
      <w:r>
        <w:t xml:space="preserve"> towards' time and motion study</w:t>
      </w:r>
      <w:r w:rsidRPr="00F068F0">
        <w:t>'</w:t>
      </w:r>
      <w:r w:rsidRPr="00E03CD4">
        <w:t xml:space="preserve"> </w:t>
      </w:r>
      <w:r>
        <w:t>(</w:t>
      </w:r>
      <w:proofErr w:type="spellStart"/>
      <w:r>
        <w:t>Waring</w:t>
      </w:r>
      <w:proofErr w:type="spellEnd"/>
      <w:r>
        <w:t xml:space="preserve">, </w:t>
      </w:r>
      <w:r w:rsidRPr="00BF6399">
        <w:t>2016</w:t>
      </w:r>
      <w:r>
        <w:t>).</w:t>
      </w:r>
      <w:r w:rsidRPr="00F068F0">
        <w:t xml:space="preserve"> Almost every workplace strategy is organised to use the full potential of employees to create high income for corporations by professional development.</w:t>
      </w:r>
      <w:r>
        <w:t xml:space="preserve"> </w:t>
      </w:r>
      <w:r w:rsidRPr="00F068F0">
        <w:t xml:space="preserve">To inspire employees to function extremely hard, Taylor further implemented a "piece rate," that is a contingent pay structure to allocate a set payment per unit </w:t>
      </w:r>
      <w:r w:rsidRPr="00F068F0">
        <w:lastRenderedPageBreak/>
        <w:t xml:space="preserve">produced related to the work efficiency. The philosophy of specialism between scheduling and implementation is yet another central theory in </w:t>
      </w:r>
      <w:proofErr w:type="spellStart"/>
      <w:r w:rsidRPr="00F068F0">
        <w:t>Taylorism</w:t>
      </w:r>
      <w:proofErr w:type="spellEnd"/>
      <w:r w:rsidRPr="00F068F0">
        <w:t>. Through specific, administration should focus solely on establishing processes for staff preparation, monitoring and supervision, whereas employees should reflect on physical labour in compliance with the organizational design. Through the book named,' The Wealth of Nations', written around 1776, the notion of Taylor seems similar with Adam Smith</w:t>
      </w:r>
      <w:r>
        <w:t xml:space="preserve"> (</w:t>
      </w:r>
      <w:proofErr w:type="spellStart"/>
      <w:r>
        <w:t>Khorasani</w:t>
      </w:r>
      <w:proofErr w:type="spellEnd"/>
      <w:r>
        <w:t xml:space="preserve"> and </w:t>
      </w:r>
      <w:proofErr w:type="spellStart"/>
      <w:r>
        <w:t>Almasifard</w:t>
      </w:r>
      <w:proofErr w:type="spellEnd"/>
      <w:r>
        <w:t xml:space="preserve">, </w:t>
      </w:r>
      <w:r w:rsidRPr="00BF6399">
        <w:t>2017</w:t>
      </w:r>
      <w:r>
        <w:t>)</w:t>
      </w:r>
      <w:r w:rsidRPr="00F068F0">
        <w:t>. He discussed labour specialisation across a wider scale</w:t>
      </w:r>
      <w:r>
        <w:t>-a nationality to believe that l</w:t>
      </w:r>
      <w:r w:rsidRPr="00F068F0">
        <w:t>abour specialization has produced a stronger emergence in productivity than all other variables.</w:t>
      </w:r>
      <w:r>
        <w:t xml:space="preserve"> This is indeed an example about why several countries around the world are richer than many others as well as the need for open trade between nations for achieving advantages by concentrating their capital and manpower to produce goods that have a comparative edge. To summarise, Taylor's ground-breaking research administration has 4 ideologies: </w:t>
      </w:r>
    </w:p>
    <w:p w:rsidR="00764C1D" w:rsidRDefault="00764C1D" w:rsidP="00764C1D">
      <w:pPr>
        <w:pStyle w:val="ListParagraph"/>
        <w:numPr>
          <w:ilvl w:val="0"/>
          <w:numId w:val="1"/>
        </w:numPr>
      </w:pPr>
      <w:r>
        <w:t xml:space="preserve">In order to substitute the existing thumb rule process, management advances the technology of working for employees. </w:t>
      </w:r>
    </w:p>
    <w:p w:rsidR="00764C1D" w:rsidRDefault="00764C1D" w:rsidP="00764C1D">
      <w:pPr>
        <w:pStyle w:val="ListParagraph"/>
        <w:numPr>
          <w:ilvl w:val="0"/>
          <w:numId w:val="1"/>
        </w:numPr>
      </w:pPr>
      <w:r>
        <w:t xml:space="preserve">In order to build their particular ability to accomplish duties, administrators objectively pick, instruct and educate the working population. </w:t>
      </w:r>
    </w:p>
    <w:p w:rsidR="00764C1D" w:rsidRDefault="00764C1D" w:rsidP="00764C1D">
      <w:pPr>
        <w:pStyle w:val="ListParagraph"/>
        <w:numPr>
          <w:ilvl w:val="0"/>
          <w:numId w:val="1"/>
        </w:numPr>
      </w:pPr>
      <w:r>
        <w:t xml:space="preserve">Management works with staff to check whether the system undertaken is consistent with the values of research that have been created. </w:t>
      </w:r>
    </w:p>
    <w:p w:rsidR="00764C1D" w:rsidRDefault="00764C1D" w:rsidP="00764C1D">
      <w:pPr>
        <w:pStyle w:val="ListParagraph"/>
        <w:numPr>
          <w:ilvl w:val="0"/>
          <w:numId w:val="1"/>
        </w:numPr>
      </w:pPr>
      <w:r>
        <w:t>There has been mutual accountability between formulation and administration, and where administrators and staff are competent at their roles, disputes can be avoided (</w:t>
      </w:r>
      <w:proofErr w:type="spellStart"/>
      <w:r w:rsidRPr="00BF6399">
        <w:t>Baglioni</w:t>
      </w:r>
      <w:proofErr w:type="spellEnd"/>
      <w:r>
        <w:t xml:space="preserve"> </w:t>
      </w:r>
      <w:r>
        <w:rPr>
          <w:i/>
        </w:rPr>
        <w:t xml:space="preserve">et al., </w:t>
      </w:r>
      <w:r>
        <w:t xml:space="preserve">2020). </w:t>
      </w:r>
    </w:p>
    <w:p w:rsidR="00764C1D" w:rsidRDefault="00764C1D" w:rsidP="00764C1D">
      <w:r>
        <w:t xml:space="preserve">With all these values, Taylor claims firmly that science management is primarily developed for activities mostly on production </w:t>
      </w:r>
      <w:r>
        <w:t>floor that</w:t>
      </w:r>
      <w:r>
        <w:t xml:space="preserve"> is partly demonstrated throughout the situation of Amazon.</w:t>
      </w:r>
    </w:p>
    <w:p w:rsidR="00764C1D" w:rsidRPr="00764C1D" w:rsidRDefault="00764C1D" w:rsidP="00764C1D">
      <w:pPr>
        <w:pStyle w:val="Heading1"/>
        <w:rPr>
          <w:color w:val="000000" w:themeColor="text1"/>
        </w:rPr>
      </w:pPr>
      <w:bookmarkStart w:id="3" w:name="_Toc58261888"/>
      <w:r w:rsidRPr="00764C1D">
        <w:rPr>
          <w:color w:val="000000" w:themeColor="text1"/>
        </w:rPr>
        <w:t>Application of Taylor’s scientific management theory on Amazon</w:t>
      </w:r>
      <w:bookmarkEnd w:id="3"/>
    </w:p>
    <w:p w:rsidR="00764C1D" w:rsidRDefault="00764C1D" w:rsidP="00764C1D">
      <w:r w:rsidRPr="00D25BDF">
        <w:t xml:space="preserve">It appears from the information obtained throughout the alternative collection of information, primarily from the articles, that perhaps the prevalence of </w:t>
      </w:r>
      <w:proofErr w:type="spellStart"/>
      <w:r w:rsidRPr="00D25BDF">
        <w:t>Taylorism</w:t>
      </w:r>
      <w:proofErr w:type="spellEnd"/>
      <w:r w:rsidRPr="00D25BDF">
        <w:t xml:space="preserve"> within Amazon storage facilities including shop-floor activities through the utilization of technological advancements is likely to occur. Staff members are tracked throughout the storage facilities by a complex digital </w:t>
      </w:r>
      <w:r w:rsidRPr="00D25BDF">
        <w:lastRenderedPageBreak/>
        <w:t>system for coordinating and handling of the amount of output packages they really need to prepare per hour</w:t>
      </w:r>
      <w:r>
        <w:t xml:space="preserve"> </w:t>
      </w:r>
      <w:r w:rsidRPr="0097476A">
        <w:rPr>
          <w:color w:val="000000" w:themeColor="text1"/>
        </w:rPr>
        <w:t>(</w:t>
      </w:r>
      <w:r w:rsidRPr="0097476A">
        <w:rPr>
          <w:rFonts w:cs="Times New Roman"/>
          <w:color w:val="000000" w:themeColor="text1"/>
          <w:szCs w:val="24"/>
          <w:shd w:val="clear" w:color="auto" w:fill="FFFFFF"/>
        </w:rPr>
        <w:t xml:space="preserve">Kantor and </w:t>
      </w:r>
      <w:proofErr w:type="spellStart"/>
      <w:r w:rsidRPr="0097476A">
        <w:rPr>
          <w:rFonts w:cs="Times New Roman"/>
          <w:color w:val="000000" w:themeColor="text1"/>
          <w:szCs w:val="24"/>
          <w:shd w:val="clear" w:color="auto" w:fill="FFFFFF"/>
        </w:rPr>
        <w:t>Streitfeld</w:t>
      </w:r>
      <w:proofErr w:type="spellEnd"/>
      <w:r w:rsidRPr="0097476A">
        <w:rPr>
          <w:rFonts w:cs="Times New Roman"/>
          <w:color w:val="000000" w:themeColor="text1"/>
          <w:szCs w:val="24"/>
          <w:shd w:val="clear" w:color="auto" w:fill="FFFFFF"/>
        </w:rPr>
        <w:t>, 2015</w:t>
      </w:r>
      <w:r w:rsidRPr="0097476A">
        <w:rPr>
          <w:color w:val="000000" w:themeColor="text1"/>
        </w:rPr>
        <w:t xml:space="preserve">). In the meantime, the organisation employs a diverse range of management, statistics and </w:t>
      </w:r>
      <w:r w:rsidRPr="00D25BDF">
        <w:t>cognitive resources throughout the workplace for leadership to achieve the parameters for current workers to fulfil logistics tasks. This indicates that while executives concentrated on the role of preparing, formulating policies for staff and staff to reflect on the employment of packaging pallets in compliance with certain objectives suggested by the administration, there is indeed a labour specialisation within Amazon</w:t>
      </w:r>
      <w:r>
        <w:t xml:space="preserve"> (</w:t>
      </w:r>
      <w:proofErr w:type="spellStart"/>
      <w:r>
        <w:t>Jha</w:t>
      </w:r>
      <w:proofErr w:type="spellEnd"/>
      <w:r>
        <w:t xml:space="preserve">, </w:t>
      </w:r>
      <w:r w:rsidRPr="00BF6399">
        <w:t>2018</w:t>
      </w:r>
      <w:r>
        <w:t>)</w:t>
      </w:r>
      <w:r w:rsidRPr="00D25BDF">
        <w:t>.</w:t>
      </w:r>
    </w:p>
    <w:p w:rsidR="00764C1D" w:rsidRDefault="00764C1D" w:rsidP="00764C1D">
      <w:r w:rsidRPr="00165361">
        <w:t xml:space="preserve">The manner "time and motion study" has been used to evaluate employee efficiency could be a great correlation within </w:t>
      </w:r>
      <w:proofErr w:type="spellStart"/>
      <w:r w:rsidRPr="00165361">
        <w:t>Taylorism</w:t>
      </w:r>
      <w:proofErr w:type="spellEnd"/>
      <w:r w:rsidRPr="00165361">
        <w:t xml:space="preserve"> as well as Amazon administration and work floor procedures throughout storage facilities. Any activism of employees has been under monitoring in large warehouses because employees had already hand-held computer systems to maintain their activities. He further noted that Amazon seems to have a wristband for monitoring the hand gestures of staff using "haptic feedback," that has obtained a trademark but has not been placed into practice. Inventory pickers within storage facilities are usually stated to be stringently under surveillance by camera systems that specifically monitor their actions</w:t>
      </w:r>
      <w:r>
        <w:t xml:space="preserve"> </w:t>
      </w:r>
      <w:r w:rsidRPr="0097476A">
        <w:rPr>
          <w:color w:val="000000" w:themeColor="text1"/>
        </w:rPr>
        <w:t>(</w:t>
      </w:r>
      <w:r w:rsidRPr="0097476A">
        <w:rPr>
          <w:rFonts w:cs="Times New Roman"/>
          <w:color w:val="000000" w:themeColor="text1"/>
          <w:szCs w:val="24"/>
          <w:shd w:val="clear" w:color="auto" w:fill="FFFFFF"/>
        </w:rPr>
        <w:t xml:space="preserve">Moore and </w:t>
      </w:r>
      <w:proofErr w:type="spellStart"/>
      <w:r w:rsidRPr="0097476A">
        <w:rPr>
          <w:rFonts w:cs="Times New Roman"/>
          <w:color w:val="000000" w:themeColor="text1"/>
          <w:szCs w:val="24"/>
          <w:shd w:val="clear" w:color="auto" w:fill="FFFFFF"/>
        </w:rPr>
        <w:t>Tambini</w:t>
      </w:r>
      <w:proofErr w:type="spellEnd"/>
      <w:r w:rsidRPr="0097476A">
        <w:rPr>
          <w:rFonts w:cs="Times New Roman"/>
          <w:color w:val="000000" w:themeColor="text1"/>
          <w:szCs w:val="24"/>
          <w:shd w:val="clear" w:color="auto" w:fill="FFFFFF"/>
        </w:rPr>
        <w:t>, 2018</w:t>
      </w:r>
      <w:r w:rsidRPr="0097476A">
        <w:rPr>
          <w:color w:val="000000" w:themeColor="text1"/>
        </w:rPr>
        <w:t xml:space="preserve">). The </w:t>
      </w:r>
      <w:r w:rsidRPr="00165361">
        <w:t xml:space="preserve">productivity of workers is constantly calculated by the automated </w:t>
      </w:r>
      <w:r w:rsidRPr="00165361">
        <w:t>system that</w:t>
      </w:r>
      <w:r w:rsidRPr="00165361">
        <w:t xml:space="preserve"> is operated mostly as method to calculate and boost the effectiveness of existing employees across time, depending on a research of movement and experiences at workplace</w:t>
      </w:r>
      <w:r>
        <w:t xml:space="preserve"> (</w:t>
      </w:r>
      <w:proofErr w:type="spellStart"/>
      <w:r>
        <w:t>Moriez</w:t>
      </w:r>
      <w:proofErr w:type="spellEnd"/>
      <w:r>
        <w:t xml:space="preserve">, </w:t>
      </w:r>
      <w:r w:rsidRPr="00BF6399">
        <w:t>2016</w:t>
      </w:r>
      <w:r>
        <w:t>)</w:t>
      </w:r>
      <w:r w:rsidRPr="00165361">
        <w:t>. Consequently, staff at the factories earn the pay in line regarding their success appraisal.</w:t>
      </w:r>
      <w:r>
        <w:t xml:space="preserve"> For instances, the pay structure or 'piece rate' within the Florence warehouse has been measured at 50 cents for an hour, and could be increased per 6 months along with a regular incentive after having appropriate participation into account, outperformance for meeting production targets of pumping out 600,000 goods each day.  </w:t>
      </w:r>
    </w:p>
    <w:p w:rsidR="00764C1D" w:rsidRDefault="00764C1D" w:rsidP="00764C1D">
      <w:r>
        <w:t xml:space="preserve">To conclude, much of </w:t>
      </w:r>
      <w:proofErr w:type="spellStart"/>
      <w:r>
        <w:t>Taylorism's</w:t>
      </w:r>
      <w:proofErr w:type="spellEnd"/>
      <w:r>
        <w:t xml:space="preserve"> concepts and abbreviations occur within Amazon's administration and warehouse procedures because there is data for the distribution of resources, time including motion analysis, and also "piece rate" pay structure as per the efficiency appraisal (</w:t>
      </w:r>
      <w:proofErr w:type="spellStart"/>
      <w:r>
        <w:t>Tritt</w:t>
      </w:r>
      <w:proofErr w:type="spellEnd"/>
      <w:r>
        <w:t xml:space="preserve"> and </w:t>
      </w:r>
      <w:proofErr w:type="spellStart"/>
      <w:r>
        <w:t>Teschner</w:t>
      </w:r>
      <w:proofErr w:type="spellEnd"/>
      <w:r>
        <w:t xml:space="preserve">, </w:t>
      </w:r>
      <w:r w:rsidRPr="00BF6399">
        <w:t>2019</w:t>
      </w:r>
      <w:r>
        <w:t xml:space="preserve">). </w:t>
      </w:r>
    </w:p>
    <w:p w:rsidR="00764C1D" w:rsidRPr="00764C1D" w:rsidRDefault="00764C1D" w:rsidP="00764C1D">
      <w:pPr>
        <w:pStyle w:val="Heading1"/>
        <w:rPr>
          <w:color w:val="000000" w:themeColor="text1"/>
        </w:rPr>
      </w:pPr>
      <w:bookmarkStart w:id="4" w:name="_Toc58261889"/>
      <w:r w:rsidRPr="00764C1D">
        <w:rPr>
          <w:color w:val="000000" w:themeColor="text1"/>
        </w:rPr>
        <w:lastRenderedPageBreak/>
        <w:t>Limits of Taylor’s scientific management theory</w:t>
      </w:r>
      <w:bookmarkEnd w:id="4"/>
    </w:p>
    <w:p w:rsidR="00764C1D" w:rsidRDefault="00764C1D" w:rsidP="00764C1D">
      <w:r>
        <w:t xml:space="preserve">Regardless of the possibility that </w:t>
      </w:r>
      <w:proofErr w:type="spellStart"/>
      <w:r>
        <w:t>Taylorism</w:t>
      </w:r>
      <w:proofErr w:type="spellEnd"/>
      <w:r>
        <w:t xml:space="preserve"> might describe much of the crucial issues, real management activities throughout Amazon are more complex and </w:t>
      </w:r>
      <w:proofErr w:type="spellStart"/>
      <w:r>
        <w:t>Taylorism</w:t>
      </w:r>
      <w:proofErr w:type="spellEnd"/>
      <w:r>
        <w:t xml:space="preserve"> struggles to demonstrate as several significant stuff have been inadequately described. </w:t>
      </w:r>
    </w:p>
    <w:p w:rsidR="00764C1D" w:rsidRDefault="00764C1D" w:rsidP="00764C1D">
      <w:pPr>
        <w:pStyle w:val="ListParagraph"/>
        <w:numPr>
          <w:ilvl w:val="0"/>
          <w:numId w:val="2"/>
        </w:numPr>
      </w:pPr>
      <w:r>
        <w:t xml:space="preserve">In operations where workers at storage facilities are viewed mostly as system or device, not individual, there seems to be no fair privilege among management and workers. It has become one of shortcomings for </w:t>
      </w:r>
      <w:proofErr w:type="spellStart"/>
      <w:r>
        <w:t>Taloyrism</w:t>
      </w:r>
      <w:proofErr w:type="spellEnd"/>
      <w:r>
        <w:t xml:space="preserve"> as he suggested that human workers could act efficiently as the computer made available and these are "designed" to perform the </w:t>
      </w:r>
      <w:r w:rsidRPr="0097476A">
        <w:rPr>
          <w:color w:val="000000" w:themeColor="text1"/>
        </w:rPr>
        <w:t>same (</w:t>
      </w:r>
      <w:proofErr w:type="spellStart"/>
      <w:r w:rsidRPr="0097476A">
        <w:rPr>
          <w:rFonts w:cs="Times New Roman"/>
          <w:color w:val="000000" w:themeColor="text1"/>
          <w:szCs w:val="24"/>
          <w:shd w:val="clear" w:color="auto" w:fill="FFFFFF"/>
        </w:rPr>
        <w:t>Witzel</w:t>
      </w:r>
      <w:proofErr w:type="spellEnd"/>
      <w:r w:rsidRPr="0097476A">
        <w:rPr>
          <w:rFonts w:cs="Times New Roman"/>
          <w:color w:val="000000" w:themeColor="text1"/>
          <w:szCs w:val="24"/>
          <w:shd w:val="clear" w:color="auto" w:fill="FFFFFF"/>
        </w:rPr>
        <w:t>, 2016</w:t>
      </w:r>
      <w:r w:rsidRPr="0097476A">
        <w:rPr>
          <w:color w:val="000000" w:themeColor="text1"/>
        </w:rPr>
        <w:t xml:space="preserve">). </w:t>
      </w:r>
      <w:proofErr w:type="spellStart"/>
      <w:r w:rsidRPr="0097476A">
        <w:rPr>
          <w:color w:val="000000" w:themeColor="text1"/>
        </w:rPr>
        <w:t>Amabot</w:t>
      </w:r>
      <w:proofErr w:type="spellEnd"/>
      <w:r>
        <w:t xml:space="preserve">, Amazon's human-robot who are forced to work without duration of break times, is considered to become the perfect workforce or productive staff throughout Amazon (Muldoon, </w:t>
      </w:r>
      <w:r w:rsidRPr="00BF6399">
        <w:t>2020</w:t>
      </w:r>
      <w:r>
        <w:t xml:space="preserve">). </w:t>
      </w:r>
    </w:p>
    <w:p w:rsidR="00764C1D" w:rsidRDefault="00764C1D" w:rsidP="00764C1D">
      <w:pPr>
        <w:pStyle w:val="ListParagraph"/>
        <w:numPr>
          <w:ilvl w:val="0"/>
          <w:numId w:val="2"/>
        </w:numPr>
      </w:pPr>
      <w:r>
        <w:t xml:space="preserve">The inability of too many businesses to offer the part wage or compensation to the employees finds it impossible to follow the ideals of </w:t>
      </w:r>
      <w:proofErr w:type="spellStart"/>
      <w:r>
        <w:t>Taylorism</w:t>
      </w:r>
      <w:proofErr w:type="spellEnd"/>
      <w:r>
        <w:t xml:space="preserve">. Under Taylor's framework, few executives choose to compensate for performance. Through time estimation, they would like to follow fractional and productivity but just not incentives throughout the context of bonuses utilizing piece rate. Within the context of Amazon, while employees at storage facilities ought to operate under terrible circumstances, Amazon has reported that workers would obtain an ambassador's designation reward, however there is no extra salary for this role. This could be interpreted in particular by a downturn throughout America's conventional retail sector as well as a strong rivalry from other foreign rivals (eBay, </w:t>
      </w:r>
      <w:proofErr w:type="spellStart"/>
      <w:r>
        <w:t>Alibaba</w:t>
      </w:r>
      <w:proofErr w:type="spellEnd"/>
      <w:r>
        <w:t>, etc.) that causes workers to be abused by Amazon (</w:t>
      </w:r>
      <w:proofErr w:type="spellStart"/>
      <w:r>
        <w:t>Podsakoff</w:t>
      </w:r>
      <w:proofErr w:type="spellEnd"/>
      <w:r>
        <w:t xml:space="preserve"> and </w:t>
      </w:r>
      <w:proofErr w:type="spellStart"/>
      <w:r>
        <w:t>Podsakoff</w:t>
      </w:r>
      <w:proofErr w:type="spellEnd"/>
      <w:r>
        <w:t xml:space="preserve">, </w:t>
      </w:r>
      <w:r w:rsidRPr="00BF6399">
        <w:t>2019</w:t>
      </w:r>
      <w:r>
        <w:t xml:space="preserve">). </w:t>
      </w:r>
    </w:p>
    <w:p w:rsidR="00764C1D" w:rsidRPr="00C53C8E" w:rsidRDefault="00764C1D" w:rsidP="00764C1D">
      <w:r>
        <w:t xml:space="preserve">As conclusion, in examining the administration and factory floor procedures, such 2 factors are partially triggered by the doubters of </w:t>
      </w:r>
      <w:proofErr w:type="spellStart"/>
      <w:r>
        <w:t>Taylorism</w:t>
      </w:r>
      <w:proofErr w:type="spellEnd"/>
      <w:r>
        <w:t xml:space="preserve">. Quite specifically regarding the context of Amazon, these may be some risk that even the definition or perception of </w:t>
      </w:r>
      <w:proofErr w:type="spellStart"/>
      <w:r>
        <w:t>Taylorism</w:t>
      </w:r>
      <w:proofErr w:type="spellEnd"/>
      <w:r>
        <w:t xml:space="preserve"> may not apply. This is reflective of the inconsistency within Amazon's fact versus </w:t>
      </w:r>
      <w:proofErr w:type="spellStart"/>
      <w:r>
        <w:t>Taylorism's</w:t>
      </w:r>
      <w:proofErr w:type="spellEnd"/>
      <w:r>
        <w:t xml:space="preserve"> Theory, which says that supervisors and staff have to interact together then tension is avoided </w:t>
      </w:r>
      <w:r w:rsidRPr="0097476A">
        <w:rPr>
          <w:color w:val="000000" w:themeColor="text1"/>
        </w:rPr>
        <w:t>(</w:t>
      </w:r>
      <w:r w:rsidRPr="0097476A">
        <w:rPr>
          <w:rFonts w:cs="Times New Roman"/>
          <w:color w:val="000000" w:themeColor="text1"/>
          <w:szCs w:val="24"/>
          <w:shd w:val="clear" w:color="auto" w:fill="FFFFFF"/>
        </w:rPr>
        <w:t xml:space="preserve">Kantor and </w:t>
      </w:r>
      <w:proofErr w:type="spellStart"/>
      <w:r w:rsidRPr="0097476A">
        <w:rPr>
          <w:rFonts w:cs="Times New Roman"/>
          <w:color w:val="000000" w:themeColor="text1"/>
          <w:szCs w:val="24"/>
          <w:shd w:val="clear" w:color="auto" w:fill="FFFFFF"/>
        </w:rPr>
        <w:t>Streitfeld</w:t>
      </w:r>
      <w:proofErr w:type="spellEnd"/>
      <w:r w:rsidRPr="0097476A">
        <w:rPr>
          <w:rFonts w:cs="Times New Roman"/>
          <w:color w:val="000000" w:themeColor="text1"/>
          <w:szCs w:val="24"/>
          <w:shd w:val="clear" w:color="auto" w:fill="FFFFFF"/>
        </w:rPr>
        <w:t>, 2015</w:t>
      </w:r>
      <w:r w:rsidRPr="0097476A">
        <w:rPr>
          <w:color w:val="000000" w:themeColor="text1"/>
        </w:rPr>
        <w:t xml:space="preserve">). The </w:t>
      </w:r>
      <w:r w:rsidRPr="00094A1D">
        <w:t xml:space="preserve">dispute, furthermore, erupted while millions of Amazon warehouses staff throughout all Europe started protesting in consent to tough working conditions upon the largest sales day during the year of 2018 across France, Germany, </w:t>
      </w:r>
      <w:r w:rsidRPr="00094A1D">
        <w:t>and Italy</w:t>
      </w:r>
      <w:r w:rsidRPr="00094A1D">
        <w:t xml:space="preserve"> including UK distribution facilities on </w:t>
      </w:r>
      <w:r w:rsidRPr="00094A1D">
        <w:lastRenderedPageBreak/>
        <w:t xml:space="preserve">24th November in </w:t>
      </w:r>
      <w:r>
        <w:t>the mentioned year</w:t>
      </w:r>
      <w:r w:rsidRPr="00094A1D">
        <w:t xml:space="preserve">. </w:t>
      </w:r>
      <w:proofErr w:type="spellStart"/>
      <w:r w:rsidRPr="00094A1D">
        <w:t>Taylorism</w:t>
      </w:r>
      <w:proofErr w:type="spellEnd"/>
      <w:r w:rsidRPr="00094A1D">
        <w:t xml:space="preserve"> can also indirectly describe Amazon's landmarks, including how management utilize warehouse workforce management strategies, and also how working people are compensated depending on actual efficiency. Additionally, there were many other concerns which </w:t>
      </w:r>
      <w:proofErr w:type="spellStart"/>
      <w:r w:rsidRPr="00094A1D">
        <w:t>Taylorism</w:t>
      </w:r>
      <w:proofErr w:type="spellEnd"/>
      <w:r w:rsidRPr="00094A1D">
        <w:t xml:space="preserve"> may not have been entirely suited for describing Amazon administration and inventory control activities like inspiration, ethos and governance.</w:t>
      </w:r>
    </w:p>
    <w:p w:rsidR="00764C1D" w:rsidRPr="00764C1D" w:rsidRDefault="00764C1D" w:rsidP="00764C1D">
      <w:pPr>
        <w:pStyle w:val="Heading1"/>
        <w:rPr>
          <w:color w:val="000000" w:themeColor="text1"/>
        </w:rPr>
      </w:pPr>
      <w:bookmarkStart w:id="5" w:name="_Toc58261890"/>
      <w:r w:rsidRPr="00764C1D">
        <w:rPr>
          <w:color w:val="000000" w:themeColor="text1"/>
        </w:rPr>
        <w:t xml:space="preserve">Introduction to </w:t>
      </w:r>
      <w:r w:rsidRPr="00764C1D">
        <w:rPr>
          <w:color w:val="000000" w:themeColor="text1"/>
        </w:rPr>
        <w:t>McGregor‘s</w:t>
      </w:r>
      <w:r w:rsidRPr="00764C1D">
        <w:rPr>
          <w:color w:val="000000" w:themeColor="text1"/>
        </w:rPr>
        <w:t xml:space="preserve"> Theory X and Y</w:t>
      </w:r>
      <w:bookmarkEnd w:id="5"/>
    </w:p>
    <w:p w:rsidR="00764C1D" w:rsidRDefault="00764C1D" w:rsidP="00764C1D">
      <w:r w:rsidRPr="00E139C6">
        <w:t xml:space="preserve">From </w:t>
      </w:r>
      <w:proofErr w:type="spellStart"/>
      <w:r w:rsidRPr="00E139C6">
        <w:t>Taylorism</w:t>
      </w:r>
      <w:proofErr w:type="spellEnd"/>
      <w:r w:rsidRPr="00E139C6">
        <w:t>, motivation should be understood from the viewpoint of the employer and the perception of workers from the McGregor principle. He presented 2 theories of X and Y. Throughout the early generations of the 20th century, just after conventional means of Frederick Taylor, Theory X was established in industry</w:t>
      </w:r>
      <w:r>
        <w:t xml:space="preserve"> </w:t>
      </w:r>
      <w:r w:rsidRPr="0097476A">
        <w:rPr>
          <w:color w:val="000000" w:themeColor="text1"/>
        </w:rPr>
        <w:t>(</w:t>
      </w:r>
      <w:r w:rsidRPr="0097476A">
        <w:rPr>
          <w:rFonts w:cs="Times New Roman"/>
          <w:color w:val="000000" w:themeColor="text1"/>
          <w:szCs w:val="24"/>
          <w:shd w:val="clear" w:color="auto" w:fill="FFFFFF"/>
        </w:rPr>
        <w:t>Prasad, 2020</w:t>
      </w:r>
      <w:r w:rsidRPr="0097476A">
        <w:rPr>
          <w:color w:val="000000" w:themeColor="text1"/>
        </w:rPr>
        <w:t>). Th</w:t>
      </w:r>
      <w:r w:rsidRPr="00E139C6">
        <w:t>eory X would be the authoritarian type, stressing "profitability, a philosophy of a reasonable day's function, the drawbacks of trying to scam and production limitation, recognition programs." Theory X seems to be a cynical approach for managers to view their workers, who have been hesitant to perform the jobs as well as trying to reach opportunities to minimise job results instead of doing the jobs without any commitment</w:t>
      </w:r>
      <w:r>
        <w:t xml:space="preserve"> (</w:t>
      </w:r>
      <w:proofErr w:type="spellStart"/>
      <w:r>
        <w:t>Daneshfard</w:t>
      </w:r>
      <w:proofErr w:type="spellEnd"/>
      <w:r>
        <w:t xml:space="preserve"> and Rad, </w:t>
      </w:r>
      <w:r w:rsidRPr="00E03CD4">
        <w:t>2020</w:t>
      </w:r>
      <w:r>
        <w:t>)</w:t>
      </w:r>
      <w:r w:rsidRPr="00E139C6">
        <w:t>. In other words, supervisors are responsible for finding second-class employees who are inherently incompetent but also enhance themselves to become efficient by encouraging them to operate stringently and track their actions in order to avoid performing very little in the circumstance.</w:t>
      </w:r>
      <w:r>
        <w:t xml:space="preserve"> The dispute, furthermore, theoretically occurs when employers use sanctions or retaliation for workers to prevent instances of task evasion, which does not necessarily strengthen the interaction among them throughout the working environment. </w:t>
      </w:r>
    </w:p>
    <w:p w:rsidR="00764C1D" w:rsidRDefault="00764C1D" w:rsidP="00764C1D">
      <w:r>
        <w:t xml:space="preserve">In another direction, Theory Y notes that if managers view workers favourably and assign additional confidence and obligations to them, staff members will become efficient. Theory X becomes essentially the fulfilment of immediate needs from low levels that could not be assumed to be efficient. Thus in the context of distribution centre of Amazon, rigid guidelines and penalties to compel staff to meet performance objectives for instance, staff members are really not able to rest on the working hours, if they do not take adequate rotating shifts transformation, jobs would be cut 10 hours for holiday, undetectably triggering the apprehension of missed expectations for workers </w:t>
      </w:r>
      <w:proofErr w:type="spellStart"/>
      <w:r w:rsidRPr="00E03CD4">
        <w:t>Oluwakayode</w:t>
      </w:r>
      <w:proofErr w:type="spellEnd"/>
      <w:r>
        <w:t xml:space="preserve"> </w:t>
      </w:r>
      <w:r>
        <w:rPr>
          <w:i/>
        </w:rPr>
        <w:t xml:space="preserve">et al., </w:t>
      </w:r>
      <w:r>
        <w:t xml:space="preserve">2017). With no considerations whether they genuinely intend to accomplish therefore they just strive to finish the report in schedule rebound. </w:t>
      </w:r>
    </w:p>
    <w:p w:rsidR="00764C1D" w:rsidRPr="00764C1D" w:rsidRDefault="00764C1D" w:rsidP="00764C1D">
      <w:pPr>
        <w:pStyle w:val="Heading1"/>
        <w:rPr>
          <w:color w:val="000000" w:themeColor="text1"/>
        </w:rPr>
      </w:pPr>
      <w:bookmarkStart w:id="6" w:name="_Toc58261891"/>
      <w:r w:rsidRPr="00764C1D">
        <w:rPr>
          <w:color w:val="000000" w:themeColor="text1"/>
        </w:rPr>
        <w:lastRenderedPageBreak/>
        <w:t>Employee benefits on Amazon relevant to the theories</w:t>
      </w:r>
      <w:bookmarkEnd w:id="6"/>
    </w:p>
    <w:p w:rsidR="00764C1D" w:rsidRDefault="00764C1D" w:rsidP="00764C1D">
      <w:r>
        <w:t>Through both the United States and Canada, Amazon recruits part-time, full time as well as temporary workers. Jobs are qualified for some privileges in virtually all jobs.  Amazon becomes a pioneering employer because of its willingness, beginning from the interviewing system to bring certain career seekers and workers an equal opportunity to perform (</w:t>
      </w:r>
      <w:proofErr w:type="spellStart"/>
      <w:r w:rsidRPr="00BF6399">
        <w:t>Bu</w:t>
      </w:r>
      <w:r>
        <w:t>rkard</w:t>
      </w:r>
      <w:proofErr w:type="spellEnd"/>
      <w:r>
        <w:t xml:space="preserve"> and Craven, </w:t>
      </w:r>
      <w:r w:rsidRPr="00BF6399">
        <w:t>2019</w:t>
      </w:r>
      <w:r>
        <w:t xml:space="preserve">). Amazon becomes famous for the selection process that is prejudice, where both recruiting coordinator and interviewer would be qualified to be neutral. For employee compensation, the very same effect can be attributed. Jobs also have permission to view those advantages throughout all employment that can enhance their lives and general health. </w:t>
      </w:r>
    </w:p>
    <w:p w:rsidR="00764C1D" w:rsidRDefault="00764C1D" w:rsidP="00764C1D">
      <w:r>
        <w:t xml:space="preserve">A robust compensation plan is provided to full-time workers and qualifying families throughout the United </w:t>
      </w:r>
      <w:r>
        <w:t>States</w:t>
      </w:r>
      <w:r>
        <w:t xml:space="preserve">, including household spouses and children. Those advantages include: </w:t>
      </w:r>
    </w:p>
    <w:p w:rsidR="00764C1D" w:rsidRDefault="00764C1D" w:rsidP="00764C1D">
      <w:pPr>
        <w:pStyle w:val="ListParagraph"/>
        <w:numPr>
          <w:ilvl w:val="0"/>
          <w:numId w:val="3"/>
        </w:numPr>
      </w:pPr>
      <w:r>
        <w:t xml:space="preserve">Treatment of physical, oral, eye including prescription medications </w:t>
      </w:r>
    </w:p>
    <w:p w:rsidR="00764C1D" w:rsidRDefault="00764C1D" w:rsidP="00764C1D">
      <w:pPr>
        <w:pStyle w:val="ListParagraph"/>
        <w:numPr>
          <w:ilvl w:val="0"/>
          <w:numId w:val="3"/>
        </w:numPr>
      </w:pPr>
      <w:r>
        <w:t xml:space="preserve">401k programme for retirement </w:t>
      </w:r>
    </w:p>
    <w:p w:rsidR="00764C1D" w:rsidRDefault="00764C1D" w:rsidP="00764C1D">
      <w:pPr>
        <w:pStyle w:val="ListParagraph"/>
        <w:numPr>
          <w:ilvl w:val="0"/>
          <w:numId w:val="3"/>
        </w:numPr>
      </w:pPr>
      <w:r>
        <w:t xml:space="preserve">Overtime compensation and annual leave for holidays </w:t>
      </w:r>
    </w:p>
    <w:p w:rsidR="00764C1D" w:rsidRDefault="00764C1D" w:rsidP="00764C1D">
      <w:pPr>
        <w:pStyle w:val="ListParagraph"/>
        <w:numPr>
          <w:ilvl w:val="0"/>
          <w:numId w:val="3"/>
        </w:numPr>
      </w:pPr>
      <w:r>
        <w:t xml:space="preserve">Rebates on Amazon orders </w:t>
      </w:r>
    </w:p>
    <w:p w:rsidR="00764C1D" w:rsidRDefault="00764C1D" w:rsidP="00764C1D">
      <w:pPr>
        <w:pStyle w:val="ListParagraph"/>
        <w:numPr>
          <w:ilvl w:val="0"/>
          <w:numId w:val="3"/>
        </w:numPr>
      </w:pPr>
      <w:r>
        <w:t>Tools intended to support the health of a staff (</w:t>
      </w:r>
      <w:proofErr w:type="spellStart"/>
      <w:r>
        <w:t>Polacco</w:t>
      </w:r>
      <w:proofErr w:type="spellEnd"/>
      <w:r>
        <w:t xml:space="preserve"> and </w:t>
      </w:r>
      <w:proofErr w:type="spellStart"/>
      <w:r>
        <w:t>Backes</w:t>
      </w:r>
      <w:proofErr w:type="spellEnd"/>
      <w:r>
        <w:t xml:space="preserve">, </w:t>
      </w:r>
      <w:r w:rsidRPr="00BF6399">
        <w:t>2018</w:t>
      </w:r>
      <w:r>
        <w:t>)</w:t>
      </w:r>
    </w:p>
    <w:p w:rsidR="00764C1D" w:rsidRDefault="00764C1D" w:rsidP="00764C1D">
      <w:r>
        <w:t>Advantages can differ depending mostly on region, the amount of work time, the period of professions as well as the prestige of the employment. The common advantage available around the sector seems to be affordable healthcare. The medical package from Amazon allows staff the option to select the policy depending on their requirement. Many options, along with a Health Insurance Account and employee/employer payments, are open. Staff members at Amazon already have full rights to a clinical treatment line where they can dial 24x7 for just a complimentary nurse appointment, or a specialist for just a minimal charge (</w:t>
      </w:r>
      <w:proofErr w:type="spellStart"/>
      <w:r>
        <w:t>Harney</w:t>
      </w:r>
      <w:proofErr w:type="spellEnd"/>
      <w:r>
        <w:t xml:space="preserve"> and </w:t>
      </w:r>
      <w:proofErr w:type="spellStart"/>
      <w:r>
        <w:t>Dundon</w:t>
      </w:r>
      <w:proofErr w:type="spellEnd"/>
      <w:r>
        <w:t xml:space="preserve">, </w:t>
      </w:r>
      <w:r w:rsidRPr="00BF6399">
        <w:t>2020</w:t>
      </w:r>
      <w:r>
        <w:t xml:space="preserve">). </w:t>
      </w:r>
    </w:p>
    <w:p w:rsidR="00764C1D" w:rsidRDefault="00764C1D" w:rsidP="00764C1D">
      <w:r>
        <w:t xml:space="preserve">Amazon strives to establish financial stability for the workforce. To do this, they provide a 401k account that helps employers to delay their lengthy investment payments. Along with certain investing opportunities, there seems to be a business contest. Employer paid high and low injury is now offered by the largest retail sector. Company-paid disability including violent injury as well as dismemberment protection is yet another perk provided by </w:t>
      </w:r>
      <w:r>
        <w:t>Amazon that</w:t>
      </w:r>
      <w:r>
        <w:t xml:space="preserve"> offers workers the opportunity to participate in extra coverage. </w:t>
      </w:r>
    </w:p>
    <w:p w:rsidR="00764C1D" w:rsidRDefault="00764C1D" w:rsidP="00764C1D">
      <w:r>
        <w:lastRenderedPageBreak/>
        <w:t xml:space="preserve">For too many workers, all with varying life conditions and requirements, Amazon delivery staff traveling with a box, Amazon tries to provide a huge variety of compensation situations. The business provides parenting support for both international and domestic adopted children for workers going with the adoption decision. Amazon frequently provides maternity as well as paternity leaves opportunities for the time of being mother or father. This entails a special choice of "leave share" for a convenient back to work scheme (Williams, </w:t>
      </w:r>
      <w:r w:rsidRPr="00BF6399">
        <w:t>2020</w:t>
      </w:r>
      <w:r>
        <w:t xml:space="preserve">). </w:t>
      </w:r>
    </w:p>
    <w:p w:rsidR="00764C1D" w:rsidRPr="00CD2B0D" w:rsidRDefault="00764C1D" w:rsidP="00764C1D">
      <w:r>
        <w:t xml:space="preserve">They will reap the benefits of both compensated and uncompensated days off during the year while workers seek holidays. When a staff member operates on those Amazon holidays, hour as well as a good portion will be obtained. There are many holidays which are relevant to that list along with international and regional holidays. </w:t>
      </w:r>
      <w:r w:rsidRPr="00AF5751">
        <w:t>Besides days off every Amazon staff have connections to a counselling network</w:t>
      </w:r>
      <w:r>
        <w:t xml:space="preserve"> (</w:t>
      </w:r>
      <w:r w:rsidRPr="00BF6399">
        <w:t>Foreman</w:t>
      </w:r>
      <w:r>
        <w:t xml:space="preserve"> </w:t>
      </w:r>
      <w:r>
        <w:rPr>
          <w:i/>
        </w:rPr>
        <w:t xml:space="preserve">et al., </w:t>
      </w:r>
      <w:r>
        <w:t>2017)</w:t>
      </w:r>
      <w:r w:rsidRPr="00AF5751">
        <w:t>. The complimentary Employee Assistance Program of the organisation comprises</w:t>
      </w:r>
      <w:r>
        <w:t xml:space="preserve"> of counselling and services 24x</w:t>
      </w:r>
      <w:r w:rsidRPr="00AF5751">
        <w:t>7 for facilitate with both professional and individual life concerns. Amazon workers always have services and knowledge available to handle any kind of life situation, from property management to economic consultation.</w:t>
      </w:r>
    </w:p>
    <w:p w:rsidR="00764C1D" w:rsidRPr="00764C1D" w:rsidRDefault="00764C1D" w:rsidP="00764C1D">
      <w:pPr>
        <w:pStyle w:val="Heading1"/>
        <w:rPr>
          <w:color w:val="000000" w:themeColor="text1"/>
        </w:rPr>
      </w:pPr>
      <w:bookmarkStart w:id="7" w:name="_Toc58261892"/>
      <w:r w:rsidRPr="00764C1D">
        <w:rPr>
          <w:color w:val="000000" w:themeColor="text1"/>
        </w:rPr>
        <w:t>Different approach to the theories with different values and beliefs</w:t>
      </w:r>
      <w:bookmarkEnd w:id="7"/>
    </w:p>
    <w:p w:rsidR="00764C1D" w:rsidRPr="00B71925" w:rsidRDefault="00764C1D" w:rsidP="00764C1D">
      <w:r>
        <w:t xml:space="preserve">The application of traditional and contemporary management theories within the working environment of Amazon shows that the overall productivity of the business mostly depends on the employee culture of the organization. The employees are the strong pillar of corporate foundation as they are directly linked to the organizational operation. The benefits to the employee will help them to feel motivated throughout the working process as well as it will assist them to become more efficient related to the nosiness structure. The application of several theories of management could be found within the management of Amazon, but as the company is performing exceptionally well throughout present days, it can be assumed that the management theories of Amazon is such a unique </w:t>
      </w:r>
      <w:proofErr w:type="spellStart"/>
      <w:r>
        <w:t>strategical</w:t>
      </w:r>
      <w:proofErr w:type="spellEnd"/>
      <w:r>
        <w:t xml:space="preserve"> approach </w:t>
      </w:r>
      <w:r w:rsidRPr="0097476A">
        <w:rPr>
          <w:color w:val="000000" w:themeColor="text1"/>
        </w:rPr>
        <w:t>(</w:t>
      </w:r>
      <w:r w:rsidRPr="0097476A">
        <w:rPr>
          <w:rFonts w:cs="Times New Roman"/>
          <w:color w:val="000000" w:themeColor="text1"/>
          <w:szCs w:val="24"/>
          <w:shd w:val="clear" w:color="auto" w:fill="FFFFFF"/>
        </w:rPr>
        <w:t>Prasad, 2020</w:t>
      </w:r>
      <w:r w:rsidRPr="0097476A">
        <w:rPr>
          <w:color w:val="000000" w:themeColor="text1"/>
        </w:rPr>
        <w:t xml:space="preserve">). </w:t>
      </w:r>
      <w:r>
        <w:t xml:space="preserve">The COVID-19 pandemic has impacted the workforce of Amazon, but the business of the company is conducted mostly through the digital market, therefore, the management are much abler to recover the challenges with sustainable methods. The management process and approach of the Amazon will help the individuals to understand the values, principles of the organizations regarding the employee support and benefit as well as several small or medium companies can adopt the management process of Amazon to conduct the business effectively, without any disturbance. </w:t>
      </w:r>
    </w:p>
    <w:p w:rsidR="00764C1D" w:rsidRPr="00764C1D" w:rsidRDefault="00764C1D" w:rsidP="00764C1D">
      <w:pPr>
        <w:pStyle w:val="Heading1"/>
        <w:rPr>
          <w:color w:val="000000" w:themeColor="text1"/>
        </w:rPr>
      </w:pPr>
      <w:bookmarkStart w:id="8" w:name="_Toc58261893"/>
      <w:r w:rsidRPr="00764C1D">
        <w:rPr>
          <w:color w:val="000000" w:themeColor="text1"/>
        </w:rPr>
        <w:lastRenderedPageBreak/>
        <w:t>Conclusion</w:t>
      </w:r>
      <w:bookmarkEnd w:id="8"/>
    </w:p>
    <w:p w:rsidR="00764C1D" w:rsidRPr="00887664" w:rsidRDefault="00764C1D" w:rsidP="00764C1D">
      <w:r>
        <w:t xml:space="preserve">From the above report it can be concluded that Amazon as a company of 1994, implemented the traditional theories of management to interact efficiently with its employees as well as it modified the theories as per the requirement of the organization. The management style of Amazon in 1994 and in 2020 is pretty much different because the framework of the business and the surroundings are changed rapidly during this era of globalization. There are some challenges for Amazon to deal with the pandemic situation, but the smart approach of the company to provide advantage to the employee relations should allow to overcome the issues positively. </w:t>
      </w:r>
    </w:p>
    <w:p w:rsidR="00764C1D" w:rsidRDefault="00764C1D" w:rsidP="00764C1D">
      <w:pPr>
        <w:spacing w:line="259" w:lineRule="auto"/>
        <w:jc w:val="left"/>
        <w:rPr>
          <w:rFonts w:eastAsiaTheme="majorEastAsia" w:cstheme="majorBidi"/>
          <w:b/>
          <w:szCs w:val="32"/>
        </w:rPr>
      </w:pPr>
      <w:r>
        <w:br w:type="page"/>
      </w:r>
    </w:p>
    <w:p w:rsidR="00764C1D" w:rsidRPr="00764C1D" w:rsidRDefault="00764C1D" w:rsidP="00764C1D">
      <w:pPr>
        <w:pStyle w:val="Heading1"/>
        <w:rPr>
          <w:color w:val="000000" w:themeColor="text1"/>
        </w:rPr>
      </w:pPr>
      <w:bookmarkStart w:id="9" w:name="_Toc58261894"/>
      <w:r w:rsidRPr="00764C1D">
        <w:rPr>
          <w:color w:val="000000" w:themeColor="text1"/>
        </w:rPr>
        <w:lastRenderedPageBreak/>
        <w:t>References</w:t>
      </w:r>
      <w:bookmarkEnd w:id="9"/>
    </w:p>
    <w:p w:rsidR="00764C1D" w:rsidRDefault="00764C1D" w:rsidP="00764C1D">
      <w:pPr>
        <w:pStyle w:val="ListParagraph"/>
        <w:numPr>
          <w:ilvl w:val="0"/>
          <w:numId w:val="4"/>
        </w:numPr>
      </w:pPr>
      <w:proofErr w:type="spellStart"/>
      <w:r w:rsidRPr="00BF6399">
        <w:t>Baglioni</w:t>
      </w:r>
      <w:proofErr w:type="spellEnd"/>
      <w:r w:rsidRPr="00BF6399">
        <w:t xml:space="preserve">, E., </w:t>
      </w:r>
      <w:proofErr w:type="spellStart"/>
      <w:r w:rsidRPr="00BF6399">
        <w:t>Campling</w:t>
      </w:r>
      <w:proofErr w:type="spellEnd"/>
      <w:r w:rsidRPr="00BF6399">
        <w:t xml:space="preserve">, L. and Hanlon, G., </w:t>
      </w:r>
      <w:r>
        <w:t>(</w:t>
      </w:r>
      <w:r w:rsidRPr="00BF6399">
        <w:t>2020</w:t>
      </w:r>
      <w:r>
        <w:t>)</w:t>
      </w:r>
      <w:r w:rsidRPr="00BF6399">
        <w:t>. Global value chains as entrepreneurial capture: Insights from management theory. Review of International Political Economy, 27(4), pp.903-925.</w:t>
      </w:r>
    </w:p>
    <w:p w:rsidR="00764C1D" w:rsidRDefault="00764C1D" w:rsidP="00764C1D">
      <w:pPr>
        <w:pStyle w:val="ListParagraph"/>
        <w:numPr>
          <w:ilvl w:val="0"/>
          <w:numId w:val="4"/>
        </w:numPr>
      </w:pPr>
      <w:proofErr w:type="spellStart"/>
      <w:r w:rsidRPr="00BF6399">
        <w:t>Burkard</w:t>
      </w:r>
      <w:proofErr w:type="spellEnd"/>
      <w:r w:rsidRPr="00BF6399">
        <w:t xml:space="preserve">, L. and Craven, K., </w:t>
      </w:r>
      <w:r>
        <w:t>(</w:t>
      </w:r>
      <w:r w:rsidRPr="00BF6399">
        <w:t>2019</w:t>
      </w:r>
      <w:r>
        <w:t>)</w:t>
      </w:r>
      <w:r w:rsidRPr="00BF6399">
        <w:t>. The Gig Economy Is Here: Is HR Ready, and How Will It Impact Employee Benefits</w:t>
      </w:r>
      <w:proofErr w:type="gramStart"/>
      <w:r w:rsidRPr="00BF6399">
        <w:t>?.</w:t>
      </w:r>
      <w:proofErr w:type="gramEnd"/>
      <w:r w:rsidRPr="00BF6399">
        <w:t xml:space="preserve"> Benefits Quarterly, 35(4).</w:t>
      </w:r>
    </w:p>
    <w:p w:rsidR="00764C1D" w:rsidRDefault="00764C1D" w:rsidP="00764C1D">
      <w:pPr>
        <w:pStyle w:val="ListParagraph"/>
        <w:numPr>
          <w:ilvl w:val="0"/>
          <w:numId w:val="4"/>
        </w:numPr>
      </w:pPr>
      <w:proofErr w:type="spellStart"/>
      <w:r w:rsidRPr="00E03CD4">
        <w:t>Daneshfard</w:t>
      </w:r>
      <w:proofErr w:type="spellEnd"/>
      <w:r w:rsidRPr="00E03CD4">
        <w:t xml:space="preserve">, K. and Rad, S.S., </w:t>
      </w:r>
      <w:r>
        <w:t>(</w:t>
      </w:r>
      <w:r w:rsidRPr="00E03CD4">
        <w:t>2020</w:t>
      </w:r>
      <w:r>
        <w:t>)</w:t>
      </w:r>
      <w:r w:rsidRPr="00E03CD4">
        <w:t>. Philosophical analysis of theory x and y. JOURNAL OF MANAGEMENT AND ACCOUNTING STUDIES, 8(2).</w:t>
      </w:r>
    </w:p>
    <w:p w:rsidR="00764C1D" w:rsidRDefault="00764C1D" w:rsidP="00764C1D">
      <w:pPr>
        <w:pStyle w:val="ListParagraph"/>
        <w:numPr>
          <w:ilvl w:val="0"/>
          <w:numId w:val="4"/>
        </w:numPr>
      </w:pPr>
      <w:r w:rsidRPr="00BF6399">
        <w:t xml:space="preserve">Foreman, A.M., Glenn, M.K., Meade, B.J. and Wirth, O., </w:t>
      </w:r>
      <w:r>
        <w:t>(</w:t>
      </w:r>
      <w:r w:rsidRPr="00BF6399">
        <w:t>2017</w:t>
      </w:r>
      <w:r>
        <w:t>)</w:t>
      </w:r>
      <w:r w:rsidRPr="00BF6399">
        <w:t>. Dogs in the workplace: a review of the benefits and potential challenges. International journal of environmental research and public health, 14(5), p.498.</w:t>
      </w:r>
    </w:p>
    <w:p w:rsidR="00764C1D" w:rsidRDefault="00764C1D" w:rsidP="00764C1D">
      <w:pPr>
        <w:pStyle w:val="ListParagraph"/>
        <w:numPr>
          <w:ilvl w:val="0"/>
          <w:numId w:val="4"/>
        </w:numPr>
      </w:pPr>
      <w:proofErr w:type="spellStart"/>
      <w:r w:rsidRPr="00BF6399">
        <w:t>Harney</w:t>
      </w:r>
      <w:proofErr w:type="spellEnd"/>
      <w:r w:rsidRPr="00BF6399">
        <w:t xml:space="preserve">, B. and </w:t>
      </w:r>
      <w:proofErr w:type="spellStart"/>
      <w:r w:rsidRPr="00BF6399">
        <w:t>Dundon</w:t>
      </w:r>
      <w:proofErr w:type="spellEnd"/>
      <w:r w:rsidRPr="00BF6399">
        <w:t xml:space="preserve">, T., </w:t>
      </w:r>
      <w:r>
        <w:t>(</w:t>
      </w:r>
      <w:r w:rsidRPr="00BF6399">
        <w:t>2020</w:t>
      </w:r>
      <w:r>
        <w:t>)</w:t>
      </w:r>
      <w:r w:rsidRPr="00BF6399">
        <w:t>. Amazon: HRM and change in the house of neo-liberalism. In Case Studies in Work, Employment and Human Resource Management. Edward Elgar Publishing.</w:t>
      </w:r>
    </w:p>
    <w:p w:rsidR="00764C1D" w:rsidRPr="00764C1D" w:rsidRDefault="00764C1D" w:rsidP="00764C1D">
      <w:pPr>
        <w:pStyle w:val="ListParagraph"/>
        <w:numPr>
          <w:ilvl w:val="0"/>
          <w:numId w:val="4"/>
        </w:numPr>
        <w:rPr>
          <w:rFonts w:cs="Times New Roman"/>
          <w:color w:val="000000" w:themeColor="text1"/>
          <w:szCs w:val="24"/>
          <w:shd w:val="clear" w:color="auto" w:fill="FFFFFF"/>
        </w:rPr>
      </w:pPr>
      <w:r w:rsidRPr="00764C1D">
        <w:rPr>
          <w:rFonts w:cs="Times New Roman"/>
          <w:color w:val="000000" w:themeColor="text1"/>
          <w:szCs w:val="24"/>
          <w:shd w:val="clear" w:color="auto" w:fill="FFFFFF"/>
        </w:rPr>
        <w:t>Holmes, L., (2016). </w:t>
      </w:r>
      <w:r w:rsidRPr="00764C1D">
        <w:rPr>
          <w:rFonts w:cs="Times New Roman"/>
          <w:i/>
          <w:iCs/>
          <w:color w:val="000000" w:themeColor="text1"/>
          <w:szCs w:val="24"/>
          <w:shd w:val="clear" w:color="auto" w:fill="FFFFFF"/>
        </w:rPr>
        <w:t>Re-</w:t>
      </w:r>
      <w:proofErr w:type="spellStart"/>
      <w:r w:rsidRPr="00764C1D">
        <w:rPr>
          <w:rFonts w:cs="Times New Roman"/>
          <w:i/>
          <w:iCs/>
          <w:color w:val="000000" w:themeColor="text1"/>
          <w:szCs w:val="24"/>
          <w:shd w:val="clear" w:color="auto" w:fill="FFFFFF"/>
        </w:rPr>
        <w:t>Tayloring</w:t>
      </w:r>
      <w:proofErr w:type="spellEnd"/>
      <w:r w:rsidRPr="00764C1D">
        <w:rPr>
          <w:rFonts w:cs="Times New Roman"/>
          <w:i/>
          <w:iCs/>
          <w:color w:val="000000" w:themeColor="text1"/>
          <w:szCs w:val="24"/>
          <w:shd w:val="clear" w:color="auto" w:fill="FFFFFF"/>
        </w:rPr>
        <w:t xml:space="preserve"> management: Scientific management a century on</w:t>
      </w:r>
      <w:r w:rsidRPr="00764C1D">
        <w:rPr>
          <w:rFonts w:cs="Times New Roman"/>
          <w:color w:val="000000" w:themeColor="text1"/>
          <w:szCs w:val="24"/>
          <w:shd w:val="clear" w:color="auto" w:fill="FFFFFF"/>
        </w:rPr>
        <w:t>. Routledge.</w:t>
      </w:r>
    </w:p>
    <w:p w:rsidR="00764C1D" w:rsidRPr="00764C1D" w:rsidRDefault="00764C1D" w:rsidP="00764C1D">
      <w:pPr>
        <w:pStyle w:val="ListParagraph"/>
        <w:numPr>
          <w:ilvl w:val="0"/>
          <w:numId w:val="4"/>
        </w:numPr>
        <w:rPr>
          <w:color w:val="000000" w:themeColor="text1"/>
        </w:rPr>
      </w:pPr>
      <w:proofErr w:type="spellStart"/>
      <w:r w:rsidRPr="00764C1D">
        <w:rPr>
          <w:color w:val="000000" w:themeColor="text1"/>
        </w:rPr>
        <w:t>Jha</w:t>
      </w:r>
      <w:proofErr w:type="spellEnd"/>
      <w:r w:rsidRPr="00764C1D">
        <w:rPr>
          <w:color w:val="000000" w:themeColor="text1"/>
        </w:rPr>
        <w:t>, M., (2018)</w:t>
      </w:r>
      <w:r>
        <w:rPr>
          <w:color w:val="000000" w:themeColor="text1"/>
        </w:rPr>
        <w:t>. "</w:t>
      </w:r>
      <w:r w:rsidRPr="00764C1D">
        <w:rPr>
          <w:color w:val="000000" w:themeColor="text1"/>
        </w:rPr>
        <w:t>An Empirical Study on Effectiveness and Satisfaction level of Employees towards Performance Appraisal System in Amazon". ITIHAS-The Journal of Indian Management, 8(3).</w:t>
      </w:r>
    </w:p>
    <w:p w:rsidR="00764C1D" w:rsidRPr="00764C1D" w:rsidRDefault="00764C1D" w:rsidP="00764C1D">
      <w:pPr>
        <w:pStyle w:val="ListParagraph"/>
        <w:numPr>
          <w:ilvl w:val="0"/>
          <w:numId w:val="4"/>
        </w:numPr>
        <w:rPr>
          <w:rFonts w:cs="Times New Roman"/>
          <w:color w:val="000000" w:themeColor="text1"/>
          <w:szCs w:val="24"/>
          <w:shd w:val="clear" w:color="auto" w:fill="FFFFFF"/>
        </w:rPr>
      </w:pPr>
      <w:r w:rsidRPr="00764C1D">
        <w:rPr>
          <w:rFonts w:cs="Times New Roman"/>
          <w:color w:val="000000" w:themeColor="text1"/>
          <w:szCs w:val="24"/>
          <w:shd w:val="clear" w:color="auto" w:fill="FFFFFF"/>
        </w:rPr>
        <w:t xml:space="preserve">Kantor, J. and </w:t>
      </w:r>
      <w:proofErr w:type="spellStart"/>
      <w:r w:rsidRPr="00764C1D">
        <w:rPr>
          <w:rFonts w:cs="Times New Roman"/>
          <w:color w:val="000000" w:themeColor="text1"/>
          <w:szCs w:val="24"/>
          <w:shd w:val="clear" w:color="auto" w:fill="FFFFFF"/>
        </w:rPr>
        <w:t>Streitfeld</w:t>
      </w:r>
      <w:proofErr w:type="spellEnd"/>
      <w:r w:rsidRPr="00764C1D">
        <w:rPr>
          <w:rFonts w:cs="Times New Roman"/>
          <w:color w:val="000000" w:themeColor="text1"/>
          <w:szCs w:val="24"/>
          <w:shd w:val="clear" w:color="auto" w:fill="FFFFFF"/>
        </w:rPr>
        <w:t>, D., (2015). Inside Amazon: Wrestling big ideas in a bruising workplace. </w:t>
      </w:r>
      <w:r w:rsidRPr="00764C1D">
        <w:rPr>
          <w:rFonts w:cs="Times New Roman"/>
          <w:i/>
          <w:iCs/>
          <w:color w:val="000000" w:themeColor="text1"/>
          <w:szCs w:val="24"/>
          <w:shd w:val="clear" w:color="auto" w:fill="FFFFFF"/>
        </w:rPr>
        <w:t>The New York Times</w:t>
      </w:r>
      <w:r w:rsidRPr="00764C1D">
        <w:rPr>
          <w:rFonts w:cs="Times New Roman"/>
          <w:color w:val="000000" w:themeColor="text1"/>
          <w:szCs w:val="24"/>
          <w:shd w:val="clear" w:color="auto" w:fill="FFFFFF"/>
        </w:rPr>
        <w:t>, </w:t>
      </w:r>
      <w:r w:rsidRPr="00764C1D">
        <w:rPr>
          <w:rFonts w:cs="Times New Roman"/>
          <w:i/>
          <w:iCs/>
          <w:color w:val="000000" w:themeColor="text1"/>
          <w:szCs w:val="24"/>
          <w:shd w:val="clear" w:color="auto" w:fill="FFFFFF"/>
        </w:rPr>
        <w:t>15</w:t>
      </w:r>
      <w:r w:rsidRPr="00764C1D">
        <w:rPr>
          <w:rFonts w:cs="Times New Roman"/>
          <w:color w:val="000000" w:themeColor="text1"/>
          <w:szCs w:val="24"/>
          <w:shd w:val="clear" w:color="auto" w:fill="FFFFFF"/>
        </w:rPr>
        <w:t>, p.Q1.</w:t>
      </w:r>
    </w:p>
    <w:p w:rsidR="00764C1D" w:rsidRPr="00764C1D" w:rsidRDefault="00764C1D" w:rsidP="00764C1D">
      <w:pPr>
        <w:pStyle w:val="ListParagraph"/>
        <w:numPr>
          <w:ilvl w:val="0"/>
          <w:numId w:val="4"/>
        </w:numPr>
        <w:rPr>
          <w:color w:val="000000" w:themeColor="text1"/>
        </w:rPr>
      </w:pPr>
      <w:proofErr w:type="spellStart"/>
      <w:r w:rsidRPr="00764C1D">
        <w:rPr>
          <w:color w:val="000000" w:themeColor="text1"/>
        </w:rPr>
        <w:t>Khorasani</w:t>
      </w:r>
      <w:proofErr w:type="spellEnd"/>
      <w:r w:rsidRPr="00764C1D">
        <w:rPr>
          <w:color w:val="000000" w:themeColor="text1"/>
        </w:rPr>
        <w:t xml:space="preserve">, S.T. and </w:t>
      </w:r>
      <w:proofErr w:type="spellStart"/>
      <w:r w:rsidRPr="00764C1D">
        <w:rPr>
          <w:color w:val="000000" w:themeColor="text1"/>
        </w:rPr>
        <w:t>Almasifard</w:t>
      </w:r>
      <w:proofErr w:type="spellEnd"/>
      <w:r w:rsidRPr="00764C1D">
        <w:rPr>
          <w:color w:val="000000" w:themeColor="text1"/>
        </w:rPr>
        <w:t>, M., (2017). Evolution of management theory within 20 century: A systemic overview of paradigm shifts in management. International Review of Management and Marketing, 7(3).</w:t>
      </w:r>
    </w:p>
    <w:p w:rsidR="00764C1D" w:rsidRPr="00764C1D" w:rsidRDefault="00764C1D" w:rsidP="00764C1D">
      <w:pPr>
        <w:pStyle w:val="ListParagraph"/>
        <w:numPr>
          <w:ilvl w:val="0"/>
          <w:numId w:val="4"/>
        </w:numPr>
        <w:rPr>
          <w:rFonts w:cs="Times New Roman"/>
          <w:color w:val="000000" w:themeColor="text1"/>
          <w:szCs w:val="24"/>
          <w:shd w:val="clear" w:color="auto" w:fill="FFFFFF"/>
        </w:rPr>
      </w:pPr>
      <w:r w:rsidRPr="00764C1D">
        <w:rPr>
          <w:rFonts w:cs="Times New Roman"/>
          <w:color w:val="000000" w:themeColor="text1"/>
          <w:szCs w:val="24"/>
          <w:shd w:val="clear" w:color="auto" w:fill="FFFFFF"/>
        </w:rPr>
        <w:t xml:space="preserve">Moore, M. and </w:t>
      </w:r>
      <w:proofErr w:type="spellStart"/>
      <w:r w:rsidRPr="00764C1D">
        <w:rPr>
          <w:rFonts w:cs="Times New Roman"/>
          <w:color w:val="000000" w:themeColor="text1"/>
          <w:szCs w:val="24"/>
          <w:shd w:val="clear" w:color="auto" w:fill="FFFFFF"/>
        </w:rPr>
        <w:t>Tambini</w:t>
      </w:r>
      <w:proofErr w:type="spellEnd"/>
      <w:r w:rsidRPr="00764C1D">
        <w:rPr>
          <w:rFonts w:cs="Times New Roman"/>
          <w:color w:val="000000" w:themeColor="text1"/>
          <w:szCs w:val="24"/>
          <w:shd w:val="clear" w:color="auto" w:fill="FFFFFF"/>
        </w:rPr>
        <w:t>, D. eds., (2018). </w:t>
      </w:r>
      <w:r w:rsidRPr="00764C1D">
        <w:rPr>
          <w:rFonts w:cs="Times New Roman"/>
          <w:i/>
          <w:iCs/>
          <w:color w:val="000000" w:themeColor="text1"/>
          <w:szCs w:val="24"/>
          <w:shd w:val="clear" w:color="auto" w:fill="FFFFFF"/>
        </w:rPr>
        <w:t>Digital dominance: the power of Google, Amazon, Facebook, and Apple</w:t>
      </w:r>
      <w:r w:rsidRPr="00764C1D">
        <w:rPr>
          <w:rFonts w:cs="Times New Roman"/>
          <w:color w:val="000000" w:themeColor="text1"/>
          <w:szCs w:val="24"/>
          <w:shd w:val="clear" w:color="auto" w:fill="FFFFFF"/>
        </w:rPr>
        <w:t>. Oxford University Press.</w:t>
      </w:r>
    </w:p>
    <w:p w:rsidR="00764C1D" w:rsidRPr="00764C1D" w:rsidRDefault="00764C1D" w:rsidP="00764C1D">
      <w:pPr>
        <w:pStyle w:val="ListParagraph"/>
        <w:numPr>
          <w:ilvl w:val="0"/>
          <w:numId w:val="4"/>
        </w:numPr>
        <w:rPr>
          <w:color w:val="000000" w:themeColor="text1"/>
        </w:rPr>
      </w:pPr>
      <w:proofErr w:type="spellStart"/>
      <w:r w:rsidRPr="00764C1D">
        <w:rPr>
          <w:color w:val="000000" w:themeColor="text1"/>
        </w:rPr>
        <w:t>Moriez</w:t>
      </w:r>
      <w:proofErr w:type="spellEnd"/>
      <w:r w:rsidRPr="00764C1D">
        <w:rPr>
          <w:color w:val="000000" w:themeColor="text1"/>
        </w:rPr>
        <w:t>, D., (2016). Amazon Pays to Quit</w:t>
      </w:r>
      <w:proofErr w:type="gramStart"/>
      <w:r w:rsidRPr="00764C1D">
        <w:rPr>
          <w:color w:val="000000" w:themeColor="text1"/>
        </w:rPr>
        <w:t>!.</w:t>
      </w:r>
      <w:proofErr w:type="gramEnd"/>
      <w:r w:rsidRPr="00764C1D">
        <w:rPr>
          <w:color w:val="000000" w:themeColor="text1"/>
        </w:rPr>
        <w:t xml:space="preserve"> In International Fragmentation (pp. 121-130). Palgrave Macmillan, Cham.</w:t>
      </w:r>
    </w:p>
    <w:p w:rsidR="00764C1D" w:rsidRDefault="00764C1D" w:rsidP="00764C1D">
      <w:pPr>
        <w:pStyle w:val="ListParagraph"/>
        <w:numPr>
          <w:ilvl w:val="0"/>
          <w:numId w:val="4"/>
        </w:numPr>
      </w:pPr>
      <w:r w:rsidRPr="00764C1D">
        <w:rPr>
          <w:color w:val="000000" w:themeColor="text1"/>
        </w:rPr>
        <w:t>Muldoon, J., (2020). Certain Victory, Uncertain Time: T</w:t>
      </w:r>
      <w:r w:rsidRPr="00BF6399">
        <w:t>he Limitations of Nineteenth-Century Management Thought. The Palgrave Handbook of Management History, pp.475-497.</w:t>
      </w:r>
    </w:p>
    <w:p w:rsidR="00764C1D" w:rsidRPr="00BF6399" w:rsidRDefault="00764C1D" w:rsidP="00764C1D">
      <w:pPr>
        <w:pStyle w:val="ListParagraph"/>
        <w:numPr>
          <w:ilvl w:val="0"/>
          <w:numId w:val="4"/>
        </w:numPr>
      </w:pPr>
      <w:proofErr w:type="spellStart"/>
      <w:r w:rsidRPr="00E03CD4">
        <w:lastRenderedPageBreak/>
        <w:t>Oluwakayode</w:t>
      </w:r>
      <w:proofErr w:type="spellEnd"/>
      <w:r w:rsidRPr="00E03CD4">
        <w:t xml:space="preserve">, O., Clinton, E., Stanley, A. and </w:t>
      </w:r>
      <w:proofErr w:type="spellStart"/>
      <w:r w:rsidRPr="00E03CD4">
        <w:t>Subi</w:t>
      </w:r>
      <w:proofErr w:type="spellEnd"/>
      <w:r w:rsidRPr="00E03CD4">
        <w:t xml:space="preserve">, J., </w:t>
      </w:r>
      <w:r>
        <w:t>(</w:t>
      </w:r>
      <w:r w:rsidRPr="00E03CD4">
        <w:t>2017</w:t>
      </w:r>
      <w:r>
        <w:t>)</w:t>
      </w:r>
      <w:r w:rsidRPr="00E03CD4">
        <w:t xml:space="preserve">. A REVIEW AND APPLICATION OF MCGREGOR’S THEORY X &amp; THEORY Y IN BUSINESS RESEARCH. </w:t>
      </w:r>
      <w:r w:rsidRPr="00E03CD4">
        <w:t>Theme: “Entrepreneurship</w:t>
      </w:r>
      <w:r w:rsidRPr="00E03CD4">
        <w:t xml:space="preserve"> and the Knowledge Economy”, p.245.</w:t>
      </w:r>
    </w:p>
    <w:p w:rsidR="00764C1D" w:rsidRDefault="00764C1D" w:rsidP="00764C1D">
      <w:pPr>
        <w:pStyle w:val="ListParagraph"/>
        <w:numPr>
          <w:ilvl w:val="0"/>
          <w:numId w:val="4"/>
        </w:numPr>
      </w:pPr>
      <w:proofErr w:type="spellStart"/>
      <w:r w:rsidRPr="00BF6399">
        <w:t>Podsakoff</w:t>
      </w:r>
      <w:proofErr w:type="spellEnd"/>
      <w:r w:rsidRPr="00BF6399">
        <w:t xml:space="preserve">, P.M. and </w:t>
      </w:r>
      <w:proofErr w:type="spellStart"/>
      <w:r w:rsidRPr="00BF6399">
        <w:t>Podsakoff</w:t>
      </w:r>
      <w:proofErr w:type="spellEnd"/>
      <w:r w:rsidRPr="00BF6399">
        <w:t xml:space="preserve">, N.P., </w:t>
      </w:r>
      <w:r>
        <w:t>(</w:t>
      </w:r>
      <w:r w:rsidRPr="00BF6399">
        <w:t>2019</w:t>
      </w:r>
      <w:r>
        <w:t>)</w:t>
      </w:r>
      <w:r w:rsidRPr="00BF6399">
        <w:t xml:space="preserve">. Experimental designs in management and leadership research: Strengths, limitations, and recommendations for improving </w:t>
      </w:r>
      <w:proofErr w:type="spellStart"/>
      <w:r w:rsidRPr="00BF6399">
        <w:t>publishability</w:t>
      </w:r>
      <w:proofErr w:type="spellEnd"/>
      <w:r w:rsidRPr="00BF6399">
        <w:t>. The Leadership Quarterly, 30(1), pp.11-33.</w:t>
      </w:r>
    </w:p>
    <w:p w:rsidR="00764C1D" w:rsidRDefault="00764C1D" w:rsidP="00764C1D">
      <w:pPr>
        <w:pStyle w:val="ListParagraph"/>
        <w:numPr>
          <w:ilvl w:val="0"/>
          <w:numId w:val="4"/>
        </w:numPr>
      </w:pPr>
      <w:proofErr w:type="spellStart"/>
      <w:r w:rsidRPr="00BF6399">
        <w:t>Polacco</w:t>
      </w:r>
      <w:proofErr w:type="spellEnd"/>
      <w:r w:rsidRPr="00BF6399">
        <w:t xml:space="preserve">, A. and </w:t>
      </w:r>
      <w:proofErr w:type="spellStart"/>
      <w:r w:rsidRPr="00BF6399">
        <w:t>Backes</w:t>
      </w:r>
      <w:proofErr w:type="spellEnd"/>
      <w:r w:rsidRPr="00BF6399">
        <w:t xml:space="preserve">, K., </w:t>
      </w:r>
      <w:r>
        <w:t>(</w:t>
      </w:r>
      <w:r w:rsidRPr="00BF6399">
        <w:t>2018</w:t>
      </w:r>
      <w:r>
        <w:t>)</w:t>
      </w:r>
      <w:r w:rsidRPr="00BF6399">
        <w:t>. The amazon go concept: Implications, applications, and sustainability. Journal of Business and Management, 24(1), pp.79-92.</w:t>
      </w:r>
    </w:p>
    <w:p w:rsidR="00764C1D" w:rsidRPr="00764C1D" w:rsidRDefault="00764C1D" w:rsidP="00764C1D">
      <w:pPr>
        <w:pStyle w:val="ListParagraph"/>
        <w:numPr>
          <w:ilvl w:val="0"/>
          <w:numId w:val="4"/>
        </w:numPr>
        <w:rPr>
          <w:rFonts w:cs="Times New Roman"/>
          <w:color w:val="000000" w:themeColor="text1"/>
          <w:szCs w:val="24"/>
        </w:rPr>
      </w:pPr>
      <w:r w:rsidRPr="00764C1D">
        <w:rPr>
          <w:rFonts w:cs="Times New Roman"/>
          <w:color w:val="000000" w:themeColor="text1"/>
          <w:szCs w:val="24"/>
          <w:shd w:val="clear" w:color="auto" w:fill="FFFFFF"/>
        </w:rPr>
        <w:t>Prasad, L.M., (2020). </w:t>
      </w:r>
      <w:r w:rsidRPr="00764C1D">
        <w:rPr>
          <w:rFonts w:cs="Times New Roman"/>
          <w:i/>
          <w:iCs/>
          <w:color w:val="000000" w:themeColor="text1"/>
          <w:szCs w:val="24"/>
          <w:shd w:val="clear" w:color="auto" w:fill="FFFFFF"/>
        </w:rPr>
        <w:t>Principles and practice of management</w:t>
      </w:r>
      <w:r w:rsidRPr="00764C1D">
        <w:rPr>
          <w:rFonts w:cs="Times New Roman"/>
          <w:color w:val="000000" w:themeColor="text1"/>
          <w:szCs w:val="24"/>
          <w:shd w:val="clear" w:color="auto" w:fill="FFFFFF"/>
        </w:rPr>
        <w:t>. Sultan Chand &amp; Sons.</w:t>
      </w:r>
    </w:p>
    <w:p w:rsidR="00764C1D" w:rsidRPr="00764C1D" w:rsidRDefault="00764C1D" w:rsidP="00764C1D">
      <w:pPr>
        <w:pStyle w:val="ListParagraph"/>
        <w:numPr>
          <w:ilvl w:val="0"/>
          <w:numId w:val="4"/>
        </w:numPr>
        <w:rPr>
          <w:color w:val="000000" w:themeColor="text1"/>
        </w:rPr>
      </w:pPr>
      <w:proofErr w:type="spellStart"/>
      <w:r w:rsidRPr="00764C1D">
        <w:rPr>
          <w:color w:val="000000" w:themeColor="text1"/>
        </w:rPr>
        <w:t>Tritt</w:t>
      </w:r>
      <w:proofErr w:type="spellEnd"/>
      <w:r w:rsidRPr="00764C1D">
        <w:rPr>
          <w:color w:val="000000" w:themeColor="text1"/>
        </w:rPr>
        <w:t xml:space="preserve">, L.F. and </w:t>
      </w:r>
      <w:proofErr w:type="spellStart"/>
      <w:r w:rsidRPr="00764C1D">
        <w:rPr>
          <w:color w:val="000000" w:themeColor="text1"/>
        </w:rPr>
        <w:t>Teschner</w:t>
      </w:r>
      <w:proofErr w:type="spellEnd"/>
      <w:r w:rsidRPr="00764C1D">
        <w:rPr>
          <w:color w:val="000000" w:themeColor="text1"/>
        </w:rPr>
        <w:t xml:space="preserve">, R.S., (2019). Amazon Delivers Diversity: Geographical &amp; Social Influences on Corporate </w:t>
      </w:r>
      <w:proofErr w:type="spellStart"/>
      <w:r w:rsidRPr="00764C1D">
        <w:rPr>
          <w:color w:val="000000" w:themeColor="text1"/>
        </w:rPr>
        <w:t>Embeddedness</w:t>
      </w:r>
      <w:proofErr w:type="spellEnd"/>
      <w:r w:rsidRPr="00764C1D">
        <w:rPr>
          <w:color w:val="000000" w:themeColor="text1"/>
        </w:rPr>
        <w:t>. Berkeley Bus. LJ, 16, p.1.</w:t>
      </w:r>
    </w:p>
    <w:p w:rsidR="00764C1D" w:rsidRPr="00764C1D" w:rsidRDefault="00764C1D" w:rsidP="00764C1D">
      <w:pPr>
        <w:pStyle w:val="ListParagraph"/>
        <w:numPr>
          <w:ilvl w:val="0"/>
          <w:numId w:val="4"/>
        </w:numPr>
        <w:rPr>
          <w:color w:val="000000" w:themeColor="text1"/>
        </w:rPr>
      </w:pPr>
      <w:proofErr w:type="spellStart"/>
      <w:r w:rsidRPr="00764C1D">
        <w:rPr>
          <w:color w:val="000000" w:themeColor="text1"/>
        </w:rPr>
        <w:t>Waring</w:t>
      </w:r>
      <w:proofErr w:type="spellEnd"/>
      <w:r w:rsidRPr="00764C1D">
        <w:rPr>
          <w:color w:val="000000" w:themeColor="text1"/>
        </w:rPr>
        <w:t xml:space="preserve">, S.P., (2016). </w:t>
      </w:r>
      <w:proofErr w:type="spellStart"/>
      <w:r w:rsidRPr="00764C1D">
        <w:rPr>
          <w:color w:val="000000" w:themeColor="text1"/>
        </w:rPr>
        <w:t>Taylorism</w:t>
      </w:r>
      <w:proofErr w:type="spellEnd"/>
      <w:r w:rsidRPr="00764C1D">
        <w:rPr>
          <w:color w:val="000000" w:themeColor="text1"/>
        </w:rPr>
        <w:t xml:space="preserve"> transformed: Scientific management theory since 1945. UNC Press Books.</w:t>
      </w:r>
    </w:p>
    <w:p w:rsidR="00764C1D" w:rsidRPr="00764C1D" w:rsidRDefault="00764C1D" w:rsidP="00764C1D">
      <w:pPr>
        <w:pStyle w:val="ListParagraph"/>
        <w:numPr>
          <w:ilvl w:val="0"/>
          <w:numId w:val="4"/>
        </w:numPr>
        <w:rPr>
          <w:color w:val="000000" w:themeColor="text1"/>
        </w:rPr>
      </w:pPr>
      <w:r w:rsidRPr="00764C1D">
        <w:rPr>
          <w:color w:val="000000" w:themeColor="text1"/>
        </w:rPr>
        <w:t>Williams, A., (2020). Betting Big on Employee Development. MIT Sloan Management Review, 61(3), pp.17-19.</w:t>
      </w:r>
    </w:p>
    <w:p w:rsidR="00764C1D" w:rsidRPr="00764C1D" w:rsidRDefault="00764C1D" w:rsidP="00764C1D">
      <w:pPr>
        <w:pStyle w:val="ListParagraph"/>
        <w:numPr>
          <w:ilvl w:val="0"/>
          <w:numId w:val="4"/>
        </w:numPr>
        <w:rPr>
          <w:rFonts w:cs="Times New Roman"/>
          <w:color w:val="000000" w:themeColor="text1"/>
          <w:szCs w:val="24"/>
          <w:shd w:val="clear" w:color="auto" w:fill="FFFFFF"/>
        </w:rPr>
      </w:pPr>
      <w:proofErr w:type="spellStart"/>
      <w:r w:rsidRPr="00764C1D">
        <w:rPr>
          <w:rFonts w:cs="Times New Roman"/>
          <w:color w:val="000000" w:themeColor="text1"/>
          <w:szCs w:val="24"/>
          <w:shd w:val="clear" w:color="auto" w:fill="FFFFFF"/>
        </w:rPr>
        <w:t>Witzel</w:t>
      </w:r>
      <w:proofErr w:type="spellEnd"/>
      <w:r w:rsidRPr="00764C1D">
        <w:rPr>
          <w:rFonts w:cs="Times New Roman"/>
          <w:color w:val="000000" w:themeColor="text1"/>
          <w:szCs w:val="24"/>
          <w:shd w:val="clear" w:color="auto" w:fill="FFFFFF"/>
        </w:rPr>
        <w:t>, M., (2016). </w:t>
      </w:r>
      <w:r w:rsidRPr="00764C1D">
        <w:rPr>
          <w:rFonts w:cs="Times New Roman"/>
          <w:i/>
          <w:iCs/>
          <w:color w:val="000000" w:themeColor="text1"/>
          <w:szCs w:val="24"/>
          <w:shd w:val="clear" w:color="auto" w:fill="FFFFFF"/>
        </w:rPr>
        <w:t>A history of management thought</w:t>
      </w:r>
      <w:r w:rsidRPr="00764C1D">
        <w:rPr>
          <w:rFonts w:cs="Times New Roman"/>
          <w:color w:val="000000" w:themeColor="text1"/>
          <w:szCs w:val="24"/>
          <w:shd w:val="clear" w:color="auto" w:fill="FFFFFF"/>
        </w:rPr>
        <w:t>. Taylor &amp; Francis.</w:t>
      </w:r>
    </w:p>
    <w:p w:rsidR="00764C1D" w:rsidRPr="0097476A" w:rsidRDefault="00764C1D" w:rsidP="00764C1D">
      <w:pPr>
        <w:rPr>
          <w:color w:val="000000" w:themeColor="text1"/>
        </w:rPr>
      </w:pPr>
    </w:p>
    <w:p w:rsidR="00764C1D" w:rsidRDefault="00764C1D"/>
    <w:p w:rsidR="00764C1D" w:rsidRDefault="00764C1D"/>
    <w:p w:rsidR="00764C1D" w:rsidRDefault="00764C1D"/>
    <w:p w:rsidR="00764C1D" w:rsidRDefault="00764C1D"/>
    <w:p w:rsidR="00764C1D" w:rsidRDefault="00764C1D"/>
    <w:sectPr w:rsidR="00764C1D">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D46BF" w:rsidRDefault="003D46BF" w:rsidP="00764C1D">
      <w:pPr>
        <w:spacing w:after="0" w:line="240" w:lineRule="auto"/>
      </w:pPr>
      <w:r>
        <w:separator/>
      </w:r>
    </w:p>
  </w:endnote>
  <w:endnote w:type="continuationSeparator" w:id="0">
    <w:p w:rsidR="003D46BF" w:rsidRDefault="003D46BF" w:rsidP="00764C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09980251"/>
      <w:docPartObj>
        <w:docPartGallery w:val="Page Numbers (Bottom of Page)"/>
        <w:docPartUnique/>
      </w:docPartObj>
    </w:sdtPr>
    <w:sdtEndPr>
      <w:rPr>
        <w:noProof/>
      </w:rPr>
    </w:sdtEndPr>
    <w:sdtContent>
      <w:p w:rsidR="00764C1D" w:rsidRDefault="00764C1D">
        <w:pPr>
          <w:pStyle w:val="Footer"/>
          <w:jc w:val="right"/>
        </w:pPr>
        <w:r>
          <w:fldChar w:fldCharType="begin"/>
        </w:r>
        <w:r>
          <w:instrText xml:space="preserve"> PAGE   \* MERGEFORMAT </w:instrText>
        </w:r>
        <w:r>
          <w:fldChar w:fldCharType="separate"/>
        </w:r>
        <w:r w:rsidR="00970AD2">
          <w:rPr>
            <w:noProof/>
          </w:rPr>
          <w:t>11</w:t>
        </w:r>
        <w:r>
          <w:rPr>
            <w:noProof/>
          </w:rPr>
          <w:fldChar w:fldCharType="end"/>
        </w:r>
      </w:p>
    </w:sdtContent>
  </w:sdt>
  <w:p w:rsidR="00764C1D" w:rsidRDefault="00764C1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D46BF" w:rsidRDefault="003D46BF" w:rsidP="00764C1D">
      <w:pPr>
        <w:spacing w:after="0" w:line="240" w:lineRule="auto"/>
      </w:pPr>
      <w:r>
        <w:separator/>
      </w:r>
    </w:p>
  </w:footnote>
  <w:footnote w:type="continuationSeparator" w:id="0">
    <w:p w:rsidR="003D46BF" w:rsidRDefault="003D46BF" w:rsidP="00764C1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64C1D" w:rsidRDefault="00A10B5D">
    <w:pPr>
      <w:pStyle w:val="Header"/>
    </w:pPr>
    <w:r>
      <w:t xml:space="preserve">Developing Workplace Critical Thinking </w:t>
    </w:r>
    <w:r w:rsidR="00764C1D">
      <w:ptab w:relativeTo="margin" w:alignment="center" w:leader="none"/>
    </w:r>
    <w:r>
      <w:t xml:space="preserve">                                                                1908796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6EE6348"/>
    <w:multiLevelType w:val="hybridMultilevel"/>
    <w:tmpl w:val="0958E6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30A15024"/>
    <w:multiLevelType w:val="hybridMultilevel"/>
    <w:tmpl w:val="62C8E8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4FA545BB"/>
    <w:multiLevelType w:val="hybridMultilevel"/>
    <w:tmpl w:val="F508F1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A0560B4"/>
    <w:multiLevelType w:val="hybridMultilevel"/>
    <w:tmpl w:val="51161C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6EE8"/>
    <w:rsid w:val="003D46BF"/>
    <w:rsid w:val="00526EE8"/>
    <w:rsid w:val="00764C1D"/>
    <w:rsid w:val="008F18AF"/>
    <w:rsid w:val="00970AD2"/>
    <w:rsid w:val="00A10B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682D5D9-43F3-47F3-9FD8-7CE55E27E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4C1D"/>
    <w:pPr>
      <w:spacing w:line="360" w:lineRule="auto"/>
      <w:jc w:val="both"/>
    </w:pPr>
    <w:rPr>
      <w:rFonts w:ascii="Times New Roman" w:hAnsi="Times New Roman"/>
      <w:sz w:val="24"/>
      <w:lang w:val="en-IN"/>
    </w:rPr>
  </w:style>
  <w:style w:type="paragraph" w:styleId="Heading1">
    <w:name w:val="heading 1"/>
    <w:basedOn w:val="Normal"/>
    <w:next w:val="Normal"/>
    <w:link w:val="Heading1Char"/>
    <w:uiPriority w:val="9"/>
    <w:qFormat/>
    <w:rsid w:val="00764C1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4C1D"/>
    <w:rPr>
      <w:rFonts w:asciiTheme="majorHAnsi" w:eastAsiaTheme="majorEastAsia" w:hAnsiTheme="majorHAnsi" w:cstheme="majorBidi"/>
      <w:color w:val="2E74B5" w:themeColor="accent1" w:themeShade="BF"/>
      <w:sz w:val="32"/>
      <w:szCs w:val="32"/>
      <w:lang w:val="en-IN"/>
    </w:rPr>
  </w:style>
  <w:style w:type="paragraph" w:styleId="TOCHeading">
    <w:name w:val="TOC Heading"/>
    <w:basedOn w:val="Heading1"/>
    <w:next w:val="Normal"/>
    <w:uiPriority w:val="39"/>
    <w:unhideWhenUsed/>
    <w:qFormat/>
    <w:rsid w:val="00764C1D"/>
    <w:pPr>
      <w:spacing w:line="259" w:lineRule="auto"/>
      <w:jc w:val="left"/>
      <w:outlineLvl w:val="9"/>
    </w:pPr>
    <w:rPr>
      <w:lang w:val="en-US"/>
    </w:rPr>
  </w:style>
  <w:style w:type="paragraph" w:styleId="TOC1">
    <w:name w:val="toc 1"/>
    <w:basedOn w:val="Normal"/>
    <w:next w:val="Normal"/>
    <w:autoRedefine/>
    <w:uiPriority w:val="39"/>
    <w:unhideWhenUsed/>
    <w:rsid w:val="00764C1D"/>
    <w:pPr>
      <w:spacing w:after="100"/>
    </w:pPr>
  </w:style>
  <w:style w:type="character" w:styleId="Hyperlink">
    <w:name w:val="Hyperlink"/>
    <w:basedOn w:val="DefaultParagraphFont"/>
    <w:uiPriority w:val="99"/>
    <w:unhideWhenUsed/>
    <w:rsid w:val="00764C1D"/>
    <w:rPr>
      <w:color w:val="0563C1" w:themeColor="hyperlink"/>
      <w:u w:val="single"/>
    </w:rPr>
  </w:style>
  <w:style w:type="paragraph" w:styleId="ListParagraph">
    <w:name w:val="List Paragraph"/>
    <w:basedOn w:val="Normal"/>
    <w:uiPriority w:val="34"/>
    <w:qFormat/>
    <w:rsid w:val="00764C1D"/>
    <w:pPr>
      <w:ind w:left="720"/>
      <w:contextualSpacing/>
    </w:pPr>
  </w:style>
  <w:style w:type="paragraph" w:styleId="Header">
    <w:name w:val="header"/>
    <w:basedOn w:val="Normal"/>
    <w:link w:val="HeaderChar"/>
    <w:uiPriority w:val="99"/>
    <w:unhideWhenUsed/>
    <w:rsid w:val="00764C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4C1D"/>
    <w:rPr>
      <w:rFonts w:ascii="Times New Roman" w:hAnsi="Times New Roman"/>
      <w:sz w:val="24"/>
      <w:lang w:val="en-IN"/>
    </w:rPr>
  </w:style>
  <w:style w:type="paragraph" w:styleId="Footer">
    <w:name w:val="footer"/>
    <w:basedOn w:val="Normal"/>
    <w:link w:val="FooterChar"/>
    <w:uiPriority w:val="99"/>
    <w:unhideWhenUsed/>
    <w:rsid w:val="00764C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4C1D"/>
    <w:rPr>
      <w:rFonts w:ascii="Times New Roman" w:hAnsi="Times New Roman"/>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39CB"/>
    <w:rsid w:val="006639CB"/>
    <w:rsid w:val="00A15B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7BC9F30991944D78634AB2BADDA46DF">
    <w:name w:val="E7BC9F30991944D78634AB2BADDA46DF"/>
    <w:rsid w:val="006639C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12</Pages>
  <Words>3319</Words>
  <Characters>18922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cp:revision>
  <dcterms:created xsi:type="dcterms:W3CDTF">2020-12-17T18:53:00Z</dcterms:created>
  <dcterms:modified xsi:type="dcterms:W3CDTF">2020-12-17T19:19:00Z</dcterms:modified>
</cp:coreProperties>
</file>