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44862C" w14:textId="77777777" w:rsidR="000316A6" w:rsidRDefault="00FB231E">
      <w:pPr>
        <w:adjustRightInd w:val="0"/>
        <w:snapToGrid w:val="0"/>
        <w:spacing w:after="0" w:line="240" w:lineRule="auto"/>
        <w:ind w:firstLineChars="200" w:firstLine="480"/>
        <w:jc w:val="center"/>
        <w:rPr>
          <w:rFonts w:ascii="Times New Roman" w:eastAsia="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60288" behindDoc="0" locked="0" layoutInCell="1" allowOverlap="1" wp14:anchorId="6F1D4AB7" wp14:editId="51C84744">
            <wp:simplePos x="0" y="0"/>
            <wp:positionH relativeFrom="margin">
              <wp:posOffset>1155065</wp:posOffset>
            </wp:positionH>
            <wp:positionV relativeFrom="paragraph">
              <wp:posOffset>4445</wp:posOffset>
            </wp:positionV>
            <wp:extent cx="3009900" cy="1187450"/>
            <wp:effectExtent l="0" t="0" r="0" b="6350"/>
            <wp:wrapNone/>
            <wp:docPr id="291" name="Picture 291"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Picture 291" descr="Image result for university of wales trinity saint davi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009900" cy="1187450"/>
                    </a:xfrm>
                    <a:prstGeom prst="rect">
                      <a:avLst/>
                    </a:prstGeom>
                    <a:noFill/>
                    <a:ln>
                      <a:noFill/>
                    </a:ln>
                  </pic:spPr>
                </pic:pic>
              </a:graphicData>
            </a:graphic>
          </wp:anchor>
        </w:drawing>
      </w:r>
    </w:p>
    <w:p w14:paraId="26DC4703" w14:textId="77777777" w:rsidR="000316A6" w:rsidRDefault="000316A6">
      <w:pPr>
        <w:adjustRightInd w:val="0"/>
        <w:snapToGrid w:val="0"/>
        <w:spacing w:after="0" w:line="240" w:lineRule="auto"/>
        <w:ind w:firstLineChars="200" w:firstLine="480"/>
        <w:jc w:val="center"/>
        <w:rPr>
          <w:rFonts w:ascii="Times New Roman" w:eastAsia="Times New Roman" w:hAnsi="Times New Roman" w:cs="Times New Roman"/>
          <w:sz w:val="24"/>
          <w:szCs w:val="24"/>
        </w:rPr>
      </w:pPr>
    </w:p>
    <w:p w14:paraId="6B9D0FD6" w14:textId="77777777" w:rsidR="000316A6" w:rsidRDefault="000316A6">
      <w:pPr>
        <w:adjustRightInd w:val="0"/>
        <w:snapToGrid w:val="0"/>
        <w:spacing w:after="0" w:line="240" w:lineRule="auto"/>
        <w:ind w:firstLineChars="200" w:firstLine="480"/>
        <w:jc w:val="center"/>
        <w:rPr>
          <w:rFonts w:ascii="Times New Roman" w:eastAsia="Times New Roman" w:hAnsi="Times New Roman" w:cs="Times New Roman"/>
          <w:sz w:val="24"/>
          <w:szCs w:val="24"/>
        </w:rPr>
      </w:pPr>
    </w:p>
    <w:p w14:paraId="0375651B" w14:textId="77777777" w:rsidR="000316A6" w:rsidRDefault="000316A6">
      <w:pPr>
        <w:adjustRightInd w:val="0"/>
        <w:snapToGrid w:val="0"/>
        <w:spacing w:after="0" w:line="240" w:lineRule="auto"/>
        <w:ind w:firstLineChars="200" w:firstLine="480"/>
        <w:jc w:val="center"/>
        <w:rPr>
          <w:rFonts w:ascii="Times New Roman" w:eastAsia="Times New Roman" w:hAnsi="Times New Roman" w:cs="Times New Roman"/>
          <w:sz w:val="24"/>
          <w:szCs w:val="24"/>
        </w:rPr>
      </w:pPr>
    </w:p>
    <w:p w14:paraId="49B460B3" w14:textId="77777777" w:rsidR="000316A6" w:rsidRDefault="000316A6">
      <w:pPr>
        <w:adjustRightInd w:val="0"/>
        <w:snapToGrid w:val="0"/>
        <w:spacing w:after="0" w:line="240" w:lineRule="auto"/>
        <w:ind w:firstLineChars="200" w:firstLine="480"/>
        <w:jc w:val="center"/>
        <w:rPr>
          <w:rFonts w:ascii="Times New Roman" w:eastAsia="Times New Roman" w:hAnsi="Times New Roman" w:cs="Times New Roman"/>
          <w:sz w:val="24"/>
          <w:szCs w:val="24"/>
        </w:rPr>
      </w:pPr>
    </w:p>
    <w:p w14:paraId="27EE8D18" w14:textId="77777777" w:rsidR="000316A6" w:rsidRDefault="000316A6">
      <w:pPr>
        <w:adjustRightInd w:val="0"/>
        <w:snapToGrid w:val="0"/>
        <w:spacing w:after="0" w:line="240" w:lineRule="auto"/>
        <w:ind w:firstLineChars="200" w:firstLine="640"/>
        <w:jc w:val="center"/>
        <w:rPr>
          <w:rFonts w:ascii="Times New Roman" w:eastAsia="Times New Roman" w:hAnsi="Times New Roman" w:cs="Times New Roman"/>
          <w:sz w:val="32"/>
          <w:szCs w:val="32"/>
          <w:u w:val="single"/>
        </w:rPr>
      </w:pPr>
      <w:bookmarkStart w:id="0" w:name="OLE_LINK42"/>
      <w:bookmarkStart w:id="1" w:name="OLE_LINK43"/>
    </w:p>
    <w:p w14:paraId="05A791F0" w14:textId="77777777" w:rsidR="000316A6" w:rsidRDefault="000316A6">
      <w:pPr>
        <w:adjustRightInd w:val="0"/>
        <w:snapToGrid w:val="0"/>
        <w:spacing w:after="0" w:line="240" w:lineRule="auto"/>
        <w:ind w:firstLineChars="200" w:firstLine="640"/>
        <w:jc w:val="center"/>
        <w:rPr>
          <w:rFonts w:ascii="Times New Roman" w:eastAsia="Times New Roman" w:hAnsi="Times New Roman" w:cs="Times New Roman"/>
          <w:sz w:val="32"/>
          <w:szCs w:val="32"/>
          <w:u w:val="single"/>
        </w:rPr>
      </w:pPr>
    </w:p>
    <w:p w14:paraId="08964ADB" w14:textId="77777777" w:rsidR="000316A6" w:rsidRDefault="000316A6">
      <w:pPr>
        <w:adjustRightInd w:val="0"/>
        <w:snapToGrid w:val="0"/>
        <w:spacing w:after="0" w:line="240" w:lineRule="auto"/>
        <w:ind w:firstLineChars="200" w:firstLine="640"/>
        <w:jc w:val="center"/>
        <w:rPr>
          <w:rFonts w:ascii="Times New Roman" w:eastAsia="Times New Roman" w:hAnsi="Times New Roman" w:cs="Times New Roman"/>
          <w:sz w:val="32"/>
          <w:szCs w:val="32"/>
          <w:u w:val="single"/>
        </w:rPr>
      </w:pPr>
    </w:p>
    <w:p w14:paraId="08C25C8C" w14:textId="77777777" w:rsidR="000316A6" w:rsidRDefault="000316A6">
      <w:pPr>
        <w:adjustRightInd w:val="0"/>
        <w:snapToGrid w:val="0"/>
        <w:spacing w:after="0" w:line="240" w:lineRule="auto"/>
        <w:ind w:firstLineChars="200" w:firstLine="640"/>
        <w:jc w:val="center"/>
        <w:rPr>
          <w:rFonts w:ascii="Times New Roman" w:eastAsia="Times New Roman" w:hAnsi="Times New Roman" w:cs="Times New Roman"/>
          <w:sz w:val="32"/>
          <w:szCs w:val="32"/>
          <w:u w:val="single"/>
        </w:rPr>
      </w:pPr>
    </w:p>
    <w:p w14:paraId="2365280D" w14:textId="77777777" w:rsidR="000316A6" w:rsidRDefault="00FB231E">
      <w:pPr>
        <w:adjustRightInd w:val="0"/>
        <w:snapToGrid w:val="0"/>
        <w:spacing w:after="0" w:line="360" w:lineRule="auto"/>
        <w:ind w:firstLineChars="200" w:firstLine="5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BMMB7003</w:t>
      </w:r>
      <w:r>
        <w:rPr>
          <w:rFonts w:ascii="Times New Roman" w:hAnsi="Times New Roman" w:cs="Times New Roman"/>
          <w:sz w:val="28"/>
          <w:szCs w:val="28"/>
          <w:lang w:eastAsia="zh-CN"/>
        </w:rPr>
        <w:t xml:space="preserve"> </w:t>
      </w:r>
      <w:r>
        <w:rPr>
          <w:rFonts w:ascii="Times New Roman" w:eastAsia="宋体" w:hAnsi="Times New Roman" w:cs="Times New Roman"/>
          <w:sz w:val="28"/>
          <w:szCs w:val="28"/>
          <w:lang w:eastAsia="zh-CN"/>
        </w:rPr>
        <w:t xml:space="preserve">The </w:t>
      </w:r>
      <w:r>
        <w:rPr>
          <w:rFonts w:ascii="Times New Roman" w:eastAsia="Times New Roman" w:hAnsi="Times New Roman" w:cs="Times New Roman"/>
          <w:sz w:val="28"/>
          <w:szCs w:val="28"/>
        </w:rPr>
        <w:t xml:space="preserve">Dissertation </w:t>
      </w:r>
      <w:r>
        <w:rPr>
          <w:rFonts w:ascii="Times New Roman" w:eastAsia="宋体" w:hAnsi="Times New Roman" w:cs="Times New Roman"/>
          <w:sz w:val="28"/>
          <w:szCs w:val="28"/>
          <w:lang w:eastAsia="zh-CN"/>
        </w:rPr>
        <w:t>of</w:t>
      </w:r>
      <w:bookmarkStart w:id="2" w:name="OLE_LINK45"/>
      <w:bookmarkStart w:id="3" w:name="OLE_LINK44"/>
      <w:r>
        <w:rPr>
          <w:rFonts w:ascii="Times New Roman" w:eastAsia="宋体" w:hAnsi="Times New Roman" w:cs="Times New Roman"/>
          <w:sz w:val="28"/>
          <w:szCs w:val="28"/>
          <w:lang w:eastAsia="zh-CN"/>
        </w:rPr>
        <w:t xml:space="preserve"> </w:t>
      </w:r>
      <w:r>
        <w:rPr>
          <w:rFonts w:ascii="Times New Roman" w:eastAsia="Times New Roman" w:hAnsi="Times New Roman" w:cs="Times New Roman"/>
          <w:sz w:val="28"/>
          <w:szCs w:val="28"/>
        </w:rPr>
        <w:t>Master of Business Administration</w:t>
      </w:r>
      <w:r>
        <w:rPr>
          <w:rFonts w:ascii="Times New Roman" w:eastAsia="宋体" w:hAnsi="Times New Roman" w:cs="Times New Roman"/>
          <w:sz w:val="28"/>
          <w:szCs w:val="28"/>
          <w:lang w:eastAsia="zh-CN"/>
        </w:rPr>
        <w:t xml:space="preserve"> </w:t>
      </w:r>
      <w:r>
        <w:rPr>
          <w:rFonts w:ascii="Times New Roman" w:eastAsia="Times New Roman" w:hAnsi="Times New Roman" w:cs="Times New Roman"/>
          <w:sz w:val="28"/>
          <w:szCs w:val="28"/>
        </w:rPr>
        <w:t>(MBA)</w:t>
      </w:r>
      <w:bookmarkStart w:id="4" w:name="OLE_LINK35"/>
      <w:bookmarkStart w:id="5" w:name="OLE_LINK36"/>
      <w:bookmarkEnd w:id="2"/>
      <w:bookmarkEnd w:id="3"/>
    </w:p>
    <w:bookmarkEnd w:id="4"/>
    <w:bookmarkEnd w:id="5"/>
    <w:p w14:paraId="7ABE2F3E" w14:textId="77777777" w:rsidR="000316A6" w:rsidRDefault="000316A6">
      <w:pPr>
        <w:adjustRightInd w:val="0"/>
        <w:snapToGrid w:val="0"/>
        <w:spacing w:after="0" w:line="240" w:lineRule="auto"/>
        <w:ind w:firstLineChars="200" w:firstLine="560"/>
        <w:rPr>
          <w:rFonts w:ascii="Times New Roman" w:eastAsia="Calibri" w:hAnsi="Times New Roman" w:cs="Times New Roman"/>
          <w:sz w:val="28"/>
          <w:szCs w:val="28"/>
        </w:rPr>
      </w:pPr>
    </w:p>
    <w:p w14:paraId="6D276A63" w14:textId="77777777" w:rsidR="000316A6" w:rsidRDefault="000316A6">
      <w:pPr>
        <w:adjustRightInd w:val="0"/>
        <w:snapToGrid w:val="0"/>
        <w:spacing w:after="0" w:line="240" w:lineRule="auto"/>
        <w:ind w:firstLineChars="200" w:firstLine="560"/>
        <w:jc w:val="center"/>
        <w:rPr>
          <w:rFonts w:ascii="Times New Roman" w:eastAsia="Times New Roman" w:hAnsi="Times New Roman" w:cs="Times New Roman"/>
          <w:sz w:val="28"/>
          <w:szCs w:val="28"/>
          <w:u w:val="single"/>
        </w:rPr>
      </w:pPr>
    </w:p>
    <w:p w14:paraId="1C294463" w14:textId="77777777" w:rsidR="000316A6" w:rsidRDefault="000316A6">
      <w:pPr>
        <w:adjustRightInd w:val="0"/>
        <w:snapToGrid w:val="0"/>
        <w:spacing w:after="0" w:line="240" w:lineRule="auto"/>
        <w:ind w:firstLineChars="200" w:firstLine="560"/>
        <w:jc w:val="center"/>
        <w:rPr>
          <w:rFonts w:ascii="Times New Roman" w:eastAsia="Times New Roman" w:hAnsi="Times New Roman" w:cs="Times New Roman"/>
          <w:sz w:val="28"/>
          <w:szCs w:val="28"/>
          <w:u w:val="single"/>
        </w:rPr>
      </w:pPr>
    </w:p>
    <w:p w14:paraId="76315D82" w14:textId="77777777" w:rsidR="000316A6" w:rsidRDefault="000316A6">
      <w:pPr>
        <w:adjustRightInd w:val="0"/>
        <w:snapToGrid w:val="0"/>
        <w:spacing w:after="0" w:line="240" w:lineRule="auto"/>
        <w:ind w:firstLineChars="200" w:firstLine="560"/>
        <w:jc w:val="center"/>
        <w:rPr>
          <w:rFonts w:ascii="Times New Roman" w:eastAsia="Times New Roman" w:hAnsi="Times New Roman" w:cs="Times New Roman"/>
          <w:sz w:val="28"/>
          <w:szCs w:val="28"/>
          <w:u w:val="single"/>
        </w:rPr>
      </w:pPr>
    </w:p>
    <w:p w14:paraId="5EDD325F" w14:textId="77777777" w:rsidR="000316A6" w:rsidRDefault="00FB231E">
      <w:pPr>
        <w:adjustRightInd w:val="0"/>
        <w:snapToGrid w:val="0"/>
        <w:spacing w:after="0" w:line="360" w:lineRule="auto"/>
        <w:ind w:firstLineChars="200" w:firstLine="5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Changes in Consumer Behaviour due to Population Aging </w:t>
      </w:r>
    </w:p>
    <w:p w14:paraId="66E240F3" w14:textId="77777777" w:rsidR="000316A6" w:rsidRDefault="00FB231E">
      <w:pPr>
        <w:adjustRightInd w:val="0"/>
        <w:snapToGrid w:val="0"/>
        <w:spacing w:after="0" w:line="360" w:lineRule="auto"/>
        <w:ind w:firstLineChars="200" w:firstLine="5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The Case of China</w:t>
      </w:r>
    </w:p>
    <w:bookmarkEnd w:id="0"/>
    <w:bookmarkEnd w:id="1"/>
    <w:p w14:paraId="10E28D56" w14:textId="77777777" w:rsidR="000316A6" w:rsidRDefault="000316A6">
      <w:pPr>
        <w:adjustRightInd w:val="0"/>
        <w:snapToGrid w:val="0"/>
        <w:spacing w:after="0" w:line="240" w:lineRule="auto"/>
        <w:ind w:firstLineChars="200" w:firstLine="640"/>
        <w:jc w:val="center"/>
        <w:rPr>
          <w:rFonts w:ascii="Times New Roman" w:eastAsia="Calibri" w:hAnsi="Times New Roman" w:cs="Times New Roman"/>
          <w:sz w:val="32"/>
          <w:szCs w:val="32"/>
        </w:rPr>
      </w:pPr>
    </w:p>
    <w:p w14:paraId="5E54D4A9" w14:textId="77777777" w:rsidR="000316A6" w:rsidRDefault="000316A6">
      <w:pPr>
        <w:adjustRightInd w:val="0"/>
        <w:snapToGrid w:val="0"/>
        <w:spacing w:after="0" w:line="240" w:lineRule="auto"/>
        <w:ind w:firstLineChars="200" w:firstLine="640"/>
        <w:jc w:val="center"/>
        <w:rPr>
          <w:rFonts w:ascii="Times New Roman" w:eastAsia="Times New Roman" w:hAnsi="Times New Roman" w:cs="Times New Roman"/>
          <w:sz w:val="32"/>
          <w:szCs w:val="32"/>
        </w:rPr>
      </w:pPr>
    </w:p>
    <w:p w14:paraId="776F4EFA" w14:textId="77777777" w:rsidR="000316A6" w:rsidRDefault="000316A6">
      <w:pPr>
        <w:adjustRightInd w:val="0"/>
        <w:snapToGrid w:val="0"/>
        <w:spacing w:after="0" w:line="240" w:lineRule="auto"/>
        <w:ind w:firstLineChars="200" w:firstLine="640"/>
        <w:jc w:val="center"/>
        <w:rPr>
          <w:rFonts w:ascii="Times New Roman" w:eastAsia="Times New Roman" w:hAnsi="Times New Roman" w:cs="Times New Roman"/>
          <w:sz w:val="32"/>
          <w:szCs w:val="32"/>
        </w:rPr>
      </w:pPr>
    </w:p>
    <w:p w14:paraId="0435C921" w14:textId="77777777" w:rsidR="000316A6" w:rsidRDefault="000316A6">
      <w:pPr>
        <w:adjustRightInd w:val="0"/>
        <w:snapToGrid w:val="0"/>
        <w:spacing w:after="0" w:line="240" w:lineRule="auto"/>
        <w:ind w:firstLineChars="200" w:firstLine="640"/>
        <w:jc w:val="center"/>
        <w:rPr>
          <w:rFonts w:ascii="Times New Roman" w:eastAsia="Times New Roman" w:hAnsi="Times New Roman" w:cs="Times New Roman"/>
          <w:sz w:val="32"/>
          <w:szCs w:val="32"/>
        </w:rPr>
      </w:pPr>
    </w:p>
    <w:p w14:paraId="1E71B7A7" w14:textId="77777777" w:rsidR="000316A6" w:rsidRDefault="000316A6">
      <w:pPr>
        <w:adjustRightInd w:val="0"/>
        <w:snapToGrid w:val="0"/>
        <w:spacing w:after="0" w:line="240" w:lineRule="auto"/>
        <w:ind w:firstLineChars="200" w:firstLine="640"/>
        <w:jc w:val="center"/>
        <w:rPr>
          <w:rFonts w:ascii="Times New Roman" w:eastAsia="Times New Roman" w:hAnsi="Times New Roman" w:cs="Times New Roman"/>
          <w:sz w:val="32"/>
          <w:szCs w:val="32"/>
        </w:rPr>
      </w:pPr>
    </w:p>
    <w:p w14:paraId="0B9F5225" w14:textId="77777777" w:rsidR="000316A6" w:rsidRDefault="000316A6">
      <w:pPr>
        <w:adjustRightInd w:val="0"/>
        <w:snapToGrid w:val="0"/>
        <w:spacing w:after="0" w:line="240" w:lineRule="auto"/>
        <w:ind w:firstLineChars="200" w:firstLine="640"/>
        <w:jc w:val="center"/>
        <w:rPr>
          <w:rFonts w:ascii="Times New Roman" w:eastAsia="Times New Roman" w:hAnsi="Times New Roman" w:cs="Times New Roman"/>
          <w:sz w:val="32"/>
          <w:szCs w:val="32"/>
        </w:rPr>
      </w:pPr>
    </w:p>
    <w:p w14:paraId="7A1F0C10" w14:textId="77777777" w:rsidR="000316A6" w:rsidRDefault="000316A6">
      <w:pPr>
        <w:adjustRightInd w:val="0"/>
        <w:snapToGrid w:val="0"/>
        <w:spacing w:after="0" w:line="240" w:lineRule="auto"/>
        <w:ind w:firstLineChars="200" w:firstLine="640"/>
        <w:jc w:val="center"/>
        <w:rPr>
          <w:rFonts w:ascii="Times New Roman" w:eastAsia="Times New Roman" w:hAnsi="Times New Roman" w:cs="Times New Roman"/>
          <w:sz w:val="32"/>
          <w:szCs w:val="32"/>
        </w:rPr>
      </w:pPr>
    </w:p>
    <w:p w14:paraId="141EAB9D" w14:textId="77777777" w:rsidR="000316A6" w:rsidRDefault="000316A6">
      <w:pPr>
        <w:adjustRightInd w:val="0"/>
        <w:snapToGrid w:val="0"/>
        <w:spacing w:after="0" w:line="240" w:lineRule="auto"/>
        <w:ind w:firstLineChars="200" w:firstLine="640"/>
        <w:jc w:val="center"/>
        <w:rPr>
          <w:rFonts w:ascii="Times New Roman" w:eastAsia="Times New Roman" w:hAnsi="Times New Roman" w:cs="Times New Roman"/>
          <w:sz w:val="32"/>
          <w:szCs w:val="32"/>
        </w:rPr>
      </w:pPr>
    </w:p>
    <w:p w14:paraId="77AA6BCA" w14:textId="77777777" w:rsidR="000316A6" w:rsidRDefault="000316A6">
      <w:pPr>
        <w:adjustRightInd w:val="0"/>
        <w:snapToGrid w:val="0"/>
        <w:spacing w:after="0" w:line="240" w:lineRule="auto"/>
        <w:ind w:firstLineChars="200" w:firstLine="640"/>
        <w:jc w:val="center"/>
        <w:rPr>
          <w:rFonts w:ascii="Times New Roman" w:eastAsia="Times New Roman" w:hAnsi="Times New Roman" w:cs="Times New Roman"/>
          <w:sz w:val="32"/>
          <w:szCs w:val="32"/>
        </w:rPr>
      </w:pPr>
    </w:p>
    <w:p w14:paraId="5FF628B4" w14:textId="77777777" w:rsidR="000316A6" w:rsidRDefault="00FB231E">
      <w:pPr>
        <w:adjustRightInd w:val="0"/>
        <w:snapToGrid w:val="0"/>
        <w:spacing w:after="0" w:line="360" w:lineRule="auto"/>
        <w:ind w:firstLineChars="236" w:firstLine="566"/>
        <w:jc w:val="left"/>
        <w:rPr>
          <w:rFonts w:ascii="Times New Roman" w:eastAsia="宋体" w:hAnsi="Times New Roman" w:cs="Times New Roman"/>
          <w:sz w:val="24"/>
          <w:szCs w:val="24"/>
          <w:lang w:eastAsia="zh-CN"/>
        </w:rPr>
      </w:pPr>
      <w:bookmarkStart w:id="6" w:name="OLE_LINK37"/>
      <w:bookmarkStart w:id="7" w:name="OLE_LINK38"/>
      <w:r>
        <w:rPr>
          <w:rFonts w:ascii="Times New Roman" w:eastAsia="Times New Roman" w:hAnsi="Times New Roman" w:cs="Times New Roman"/>
          <w:sz w:val="24"/>
          <w:szCs w:val="24"/>
        </w:rPr>
        <w:t>Student N</w:t>
      </w:r>
      <w:r>
        <w:rPr>
          <w:rFonts w:ascii="Times New Roman" w:hAnsi="Times New Roman" w:cs="Times New Roman"/>
          <w:sz w:val="24"/>
          <w:szCs w:val="24"/>
          <w:lang w:eastAsia="zh-CN"/>
        </w:rPr>
        <w:t>ame</w:t>
      </w:r>
      <w:r>
        <w:rPr>
          <w:rFonts w:ascii="Times New Roman" w:eastAsia="Times New Roman" w:hAnsi="Times New Roman" w:cs="Times New Roman"/>
          <w:sz w:val="24"/>
          <w:szCs w:val="24"/>
        </w:rPr>
        <w:t xml:space="preserve">: </w:t>
      </w:r>
      <w:r>
        <w:rPr>
          <w:rFonts w:ascii="Times New Roman" w:eastAsia="宋体" w:hAnsi="Times New Roman" w:cs="Times New Roman"/>
          <w:sz w:val="24"/>
          <w:szCs w:val="24"/>
          <w:lang w:eastAsia="zh-CN"/>
        </w:rPr>
        <w:t>De</w:t>
      </w:r>
      <w:r>
        <w:rPr>
          <w:rFonts w:ascii="Times New Roman" w:eastAsia="Times New Roman" w:hAnsi="Times New Roman" w:cs="Times New Roman"/>
          <w:sz w:val="24"/>
          <w:szCs w:val="24"/>
        </w:rPr>
        <w:t xml:space="preserve"> </w:t>
      </w:r>
      <w:r>
        <w:rPr>
          <w:rFonts w:ascii="Times New Roman" w:eastAsia="宋体" w:hAnsi="Times New Roman" w:cs="Times New Roman"/>
          <w:sz w:val="24"/>
          <w:szCs w:val="24"/>
          <w:lang w:eastAsia="zh-CN"/>
        </w:rPr>
        <w:t>Li</w:t>
      </w:r>
    </w:p>
    <w:p w14:paraId="01847935" w14:textId="77777777" w:rsidR="000316A6" w:rsidRDefault="00FB231E">
      <w:pPr>
        <w:adjustRightInd w:val="0"/>
        <w:snapToGrid w:val="0"/>
        <w:spacing w:after="0" w:line="360" w:lineRule="auto"/>
        <w:ind w:firstLineChars="236" w:firstLine="566"/>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Student Number: 2216601</w:t>
      </w:r>
    </w:p>
    <w:p w14:paraId="522A8460" w14:textId="77777777" w:rsidR="000316A6" w:rsidRDefault="00FB231E">
      <w:pPr>
        <w:adjustRightInd w:val="0"/>
        <w:snapToGrid w:val="0"/>
        <w:spacing w:after="0" w:line="360" w:lineRule="auto"/>
        <w:ind w:firstLineChars="236" w:firstLine="566"/>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Supervisor: </w:t>
      </w:r>
      <w:bookmarkEnd w:id="6"/>
      <w:bookmarkEnd w:id="7"/>
      <w:r>
        <w:rPr>
          <w:rFonts w:ascii="Times New Roman" w:eastAsia="Times New Roman" w:hAnsi="Times New Roman" w:cs="Times New Roman"/>
          <w:sz w:val="24"/>
          <w:szCs w:val="24"/>
        </w:rPr>
        <w:t>Dr. Owen Phillips</w:t>
      </w:r>
    </w:p>
    <w:p w14:paraId="44253177" w14:textId="77777777" w:rsidR="000316A6" w:rsidRDefault="000316A6">
      <w:pPr>
        <w:adjustRightInd w:val="0"/>
        <w:snapToGrid w:val="0"/>
        <w:spacing w:after="0" w:line="240" w:lineRule="auto"/>
        <w:ind w:firstLineChars="200" w:firstLine="640"/>
        <w:jc w:val="center"/>
        <w:rPr>
          <w:rFonts w:ascii="Times New Roman" w:eastAsia="Times New Roman" w:hAnsi="Times New Roman" w:cs="Times New Roman"/>
          <w:sz w:val="32"/>
          <w:szCs w:val="32"/>
        </w:rPr>
      </w:pPr>
    </w:p>
    <w:p w14:paraId="61E77852" w14:textId="77777777" w:rsidR="000316A6" w:rsidRDefault="000316A6">
      <w:pPr>
        <w:pStyle w:val="1"/>
        <w:adjustRightInd w:val="0"/>
        <w:snapToGrid w:val="0"/>
        <w:spacing w:beforeAutospacing="0" w:afterAutospacing="0" w:line="240" w:lineRule="auto"/>
        <w:ind w:firstLineChars="200" w:firstLine="480"/>
        <w:jc w:val="center"/>
        <w:rPr>
          <w:rFonts w:ascii="Times New Roman" w:hAnsi="Times New Roman" w:hint="default"/>
          <w:b w:val="0"/>
          <w:bCs w:val="0"/>
          <w:sz w:val="24"/>
          <w:szCs w:val="24"/>
          <w:lang w:val="en-GB"/>
        </w:rPr>
        <w:sectPr w:rsidR="000316A6">
          <w:footerReference w:type="default" r:id="rId10"/>
          <w:pgSz w:w="11906" w:h="16838"/>
          <w:pgMar w:top="1440" w:right="1800" w:bottom="1440" w:left="1800" w:header="851" w:footer="552" w:gutter="0"/>
          <w:cols w:space="425"/>
          <w:docGrid w:type="lines" w:linePitch="312"/>
        </w:sectPr>
      </w:pPr>
    </w:p>
    <w:p w14:paraId="07FFD6AE" w14:textId="77777777" w:rsidR="000316A6" w:rsidRDefault="00FB231E">
      <w:pPr>
        <w:adjustRightInd w:val="0"/>
        <w:snapToGrid w:val="0"/>
        <w:spacing w:after="0" w:line="240" w:lineRule="auto"/>
        <w:jc w:val="center"/>
        <w:rPr>
          <w:rFonts w:ascii="Times New Roman" w:hAnsi="Times New Roman" w:cs="Times New Roman"/>
          <w:b/>
          <w:bCs/>
          <w:sz w:val="28"/>
          <w:szCs w:val="28"/>
          <w:lang w:eastAsia="zh-CN"/>
        </w:rPr>
      </w:pPr>
      <w:r>
        <w:rPr>
          <w:rFonts w:ascii="Times New Roman" w:hAnsi="Times New Roman" w:cs="Times New Roman"/>
          <w:b/>
          <w:bCs/>
          <w:sz w:val="28"/>
          <w:szCs w:val="28"/>
          <w:lang w:eastAsia="zh-CN"/>
        </w:rPr>
        <w:lastRenderedPageBreak/>
        <w:t>Abstract</w:t>
      </w:r>
    </w:p>
    <w:p w14:paraId="7CDB9278" w14:textId="77777777" w:rsidR="000316A6" w:rsidRDefault="000316A6">
      <w:pPr>
        <w:adjustRightInd w:val="0"/>
        <w:snapToGrid w:val="0"/>
        <w:spacing w:after="0" w:line="240" w:lineRule="auto"/>
        <w:jc w:val="center"/>
        <w:rPr>
          <w:rFonts w:ascii="Times New Roman" w:hAnsi="Times New Roman" w:cs="Times New Roman"/>
          <w:b/>
          <w:bCs/>
          <w:sz w:val="30"/>
          <w:szCs w:val="30"/>
          <w:lang w:eastAsia="zh-CN"/>
        </w:rPr>
      </w:pPr>
    </w:p>
    <w:p w14:paraId="0E8F0DD1" w14:textId="77777777" w:rsidR="000316A6" w:rsidRDefault="00FB231E">
      <w:pPr>
        <w:adjustRightInd w:val="0"/>
        <w:snapToGrid w:val="0"/>
        <w:spacing w:afterLines="50" w:after="156"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As is well known, China is facing the gradual deepening of an aging society, and the proportion of young people to the entire national population is decreasing. As the elderly </w:t>
      </w:r>
      <w:r>
        <w:rPr>
          <w:rFonts w:ascii="Times New Roman" w:eastAsia="宋体" w:hAnsi="Times New Roman" w:cs="Times New Roman"/>
          <w:sz w:val="24"/>
          <w:szCs w:val="24"/>
        </w:rPr>
        <w:t>population becomes the main component of society, the consumption trend of the entire society will also change. In these changes, people's concepts, consumption needs, and residents' lives will be deeply affected.</w:t>
      </w:r>
    </w:p>
    <w:p w14:paraId="2111C718" w14:textId="77777777" w:rsidR="000316A6" w:rsidRDefault="00FB231E">
      <w:pPr>
        <w:adjustRightInd w:val="0"/>
        <w:snapToGrid w:val="0"/>
        <w:spacing w:afterLines="50" w:after="156"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In an aging society, China's consumption and economic growth will inevitably be affected, and may even gradually fall below the world average. In order to confirm and face this issue together, people have conducted research on the transformation process of China's aging society and the changes in social structure. However, in China, the author believes that the question of whether population aging is related to a decline in consumption levels still needs to be verified. This study explores the relationship </w:t>
      </w:r>
      <w:r>
        <w:rPr>
          <w:rFonts w:ascii="Times New Roman" w:eastAsia="宋体" w:hAnsi="Times New Roman" w:cs="Times New Roman"/>
          <w:sz w:val="24"/>
          <w:szCs w:val="24"/>
        </w:rPr>
        <w:t>between population aging and household consumption through secondary research methods and questionnaire surveys.</w:t>
      </w:r>
    </w:p>
    <w:p w14:paraId="420FB817" w14:textId="77777777" w:rsidR="000316A6" w:rsidRDefault="00FB231E">
      <w:pPr>
        <w:adjustRightInd w:val="0"/>
        <w:snapToGrid w:val="0"/>
        <w:spacing w:afterLines="50" w:after="156" w:line="360" w:lineRule="auto"/>
        <w:rPr>
          <w:rFonts w:ascii="Times New Roman" w:eastAsia="宋体" w:hAnsi="Times New Roman" w:cs="Times New Roman"/>
          <w:sz w:val="24"/>
          <w:szCs w:val="24"/>
        </w:rPr>
      </w:pPr>
      <w:r>
        <w:rPr>
          <w:rFonts w:ascii="Times New Roman" w:eastAsia="宋体" w:hAnsi="Times New Roman" w:cs="Times New Roman"/>
          <w:sz w:val="24"/>
          <w:szCs w:val="24"/>
        </w:rPr>
        <w:t>By establishing a model, the impact of population aging on consumption and its relationship were analyse</w:t>
      </w:r>
      <w:r>
        <w:rPr>
          <w:rStyle w:val="ae"/>
          <w:rFonts w:ascii="Times New Roman" w:hAnsi="Times New Roman" w:cs="Times New Roman"/>
          <w:sz w:val="24"/>
          <w:szCs w:val="24"/>
        </w:rPr>
        <w:t>d</w:t>
      </w:r>
      <w:r>
        <w:rPr>
          <w:rFonts w:ascii="Times New Roman" w:eastAsia="宋体" w:hAnsi="Times New Roman" w:cs="Times New Roman"/>
          <w:sz w:val="24"/>
          <w:szCs w:val="24"/>
        </w:rPr>
        <w:t xml:space="preserve"> in detail, and future consumption trends were predicted.</w:t>
      </w:r>
    </w:p>
    <w:p w14:paraId="7016120F" w14:textId="77777777" w:rsidR="000316A6" w:rsidRDefault="00FB231E">
      <w:pPr>
        <w:adjustRightInd w:val="0"/>
        <w:snapToGrid w:val="0"/>
        <w:spacing w:afterLines="50" w:after="156"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Based on the results of the questionnaire survey, some suggestions and opinions were put forward on the issue of aging in China. The results showed that population aging does not lead to a decrease in consumer spending. On the contrary, population aging can even increase consumer spending, increase the cost of living and consumption burden of residents. </w:t>
      </w:r>
    </w:p>
    <w:p w14:paraId="19BFC323"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eastAsia="宋体" w:hAnsi="Times New Roman" w:cs="Times New Roman"/>
          <w:sz w:val="24"/>
          <w:szCs w:val="24"/>
        </w:rPr>
        <w:t>The main reason for the annual decline in China's consumption level is the widening income gap. Finally, based on the research findings, this study proposes suggestions for promoting consumption among urban and rural residents.</w:t>
      </w:r>
    </w:p>
    <w:p w14:paraId="6CADC897"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61F52F81"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162C6260"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3FC6AFAD"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444E5F88"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0DB3BC86"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43542B88"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0F16EBDB"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7D62F62A" w14:textId="77777777" w:rsidR="000316A6" w:rsidRDefault="000316A6">
      <w:pPr>
        <w:adjustRightInd w:val="0"/>
        <w:snapToGrid w:val="0"/>
        <w:spacing w:after="0" w:line="240" w:lineRule="auto"/>
        <w:rPr>
          <w:rFonts w:ascii="Times New Roman" w:hAnsi="Times New Roman" w:cs="Times New Roman"/>
          <w:b/>
          <w:bCs/>
          <w:sz w:val="28"/>
          <w:szCs w:val="28"/>
          <w:lang w:eastAsia="zh-CN"/>
        </w:rPr>
      </w:pPr>
    </w:p>
    <w:p w14:paraId="588A9FA5" w14:textId="77777777" w:rsidR="000316A6" w:rsidRDefault="00FB231E">
      <w:pPr>
        <w:adjustRightInd w:val="0"/>
        <w:snapToGrid w:val="0"/>
        <w:spacing w:after="0" w:line="240" w:lineRule="auto"/>
        <w:jc w:val="center"/>
        <w:rPr>
          <w:rFonts w:ascii="Times New Roman" w:hAnsi="Times New Roman" w:cs="Times New Roman"/>
          <w:b/>
          <w:bCs/>
          <w:sz w:val="28"/>
          <w:szCs w:val="28"/>
          <w:lang w:eastAsia="zh-CN"/>
        </w:rPr>
      </w:pPr>
      <w:r>
        <w:rPr>
          <w:rFonts w:ascii="Times New Roman" w:hAnsi="Times New Roman" w:cs="Times New Roman"/>
          <w:b/>
          <w:bCs/>
          <w:sz w:val="28"/>
          <w:szCs w:val="28"/>
          <w:lang w:eastAsia="zh-CN"/>
        </w:rPr>
        <w:lastRenderedPageBreak/>
        <w:t>Acknowledgement</w:t>
      </w:r>
    </w:p>
    <w:p w14:paraId="591B567B"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08D188D9" w14:textId="77777777" w:rsidR="000316A6" w:rsidRDefault="00FB231E">
      <w:pPr>
        <w:adjustRightInd w:val="0"/>
        <w:snapToGrid w:val="0"/>
        <w:spacing w:after="0"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A very special thanks to Professor Owen Phillips for helping to meticulously check my work, pointing out new directions for research and guiding me to a stronger final </w:t>
      </w:r>
      <w:r>
        <w:rPr>
          <w:rFonts w:ascii="Times New Roman" w:hAnsi="Times New Roman" w:cs="Times New Roman"/>
          <w:sz w:val="24"/>
          <w:szCs w:val="24"/>
          <w:lang w:eastAsia="zh-CN"/>
        </w:rPr>
        <w:t>conclusion. His help and guidance were throughout the toughest stages of this dissertation.</w:t>
      </w:r>
    </w:p>
    <w:p w14:paraId="697BB057"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4928ECB2"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420D4281"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11BD208A"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1F960129"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58B7501E"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0B898105"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3527426E"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3E2C56D8"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460C70FD"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66576F8D"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435F65AA"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3DCC04BF"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56DEF2FF"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421CF1C9"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6B747AFE"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6E9F4D58"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70671889"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3E252B71"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330068A4"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31BB2635"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73B595CB"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18408515"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7E3E45AD"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3603EFE4"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5016C2FC"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1443307D"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70A7F74F"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76C791F9"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6137FC75"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3BDD1036"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2AC3BD30"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323D9E8C"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00F83EF9"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4E948F54"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344B5E30"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4A69201E"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3E020015"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6DC9EFA8"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76FBEB8D"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3988733D" w14:textId="77777777" w:rsidR="000316A6" w:rsidRDefault="000316A6">
      <w:pPr>
        <w:adjustRightInd w:val="0"/>
        <w:snapToGrid w:val="0"/>
        <w:spacing w:after="0" w:line="240" w:lineRule="auto"/>
        <w:rPr>
          <w:rFonts w:ascii="Times New Roman" w:hAnsi="Times New Roman" w:cs="Times New Roman"/>
          <w:sz w:val="24"/>
          <w:szCs w:val="24"/>
          <w:lang w:eastAsia="zh-CN"/>
        </w:rPr>
      </w:pPr>
    </w:p>
    <w:sdt>
      <w:sdtPr>
        <w:rPr>
          <w:rFonts w:asciiTheme="minorHAnsi" w:hAnsiTheme="minorHAnsi" w:cs="Times New Roman"/>
          <w:lang w:eastAsia="zh-CN"/>
        </w:rPr>
        <w:id w:val="1399789174"/>
        <w:docPartObj>
          <w:docPartGallery w:val="Table of Contents"/>
          <w:docPartUnique/>
        </w:docPartObj>
      </w:sdtPr>
      <w:sdtEndPr>
        <w:rPr>
          <w:rFonts w:ascii="Times New Roman" w:hAnsi="Times New Roman"/>
          <w:sz w:val="24"/>
          <w:szCs w:val="24"/>
        </w:rPr>
      </w:sdtEndPr>
      <w:sdtContent>
        <w:p w14:paraId="42B9BE1B" w14:textId="77777777" w:rsidR="000316A6" w:rsidRDefault="00FB231E">
          <w:pPr>
            <w:adjustRightInd w:val="0"/>
            <w:snapToGrid w:val="0"/>
            <w:spacing w:after="0" w:line="240" w:lineRule="auto"/>
            <w:jc w:val="center"/>
            <w:rPr>
              <w:rFonts w:ascii="Times New Roman" w:hAnsi="Times New Roman" w:cs="Times New Roman"/>
              <w:b/>
              <w:bCs/>
              <w:sz w:val="28"/>
              <w:szCs w:val="28"/>
              <w:lang w:eastAsia="zh-CN"/>
            </w:rPr>
          </w:pPr>
          <w:r>
            <w:rPr>
              <w:rFonts w:ascii="Times New Roman" w:hAnsi="Times New Roman" w:cs="Times New Roman"/>
              <w:b/>
              <w:bCs/>
              <w:sz w:val="28"/>
              <w:szCs w:val="28"/>
              <w:lang w:eastAsia="zh-CN"/>
            </w:rPr>
            <w:t>Contents</w:t>
          </w:r>
        </w:p>
        <w:p w14:paraId="6ABEEE91"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39D32BEF" w14:textId="77777777" w:rsidR="000316A6" w:rsidRDefault="00FB231E">
          <w:pPr>
            <w:pStyle w:val="TOC1"/>
            <w:rPr>
              <w:rFonts w:ascii="Times New Roman" w:hAnsi="Times New Roman"/>
              <w:sz w:val="24"/>
              <w:szCs w:val="24"/>
              <w:lang w:val="en-GB"/>
            </w:rPr>
          </w:pPr>
          <w:r>
            <w:rPr>
              <w:rFonts w:ascii="Times New Roman" w:hAnsi="Times New Roman" w:hint="eastAsia"/>
              <w:b/>
              <w:bCs/>
              <w:sz w:val="24"/>
              <w:szCs w:val="24"/>
            </w:rPr>
            <w:t>Abstract</w:t>
          </w:r>
          <w:r>
            <w:rPr>
              <w:rFonts w:ascii="Times New Roman" w:hAnsi="Times New Roman"/>
              <w:sz w:val="24"/>
              <w:szCs w:val="24"/>
              <w:lang w:val="en-GB"/>
            </w:rPr>
            <w:ptab w:relativeTo="margin" w:alignment="right" w:leader="dot"/>
          </w:r>
          <w:r>
            <w:rPr>
              <w:rFonts w:ascii="Times New Roman" w:hAnsi="Times New Roman" w:hint="eastAsia"/>
              <w:b/>
              <w:bCs/>
              <w:sz w:val="24"/>
              <w:szCs w:val="24"/>
            </w:rPr>
            <w:t>2</w:t>
          </w:r>
          <w:r>
            <w:rPr>
              <w:rFonts w:ascii="Times New Roman" w:hAnsi="Times New Roman"/>
              <w:b/>
              <w:bCs/>
              <w:sz w:val="24"/>
              <w:szCs w:val="24"/>
              <w:lang w:val="en-GB"/>
            </w:rPr>
            <w:br/>
            <w:t>Chapter 1 Introduction</w:t>
          </w:r>
          <w:r>
            <w:rPr>
              <w:rFonts w:ascii="Times New Roman" w:hAnsi="Times New Roman"/>
              <w:sz w:val="24"/>
              <w:szCs w:val="24"/>
              <w:lang w:val="en-GB"/>
            </w:rPr>
            <w:ptab w:relativeTo="margin" w:alignment="right" w:leader="dot"/>
          </w:r>
          <w:r>
            <w:rPr>
              <w:rFonts w:ascii="Times New Roman" w:hAnsi="Times New Roman" w:hint="eastAsia"/>
              <w:b/>
              <w:bCs/>
              <w:sz w:val="24"/>
              <w:szCs w:val="24"/>
            </w:rPr>
            <w:t>6</w:t>
          </w:r>
        </w:p>
        <w:p w14:paraId="754941F1" w14:textId="77777777" w:rsidR="000316A6" w:rsidRDefault="00FB231E">
          <w:pPr>
            <w:pStyle w:val="TOC2"/>
            <w:spacing w:line="240" w:lineRule="auto"/>
            <w:ind w:left="216"/>
            <w:rPr>
              <w:rFonts w:ascii="Times New Roman" w:hAnsi="Times New Roman"/>
              <w:sz w:val="24"/>
              <w:szCs w:val="24"/>
              <w:lang w:val="en-GB"/>
            </w:rPr>
          </w:pPr>
          <w:r>
            <w:rPr>
              <w:rFonts w:ascii="Times New Roman" w:hAnsi="Times New Roman"/>
              <w:sz w:val="24"/>
              <w:szCs w:val="24"/>
              <w:lang w:val="en-GB"/>
            </w:rPr>
            <w:t>1.1 Research Background</w:t>
          </w:r>
          <w:r>
            <w:rPr>
              <w:rFonts w:ascii="Times New Roman" w:hAnsi="Times New Roman"/>
              <w:sz w:val="24"/>
              <w:szCs w:val="24"/>
              <w:lang w:val="en-GB"/>
            </w:rPr>
            <w:ptab w:relativeTo="margin" w:alignment="right" w:leader="dot"/>
          </w:r>
          <w:r>
            <w:rPr>
              <w:rFonts w:ascii="Times New Roman" w:hAnsi="Times New Roman" w:hint="eastAsia"/>
              <w:sz w:val="24"/>
              <w:szCs w:val="24"/>
            </w:rPr>
            <w:t>6</w:t>
          </w:r>
        </w:p>
        <w:p w14:paraId="1673BDC1" w14:textId="77777777" w:rsidR="000316A6" w:rsidRDefault="00FB231E">
          <w:pPr>
            <w:pStyle w:val="TOC3"/>
            <w:spacing w:line="240" w:lineRule="auto"/>
            <w:ind w:leftChars="100" w:left="222" w:hangingChars="1" w:hanging="2"/>
            <w:rPr>
              <w:rFonts w:ascii="Times New Roman" w:hAnsi="Times New Roman"/>
              <w:sz w:val="24"/>
              <w:szCs w:val="24"/>
              <w:lang w:val="en-GB"/>
            </w:rPr>
          </w:pPr>
          <w:r>
            <w:rPr>
              <w:rFonts w:ascii="Times New Roman" w:hAnsi="Times New Roman"/>
              <w:sz w:val="24"/>
              <w:szCs w:val="24"/>
              <w:lang w:val="en-GB"/>
            </w:rPr>
            <w:t>1.2 Research Rationale</w:t>
          </w:r>
          <w:r>
            <w:rPr>
              <w:rFonts w:ascii="Times New Roman" w:hAnsi="Times New Roman"/>
              <w:sz w:val="24"/>
              <w:szCs w:val="24"/>
              <w:lang w:val="en-GB"/>
            </w:rPr>
            <w:ptab w:relativeTo="margin" w:alignment="right" w:leader="dot"/>
          </w:r>
          <w:r>
            <w:rPr>
              <w:rFonts w:ascii="Times New Roman" w:hAnsi="Times New Roman" w:hint="eastAsia"/>
              <w:sz w:val="24"/>
              <w:szCs w:val="24"/>
            </w:rPr>
            <w:t>7</w:t>
          </w:r>
        </w:p>
        <w:p w14:paraId="71434AAF" w14:textId="77777777" w:rsidR="000316A6" w:rsidRDefault="00FB231E">
          <w:pPr>
            <w:pStyle w:val="a7"/>
            <w:adjustRightInd w:val="0"/>
            <w:snapToGrid w:val="0"/>
            <w:spacing w:beforeAutospacing="0" w:afterLines="50" w:after="156" w:afterAutospacing="0" w:line="240" w:lineRule="auto"/>
            <w:ind w:firstLineChars="91" w:firstLine="218"/>
            <w:jc w:val="both"/>
            <w:rPr>
              <w:rFonts w:ascii="Times New Roman" w:hAnsi="Times New Roman"/>
              <w:szCs w:val="24"/>
              <w:lang w:val="en-GB"/>
            </w:rPr>
          </w:pPr>
          <w:r>
            <w:rPr>
              <w:rFonts w:ascii="Times New Roman" w:hAnsi="Times New Roman"/>
              <w:szCs w:val="24"/>
              <w:lang w:val="en-GB"/>
            </w:rPr>
            <w:t xml:space="preserve">1.3 Research Aim and </w:t>
          </w:r>
          <w:r>
            <w:rPr>
              <w:rFonts w:ascii="Times New Roman" w:hAnsi="Times New Roman"/>
              <w:szCs w:val="24"/>
              <w:lang w:val="en-GB"/>
            </w:rPr>
            <w:t>Objectives</w:t>
          </w:r>
          <w:r>
            <w:rPr>
              <w:rFonts w:ascii="Times New Roman" w:hAnsi="Times New Roman"/>
              <w:szCs w:val="24"/>
              <w:lang w:val="en-GB"/>
            </w:rPr>
            <w:ptab w:relativeTo="margin" w:alignment="right" w:leader="dot"/>
          </w:r>
          <w:r>
            <w:rPr>
              <w:rFonts w:ascii="Times New Roman" w:hAnsi="Times New Roman" w:hint="eastAsia"/>
              <w:szCs w:val="24"/>
            </w:rPr>
            <w:t>8</w:t>
          </w:r>
        </w:p>
        <w:p w14:paraId="3D9516E8" w14:textId="77777777" w:rsidR="000316A6" w:rsidRDefault="00FB231E">
          <w:pPr>
            <w:pStyle w:val="a7"/>
            <w:adjustRightInd w:val="0"/>
            <w:snapToGrid w:val="0"/>
            <w:spacing w:beforeAutospacing="0" w:afterLines="50" w:after="156" w:afterAutospacing="0" w:line="240" w:lineRule="auto"/>
            <w:ind w:firstLineChars="100" w:firstLine="240"/>
            <w:jc w:val="both"/>
            <w:rPr>
              <w:rFonts w:ascii="Times New Roman" w:hAnsi="Times New Roman"/>
              <w:szCs w:val="24"/>
              <w:lang w:val="en-GB"/>
            </w:rPr>
          </w:pPr>
          <w:r>
            <w:rPr>
              <w:rFonts w:ascii="Times New Roman" w:hAnsi="Times New Roman"/>
              <w:szCs w:val="24"/>
              <w:lang w:val="en-GB"/>
            </w:rPr>
            <w:t>1.4 Limitation of this research</w:t>
          </w:r>
          <w:r>
            <w:rPr>
              <w:rFonts w:ascii="Times New Roman" w:hAnsi="Times New Roman"/>
              <w:szCs w:val="24"/>
              <w:lang w:val="en-GB"/>
            </w:rPr>
            <w:ptab w:relativeTo="margin" w:alignment="right" w:leader="dot"/>
          </w:r>
          <w:r>
            <w:rPr>
              <w:rFonts w:ascii="Times New Roman" w:hAnsi="Times New Roman" w:hint="eastAsia"/>
              <w:szCs w:val="24"/>
            </w:rPr>
            <w:t>9</w:t>
          </w:r>
        </w:p>
        <w:p w14:paraId="1B9C9B86" w14:textId="77777777" w:rsidR="000316A6" w:rsidRDefault="00FB231E">
          <w:pPr>
            <w:adjustRightInd w:val="0"/>
            <w:snapToGrid w:val="0"/>
            <w:spacing w:afterLines="50" w:after="156" w:line="240" w:lineRule="auto"/>
            <w:ind w:firstLineChars="100" w:firstLine="240"/>
            <w:rPr>
              <w:rFonts w:ascii="Times New Roman" w:hAnsi="Times New Roman"/>
              <w:sz w:val="24"/>
              <w:szCs w:val="24"/>
              <w:lang w:eastAsia="zh-CN"/>
            </w:rPr>
          </w:pPr>
          <w:r>
            <w:rPr>
              <w:rFonts w:ascii="Times New Roman" w:hAnsi="Times New Roman" w:cs="Times New Roman"/>
              <w:sz w:val="24"/>
              <w:szCs w:val="24"/>
              <w:lang w:eastAsia="zh-CN"/>
            </w:rPr>
            <w:t>1.5 Dissertation Structure</w:t>
          </w:r>
          <w:r>
            <w:rPr>
              <w:rFonts w:ascii="Times New Roman" w:hAnsi="Times New Roman"/>
              <w:sz w:val="24"/>
              <w:szCs w:val="24"/>
            </w:rPr>
            <w:ptab w:relativeTo="margin" w:alignment="right" w:leader="dot"/>
          </w:r>
          <w:r>
            <w:rPr>
              <w:rFonts w:ascii="Times New Roman" w:hAnsi="Times New Roman" w:hint="eastAsia"/>
              <w:sz w:val="24"/>
              <w:szCs w:val="24"/>
              <w:lang w:val="en-US" w:eastAsia="zh-CN"/>
            </w:rPr>
            <w:t>9</w:t>
          </w:r>
        </w:p>
        <w:p w14:paraId="620723F7" w14:textId="77777777" w:rsidR="000316A6" w:rsidRDefault="00FB231E">
          <w:pPr>
            <w:adjustRightInd w:val="0"/>
            <w:snapToGrid w:val="0"/>
            <w:spacing w:afterLines="50" w:after="156" w:line="240" w:lineRule="auto"/>
            <w:ind w:firstLineChars="100" w:firstLine="240"/>
            <w:rPr>
              <w:lang w:val="en-US" w:eastAsia="zh-CN"/>
            </w:rPr>
          </w:pPr>
          <w:r>
            <w:rPr>
              <w:rFonts w:ascii="Times New Roman" w:hAnsi="Times New Roman" w:cs="Times New Roman"/>
              <w:sz w:val="24"/>
              <w:szCs w:val="24"/>
              <w:lang w:eastAsia="zh-CN"/>
            </w:rPr>
            <w:t>1.6 Brief Summary</w:t>
          </w:r>
          <w:r>
            <w:rPr>
              <w:rFonts w:ascii="Times New Roman" w:hAnsi="Times New Roman"/>
              <w:sz w:val="24"/>
              <w:szCs w:val="24"/>
            </w:rPr>
            <w:ptab w:relativeTo="margin" w:alignment="right" w:leader="dot"/>
          </w:r>
          <w:r>
            <w:rPr>
              <w:rFonts w:ascii="Times New Roman" w:hAnsi="Times New Roman" w:hint="eastAsia"/>
              <w:sz w:val="24"/>
              <w:szCs w:val="24"/>
              <w:lang w:val="en-US" w:eastAsia="zh-CN"/>
            </w:rPr>
            <w:t>10</w:t>
          </w:r>
        </w:p>
        <w:p w14:paraId="46FBB517" w14:textId="77777777" w:rsidR="000316A6" w:rsidRDefault="00FB231E">
          <w:pPr>
            <w:pStyle w:val="TOC1"/>
            <w:rPr>
              <w:rFonts w:ascii="Times New Roman" w:hAnsi="Times New Roman"/>
              <w:b/>
              <w:bCs/>
              <w:sz w:val="24"/>
              <w:szCs w:val="24"/>
            </w:rPr>
          </w:pPr>
          <w:r>
            <w:rPr>
              <w:rFonts w:ascii="Times New Roman" w:hAnsi="Times New Roman"/>
              <w:b/>
              <w:bCs/>
              <w:sz w:val="24"/>
              <w:szCs w:val="24"/>
              <w:lang w:val="en-GB"/>
            </w:rPr>
            <w:t>Chapter 2 Literature Review</w:t>
          </w:r>
          <w:r>
            <w:rPr>
              <w:rFonts w:ascii="Times New Roman" w:hAnsi="Times New Roman"/>
              <w:sz w:val="24"/>
              <w:szCs w:val="24"/>
              <w:lang w:val="en-GB"/>
            </w:rPr>
            <w:ptab w:relativeTo="margin" w:alignment="right" w:leader="dot"/>
          </w:r>
          <w:r>
            <w:rPr>
              <w:rFonts w:ascii="Times New Roman" w:hAnsi="Times New Roman" w:hint="eastAsia"/>
              <w:b/>
              <w:bCs/>
              <w:sz w:val="24"/>
              <w:szCs w:val="24"/>
            </w:rPr>
            <w:t>11</w:t>
          </w:r>
        </w:p>
        <w:p w14:paraId="415EFE95" w14:textId="77777777" w:rsidR="000316A6" w:rsidRDefault="00FB231E">
          <w:pPr>
            <w:pStyle w:val="TOC2"/>
            <w:spacing w:line="240" w:lineRule="auto"/>
            <w:ind w:left="216"/>
            <w:rPr>
              <w:rFonts w:ascii="Times New Roman" w:hAnsi="Times New Roman"/>
              <w:sz w:val="24"/>
              <w:szCs w:val="24"/>
            </w:rPr>
          </w:pPr>
          <w:r>
            <w:rPr>
              <w:rFonts w:ascii="Times New Roman" w:hAnsi="Times New Roman"/>
              <w:sz w:val="24"/>
              <w:szCs w:val="24"/>
              <w:lang w:val="en-GB"/>
            </w:rPr>
            <w:t>2.1 Basic Theory</w:t>
          </w:r>
          <w:r>
            <w:rPr>
              <w:rFonts w:ascii="Times New Roman" w:hAnsi="Times New Roman"/>
              <w:sz w:val="24"/>
              <w:szCs w:val="24"/>
              <w:lang w:val="en-GB"/>
            </w:rPr>
            <w:ptab w:relativeTo="margin" w:alignment="right" w:leader="dot"/>
          </w:r>
          <w:r>
            <w:rPr>
              <w:rFonts w:ascii="Times New Roman" w:hAnsi="Times New Roman" w:hint="eastAsia"/>
              <w:sz w:val="24"/>
              <w:szCs w:val="24"/>
            </w:rPr>
            <w:t>11</w:t>
          </w:r>
        </w:p>
        <w:p w14:paraId="7459820D" w14:textId="77777777" w:rsidR="000316A6" w:rsidRDefault="00FB231E">
          <w:pPr>
            <w:pStyle w:val="TOC3"/>
            <w:ind w:left="446"/>
            <w:rPr>
              <w:rFonts w:ascii="Times New Roman" w:hAnsi="Times New Roman"/>
              <w:sz w:val="24"/>
              <w:szCs w:val="24"/>
            </w:rPr>
          </w:pPr>
          <w:r>
            <w:rPr>
              <w:rFonts w:ascii="Times New Roman" w:hAnsi="Times New Roman"/>
              <w:sz w:val="24"/>
              <w:szCs w:val="24"/>
              <w:lang w:val="en-GB"/>
            </w:rPr>
            <w:t>2.1.1 Definition of Population Aging</w:t>
          </w:r>
          <w:r>
            <w:rPr>
              <w:rFonts w:ascii="Times New Roman" w:hAnsi="Times New Roman"/>
              <w:sz w:val="24"/>
              <w:szCs w:val="24"/>
              <w:lang w:val="en-GB"/>
            </w:rPr>
            <w:ptab w:relativeTo="margin" w:alignment="right" w:leader="dot"/>
          </w:r>
          <w:r>
            <w:rPr>
              <w:rFonts w:ascii="Times New Roman" w:hAnsi="Times New Roman" w:hint="eastAsia"/>
              <w:sz w:val="24"/>
              <w:szCs w:val="24"/>
            </w:rPr>
            <w:t>11</w:t>
          </w:r>
        </w:p>
        <w:p w14:paraId="28DF2A74" w14:textId="77777777" w:rsidR="000316A6" w:rsidRDefault="00FB231E">
          <w:pPr>
            <w:pStyle w:val="TOC3"/>
            <w:ind w:left="446"/>
            <w:rPr>
              <w:rFonts w:ascii="Times New Roman" w:hAnsi="Times New Roman"/>
              <w:sz w:val="24"/>
              <w:szCs w:val="24"/>
            </w:rPr>
          </w:pPr>
          <w:r>
            <w:rPr>
              <w:rFonts w:ascii="Times New Roman" w:hAnsi="Times New Roman"/>
              <w:sz w:val="24"/>
              <w:szCs w:val="24"/>
              <w:lang w:val="en-GB"/>
            </w:rPr>
            <w:t>2.1.2 Measurement of Population Aging</w:t>
          </w:r>
          <w:r>
            <w:rPr>
              <w:rFonts w:ascii="Times New Roman" w:hAnsi="Times New Roman"/>
              <w:sz w:val="24"/>
              <w:szCs w:val="24"/>
              <w:lang w:val="en-GB"/>
            </w:rPr>
            <w:ptab w:relativeTo="margin" w:alignment="right" w:leader="dot"/>
          </w:r>
          <w:r>
            <w:rPr>
              <w:rFonts w:ascii="Times New Roman" w:hAnsi="Times New Roman" w:hint="eastAsia"/>
              <w:sz w:val="24"/>
              <w:szCs w:val="24"/>
            </w:rPr>
            <w:t>11</w:t>
          </w:r>
        </w:p>
        <w:p w14:paraId="146C7631" w14:textId="77777777" w:rsidR="000316A6" w:rsidRDefault="00FB231E">
          <w:pPr>
            <w:pStyle w:val="TOC3"/>
            <w:ind w:left="446"/>
            <w:rPr>
              <w:rFonts w:ascii="Times New Roman" w:hAnsi="Times New Roman"/>
              <w:sz w:val="24"/>
              <w:szCs w:val="24"/>
            </w:rPr>
          </w:pPr>
          <w:r>
            <w:rPr>
              <w:rFonts w:ascii="Times New Roman" w:hAnsi="Times New Roman"/>
              <w:sz w:val="24"/>
              <w:szCs w:val="24"/>
              <w:lang w:val="en-GB"/>
            </w:rPr>
            <w:t xml:space="preserve">2.1.3 Resident </w:t>
          </w:r>
          <w:r>
            <w:rPr>
              <w:rFonts w:ascii="Times New Roman" w:hAnsi="Times New Roman"/>
              <w:sz w:val="24"/>
              <w:szCs w:val="24"/>
              <w:lang w:val="en-GB"/>
            </w:rPr>
            <w:t>Consumption</w:t>
          </w:r>
          <w:r>
            <w:rPr>
              <w:rFonts w:ascii="Times New Roman" w:hAnsi="Times New Roman"/>
              <w:sz w:val="24"/>
              <w:szCs w:val="24"/>
              <w:lang w:val="en-GB"/>
            </w:rPr>
            <w:ptab w:relativeTo="margin" w:alignment="right" w:leader="dot"/>
          </w:r>
          <w:r>
            <w:rPr>
              <w:rFonts w:ascii="Times New Roman" w:hAnsi="Times New Roman" w:hint="eastAsia"/>
              <w:sz w:val="24"/>
              <w:szCs w:val="24"/>
            </w:rPr>
            <w:t>12</w:t>
          </w:r>
        </w:p>
        <w:p w14:paraId="1FFEE54F" w14:textId="77777777" w:rsidR="000316A6" w:rsidRDefault="00FB231E">
          <w:pPr>
            <w:pStyle w:val="TOC2"/>
            <w:spacing w:line="240" w:lineRule="auto"/>
            <w:ind w:left="216"/>
            <w:rPr>
              <w:rFonts w:ascii="Times New Roman" w:hAnsi="Times New Roman"/>
              <w:sz w:val="24"/>
              <w:szCs w:val="24"/>
            </w:rPr>
          </w:pPr>
          <w:r>
            <w:rPr>
              <w:rFonts w:ascii="Times New Roman" w:hAnsi="Times New Roman"/>
              <w:sz w:val="24"/>
              <w:szCs w:val="24"/>
              <w:lang w:val="en-GB"/>
            </w:rPr>
            <w:t>2.2 Basic Theories that Affect Consumption</w:t>
          </w:r>
          <w:r>
            <w:rPr>
              <w:rFonts w:ascii="Times New Roman" w:hAnsi="Times New Roman"/>
              <w:sz w:val="24"/>
              <w:szCs w:val="24"/>
              <w:lang w:val="en-GB"/>
            </w:rPr>
            <w:ptab w:relativeTo="margin" w:alignment="right" w:leader="dot"/>
          </w:r>
          <w:r>
            <w:rPr>
              <w:rFonts w:ascii="Times New Roman" w:hAnsi="Times New Roman" w:hint="eastAsia"/>
              <w:sz w:val="24"/>
              <w:szCs w:val="24"/>
            </w:rPr>
            <w:t>14</w:t>
          </w:r>
        </w:p>
        <w:p w14:paraId="10AFC153" w14:textId="77777777" w:rsidR="000316A6" w:rsidRDefault="00FB231E">
          <w:pPr>
            <w:pStyle w:val="TOC3"/>
            <w:ind w:left="446"/>
            <w:rPr>
              <w:rFonts w:ascii="Times New Roman" w:hAnsi="Times New Roman"/>
              <w:sz w:val="24"/>
              <w:szCs w:val="24"/>
            </w:rPr>
          </w:pPr>
          <w:r>
            <w:rPr>
              <w:rFonts w:ascii="Times New Roman" w:hAnsi="Times New Roman"/>
              <w:sz w:val="24"/>
              <w:szCs w:val="24"/>
              <w:lang w:val="en-GB"/>
            </w:rPr>
            <w:t>2.2.1 Absolute Consumption Theory</w:t>
          </w:r>
          <w:r>
            <w:rPr>
              <w:rFonts w:ascii="Times New Roman" w:hAnsi="Times New Roman"/>
              <w:sz w:val="24"/>
              <w:szCs w:val="24"/>
              <w:lang w:val="en-GB"/>
            </w:rPr>
            <w:ptab w:relativeTo="margin" w:alignment="right" w:leader="dot"/>
          </w:r>
          <w:r>
            <w:rPr>
              <w:rFonts w:ascii="Times New Roman" w:hAnsi="Times New Roman" w:hint="eastAsia"/>
              <w:sz w:val="24"/>
              <w:szCs w:val="24"/>
            </w:rPr>
            <w:t>14</w:t>
          </w:r>
        </w:p>
        <w:p w14:paraId="4198346A" w14:textId="77777777" w:rsidR="000316A6" w:rsidRDefault="00FB231E">
          <w:pPr>
            <w:pStyle w:val="TOC3"/>
            <w:ind w:left="446"/>
            <w:rPr>
              <w:rFonts w:ascii="Times New Roman" w:hAnsi="Times New Roman"/>
              <w:sz w:val="24"/>
              <w:szCs w:val="24"/>
            </w:rPr>
          </w:pPr>
          <w:r>
            <w:rPr>
              <w:rFonts w:ascii="Times New Roman" w:hAnsi="Times New Roman"/>
              <w:sz w:val="24"/>
              <w:szCs w:val="24"/>
              <w:lang w:val="en-GB"/>
            </w:rPr>
            <w:t>2.2.2 Relative Income Assumption</w:t>
          </w:r>
          <w:r>
            <w:rPr>
              <w:rFonts w:ascii="Times New Roman" w:hAnsi="Times New Roman"/>
              <w:sz w:val="24"/>
              <w:szCs w:val="24"/>
              <w:lang w:val="en-GB"/>
            </w:rPr>
            <w:ptab w:relativeTo="margin" w:alignment="right" w:leader="dot"/>
          </w:r>
          <w:r>
            <w:rPr>
              <w:rFonts w:ascii="Times New Roman" w:hAnsi="Times New Roman" w:hint="eastAsia"/>
              <w:sz w:val="24"/>
              <w:szCs w:val="24"/>
            </w:rPr>
            <w:t>15</w:t>
          </w:r>
        </w:p>
        <w:p w14:paraId="071FA73E" w14:textId="77777777" w:rsidR="000316A6" w:rsidRDefault="00FB231E">
          <w:pPr>
            <w:pStyle w:val="TOC3"/>
            <w:ind w:left="446"/>
            <w:rPr>
              <w:rFonts w:ascii="Times New Roman" w:hAnsi="Times New Roman"/>
              <w:sz w:val="24"/>
              <w:szCs w:val="24"/>
            </w:rPr>
          </w:pPr>
          <w:r>
            <w:rPr>
              <w:rFonts w:ascii="Times New Roman" w:hAnsi="Times New Roman"/>
              <w:sz w:val="24"/>
              <w:szCs w:val="24"/>
              <w:lang w:val="en-GB"/>
            </w:rPr>
            <w:t>2.2.3 Continuity of Income Assumptions</w:t>
          </w:r>
          <w:r>
            <w:rPr>
              <w:rFonts w:ascii="Times New Roman" w:hAnsi="Times New Roman"/>
              <w:sz w:val="24"/>
              <w:szCs w:val="24"/>
              <w:lang w:val="en-GB"/>
            </w:rPr>
            <w:ptab w:relativeTo="margin" w:alignment="right" w:leader="dot"/>
          </w:r>
          <w:r>
            <w:rPr>
              <w:rFonts w:ascii="Times New Roman" w:hAnsi="Times New Roman" w:hint="eastAsia"/>
              <w:sz w:val="24"/>
              <w:szCs w:val="24"/>
            </w:rPr>
            <w:t>15</w:t>
          </w:r>
        </w:p>
        <w:p w14:paraId="645FBC1B" w14:textId="77777777" w:rsidR="000316A6" w:rsidRDefault="00FB231E">
          <w:pPr>
            <w:pStyle w:val="TOC2"/>
            <w:spacing w:line="240" w:lineRule="auto"/>
            <w:ind w:left="216"/>
            <w:rPr>
              <w:rFonts w:ascii="Times New Roman" w:hAnsi="Times New Roman"/>
              <w:sz w:val="24"/>
              <w:szCs w:val="24"/>
            </w:rPr>
          </w:pPr>
          <w:r>
            <w:rPr>
              <w:rFonts w:ascii="Times New Roman" w:hAnsi="Times New Roman"/>
              <w:sz w:val="24"/>
              <w:szCs w:val="24"/>
              <w:lang w:val="en-GB"/>
            </w:rPr>
            <w:t>2.3 The Impact of Population Aging on Consumption</w:t>
          </w:r>
          <w:r>
            <w:rPr>
              <w:rFonts w:ascii="Times New Roman" w:hAnsi="Times New Roman"/>
              <w:sz w:val="24"/>
              <w:szCs w:val="24"/>
              <w:lang w:val="en-GB"/>
            </w:rPr>
            <w:ptab w:relativeTo="margin" w:alignment="right" w:leader="dot"/>
          </w:r>
          <w:r>
            <w:rPr>
              <w:rFonts w:ascii="Times New Roman" w:hAnsi="Times New Roman" w:hint="eastAsia"/>
              <w:sz w:val="24"/>
              <w:szCs w:val="24"/>
            </w:rPr>
            <w:t>16</w:t>
          </w:r>
        </w:p>
        <w:p w14:paraId="47C035B2" w14:textId="77777777" w:rsidR="000316A6" w:rsidRDefault="00FB231E">
          <w:pPr>
            <w:pStyle w:val="TOC3"/>
            <w:ind w:left="446"/>
            <w:rPr>
              <w:rFonts w:ascii="Times New Roman" w:hAnsi="Times New Roman"/>
              <w:sz w:val="24"/>
              <w:szCs w:val="24"/>
              <w:lang w:val="en-GB"/>
            </w:rPr>
          </w:pPr>
          <w:r>
            <w:rPr>
              <w:rFonts w:ascii="Times New Roman" w:hAnsi="Times New Roman"/>
              <w:sz w:val="24"/>
              <w:szCs w:val="24"/>
              <w:lang w:val="en-GB"/>
            </w:rPr>
            <w:t>2.3.1 Life Cycle Theory</w:t>
          </w:r>
          <w:r>
            <w:rPr>
              <w:rFonts w:ascii="Times New Roman" w:hAnsi="Times New Roman"/>
              <w:sz w:val="24"/>
              <w:szCs w:val="24"/>
              <w:lang w:val="en-GB"/>
            </w:rPr>
            <w:ptab w:relativeTo="margin" w:alignment="right" w:leader="dot"/>
          </w:r>
          <w:r>
            <w:rPr>
              <w:rFonts w:ascii="Times New Roman" w:hAnsi="Times New Roman" w:hint="eastAsia"/>
              <w:sz w:val="24"/>
              <w:szCs w:val="24"/>
            </w:rPr>
            <w:t>1</w:t>
          </w:r>
          <w:r>
            <w:rPr>
              <w:rFonts w:ascii="Times New Roman" w:hAnsi="Times New Roman"/>
              <w:sz w:val="24"/>
              <w:szCs w:val="24"/>
              <w:lang w:val="en-GB"/>
            </w:rPr>
            <w:t>6</w:t>
          </w:r>
        </w:p>
        <w:p w14:paraId="33D8B7FE" w14:textId="77777777" w:rsidR="000316A6" w:rsidRDefault="00FB231E">
          <w:pPr>
            <w:pStyle w:val="TOC3"/>
            <w:ind w:left="446"/>
            <w:rPr>
              <w:rFonts w:ascii="Times New Roman" w:hAnsi="Times New Roman"/>
              <w:sz w:val="24"/>
              <w:szCs w:val="24"/>
            </w:rPr>
          </w:pPr>
          <w:r>
            <w:rPr>
              <w:rFonts w:ascii="Times New Roman" w:hAnsi="Times New Roman"/>
              <w:sz w:val="24"/>
              <w:szCs w:val="24"/>
              <w:lang w:val="en-GB"/>
            </w:rPr>
            <w:t>2.2.2 Preventive Savings Theory and Legacy Motivation</w:t>
          </w:r>
          <w:r>
            <w:rPr>
              <w:rFonts w:ascii="Times New Roman" w:hAnsi="Times New Roman"/>
              <w:sz w:val="24"/>
              <w:szCs w:val="24"/>
              <w:lang w:val="en-GB"/>
            </w:rPr>
            <w:ptab w:relativeTo="margin" w:alignment="right" w:leader="dot"/>
          </w:r>
          <w:r>
            <w:rPr>
              <w:rFonts w:ascii="Times New Roman" w:hAnsi="Times New Roman" w:hint="eastAsia"/>
              <w:sz w:val="24"/>
              <w:szCs w:val="24"/>
            </w:rPr>
            <w:t>17</w:t>
          </w:r>
        </w:p>
        <w:p w14:paraId="1C176C4F" w14:textId="77777777" w:rsidR="000316A6" w:rsidRDefault="00FB231E">
          <w:pPr>
            <w:pStyle w:val="TOC3"/>
            <w:ind w:left="446"/>
            <w:rPr>
              <w:rFonts w:ascii="Times New Roman" w:hAnsi="Times New Roman"/>
              <w:sz w:val="24"/>
              <w:szCs w:val="24"/>
            </w:rPr>
          </w:pPr>
          <w:r>
            <w:rPr>
              <w:rFonts w:ascii="Times New Roman" w:hAnsi="Times New Roman"/>
              <w:sz w:val="24"/>
              <w:szCs w:val="24"/>
              <w:lang w:val="en-GB"/>
            </w:rPr>
            <w:t>2.2.3 The Persistent Income Hypothesis and China’s Current Situation</w:t>
          </w:r>
          <w:r>
            <w:rPr>
              <w:rFonts w:ascii="Times New Roman" w:hAnsi="Times New Roman"/>
              <w:sz w:val="24"/>
              <w:szCs w:val="24"/>
              <w:lang w:val="en-GB"/>
            </w:rPr>
            <w:ptab w:relativeTo="margin" w:alignment="right" w:leader="dot"/>
          </w:r>
          <w:r>
            <w:rPr>
              <w:rFonts w:ascii="Times New Roman" w:hAnsi="Times New Roman" w:hint="eastAsia"/>
              <w:sz w:val="24"/>
              <w:szCs w:val="24"/>
            </w:rPr>
            <w:t>18</w:t>
          </w:r>
        </w:p>
        <w:p w14:paraId="49A2CECB" w14:textId="77777777" w:rsidR="000316A6" w:rsidRDefault="00FB231E">
          <w:pPr>
            <w:pStyle w:val="TOC2"/>
            <w:spacing w:line="240" w:lineRule="auto"/>
            <w:ind w:left="216"/>
            <w:rPr>
              <w:rFonts w:ascii="Times New Roman" w:hAnsi="Times New Roman"/>
              <w:sz w:val="24"/>
              <w:szCs w:val="24"/>
            </w:rPr>
          </w:pPr>
          <w:r>
            <w:rPr>
              <w:rFonts w:ascii="Times New Roman" w:hAnsi="Times New Roman"/>
              <w:sz w:val="24"/>
              <w:szCs w:val="24"/>
              <w:lang w:val="en-GB"/>
            </w:rPr>
            <w:t>2.4 Factors Affecting Oral Aging</w:t>
          </w:r>
          <w:r>
            <w:rPr>
              <w:rFonts w:ascii="Times New Roman" w:hAnsi="Times New Roman"/>
              <w:sz w:val="24"/>
              <w:szCs w:val="24"/>
              <w:lang w:val="en-GB"/>
            </w:rPr>
            <w:ptab w:relativeTo="margin" w:alignment="right" w:leader="dot"/>
          </w:r>
          <w:r>
            <w:rPr>
              <w:rFonts w:ascii="Times New Roman" w:hAnsi="Times New Roman" w:hint="eastAsia"/>
              <w:sz w:val="24"/>
              <w:szCs w:val="24"/>
            </w:rPr>
            <w:t>19</w:t>
          </w:r>
        </w:p>
        <w:p w14:paraId="05E40F27" w14:textId="77777777" w:rsidR="000316A6" w:rsidRDefault="00FB231E">
          <w:pPr>
            <w:pStyle w:val="TOC2"/>
            <w:spacing w:line="240" w:lineRule="auto"/>
            <w:ind w:left="216"/>
            <w:rPr>
              <w:rFonts w:ascii="Times New Roman" w:hAnsi="Times New Roman"/>
              <w:sz w:val="24"/>
              <w:szCs w:val="24"/>
            </w:rPr>
          </w:pPr>
          <w:r>
            <w:rPr>
              <w:rFonts w:ascii="Times New Roman" w:hAnsi="Times New Roman"/>
              <w:sz w:val="24"/>
              <w:szCs w:val="24"/>
              <w:lang w:val="en-GB"/>
            </w:rPr>
            <w:t>2.5 Brief Summary</w:t>
          </w:r>
          <w:r>
            <w:rPr>
              <w:rFonts w:ascii="Times New Roman" w:hAnsi="Times New Roman"/>
              <w:sz w:val="24"/>
              <w:szCs w:val="24"/>
              <w:lang w:val="en-GB"/>
            </w:rPr>
            <w:ptab w:relativeTo="margin" w:alignment="right" w:leader="dot"/>
          </w:r>
          <w:r>
            <w:rPr>
              <w:rFonts w:ascii="Times New Roman" w:hAnsi="Times New Roman" w:hint="eastAsia"/>
              <w:sz w:val="24"/>
              <w:szCs w:val="24"/>
            </w:rPr>
            <w:t>20</w:t>
          </w:r>
        </w:p>
        <w:p w14:paraId="1925F0A3" w14:textId="77777777" w:rsidR="000316A6" w:rsidRDefault="00FB231E">
          <w:pPr>
            <w:pStyle w:val="TOC1"/>
            <w:rPr>
              <w:rFonts w:ascii="Times New Roman" w:hAnsi="Times New Roman"/>
              <w:b/>
              <w:bCs/>
              <w:sz w:val="24"/>
              <w:szCs w:val="24"/>
            </w:rPr>
          </w:pPr>
          <w:r>
            <w:rPr>
              <w:rFonts w:ascii="Times New Roman" w:hAnsi="Times New Roman"/>
              <w:b/>
              <w:bCs/>
              <w:sz w:val="24"/>
              <w:szCs w:val="24"/>
              <w:lang w:val="en-GB"/>
            </w:rPr>
            <w:t>Chapter 3 Data Collection and Research Methods</w:t>
          </w:r>
          <w:r>
            <w:rPr>
              <w:rFonts w:ascii="Times New Roman" w:hAnsi="Times New Roman"/>
              <w:sz w:val="24"/>
              <w:szCs w:val="24"/>
              <w:lang w:val="en-GB"/>
            </w:rPr>
            <w:ptab w:relativeTo="margin" w:alignment="right" w:leader="dot"/>
          </w:r>
          <w:r>
            <w:rPr>
              <w:rFonts w:ascii="Times New Roman" w:hAnsi="Times New Roman" w:hint="eastAsia"/>
              <w:b/>
              <w:bCs/>
              <w:sz w:val="24"/>
              <w:szCs w:val="24"/>
            </w:rPr>
            <w:t>21</w:t>
          </w:r>
        </w:p>
        <w:p w14:paraId="5F8D49CC" w14:textId="77777777" w:rsidR="000316A6" w:rsidRDefault="00FB231E">
          <w:pPr>
            <w:pStyle w:val="TOC2"/>
            <w:spacing w:line="240" w:lineRule="auto"/>
            <w:ind w:left="216"/>
            <w:rPr>
              <w:rFonts w:ascii="Times New Roman" w:hAnsi="Times New Roman"/>
              <w:sz w:val="24"/>
              <w:szCs w:val="24"/>
            </w:rPr>
          </w:pPr>
          <w:r>
            <w:rPr>
              <w:rFonts w:ascii="Times New Roman" w:hAnsi="Times New Roman"/>
              <w:sz w:val="24"/>
              <w:szCs w:val="24"/>
              <w:lang w:val="en-GB"/>
            </w:rPr>
            <w:t xml:space="preserve">3.1 Research </w:t>
          </w:r>
          <w:r>
            <w:rPr>
              <w:rFonts w:ascii="Times New Roman" w:hAnsi="Times New Roman"/>
              <w:sz w:val="24"/>
              <w:szCs w:val="24"/>
              <w:lang w:val="en-GB"/>
            </w:rPr>
            <w:t>Philosophy</w:t>
          </w:r>
          <w:r>
            <w:rPr>
              <w:rFonts w:ascii="Times New Roman" w:hAnsi="Times New Roman"/>
              <w:sz w:val="24"/>
              <w:szCs w:val="24"/>
              <w:lang w:val="en-GB"/>
            </w:rPr>
            <w:ptab w:relativeTo="margin" w:alignment="right" w:leader="dot"/>
          </w:r>
          <w:r>
            <w:rPr>
              <w:rFonts w:ascii="Times New Roman" w:hAnsi="Times New Roman"/>
              <w:sz w:val="24"/>
              <w:szCs w:val="24"/>
              <w:lang w:val="en-GB"/>
            </w:rPr>
            <w:t>2</w:t>
          </w:r>
          <w:r>
            <w:rPr>
              <w:rFonts w:ascii="Times New Roman" w:hAnsi="Times New Roman" w:hint="eastAsia"/>
              <w:sz w:val="24"/>
              <w:szCs w:val="24"/>
            </w:rPr>
            <w:t>1</w:t>
          </w:r>
        </w:p>
        <w:p w14:paraId="4A54F3DF" w14:textId="77777777" w:rsidR="000316A6" w:rsidRDefault="00FB231E">
          <w:pPr>
            <w:pStyle w:val="TOC2"/>
            <w:spacing w:line="240" w:lineRule="auto"/>
            <w:ind w:left="216"/>
            <w:rPr>
              <w:rFonts w:ascii="Times New Roman" w:hAnsi="Times New Roman"/>
              <w:sz w:val="24"/>
              <w:szCs w:val="24"/>
            </w:rPr>
          </w:pPr>
          <w:r>
            <w:rPr>
              <w:rFonts w:ascii="Times New Roman" w:hAnsi="Times New Roman"/>
              <w:sz w:val="24"/>
              <w:szCs w:val="24"/>
              <w:lang w:val="en-GB"/>
            </w:rPr>
            <w:t>3.2 Research Approach</w:t>
          </w:r>
          <w:r>
            <w:rPr>
              <w:rFonts w:ascii="Times New Roman" w:hAnsi="Times New Roman"/>
              <w:sz w:val="24"/>
              <w:szCs w:val="24"/>
              <w:lang w:val="en-GB"/>
            </w:rPr>
            <w:ptab w:relativeTo="margin" w:alignment="right" w:leader="dot"/>
          </w:r>
          <w:r>
            <w:rPr>
              <w:rFonts w:ascii="Times New Roman" w:hAnsi="Times New Roman"/>
              <w:sz w:val="24"/>
              <w:szCs w:val="24"/>
              <w:lang w:val="en-GB"/>
            </w:rPr>
            <w:t>2</w:t>
          </w:r>
          <w:r>
            <w:rPr>
              <w:rFonts w:ascii="Times New Roman" w:hAnsi="Times New Roman" w:hint="eastAsia"/>
              <w:sz w:val="24"/>
              <w:szCs w:val="24"/>
            </w:rPr>
            <w:t>1</w:t>
          </w:r>
        </w:p>
        <w:p w14:paraId="381C86E8" w14:textId="77777777" w:rsidR="000316A6" w:rsidRDefault="00FB231E">
          <w:pPr>
            <w:pStyle w:val="TOC2"/>
            <w:spacing w:line="240" w:lineRule="auto"/>
            <w:ind w:left="216"/>
            <w:rPr>
              <w:rFonts w:ascii="Times New Roman" w:hAnsi="Times New Roman"/>
              <w:sz w:val="24"/>
              <w:szCs w:val="24"/>
            </w:rPr>
          </w:pPr>
          <w:r>
            <w:rPr>
              <w:rFonts w:ascii="Times New Roman" w:hAnsi="Times New Roman"/>
              <w:sz w:val="24"/>
              <w:szCs w:val="24"/>
              <w:lang w:val="en-GB"/>
            </w:rPr>
            <w:t>3.3 Research Methods</w:t>
          </w:r>
          <w:r>
            <w:rPr>
              <w:rFonts w:ascii="Times New Roman" w:hAnsi="Times New Roman"/>
              <w:sz w:val="24"/>
              <w:szCs w:val="24"/>
              <w:lang w:val="en-GB"/>
            </w:rPr>
            <w:ptab w:relativeTo="margin" w:alignment="right" w:leader="dot"/>
          </w:r>
          <w:r>
            <w:rPr>
              <w:rFonts w:ascii="Times New Roman" w:hAnsi="Times New Roman"/>
              <w:sz w:val="24"/>
              <w:szCs w:val="24"/>
              <w:lang w:val="en-GB"/>
            </w:rPr>
            <w:t>2</w:t>
          </w:r>
          <w:r>
            <w:rPr>
              <w:rFonts w:ascii="Times New Roman" w:hAnsi="Times New Roman" w:hint="eastAsia"/>
              <w:sz w:val="24"/>
              <w:szCs w:val="24"/>
            </w:rPr>
            <w:t>2</w:t>
          </w:r>
        </w:p>
        <w:p w14:paraId="39704467" w14:textId="77777777" w:rsidR="000316A6" w:rsidRDefault="00FB231E">
          <w:pPr>
            <w:pStyle w:val="TOC2"/>
            <w:spacing w:line="240" w:lineRule="auto"/>
            <w:ind w:left="216"/>
          </w:pPr>
          <w:r>
            <w:rPr>
              <w:rFonts w:ascii="Times New Roman" w:hAnsi="Times New Roman"/>
              <w:sz w:val="24"/>
              <w:szCs w:val="24"/>
              <w:lang w:val="en-GB"/>
            </w:rPr>
            <w:t>3.4 Data Collection</w:t>
          </w:r>
          <w:r>
            <w:rPr>
              <w:rFonts w:ascii="Times New Roman" w:hAnsi="Times New Roman"/>
              <w:sz w:val="24"/>
              <w:szCs w:val="24"/>
              <w:lang w:val="en-GB"/>
            </w:rPr>
            <w:ptab w:relativeTo="margin" w:alignment="right" w:leader="dot"/>
          </w:r>
          <w:r>
            <w:rPr>
              <w:rFonts w:ascii="Times New Roman" w:hAnsi="Times New Roman"/>
              <w:sz w:val="24"/>
              <w:szCs w:val="24"/>
              <w:lang w:val="en-GB"/>
            </w:rPr>
            <w:t>2</w:t>
          </w:r>
          <w:r>
            <w:rPr>
              <w:rFonts w:ascii="Times New Roman" w:hAnsi="Times New Roman" w:hint="eastAsia"/>
              <w:sz w:val="24"/>
              <w:szCs w:val="24"/>
            </w:rPr>
            <w:t>3</w:t>
          </w:r>
        </w:p>
        <w:p w14:paraId="22FD0042" w14:textId="77777777" w:rsidR="000316A6" w:rsidRDefault="00FB231E">
          <w:pPr>
            <w:pStyle w:val="TOC3"/>
            <w:ind w:left="446"/>
            <w:rPr>
              <w:rFonts w:ascii="Times New Roman" w:hAnsi="Times New Roman"/>
              <w:sz w:val="24"/>
              <w:szCs w:val="24"/>
            </w:rPr>
          </w:pPr>
          <w:r>
            <w:rPr>
              <w:rFonts w:ascii="Times New Roman" w:hAnsi="Times New Roman"/>
              <w:sz w:val="24"/>
              <w:szCs w:val="24"/>
              <w:lang w:val="en-GB"/>
            </w:rPr>
            <w:t>3.4.1 Data Sources</w:t>
          </w:r>
          <w:r>
            <w:rPr>
              <w:rFonts w:ascii="Times New Roman" w:hAnsi="Times New Roman"/>
              <w:sz w:val="24"/>
              <w:szCs w:val="24"/>
              <w:lang w:val="en-GB"/>
            </w:rPr>
            <w:ptab w:relativeTo="margin" w:alignment="right" w:leader="dot"/>
          </w:r>
          <w:r>
            <w:rPr>
              <w:rFonts w:ascii="Times New Roman" w:hAnsi="Times New Roman" w:hint="eastAsia"/>
              <w:sz w:val="24"/>
              <w:szCs w:val="24"/>
            </w:rPr>
            <w:t>23</w:t>
          </w:r>
        </w:p>
        <w:p w14:paraId="5EFF9979" w14:textId="77777777" w:rsidR="000316A6" w:rsidRDefault="00FB231E">
          <w:pPr>
            <w:pStyle w:val="TOC3"/>
            <w:ind w:left="446"/>
            <w:rPr>
              <w:rFonts w:ascii="Times New Roman" w:hAnsi="Times New Roman"/>
              <w:sz w:val="24"/>
              <w:szCs w:val="24"/>
            </w:rPr>
          </w:pPr>
          <w:r>
            <w:rPr>
              <w:rFonts w:ascii="Times New Roman" w:hAnsi="Times New Roman"/>
              <w:sz w:val="24"/>
              <w:szCs w:val="24"/>
              <w:lang w:val="en-GB"/>
            </w:rPr>
            <w:t>3.4.2 Collection of Data</w:t>
          </w:r>
          <w:r>
            <w:rPr>
              <w:rFonts w:ascii="Times New Roman" w:hAnsi="Times New Roman"/>
              <w:sz w:val="24"/>
              <w:szCs w:val="24"/>
              <w:lang w:val="en-GB"/>
            </w:rPr>
            <w:ptab w:relativeTo="margin" w:alignment="right" w:leader="dot"/>
          </w:r>
          <w:r>
            <w:rPr>
              <w:rFonts w:ascii="Times New Roman" w:hAnsi="Times New Roman" w:hint="eastAsia"/>
              <w:sz w:val="24"/>
              <w:szCs w:val="24"/>
            </w:rPr>
            <w:t>24</w:t>
          </w:r>
        </w:p>
        <w:p w14:paraId="0EAFAB53" w14:textId="77777777" w:rsidR="000316A6" w:rsidRDefault="00FB231E">
          <w:pPr>
            <w:pStyle w:val="TOC2"/>
            <w:spacing w:line="240" w:lineRule="auto"/>
            <w:ind w:left="216"/>
            <w:rPr>
              <w:rFonts w:ascii="Times New Roman" w:hAnsi="Times New Roman"/>
              <w:sz w:val="24"/>
              <w:szCs w:val="24"/>
            </w:rPr>
          </w:pPr>
          <w:r>
            <w:rPr>
              <w:rFonts w:ascii="Times New Roman" w:hAnsi="Times New Roman"/>
              <w:sz w:val="24"/>
              <w:szCs w:val="24"/>
              <w:lang w:val="en-GB"/>
            </w:rPr>
            <w:t>3.5 Data Analysis Model</w:t>
          </w:r>
          <w:r>
            <w:rPr>
              <w:rFonts w:ascii="Times New Roman" w:hAnsi="Times New Roman"/>
              <w:sz w:val="24"/>
              <w:szCs w:val="24"/>
              <w:lang w:val="en-GB"/>
            </w:rPr>
            <w:ptab w:relativeTo="margin" w:alignment="right" w:leader="dot"/>
          </w:r>
          <w:r>
            <w:rPr>
              <w:rFonts w:ascii="Times New Roman" w:hAnsi="Times New Roman"/>
              <w:sz w:val="24"/>
              <w:szCs w:val="24"/>
              <w:lang w:val="en-GB"/>
            </w:rPr>
            <w:t>2</w:t>
          </w:r>
          <w:r>
            <w:rPr>
              <w:rFonts w:ascii="Times New Roman" w:hAnsi="Times New Roman" w:hint="eastAsia"/>
              <w:sz w:val="24"/>
              <w:szCs w:val="24"/>
            </w:rPr>
            <w:t>5</w:t>
          </w:r>
        </w:p>
        <w:p w14:paraId="044C4601" w14:textId="77777777" w:rsidR="000316A6" w:rsidRDefault="00FB231E">
          <w:pPr>
            <w:pStyle w:val="TOC2"/>
            <w:spacing w:line="240" w:lineRule="auto"/>
            <w:ind w:left="216"/>
            <w:rPr>
              <w:rFonts w:ascii="Times New Roman" w:hAnsi="Times New Roman"/>
              <w:sz w:val="24"/>
              <w:szCs w:val="24"/>
            </w:rPr>
          </w:pPr>
          <w:r>
            <w:rPr>
              <w:rFonts w:ascii="Times New Roman" w:hAnsi="Times New Roman"/>
              <w:sz w:val="24"/>
              <w:szCs w:val="24"/>
              <w:lang w:val="en-GB"/>
            </w:rPr>
            <w:lastRenderedPageBreak/>
            <w:t>3.6 Ethical Consideration</w:t>
          </w:r>
          <w:r>
            <w:rPr>
              <w:rFonts w:ascii="Times New Roman" w:hAnsi="Times New Roman"/>
              <w:sz w:val="24"/>
              <w:szCs w:val="24"/>
              <w:lang w:val="en-GB"/>
            </w:rPr>
            <w:ptab w:relativeTo="margin" w:alignment="right" w:leader="dot"/>
          </w:r>
          <w:r>
            <w:rPr>
              <w:rFonts w:ascii="Times New Roman" w:hAnsi="Times New Roman"/>
              <w:sz w:val="24"/>
              <w:szCs w:val="24"/>
              <w:lang w:val="en-GB"/>
            </w:rPr>
            <w:t>2</w:t>
          </w:r>
          <w:r>
            <w:rPr>
              <w:rFonts w:ascii="Times New Roman" w:hAnsi="Times New Roman" w:hint="eastAsia"/>
              <w:sz w:val="24"/>
              <w:szCs w:val="24"/>
            </w:rPr>
            <w:t>5</w:t>
          </w:r>
        </w:p>
        <w:p w14:paraId="7D264656" w14:textId="77777777" w:rsidR="000316A6" w:rsidRDefault="00FB231E">
          <w:pPr>
            <w:pStyle w:val="TOC2"/>
            <w:spacing w:line="240" w:lineRule="auto"/>
            <w:ind w:left="216"/>
            <w:rPr>
              <w:rFonts w:ascii="Times New Roman" w:hAnsi="Times New Roman"/>
              <w:sz w:val="24"/>
              <w:szCs w:val="24"/>
            </w:rPr>
          </w:pPr>
          <w:r>
            <w:rPr>
              <w:rFonts w:ascii="Times New Roman" w:hAnsi="Times New Roman"/>
              <w:sz w:val="24"/>
              <w:szCs w:val="24"/>
              <w:lang w:val="en-GB"/>
            </w:rPr>
            <w:t>3.7 Confidentiality and Data Security</w:t>
          </w:r>
          <w:r>
            <w:rPr>
              <w:rFonts w:ascii="Times New Roman" w:hAnsi="Times New Roman"/>
              <w:sz w:val="24"/>
              <w:szCs w:val="24"/>
              <w:lang w:val="en-GB"/>
            </w:rPr>
            <w:ptab w:relativeTo="margin" w:alignment="right" w:leader="dot"/>
          </w:r>
          <w:r>
            <w:rPr>
              <w:rFonts w:ascii="Times New Roman" w:hAnsi="Times New Roman"/>
              <w:sz w:val="24"/>
              <w:szCs w:val="24"/>
              <w:lang w:val="en-GB"/>
            </w:rPr>
            <w:t>2</w:t>
          </w:r>
          <w:r>
            <w:rPr>
              <w:rFonts w:ascii="Times New Roman" w:hAnsi="Times New Roman" w:hint="eastAsia"/>
              <w:sz w:val="24"/>
              <w:szCs w:val="24"/>
            </w:rPr>
            <w:t>6</w:t>
          </w:r>
        </w:p>
        <w:p w14:paraId="4065575D" w14:textId="77777777" w:rsidR="000316A6" w:rsidRDefault="00FB231E">
          <w:pPr>
            <w:pStyle w:val="TOC1"/>
            <w:spacing w:line="240" w:lineRule="auto"/>
            <w:ind w:firstLineChars="100" w:firstLine="240"/>
            <w:rPr>
              <w:rFonts w:ascii="Times New Roman" w:hAnsi="Times New Roman"/>
              <w:b/>
              <w:bCs/>
              <w:sz w:val="24"/>
              <w:szCs w:val="24"/>
            </w:rPr>
          </w:pPr>
          <w:r>
            <w:rPr>
              <w:rFonts w:ascii="Times New Roman" w:hAnsi="Times New Roman"/>
              <w:sz w:val="24"/>
              <w:szCs w:val="24"/>
              <w:lang w:val="en-GB"/>
            </w:rPr>
            <w:t>3.8 Brief Summary</w:t>
          </w:r>
          <w:r>
            <w:rPr>
              <w:rFonts w:ascii="Times New Roman" w:hAnsi="Times New Roman"/>
              <w:sz w:val="24"/>
              <w:szCs w:val="24"/>
              <w:lang w:val="en-GB"/>
            </w:rPr>
            <w:ptab w:relativeTo="margin" w:alignment="right" w:leader="dot"/>
          </w:r>
          <w:r>
            <w:rPr>
              <w:rFonts w:ascii="Times New Roman" w:hAnsi="Times New Roman"/>
              <w:sz w:val="24"/>
              <w:szCs w:val="24"/>
              <w:lang w:val="en-GB"/>
            </w:rPr>
            <w:t>2</w:t>
          </w:r>
          <w:r>
            <w:rPr>
              <w:rFonts w:ascii="Times New Roman" w:hAnsi="Times New Roman" w:hint="eastAsia"/>
              <w:sz w:val="24"/>
              <w:szCs w:val="24"/>
            </w:rPr>
            <w:t>6</w:t>
          </w:r>
          <w:r>
            <w:rPr>
              <w:rFonts w:ascii="Times New Roman" w:hAnsi="Times New Roman"/>
              <w:sz w:val="24"/>
              <w:szCs w:val="24"/>
              <w:lang w:val="en-GB"/>
            </w:rPr>
            <w:br/>
          </w:r>
          <w:r>
            <w:rPr>
              <w:rFonts w:ascii="Times New Roman" w:hAnsi="Times New Roman"/>
              <w:b/>
              <w:bCs/>
              <w:sz w:val="24"/>
              <w:szCs w:val="24"/>
              <w:lang w:val="en-GB"/>
            </w:rPr>
            <w:t>Chapter 4 Data and Current Situation Analysis</w:t>
          </w:r>
          <w:r>
            <w:rPr>
              <w:rFonts w:ascii="Times New Roman" w:hAnsi="Times New Roman"/>
              <w:sz w:val="24"/>
              <w:szCs w:val="24"/>
              <w:lang w:val="en-GB"/>
            </w:rPr>
            <w:ptab w:relativeTo="margin" w:alignment="right" w:leader="dot"/>
          </w:r>
          <w:r>
            <w:rPr>
              <w:rFonts w:ascii="Times New Roman" w:hAnsi="Times New Roman" w:hint="eastAsia"/>
              <w:b/>
              <w:bCs/>
              <w:sz w:val="24"/>
              <w:szCs w:val="24"/>
            </w:rPr>
            <w:t>27</w:t>
          </w:r>
        </w:p>
        <w:p w14:paraId="0AD56A06" w14:textId="77777777" w:rsidR="000316A6" w:rsidRDefault="00FB231E">
          <w:pPr>
            <w:pStyle w:val="TOC2"/>
            <w:spacing w:line="240" w:lineRule="auto"/>
            <w:ind w:left="216"/>
            <w:rPr>
              <w:rFonts w:ascii="Times New Roman" w:hAnsi="Times New Roman"/>
              <w:sz w:val="24"/>
              <w:szCs w:val="24"/>
            </w:rPr>
          </w:pPr>
          <w:r>
            <w:rPr>
              <w:rFonts w:ascii="Times New Roman" w:hAnsi="Times New Roman"/>
              <w:sz w:val="24"/>
              <w:szCs w:val="24"/>
              <w:lang w:val="en-GB"/>
            </w:rPr>
            <w:t>4.1 Discoveries of Using Secondary Data Analysis Method</w:t>
          </w:r>
          <w:r>
            <w:rPr>
              <w:rFonts w:ascii="Times New Roman" w:hAnsi="Times New Roman"/>
              <w:sz w:val="24"/>
              <w:szCs w:val="24"/>
              <w:lang w:val="en-GB"/>
            </w:rPr>
            <w:ptab w:relativeTo="margin" w:alignment="right" w:leader="dot"/>
          </w:r>
          <w:r>
            <w:rPr>
              <w:rFonts w:ascii="Times New Roman" w:hAnsi="Times New Roman"/>
              <w:sz w:val="24"/>
              <w:szCs w:val="24"/>
              <w:lang w:val="en-GB"/>
            </w:rPr>
            <w:t>2</w:t>
          </w:r>
          <w:r>
            <w:rPr>
              <w:rFonts w:ascii="Times New Roman" w:hAnsi="Times New Roman" w:hint="eastAsia"/>
              <w:sz w:val="24"/>
              <w:szCs w:val="24"/>
            </w:rPr>
            <w:t>7</w:t>
          </w:r>
        </w:p>
        <w:p w14:paraId="3851167C" w14:textId="77777777" w:rsidR="000316A6" w:rsidRPr="00FB231E" w:rsidRDefault="00FB231E">
          <w:pPr>
            <w:pStyle w:val="TOC2"/>
            <w:spacing w:line="240" w:lineRule="auto"/>
            <w:ind w:left="216"/>
            <w:rPr>
              <w:rFonts w:ascii="Times New Roman" w:hAnsi="Times New Roman"/>
              <w:sz w:val="24"/>
              <w:szCs w:val="24"/>
              <w:lang w:val="fr-FR"/>
            </w:rPr>
          </w:pPr>
          <w:r w:rsidRPr="00FB231E">
            <w:rPr>
              <w:rFonts w:ascii="Times New Roman" w:hAnsi="Times New Roman"/>
              <w:sz w:val="24"/>
              <w:szCs w:val="24"/>
              <w:lang w:val="fr-FR"/>
            </w:rPr>
            <w:t>4.2 Questionnaire Survey Analysis</w:t>
          </w:r>
          <w:r>
            <w:rPr>
              <w:rFonts w:ascii="Times New Roman" w:hAnsi="Times New Roman"/>
              <w:sz w:val="24"/>
              <w:szCs w:val="24"/>
              <w:lang w:val="en-GB"/>
            </w:rPr>
            <w:ptab w:relativeTo="margin" w:alignment="right" w:leader="dot"/>
          </w:r>
          <w:r w:rsidRPr="00FB231E">
            <w:rPr>
              <w:rFonts w:ascii="Times New Roman" w:hAnsi="Times New Roman" w:hint="eastAsia"/>
              <w:sz w:val="24"/>
              <w:szCs w:val="24"/>
              <w:lang w:val="fr-FR"/>
            </w:rPr>
            <w:t>33</w:t>
          </w:r>
        </w:p>
        <w:p w14:paraId="19D876A1" w14:textId="77777777" w:rsidR="000316A6" w:rsidRPr="00FB231E" w:rsidRDefault="00FB231E">
          <w:pPr>
            <w:pStyle w:val="TOC2"/>
            <w:spacing w:line="240" w:lineRule="auto"/>
            <w:ind w:left="216"/>
            <w:rPr>
              <w:rFonts w:ascii="Times New Roman" w:hAnsi="Times New Roman"/>
              <w:sz w:val="24"/>
              <w:szCs w:val="24"/>
              <w:lang w:val="fr-FR"/>
            </w:rPr>
          </w:pPr>
          <w:r w:rsidRPr="00FB231E">
            <w:rPr>
              <w:rFonts w:ascii="Times New Roman" w:hAnsi="Times New Roman"/>
              <w:sz w:val="24"/>
              <w:szCs w:val="24"/>
              <w:lang w:val="fr-FR"/>
            </w:rPr>
            <w:t>4.</w:t>
          </w:r>
          <w:r w:rsidRPr="00FB231E">
            <w:rPr>
              <w:rFonts w:ascii="Times New Roman" w:hAnsi="Times New Roman" w:hint="eastAsia"/>
              <w:sz w:val="24"/>
              <w:szCs w:val="24"/>
              <w:lang w:val="fr-FR"/>
            </w:rPr>
            <w:t>3</w:t>
          </w:r>
          <w:r w:rsidRPr="00FB231E">
            <w:rPr>
              <w:rFonts w:ascii="Times New Roman" w:hAnsi="Times New Roman"/>
              <w:sz w:val="24"/>
              <w:szCs w:val="24"/>
              <w:lang w:val="fr-FR"/>
            </w:rPr>
            <w:t xml:space="preserve"> </w:t>
          </w:r>
          <w:r w:rsidRPr="00FB231E">
            <w:rPr>
              <w:rFonts w:ascii="Times New Roman" w:hAnsi="Times New Roman" w:hint="eastAsia"/>
              <w:sz w:val="24"/>
              <w:szCs w:val="24"/>
              <w:lang w:val="fr-FR"/>
            </w:rPr>
            <w:t>Conclusion</w:t>
          </w:r>
          <w:r>
            <w:rPr>
              <w:rFonts w:ascii="Times New Roman" w:hAnsi="Times New Roman"/>
              <w:sz w:val="24"/>
              <w:szCs w:val="24"/>
              <w:lang w:val="en-GB"/>
            </w:rPr>
            <w:ptab w:relativeTo="margin" w:alignment="right" w:leader="dot"/>
          </w:r>
          <w:r w:rsidRPr="00FB231E">
            <w:rPr>
              <w:rFonts w:ascii="Times New Roman" w:hAnsi="Times New Roman" w:hint="eastAsia"/>
              <w:sz w:val="24"/>
              <w:szCs w:val="24"/>
              <w:lang w:val="fr-FR"/>
            </w:rPr>
            <w:t>34</w:t>
          </w:r>
        </w:p>
        <w:p w14:paraId="204BC154" w14:textId="77777777" w:rsidR="000316A6" w:rsidRPr="00FB231E" w:rsidRDefault="00FB231E">
          <w:pPr>
            <w:pStyle w:val="TOC1"/>
            <w:rPr>
              <w:rFonts w:ascii="Times New Roman" w:hAnsi="Times New Roman"/>
              <w:b/>
              <w:bCs/>
              <w:sz w:val="24"/>
              <w:szCs w:val="24"/>
              <w:lang w:val="fr-FR"/>
            </w:rPr>
          </w:pPr>
          <w:r w:rsidRPr="00FB231E">
            <w:rPr>
              <w:rFonts w:ascii="Times New Roman" w:hAnsi="Times New Roman"/>
              <w:b/>
              <w:bCs/>
              <w:sz w:val="24"/>
              <w:szCs w:val="24"/>
              <w:lang w:val="fr-FR"/>
            </w:rPr>
            <w:t>Chapter 5 Conclusion and Recommendations</w:t>
          </w:r>
          <w:r>
            <w:rPr>
              <w:rFonts w:ascii="Times New Roman" w:hAnsi="Times New Roman"/>
              <w:sz w:val="24"/>
              <w:szCs w:val="24"/>
              <w:lang w:val="en-GB"/>
            </w:rPr>
            <w:ptab w:relativeTo="margin" w:alignment="right" w:leader="dot"/>
          </w:r>
          <w:r w:rsidRPr="00FB231E">
            <w:rPr>
              <w:rFonts w:ascii="Times New Roman" w:hAnsi="Times New Roman" w:hint="eastAsia"/>
              <w:b/>
              <w:bCs/>
              <w:sz w:val="24"/>
              <w:szCs w:val="24"/>
              <w:lang w:val="fr-FR"/>
            </w:rPr>
            <w:t>36</w:t>
          </w:r>
        </w:p>
        <w:p w14:paraId="154467E5" w14:textId="77777777" w:rsidR="000316A6" w:rsidRDefault="00FB231E">
          <w:pPr>
            <w:pStyle w:val="TOC3"/>
            <w:spacing w:line="240" w:lineRule="auto"/>
            <w:ind w:leftChars="100" w:left="222" w:hangingChars="1" w:hanging="2"/>
            <w:rPr>
              <w:rFonts w:ascii="Times New Roman" w:hAnsi="Times New Roman"/>
              <w:sz w:val="24"/>
              <w:szCs w:val="24"/>
            </w:rPr>
          </w:pPr>
          <w:r>
            <w:rPr>
              <w:rFonts w:ascii="Times New Roman" w:hAnsi="Times New Roman"/>
              <w:sz w:val="24"/>
              <w:szCs w:val="24"/>
              <w:lang w:val="en-GB"/>
            </w:rPr>
            <w:t>5.1 Conclusion</w:t>
          </w:r>
          <w:r>
            <w:rPr>
              <w:rFonts w:ascii="Times New Roman" w:hAnsi="Times New Roman"/>
              <w:sz w:val="24"/>
              <w:szCs w:val="24"/>
              <w:lang w:val="en-GB"/>
            </w:rPr>
            <w:ptab w:relativeTo="margin" w:alignment="right" w:leader="dot"/>
          </w:r>
          <w:r>
            <w:rPr>
              <w:rFonts w:ascii="Times New Roman" w:hAnsi="Times New Roman" w:hint="eastAsia"/>
              <w:sz w:val="24"/>
              <w:szCs w:val="24"/>
            </w:rPr>
            <w:t>36</w:t>
          </w:r>
        </w:p>
        <w:p w14:paraId="7C526E64" w14:textId="77777777" w:rsidR="000316A6" w:rsidRDefault="00FB231E">
          <w:pPr>
            <w:pStyle w:val="a7"/>
            <w:adjustRightInd w:val="0"/>
            <w:snapToGrid w:val="0"/>
            <w:spacing w:beforeAutospacing="0" w:afterLines="50" w:after="156" w:afterAutospacing="0" w:line="240" w:lineRule="auto"/>
            <w:ind w:firstLineChars="91" w:firstLine="218"/>
            <w:jc w:val="both"/>
            <w:rPr>
              <w:rFonts w:ascii="Times New Roman" w:hAnsi="Times New Roman"/>
              <w:szCs w:val="24"/>
            </w:rPr>
          </w:pPr>
          <w:r>
            <w:rPr>
              <w:rFonts w:ascii="Times New Roman" w:hAnsi="Times New Roman"/>
              <w:szCs w:val="24"/>
              <w:lang w:val="en-GB"/>
            </w:rPr>
            <w:t>5.2 Discussion</w:t>
          </w:r>
          <w:r>
            <w:rPr>
              <w:rFonts w:ascii="Times New Roman" w:hAnsi="Times New Roman"/>
              <w:szCs w:val="24"/>
              <w:lang w:val="en-GB"/>
            </w:rPr>
            <w:ptab w:relativeTo="margin" w:alignment="right" w:leader="dot"/>
          </w:r>
          <w:r>
            <w:rPr>
              <w:rFonts w:ascii="Times New Roman" w:hAnsi="Times New Roman"/>
              <w:szCs w:val="24"/>
              <w:lang w:val="en-GB"/>
            </w:rPr>
            <w:t>3</w:t>
          </w:r>
          <w:r>
            <w:rPr>
              <w:rFonts w:ascii="Times New Roman" w:hAnsi="Times New Roman" w:hint="eastAsia"/>
              <w:szCs w:val="24"/>
            </w:rPr>
            <w:t>7</w:t>
          </w:r>
        </w:p>
        <w:p w14:paraId="0161E6FF" w14:textId="77777777" w:rsidR="000316A6" w:rsidRDefault="00FB231E">
          <w:pPr>
            <w:pStyle w:val="TOC3"/>
            <w:ind w:left="446"/>
            <w:rPr>
              <w:rFonts w:ascii="Times New Roman" w:hAnsi="Times New Roman"/>
              <w:sz w:val="24"/>
              <w:szCs w:val="24"/>
            </w:rPr>
          </w:pPr>
          <w:r>
            <w:rPr>
              <w:rFonts w:ascii="Times New Roman" w:hAnsi="Times New Roman"/>
              <w:sz w:val="24"/>
              <w:szCs w:val="24"/>
              <w:lang w:val="en-GB"/>
            </w:rPr>
            <w:t xml:space="preserve">5.2.1 </w:t>
          </w:r>
          <w:r>
            <w:rPr>
              <w:rFonts w:ascii="Times New Roman" w:hAnsi="Times New Roman"/>
              <w:sz w:val="24"/>
              <w:szCs w:val="24"/>
              <w:lang w:val="en-GB"/>
            </w:rPr>
            <w:t>Income Imbalance Leading to Sluggish Consumption</w:t>
          </w:r>
          <w:r>
            <w:rPr>
              <w:rFonts w:ascii="Times New Roman" w:hAnsi="Times New Roman"/>
              <w:sz w:val="24"/>
              <w:szCs w:val="24"/>
              <w:lang w:val="en-GB"/>
            </w:rPr>
            <w:ptab w:relativeTo="margin" w:alignment="right" w:leader="dot"/>
          </w:r>
          <w:r>
            <w:rPr>
              <w:rFonts w:ascii="Times New Roman" w:hAnsi="Times New Roman" w:hint="eastAsia"/>
              <w:sz w:val="24"/>
              <w:szCs w:val="24"/>
            </w:rPr>
            <w:t>37</w:t>
          </w:r>
        </w:p>
        <w:p w14:paraId="23E77112" w14:textId="77777777" w:rsidR="000316A6" w:rsidRDefault="00FB231E">
          <w:pPr>
            <w:pStyle w:val="TOC3"/>
            <w:ind w:left="446"/>
            <w:rPr>
              <w:rFonts w:ascii="Times New Roman" w:hAnsi="Times New Roman"/>
              <w:sz w:val="24"/>
              <w:szCs w:val="24"/>
            </w:rPr>
          </w:pPr>
          <w:r>
            <w:rPr>
              <w:rFonts w:ascii="Times New Roman" w:hAnsi="Times New Roman"/>
              <w:sz w:val="24"/>
              <w:szCs w:val="24"/>
              <w:lang w:val="en-GB"/>
            </w:rPr>
            <w:t>5.2.2 Age Discrimination Indirectly Affects Consumption</w:t>
          </w:r>
          <w:r>
            <w:rPr>
              <w:rFonts w:ascii="Times New Roman" w:hAnsi="Times New Roman"/>
              <w:sz w:val="24"/>
              <w:szCs w:val="24"/>
              <w:lang w:val="en-GB"/>
            </w:rPr>
            <w:ptab w:relativeTo="margin" w:alignment="right" w:leader="dot"/>
          </w:r>
          <w:r>
            <w:rPr>
              <w:rFonts w:ascii="Times New Roman" w:hAnsi="Times New Roman" w:hint="eastAsia"/>
              <w:sz w:val="24"/>
              <w:szCs w:val="24"/>
            </w:rPr>
            <w:t>37</w:t>
          </w:r>
        </w:p>
        <w:p w14:paraId="00E98E5E" w14:textId="77777777" w:rsidR="000316A6" w:rsidRDefault="00FB231E">
          <w:pPr>
            <w:pStyle w:val="TOC3"/>
            <w:ind w:left="446"/>
            <w:rPr>
              <w:rFonts w:ascii="Times New Roman" w:hAnsi="Times New Roman"/>
              <w:sz w:val="24"/>
              <w:szCs w:val="24"/>
            </w:rPr>
          </w:pPr>
          <w:r>
            <w:rPr>
              <w:rFonts w:ascii="Times New Roman" w:hAnsi="Times New Roman"/>
              <w:sz w:val="24"/>
              <w:szCs w:val="24"/>
              <w:lang w:val="en-GB"/>
            </w:rPr>
            <w:t>5.2.3 Population Aging Increases the Consumption Burden on Residents</w:t>
          </w:r>
          <w:r>
            <w:rPr>
              <w:rFonts w:ascii="Times New Roman" w:hAnsi="Times New Roman"/>
              <w:sz w:val="24"/>
              <w:szCs w:val="24"/>
              <w:lang w:val="en-GB"/>
            </w:rPr>
            <w:ptab w:relativeTo="margin" w:alignment="right" w:leader="dot"/>
          </w:r>
          <w:r>
            <w:rPr>
              <w:rFonts w:ascii="Times New Roman" w:hAnsi="Times New Roman" w:hint="eastAsia"/>
              <w:sz w:val="24"/>
              <w:szCs w:val="24"/>
            </w:rPr>
            <w:t>38</w:t>
          </w:r>
        </w:p>
        <w:p w14:paraId="1B076E6D" w14:textId="77777777" w:rsidR="000316A6" w:rsidRDefault="00FB231E">
          <w:pPr>
            <w:pStyle w:val="TOC3"/>
            <w:ind w:left="446"/>
            <w:rPr>
              <w:rFonts w:ascii="Times New Roman" w:hAnsi="Times New Roman"/>
              <w:sz w:val="24"/>
              <w:szCs w:val="24"/>
            </w:rPr>
          </w:pPr>
          <w:r>
            <w:rPr>
              <w:rFonts w:ascii="Times New Roman" w:hAnsi="Times New Roman"/>
              <w:sz w:val="24"/>
              <w:szCs w:val="24"/>
              <w:lang w:val="en-GB"/>
            </w:rPr>
            <w:t>5.2.4 Changes in Consumption Habits Caused by Aging Population</w:t>
          </w:r>
          <w:r>
            <w:rPr>
              <w:rFonts w:ascii="Times New Roman" w:hAnsi="Times New Roman"/>
              <w:sz w:val="24"/>
              <w:szCs w:val="24"/>
              <w:lang w:val="en-GB"/>
            </w:rPr>
            <w:ptab w:relativeTo="margin" w:alignment="right" w:leader="dot"/>
          </w:r>
          <w:r>
            <w:rPr>
              <w:rFonts w:ascii="Times New Roman" w:hAnsi="Times New Roman" w:hint="eastAsia"/>
              <w:sz w:val="24"/>
              <w:szCs w:val="24"/>
            </w:rPr>
            <w:t>39</w:t>
          </w:r>
        </w:p>
        <w:p w14:paraId="07240543" w14:textId="77777777" w:rsidR="000316A6" w:rsidRDefault="00FB231E">
          <w:pPr>
            <w:pStyle w:val="a7"/>
            <w:adjustRightInd w:val="0"/>
            <w:snapToGrid w:val="0"/>
            <w:spacing w:beforeAutospacing="0" w:afterLines="50" w:after="156" w:afterAutospacing="0" w:line="240" w:lineRule="auto"/>
            <w:ind w:firstLineChars="100" w:firstLine="240"/>
            <w:jc w:val="both"/>
            <w:rPr>
              <w:rFonts w:ascii="Times New Roman" w:hAnsi="Times New Roman"/>
              <w:szCs w:val="24"/>
            </w:rPr>
          </w:pPr>
          <w:r>
            <w:rPr>
              <w:rFonts w:ascii="Times New Roman" w:hAnsi="Times New Roman"/>
              <w:szCs w:val="24"/>
              <w:lang w:val="en-GB"/>
            </w:rPr>
            <w:t xml:space="preserve">5.3 </w:t>
          </w:r>
          <w:r>
            <w:rPr>
              <w:rFonts w:ascii="Times New Roman" w:hAnsi="Times New Roman"/>
              <w:szCs w:val="24"/>
              <w:lang w:val="en-GB"/>
            </w:rPr>
            <w:t>Recommendation</w:t>
          </w:r>
          <w:r>
            <w:rPr>
              <w:rFonts w:ascii="Times New Roman" w:hAnsi="Times New Roman"/>
              <w:szCs w:val="24"/>
              <w:lang w:val="en-GB"/>
            </w:rPr>
            <w:ptab w:relativeTo="margin" w:alignment="right" w:leader="dot"/>
          </w:r>
          <w:r>
            <w:rPr>
              <w:rFonts w:ascii="Times New Roman" w:hAnsi="Times New Roman"/>
              <w:szCs w:val="24"/>
              <w:lang w:val="en-GB"/>
            </w:rPr>
            <w:t>3</w:t>
          </w:r>
          <w:r>
            <w:rPr>
              <w:rFonts w:ascii="Times New Roman" w:hAnsi="Times New Roman" w:hint="eastAsia"/>
              <w:szCs w:val="24"/>
            </w:rPr>
            <w:t>9</w:t>
          </w:r>
        </w:p>
        <w:p w14:paraId="0BEA7E69" w14:textId="77777777" w:rsidR="000316A6" w:rsidRDefault="00FB231E">
          <w:pPr>
            <w:pStyle w:val="TOC3"/>
            <w:ind w:left="446"/>
            <w:rPr>
              <w:rFonts w:ascii="Times New Roman" w:hAnsi="Times New Roman"/>
              <w:sz w:val="24"/>
              <w:szCs w:val="24"/>
            </w:rPr>
          </w:pPr>
          <w:r>
            <w:rPr>
              <w:rFonts w:ascii="Times New Roman" w:hAnsi="Times New Roman"/>
              <w:sz w:val="24"/>
              <w:szCs w:val="24"/>
              <w:lang w:val="en-GB"/>
            </w:rPr>
            <w:t>5.3.1 The Need for Reform of the Elderly Care System</w:t>
          </w:r>
          <w:r>
            <w:rPr>
              <w:rFonts w:ascii="Times New Roman" w:hAnsi="Times New Roman"/>
              <w:sz w:val="24"/>
              <w:szCs w:val="24"/>
              <w:lang w:val="en-GB"/>
            </w:rPr>
            <w:ptab w:relativeTo="margin" w:alignment="right" w:leader="dot"/>
          </w:r>
          <w:r>
            <w:rPr>
              <w:rFonts w:ascii="Times New Roman" w:hAnsi="Times New Roman" w:hint="eastAsia"/>
              <w:sz w:val="24"/>
              <w:szCs w:val="24"/>
            </w:rPr>
            <w:t>39</w:t>
          </w:r>
        </w:p>
        <w:p w14:paraId="3E0035EC" w14:textId="77777777" w:rsidR="000316A6" w:rsidRDefault="00FB231E">
          <w:pPr>
            <w:pStyle w:val="TOC3"/>
            <w:ind w:left="446"/>
            <w:rPr>
              <w:rFonts w:ascii="Times New Roman" w:hAnsi="Times New Roman"/>
              <w:sz w:val="24"/>
              <w:szCs w:val="24"/>
            </w:rPr>
          </w:pPr>
          <w:r>
            <w:rPr>
              <w:rFonts w:ascii="Times New Roman" w:hAnsi="Times New Roman"/>
              <w:sz w:val="24"/>
              <w:szCs w:val="24"/>
              <w:lang w:val="en-GB"/>
            </w:rPr>
            <w:t>5.3.2 Strategies to Promote Consumption</w:t>
          </w:r>
          <w:r>
            <w:rPr>
              <w:rFonts w:ascii="Times New Roman" w:hAnsi="Times New Roman"/>
              <w:sz w:val="24"/>
              <w:szCs w:val="24"/>
              <w:lang w:val="en-GB"/>
            </w:rPr>
            <w:ptab w:relativeTo="margin" w:alignment="right" w:leader="dot"/>
          </w:r>
          <w:r>
            <w:rPr>
              <w:rFonts w:ascii="Times New Roman" w:hAnsi="Times New Roman" w:hint="eastAsia"/>
              <w:sz w:val="24"/>
              <w:szCs w:val="24"/>
            </w:rPr>
            <w:t>41</w:t>
          </w:r>
        </w:p>
        <w:p w14:paraId="292165EB" w14:textId="77777777" w:rsidR="000316A6" w:rsidRDefault="00FB231E">
          <w:pPr>
            <w:pStyle w:val="TOC3"/>
            <w:ind w:left="446"/>
            <w:rPr>
              <w:rFonts w:ascii="Times New Roman" w:hAnsi="Times New Roman"/>
              <w:sz w:val="24"/>
              <w:szCs w:val="24"/>
            </w:rPr>
          </w:pPr>
          <w:r>
            <w:rPr>
              <w:rFonts w:ascii="Times New Roman" w:hAnsi="Times New Roman"/>
              <w:sz w:val="24"/>
              <w:szCs w:val="24"/>
              <w:lang w:val="en-GB"/>
            </w:rPr>
            <w:t>5.3.3 Control of Consumption Trends</w:t>
          </w:r>
          <w:r>
            <w:rPr>
              <w:rFonts w:ascii="Times New Roman" w:hAnsi="Times New Roman"/>
              <w:sz w:val="24"/>
              <w:szCs w:val="24"/>
              <w:lang w:val="en-GB"/>
            </w:rPr>
            <w:ptab w:relativeTo="margin" w:alignment="right" w:leader="dot"/>
          </w:r>
          <w:r>
            <w:rPr>
              <w:rFonts w:ascii="Times New Roman" w:hAnsi="Times New Roman" w:hint="eastAsia"/>
              <w:sz w:val="24"/>
              <w:szCs w:val="24"/>
            </w:rPr>
            <w:t>42</w:t>
          </w:r>
        </w:p>
        <w:p w14:paraId="014FB148" w14:textId="77777777" w:rsidR="000316A6" w:rsidRDefault="00FB231E">
          <w:pPr>
            <w:adjustRightInd w:val="0"/>
            <w:snapToGrid w:val="0"/>
            <w:spacing w:afterLines="50" w:after="156" w:line="240" w:lineRule="auto"/>
            <w:ind w:firstLineChars="100" w:firstLine="240"/>
            <w:rPr>
              <w:rFonts w:ascii="Times New Roman" w:hAnsi="Times New Roman"/>
              <w:sz w:val="24"/>
              <w:szCs w:val="24"/>
            </w:rPr>
          </w:pPr>
          <w:r>
            <w:rPr>
              <w:rFonts w:ascii="Times New Roman" w:hAnsi="Times New Roman" w:cs="Times New Roman"/>
              <w:sz w:val="24"/>
              <w:szCs w:val="24"/>
              <w:lang w:eastAsia="zh-CN"/>
            </w:rPr>
            <w:t>5.4 Limitations and Recommendations for Future Research</w:t>
          </w:r>
          <w:r>
            <w:rPr>
              <w:rFonts w:ascii="Times New Roman" w:hAnsi="Times New Roman"/>
              <w:sz w:val="24"/>
              <w:szCs w:val="24"/>
            </w:rPr>
            <w:ptab w:relativeTo="margin" w:alignment="right" w:leader="dot"/>
          </w:r>
          <w:r>
            <w:rPr>
              <w:rFonts w:ascii="Times New Roman" w:hAnsi="Times New Roman" w:hint="eastAsia"/>
              <w:sz w:val="24"/>
              <w:szCs w:val="24"/>
              <w:lang w:val="en-US" w:eastAsia="zh-CN"/>
            </w:rPr>
            <w:t>4</w:t>
          </w:r>
          <w:r>
            <w:rPr>
              <w:rFonts w:ascii="Times New Roman" w:hAnsi="Times New Roman"/>
              <w:sz w:val="24"/>
              <w:szCs w:val="24"/>
            </w:rPr>
            <w:t>3</w:t>
          </w:r>
        </w:p>
        <w:p w14:paraId="6950C084" w14:textId="77777777" w:rsidR="000316A6" w:rsidRDefault="00FB231E">
          <w:pPr>
            <w:adjustRightInd w:val="0"/>
            <w:snapToGrid w:val="0"/>
            <w:spacing w:afterLines="50" w:after="156" w:line="240" w:lineRule="auto"/>
            <w:rPr>
              <w:rFonts w:ascii="Times New Roman" w:hAnsi="Times New Roman"/>
              <w:sz w:val="24"/>
              <w:szCs w:val="24"/>
              <w:lang w:val="en-US" w:eastAsia="zh-CN"/>
            </w:rPr>
          </w:pPr>
          <w:r>
            <w:rPr>
              <w:rFonts w:ascii="Times New Roman" w:hAnsi="Times New Roman" w:cs="Times New Roman"/>
              <w:b/>
              <w:bCs/>
              <w:sz w:val="24"/>
              <w:szCs w:val="24"/>
              <w:lang w:eastAsia="zh-CN"/>
            </w:rPr>
            <w:t>References</w:t>
          </w:r>
          <w:r>
            <w:rPr>
              <w:rFonts w:ascii="Times New Roman" w:hAnsi="Times New Roman"/>
              <w:sz w:val="24"/>
              <w:szCs w:val="24"/>
            </w:rPr>
            <w:ptab w:relativeTo="margin" w:alignment="right" w:leader="dot"/>
          </w:r>
          <w:r>
            <w:rPr>
              <w:rFonts w:ascii="Times New Roman" w:hAnsi="Times New Roman" w:hint="eastAsia"/>
              <w:sz w:val="24"/>
              <w:szCs w:val="24"/>
              <w:lang w:val="en-US" w:eastAsia="zh-CN"/>
            </w:rPr>
            <w:t>45</w:t>
          </w:r>
        </w:p>
        <w:p w14:paraId="59F66BFB" w14:textId="77777777" w:rsidR="000316A6" w:rsidRDefault="00FB231E">
          <w:pPr>
            <w:adjustRightInd w:val="0"/>
            <w:snapToGrid w:val="0"/>
            <w:spacing w:afterLines="50" w:after="156" w:line="240" w:lineRule="auto"/>
            <w:rPr>
              <w:lang w:val="en-US" w:eastAsia="zh-CN"/>
            </w:rPr>
          </w:pPr>
          <w:r>
            <w:rPr>
              <w:rFonts w:ascii="Times New Roman" w:hAnsi="Times New Roman" w:cs="Times New Roman"/>
              <w:b/>
              <w:bCs/>
              <w:sz w:val="24"/>
              <w:szCs w:val="24"/>
              <w:lang w:eastAsia="zh-CN"/>
            </w:rPr>
            <w:t>Appendix</w:t>
          </w:r>
          <w:r>
            <w:rPr>
              <w:rFonts w:ascii="Times New Roman" w:hAnsi="Times New Roman"/>
              <w:sz w:val="24"/>
              <w:szCs w:val="24"/>
            </w:rPr>
            <w:ptab w:relativeTo="margin" w:alignment="right" w:leader="dot"/>
          </w:r>
          <w:r>
            <w:rPr>
              <w:rFonts w:ascii="Times New Roman" w:hAnsi="Times New Roman" w:hint="eastAsia"/>
              <w:sz w:val="24"/>
              <w:szCs w:val="24"/>
              <w:lang w:val="en-US" w:eastAsia="zh-CN"/>
            </w:rPr>
            <w:t>59</w:t>
          </w:r>
        </w:p>
        <w:p w14:paraId="5D99744B" w14:textId="77777777" w:rsidR="000316A6" w:rsidRDefault="00FB231E">
          <w:pPr>
            <w:adjustRightInd w:val="0"/>
            <w:snapToGrid w:val="0"/>
            <w:spacing w:after="0" w:line="240" w:lineRule="auto"/>
            <w:rPr>
              <w:rFonts w:ascii="Times New Roman" w:hAnsi="Times New Roman" w:cs="Times New Roman"/>
              <w:sz w:val="24"/>
              <w:szCs w:val="24"/>
              <w:lang w:eastAsia="zh-CN"/>
            </w:rPr>
          </w:pPr>
        </w:p>
      </w:sdtContent>
    </w:sdt>
    <w:p w14:paraId="630F419A"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5B54A169"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58C12BA2"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05B3D4AD"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5EF296C3"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1B8E8D3C"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46CCFAD5"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40BF9485"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10B195AD"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07C7BBC8"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147BA866"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66F80221"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5376AB37"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0A934728"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4F1D8BC4"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3B87CDEC"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63F3A9E7"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15C9F496"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7FB8E705"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7383A46C" w14:textId="77777777" w:rsidR="000316A6" w:rsidRDefault="00FB231E">
      <w:pPr>
        <w:adjustRightInd w:val="0"/>
        <w:snapToGrid w:val="0"/>
        <w:spacing w:after="0" w:line="240" w:lineRule="auto"/>
        <w:jc w:val="center"/>
        <w:rPr>
          <w:rFonts w:ascii="Times New Roman" w:hAnsi="Times New Roman" w:cs="Times New Roman"/>
          <w:b/>
          <w:bCs/>
          <w:sz w:val="28"/>
          <w:szCs w:val="28"/>
          <w:lang w:eastAsia="zh-CN"/>
        </w:rPr>
      </w:pPr>
      <w:r>
        <w:rPr>
          <w:rFonts w:ascii="Times New Roman" w:hAnsi="Times New Roman" w:cs="Times New Roman"/>
          <w:b/>
          <w:bCs/>
          <w:sz w:val="28"/>
          <w:szCs w:val="28"/>
          <w:lang w:eastAsia="zh-CN"/>
        </w:rPr>
        <w:t>List of Tables</w:t>
      </w:r>
    </w:p>
    <w:p w14:paraId="1C47BBF2"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0701FE5F" w14:textId="77777777" w:rsidR="000316A6" w:rsidRDefault="00FB231E">
      <w:pPr>
        <w:adjustRightInd w:val="0"/>
        <w:snapToGrid w:val="0"/>
        <w:spacing w:afterLines="50" w:after="156" w:line="360" w:lineRule="auto"/>
        <w:jc w:val="left"/>
        <w:rPr>
          <w:rFonts w:ascii="Times New Roman" w:hAnsi="Times New Roman"/>
          <w:b/>
          <w:bCs/>
          <w:sz w:val="24"/>
          <w:szCs w:val="24"/>
          <w:lang w:val="en-US" w:eastAsia="zh-CN"/>
        </w:rPr>
      </w:pPr>
      <w:r>
        <w:rPr>
          <w:rFonts w:ascii="Times New Roman" w:eastAsia="宋体" w:hAnsi="Times New Roman" w:cs="Times New Roman"/>
          <w:sz w:val="24"/>
          <w:szCs w:val="24"/>
          <w:lang w:eastAsia="zh-CN"/>
        </w:rPr>
        <w:t>Table 4-1 Definition and Descriptive Statistics of Variables</w:t>
      </w:r>
      <w:r>
        <w:rPr>
          <w:rFonts w:ascii="Times New Roman" w:hAnsi="Times New Roman"/>
          <w:sz w:val="24"/>
          <w:szCs w:val="24"/>
        </w:rPr>
        <w:ptab w:relativeTo="margin" w:alignment="right" w:leader="dot"/>
      </w:r>
      <w:r>
        <w:rPr>
          <w:rFonts w:ascii="Times New Roman" w:hAnsi="Times New Roman" w:hint="eastAsia"/>
          <w:sz w:val="24"/>
          <w:szCs w:val="24"/>
          <w:lang w:val="en-US" w:eastAsia="zh-CN"/>
        </w:rPr>
        <w:t>27</w:t>
      </w:r>
    </w:p>
    <w:p w14:paraId="7288329D" w14:textId="77777777" w:rsidR="000316A6" w:rsidRDefault="00FB231E">
      <w:pPr>
        <w:adjustRightInd w:val="0"/>
        <w:snapToGrid w:val="0"/>
        <w:spacing w:afterLines="50" w:after="156" w:line="360" w:lineRule="auto"/>
        <w:jc w:val="left"/>
        <w:rPr>
          <w:rFonts w:ascii="Times New Roman" w:hAnsi="Times New Roman"/>
          <w:sz w:val="24"/>
          <w:szCs w:val="24"/>
          <w:lang w:val="en-US" w:eastAsia="zh-CN"/>
        </w:rPr>
      </w:pPr>
      <w:r>
        <w:rPr>
          <w:rFonts w:ascii="Times New Roman" w:eastAsia="宋体" w:hAnsi="Times New Roman" w:cs="Times New Roman"/>
          <w:sz w:val="24"/>
          <w:szCs w:val="24"/>
          <w:lang w:eastAsia="zh-CN"/>
        </w:rPr>
        <w:t>Table 4-2 Empirical Test of Urban and Rural Residents</w:t>
      </w:r>
      <w:r>
        <w:rPr>
          <w:rFonts w:ascii="Times New Roman" w:hAnsi="Times New Roman"/>
          <w:sz w:val="24"/>
          <w:szCs w:val="24"/>
        </w:rPr>
        <w:ptab w:relativeTo="margin" w:alignment="right" w:leader="dot"/>
      </w:r>
      <w:r>
        <w:rPr>
          <w:rFonts w:ascii="Times New Roman" w:hAnsi="Times New Roman" w:hint="eastAsia"/>
          <w:sz w:val="24"/>
          <w:szCs w:val="24"/>
          <w:lang w:val="en-US" w:eastAsia="zh-CN"/>
        </w:rPr>
        <w:t>29</w:t>
      </w:r>
    </w:p>
    <w:p w14:paraId="6E0AA266" w14:textId="77777777" w:rsidR="000316A6" w:rsidRDefault="00FB231E">
      <w:pPr>
        <w:adjustRightInd w:val="0"/>
        <w:snapToGrid w:val="0"/>
        <w:spacing w:afterLines="50" w:after="156" w:line="360" w:lineRule="auto"/>
        <w:jc w:val="left"/>
        <w:rPr>
          <w:rFonts w:ascii="Times New Roman" w:hAnsi="Times New Roman"/>
          <w:sz w:val="24"/>
          <w:szCs w:val="24"/>
          <w:lang w:val="en-US" w:eastAsia="zh-CN"/>
        </w:rPr>
      </w:pPr>
      <w:r>
        <w:rPr>
          <w:rFonts w:ascii="Times New Roman" w:hAnsi="Times New Roman" w:cs="Times New Roman"/>
          <w:sz w:val="24"/>
          <w:szCs w:val="24"/>
          <w:lang w:eastAsia="zh-CN"/>
        </w:rPr>
        <w:t xml:space="preserve">Table 4-3 The Consumption Impact of China's Aging Population </w:t>
      </w:r>
      <w:r>
        <w:rPr>
          <w:rFonts w:ascii="Times New Roman" w:hAnsi="Times New Roman"/>
          <w:sz w:val="24"/>
          <w:szCs w:val="24"/>
        </w:rPr>
        <w:ptab w:relativeTo="margin" w:alignment="right" w:leader="dot"/>
      </w:r>
      <w:r>
        <w:rPr>
          <w:rFonts w:ascii="Times New Roman" w:hAnsi="Times New Roman"/>
          <w:sz w:val="24"/>
          <w:szCs w:val="24"/>
        </w:rPr>
        <w:t>3</w:t>
      </w:r>
      <w:r>
        <w:rPr>
          <w:rFonts w:ascii="Times New Roman" w:hAnsi="Times New Roman" w:hint="eastAsia"/>
          <w:sz w:val="24"/>
          <w:szCs w:val="24"/>
          <w:lang w:val="en-US" w:eastAsia="zh-CN"/>
        </w:rPr>
        <w:t>3</w:t>
      </w:r>
    </w:p>
    <w:p w14:paraId="29051C84" w14:textId="77777777" w:rsidR="000316A6" w:rsidRDefault="00FB231E">
      <w:pPr>
        <w:adjustRightInd w:val="0"/>
        <w:snapToGrid w:val="0"/>
        <w:spacing w:afterLines="50" w:after="156" w:line="360" w:lineRule="auto"/>
        <w:jc w:val="left"/>
        <w:rPr>
          <w:rFonts w:ascii="Times New Roman" w:hAnsi="Times New Roman"/>
          <w:sz w:val="24"/>
          <w:szCs w:val="24"/>
        </w:rPr>
      </w:pPr>
      <w:r>
        <w:rPr>
          <w:rFonts w:ascii="Times New Roman" w:hAnsi="Times New Roman" w:cs="Times New Roman"/>
          <w:sz w:val="24"/>
          <w:szCs w:val="24"/>
          <w:lang w:eastAsia="zh-CN"/>
        </w:rPr>
        <w:t xml:space="preserve">Table 4-4 Potential Increase in Consumption Areas </w:t>
      </w:r>
      <w:r>
        <w:rPr>
          <w:rFonts w:ascii="Times New Roman" w:hAnsi="Times New Roman"/>
          <w:sz w:val="24"/>
          <w:szCs w:val="24"/>
        </w:rPr>
        <w:ptab w:relativeTo="margin" w:alignment="right" w:leader="dot"/>
      </w:r>
      <w:r>
        <w:rPr>
          <w:rFonts w:ascii="Times New Roman" w:hAnsi="Times New Roman" w:hint="eastAsia"/>
          <w:sz w:val="24"/>
          <w:szCs w:val="24"/>
          <w:lang w:val="en-US" w:eastAsia="zh-CN"/>
        </w:rPr>
        <w:t>3</w:t>
      </w:r>
      <w:r>
        <w:rPr>
          <w:rFonts w:ascii="Times New Roman" w:hAnsi="Times New Roman"/>
          <w:sz w:val="24"/>
          <w:szCs w:val="24"/>
        </w:rPr>
        <w:t>4</w:t>
      </w:r>
    </w:p>
    <w:p w14:paraId="4423B85D" w14:textId="77777777" w:rsidR="000316A6" w:rsidRDefault="00FB231E">
      <w:pPr>
        <w:pStyle w:val="TOC2"/>
        <w:ind w:left="0"/>
        <w:rPr>
          <w:rFonts w:ascii="Times New Roman" w:hAnsi="Times New Roman"/>
          <w:sz w:val="24"/>
          <w:szCs w:val="24"/>
        </w:rPr>
      </w:pPr>
      <w:r>
        <w:rPr>
          <w:rFonts w:ascii="Times New Roman" w:hAnsi="Times New Roman"/>
          <w:sz w:val="24"/>
          <w:szCs w:val="24"/>
          <w:lang w:val="en-GB"/>
        </w:rPr>
        <w:t xml:space="preserve">Table 4-5 The Decreasing of Consumption </w:t>
      </w:r>
      <w:r>
        <w:rPr>
          <w:rFonts w:ascii="Times New Roman" w:hAnsi="Times New Roman"/>
          <w:sz w:val="24"/>
          <w:szCs w:val="24"/>
          <w:lang w:val="en-GB"/>
        </w:rPr>
        <w:ptab w:relativeTo="margin" w:alignment="right" w:leader="dot"/>
      </w:r>
      <w:r>
        <w:rPr>
          <w:rFonts w:ascii="Times New Roman" w:hAnsi="Times New Roman" w:hint="eastAsia"/>
          <w:sz w:val="24"/>
          <w:szCs w:val="24"/>
        </w:rPr>
        <w:t>34</w:t>
      </w:r>
    </w:p>
    <w:p w14:paraId="29649B68"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13AAB389"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16B63E94"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688B62E5"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465DCEB2"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17CF64E6"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0A5E840E"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66FCBEE9"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0934E8D5"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4DD4F457"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7DAE99F3"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2E54F225"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0BDA3A74"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4E0132C8"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1F05F6CE"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42D9EFA3"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3DCB1FE6"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349392AC"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1C6E9B57"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5A4A1DB0"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6861D4E8"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0C31BEAC"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6B6C7FA8"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3C6A528F"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55EDFB9C"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25DA6A56"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472E36D7"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52FAA887"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75201563"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6AE168B4"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647AB767"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52DAC78E"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2E2663F6" w14:textId="77777777" w:rsidR="000316A6" w:rsidRDefault="000316A6">
      <w:pPr>
        <w:adjustRightInd w:val="0"/>
        <w:snapToGrid w:val="0"/>
        <w:spacing w:after="0" w:line="240" w:lineRule="auto"/>
        <w:rPr>
          <w:rFonts w:ascii="Times New Roman" w:hAnsi="Times New Roman" w:cs="Times New Roman"/>
          <w:sz w:val="24"/>
          <w:szCs w:val="24"/>
          <w:lang w:eastAsia="zh-CN"/>
        </w:rPr>
      </w:pPr>
    </w:p>
    <w:p w14:paraId="52739DFD" w14:textId="77777777" w:rsidR="000316A6" w:rsidRPr="00FB231E" w:rsidRDefault="000316A6">
      <w:pPr>
        <w:adjustRightInd w:val="0"/>
        <w:snapToGrid w:val="0"/>
        <w:spacing w:after="0" w:line="240" w:lineRule="auto"/>
        <w:rPr>
          <w:rFonts w:ascii="Times New Roman" w:hAnsi="Times New Roman" w:cs="Times New Roman" w:hint="eastAsia"/>
          <w:sz w:val="24"/>
          <w:szCs w:val="24"/>
          <w:lang w:eastAsia="zh-CN"/>
        </w:rPr>
      </w:pPr>
    </w:p>
    <w:p w14:paraId="3880D97D" w14:textId="77777777" w:rsidR="000316A6" w:rsidRDefault="00FB231E">
      <w:pPr>
        <w:adjustRightInd w:val="0"/>
        <w:snapToGrid w:val="0"/>
        <w:spacing w:afterLines="50" w:after="156" w:line="360" w:lineRule="auto"/>
        <w:jc w:val="center"/>
        <w:rPr>
          <w:rFonts w:ascii="Times New Roman" w:hAnsi="Times New Roman" w:cs="Times New Roman"/>
          <w:b/>
          <w:bCs/>
          <w:sz w:val="28"/>
          <w:szCs w:val="28"/>
          <w:lang w:eastAsia="zh-CN"/>
        </w:rPr>
      </w:pPr>
      <w:r>
        <w:rPr>
          <w:rFonts w:ascii="Times New Roman" w:hAnsi="Times New Roman" w:cs="Times New Roman"/>
          <w:b/>
          <w:bCs/>
          <w:sz w:val="28"/>
          <w:szCs w:val="28"/>
          <w:lang w:eastAsia="zh-CN"/>
        </w:rPr>
        <w:lastRenderedPageBreak/>
        <w:t>Chapter 1 Introduction</w:t>
      </w:r>
    </w:p>
    <w:p w14:paraId="42245D70"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1.1 Research Background</w:t>
      </w:r>
    </w:p>
    <w:p w14:paraId="0821610A" w14:textId="77777777" w:rsidR="000316A6" w:rsidRDefault="00FB231E">
      <w:pPr>
        <w:pStyle w:val="a7"/>
        <w:adjustRightInd w:val="0"/>
        <w:snapToGrid w:val="0"/>
        <w:spacing w:beforeAutospacing="0" w:afterLines="50" w:after="156" w:afterAutospacing="0" w:line="360" w:lineRule="auto"/>
        <w:jc w:val="both"/>
        <w:rPr>
          <w:rFonts w:ascii="Times New Roman" w:hAnsi="Times New Roman"/>
          <w:szCs w:val="24"/>
          <w:shd w:val="clear" w:color="auto" w:fill="FFFFFF"/>
          <w:lang w:val="en-GB"/>
        </w:rPr>
      </w:pPr>
      <w:r>
        <w:rPr>
          <w:rFonts w:ascii="Times New Roman" w:hAnsi="Times New Roman"/>
          <w:szCs w:val="24"/>
          <w:lang w:val="en-GB"/>
        </w:rPr>
        <w:t xml:space="preserve">Ageing populations are an issue across the world, but appear to be particularly significant in Asian countries. This dissertation will evaluate China’s population. People judge the current level of aging through the age structure of the population. When at a certain point in time or region, a large proportion of the elderly population (such as those over 60 or 65 years old) will appear, an aging society phenomenon will occur. Sociologists and economists monitor in real-time the proportion of each age group </w:t>
      </w:r>
      <w:r>
        <w:rPr>
          <w:rFonts w:ascii="Times New Roman" w:hAnsi="Times New Roman"/>
          <w:szCs w:val="24"/>
          <w:lang w:val="en-GB"/>
        </w:rPr>
        <w:t>in the total population. The Population Pyramid can clearly reflect the distribution of population of different age groups in a country.</w:t>
      </w:r>
      <w:r>
        <w:rPr>
          <w:rFonts w:ascii="Times New Roman" w:hAnsi="Times New Roman"/>
          <w:szCs w:val="24"/>
          <w:shd w:val="clear" w:color="auto" w:fill="FFFFFF"/>
          <w:lang w:val="en-GB"/>
        </w:rPr>
        <w:t xml:space="preserve"> It is a chart that can directly and clearly know the population composition. </w:t>
      </w:r>
    </w:p>
    <w:p w14:paraId="03947DD3" w14:textId="77777777" w:rsidR="000316A6" w:rsidRDefault="00FB231E">
      <w:pPr>
        <w:pStyle w:val="a7"/>
        <w:adjustRightInd w:val="0"/>
        <w:snapToGrid w:val="0"/>
        <w:spacing w:beforeAutospacing="0" w:afterLines="50" w:after="156" w:afterAutospacing="0" w:line="360" w:lineRule="auto"/>
        <w:jc w:val="both"/>
        <w:rPr>
          <w:rFonts w:ascii="Times New Roman" w:hAnsi="Times New Roman"/>
          <w:szCs w:val="24"/>
          <w:shd w:val="clear" w:color="auto" w:fill="FFFFFF"/>
          <w:lang w:val="en-GB"/>
        </w:rPr>
      </w:pPr>
      <w:r>
        <w:rPr>
          <w:rFonts w:ascii="Times New Roman" w:hAnsi="Times New Roman"/>
          <w:szCs w:val="24"/>
          <w:shd w:val="clear" w:color="auto" w:fill="FFFFFF"/>
          <w:lang w:val="en-GB"/>
        </w:rPr>
        <w:t>The Population Pyramid of each country presents different forms according to the degree of development. Generally speaking, as a country or socio-economic development progresses from a low level to a developed level, the population transition pattern will shift from an expansion type to a static type and then to a reduction type.</w:t>
      </w:r>
    </w:p>
    <w:p w14:paraId="72ABBC2D" w14:textId="77777777" w:rsidR="000316A6" w:rsidRDefault="00FB231E">
      <w:pPr>
        <w:pStyle w:val="a7"/>
        <w:adjustRightInd w:val="0"/>
        <w:snapToGrid w:val="0"/>
        <w:spacing w:beforeAutospacing="0" w:afterLines="50" w:after="156" w:afterAutospacing="0" w:line="360" w:lineRule="auto"/>
        <w:jc w:val="both"/>
        <w:rPr>
          <w:rFonts w:ascii="Times New Roman" w:hAnsi="Times New Roman"/>
          <w:szCs w:val="24"/>
          <w:shd w:val="clear" w:color="auto" w:fill="FFFFFF"/>
          <w:lang w:val="en-GB"/>
        </w:rPr>
      </w:pPr>
      <w:r>
        <w:rPr>
          <w:rFonts w:ascii="Times New Roman" w:hAnsi="Times New Roman"/>
          <w:szCs w:val="24"/>
          <w:shd w:val="clear" w:color="auto" w:fill="FFFFFF"/>
          <w:lang w:val="en-GB"/>
        </w:rPr>
        <w:t xml:space="preserve">In the 1950s, the age structure of China's population was a typical pyramid, and the Population Pyramid was characterized by obvious width at the bottom and narrow at the top. During this period, the birth rate was high, the youth population was large, and the elderly population was small, which was a typical expansion pyramid (Chen et al., 2016). </w:t>
      </w:r>
    </w:p>
    <w:p w14:paraId="415EF0DA" w14:textId="77777777" w:rsidR="000316A6" w:rsidRDefault="00FB231E">
      <w:pPr>
        <w:pStyle w:val="a7"/>
        <w:adjustRightInd w:val="0"/>
        <w:snapToGrid w:val="0"/>
        <w:spacing w:beforeAutospacing="0" w:afterLines="50" w:after="156" w:afterAutospacing="0" w:line="360" w:lineRule="auto"/>
        <w:jc w:val="both"/>
        <w:rPr>
          <w:rFonts w:ascii="Times New Roman" w:hAnsi="Times New Roman"/>
          <w:szCs w:val="24"/>
          <w:shd w:val="clear" w:color="auto" w:fill="FFFFFF"/>
          <w:lang w:val="en-GB"/>
        </w:rPr>
      </w:pPr>
      <w:r>
        <w:rPr>
          <w:rFonts w:ascii="Times New Roman" w:hAnsi="Times New Roman"/>
          <w:szCs w:val="24"/>
          <w:shd w:val="clear" w:color="auto" w:fill="FFFFFF"/>
          <w:lang w:val="en-GB"/>
        </w:rPr>
        <w:t>Starting from the 1980s, due to the implementation of the family planning policy, which allowed only one child per family (including multiple births), the number of infants and young children in the Chinese population stopped growing rapidly. Throughout the 1980s, the bottom of the Population Pyramid began to shrink, and the decline in the number of people under 10 years of age led to a decline in the proportion of people in this age group. In the following two decades, the shape of China's Population Pyram</w:t>
      </w:r>
      <w:r>
        <w:rPr>
          <w:rFonts w:ascii="Times New Roman" w:hAnsi="Times New Roman"/>
          <w:szCs w:val="24"/>
          <w:shd w:val="clear" w:color="auto" w:fill="FFFFFF"/>
          <w:lang w:val="en-GB"/>
        </w:rPr>
        <w:t xml:space="preserve">id also began to change gradually. Infants and children in those years had become young people. The proportion of young people who had not accounted for enough was very low in the face of the scale of a large population country. Finally, the number and proportion of the elderly population showed an increase in the entire population system. </w:t>
      </w:r>
      <w:r>
        <w:rPr>
          <w:rFonts w:ascii="Times New Roman" w:hAnsi="Times New Roman"/>
          <w:szCs w:val="24"/>
          <w:shd w:val="clear" w:color="auto" w:fill="FFFFFF"/>
          <w:lang w:val="en-GB"/>
        </w:rPr>
        <w:lastRenderedPageBreak/>
        <w:t>At present, due to the reduction of the proportion of children and young people, China's Population Pyramid has developed into a rising columnar tower (Bao et al., 2018).</w:t>
      </w:r>
    </w:p>
    <w:p w14:paraId="724AA140" w14:textId="77777777" w:rsidR="000316A6" w:rsidRDefault="00FB231E">
      <w:pPr>
        <w:pStyle w:val="a7"/>
        <w:adjustRightInd w:val="0"/>
        <w:snapToGrid w:val="0"/>
        <w:spacing w:beforeAutospacing="0" w:afterLines="50" w:after="156" w:afterAutospacing="0" w:line="360" w:lineRule="auto"/>
        <w:jc w:val="both"/>
        <w:rPr>
          <w:rFonts w:ascii="Times New Roman" w:hAnsi="Times New Roman"/>
          <w:szCs w:val="24"/>
          <w:shd w:val="clear" w:color="auto" w:fill="FFFFFF"/>
          <w:lang w:val="en-GB"/>
        </w:rPr>
      </w:pPr>
      <w:r>
        <w:rPr>
          <w:rFonts w:ascii="Times New Roman" w:hAnsi="Times New Roman"/>
          <w:szCs w:val="24"/>
          <w:shd w:val="clear" w:color="auto" w:fill="FFFFFF"/>
          <w:lang w:val="en-GB"/>
        </w:rPr>
        <w:t>In 2020, in order to gain a clearer understanding of the population structure and situation, China conducted a nationwide population survey. Through this survey, it was found that China's population age structure is still different from the beginning of the 21st century. The proportion of young people in China continues to remain relatively low, while the proportion of elderly people in China continues to increase. This situation has led to a significant increase in the proportion of elderly workers among t</w:t>
      </w:r>
      <w:r>
        <w:rPr>
          <w:rFonts w:ascii="Times New Roman" w:hAnsi="Times New Roman"/>
          <w:szCs w:val="24"/>
          <w:shd w:val="clear" w:color="auto" w:fill="FFFFFF"/>
          <w:lang w:val="en-GB"/>
        </w:rPr>
        <w:t>he working age population. This phenomenon is similar to some countries such as Japan.</w:t>
      </w:r>
    </w:p>
    <w:p w14:paraId="34190E16" w14:textId="77777777" w:rsidR="000316A6" w:rsidRDefault="00FB231E">
      <w:pPr>
        <w:pStyle w:val="a7"/>
        <w:adjustRightInd w:val="0"/>
        <w:snapToGrid w:val="0"/>
        <w:spacing w:beforeAutospacing="0" w:afterLines="50" w:after="156" w:afterAutospacing="0" w:line="360" w:lineRule="auto"/>
        <w:jc w:val="both"/>
        <w:rPr>
          <w:rFonts w:ascii="Times New Roman" w:hAnsi="Times New Roman"/>
          <w:szCs w:val="24"/>
          <w:shd w:val="clear" w:color="auto" w:fill="FFFFFF"/>
          <w:lang w:val="en-GB"/>
        </w:rPr>
      </w:pPr>
      <w:r>
        <w:rPr>
          <w:rFonts w:ascii="Times New Roman" w:hAnsi="Times New Roman"/>
          <w:szCs w:val="24"/>
          <w:shd w:val="clear" w:color="auto" w:fill="FFFFFF"/>
          <w:lang w:val="en-GB"/>
        </w:rPr>
        <w:t xml:space="preserve">Since the 21st century, the aging of the world's population has been deepening, and the burden of social support has become increasingly heavy. "Aging before getting rich" has become a prominent feature of the world's aging population. At the same time, insufficient consumer demand in the post pandemic era has become a persistent problem in the global economy and society. </w:t>
      </w:r>
    </w:p>
    <w:p w14:paraId="403E22F5" w14:textId="77777777" w:rsidR="000316A6" w:rsidRDefault="00FB231E">
      <w:pPr>
        <w:pStyle w:val="a7"/>
        <w:adjustRightInd w:val="0"/>
        <w:snapToGrid w:val="0"/>
        <w:spacing w:beforeAutospacing="0" w:afterLines="50" w:after="156" w:afterAutospacing="0" w:line="360" w:lineRule="auto"/>
        <w:jc w:val="both"/>
        <w:rPr>
          <w:rFonts w:ascii="Times New Roman" w:hAnsi="Times New Roman"/>
          <w:szCs w:val="24"/>
          <w:shd w:val="clear" w:color="auto" w:fill="FFFFFF"/>
          <w:lang w:val="en-GB"/>
        </w:rPr>
      </w:pPr>
      <w:r>
        <w:rPr>
          <w:rFonts w:ascii="Times New Roman" w:hAnsi="Times New Roman"/>
          <w:szCs w:val="24"/>
          <w:shd w:val="clear" w:color="auto" w:fill="FFFFFF"/>
          <w:lang w:val="en-GB"/>
        </w:rPr>
        <w:t>This study will take "The Impact of Population Aging on World Population Consumption Level" as the starting point, taking China as an example, to study the relationship between population aging and population consumption level, with the important goal of coordinating sustainable population development and economic and social development.</w:t>
      </w:r>
    </w:p>
    <w:p w14:paraId="2ACFD6FD" w14:textId="77777777" w:rsidR="000316A6" w:rsidRDefault="000316A6">
      <w:pPr>
        <w:pStyle w:val="a7"/>
        <w:adjustRightInd w:val="0"/>
        <w:snapToGrid w:val="0"/>
        <w:spacing w:beforeAutospacing="0" w:afterLines="50" w:after="156" w:afterAutospacing="0" w:line="360" w:lineRule="auto"/>
        <w:jc w:val="both"/>
        <w:rPr>
          <w:rFonts w:ascii="Times New Roman" w:hAnsi="Times New Roman"/>
          <w:szCs w:val="24"/>
          <w:lang w:val="en-GB"/>
        </w:rPr>
      </w:pPr>
    </w:p>
    <w:p w14:paraId="0277746B" w14:textId="77777777" w:rsidR="000316A6" w:rsidRDefault="00FB231E">
      <w:pPr>
        <w:pStyle w:val="a7"/>
        <w:adjustRightInd w:val="0"/>
        <w:snapToGrid w:val="0"/>
        <w:spacing w:beforeAutospacing="0" w:afterLines="50" w:after="156" w:afterAutospacing="0" w:line="360" w:lineRule="auto"/>
        <w:jc w:val="both"/>
        <w:rPr>
          <w:rFonts w:ascii="Times New Roman" w:hAnsi="Times New Roman"/>
          <w:b/>
          <w:bCs/>
          <w:szCs w:val="24"/>
          <w:lang w:val="en-GB"/>
        </w:rPr>
      </w:pPr>
      <w:r>
        <w:rPr>
          <w:rFonts w:ascii="Times New Roman" w:hAnsi="Times New Roman"/>
          <w:b/>
          <w:bCs/>
          <w:szCs w:val="24"/>
          <w:lang w:val="en-GB"/>
        </w:rPr>
        <w:t>1.2 Research Rationale</w:t>
      </w:r>
    </w:p>
    <w:p w14:paraId="3BB9CB71"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rPr>
        <w:t xml:space="preserve">The purpose of this </w:t>
      </w:r>
      <w:r>
        <w:rPr>
          <w:rFonts w:ascii="Times New Roman" w:hAnsi="Times New Roman" w:cs="Times New Roman"/>
          <w:sz w:val="24"/>
          <w:szCs w:val="24"/>
          <w:lang w:eastAsia="zh-CN"/>
        </w:rPr>
        <w:t>paper</w:t>
      </w:r>
      <w:r>
        <w:rPr>
          <w:rFonts w:ascii="Times New Roman" w:hAnsi="Times New Roman" w:cs="Times New Roman"/>
          <w:sz w:val="24"/>
          <w:szCs w:val="24"/>
        </w:rPr>
        <w:t xml:space="preserve"> is to determine whether the aging population can have an impact on China's consumer market and consumption trends. Firstly, through the introduction of this </w:t>
      </w:r>
      <w:r>
        <w:rPr>
          <w:rFonts w:ascii="Times New Roman" w:hAnsi="Times New Roman" w:cs="Times New Roman"/>
          <w:sz w:val="24"/>
          <w:szCs w:val="24"/>
          <w:lang w:eastAsia="zh-CN"/>
        </w:rPr>
        <w:t>paper</w:t>
      </w:r>
      <w:r>
        <w:rPr>
          <w:rFonts w:ascii="Times New Roman" w:hAnsi="Times New Roman" w:cs="Times New Roman"/>
          <w:sz w:val="24"/>
          <w:szCs w:val="24"/>
        </w:rPr>
        <w:t xml:space="preserve">, people can not only understand the concept of population aging, but also understand the indicators that measure the degree of population aging. Secondly, the various consumption theories introduced and referenced in this </w:t>
      </w:r>
      <w:r>
        <w:rPr>
          <w:rFonts w:ascii="Times New Roman" w:hAnsi="Times New Roman" w:cs="Times New Roman"/>
          <w:sz w:val="24"/>
          <w:szCs w:val="24"/>
          <w:lang w:eastAsia="zh-CN"/>
        </w:rPr>
        <w:t>paper</w:t>
      </w:r>
      <w:r>
        <w:rPr>
          <w:rFonts w:ascii="Times New Roman" w:hAnsi="Times New Roman" w:cs="Times New Roman"/>
          <w:sz w:val="24"/>
          <w:szCs w:val="24"/>
        </w:rPr>
        <w:t xml:space="preserve"> are closely related to the research topic of population aging, providing theoretical basis for the research topic of thi</w:t>
      </w:r>
      <w:r>
        <w:rPr>
          <w:rFonts w:ascii="Times New Roman" w:hAnsi="Times New Roman" w:cs="Times New Roman"/>
          <w:sz w:val="24"/>
          <w:szCs w:val="24"/>
        </w:rPr>
        <w:t xml:space="preserve">s </w:t>
      </w:r>
      <w:r>
        <w:rPr>
          <w:rFonts w:ascii="Times New Roman" w:hAnsi="Times New Roman" w:cs="Times New Roman"/>
          <w:sz w:val="24"/>
          <w:szCs w:val="24"/>
          <w:lang w:eastAsia="zh-CN"/>
        </w:rPr>
        <w:t>paper</w:t>
      </w:r>
      <w:r>
        <w:rPr>
          <w:rFonts w:ascii="Times New Roman" w:hAnsi="Times New Roman" w:cs="Times New Roman"/>
          <w:sz w:val="24"/>
          <w:szCs w:val="24"/>
        </w:rPr>
        <w:t xml:space="preserve">. Finally, this study used a secondary data analysis method to deeply analyse whether there is a relationship between population age </w:t>
      </w:r>
      <w:r>
        <w:rPr>
          <w:rFonts w:ascii="Times New Roman" w:hAnsi="Times New Roman" w:cs="Times New Roman"/>
          <w:sz w:val="24"/>
          <w:szCs w:val="24"/>
        </w:rPr>
        <w:lastRenderedPageBreak/>
        <w:t>structure and China's current consumption situation, and whether it can significantly improve or reduce China's consumption situation.</w:t>
      </w:r>
    </w:p>
    <w:p w14:paraId="61BE8C16"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rPr>
        <w:t>Secondly, this study also conducted a questionnaire survey, providing empirical survey results based on numerous solid theoretical foundations, aiming to provide a basis for comprehensive research and conclusions.</w:t>
      </w:r>
    </w:p>
    <w:p w14:paraId="66111742" w14:textId="77777777" w:rsidR="000316A6" w:rsidRDefault="000316A6">
      <w:pPr>
        <w:adjustRightInd w:val="0"/>
        <w:snapToGrid w:val="0"/>
        <w:spacing w:afterLines="50" w:after="156" w:line="360" w:lineRule="auto"/>
        <w:rPr>
          <w:rFonts w:ascii="Times New Roman" w:hAnsi="Times New Roman" w:cs="Times New Roman"/>
          <w:sz w:val="24"/>
          <w:szCs w:val="24"/>
        </w:rPr>
      </w:pPr>
    </w:p>
    <w:p w14:paraId="38B63510" w14:textId="77777777" w:rsidR="000316A6" w:rsidRDefault="00FB231E">
      <w:pPr>
        <w:pStyle w:val="a7"/>
        <w:adjustRightInd w:val="0"/>
        <w:snapToGrid w:val="0"/>
        <w:spacing w:beforeAutospacing="0" w:afterLines="50" w:after="156" w:afterAutospacing="0" w:line="360" w:lineRule="auto"/>
        <w:jc w:val="both"/>
        <w:rPr>
          <w:rFonts w:ascii="Times New Roman" w:hAnsi="Times New Roman"/>
          <w:b/>
          <w:bCs/>
          <w:szCs w:val="24"/>
          <w:lang w:val="en-GB"/>
        </w:rPr>
      </w:pPr>
      <w:r>
        <w:rPr>
          <w:rFonts w:ascii="Times New Roman" w:hAnsi="Times New Roman"/>
          <w:b/>
          <w:bCs/>
          <w:szCs w:val="24"/>
          <w:lang w:val="en-GB"/>
        </w:rPr>
        <w:t>1.3 Research Aim and Objectives</w:t>
      </w:r>
    </w:p>
    <w:p w14:paraId="411E8AD8"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rPr>
        <w:t>The purpose of this dissertation is to discuss the impact of population aging on Chinese consumption. This dissertation</w:t>
      </w:r>
      <w:r>
        <w:rPr>
          <w:rStyle w:val="ae"/>
          <w:rFonts w:ascii="Times New Roman" w:hAnsi="Times New Roman" w:cs="Times New Roman"/>
          <w:sz w:val="24"/>
          <w:szCs w:val="24"/>
        </w:rPr>
        <w:t xml:space="preserve"> w</w:t>
      </w:r>
      <w:r>
        <w:rPr>
          <w:rFonts w:ascii="Times New Roman" w:hAnsi="Times New Roman" w:cs="Times New Roman"/>
          <w:sz w:val="24"/>
          <w:szCs w:val="24"/>
        </w:rPr>
        <w:t xml:space="preserve">ill explore the relationship between population aging and the consumption level of Chinese residents from both theoretical and empirical perspectives, based on the gradual aging of China's population and the continuous decline in resident consumption levels, using population age structure and classical consumption theory as theoretical foundations. The aim is to provide different theoretical perspectives and basic basis for the selection of regulatory policies in the development process of China and even </w:t>
      </w:r>
      <w:r>
        <w:rPr>
          <w:rFonts w:ascii="Times New Roman" w:hAnsi="Times New Roman" w:cs="Times New Roman"/>
          <w:sz w:val="24"/>
          <w:szCs w:val="24"/>
        </w:rPr>
        <w:t xml:space="preserve">the world. </w:t>
      </w:r>
    </w:p>
    <w:p w14:paraId="4BC146C0"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rPr>
        <w:t>Therefore, the research objectives of this study are as follows:</w:t>
      </w:r>
    </w:p>
    <w:p w14:paraId="50C41C20"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rPr>
        <w:t>1) Explore the current situation and development trends of China's population structure;</w:t>
      </w:r>
    </w:p>
    <w:p w14:paraId="0E77D271"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rPr>
        <w:t>2) Exploring the impact of aging population on Chinese consumption;</w:t>
      </w:r>
    </w:p>
    <w:p w14:paraId="25D0F239"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rPr>
        <w:t>3) Find corresponding response measures.</w:t>
      </w:r>
    </w:p>
    <w:p w14:paraId="5BE93EE2"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rPr>
        <w:t>The issues to be studied in this research institute are as follows:</w:t>
      </w:r>
    </w:p>
    <w:p w14:paraId="1E1E5D90"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rPr>
        <w:t>1) What is the current situation of China's population structure?</w:t>
      </w:r>
    </w:p>
    <w:p w14:paraId="0DF821A7"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rPr>
        <w:t>2) What are the impacts of aging population on the consumption level of Chinese residents?</w:t>
      </w:r>
    </w:p>
    <w:p w14:paraId="032FA9F6"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rPr>
        <w:t>3) How should people cope with the phenomenon of aging population?</w:t>
      </w:r>
    </w:p>
    <w:p w14:paraId="5697EEE0"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1DB3DD2C"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1838AAA4"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50F71E42"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lastRenderedPageBreak/>
        <w:t>1.4 Limitation of this research</w:t>
      </w:r>
    </w:p>
    <w:p w14:paraId="3350AB29"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This study only analyses and </w:t>
      </w:r>
      <w:r>
        <w:rPr>
          <w:rFonts w:ascii="Times New Roman" w:hAnsi="Times New Roman" w:cs="Times New Roman"/>
          <w:sz w:val="24"/>
          <w:szCs w:val="24"/>
          <w:lang w:eastAsia="zh-CN"/>
        </w:rPr>
        <w:t>studies the main data from China, and as a developing country, China's governance system and various social welfare designs are far inferior to developed countries. Therefore, the results of this study have certain regional limitations.</w:t>
      </w:r>
    </w:p>
    <w:p w14:paraId="38C30DED"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2DFA0242"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1.5 Dissertation Structure</w:t>
      </w:r>
    </w:p>
    <w:p w14:paraId="6B356A8D"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Chapter 1 is the introduction. It first provides background for the selected theme and briefly introduces the current pyramid pattern of China's population. Subsequently, the research purpose and objectives of this study were clarified, and a brief overview of the research rationale was provided</w:t>
      </w:r>
    </w:p>
    <w:p w14:paraId="7B45957C"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Chapter 2, firstly, the concept of population aging was defined, along with the concept of population consumption level. An overview of China's population aging was provided, and the population </w:t>
      </w:r>
      <w:r>
        <w:rPr>
          <w:rFonts w:ascii="Times New Roman" w:hAnsi="Times New Roman" w:cs="Times New Roman"/>
          <w:sz w:val="24"/>
          <w:szCs w:val="24"/>
          <w:lang w:eastAsia="zh-CN"/>
        </w:rPr>
        <w:t>challenges currently faced by China were analysed. By sorting out domestic and foreign research, a theoretical foundation has been laid for studying the impact of population aging on Chinese national consumption.</w:t>
      </w:r>
    </w:p>
    <w:p w14:paraId="3784B666"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Chapter 3 mainly describes and explains the methodology. To provide specific research methods and approaches for analysing the current population consumption situation and clarifying the relationship between population aging and consumption.</w:t>
      </w:r>
    </w:p>
    <w:p w14:paraId="795646BC"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Chapter 4 mainly presents the investigation and analysis results, clarifying the research results through appropriate analysis and interpretation of the results. This study collected some long stage data, established a time series model, and conducted regression analysis. The author studied the impact of population aging on the consumption of Chinese residents and analysed the mechanisms by which it affects consumption patterns (Orlicka, 2015). Empirical analysis was also conducted on the impact of populati</w:t>
      </w:r>
      <w:r>
        <w:rPr>
          <w:rFonts w:ascii="Times New Roman" w:hAnsi="Times New Roman" w:cs="Times New Roman"/>
          <w:sz w:val="24"/>
          <w:szCs w:val="24"/>
          <w:lang w:eastAsia="zh-CN"/>
        </w:rPr>
        <w:t>on aging on China's consumption level. In the discussion process of Chapter 4, statistical methods or analysis charts will be used appropriately. To achieve appropriate evaluation and validation of research results and inferences.</w:t>
      </w:r>
    </w:p>
    <w:p w14:paraId="7DE498C6"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Chapter 5 is the discussion and conclusion section of this study. The author will attempt to suggest that the government take some measures to respond.</w:t>
      </w:r>
    </w:p>
    <w:p w14:paraId="45C5D525"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lastRenderedPageBreak/>
        <w:t>1.6 Brief Summary</w:t>
      </w:r>
    </w:p>
    <w:p w14:paraId="518ED7F6"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This chapter provides a brief introduction to the background of China's population structure, and during this period, raises the research questions and objectives of this article. Based on these research objectives and research objectives, the problems that this study aims to address are proposed. And the structure of this paper is introduced later in this chapter. In the next chapter, sufficient theoretical knowledge and foundation will be provided for the research paradigm, process, and conclusion of this</w:t>
      </w:r>
      <w:r>
        <w:rPr>
          <w:rFonts w:ascii="Times New Roman" w:hAnsi="Times New Roman" w:cs="Times New Roman"/>
          <w:sz w:val="24"/>
          <w:szCs w:val="24"/>
          <w:lang w:eastAsia="zh-CN"/>
        </w:rPr>
        <w:t xml:space="preserve"> study.</w:t>
      </w:r>
    </w:p>
    <w:p w14:paraId="6FFFEB4E"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47F3019A"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50914AEF"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70F4926E"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71A27D78"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01B45A03"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7EEDCA7A"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037D9CAB"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04EFF75C"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04F1307C"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33DDB108"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5ADD4B48"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769DFF04"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264D31F1"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7A81BD32"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5E440E6A"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73E9DE08"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6DF7DDD4" w14:textId="77777777" w:rsidR="000316A6" w:rsidRDefault="000316A6">
      <w:pPr>
        <w:adjustRightInd w:val="0"/>
        <w:snapToGrid w:val="0"/>
        <w:spacing w:afterLines="50" w:after="156" w:line="360" w:lineRule="auto"/>
        <w:rPr>
          <w:rFonts w:ascii="Times New Roman" w:hAnsi="Times New Roman" w:cs="Times New Roman"/>
          <w:sz w:val="24"/>
          <w:szCs w:val="24"/>
        </w:rPr>
      </w:pPr>
    </w:p>
    <w:p w14:paraId="5905F0D8" w14:textId="77777777" w:rsidR="000316A6" w:rsidRDefault="00FB231E">
      <w:pPr>
        <w:adjustRightInd w:val="0"/>
        <w:snapToGrid w:val="0"/>
        <w:spacing w:afterLines="50" w:after="156" w:line="360" w:lineRule="auto"/>
        <w:jc w:val="center"/>
        <w:rPr>
          <w:rFonts w:ascii="Times New Roman" w:hAnsi="Times New Roman" w:cs="Times New Roman"/>
          <w:b/>
          <w:bCs/>
          <w:sz w:val="28"/>
          <w:szCs w:val="28"/>
          <w:lang w:eastAsia="zh-CN"/>
        </w:rPr>
      </w:pPr>
      <w:r>
        <w:rPr>
          <w:rFonts w:ascii="Times New Roman" w:hAnsi="Times New Roman" w:cs="Times New Roman"/>
          <w:b/>
          <w:bCs/>
          <w:sz w:val="28"/>
          <w:szCs w:val="28"/>
          <w:lang w:eastAsia="zh-CN"/>
        </w:rPr>
        <w:lastRenderedPageBreak/>
        <w:t>Chapter 2 Literature Review</w:t>
      </w:r>
    </w:p>
    <w:p w14:paraId="53F57EC9"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On the basis of consulting a large number of journals, magazines, and papers related to the research topic, </w:t>
      </w:r>
      <w:r>
        <w:rPr>
          <w:rFonts w:ascii="Times New Roman" w:hAnsi="Times New Roman" w:cs="Times New Roman"/>
          <w:sz w:val="24"/>
          <w:szCs w:val="24"/>
          <w:lang w:eastAsia="zh-CN"/>
        </w:rPr>
        <w:t>this chapter will conduct a detailed integration and systematic analysis of the literature, laying the foundation for the theoretical research of this dissertation.</w:t>
      </w:r>
    </w:p>
    <w:p w14:paraId="0C0DC994"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07FADD1B"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2.1 Basic Theory</w:t>
      </w:r>
    </w:p>
    <w:p w14:paraId="3E00F9F9"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2.1.1 Definition of Population Aging</w:t>
      </w:r>
    </w:p>
    <w:p w14:paraId="4682A2E4"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Population aging refers to the process in which the proportion of the elderly population in the total population continues to increase due to relative growth. The impact of population aging is multifaceted and has long-term characteristics. On the one hand, the aging population will inevitably bring pressure to national development, and on the other hand, it will also add new impetus to promote development. For example, in certain economic sectors of countries, population aging may play a role in forcing sc</w:t>
      </w:r>
      <w:r>
        <w:rPr>
          <w:rFonts w:ascii="Times New Roman" w:hAnsi="Times New Roman" w:cs="Times New Roman"/>
          <w:sz w:val="24"/>
          <w:szCs w:val="24"/>
          <w:lang w:eastAsia="zh-CN"/>
        </w:rPr>
        <w:t>ientific and technological innovation. But in different national conditions, people often see different results.</w:t>
      </w:r>
    </w:p>
    <w:p w14:paraId="1CAFF213"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The international consensus is that when a country has a population of 10% aged 60 and above, or 7% aged 65 and above, it means that the population is in an aging society. (Ceda, 2004). With the deepening of an aging society, there will also be "advanced age societies" and even "super advanced age societies". It should be noted that population aging is not a static concept, but refers to the continuous increase in the proportion of elderly people entering an advanced age society (Hamza &amp; Gilroy, 2011).</w:t>
      </w:r>
    </w:p>
    <w:p w14:paraId="24E6964D"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3D20C1D1"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2.1.2 Measurement of Population Aging</w:t>
      </w:r>
    </w:p>
    <w:p w14:paraId="2CB85175"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With the rapid development of social sciences, people can measure the degree of population aging in a country or region through various means.</w:t>
      </w:r>
    </w:p>
    <w:p w14:paraId="3619C9E0"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1) The proportion of elderly population: This indicator calculates the percentage of individuals aged 65 and above in the total population and is a basic indicator for </w:t>
      </w:r>
      <w:r>
        <w:rPr>
          <w:rFonts w:ascii="Times New Roman" w:hAnsi="Times New Roman" w:cs="Times New Roman"/>
          <w:sz w:val="24"/>
          <w:szCs w:val="24"/>
          <w:lang w:eastAsia="zh-CN"/>
        </w:rPr>
        <w:lastRenderedPageBreak/>
        <w:t>measuring population aging. The standard benchmark is based on this proportion of elderly population (Zheng et al., 2022).</w:t>
      </w:r>
    </w:p>
    <w:p w14:paraId="16625E16"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2) The ratio of young people to elderly people: The ratio of elderly people (65 years old and above) to children and adolescents (0-14 years old) is called the ratio of young people to elderly people. Compared to young people, a higher proportion means a larger number of elderly people, indicating a more pronounced degree of population aging. On a global scale, the proportion of young people is less than 15%, the proportion of adults is less than 15-30%, and the proportion of elderly people exceeds 30%, ind</w:t>
      </w:r>
      <w:r>
        <w:rPr>
          <w:rFonts w:ascii="Times New Roman" w:hAnsi="Times New Roman" w:cs="Times New Roman"/>
          <w:sz w:val="24"/>
          <w:szCs w:val="24"/>
          <w:lang w:eastAsia="zh-CN"/>
        </w:rPr>
        <w:t>icating a deeper degree of population aging.</w:t>
      </w:r>
    </w:p>
    <w:p w14:paraId="56C01EF3"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3) Median age of population: The median age of population is defined as the age at which the total population is divided into two groups, with half of the population aged greater than or equal to that age and the other half aged less than or equal to that age. In the case of even numbered samples, calculate the median age of the population by taking the average age of two individuals at the group boundary. It is often used to represent the age distribution of a population (Magalhaes et al., 2022).</w:t>
      </w:r>
    </w:p>
    <w:p w14:paraId="23702985"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4) Dependency ratio: Dependency ratio or dependency coefficient measures the proportion of individuals below working age in the population to those who have reached working age, expressed as a percentage. The elderly dependency ratio focuses on the ratio of people aged 65 or above to those aged 15-64, indicating how many working age individuals are required to support each elderly person. It is commonly used in economic research to study the age structure of the population.</w:t>
      </w:r>
    </w:p>
    <w:p w14:paraId="20F5939B"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082C754F"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2.1.3 Resident consumption</w:t>
      </w:r>
    </w:p>
    <w:p w14:paraId="2C9CFC91"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Resident consumption has always been one of the important factors driving economic growth and social progress. Therefore, conducting scientific research on household consumption has important practical significance and far-reaching impact. Resident consumption refers to the total final consumption expenditure of permanent residents on goods and services. In the economic field, population aging may lead to a reduction in labor force size, an increase in the proportion of consumer driven population, and a dec</w:t>
      </w:r>
      <w:r>
        <w:rPr>
          <w:rFonts w:ascii="Times New Roman" w:hAnsi="Times New Roman" w:cs="Times New Roman"/>
          <w:sz w:val="24"/>
          <w:szCs w:val="24"/>
          <w:lang w:eastAsia="zh-CN"/>
        </w:rPr>
        <w:t xml:space="preserve">rease in the proportion of investment driven population. Although these may constrain the vitality, speed, and efficiency of economic development, they may also </w:t>
      </w:r>
      <w:r>
        <w:rPr>
          <w:rFonts w:ascii="Times New Roman" w:hAnsi="Times New Roman" w:cs="Times New Roman"/>
          <w:sz w:val="24"/>
          <w:szCs w:val="24"/>
          <w:lang w:eastAsia="zh-CN"/>
        </w:rPr>
        <w:lastRenderedPageBreak/>
        <w:t>generate new consumer demands, form new economic growth points, and create new models of economic development. For the consumption structure of residents, academia and policy research departments usually conduct statistics and analysis from the following three aspects:</w:t>
      </w:r>
    </w:p>
    <w:p w14:paraId="1D92083E"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1) The purpose of consumption includes survival-oriented consumption, enjoyment-oriented, and development-oriented. The direction of consumption upgrading is to shift from survival-oriented to development-oriented and enjoyment-oriented consumption. The basis of this analytical perspective is the hierarchy of human needs, which rises from basic physiological and safety needs to higher-level needs for social, esteem, and self-worth realization (Bussolo et al., 2015).</w:t>
      </w:r>
    </w:p>
    <w:p w14:paraId="0652E388"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 The purpose or behaviour of consumption usually </w:t>
      </w:r>
      <w:r>
        <w:rPr>
          <w:rFonts w:ascii="Times New Roman" w:hAnsi="Times New Roman" w:cs="Times New Roman"/>
          <w:sz w:val="24"/>
          <w:szCs w:val="24"/>
          <w:lang w:eastAsia="zh-CN"/>
        </w:rPr>
        <w:t>includes essential goods and services such as food, transportation, education, culture, entertainment, and other items that people need in their daily lives. The changes in the proportion of different consumption expenditures to total household consumption usually reflect people's income situation, consumption trends, and consumption upgrading trends. For example, according to social survey experience, when the proportion of a country's total food expenditure to total personal consumption expenditure is too</w:t>
      </w:r>
      <w:r>
        <w:rPr>
          <w:rFonts w:ascii="Times New Roman" w:hAnsi="Times New Roman" w:cs="Times New Roman"/>
          <w:sz w:val="24"/>
          <w:szCs w:val="24"/>
          <w:lang w:eastAsia="zh-CN"/>
        </w:rPr>
        <w:t xml:space="preserve"> high, it indicates that the country's citizens are in a very poor state. This proportional value is widely known as the Engel's coefficient (Zhao et al., 2007), and internationally, it is one of the main standards for measuring the wealth level of a family or country. The larger the proportion of food expenditure, the lower the level of prosperity of the country.</w:t>
      </w:r>
    </w:p>
    <w:p w14:paraId="34EF83F1"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3) The industry types of consumer goods include physical consumption and service consumption. Physical consumption corresponds to non-durable consumer goods (food, clothing, daily necessities, etc.) and durable consumer goods (household appliances, furniture, cars, etc.); Service consumption corresponds to healthcare, transportation, communication, leisure and culture, education, etc. An important characteristic of consumption upgrading is the continuous upgrading and replacement of durable consumer goods i</w:t>
      </w:r>
      <w:r>
        <w:rPr>
          <w:rFonts w:ascii="Times New Roman" w:hAnsi="Times New Roman" w:cs="Times New Roman"/>
          <w:sz w:val="24"/>
          <w:szCs w:val="24"/>
          <w:lang w:eastAsia="zh-CN"/>
        </w:rPr>
        <w:t>n residential consumption, and the proportion of service consumption continues to increase.</w:t>
      </w:r>
    </w:p>
    <w:p w14:paraId="63A57C7B"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For typical consumer behaviour analysis, the above three analysis perspectives dominated by consumer economics are sufficient. However, in order to have a more </w:t>
      </w:r>
      <w:r>
        <w:rPr>
          <w:rFonts w:ascii="Times New Roman" w:hAnsi="Times New Roman" w:cs="Times New Roman"/>
          <w:sz w:val="24"/>
          <w:szCs w:val="24"/>
          <w:lang w:eastAsia="zh-CN"/>
        </w:rPr>
        <w:lastRenderedPageBreak/>
        <w:t xml:space="preserve">thorough understanding of consumer behaviour and use it as a basis to formulate relevant policies and business plans. In addition to the three traditional analytical perspectives mentioned above, consumer structure analysis also needs to differentiate consumption types based on the underlying motivations and values that influence consumer behaviour, such as enjoyment-oriented consumption, advanced consumption, comparison-oriented consumption, and charitable consumption. </w:t>
      </w:r>
    </w:p>
    <w:p w14:paraId="5EA562E8"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It is also necessary to explore the relationship and behaviour of consumption, the channels and scenarios of consumption, and the quality structure of consumer goods. These theories have a relatively small impact on this study and will only be discussed here.</w:t>
      </w:r>
    </w:p>
    <w:p w14:paraId="09D05186"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17D44318"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2.2 Basic Theories that Affect Consumption</w:t>
      </w:r>
    </w:p>
    <w:p w14:paraId="451EB926"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2.2.1 Absolute Consumption Theory</w:t>
      </w:r>
    </w:p>
    <w:p w14:paraId="46B1C0F1"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The absolute income hypothesis first proposed by Keynes in his General Theory of Employment, </w:t>
      </w:r>
      <w:r>
        <w:rPr>
          <w:rFonts w:ascii="Times New Roman" w:hAnsi="Times New Roman" w:cs="Times New Roman"/>
          <w:sz w:val="24"/>
          <w:szCs w:val="24"/>
          <w:lang w:eastAsia="zh-CN"/>
        </w:rPr>
        <w:t>Interest, and Money in the 1930s is the fundamental concept of modern consumption theory. Keynes' absolute income hypothesis assumes that household consumption is a function of household income, consisting of two parts: spontaneous consumption and induced consumption.</w:t>
      </w:r>
    </w:p>
    <w:p w14:paraId="2C43CB19"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Spontaneous consumption refers to basic living consumption, which is the consumption that must be carried out even through borrowing or using savings to meet basic living needs when the resident's income is zero; Causing consumption refers to the portion of consumption excluding spontaneous consumption, which is determined by current income and marginal propensity to consume. </w:t>
      </w:r>
    </w:p>
    <w:p w14:paraId="3FD346FD"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A stable positive relationship is formed between current consumption and current income. In the absolute income hypothesis, consumption is completely dependent on current income, and as current income increases, the level of current consumption naturally also increases.</w:t>
      </w:r>
    </w:p>
    <w:p w14:paraId="275727A3"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With the deepening of research on consumption issues, although scholars have gradually found that current income is no longer the only factor determining current consumption, it cannot be denied that income is still the main influencing factor. </w:t>
      </w:r>
      <w:r>
        <w:rPr>
          <w:rFonts w:ascii="Times New Roman" w:hAnsi="Times New Roman" w:cs="Times New Roman"/>
          <w:sz w:val="24"/>
          <w:szCs w:val="24"/>
          <w:lang w:eastAsia="zh-CN"/>
        </w:rPr>
        <w:lastRenderedPageBreak/>
        <w:t>Therefore, James expanded on the absolute income hypothesis and proposed the relative income hypothesis theory (Yang, 2020).</w:t>
      </w:r>
    </w:p>
    <w:p w14:paraId="559855E1" w14:textId="77777777" w:rsidR="000316A6" w:rsidRDefault="000316A6">
      <w:pPr>
        <w:adjustRightInd w:val="0"/>
        <w:snapToGrid w:val="0"/>
        <w:spacing w:afterLines="50" w:after="156" w:line="360" w:lineRule="auto"/>
        <w:rPr>
          <w:rFonts w:ascii="Times New Roman" w:eastAsia="宋体" w:hAnsi="Times New Roman" w:cs="Times New Roman"/>
          <w:sz w:val="24"/>
          <w:szCs w:val="24"/>
          <w:shd w:val="clear" w:color="auto" w:fill="FFFFFF"/>
          <w:lang w:eastAsia="zh-CN"/>
        </w:rPr>
      </w:pPr>
    </w:p>
    <w:p w14:paraId="50238562" w14:textId="77777777" w:rsidR="000316A6" w:rsidRDefault="00FB231E">
      <w:pPr>
        <w:adjustRightInd w:val="0"/>
        <w:snapToGrid w:val="0"/>
        <w:spacing w:afterLines="50" w:after="156" w:line="360" w:lineRule="auto"/>
        <w:rPr>
          <w:rFonts w:ascii="Times New Roman" w:eastAsia="宋体" w:hAnsi="Times New Roman" w:cs="Times New Roman"/>
          <w:b/>
          <w:bCs/>
          <w:sz w:val="24"/>
          <w:szCs w:val="24"/>
          <w:shd w:val="clear" w:color="auto" w:fill="FFFFFF"/>
          <w:lang w:eastAsia="zh-CN"/>
        </w:rPr>
      </w:pPr>
      <w:r>
        <w:rPr>
          <w:rFonts w:ascii="Times New Roman" w:eastAsia="宋体" w:hAnsi="Times New Roman" w:cs="Times New Roman"/>
          <w:b/>
          <w:bCs/>
          <w:sz w:val="24"/>
          <w:szCs w:val="24"/>
          <w:shd w:val="clear" w:color="auto" w:fill="FFFFFF"/>
          <w:lang w:eastAsia="zh-CN"/>
        </w:rPr>
        <w:t>2.2.2 Relative Income Assumption</w:t>
      </w:r>
    </w:p>
    <w:p w14:paraId="7DC0E8F9" w14:textId="77777777" w:rsidR="000316A6" w:rsidRDefault="00FB231E">
      <w:pPr>
        <w:adjustRightInd w:val="0"/>
        <w:snapToGrid w:val="0"/>
        <w:spacing w:afterLines="50" w:after="156" w:line="360" w:lineRule="auto"/>
        <w:rPr>
          <w:rFonts w:ascii="Times New Roman" w:eastAsia="宋体" w:hAnsi="Times New Roman" w:cs="Times New Roman"/>
          <w:sz w:val="24"/>
          <w:szCs w:val="24"/>
          <w:shd w:val="clear" w:color="auto" w:fill="FFFFFF"/>
          <w:lang w:eastAsia="zh-CN"/>
        </w:rPr>
      </w:pPr>
      <w:r>
        <w:rPr>
          <w:rFonts w:ascii="Times New Roman" w:eastAsia="宋体" w:hAnsi="Times New Roman" w:cs="Times New Roman"/>
          <w:sz w:val="24"/>
          <w:szCs w:val="24"/>
          <w:shd w:val="clear" w:color="auto" w:fill="FFFFFF"/>
          <w:lang w:eastAsia="zh-CN"/>
        </w:rPr>
        <w:t>James proposed the relative income hypothesis in the late 1940s, which is based on previous research and integrates social and psychological factors. It believes that consumer consumption is not only influenced by their current and past income, but also influenced by the consumption patterns of their peers. Based on the research results of numerous scholars, James once again explained the interaction between consumer behaviour and the consumption behaviour of its related groups. He found that consumer consu</w:t>
      </w:r>
      <w:r>
        <w:rPr>
          <w:rFonts w:ascii="Times New Roman" w:eastAsia="宋体" w:hAnsi="Times New Roman" w:cs="Times New Roman"/>
          <w:sz w:val="24"/>
          <w:szCs w:val="24"/>
          <w:shd w:val="clear" w:color="auto" w:fill="FFFFFF"/>
          <w:lang w:eastAsia="zh-CN"/>
        </w:rPr>
        <w:t>mption behaviour is more dependent on their relative income, in other words, people decide whether to make consumption behaviour by comparing with each other. This theory provides a theoretical basis for a broader socio-economic perspective, overall social development trends, and the construction of pension security systems in various countries (Van Dalen, 2010).</w:t>
      </w:r>
    </w:p>
    <w:p w14:paraId="6CB699A2" w14:textId="77777777" w:rsidR="000316A6" w:rsidRDefault="00FB231E">
      <w:pPr>
        <w:adjustRightInd w:val="0"/>
        <w:snapToGrid w:val="0"/>
        <w:spacing w:afterLines="50" w:after="156" w:line="360" w:lineRule="auto"/>
        <w:rPr>
          <w:rFonts w:ascii="Times New Roman" w:eastAsia="宋体" w:hAnsi="Times New Roman" w:cs="Times New Roman"/>
          <w:b/>
          <w:bCs/>
          <w:sz w:val="24"/>
          <w:szCs w:val="24"/>
          <w:shd w:val="clear" w:color="auto" w:fill="FFFFFF"/>
          <w:lang w:eastAsia="zh-CN"/>
        </w:rPr>
      </w:pPr>
      <w:r>
        <w:rPr>
          <w:rFonts w:ascii="Times New Roman" w:eastAsia="宋体" w:hAnsi="Times New Roman" w:cs="Times New Roman"/>
          <w:b/>
          <w:bCs/>
          <w:sz w:val="24"/>
          <w:szCs w:val="24"/>
          <w:shd w:val="clear" w:color="auto" w:fill="FFFFFF"/>
          <w:lang w:eastAsia="zh-CN"/>
        </w:rPr>
        <w:t>2.2.3 Continuity of Income Assumptions</w:t>
      </w:r>
    </w:p>
    <w:p w14:paraId="3430BB63" w14:textId="77777777" w:rsidR="000316A6" w:rsidRDefault="00FB231E">
      <w:pPr>
        <w:adjustRightInd w:val="0"/>
        <w:snapToGrid w:val="0"/>
        <w:spacing w:afterLines="50" w:after="156" w:line="360" w:lineRule="auto"/>
        <w:rPr>
          <w:rFonts w:ascii="Times New Roman" w:eastAsia="宋体" w:hAnsi="Times New Roman" w:cs="Times New Roman"/>
          <w:sz w:val="24"/>
          <w:szCs w:val="24"/>
          <w:shd w:val="clear" w:color="auto" w:fill="FFFFFF"/>
          <w:lang w:eastAsia="zh-CN"/>
        </w:rPr>
      </w:pPr>
      <w:r>
        <w:rPr>
          <w:rFonts w:ascii="Times New Roman" w:eastAsia="宋体" w:hAnsi="Times New Roman" w:cs="Times New Roman"/>
          <w:sz w:val="24"/>
          <w:szCs w:val="24"/>
          <w:shd w:val="clear" w:color="auto" w:fill="FFFFFF"/>
          <w:lang w:eastAsia="zh-CN"/>
        </w:rPr>
        <w:t>Friedman's (1957) permanent income hypothesis divided income into two parts: permanent income and temporary income. He believes that the sum of these two parts of consumer income determines the upper limit of consumer consumption. No matter which part of the income increases, consumption will increase (Romanach et al., 2017). The difference between the life cycle hypothesis and the trait income hypothesis is that they analyse the impact on consumption from the perspectives of expenditure and income, respect</w:t>
      </w:r>
      <w:r>
        <w:rPr>
          <w:rFonts w:ascii="Times New Roman" w:eastAsia="宋体" w:hAnsi="Times New Roman" w:cs="Times New Roman"/>
          <w:sz w:val="24"/>
          <w:szCs w:val="24"/>
          <w:shd w:val="clear" w:color="auto" w:fill="FFFFFF"/>
          <w:lang w:eastAsia="zh-CN"/>
        </w:rPr>
        <w:t>ively. However, from the relationship between population age structure and consumption, the conclusions of the two are similar.</w:t>
      </w:r>
    </w:p>
    <w:p w14:paraId="4C918F38" w14:textId="77777777" w:rsidR="000316A6" w:rsidRDefault="00FB231E">
      <w:pPr>
        <w:adjustRightInd w:val="0"/>
        <w:snapToGrid w:val="0"/>
        <w:spacing w:afterLines="50" w:after="156" w:line="360" w:lineRule="auto"/>
        <w:rPr>
          <w:rFonts w:ascii="Times New Roman" w:eastAsia="宋体" w:hAnsi="Times New Roman" w:cs="Times New Roman"/>
          <w:sz w:val="24"/>
          <w:szCs w:val="24"/>
          <w:shd w:val="clear" w:color="auto" w:fill="FFFFFF"/>
          <w:lang w:eastAsia="zh-CN"/>
        </w:rPr>
      </w:pPr>
      <w:r>
        <w:rPr>
          <w:rFonts w:ascii="Times New Roman" w:eastAsia="宋体" w:hAnsi="Times New Roman" w:cs="Times New Roman"/>
          <w:sz w:val="24"/>
          <w:szCs w:val="24"/>
          <w:shd w:val="clear" w:color="auto" w:fill="FFFFFF"/>
          <w:lang w:eastAsia="zh-CN"/>
        </w:rPr>
        <w:t>The Household Savings Demand Model (HSDM) was proposed by Samuelson (1958), who believed that raising children can prevent aging, and savings can prevent aging. In other words, the conclusion drawn from the household savings demand model is that there is a natural substitution relationship between the number of children and savings.</w:t>
      </w:r>
    </w:p>
    <w:p w14:paraId="07303169" w14:textId="77777777" w:rsidR="000316A6" w:rsidRDefault="00FB231E">
      <w:pPr>
        <w:adjustRightInd w:val="0"/>
        <w:snapToGrid w:val="0"/>
        <w:spacing w:afterLines="50" w:after="156" w:line="360" w:lineRule="auto"/>
        <w:rPr>
          <w:rFonts w:ascii="Times New Roman" w:eastAsia="宋体" w:hAnsi="Times New Roman" w:cs="Times New Roman"/>
          <w:sz w:val="24"/>
          <w:szCs w:val="24"/>
          <w:shd w:val="clear" w:color="auto" w:fill="FFFFFF"/>
          <w:lang w:eastAsia="zh-CN"/>
        </w:rPr>
      </w:pPr>
      <w:r>
        <w:rPr>
          <w:rFonts w:ascii="Times New Roman" w:eastAsia="宋体" w:hAnsi="Times New Roman" w:cs="Times New Roman"/>
          <w:sz w:val="24"/>
          <w:szCs w:val="24"/>
          <w:shd w:val="clear" w:color="auto" w:fill="FFFFFF"/>
          <w:lang w:eastAsia="zh-CN"/>
        </w:rPr>
        <w:t xml:space="preserve">On this basis, Becker (1981) added a new connotation to the model, that is, assuming a certain income, when there are more children in the family, not only is there a </w:t>
      </w:r>
      <w:r>
        <w:rPr>
          <w:rFonts w:ascii="Times New Roman" w:eastAsia="宋体" w:hAnsi="Times New Roman" w:cs="Times New Roman"/>
          <w:sz w:val="24"/>
          <w:szCs w:val="24"/>
          <w:shd w:val="clear" w:color="auto" w:fill="FFFFFF"/>
          <w:lang w:eastAsia="zh-CN"/>
        </w:rPr>
        <w:lastRenderedPageBreak/>
        <w:t>substitution relationship between children and savings, but there is also a substitution relationship between the characteristics, quantity, and quality of children themselves, as well as the macro mechanisms of demographic factors that affect their consumption in many aspects. For example, Cutleme and Akerlof (1999) found in their study of macro mechanisms that in a short period of time, a decrease in the working age population leads to an increase in social consumption.</w:t>
      </w:r>
    </w:p>
    <w:p w14:paraId="5EE4495B" w14:textId="77777777" w:rsidR="000316A6" w:rsidRDefault="00FB231E">
      <w:pPr>
        <w:adjustRightInd w:val="0"/>
        <w:snapToGrid w:val="0"/>
        <w:spacing w:afterLines="50" w:after="156" w:line="360" w:lineRule="auto"/>
        <w:rPr>
          <w:rFonts w:ascii="Times New Roman" w:eastAsia="宋体" w:hAnsi="Times New Roman" w:cs="Times New Roman"/>
          <w:sz w:val="24"/>
          <w:szCs w:val="24"/>
          <w:shd w:val="clear" w:color="auto" w:fill="FFFFFF"/>
          <w:lang w:eastAsia="zh-CN"/>
        </w:rPr>
      </w:pPr>
      <w:r>
        <w:rPr>
          <w:rFonts w:ascii="Times New Roman" w:eastAsia="宋体" w:hAnsi="Times New Roman" w:cs="Times New Roman"/>
          <w:sz w:val="24"/>
          <w:szCs w:val="24"/>
          <w:shd w:val="clear" w:color="auto" w:fill="FFFFFF"/>
          <w:lang w:eastAsia="zh-CN"/>
        </w:rPr>
        <w:t>However, in the long run, the decrease in the working age population will directly lead to a decrease in the number of workers at the three levels of the industrial system, which will ultimately lead to a decrease in gross domestic product and a decrease in consumption levels. It is worth mentioning that while the labour force is decreasing, this socio-economic phenomenon will in turn drive technological innovation. If technological innovation is successful, it will to some extent compensate for the adverse</w:t>
      </w:r>
      <w:r>
        <w:rPr>
          <w:rFonts w:ascii="Times New Roman" w:eastAsia="宋体" w:hAnsi="Times New Roman" w:cs="Times New Roman"/>
          <w:sz w:val="24"/>
          <w:szCs w:val="24"/>
          <w:shd w:val="clear" w:color="auto" w:fill="FFFFFF"/>
          <w:lang w:eastAsia="zh-CN"/>
        </w:rPr>
        <w:t xml:space="preserve"> effects of the decrease in the working age population, and the final effect will be determined by the combined effect of the two.</w:t>
      </w:r>
    </w:p>
    <w:p w14:paraId="76DF1B72" w14:textId="77777777" w:rsidR="000316A6" w:rsidRDefault="000316A6">
      <w:pPr>
        <w:adjustRightInd w:val="0"/>
        <w:snapToGrid w:val="0"/>
        <w:spacing w:afterLines="50" w:after="156" w:line="360" w:lineRule="auto"/>
        <w:rPr>
          <w:rFonts w:ascii="Times New Roman" w:eastAsia="宋体" w:hAnsi="Times New Roman" w:cs="Times New Roman"/>
          <w:sz w:val="24"/>
          <w:szCs w:val="24"/>
          <w:shd w:val="clear" w:color="auto" w:fill="FFFFFF"/>
          <w:lang w:eastAsia="zh-CN"/>
        </w:rPr>
      </w:pPr>
    </w:p>
    <w:p w14:paraId="682CDA20" w14:textId="77777777" w:rsidR="000316A6" w:rsidRDefault="00FB231E">
      <w:pPr>
        <w:adjustRightInd w:val="0"/>
        <w:snapToGrid w:val="0"/>
        <w:spacing w:afterLines="50" w:after="156" w:line="360" w:lineRule="auto"/>
        <w:rPr>
          <w:rFonts w:ascii="Times New Roman" w:eastAsia="宋体" w:hAnsi="Times New Roman" w:cs="Times New Roman"/>
          <w:b/>
          <w:bCs/>
          <w:sz w:val="24"/>
          <w:szCs w:val="24"/>
          <w:shd w:val="clear" w:color="auto" w:fill="FFFFFF"/>
          <w:lang w:eastAsia="zh-CN"/>
        </w:rPr>
      </w:pPr>
      <w:r>
        <w:rPr>
          <w:rFonts w:ascii="Times New Roman" w:eastAsia="宋体" w:hAnsi="Times New Roman" w:cs="Times New Roman"/>
          <w:b/>
          <w:bCs/>
          <w:sz w:val="24"/>
          <w:szCs w:val="24"/>
          <w:shd w:val="clear" w:color="auto" w:fill="FFFFFF"/>
          <w:lang w:eastAsia="zh-CN"/>
        </w:rPr>
        <w:t>2.3 The Impact of Population Aging on Consumption</w:t>
      </w:r>
    </w:p>
    <w:p w14:paraId="1BB8E541" w14:textId="77777777" w:rsidR="000316A6" w:rsidRDefault="00FB231E">
      <w:pPr>
        <w:adjustRightInd w:val="0"/>
        <w:snapToGrid w:val="0"/>
        <w:spacing w:afterLines="50" w:after="156" w:line="360" w:lineRule="auto"/>
        <w:rPr>
          <w:rFonts w:ascii="Times New Roman" w:eastAsia="宋体" w:hAnsi="Times New Roman" w:cs="Times New Roman"/>
          <w:b/>
          <w:bCs/>
          <w:sz w:val="24"/>
          <w:szCs w:val="24"/>
          <w:shd w:val="clear" w:color="auto" w:fill="FFFFFF"/>
          <w:lang w:eastAsia="zh-CN"/>
        </w:rPr>
      </w:pPr>
      <w:r>
        <w:rPr>
          <w:rFonts w:ascii="Times New Roman" w:eastAsia="宋体" w:hAnsi="Times New Roman" w:cs="Times New Roman"/>
          <w:b/>
          <w:bCs/>
          <w:sz w:val="24"/>
          <w:szCs w:val="24"/>
          <w:shd w:val="clear" w:color="auto" w:fill="FFFFFF"/>
          <w:lang w:eastAsia="zh-CN"/>
        </w:rPr>
        <w:t>2.3.1 Life Cycle Theory</w:t>
      </w:r>
    </w:p>
    <w:p w14:paraId="1F3FAA1C" w14:textId="77777777" w:rsidR="000316A6" w:rsidRDefault="00FB231E">
      <w:pPr>
        <w:adjustRightInd w:val="0"/>
        <w:snapToGrid w:val="0"/>
        <w:spacing w:afterLines="50" w:after="156" w:line="360" w:lineRule="auto"/>
        <w:rPr>
          <w:rFonts w:ascii="Times New Roman" w:eastAsia="宋体" w:hAnsi="Times New Roman" w:cs="Times New Roman"/>
          <w:sz w:val="24"/>
          <w:szCs w:val="24"/>
          <w:shd w:val="clear" w:color="auto" w:fill="FFFFFF"/>
          <w:lang w:eastAsia="zh-CN"/>
        </w:rPr>
      </w:pPr>
      <w:r>
        <w:rPr>
          <w:rFonts w:ascii="Times New Roman" w:eastAsia="宋体" w:hAnsi="Times New Roman" w:cs="Times New Roman"/>
          <w:sz w:val="24"/>
          <w:szCs w:val="24"/>
          <w:shd w:val="clear" w:color="auto" w:fill="FFFFFF"/>
          <w:lang w:eastAsia="zh-CN"/>
        </w:rPr>
        <w:t xml:space="preserve">Modigliani and </w:t>
      </w:r>
      <w:r>
        <w:rPr>
          <w:rFonts w:ascii="Times New Roman" w:eastAsia="宋体" w:hAnsi="Times New Roman" w:cs="Times New Roman"/>
          <w:sz w:val="24"/>
          <w:szCs w:val="24"/>
          <w:shd w:val="clear" w:color="auto" w:fill="FFFFFF"/>
          <w:lang w:eastAsia="zh-CN"/>
        </w:rPr>
        <w:t>Blumberg proposed the life cycle hypothesis in 1954. According to the life cycle theory, the total disposable resources occupied by consumers are limited. In order to ensure consumption throughout the entire life cycle and ensure that consumers can achieve optimal consumption throughout the entire life cycle, people will save as much as possible in the higher income life stage, which is the age when people are making money, to meet the needs of other stages of the life cycle.</w:t>
      </w:r>
    </w:p>
    <w:p w14:paraId="686DB030" w14:textId="77777777" w:rsidR="000316A6" w:rsidRDefault="00FB231E">
      <w:pPr>
        <w:adjustRightInd w:val="0"/>
        <w:snapToGrid w:val="0"/>
        <w:spacing w:afterLines="50" w:after="156" w:line="360" w:lineRule="auto"/>
        <w:rPr>
          <w:rFonts w:ascii="Times New Roman" w:eastAsia="宋体" w:hAnsi="Times New Roman" w:cs="Times New Roman"/>
          <w:sz w:val="24"/>
          <w:szCs w:val="24"/>
          <w:shd w:val="clear" w:color="auto" w:fill="FFFFFF"/>
          <w:lang w:eastAsia="zh-CN"/>
        </w:rPr>
      </w:pPr>
      <w:r>
        <w:rPr>
          <w:rFonts w:ascii="Times New Roman" w:eastAsia="宋体" w:hAnsi="Times New Roman" w:cs="Times New Roman"/>
          <w:sz w:val="24"/>
          <w:szCs w:val="24"/>
          <w:shd w:val="clear" w:color="auto" w:fill="FFFFFF"/>
          <w:lang w:eastAsia="zh-CN"/>
        </w:rPr>
        <w:t>The human life cycle can be divided into three stages: adolescence, adulthood, and old age. For individual consumers, their consumption tendencies vary throughout the entire lifecycle. During adolescence, consumers have a higher marginal propensity to consume because their income is lower, but they are expected to increase in the future, so they choose debt-based consumption. During this period, consumer spending tendencies decreased; In old age, consumers withdraw from society and rely on their savings fro</w:t>
      </w:r>
      <w:r>
        <w:rPr>
          <w:rFonts w:ascii="Times New Roman" w:eastAsia="宋体" w:hAnsi="Times New Roman" w:cs="Times New Roman"/>
          <w:sz w:val="24"/>
          <w:szCs w:val="24"/>
          <w:shd w:val="clear" w:color="auto" w:fill="FFFFFF"/>
          <w:lang w:eastAsia="zh-CN"/>
        </w:rPr>
        <w:t>m the golden period for consumption activities. Consumer spending tendencies are rising again (Ross, 2023).</w:t>
      </w:r>
    </w:p>
    <w:p w14:paraId="530D0E3C" w14:textId="77777777" w:rsidR="000316A6" w:rsidRDefault="00FB231E">
      <w:pPr>
        <w:adjustRightInd w:val="0"/>
        <w:snapToGrid w:val="0"/>
        <w:spacing w:afterLines="50" w:after="156" w:line="360" w:lineRule="auto"/>
        <w:rPr>
          <w:rFonts w:ascii="Times New Roman" w:eastAsia="宋体" w:hAnsi="Times New Roman" w:cs="Times New Roman"/>
          <w:sz w:val="24"/>
          <w:szCs w:val="24"/>
          <w:shd w:val="clear" w:color="auto" w:fill="FFFFFF"/>
          <w:lang w:eastAsia="zh-CN"/>
        </w:rPr>
      </w:pPr>
      <w:r>
        <w:rPr>
          <w:rFonts w:ascii="Times New Roman" w:eastAsia="宋体" w:hAnsi="Times New Roman" w:cs="Times New Roman"/>
          <w:sz w:val="24"/>
          <w:szCs w:val="24"/>
          <w:shd w:val="clear" w:color="auto" w:fill="FFFFFF"/>
          <w:lang w:eastAsia="zh-CN"/>
        </w:rPr>
        <w:lastRenderedPageBreak/>
        <w:t>From a macro classification perspective, the overall consumption behaviour and propensity to consume change with the age structure of the population. The increase in the number of elderly and young people in an economy leads to an increase in marginal propensity to consume. However, the life cycle theory overlooks the impact of unpredictable income on consumer behaviour during people's lives, and also overlooks the habit of elderly people in many countries who are eager to transfer property to future genera</w:t>
      </w:r>
      <w:r>
        <w:rPr>
          <w:rFonts w:ascii="Times New Roman" w:eastAsia="宋体" w:hAnsi="Times New Roman" w:cs="Times New Roman"/>
          <w:sz w:val="24"/>
          <w:szCs w:val="24"/>
          <w:shd w:val="clear" w:color="auto" w:fill="FFFFFF"/>
          <w:lang w:eastAsia="zh-CN"/>
        </w:rPr>
        <w:t>tions. In many countries, young parents may also spend a significant amount of wealth on childbirth, nurturing, and education (Fougère et al., 2009).</w:t>
      </w:r>
    </w:p>
    <w:p w14:paraId="36E7E3BF" w14:textId="77777777" w:rsidR="000316A6" w:rsidRDefault="000316A6">
      <w:pPr>
        <w:adjustRightInd w:val="0"/>
        <w:snapToGrid w:val="0"/>
        <w:spacing w:afterLines="50" w:after="156" w:line="360" w:lineRule="auto"/>
        <w:rPr>
          <w:rFonts w:ascii="Times New Roman" w:eastAsia="宋体" w:hAnsi="Times New Roman" w:cs="Times New Roman"/>
          <w:sz w:val="24"/>
          <w:szCs w:val="24"/>
          <w:shd w:val="clear" w:color="auto" w:fill="FFFFFF"/>
          <w:lang w:eastAsia="zh-CN"/>
        </w:rPr>
      </w:pPr>
    </w:p>
    <w:p w14:paraId="7918E8F4" w14:textId="77777777" w:rsidR="000316A6" w:rsidRDefault="00FB231E">
      <w:pPr>
        <w:adjustRightInd w:val="0"/>
        <w:snapToGrid w:val="0"/>
        <w:spacing w:afterLines="50" w:after="156" w:line="360" w:lineRule="auto"/>
        <w:rPr>
          <w:rFonts w:ascii="Times New Roman" w:eastAsia="宋体" w:hAnsi="Times New Roman" w:cs="Times New Roman"/>
          <w:b/>
          <w:bCs/>
          <w:sz w:val="24"/>
          <w:szCs w:val="24"/>
          <w:shd w:val="clear" w:color="auto" w:fill="FFFFFF"/>
          <w:lang w:eastAsia="zh-CN"/>
        </w:rPr>
      </w:pPr>
      <w:r>
        <w:rPr>
          <w:rFonts w:ascii="Times New Roman" w:eastAsia="宋体" w:hAnsi="Times New Roman" w:cs="Times New Roman"/>
          <w:b/>
          <w:bCs/>
          <w:sz w:val="24"/>
          <w:szCs w:val="24"/>
          <w:shd w:val="clear" w:color="auto" w:fill="FFFFFF"/>
          <w:lang w:eastAsia="zh-CN"/>
        </w:rPr>
        <w:t>2.3.2 Preventive Savings Theory and Legacy Motivation</w:t>
      </w:r>
    </w:p>
    <w:p w14:paraId="4BADDF49" w14:textId="77777777" w:rsidR="000316A6" w:rsidRDefault="00FB231E">
      <w:pPr>
        <w:adjustRightInd w:val="0"/>
        <w:snapToGrid w:val="0"/>
        <w:spacing w:afterLines="50" w:after="156" w:line="360" w:lineRule="auto"/>
        <w:rPr>
          <w:rFonts w:ascii="Times New Roman" w:eastAsia="宋体" w:hAnsi="Times New Roman" w:cs="Times New Roman"/>
          <w:sz w:val="24"/>
          <w:szCs w:val="24"/>
          <w:shd w:val="clear" w:color="auto" w:fill="FFFFFF"/>
          <w:lang w:eastAsia="zh-CN"/>
        </w:rPr>
      </w:pPr>
      <w:r>
        <w:rPr>
          <w:rFonts w:ascii="Times New Roman" w:eastAsia="宋体" w:hAnsi="Times New Roman" w:cs="Times New Roman"/>
          <w:sz w:val="24"/>
          <w:szCs w:val="24"/>
          <w:shd w:val="clear" w:color="auto" w:fill="FFFFFF"/>
          <w:lang w:eastAsia="zh-CN"/>
        </w:rPr>
        <w:t>The preventive savings theory is a theory proposed by Leland (1968) and developed by Zedes (1989), Deaton (1989), and Carroll (1992) to study consumer behaviour under uncertainty within a cross period optimal choice framework. Preventive savings refer to savings made by risk averse consumers to prevent a decrease in consumption levels due to uncertainty. The preventive savings theory suggests that the uncertainty of future income and expenditure increases the motivation for residents to participate in preve</w:t>
      </w:r>
      <w:r>
        <w:rPr>
          <w:rFonts w:ascii="Times New Roman" w:eastAsia="宋体" w:hAnsi="Times New Roman" w:cs="Times New Roman"/>
          <w:sz w:val="24"/>
          <w:szCs w:val="24"/>
          <w:shd w:val="clear" w:color="auto" w:fill="FFFFFF"/>
          <w:lang w:eastAsia="zh-CN"/>
        </w:rPr>
        <w:t>ntive savings, that is, to save more in the current period to protect themselves from potential future risks.</w:t>
      </w:r>
    </w:p>
    <w:p w14:paraId="685BDD17" w14:textId="77777777" w:rsidR="000316A6" w:rsidRDefault="00FB231E">
      <w:pPr>
        <w:adjustRightInd w:val="0"/>
        <w:snapToGrid w:val="0"/>
        <w:spacing w:afterLines="50" w:after="156" w:line="360" w:lineRule="auto"/>
        <w:rPr>
          <w:rFonts w:ascii="Times New Roman" w:eastAsia="宋体" w:hAnsi="Times New Roman" w:cs="Times New Roman"/>
          <w:sz w:val="24"/>
          <w:szCs w:val="24"/>
          <w:shd w:val="clear" w:color="auto" w:fill="FFFFFF"/>
          <w:lang w:eastAsia="zh-CN"/>
        </w:rPr>
      </w:pPr>
      <w:r>
        <w:rPr>
          <w:rFonts w:ascii="Times New Roman" w:eastAsia="宋体" w:hAnsi="Times New Roman" w:cs="Times New Roman"/>
          <w:sz w:val="24"/>
          <w:szCs w:val="24"/>
          <w:shd w:val="clear" w:color="auto" w:fill="FFFFFF"/>
          <w:lang w:eastAsia="zh-CN"/>
        </w:rPr>
        <w:t xml:space="preserve">In the presence of uncertainty and risk, the consumption situation of consumers will change throughout the entire </w:t>
      </w:r>
      <w:r>
        <w:rPr>
          <w:rFonts w:ascii="Times New Roman" w:eastAsia="宋体" w:hAnsi="Times New Roman" w:cs="Times New Roman"/>
          <w:sz w:val="24"/>
          <w:szCs w:val="24"/>
          <w:shd w:val="clear" w:color="auto" w:fill="FFFFFF"/>
          <w:lang w:eastAsia="zh-CN"/>
        </w:rPr>
        <w:t>lifecycle, even if they have the same initial wealth and expectations. With the accumulation of uncertainty, consumers' consumption paths have also changed. Consumers with fewer financial assets and unstable labour income have a stronger motivation to engage in preventive savings, thus spending more cautiously in the current period to protect themselves from the impact of future uncertainty. The inadequate social security system, low disposable income, widening wealth gap, frugal preferences, and age struct</w:t>
      </w:r>
      <w:r>
        <w:rPr>
          <w:rFonts w:ascii="Times New Roman" w:eastAsia="宋体" w:hAnsi="Times New Roman" w:cs="Times New Roman"/>
          <w:sz w:val="24"/>
          <w:szCs w:val="24"/>
          <w:shd w:val="clear" w:color="auto" w:fill="FFFFFF"/>
          <w:lang w:eastAsia="zh-CN"/>
        </w:rPr>
        <w:t>ure of the population all have an impact on residents' preventive consumption.</w:t>
      </w:r>
    </w:p>
    <w:p w14:paraId="273DB8F0"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eastAsia="宋体" w:hAnsi="Times New Roman" w:cs="Times New Roman"/>
          <w:sz w:val="24"/>
          <w:szCs w:val="24"/>
          <w:shd w:val="clear" w:color="auto" w:fill="FFFFFF"/>
          <w:lang w:eastAsia="zh-CN"/>
        </w:rPr>
        <w:t xml:space="preserve">The legacy motivation supplements the life cycle theory, which refers to the fact that at the end of life, most elderly people do not completely consume their wealth, but rather leave a portion of it to their children. The motivation for parents to leave their children may be intergenerational altruism, as the older generation values their children's welfare </w:t>
      </w:r>
      <w:r>
        <w:rPr>
          <w:rFonts w:ascii="Times New Roman" w:eastAsia="宋体" w:hAnsi="Times New Roman" w:cs="Times New Roman"/>
          <w:sz w:val="24"/>
          <w:szCs w:val="24"/>
          <w:shd w:val="clear" w:color="auto" w:fill="FFFFFF"/>
          <w:lang w:eastAsia="zh-CN"/>
        </w:rPr>
        <w:lastRenderedPageBreak/>
        <w:t>and hopes for them to live a better and happier life. Therefore, they tend to leave property to their children, often in the form of bequests.</w:t>
      </w:r>
    </w:p>
    <w:p w14:paraId="05EC9327"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The agricultural population accounts for more than half of the total population in China. These people engaged in agricultural production cannot receive sufficient pension or have no pension at all as they age and lose their ability to work (Wang &amp; Bao, 2020). Even in the poorest areas of China, the minimum wage for a company is higher than 1,200 yuan per month. However, as ordinary farmers age, they can only receive a maximum of 105 to 150 yuan per month (Shusong et al., 2018). These funds may not be enoug</w:t>
      </w:r>
      <w:r>
        <w:rPr>
          <w:rFonts w:ascii="Times New Roman" w:hAnsi="Times New Roman" w:cs="Times New Roman"/>
          <w:sz w:val="24"/>
          <w:szCs w:val="24"/>
          <w:lang w:eastAsia="zh-CN"/>
        </w:rPr>
        <w:t>h to pay for their family's water, electricity, transportation, and fuel costs. In this situation, some parents have to develop a "strategic legacy motivation", such parents suppose that inheritance can serve as a potential bargaining chip to coordinate with their children on elderly care issues, thereby affecting their child's support behaviour. Chinese rural parents may imply to their children that if they take good care of them, they will leave an inheritance in the future. The ultimate goal is to motiva</w:t>
      </w:r>
      <w:r>
        <w:rPr>
          <w:rFonts w:ascii="Times New Roman" w:hAnsi="Times New Roman" w:cs="Times New Roman"/>
          <w:sz w:val="24"/>
          <w:szCs w:val="24"/>
          <w:lang w:eastAsia="zh-CN"/>
        </w:rPr>
        <w:t>te their children to be more filial to their parents. When these elderly people save all their savings and no longer consume, waiting to pass on all their wealth to the next generation before death, it will eventually lead to a downward trend in the consumption level of the entire society.</w:t>
      </w:r>
    </w:p>
    <w:p w14:paraId="5FD5E8FA"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2C57A64C"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2.3.3 The Persistent Income Hypothesis and China's Current Situation</w:t>
      </w:r>
    </w:p>
    <w:p w14:paraId="39938588"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In the leading field of social consumption in the United States, economist Friedman proposed the "sustained income hypothesis" as early as 1956. This hypothesis indicates that consumer behaviour and consumption quantity are not determined by short-term income. Generally speaking, people always pay attention to their long-term income to ensure that their daily expenses do not exceed their affordability. Therefore, consumer spending is determined by their long-term and sustained income level. Perhaps some con</w:t>
      </w:r>
      <w:r>
        <w:rPr>
          <w:rFonts w:ascii="Times New Roman" w:hAnsi="Times New Roman" w:cs="Times New Roman"/>
          <w:sz w:val="24"/>
          <w:szCs w:val="24"/>
          <w:lang w:eastAsia="zh-CN"/>
        </w:rPr>
        <w:t>sumers may gain significant short-term benefits, such as winning the lottery or receiving large bonuses for some reason. In this case, they may engage in purchasing behaviours that go beyond their daily consumption habits, but their long-term consumption behaviour curve will not change.</w:t>
      </w:r>
    </w:p>
    <w:p w14:paraId="6B7676AA"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lastRenderedPageBreak/>
        <w:t>Woodland (2016) found that in rational assumptions, consumer spending tendencies are influenced by long-term income rather than short-term income. So, in a stable long-term income environment, the average consumption tendency of consumers remains stable and unchanged. As mentioned earlier, the income of elderly agricultural workers in China who have lost their ability to work ranges from 105 to 150 yuan per month, which is less than 10% of the social minimum wage. These elderly people are either unwilling t</w:t>
      </w:r>
      <w:r>
        <w:rPr>
          <w:rFonts w:ascii="Times New Roman" w:hAnsi="Times New Roman" w:cs="Times New Roman"/>
          <w:sz w:val="24"/>
          <w:szCs w:val="24"/>
          <w:lang w:eastAsia="zh-CN"/>
        </w:rPr>
        <w:t xml:space="preserve">o consume or simply unable to do so. </w:t>
      </w:r>
    </w:p>
    <w:p w14:paraId="3AB343CE"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Therefore, in rural China, once people become elderly and lose their ability to work, it means they almost lose their source of livelihood. The life cycle theory mentioned earlier is very clear in the elderly in rural China. Youth, middle-aged people, and the elderly in rural areas have never engaged in such consumption, because the mountain of elderly care has always been in people's hearts.</w:t>
      </w:r>
    </w:p>
    <w:p w14:paraId="0A3D0CFB"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6327B62C"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2.4 Factors Affecting Oral Aging</w:t>
      </w:r>
    </w:p>
    <w:p w14:paraId="0584B0A5"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There are many factors that lead to population aging, and here we will summarize several main factors. Okma and Gusmano (2019) argued that an increase in life expectancy can lead to population aging, as population aging is mainly driven by a significant increase in life expectancy. Heer et al. (2017) attributed this to the diverse lifestyles brought about by economic and social progress, the improvement of living standards brought about by urbanization, the progress of social security, and the enhancement o</w:t>
      </w:r>
      <w:r>
        <w:rPr>
          <w:rFonts w:ascii="Times New Roman" w:hAnsi="Times New Roman" w:cs="Times New Roman"/>
          <w:sz w:val="24"/>
          <w:szCs w:val="24"/>
          <w:lang w:eastAsia="zh-CN"/>
        </w:rPr>
        <w:t xml:space="preserve">f healthcare brought about by technological progress. Stena et al. (2019) argued that the decline in birth rate is also an important cause of population aging, which is a direct consequence of China's family planning policy. The transformation of traditional concepts, the increase in parenting costs, and the decrease in infant and child mortality rates have all led to a decline in fertility willingness. Thomas et al. (2022) argued that the level of population migration also affects the degree of population </w:t>
      </w:r>
      <w:r>
        <w:rPr>
          <w:rFonts w:ascii="Times New Roman" w:hAnsi="Times New Roman" w:cs="Times New Roman"/>
          <w:sz w:val="24"/>
          <w:szCs w:val="24"/>
          <w:lang w:eastAsia="zh-CN"/>
        </w:rPr>
        <w:t>aging. With the decline of birth rate, population mobility has become the main driving factor of aging. In China, the pace of urbanization has accelerated, and labour has migrated in large numbers from underdeveloped and rural areas to economically prosperous areas and urban centers. This migration has led to the outflow of elderly population.</w:t>
      </w:r>
    </w:p>
    <w:p w14:paraId="4E796AAE"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22FE6CA8"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lastRenderedPageBreak/>
        <w:t>2.5 Brief Summary</w:t>
      </w:r>
    </w:p>
    <w:p w14:paraId="159B1B89"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lang w:eastAsia="zh-CN"/>
        </w:rPr>
        <w:t>Based on a comprehensive understanding and comprehension of the topic, this chapter explains relevant concepts and theories, and discusses some of the concepts and theoretical issues in practical situations, summarizing the numerous phenomena and problems of population aging and people's consumption. In order to explore the relationship between the two, the next chapter will focus on the specific design and research of methodology.</w:t>
      </w:r>
    </w:p>
    <w:p w14:paraId="7A7C1A94"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0614885F"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5CC04780"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5783F308"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7C0F6B92"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769EAEEE"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40A9DA12"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4F1FB6E2"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0EB7EDD9"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412C46F8"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5AAB6737" w14:textId="77777777" w:rsidR="000316A6" w:rsidRDefault="000316A6">
      <w:pPr>
        <w:adjustRightInd w:val="0"/>
        <w:snapToGrid w:val="0"/>
        <w:spacing w:afterLines="50" w:after="156" w:line="360" w:lineRule="auto"/>
        <w:jc w:val="center"/>
        <w:rPr>
          <w:rFonts w:ascii="Times New Roman" w:hAnsi="Times New Roman" w:cs="Times New Roman"/>
          <w:b/>
          <w:bCs/>
          <w:sz w:val="28"/>
          <w:szCs w:val="28"/>
        </w:rPr>
      </w:pPr>
    </w:p>
    <w:p w14:paraId="7CA3A1FC" w14:textId="77777777" w:rsidR="000316A6" w:rsidRDefault="000316A6">
      <w:pPr>
        <w:adjustRightInd w:val="0"/>
        <w:snapToGrid w:val="0"/>
        <w:spacing w:afterLines="50" w:after="156" w:line="360" w:lineRule="auto"/>
        <w:jc w:val="center"/>
        <w:rPr>
          <w:rFonts w:ascii="Times New Roman" w:hAnsi="Times New Roman" w:cs="Times New Roman"/>
          <w:b/>
          <w:bCs/>
          <w:sz w:val="28"/>
          <w:szCs w:val="28"/>
        </w:rPr>
      </w:pPr>
    </w:p>
    <w:p w14:paraId="2C8A4E2A" w14:textId="77777777" w:rsidR="000316A6" w:rsidRDefault="000316A6">
      <w:pPr>
        <w:adjustRightInd w:val="0"/>
        <w:snapToGrid w:val="0"/>
        <w:spacing w:afterLines="50" w:after="156" w:line="360" w:lineRule="auto"/>
        <w:jc w:val="center"/>
        <w:rPr>
          <w:rFonts w:ascii="Times New Roman" w:hAnsi="Times New Roman" w:cs="Times New Roman"/>
          <w:b/>
          <w:bCs/>
          <w:sz w:val="28"/>
          <w:szCs w:val="28"/>
        </w:rPr>
      </w:pPr>
    </w:p>
    <w:p w14:paraId="50E5606C" w14:textId="77777777" w:rsidR="000316A6" w:rsidRDefault="000316A6">
      <w:pPr>
        <w:adjustRightInd w:val="0"/>
        <w:snapToGrid w:val="0"/>
        <w:spacing w:afterLines="50" w:after="156" w:line="360" w:lineRule="auto"/>
        <w:jc w:val="center"/>
        <w:rPr>
          <w:rFonts w:ascii="Times New Roman" w:hAnsi="Times New Roman" w:cs="Times New Roman"/>
          <w:b/>
          <w:bCs/>
          <w:sz w:val="28"/>
          <w:szCs w:val="28"/>
        </w:rPr>
      </w:pPr>
    </w:p>
    <w:p w14:paraId="0AB0EDCC" w14:textId="77777777" w:rsidR="000316A6" w:rsidRDefault="000316A6">
      <w:pPr>
        <w:adjustRightInd w:val="0"/>
        <w:snapToGrid w:val="0"/>
        <w:spacing w:afterLines="50" w:after="156" w:line="360" w:lineRule="auto"/>
        <w:jc w:val="center"/>
        <w:rPr>
          <w:rFonts w:ascii="Times New Roman" w:hAnsi="Times New Roman" w:cs="Times New Roman"/>
          <w:b/>
          <w:bCs/>
          <w:sz w:val="28"/>
          <w:szCs w:val="28"/>
        </w:rPr>
      </w:pPr>
    </w:p>
    <w:p w14:paraId="409F676D" w14:textId="77777777" w:rsidR="000316A6" w:rsidRDefault="000316A6">
      <w:pPr>
        <w:adjustRightInd w:val="0"/>
        <w:snapToGrid w:val="0"/>
        <w:spacing w:afterLines="50" w:after="156" w:line="360" w:lineRule="auto"/>
        <w:jc w:val="center"/>
        <w:rPr>
          <w:rFonts w:ascii="Times New Roman" w:hAnsi="Times New Roman" w:cs="Times New Roman"/>
          <w:b/>
          <w:bCs/>
          <w:sz w:val="28"/>
          <w:szCs w:val="28"/>
        </w:rPr>
      </w:pPr>
    </w:p>
    <w:p w14:paraId="3E4FA2E7" w14:textId="77777777" w:rsidR="000316A6" w:rsidRDefault="000316A6">
      <w:pPr>
        <w:adjustRightInd w:val="0"/>
        <w:snapToGrid w:val="0"/>
        <w:spacing w:afterLines="50" w:after="156" w:line="360" w:lineRule="auto"/>
        <w:jc w:val="center"/>
        <w:rPr>
          <w:rFonts w:ascii="Times New Roman" w:hAnsi="Times New Roman" w:cs="Times New Roman"/>
          <w:b/>
          <w:bCs/>
          <w:sz w:val="28"/>
          <w:szCs w:val="28"/>
        </w:rPr>
      </w:pPr>
    </w:p>
    <w:p w14:paraId="10295DC0" w14:textId="77777777" w:rsidR="000316A6" w:rsidRDefault="00FB231E">
      <w:pPr>
        <w:adjustRightInd w:val="0"/>
        <w:snapToGrid w:val="0"/>
        <w:spacing w:afterLines="50" w:after="156" w:line="36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Chapter 3 Data Collection and </w:t>
      </w:r>
      <w:r>
        <w:rPr>
          <w:rFonts w:ascii="Times New Roman" w:hAnsi="Times New Roman" w:cs="Times New Roman"/>
          <w:b/>
          <w:bCs/>
          <w:sz w:val="28"/>
          <w:szCs w:val="28"/>
        </w:rPr>
        <w:t>Research Methods</w:t>
      </w:r>
    </w:p>
    <w:p w14:paraId="1DFE3C75"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This chapter is the methodology section, and a combination of qualitative and quantitative research methods was used in this study. In this chapter, the author provides readers with a detailed introduction to the research philosophy, research methods, and specific data sources of this study. Including literature sources for secondary data analysis, as well as the design of survey questionnaires and methods for collecting empirical data.</w:t>
      </w:r>
    </w:p>
    <w:p w14:paraId="3D6226B3"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797384D4"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3.1 Research Philosophy</w:t>
      </w:r>
    </w:p>
    <w:p w14:paraId="5FBBB71E"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Pragmatist research philosophy holds that the study of problems is the most important factor determining the study of philosophy (Saunders et al., 2012). The relationship between population aging and household consumption is the research that focuses heavily on humanities and social sciences. The author believes that relying solely on existing literature for explanation and analysis is not enough, and appropriate surveys in real society can better reflect people's thoughts and trends. Pragmatist philosophy </w:t>
      </w:r>
      <w:r>
        <w:rPr>
          <w:rFonts w:ascii="Times New Roman" w:hAnsi="Times New Roman" w:cs="Times New Roman"/>
          <w:sz w:val="24"/>
          <w:szCs w:val="24"/>
          <w:lang w:eastAsia="zh-CN"/>
        </w:rPr>
        <w:t>can accept various investigative and research methods to uncover the substantive issues of the research topic. The author is willing to use any necessary combination of methods to find the answer to the research question. Although there may not be many types of methods, the methods or combination methods used in this study will be the best possible way to advance specific research.</w:t>
      </w:r>
    </w:p>
    <w:p w14:paraId="3F6CEEB6"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510E9CC6"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3.2 Research Approach</w:t>
      </w:r>
    </w:p>
    <w:p w14:paraId="38A13DE8"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Induction is the fundamental method for studying natural sciences, and inductive reasoning is a type of reasoning that progresses from individual to general (Xiong &amp; Dong, 2020). The demography and demographic behaviour (including consumer behaviour) of this study are based on individual perspectives, summarizing relevant examples, and drawing conclusions through research, exploration, investigation, analysis, and argumentation. Therefore, induction will be the main method of this study.</w:t>
      </w:r>
    </w:p>
    <w:p w14:paraId="1CD0CF4A"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11AD13D7" w14:textId="77777777" w:rsidR="000316A6" w:rsidRDefault="00FB231E">
      <w:pPr>
        <w:adjustRightInd w:val="0"/>
        <w:snapToGrid w:val="0"/>
        <w:spacing w:afterLines="50" w:after="156" w:line="360" w:lineRule="auto"/>
        <w:rPr>
          <w:rStyle w:val="ae"/>
          <w:rFonts w:ascii="Times New Roman" w:hAnsi="Times New Roman" w:cs="Times New Roman"/>
          <w:sz w:val="24"/>
          <w:szCs w:val="24"/>
        </w:rPr>
      </w:pPr>
      <w:r>
        <w:rPr>
          <w:rFonts w:ascii="Times New Roman" w:hAnsi="Times New Roman" w:cs="Times New Roman"/>
          <w:b/>
          <w:bCs/>
          <w:sz w:val="24"/>
          <w:szCs w:val="24"/>
          <w:lang w:eastAsia="zh-CN"/>
        </w:rPr>
        <w:lastRenderedPageBreak/>
        <w:t>3.3 Research Methods</w:t>
      </w:r>
    </w:p>
    <w:p w14:paraId="37DEDD4C" w14:textId="77777777" w:rsidR="000316A6" w:rsidRDefault="00FB231E">
      <w:pPr>
        <w:pStyle w:val="a3"/>
        <w:spacing w:afterLines="50" w:after="156" w:line="360" w:lineRule="auto"/>
        <w:rPr>
          <w:rStyle w:val="ae"/>
          <w:rFonts w:ascii="Times New Roman" w:hAnsi="Times New Roman" w:cs="Times New Roman"/>
          <w:sz w:val="24"/>
          <w:szCs w:val="24"/>
          <w:lang w:eastAsia="zh-CN"/>
        </w:rPr>
      </w:pPr>
      <w:r>
        <w:rPr>
          <w:rFonts w:ascii="Times New Roman" w:hAnsi="Times New Roman" w:cs="Times New Roman"/>
          <w:sz w:val="24"/>
          <w:szCs w:val="24"/>
        </w:rPr>
        <w:t xml:space="preserve">Following evaluation of other research techniques and methods (For example, focus groups, interviews, telephone surveys), the Questionnaire approach was chosen as the most effective. Primary advantages include speed, gaining maximum feedback from respondents and enhanced tabulation and presentation of results. </w:t>
      </w:r>
      <w:r>
        <w:rPr>
          <w:rFonts w:ascii="Times New Roman" w:hAnsi="Times New Roman" w:cs="Times New Roman"/>
          <w:sz w:val="24"/>
          <w:szCs w:val="24"/>
          <w:lang w:eastAsia="zh-CN"/>
        </w:rPr>
        <w:t>Therefore, overall, the research and development methods of this study include the following points:</w:t>
      </w:r>
    </w:p>
    <w:p w14:paraId="7BDC7D4E"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1) Literature review methods. During the process of completing the paper, I consulted a large number of relevant journals, magazines, and papers, and conducted a detailed integration and systematic analysis, laying the foundation for the theoretical research of this dissertation.</w:t>
      </w:r>
    </w:p>
    <w:p w14:paraId="54C00B3A"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2) This study also used secondary data analysis methods. This study extensively utilized sources such as official statistics, financial statistics, and social survey data to provide an evidence-based approach. For example, using time series data from 1985 to 2015 as the research sample, this study explores the impact of population aging on the consumption level of Chinese residents.</w:t>
      </w:r>
    </w:p>
    <w:p w14:paraId="667B8D81"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3) Questionnaire survey method: </w:t>
      </w:r>
      <w:r>
        <w:rPr>
          <w:rFonts w:ascii="Times New Roman" w:hAnsi="Times New Roman" w:cs="Times New Roman"/>
          <w:sz w:val="24"/>
          <w:szCs w:val="24"/>
        </w:rPr>
        <w:t>Following evaluation of other research techniques and methods, the Questionnaire approach was chosen as the most effective. Primary advantages include speed, gaining maximum feedback from respondents and enhanced tabulation and presentation of results.</w:t>
      </w:r>
      <w:r>
        <w:rPr>
          <w:rFonts w:ascii="Times New Roman" w:hAnsi="Times New Roman" w:cs="Times New Roman"/>
          <w:sz w:val="24"/>
          <w:szCs w:val="24"/>
          <w:lang w:eastAsia="zh-CN"/>
        </w:rPr>
        <w:t xml:space="preserve"> As an empirical analysis method, questionnaire survey method also enriches the content of this paper.</w:t>
      </w:r>
    </w:p>
    <w:p w14:paraId="2CF07B1C"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20AFB492" w14:textId="77777777" w:rsidR="000316A6" w:rsidRDefault="00FB231E">
      <w:pPr>
        <w:adjustRightInd w:val="0"/>
        <w:snapToGrid w:val="0"/>
        <w:spacing w:afterLines="50" w:after="156" w:line="360" w:lineRule="auto"/>
        <w:rPr>
          <w:rFonts w:ascii="Times New Roman" w:hAnsi="Times New Roman" w:cs="Times New Roman"/>
          <w:b/>
          <w:bCs/>
          <w:sz w:val="24"/>
          <w:szCs w:val="24"/>
        </w:rPr>
      </w:pPr>
      <w:r>
        <w:rPr>
          <w:rFonts w:ascii="Times New Roman" w:hAnsi="Times New Roman" w:cs="Times New Roman"/>
          <w:b/>
          <w:bCs/>
          <w:sz w:val="24"/>
          <w:szCs w:val="24"/>
        </w:rPr>
        <w:t>3.4 Data Collection</w:t>
      </w:r>
    </w:p>
    <w:p w14:paraId="0FAEFEE3"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b/>
          <w:bCs/>
          <w:sz w:val="24"/>
          <w:szCs w:val="24"/>
        </w:rPr>
        <w:t>3.4.1 Data Sources</w:t>
      </w:r>
    </w:p>
    <w:p w14:paraId="477506A2"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rPr>
        <w:t>1) Data sources for Secondary Analysis Methods</w:t>
      </w:r>
    </w:p>
    <w:p w14:paraId="6F8C4938"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rPr>
        <w:t xml:space="preserve">Regarding the secondary data research section, the data sources of this study are diverse, mainly from the </w:t>
      </w:r>
      <w:r>
        <w:rPr>
          <w:rFonts w:ascii="Times New Roman" w:hAnsi="Times New Roman" w:cs="Times New Roman"/>
          <w:sz w:val="24"/>
          <w:szCs w:val="24"/>
        </w:rPr>
        <w:t xml:space="preserve">study of Wu et al. (2022) on the impact of population aging on urban and rural resident consumption. This study draws on the research of Wu et al. research methods and models, as well as a wide range of fields including official statistics, financial statistical reports, and social survey data, to ensure the comprehensiveness </w:t>
      </w:r>
      <w:r>
        <w:rPr>
          <w:rFonts w:ascii="Times New Roman" w:hAnsi="Times New Roman" w:cs="Times New Roman"/>
          <w:sz w:val="24"/>
          <w:szCs w:val="24"/>
        </w:rPr>
        <w:lastRenderedPageBreak/>
        <w:t>and reliability of the data (Weiserbs et al., 2023). The following are the literature and data used in the secondary data analysis:</w:t>
      </w:r>
    </w:p>
    <w:p w14:paraId="73E1D769"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rPr>
        <w:t>China National Economic Statistical Yearbook Data: Firstly, the author reviewed the National Economic Statistical Yearbook published by the National Bureau of Statistics of China, which includes macroeconomic indicators such as GDP, per capita disposable income, and consumption expenditure over the years. These data are important references for studying the domestic economic situation and consumption situation in China.</w:t>
      </w:r>
    </w:p>
    <w:p w14:paraId="3A11D0E7"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rPr>
        <w:t xml:space="preserve">Chinese social survey data: Social science survey data is essential for studying the impact of population aging. This study referred to </w:t>
      </w:r>
      <w:r>
        <w:rPr>
          <w:rFonts w:ascii="Times New Roman" w:hAnsi="Times New Roman" w:cs="Times New Roman"/>
          <w:sz w:val="24"/>
          <w:szCs w:val="24"/>
        </w:rPr>
        <w:t>social survey data from the Chinese Academy of Social Sciences, which includes information on the elderly population structure, pension income, and healthcare. These data help to reveal the social impact of aging phenomenon.</w:t>
      </w:r>
    </w:p>
    <w:p w14:paraId="58880E33"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rPr>
        <w:t>The data used in this study covers a considerable period of time from 1985 to 2014. In these thirty years, China has undergone significant transformation and development, transitioning from a planned economy to a market economy. In addition, the rapid urbanization and globalization during this period further shaped China's economic landscape. Therefore, by analysing the data during this period, multiple factors affecting consumption levels can also be captured, including policy reforms, changes in social st</w:t>
      </w:r>
      <w:r>
        <w:rPr>
          <w:rFonts w:ascii="Times New Roman" w:hAnsi="Times New Roman" w:cs="Times New Roman"/>
          <w:sz w:val="24"/>
          <w:szCs w:val="24"/>
        </w:rPr>
        <w:t>ructure, and fluctuations in the global economic environment (Calderón Larraaga et al., 2021)</w:t>
      </w:r>
    </w:p>
    <w:p w14:paraId="7695A406"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rPr>
        <w:t>2) Survey Design of Questionnaire Survey Method</w:t>
      </w:r>
    </w:p>
    <w:p w14:paraId="65C270CA"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rPr>
        <w:t>In the research section of the survey questionnaire, this study will use the method of questionnaire survey to obtain data. This study used a very direct approach to design a survey questionnaire, which included numerous open-ended questions. The specific questionnaire content is as follows:</w:t>
      </w:r>
      <w:r>
        <w:rPr>
          <w:rFonts w:ascii="Times New Roman" w:hAnsi="Times New Roman" w:cs="Times New Roman"/>
          <w:sz w:val="24"/>
          <w:szCs w:val="24"/>
          <w:lang w:eastAsia="zh-CN"/>
        </w:rPr>
        <w:t xml:space="preserve"> </w:t>
      </w:r>
    </w:p>
    <w:tbl>
      <w:tblPr>
        <w:tblStyle w:val="aa"/>
        <w:tblW w:w="8522" w:type="dxa"/>
        <w:tblLayout w:type="fixed"/>
        <w:tblLook w:val="04A0" w:firstRow="1" w:lastRow="0" w:firstColumn="1" w:lastColumn="0" w:noHBand="0" w:noVBand="1"/>
      </w:tblPr>
      <w:tblGrid>
        <w:gridCol w:w="759"/>
        <w:gridCol w:w="7763"/>
      </w:tblGrid>
      <w:tr w:rsidR="000316A6" w14:paraId="017A7F9B" w14:textId="77777777">
        <w:tc>
          <w:tcPr>
            <w:tcW w:w="759" w:type="dxa"/>
          </w:tcPr>
          <w:p w14:paraId="6F6DE3E6" w14:textId="77777777" w:rsidR="000316A6" w:rsidRDefault="00FB231E">
            <w:pPr>
              <w:widowControl/>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No.</w:t>
            </w:r>
          </w:p>
        </w:tc>
        <w:tc>
          <w:tcPr>
            <w:tcW w:w="7763" w:type="dxa"/>
          </w:tcPr>
          <w:p w14:paraId="65CCEBAF" w14:textId="77777777" w:rsidR="000316A6" w:rsidRDefault="00FB231E">
            <w:pPr>
              <w:widowControl/>
              <w:adjustRightInd w:val="0"/>
              <w:snapToGrid w:val="0"/>
              <w:spacing w:afterLines="50" w:after="156" w:line="360" w:lineRule="auto"/>
              <w:jc w:val="center"/>
              <w:rPr>
                <w:rFonts w:ascii="Times New Roman" w:hAnsi="Times New Roman" w:cs="Times New Roman"/>
                <w:sz w:val="24"/>
                <w:szCs w:val="24"/>
                <w:lang w:eastAsia="zh-CN"/>
              </w:rPr>
            </w:pPr>
            <w:r>
              <w:rPr>
                <w:rFonts w:ascii="Times New Roman" w:hAnsi="Times New Roman" w:cs="Times New Roman"/>
                <w:sz w:val="24"/>
                <w:szCs w:val="24"/>
                <w:lang w:eastAsia="zh-CN"/>
              </w:rPr>
              <w:t>Questions</w:t>
            </w:r>
          </w:p>
        </w:tc>
      </w:tr>
      <w:tr w:rsidR="000316A6" w14:paraId="1BE03A65" w14:textId="77777777">
        <w:tc>
          <w:tcPr>
            <w:tcW w:w="759" w:type="dxa"/>
          </w:tcPr>
          <w:p w14:paraId="537E076B" w14:textId="77777777" w:rsidR="000316A6" w:rsidRDefault="00FB231E">
            <w:pPr>
              <w:widowControl/>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1</w:t>
            </w:r>
          </w:p>
        </w:tc>
        <w:tc>
          <w:tcPr>
            <w:tcW w:w="7763" w:type="dxa"/>
          </w:tcPr>
          <w:p w14:paraId="24EF70DC"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rPr>
              <w:t>How do you think the aging of China's population affects consumption? Please briefly describe your opinion.</w:t>
            </w:r>
          </w:p>
          <w:p w14:paraId="10C976D3"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rPr>
              <w:lastRenderedPageBreak/>
              <w:t>[Open-ended answer]</w:t>
            </w:r>
          </w:p>
        </w:tc>
      </w:tr>
      <w:tr w:rsidR="000316A6" w14:paraId="371277A2" w14:textId="77777777">
        <w:tc>
          <w:tcPr>
            <w:tcW w:w="759" w:type="dxa"/>
          </w:tcPr>
          <w:p w14:paraId="042D01F2" w14:textId="77777777" w:rsidR="000316A6" w:rsidRDefault="00FB231E">
            <w:pPr>
              <w:widowControl/>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lastRenderedPageBreak/>
              <w:t>2</w:t>
            </w:r>
          </w:p>
        </w:tc>
        <w:tc>
          <w:tcPr>
            <w:tcW w:w="7763" w:type="dxa"/>
          </w:tcPr>
          <w:p w14:paraId="4DB05ECE"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rPr>
              <w:t>What areas of consumption do you think are likely to increase as China's population ages?</w:t>
            </w:r>
          </w:p>
          <w:p w14:paraId="0231E007"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lang w:eastAsia="zh-CN"/>
              </w:rPr>
              <w:t>A. H</w:t>
            </w:r>
            <w:r>
              <w:rPr>
                <w:rFonts w:ascii="Times New Roman" w:hAnsi="Times New Roman" w:cs="Times New Roman"/>
                <w:sz w:val="24"/>
                <w:szCs w:val="24"/>
              </w:rPr>
              <w:t>ealth care</w:t>
            </w:r>
            <w:r>
              <w:rPr>
                <w:rFonts w:ascii="Times New Roman" w:hAnsi="Times New Roman" w:cs="Times New Roman"/>
                <w:sz w:val="24"/>
                <w:szCs w:val="24"/>
                <w:lang w:eastAsia="zh-CN"/>
              </w:rPr>
              <w:t xml:space="preserve">                 B. </w:t>
            </w:r>
            <w:r>
              <w:rPr>
                <w:rFonts w:ascii="Times New Roman" w:hAnsi="Times New Roman" w:cs="Times New Roman"/>
                <w:sz w:val="24"/>
                <w:szCs w:val="24"/>
              </w:rPr>
              <w:t>Elderly services</w:t>
            </w:r>
          </w:p>
          <w:p w14:paraId="4E6C2231"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lang w:eastAsia="zh-CN"/>
              </w:rPr>
              <w:t xml:space="preserve">C. </w:t>
            </w:r>
            <w:r>
              <w:rPr>
                <w:rFonts w:ascii="Times New Roman" w:hAnsi="Times New Roman" w:cs="Times New Roman"/>
                <w:sz w:val="24"/>
                <w:szCs w:val="24"/>
              </w:rPr>
              <w:t>Home health care products</w:t>
            </w:r>
            <w:r>
              <w:rPr>
                <w:rFonts w:ascii="Times New Roman" w:hAnsi="Times New Roman" w:cs="Times New Roman"/>
                <w:sz w:val="24"/>
                <w:szCs w:val="24"/>
                <w:lang w:eastAsia="zh-CN"/>
              </w:rPr>
              <w:t xml:space="preserve">     D. </w:t>
            </w:r>
            <w:r>
              <w:rPr>
                <w:rFonts w:ascii="Times New Roman" w:hAnsi="Times New Roman" w:cs="Times New Roman"/>
                <w:sz w:val="24"/>
                <w:szCs w:val="24"/>
              </w:rPr>
              <w:t>Recreation and tourism</w:t>
            </w:r>
          </w:p>
          <w:p w14:paraId="25688DBE"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lang w:eastAsia="zh-CN"/>
              </w:rPr>
              <w:t xml:space="preserve">E. </w:t>
            </w:r>
            <w:r>
              <w:rPr>
                <w:rFonts w:ascii="Times New Roman" w:hAnsi="Times New Roman" w:cs="Times New Roman"/>
                <w:sz w:val="24"/>
                <w:szCs w:val="24"/>
              </w:rPr>
              <w:t xml:space="preserve">Other </w:t>
            </w:r>
            <w:r>
              <w:rPr>
                <w:rFonts w:ascii="Times New Roman" w:hAnsi="Times New Roman" w:cs="Times New Roman"/>
                <w:sz w:val="24"/>
                <w:szCs w:val="24"/>
              </w:rPr>
              <w:t>(please specify): __________</w:t>
            </w:r>
          </w:p>
        </w:tc>
      </w:tr>
      <w:tr w:rsidR="000316A6" w14:paraId="14349721" w14:textId="77777777">
        <w:tc>
          <w:tcPr>
            <w:tcW w:w="759" w:type="dxa"/>
          </w:tcPr>
          <w:p w14:paraId="5A8451E0" w14:textId="77777777" w:rsidR="000316A6" w:rsidRDefault="00FB231E">
            <w:pPr>
              <w:widowControl/>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3</w:t>
            </w:r>
          </w:p>
        </w:tc>
        <w:tc>
          <w:tcPr>
            <w:tcW w:w="7763" w:type="dxa"/>
          </w:tcPr>
          <w:p w14:paraId="2145D7EB"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rPr>
              <w:t>What areas of consumption do you think are likely to decrease as China's population ages?</w:t>
            </w:r>
          </w:p>
          <w:p w14:paraId="0F79082C" w14:textId="77777777" w:rsidR="000316A6" w:rsidRDefault="00FB231E">
            <w:pPr>
              <w:numPr>
                <w:ilvl w:val="0"/>
                <w:numId w:val="1"/>
              </w:num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rPr>
              <w:t>Large family purchases</w:t>
            </w:r>
            <w:r>
              <w:rPr>
                <w:rFonts w:ascii="Times New Roman" w:hAnsi="Times New Roman" w:cs="Times New Roman"/>
                <w:sz w:val="24"/>
                <w:szCs w:val="24"/>
                <w:lang w:eastAsia="zh-CN"/>
              </w:rPr>
              <w:t xml:space="preserve">       B. </w:t>
            </w:r>
            <w:r>
              <w:rPr>
                <w:rFonts w:ascii="Times New Roman" w:hAnsi="Times New Roman" w:cs="Times New Roman"/>
                <w:sz w:val="24"/>
                <w:szCs w:val="24"/>
              </w:rPr>
              <w:t>Expenditure on education</w:t>
            </w:r>
          </w:p>
          <w:p w14:paraId="313B437F"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lang w:eastAsia="zh-CN"/>
              </w:rPr>
              <w:t xml:space="preserve">C. </w:t>
            </w:r>
            <w:r>
              <w:rPr>
                <w:rFonts w:ascii="Times New Roman" w:hAnsi="Times New Roman" w:cs="Times New Roman"/>
                <w:sz w:val="24"/>
                <w:szCs w:val="24"/>
              </w:rPr>
              <w:t>Luxury purchases</w:t>
            </w:r>
            <w:r>
              <w:rPr>
                <w:rFonts w:ascii="Times New Roman" w:hAnsi="Times New Roman" w:cs="Times New Roman"/>
                <w:sz w:val="24"/>
                <w:szCs w:val="24"/>
                <w:lang w:eastAsia="zh-CN"/>
              </w:rPr>
              <w:t xml:space="preserve">            D. </w:t>
            </w:r>
            <w:r>
              <w:rPr>
                <w:rFonts w:ascii="Times New Roman" w:hAnsi="Times New Roman" w:cs="Times New Roman"/>
                <w:sz w:val="24"/>
                <w:szCs w:val="24"/>
              </w:rPr>
              <w:t>Real estate investment</w:t>
            </w:r>
          </w:p>
          <w:p w14:paraId="49992BDD"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lang w:eastAsia="zh-CN"/>
              </w:rPr>
              <w:t xml:space="preserve">E. </w:t>
            </w:r>
            <w:r>
              <w:rPr>
                <w:rFonts w:ascii="Times New Roman" w:hAnsi="Times New Roman" w:cs="Times New Roman"/>
                <w:sz w:val="24"/>
                <w:szCs w:val="24"/>
              </w:rPr>
              <w:t>Other (please specify): __________</w:t>
            </w:r>
          </w:p>
        </w:tc>
      </w:tr>
      <w:tr w:rsidR="000316A6" w14:paraId="3C118FD3" w14:textId="77777777">
        <w:tc>
          <w:tcPr>
            <w:tcW w:w="759" w:type="dxa"/>
          </w:tcPr>
          <w:p w14:paraId="4096784C" w14:textId="77777777" w:rsidR="000316A6" w:rsidRDefault="00FB231E">
            <w:pPr>
              <w:widowControl/>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4</w:t>
            </w:r>
          </w:p>
        </w:tc>
        <w:tc>
          <w:tcPr>
            <w:tcW w:w="7763" w:type="dxa"/>
          </w:tcPr>
          <w:p w14:paraId="6791D4FF"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rPr>
              <w:t>Do you think the Chinese government should take measures to address the impact of an aging population on consumption?</w:t>
            </w:r>
          </w:p>
          <w:p w14:paraId="60A52F39"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rPr>
              <w:t>[Open-ended answer]</w:t>
            </w:r>
          </w:p>
        </w:tc>
      </w:tr>
    </w:tbl>
    <w:p w14:paraId="08C75DA2"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lang w:eastAsia="zh-CN"/>
        </w:rPr>
      </w:pPr>
    </w:p>
    <w:p w14:paraId="635FCA5E"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rPr>
        <w:t>3.</w:t>
      </w:r>
      <w:r>
        <w:rPr>
          <w:rFonts w:ascii="Times New Roman" w:hAnsi="Times New Roman" w:cs="Times New Roman"/>
          <w:b/>
          <w:bCs/>
          <w:sz w:val="24"/>
          <w:szCs w:val="24"/>
          <w:lang w:eastAsia="zh-CN"/>
        </w:rPr>
        <w:t>4.2 Collection of Data</w:t>
      </w:r>
    </w:p>
    <w:p w14:paraId="6CE37307"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The purpose of this questionnaire survey is to understand the </w:t>
      </w:r>
      <w:r>
        <w:rPr>
          <w:rFonts w:ascii="Times New Roman" w:hAnsi="Times New Roman" w:cs="Times New Roman"/>
          <w:sz w:val="24"/>
          <w:szCs w:val="24"/>
          <w:lang w:eastAsia="zh-CN"/>
        </w:rPr>
        <w:t>impressions and opinions of Chinese residents on the impact of population aging on consumption. A total of 100 respondents participated in the survey, covering different age and gender groups. The author randomly distributed the survey questionnaire and briefly introduced the survey purpose and questionnaire filling method to the participants. After obtaining the consent of the respondents, the actual questionnaire filling process was carried out. After the questionnaire survey was completed, 100 survey que</w:t>
      </w:r>
      <w:r>
        <w:rPr>
          <w:rFonts w:ascii="Times New Roman" w:hAnsi="Times New Roman" w:cs="Times New Roman"/>
          <w:sz w:val="24"/>
          <w:szCs w:val="24"/>
          <w:lang w:eastAsia="zh-CN"/>
        </w:rPr>
        <w:t>stionnaires were successfully collected, all of which met the standard requirements for discussion and analysis (Broeckhoven et al., 2021).</w:t>
      </w:r>
    </w:p>
    <w:p w14:paraId="6CC0CF8C"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3BE71F60"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2CAB86E9"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b/>
          <w:bCs/>
          <w:sz w:val="24"/>
          <w:szCs w:val="24"/>
          <w:lang w:eastAsia="zh-CN"/>
        </w:rPr>
        <w:lastRenderedPageBreak/>
        <w:t>3.5 Data Analysis Model</w:t>
      </w:r>
    </w:p>
    <w:p w14:paraId="4B6354BD"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Wu et al. used data from 30 provinces in China from 2000 to 2019 and selected relevant data for empirical research. Here, the benchmark model is constructed as follows:</w:t>
      </w:r>
    </w:p>
    <w:p w14:paraId="3CB6A410" w14:textId="77777777" w:rsidR="000316A6" w:rsidRDefault="00FB231E">
      <w:pPr>
        <w:adjustRightInd w:val="0"/>
        <w:snapToGrid w:val="0"/>
        <w:spacing w:afterLines="50" w:after="156" w:line="360" w:lineRule="auto"/>
        <w:jc w:val="center"/>
        <w:rPr>
          <w:rFonts w:ascii="Times New Roman" w:eastAsia="宋体" w:hAnsi="Times New Roman" w:cs="Times New Roman"/>
          <w:b/>
          <w:bCs/>
          <w:sz w:val="24"/>
          <w:szCs w:val="24"/>
          <w:vertAlign w:val="subscript"/>
          <w:lang w:eastAsia="zh-CN"/>
        </w:rPr>
      </w:pPr>
      <w:r>
        <w:rPr>
          <w:rFonts w:ascii="Times New Roman" w:eastAsia="宋体" w:hAnsi="Times New Roman" w:cs="Times New Roman"/>
          <w:b/>
          <w:bCs/>
          <w:sz w:val="24"/>
          <w:szCs w:val="24"/>
          <w:lang w:eastAsia="zh-CN"/>
        </w:rPr>
        <w:t>C</w:t>
      </w:r>
      <w:r>
        <w:rPr>
          <w:rFonts w:ascii="Times New Roman" w:eastAsia="宋体" w:hAnsi="Times New Roman" w:cs="Times New Roman"/>
          <w:b/>
          <w:bCs/>
          <w:sz w:val="24"/>
          <w:szCs w:val="24"/>
          <w:vertAlign w:val="subscript"/>
          <w:lang w:eastAsia="zh-CN"/>
        </w:rPr>
        <w:t>it</w:t>
      </w:r>
      <w:r>
        <w:rPr>
          <w:rFonts w:ascii="Times New Roman" w:eastAsia="宋体" w:hAnsi="Times New Roman" w:cs="Times New Roman"/>
          <w:b/>
          <w:bCs/>
          <w:sz w:val="24"/>
          <w:szCs w:val="24"/>
          <w:lang w:eastAsia="zh-CN"/>
        </w:rPr>
        <w:t>=α</w:t>
      </w:r>
      <w:r>
        <w:rPr>
          <w:rFonts w:ascii="Times New Roman" w:eastAsia="宋体" w:hAnsi="Times New Roman" w:cs="Times New Roman"/>
          <w:b/>
          <w:bCs/>
          <w:sz w:val="24"/>
          <w:szCs w:val="24"/>
          <w:vertAlign w:val="subscript"/>
          <w:lang w:eastAsia="zh-CN"/>
        </w:rPr>
        <w:t>0</w:t>
      </w:r>
      <w:r>
        <w:rPr>
          <w:rFonts w:ascii="Times New Roman" w:eastAsia="宋体" w:hAnsi="Times New Roman" w:cs="Times New Roman"/>
          <w:b/>
          <w:bCs/>
          <w:sz w:val="24"/>
          <w:szCs w:val="24"/>
          <w:lang w:eastAsia="zh-CN"/>
        </w:rPr>
        <w:t>+α</w:t>
      </w:r>
      <w:r>
        <w:rPr>
          <w:rFonts w:ascii="Times New Roman" w:eastAsia="宋体" w:hAnsi="Times New Roman" w:cs="Times New Roman"/>
          <w:b/>
          <w:bCs/>
          <w:sz w:val="24"/>
          <w:szCs w:val="24"/>
          <w:vertAlign w:val="subscript"/>
          <w:lang w:eastAsia="zh-CN"/>
        </w:rPr>
        <w:t>1</w:t>
      </w:r>
      <w:r>
        <w:rPr>
          <w:rFonts w:ascii="Times New Roman" w:eastAsia="宋体" w:hAnsi="Times New Roman" w:cs="Times New Roman"/>
          <w:b/>
          <w:bCs/>
          <w:sz w:val="24"/>
          <w:szCs w:val="24"/>
          <w:lang w:eastAsia="zh-CN"/>
        </w:rPr>
        <w:t>D</w:t>
      </w:r>
      <w:r>
        <w:rPr>
          <w:rFonts w:ascii="Times New Roman" w:eastAsia="宋体" w:hAnsi="Times New Roman" w:cs="Times New Roman"/>
          <w:b/>
          <w:bCs/>
          <w:sz w:val="24"/>
          <w:szCs w:val="24"/>
          <w:vertAlign w:val="subscript"/>
          <w:lang w:eastAsia="zh-CN"/>
        </w:rPr>
        <w:t>it</w:t>
      </w:r>
      <w:r>
        <w:rPr>
          <w:rFonts w:ascii="Times New Roman" w:eastAsia="宋体" w:hAnsi="Times New Roman" w:cs="Times New Roman"/>
          <w:b/>
          <w:bCs/>
          <w:sz w:val="24"/>
          <w:szCs w:val="24"/>
          <w:lang w:eastAsia="zh-CN"/>
        </w:rPr>
        <w:t>+γ*X</w:t>
      </w:r>
      <w:r>
        <w:rPr>
          <w:rFonts w:ascii="Times New Roman" w:eastAsia="宋体" w:hAnsi="Times New Roman" w:cs="Times New Roman"/>
          <w:b/>
          <w:bCs/>
          <w:sz w:val="24"/>
          <w:szCs w:val="24"/>
          <w:vertAlign w:val="subscript"/>
          <w:lang w:eastAsia="zh-CN"/>
        </w:rPr>
        <w:t>it</w:t>
      </w:r>
      <w:r>
        <w:rPr>
          <w:rFonts w:ascii="Times New Roman" w:eastAsia="宋体" w:hAnsi="Times New Roman" w:cs="Times New Roman"/>
          <w:b/>
          <w:bCs/>
          <w:sz w:val="24"/>
          <w:szCs w:val="24"/>
          <w:lang w:eastAsia="zh-CN"/>
        </w:rPr>
        <w:t>+ε</w:t>
      </w:r>
      <w:r>
        <w:rPr>
          <w:rFonts w:ascii="Times New Roman" w:eastAsia="宋体" w:hAnsi="Times New Roman" w:cs="Times New Roman"/>
          <w:b/>
          <w:bCs/>
          <w:sz w:val="24"/>
          <w:szCs w:val="24"/>
          <w:vertAlign w:val="subscript"/>
          <w:lang w:eastAsia="zh-CN"/>
        </w:rPr>
        <w:t>it</w:t>
      </w:r>
    </w:p>
    <w:p w14:paraId="45C0C5A4" w14:textId="77777777" w:rsidR="000316A6" w:rsidRDefault="00FB231E">
      <w:pPr>
        <w:tabs>
          <w:tab w:val="center" w:pos="4153"/>
        </w:tabs>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In the above equation, “C” represents the household consumption rate, “D” is the core explanatory variable, “X” presents the control variable, “</w:t>
      </w:r>
      <w:r>
        <w:rPr>
          <w:rFonts w:ascii="Times New Roman" w:eastAsia="宋体" w:hAnsi="Times New Roman" w:cs="Times New Roman"/>
          <w:sz w:val="24"/>
          <w:szCs w:val="24"/>
          <w:lang w:eastAsia="zh-CN"/>
        </w:rPr>
        <w:t>ε”</w:t>
      </w:r>
      <w:r>
        <w:rPr>
          <w:rFonts w:ascii="Times New Roman" w:hAnsi="Times New Roman" w:cs="Times New Roman"/>
          <w:sz w:val="24"/>
          <w:szCs w:val="24"/>
          <w:lang w:eastAsia="zh-CN"/>
        </w:rPr>
        <w:t xml:space="preserve"> presents the random disturbance term,” i” is the province, and “t” is the year (Wu et al., 2022).</w:t>
      </w:r>
    </w:p>
    <w:p w14:paraId="0F6AF787" w14:textId="77777777" w:rsidR="000316A6" w:rsidRDefault="000316A6">
      <w:pPr>
        <w:tabs>
          <w:tab w:val="center" w:pos="4153"/>
        </w:tabs>
        <w:adjustRightInd w:val="0"/>
        <w:snapToGrid w:val="0"/>
        <w:spacing w:afterLines="50" w:after="156" w:line="360" w:lineRule="auto"/>
        <w:rPr>
          <w:rFonts w:ascii="Times New Roman" w:hAnsi="Times New Roman" w:cs="Times New Roman"/>
          <w:sz w:val="24"/>
          <w:szCs w:val="24"/>
          <w:lang w:eastAsia="zh-CN"/>
        </w:rPr>
      </w:pPr>
    </w:p>
    <w:p w14:paraId="15A6AC72"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3.6 Ethical Consideration</w:t>
      </w:r>
    </w:p>
    <w:p w14:paraId="36323FF2"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Due to the involvement of questionnaire surveys in this study, moral considerations were taken into consideration. When designing the survey questionnaire, subjective bias questions were avoided as much as possible, and all questions were kept neutral and objective, without any guiding language or bias, in order to avoid affecting the responses of the respondents. </w:t>
      </w:r>
    </w:p>
    <w:p w14:paraId="40CBF909"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The author guarantees the anonymity and privacy of the entire survey, clearly informing respondents that their answers will be kept confidential, and ensuring the anonymity of the questionnaire to encourage respondents to answer truthfully. All questionnaires and data will be properly stored, utilized, and transported. After the completion of this study and analysis, relevant data and questionnaires will be destroyed to avoid information leakage. During the questionnaire survey, the investigator can provide</w:t>
      </w:r>
      <w:r>
        <w:rPr>
          <w:rFonts w:ascii="Times New Roman" w:hAnsi="Times New Roman" w:cs="Times New Roman"/>
          <w:sz w:val="24"/>
          <w:szCs w:val="24"/>
          <w:lang w:eastAsia="zh-CN"/>
        </w:rPr>
        <w:t xml:space="preserve"> explanations and contact information for the respondents at any time. At the end of the questionnaire, the investigator can also provide explanations on the purpose of the survey, so that the respondents can consult if they have any questions or concerns.</w:t>
      </w:r>
    </w:p>
    <w:p w14:paraId="6C1DAB1A"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493A06AC" w14:textId="77777777" w:rsidR="000316A6" w:rsidRDefault="00FB231E">
      <w:pPr>
        <w:adjustRightInd w:val="0"/>
        <w:snapToGrid w:val="0"/>
        <w:spacing w:afterLines="50" w:after="156"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lang w:eastAsia="zh-CN"/>
        </w:rPr>
        <w:t xml:space="preserve">3.7 </w:t>
      </w:r>
      <w:r>
        <w:rPr>
          <w:rFonts w:ascii="Times New Roman" w:hAnsi="Times New Roman" w:cs="Times New Roman"/>
          <w:b/>
          <w:bCs/>
          <w:color w:val="000000" w:themeColor="text1"/>
          <w:sz w:val="24"/>
          <w:szCs w:val="24"/>
        </w:rPr>
        <w:t>Confidentiality and Data Security</w:t>
      </w:r>
    </w:p>
    <w:p w14:paraId="521EC2A2" w14:textId="77777777" w:rsidR="000316A6" w:rsidRDefault="00FB231E">
      <w:pPr>
        <w:adjustRightInd w:val="0"/>
        <w:snapToGrid w:val="0"/>
        <w:spacing w:afterLines="50" w:after="156" w:line="360" w:lineRule="auto"/>
        <w:rPr>
          <w:rFonts w:ascii="Times New Roman" w:hAnsi="Times New Roman" w:cs="Times New Roman"/>
          <w:b/>
          <w:bCs/>
          <w:sz w:val="24"/>
          <w:szCs w:val="24"/>
          <w:shd w:val="clear" w:color="auto" w:fill="FFFFFF"/>
          <w:lang w:eastAsia="zh-CN"/>
        </w:rPr>
      </w:pPr>
      <w:r>
        <w:rPr>
          <w:rFonts w:ascii="Times New Roman" w:hAnsi="Times New Roman" w:cs="Times New Roman"/>
          <w:sz w:val="24"/>
          <w:szCs w:val="24"/>
        </w:rPr>
        <w:t xml:space="preserve">Before conducting the survey, first clearly inform the participants of the purpose of the survey, the type of data collected, and the method of use. When informing </w:t>
      </w:r>
      <w:r>
        <w:rPr>
          <w:rFonts w:ascii="Times New Roman" w:hAnsi="Times New Roman" w:cs="Times New Roman"/>
          <w:sz w:val="24"/>
          <w:szCs w:val="24"/>
          <w:lang w:eastAsia="zh-CN"/>
        </w:rPr>
        <w:t>participants</w:t>
      </w:r>
      <w:r>
        <w:rPr>
          <w:rFonts w:ascii="Times New Roman" w:hAnsi="Times New Roman" w:cs="Times New Roman"/>
          <w:sz w:val="24"/>
          <w:szCs w:val="24"/>
        </w:rPr>
        <w:t xml:space="preserve">, it is necessary to use easy to understand language and avoid using overly professional terminology. This study conducted an anonymous survey to ensure the personal privacy </w:t>
      </w:r>
      <w:r>
        <w:rPr>
          <w:rFonts w:ascii="Times New Roman" w:hAnsi="Times New Roman" w:cs="Times New Roman"/>
          <w:sz w:val="24"/>
          <w:szCs w:val="24"/>
        </w:rPr>
        <w:lastRenderedPageBreak/>
        <w:t xml:space="preserve">of customers. After data collection is completed, store the data in a secure manner to ensure that only the author can access it. In the process of data storage and transmission, security measures such as encryption and access control are also adopted. The data collected in this study is for survey purposes only and may not be used for </w:t>
      </w:r>
      <w:r>
        <w:rPr>
          <w:rFonts w:ascii="Times New Roman" w:hAnsi="Times New Roman" w:cs="Times New Roman"/>
          <w:sz w:val="24"/>
          <w:szCs w:val="24"/>
        </w:rPr>
        <w:t xml:space="preserve">other purposes without the consent of survey participants, nor may it be shared with third parties. During the investigation and collection process, this study also fully respects the right to information, choice, and deletion of survey participants. If the respondent requests to delete or modify their personal data, </w:t>
      </w:r>
      <w:r>
        <w:rPr>
          <w:rFonts w:ascii="Times New Roman" w:hAnsi="Times New Roman" w:cs="Times New Roman"/>
          <w:sz w:val="24"/>
          <w:szCs w:val="24"/>
          <w:lang w:eastAsia="zh-CN"/>
        </w:rPr>
        <w:t>this study team</w:t>
      </w:r>
      <w:r>
        <w:rPr>
          <w:rFonts w:ascii="Times New Roman" w:hAnsi="Times New Roman" w:cs="Times New Roman"/>
          <w:sz w:val="24"/>
          <w:szCs w:val="24"/>
        </w:rPr>
        <w:t xml:space="preserve"> will respond promptly and ensure complete deletion of the data</w:t>
      </w:r>
      <w:r>
        <w:rPr>
          <w:rFonts w:ascii="Times New Roman" w:hAnsi="Times New Roman" w:cs="Times New Roman"/>
          <w:sz w:val="24"/>
          <w:szCs w:val="24"/>
          <w:lang w:eastAsia="zh-CN"/>
        </w:rPr>
        <w:t>.</w:t>
      </w:r>
    </w:p>
    <w:p w14:paraId="011DAC01" w14:textId="77777777" w:rsidR="000316A6" w:rsidRDefault="000316A6">
      <w:pPr>
        <w:adjustRightInd w:val="0"/>
        <w:snapToGrid w:val="0"/>
        <w:spacing w:afterLines="50" w:after="156" w:line="360" w:lineRule="auto"/>
        <w:rPr>
          <w:rFonts w:ascii="Times New Roman" w:eastAsia="微软雅黑" w:hAnsi="Times New Roman" w:cs="Times New Roman"/>
          <w:b/>
          <w:bCs/>
          <w:sz w:val="24"/>
          <w:szCs w:val="24"/>
          <w:shd w:val="clear" w:color="auto" w:fill="FFFFFF"/>
          <w:lang w:eastAsia="zh-CN"/>
        </w:rPr>
      </w:pPr>
    </w:p>
    <w:p w14:paraId="6A5C4C19" w14:textId="77777777" w:rsidR="000316A6" w:rsidRDefault="00FB231E">
      <w:pPr>
        <w:adjustRightInd w:val="0"/>
        <w:snapToGrid w:val="0"/>
        <w:spacing w:afterLines="50" w:after="156" w:line="360" w:lineRule="auto"/>
        <w:rPr>
          <w:rFonts w:ascii="Times New Roman" w:eastAsia="微软雅黑" w:hAnsi="Times New Roman" w:cs="Times New Roman"/>
          <w:b/>
          <w:bCs/>
          <w:sz w:val="24"/>
          <w:szCs w:val="24"/>
          <w:shd w:val="clear" w:color="auto" w:fill="FFFFFF"/>
          <w:lang w:eastAsia="zh-CN"/>
        </w:rPr>
      </w:pPr>
      <w:r>
        <w:rPr>
          <w:rFonts w:ascii="Times New Roman" w:eastAsia="微软雅黑" w:hAnsi="Times New Roman" w:cs="Times New Roman"/>
          <w:b/>
          <w:bCs/>
          <w:sz w:val="24"/>
          <w:szCs w:val="24"/>
          <w:shd w:val="clear" w:color="auto" w:fill="FFFFFF"/>
          <w:lang w:eastAsia="zh-CN"/>
        </w:rPr>
        <w:t>3.8 Brief Summary</w:t>
      </w:r>
    </w:p>
    <w:p w14:paraId="71E03B97"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eastAsia="微软雅黑" w:hAnsi="Times New Roman" w:cs="Times New Roman"/>
          <w:sz w:val="24"/>
          <w:szCs w:val="24"/>
          <w:shd w:val="clear" w:color="auto" w:fill="FFFFFF"/>
          <w:lang w:eastAsia="zh-CN"/>
        </w:rPr>
        <w:t>This chapter provides a detailed introduction to research philosophy, methodology, research methods, and data collection methods. Through these introductions, it can be understood that this study will use secondary data and data obtained from questionnaire surveys for comprehensive analysis. In the next chapter, this study will analyse and explore the data.</w:t>
      </w:r>
    </w:p>
    <w:p w14:paraId="425AF35C"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3636F2A7" w14:textId="77777777" w:rsidR="000316A6" w:rsidRDefault="000316A6">
      <w:pPr>
        <w:adjustRightInd w:val="0"/>
        <w:snapToGrid w:val="0"/>
        <w:spacing w:afterLines="50" w:after="156" w:line="360" w:lineRule="auto"/>
        <w:jc w:val="center"/>
        <w:rPr>
          <w:rFonts w:ascii="Times New Roman" w:hAnsi="Times New Roman" w:cs="Times New Roman"/>
          <w:b/>
          <w:bCs/>
          <w:sz w:val="24"/>
          <w:szCs w:val="24"/>
        </w:rPr>
      </w:pPr>
    </w:p>
    <w:p w14:paraId="7507CF86" w14:textId="77777777" w:rsidR="000316A6" w:rsidRDefault="000316A6">
      <w:pPr>
        <w:adjustRightInd w:val="0"/>
        <w:snapToGrid w:val="0"/>
        <w:spacing w:afterLines="50" w:after="156" w:line="360" w:lineRule="auto"/>
        <w:jc w:val="center"/>
        <w:rPr>
          <w:rFonts w:ascii="Times New Roman" w:hAnsi="Times New Roman" w:cs="Times New Roman"/>
          <w:b/>
          <w:bCs/>
          <w:sz w:val="24"/>
          <w:szCs w:val="24"/>
        </w:rPr>
      </w:pPr>
    </w:p>
    <w:p w14:paraId="47B1463C" w14:textId="77777777" w:rsidR="000316A6" w:rsidRDefault="000316A6">
      <w:pPr>
        <w:adjustRightInd w:val="0"/>
        <w:snapToGrid w:val="0"/>
        <w:spacing w:afterLines="50" w:after="156" w:line="360" w:lineRule="auto"/>
        <w:jc w:val="center"/>
        <w:rPr>
          <w:rFonts w:ascii="Times New Roman" w:hAnsi="Times New Roman" w:cs="Times New Roman"/>
          <w:b/>
          <w:bCs/>
          <w:sz w:val="24"/>
          <w:szCs w:val="24"/>
        </w:rPr>
      </w:pPr>
    </w:p>
    <w:p w14:paraId="76E03DB1" w14:textId="77777777" w:rsidR="000316A6" w:rsidRDefault="000316A6">
      <w:pPr>
        <w:adjustRightInd w:val="0"/>
        <w:snapToGrid w:val="0"/>
        <w:spacing w:afterLines="50" w:after="156" w:line="360" w:lineRule="auto"/>
        <w:jc w:val="center"/>
        <w:rPr>
          <w:rFonts w:ascii="Times New Roman" w:hAnsi="Times New Roman" w:cs="Times New Roman"/>
          <w:b/>
          <w:bCs/>
          <w:sz w:val="24"/>
          <w:szCs w:val="24"/>
        </w:rPr>
      </w:pPr>
    </w:p>
    <w:p w14:paraId="13AB9D99" w14:textId="77777777" w:rsidR="000316A6" w:rsidRDefault="000316A6">
      <w:pPr>
        <w:adjustRightInd w:val="0"/>
        <w:snapToGrid w:val="0"/>
        <w:spacing w:afterLines="50" w:after="156" w:line="360" w:lineRule="auto"/>
        <w:jc w:val="center"/>
        <w:rPr>
          <w:rFonts w:ascii="Times New Roman" w:hAnsi="Times New Roman" w:cs="Times New Roman"/>
          <w:b/>
          <w:bCs/>
          <w:sz w:val="24"/>
          <w:szCs w:val="24"/>
        </w:rPr>
      </w:pPr>
    </w:p>
    <w:p w14:paraId="39C9B872" w14:textId="77777777" w:rsidR="000316A6" w:rsidRDefault="000316A6">
      <w:pPr>
        <w:adjustRightInd w:val="0"/>
        <w:snapToGrid w:val="0"/>
        <w:spacing w:afterLines="50" w:after="156" w:line="360" w:lineRule="auto"/>
        <w:jc w:val="center"/>
        <w:rPr>
          <w:rFonts w:ascii="Times New Roman" w:hAnsi="Times New Roman" w:cs="Times New Roman"/>
          <w:b/>
          <w:bCs/>
          <w:sz w:val="24"/>
          <w:szCs w:val="24"/>
        </w:rPr>
      </w:pPr>
    </w:p>
    <w:p w14:paraId="0AB5BA4B" w14:textId="77777777" w:rsidR="000316A6" w:rsidRDefault="000316A6">
      <w:pPr>
        <w:adjustRightInd w:val="0"/>
        <w:snapToGrid w:val="0"/>
        <w:spacing w:afterLines="50" w:after="156" w:line="360" w:lineRule="auto"/>
        <w:jc w:val="center"/>
        <w:rPr>
          <w:rFonts w:ascii="Times New Roman" w:hAnsi="Times New Roman" w:cs="Times New Roman"/>
          <w:b/>
          <w:bCs/>
          <w:sz w:val="24"/>
          <w:szCs w:val="24"/>
        </w:rPr>
      </w:pPr>
    </w:p>
    <w:p w14:paraId="78B890A8" w14:textId="77777777" w:rsidR="000316A6" w:rsidRDefault="000316A6">
      <w:pPr>
        <w:adjustRightInd w:val="0"/>
        <w:snapToGrid w:val="0"/>
        <w:spacing w:afterLines="50" w:after="156" w:line="360" w:lineRule="auto"/>
        <w:jc w:val="center"/>
        <w:rPr>
          <w:rFonts w:ascii="Times New Roman" w:hAnsi="Times New Roman" w:cs="Times New Roman"/>
          <w:b/>
          <w:bCs/>
          <w:sz w:val="24"/>
          <w:szCs w:val="24"/>
        </w:rPr>
      </w:pPr>
    </w:p>
    <w:p w14:paraId="5B926CD3" w14:textId="77777777" w:rsidR="000316A6" w:rsidRDefault="000316A6">
      <w:pPr>
        <w:adjustRightInd w:val="0"/>
        <w:snapToGrid w:val="0"/>
        <w:spacing w:afterLines="50" w:after="156" w:line="360" w:lineRule="auto"/>
        <w:jc w:val="center"/>
        <w:rPr>
          <w:rFonts w:ascii="Times New Roman" w:hAnsi="Times New Roman" w:cs="Times New Roman"/>
          <w:b/>
          <w:bCs/>
          <w:sz w:val="24"/>
          <w:szCs w:val="24"/>
        </w:rPr>
      </w:pPr>
    </w:p>
    <w:p w14:paraId="1B65B4CB" w14:textId="77777777" w:rsidR="000316A6" w:rsidRDefault="000316A6">
      <w:pPr>
        <w:adjustRightInd w:val="0"/>
        <w:snapToGrid w:val="0"/>
        <w:spacing w:afterLines="50" w:after="156" w:line="360" w:lineRule="auto"/>
        <w:jc w:val="center"/>
        <w:rPr>
          <w:rFonts w:ascii="Times New Roman" w:hAnsi="Times New Roman" w:cs="Times New Roman"/>
          <w:b/>
          <w:bCs/>
          <w:sz w:val="24"/>
          <w:szCs w:val="24"/>
        </w:rPr>
      </w:pPr>
    </w:p>
    <w:p w14:paraId="27D596EE" w14:textId="77777777" w:rsidR="000316A6" w:rsidRDefault="00FB231E">
      <w:pPr>
        <w:adjustRightInd w:val="0"/>
        <w:snapToGrid w:val="0"/>
        <w:spacing w:afterLines="50" w:after="156" w:line="36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Chapter 4 Data and Current Situation Analysis</w:t>
      </w:r>
    </w:p>
    <w:p w14:paraId="480BF15E"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This chapter is the data presentation and analysis section. Firstly, based on numerous secondary data, the relationship between population aging and consumption is analysed. </w:t>
      </w:r>
      <w:r>
        <w:rPr>
          <w:rFonts w:ascii="Times New Roman" w:hAnsi="Times New Roman" w:cs="Times New Roman"/>
          <w:sz w:val="24"/>
          <w:szCs w:val="24"/>
          <w:lang w:eastAsia="zh-CN"/>
        </w:rPr>
        <w:t>Subsequently, analysis will be conducted based on the survey results of the questionnaire.</w:t>
      </w:r>
    </w:p>
    <w:p w14:paraId="0D3772E0"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233EB90B"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b/>
          <w:bCs/>
          <w:sz w:val="24"/>
          <w:szCs w:val="24"/>
          <w:lang w:eastAsia="zh-CN"/>
        </w:rPr>
        <w:t>4.1 Discoveries of Using Secondary Data Analysis Method</w:t>
      </w:r>
    </w:p>
    <w:p w14:paraId="384DA148"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In the study by Wu et al., urban and rural resident consumption were selected as the dependent variables, represented by the logarithm of urban and rural resident consumption expenditure. </w:t>
      </w:r>
    </w:p>
    <w:p w14:paraId="1531092C" w14:textId="77777777" w:rsidR="000316A6" w:rsidRDefault="00FB231E">
      <w:pPr>
        <w:numPr>
          <w:ilvl w:val="0"/>
          <w:numId w:val="2"/>
        </w:num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Represent the ratio of the population aged 65 and above to the total population as the core explanatory variable. </w:t>
      </w:r>
    </w:p>
    <w:p w14:paraId="15399170" w14:textId="77777777" w:rsidR="000316A6" w:rsidRDefault="00FB231E">
      <w:pPr>
        <w:numPr>
          <w:ilvl w:val="0"/>
          <w:numId w:val="2"/>
        </w:num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Use the logarithm of per capital disposable income to represent the control variable.</w:t>
      </w:r>
    </w:p>
    <w:p w14:paraId="5C8D2EDB" w14:textId="77777777" w:rsidR="000316A6" w:rsidRDefault="00FB231E">
      <w:pPr>
        <w:numPr>
          <w:ilvl w:val="0"/>
          <w:numId w:val="2"/>
        </w:num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Expressing income gap using urban-rural income ratio.</w:t>
      </w:r>
    </w:p>
    <w:p w14:paraId="2F4B781A" w14:textId="77777777" w:rsidR="000316A6" w:rsidRDefault="00FB231E">
      <w:pPr>
        <w:numPr>
          <w:ilvl w:val="0"/>
          <w:numId w:val="2"/>
        </w:num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Expressing the inflation rate, based on the data of CPI. </w:t>
      </w:r>
    </w:p>
    <w:p w14:paraId="7D4B508A" w14:textId="77777777" w:rsidR="000316A6" w:rsidRDefault="00FB231E">
      <w:pPr>
        <w:numPr>
          <w:ilvl w:val="0"/>
          <w:numId w:val="2"/>
        </w:num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Express fiscal expenditure as the proportion of government expenditure on healthcare, education, social security, and other areas to total expenditure. </w:t>
      </w:r>
    </w:p>
    <w:p w14:paraId="4D5DA8D5"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noProof/>
          <w:sz w:val="24"/>
          <w:szCs w:val="24"/>
        </w:rPr>
        <w:drawing>
          <wp:anchor distT="0" distB="0" distL="114300" distR="114300" simplePos="0" relativeHeight="251662336" behindDoc="0" locked="0" layoutInCell="1" allowOverlap="1" wp14:anchorId="0B62CE0E" wp14:editId="019A08BC">
            <wp:simplePos x="0" y="0"/>
            <wp:positionH relativeFrom="margin">
              <wp:align>center</wp:align>
            </wp:positionH>
            <wp:positionV relativeFrom="paragraph">
              <wp:posOffset>711200</wp:posOffset>
            </wp:positionV>
            <wp:extent cx="3655695" cy="2943225"/>
            <wp:effectExtent l="0" t="0" r="1905" b="9525"/>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655695" cy="2943225"/>
                    </a:xfrm>
                    <a:prstGeom prst="rect">
                      <a:avLst/>
                    </a:prstGeom>
                    <a:noFill/>
                    <a:ln>
                      <a:noFill/>
                    </a:ln>
                  </pic:spPr>
                </pic:pic>
              </a:graphicData>
            </a:graphic>
          </wp:anchor>
        </w:drawing>
      </w:r>
      <w:r>
        <w:rPr>
          <w:rFonts w:ascii="Times New Roman" w:hAnsi="Times New Roman" w:cs="Times New Roman"/>
          <w:sz w:val="24"/>
          <w:szCs w:val="24"/>
        </w:rPr>
        <w:t>In order to make the data more accurate</w:t>
      </w:r>
      <w:r>
        <w:rPr>
          <w:rFonts w:ascii="Times New Roman" w:hAnsi="Times New Roman" w:cs="Times New Roman"/>
          <w:sz w:val="24"/>
          <w:szCs w:val="24"/>
          <w:lang w:eastAsia="zh-CN"/>
        </w:rPr>
        <w:t>, the data is truncated at the 1% and 99% percentiles. The definition and descriptive statistics of variables are shown in Table 4-1.</w:t>
      </w:r>
    </w:p>
    <w:p w14:paraId="1D22C008"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lang w:eastAsia="zh-CN"/>
        </w:rPr>
      </w:pPr>
    </w:p>
    <w:p w14:paraId="592DC5C7"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lang w:eastAsia="zh-CN"/>
        </w:rPr>
      </w:pPr>
    </w:p>
    <w:p w14:paraId="4C093916"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lang w:eastAsia="zh-CN"/>
        </w:rPr>
      </w:pPr>
    </w:p>
    <w:p w14:paraId="18DFDA02"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lang w:eastAsia="zh-CN"/>
        </w:rPr>
      </w:pPr>
    </w:p>
    <w:p w14:paraId="5EBB5079"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lang w:eastAsia="zh-CN"/>
        </w:rPr>
      </w:pPr>
    </w:p>
    <w:p w14:paraId="530B1250"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lang w:eastAsia="zh-CN"/>
        </w:rPr>
      </w:pPr>
    </w:p>
    <w:p w14:paraId="6ACA7787" w14:textId="77777777" w:rsidR="000316A6" w:rsidRDefault="00FB231E">
      <w:pPr>
        <w:adjustRightInd w:val="0"/>
        <w:snapToGrid w:val="0"/>
        <w:spacing w:afterLines="50" w:after="156" w:line="360" w:lineRule="auto"/>
        <w:jc w:val="center"/>
        <w:rPr>
          <w:rFonts w:ascii="Times New Roman" w:eastAsia="宋体" w:hAnsi="Times New Roman" w:cs="Times New Roman"/>
          <w:sz w:val="24"/>
          <w:szCs w:val="24"/>
          <w:lang w:eastAsia="zh-CN"/>
        </w:rPr>
      </w:pPr>
      <w:r>
        <w:rPr>
          <w:rFonts w:ascii="Times New Roman" w:eastAsia="宋体" w:hAnsi="Times New Roman" w:cs="Times New Roman"/>
          <w:sz w:val="24"/>
          <w:szCs w:val="24"/>
          <w:lang w:eastAsia="zh-CN"/>
        </w:rPr>
        <w:lastRenderedPageBreak/>
        <w:t>Table 4-1 Definition and Descriptive Statistics of Variables</w:t>
      </w:r>
    </w:p>
    <w:p w14:paraId="74586888"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7EAF1839"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Based on the model in Chapter 3 and the setting of various variables in the previous text, Wu et al. found through LM test </w:t>
      </w:r>
      <w:r>
        <w:rPr>
          <w:rFonts w:ascii="Times New Roman" w:hAnsi="Times New Roman" w:cs="Times New Roman"/>
          <w:sz w:val="24"/>
          <w:szCs w:val="24"/>
          <w:lang w:eastAsia="zh-CN"/>
        </w:rPr>
        <w:t>and Hausman test that using a fixed effects model is optimal. The empirical test of the impact of population aging on the consumption of urban and rural residents is shown in Table 4-2.</w:t>
      </w:r>
    </w:p>
    <w:p w14:paraId="1E41356D" w14:textId="77777777" w:rsidR="000316A6" w:rsidRDefault="00FB231E">
      <w:pPr>
        <w:adjustRightInd w:val="0"/>
        <w:snapToGrid w:val="0"/>
        <w:spacing w:afterLines="50" w:after="156" w:line="360" w:lineRule="auto"/>
        <w:ind w:firstLineChars="200" w:firstLine="480"/>
        <w:rPr>
          <w:rFonts w:ascii="Times New Roman" w:hAnsi="Times New Roman" w:cs="Times New Roman"/>
          <w:sz w:val="24"/>
          <w:szCs w:val="24"/>
          <w:lang w:eastAsia="zh-CN"/>
        </w:rPr>
      </w:pPr>
      <w:r>
        <w:rPr>
          <w:rFonts w:ascii="Times New Roman" w:hAnsi="Times New Roman" w:cs="Times New Roman"/>
          <w:noProof/>
          <w:sz w:val="24"/>
          <w:szCs w:val="24"/>
        </w:rPr>
        <w:drawing>
          <wp:inline distT="0" distB="0" distL="114300" distR="114300" wp14:anchorId="344978F2" wp14:editId="01B1AB0B">
            <wp:extent cx="4429125" cy="4791075"/>
            <wp:effectExtent l="0" t="0" r="9525" b="952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2"/>
                    <a:stretch>
                      <a:fillRect/>
                    </a:stretch>
                  </pic:blipFill>
                  <pic:spPr>
                    <a:xfrm>
                      <a:off x="0" y="0"/>
                      <a:ext cx="4429125" cy="4791075"/>
                    </a:xfrm>
                    <a:prstGeom prst="rect">
                      <a:avLst/>
                    </a:prstGeom>
                    <a:noFill/>
                    <a:ln>
                      <a:noFill/>
                    </a:ln>
                  </pic:spPr>
                </pic:pic>
              </a:graphicData>
            </a:graphic>
          </wp:inline>
        </w:drawing>
      </w:r>
    </w:p>
    <w:p w14:paraId="46AB4DAB" w14:textId="77777777" w:rsidR="000316A6" w:rsidRDefault="00FB231E">
      <w:pPr>
        <w:adjustRightInd w:val="0"/>
        <w:snapToGrid w:val="0"/>
        <w:spacing w:afterLines="50" w:after="156" w:line="360" w:lineRule="auto"/>
        <w:jc w:val="center"/>
        <w:rPr>
          <w:rFonts w:ascii="Times New Roman" w:eastAsia="宋体" w:hAnsi="Times New Roman" w:cs="Times New Roman"/>
          <w:sz w:val="24"/>
          <w:szCs w:val="24"/>
          <w:lang w:eastAsia="zh-CN"/>
        </w:rPr>
      </w:pPr>
      <w:r>
        <w:rPr>
          <w:rFonts w:ascii="Times New Roman" w:eastAsia="宋体" w:hAnsi="Times New Roman" w:cs="Times New Roman"/>
          <w:sz w:val="24"/>
          <w:szCs w:val="24"/>
          <w:lang w:eastAsia="zh-CN"/>
        </w:rPr>
        <w:t>Table 4-2 Empirical Test of Urban and Rural Residents</w:t>
      </w:r>
    </w:p>
    <w:p w14:paraId="34CF865E"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1862978C"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Model 1 and Model 2 in Table 4-2 are benchmark regressions of the impact of population aging on urban and rural resident consumption, while Model 3 and Model 4 are regressions with control variables added. Model 1 represents the impact of </w:t>
      </w:r>
      <w:r>
        <w:rPr>
          <w:rFonts w:ascii="Times New Roman" w:hAnsi="Times New Roman" w:cs="Times New Roman"/>
          <w:sz w:val="24"/>
          <w:szCs w:val="24"/>
          <w:lang w:eastAsia="zh-CN"/>
        </w:rPr>
        <w:lastRenderedPageBreak/>
        <w:t xml:space="preserve">population aging on the consumption of urban residents. Model 3 is the impact of population aging on urban resident consumption after adding control variables. </w:t>
      </w:r>
    </w:p>
    <w:p w14:paraId="195C8FB5"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Through comparative analysis, it is found that the core explanatory variables of Model 1 and Model 3 are both negative, indicating that the regression results are robust, that is, population aging will significantly inhibit urban resident consumption. This may be because the income of urban residents after retirement significantly decreases compared to their working period, which may reduce expenses. And, it may be because urban residents live in cities with relatively complete infrastructure and social sec</w:t>
      </w:r>
      <w:r>
        <w:rPr>
          <w:rFonts w:ascii="Times New Roman" w:hAnsi="Times New Roman" w:cs="Times New Roman"/>
          <w:sz w:val="24"/>
          <w:szCs w:val="24"/>
          <w:lang w:eastAsia="zh-CN"/>
        </w:rPr>
        <w:t>urity Welfare and other benefits have a high coverage rate, meeting a portion of daily expenses.</w:t>
      </w:r>
    </w:p>
    <w:p w14:paraId="0F01CEED"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However, from the perspective of controlling variables, the impact of disposable income on the consumption of urban and rural residents is positive, which also indicates that income is the basis and prerequisite for consumption. The higher the income, the higher the consumption. </w:t>
      </w:r>
    </w:p>
    <w:p w14:paraId="536C081A"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The income gap has a negative inhibitory effect on the consumption of urban and rural residents, that is, if the income gap is too large, it will lower the consumption level of residents. From the perspective of marginal utility, high-income individuals have lower marginal consumption tendencies, while low-income individuals have higher marginal consumption tendencies, which in turn affects total consumption. </w:t>
      </w:r>
    </w:p>
    <w:p w14:paraId="727FBB83"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Although the pension coverage rate for urban residents is high, China is a country with severe bureaucracy, and the salaries of government workers in the system are almost three times that of enterprise retirees after retirement. </w:t>
      </w:r>
    </w:p>
    <w:p w14:paraId="29498A46"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Taking Jiangsu Province as an example, the average salary of enterprise retirees is 2,500 yuan/month, while the retirement pension of government employees within the system is even higher than 8,000 yuan/month. The huge income gap highly affects the consumption attitudes of the elderly. The elderly holding high pension funds not only have huge wealth, but also contribute to the market inflation rate. Elderly people who rely on only 2,000 or even 1,000 yuan per month to make ends meet the inflation brought b</w:t>
      </w:r>
      <w:r>
        <w:rPr>
          <w:rFonts w:ascii="Times New Roman" w:hAnsi="Times New Roman" w:cs="Times New Roman"/>
          <w:sz w:val="24"/>
          <w:szCs w:val="24"/>
          <w:lang w:eastAsia="zh-CN"/>
        </w:rPr>
        <w:t xml:space="preserve">y the market, while also being frugal and hesitant to engage in consumption other than food, clothing, water, electricity, and gas. Therefore, compared to the </w:t>
      </w:r>
      <w:r>
        <w:rPr>
          <w:rFonts w:ascii="Times New Roman" w:hAnsi="Times New Roman" w:cs="Times New Roman"/>
          <w:sz w:val="24"/>
          <w:szCs w:val="24"/>
          <w:lang w:eastAsia="zh-CN"/>
        </w:rPr>
        <w:lastRenderedPageBreak/>
        <w:t>unfairness of distribution methods, the negative impact of China's aging population on overall consumption of residents is relatively small.</w:t>
      </w:r>
    </w:p>
    <w:p w14:paraId="054A78AC"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Model 2 and Model 4 represent the impact of population aging on rural residents. The core explanatory variables in both models are significantly positive, indicating that population aging will promote consumption among rural residents. Wu et al. believed that this may be due to the fact that after the age of 65, if the rural population continues to cultivate in good health, the income changes are not significant, so there is no significant change in consumption. However, in reality, as stated in the literat</w:t>
      </w:r>
      <w:r>
        <w:rPr>
          <w:rFonts w:ascii="Times New Roman" w:hAnsi="Times New Roman" w:cs="Times New Roman"/>
          <w:sz w:val="24"/>
          <w:szCs w:val="24"/>
          <w:lang w:eastAsia="zh-CN"/>
        </w:rPr>
        <w:t xml:space="preserve">ure review section of this study, rural elderly people receive a monthly pension subsidy from the social system of 105 to 150 yuan/month. </w:t>
      </w:r>
    </w:p>
    <w:p w14:paraId="15041EC7"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In urban areas of China, 65-year-old urban elderly people generally stop working, and the same applies in rural areas. The physical condition of rural elderly people will also deteriorate, even worse. When a person's body deteriorates, they need to go to the hospital and seek medical assistance, which will increase consumption. At the same time, when a person's body deteriorates, they need people's care. They can already plant and raise animals for food and drink, but when their body deteriorates, they need</w:t>
      </w:r>
      <w:r>
        <w:rPr>
          <w:rFonts w:ascii="Times New Roman" w:hAnsi="Times New Roman" w:cs="Times New Roman"/>
          <w:sz w:val="24"/>
          <w:szCs w:val="24"/>
          <w:lang w:eastAsia="zh-CN"/>
        </w:rPr>
        <w:t xml:space="preserve"> to purchase these ingredients, and consumption will also increase. The monthly pension subsidies received by rural elderly from the social system range from 105 to 150 yuan, which is not enough to cover their increased consumption, indicating that these elderly people are using their savings or children's money for survival activities. </w:t>
      </w:r>
    </w:p>
    <w:p w14:paraId="5A1D65EC"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So, the question is, rural elderly people have accumulated so much savings when they were young. Aren't they very averse to consumption when they were young? The answer is yes. Rural elderly people, from young to old, and even to death, have not really enjoyed consumption beyond their daily survival supply standards. The life cycle theory proposed in this study is simply not applicable to elderly people in rural China. From childhood to youth, from middle age to old age, most people in China are struggling </w:t>
      </w:r>
      <w:r>
        <w:rPr>
          <w:rFonts w:ascii="Times New Roman" w:hAnsi="Times New Roman" w:cs="Times New Roman"/>
          <w:sz w:val="24"/>
          <w:szCs w:val="24"/>
          <w:lang w:eastAsia="zh-CN"/>
        </w:rPr>
        <w:t xml:space="preserve">to save money with limited income to ensure that they can have money to cover their daily expenses in old age. </w:t>
      </w:r>
    </w:p>
    <w:p w14:paraId="34DC0054"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Many people's lifetime consumption does not have a U-shaped curve because they must always maintain a frugal state, otherwise the days ahead will be very difficult. What a terrible consumption system this is! Not all elderly people are so lucky. When they </w:t>
      </w:r>
      <w:r>
        <w:rPr>
          <w:rFonts w:ascii="Times New Roman" w:hAnsi="Times New Roman" w:cs="Times New Roman"/>
          <w:sz w:val="24"/>
          <w:szCs w:val="24"/>
          <w:lang w:eastAsia="zh-CN"/>
        </w:rPr>
        <w:lastRenderedPageBreak/>
        <w:t>reach old age and have not saved up, they have to seek help from their children. Undoubtedly, when their children provide living expenses to rural elderly people, these young children can only be more frugal and resolute in eliminating unnecessary consumption. Therefore, in rural China, the impact of population aging on the consumption of rural residents does not exist.</w:t>
      </w:r>
    </w:p>
    <w:p w14:paraId="77055813"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It is worth mentioning that the level of urbanization will significantly increase the consumption of urban and rural residents, and the level of urbanization has the greatest positive promoting effect on the consumption of rural residents. On the one hand, this is because the infrastructure is gradually improved in the process of urbanization, providing convenience for residents to consume and stimulating their consumption. On the other hand, this is because urbanization provides a large number of employmen</w:t>
      </w:r>
      <w:r>
        <w:rPr>
          <w:rFonts w:ascii="Times New Roman" w:hAnsi="Times New Roman" w:cs="Times New Roman"/>
          <w:sz w:val="24"/>
          <w:szCs w:val="24"/>
          <w:lang w:eastAsia="zh-CN"/>
        </w:rPr>
        <w:t xml:space="preserve">t opportunities, and migrant workers can earn more income, to improve consumption levels. </w:t>
      </w:r>
    </w:p>
    <w:p w14:paraId="2310CEA2"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However, in response to this phenomenon, it is also necessary to consider that the differences in urban and rural aging are closely related to the level of regional economic development. With the rapid development of the Chinese economy, cities have more economic resources and development opportunities than rural areas. The industrial structure of cities is more diversified, providing more employment opportunities and higher wages, attracting a large number of young people to come to the city. At the same t</w:t>
      </w:r>
      <w:r>
        <w:rPr>
          <w:rFonts w:ascii="Times New Roman" w:hAnsi="Times New Roman" w:cs="Times New Roman"/>
          <w:sz w:val="24"/>
          <w:szCs w:val="24"/>
          <w:lang w:eastAsia="zh-CN"/>
        </w:rPr>
        <w:t>ime, the urbanization process has triggered a series of social problems, such as changes in family structure and the mobility of core family members, which further affect the degree of aging in rural areas.</w:t>
      </w:r>
    </w:p>
    <w:p w14:paraId="56D3EEE6"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In economically developed cities, the elderly population is relatively large, and the average life expectancy of the elderly population is relatively long. The healthcare system in cities is relatively developed, and elderly people have more opportunities to access medical services and care. Urban elderly care institutions and community elderly care service facilities are becoming sounder, providing more choices and support for the elderly. </w:t>
      </w:r>
    </w:p>
    <w:p w14:paraId="1B80C36D"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Therefore, the living conditions of the elderly population in cities are relatively better, and the degree of aging is higher. In contrast, the degree of aging in rural areas is relatively low. The rural economy is relatively backward, with fewer employment </w:t>
      </w:r>
      <w:r>
        <w:rPr>
          <w:rFonts w:ascii="Times New Roman" w:hAnsi="Times New Roman" w:cs="Times New Roman"/>
          <w:sz w:val="24"/>
          <w:szCs w:val="24"/>
          <w:lang w:eastAsia="zh-CN"/>
        </w:rPr>
        <w:lastRenderedPageBreak/>
        <w:t>opportunities, and young people are more inclined to work in cities. With young people going out to work, the elderly in rural areas are relatively concentrated, leading to phenomena such as "empty nests". Rural medical and elderly care services are relatively weak, and the conditions for the elderly are difficult. In the absence of comprehensive elderly social security, many elderly people in rural areas rely on family support, increasing the economic burden on their families.</w:t>
      </w:r>
    </w:p>
    <w:p w14:paraId="35D5E638"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69EDBFF8"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b/>
          <w:bCs/>
          <w:sz w:val="24"/>
          <w:szCs w:val="24"/>
          <w:lang w:eastAsia="zh-CN"/>
        </w:rPr>
        <w:t>4.2 Questionnaire Survey Analysis</w:t>
      </w:r>
    </w:p>
    <w:p w14:paraId="60EA6DD3"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The purpose of this survey is to understand the impressions and opinions of Chinese residents on the impact of population aging on consumption. A total of </w:t>
      </w:r>
      <w:r>
        <w:rPr>
          <w:rFonts w:ascii="Times New Roman" w:hAnsi="Times New Roman" w:cs="Times New Roman"/>
          <w:sz w:val="24"/>
          <w:szCs w:val="24"/>
          <w:lang w:eastAsia="zh-CN"/>
        </w:rPr>
        <w:t>100 respondents participated in the survey, covering different age and gender groups, and the survey was conducted in urban areas.</w:t>
      </w:r>
    </w:p>
    <w:p w14:paraId="1C84249A"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The survey results show that 85% of respondents believe that China's aging population has a significant impact on consumption. They generally believe that with the growth of the elderly population, expenditures on healthcare, elderly care services, and household medical supplies may increase significantly, while purchases by large families and luxury goods may decrease. 11% of respondents believe that the impact of China's aging population on consumption is relatively small, as Chinese people have always be</w:t>
      </w:r>
      <w:r>
        <w:rPr>
          <w:rFonts w:ascii="Times New Roman" w:hAnsi="Times New Roman" w:cs="Times New Roman"/>
          <w:sz w:val="24"/>
          <w:szCs w:val="24"/>
          <w:lang w:eastAsia="zh-CN"/>
        </w:rPr>
        <w:t>en frugal and will not become extravagant even as they age. 4% of people believe that China's aging population will reduce consumption.</w:t>
      </w:r>
    </w:p>
    <w:p w14:paraId="147CDF78" w14:textId="77777777" w:rsidR="000316A6" w:rsidRDefault="00FB231E">
      <w:pPr>
        <w:adjustRightInd w:val="0"/>
        <w:snapToGrid w:val="0"/>
        <w:spacing w:afterLines="50" w:after="156" w:line="360" w:lineRule="auto"/>
        <w:ind w:firstLineChars="200" w:firstLine="480"/>
        <w:rPr>
          <w:rFonts w:ascii="Times New Roman" w:hAnsi="Times New Roman" w:cs="Times New Roman"/>
          <w:sz w:val="24"/>
          <w:szCs w:val="24"/>
          <w:lang w:eastAsia="zh-CN"/>
        </w:rPr>
      </w:pPr>
      <w:r>
        <w:rPr>
          <w:rFonts w:ascii="Times New Roman" w:hAnsi="Times New Roman" w:cs="Times New Roman"/>
          <w:noProof/>
          <w:sz w:val="24"/>
          <w:szCs w:val="24"/>
          <w:lang w:eastAsia="zh-CN"/>
        </w:rPr>
        <w:drawing>
          <wp:inline distT="0" distB="0" distL="114300" distR="114300" wp14:anchorId="17FB7148" wp14:editId="2435980C">
            <wp:extent cx="4371340" cy="2520950"/>
            <wp:effectExtent l="0" t="0" r="10160" b="12700"/>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595C8ED" w14:textId="77777777" w:rsidR="000316A6" w:rsidRDefault="00FB231E">
      <w:pPr>
        <w:adjustRightInd w:val="0"/>
        <w:snapToGrid w:val="0"/>
        <w:spacing w:afterLines="50" w:after="156" w:line="360" w:lineRule="auto"/>
        <w:jc w:val="center"/>
        <w:rPr>
          <w:rFonts w:ascii="Times New Roman" w:hAnsi="Times New Roman" w:cs="Times New Roman"/>
          <w:sz w:val="24"/>
          <w:szCs w:val="24"/>
          <w:lang w:eastAsia="zh-CN"/>
        </w:rPr>
      </w:pPr>
      <w:r>
        <w:rPr>
          <w:rFonts w:ascii="Times New Roman" w:hAnsi="Times New Roman" w:cs="Times New Roman"/>
          <w:sz w:val="24"/>
          <w:szCs w:val="24"/>
          <w:lang w:eastAsia="zh-CN"/>
        </w:rPr>
        <w:t>Table 4-3 The Consumption Impact of China's Aging Population</w:t>
      </w:r>
    </w:p>
    <w:p w14:paraId="2E49E6C5"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lastRenderedPageBreak/>
        <w:t>46% of respondents stated that they expect to increase spending on healthcare and elderly services in the future. In addition, about 30% of respondents believe that they will increase their purchase of household healthcare products. However, about 15% of respondents stated that they will reduce their purchases of large households and luxury goods.</w:t>
      </w:r>
    </w:p>
    <w:p w14:paraId="6426CFA8" w14:textId="77777777" w:rsidR="000316A6" w:rsidRDefault="00FB231E">
      <w:pPr>
        <w:adjustRightInd w:val="0"/>
        <w:snapToGrid w:val="0"/>
        <w:spacing w:afterLines="50" w:after="156" w:line="360" w:lineRule="auto"/>
        <w:ind w:firstLineChars="200" w:firstLine="480"/>
        <w:rPr>
          <w:rFonts w:ascii="Times New Roman" w:hAnsi="Times New Roman" w:cs="Times New Roman"/>
          <w:sz w:val="24"/>
          <w:szCs w:val="24"/>
          <w:lang w:eastAsia="zh-CN"/>
        </w:rPr>
      </w:pPr>
      <w:r>
        <w:rPr>
          <w:rFonts w:ascii="Times New Roman" w:hAnsi="Times New Roman" w:cs="Times New Roman"/>
          <w:noProof/>
          <w:sz w:val="24"/>
          <w:szCs w:val="24"/>
          <w:lang w:eastAsia="zh-CN"/>
        </w:rPr>
        <w:drawing>
          <wp:inline distT="0" distB="0" distL="114300" distR="114300" wp14:anchorId="3716DA61" wp14:editId="02C482CD">
            <wp:extent cx="5256530" cy="2988310"/>
            <wp:effectExtent l="5080" t="4445" r="15240" b="1714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FF953CC" w14:textId="77777777" w:rsidR="000316A6" w:rsidRDefault="00FB231E">
      <w:pPr>
        <w:adjustRightInd w:val="0"/>
        <w:snapToGrid w:val="0"/>
        <w:spacing w:afterLines="50" w:after="156" w:line="360" w:lineRule="auto"/>
        <w:ind w:firstLineChars="200" w:firstLine="480"/>
        <w:jc w:val="center"/>
        <w:rPr>
          <w:rFonts w:ascii="Times New Roman" w:hAnsi="Times New Roman" w:cs="Times New Roman"/>
          <w:sz w:val="24"/>
          <w:szCs w:val="24"/>
          <w:lang w:eastAsia="zh-CN"/>
        </w:rPr>
      </w:pPr>
      <w:r>
        <w:rPr>
          <w:rFonts w:ascii="Times New Roman" w:hAnsi="Times New Roman" w:cs="Times New Roman"/>
          <w:sz w:val="24"/>
          <w:szCs w:val="24"/>
          <w:lang w:eastAsia="zh-CN"/>
        </w:rPr>
        <w:t>Table 4-4 Potential Increase in Consumption Areas</w:t>
      </w:r>
    </w:p>
    <w:p w14:paraId="5B1084EF" w14:textId="77777777" w:rsidR="000316A6" w:rsidRDefault="00FB231E">
      <w:pPr>
        <w:adjustRightInd w:val="0"/>
        <w:snapToGrid w:val="0"/>
        <w:spacing w:afterLines="50" w:after="156" w:line="360" w:lineRule="auto"/>
        <w:ind w:leftChars="200" w:left="440"/>
        <w:rPr>
          <w:rFonts w:ascii="Times New Roman" w:hAnsi="Times New Roman" w:cs="Times New Roman"/>
          <w:sz w:val="24"/>
          <w:szCs w:val="24"/>
          <w:lang w:eastAsia="zh-CN"/>
        </w:rPr>
      </w:pPr>
      <w:r>
        <w:rPr>
          <w:rFonts w:ascii="Times New Roman" w:hAnsi="Times New Roman" w:cs="Times New Roman"/>
          <w:noProof/>
          <w:sz w:val="24"/>
          <w:szCs w:val="24"/>
          <w:lang w:eastAsia="zh-CN"/>
        </w:rPr>
        <w:drawing>
          <wp:inline distT="0" distB="0" distL="114300" distR="114300" wp14:anchorId="47DA917E" wp14:editId="270C7042">
            <wp:extent cx="5256530" cy="2988310"/>
            <wp:effectExtent l="5080" t="4445" r="15240" b="17145"/>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3C8BE23" w14:textId="77777777" w:rsidR="000316A6" w:rsidRDefault="00FB231E">
      <w:pPr>
        <w:adjustRightInd w:val="0"/>
        <w:snapToGrid w:val="0"/>
        <w:spacing w:afterLines="50" w:after="156" w:line="360" w:lineRule="auto"/>
        <w:ind w:firstLineChars="200" w:firstLine="480"/>
        <w:jc w:val="center"/>
        <w:rPr>
          <w:rFonts w:ascii="Times New Roman" w:hAnsi="Times New Roman" w:cs="Times New Roman"/>
          <w:sz w:val="24"/>
          <w:szCs w:val="24"/>
          <w:lang w:eastAsia="zh-CN"/>
        </w:rPr>
      </w:pPr>
      <w:r>
        <w:rPr>
          <w:rFonts w:ascii="Times New Roman" w:hAnsi="Times New Roman" w:cs="Times New Roman"/>
          <w:sz w:val="24"/>
          <w:szCs w:val="24"/>
          <w:lang w:eastAsia="zh-CN"/>
        </w:rPr>
        <w:t>Table 4-5 The Decreasing of Consumption</w:t>
      </w:r>
    </w:p>
    <w:p w14:paraId="6732FB1C"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lastRenderedPageBreak/>
        <w:t>More than 70% of respondents believe that the Chinese government should take measures to address the impact of aging population on consumption. Their main proposed measures include providing more medical services for the elderly, building more nursing homes and community facilities, and supporting welfare and subsidies for the elderly.</w:t>
      </w:r>
    </w:p>
    <w:p w14:paraId="29D85C6E"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This survey report reflects the general view of Chinese residents on the impact of aging population on consumption. Most people believe that with the growth of the elderly population, consumption in related fields will increase, but at the same time, the government needs to take measures to address this trend. These findings are valuable for governments and relevant organizations to provide guidance and decision-making in addressing population aging. This is consistent with the secondary data analysis in se</w:t>
      </w:r>
      <w:r>
        <w:rPr>
          <w:rFonts w:ascii="Times New Roman" w:hAnsi="Times New Roman" w:cs="Times New Roman"/>
          <w:sz w:val="24"/>
          <w:szCs w:val="24"/>
          <w:lang w:eastAsia="zh-CN"/>
        </w:rPr>
        <w:t>ction 4.1. The aging population in China will not reduce people's consumption. Although most people's income drops sharply due to retirement or loss of labour ability, they still have to pay a price for the high cost of elderly care and related consumption.</w:t>
      </w:r>
    </w:p>
    <w:p w14:paraId="7C1E06CA" w14:textId="77777777" w:rsidR="00FB231E" w:rsidRDefault="00FB231E">
      <w:pPr>
        <w:adjustRightInd w:val="0"/>
        <w:snapToGrid w:val="0"/>
        <w:spacing w:afterLines="50" w:after="156" w:line="360" w:lineRule="auto"/>
        <w:rPr>
          <w:rFonts w:ascii="Times New Roman" w:hAnsi="Times New Roman" w:cs="Times New Roman"/>
          <w:sz w:val="24"/>
          <w:szCs w:val="24"/>
          <w:lang w:eastAsia="zh-CN"/>
        </w:rPr>
      </w:pPr>
    </w:p>
    <w:p w14:paraId="6C5EBA14" w14:textId="77777777" w:rsidR="000316A6" w:rsidRDefault="00FB231E">
      <w:pPr>
        <w:adjustRightInd w:val="0"/>
        <w:snapToGrid w:val="0"/>
        <w:spacing w:afterLines="50" w:after="156" w:line="360" w:lineRule="auto"/>
        <w:rPr>
          <w:rFonts w:ascii="Times New Roman" w:hAnsi="Times New Roman" w:cs="Times New Roman"/>
          <w:b/>
          <w:bCs/>
          <w:sz w:val="24"/>
          <w:szCs w:val="24"/>
          <w:lang w:val="en-US" w:eastAsia="zh-CN"/>
        </w:rPr>
      </w:pPr>
      <w:r>
        <w:rPr>
          <w:rFonts w:ascii="Times New Roman" w:hAnsi="Times New Roman" w:cs="Times New Roman" w:hint="eastAsia"/>
          <w:b/>
          <w:bCs/>
          <w:sz w:val="24"/>
          <w:szCs w:val="24"/>
          <w:lang w:val="en-US" w:eastAsia="zh-CN"/>
        </w:rPr>
        <w:t>4.3 Conclusion</w:t>
      </w:r>
    </w:p>
    <w:p w14:paraId="09159478"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The results of the questionnaire survey are basically consistent with the results of the secondary data analysis, and the aging population in China will have an impact on the consumption of residents. Although the aging population of urban residents will reduce their consumption, further data analysis shows that the real reason for reducing consumption among urban residents is the widening income gap. For example, the retirement salary of enterprises is only one-third of the pension for the elderly within t</w:t>
      </w:r>
      <w:r>
        <w:rPr>
          <w:rFonts w:ascii="Times New Roman" w:hAnsi="Times New Roman" w:cs="Times New Roman"/>
          <w:sz w:val="24"/>
          <w:szCs w:val="24"/>
          <w:lang w:eastAsia="zh-CN"/>
        </w:rPr>
        <w:t>he system.</w:t>
      </w:r>
    </w:p>
    <w:p w14:paraId="1BED752C"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7FB4C796"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lang w:eastAsia="zh-CN"/>
        </w:rPr>
      </w:pPr>
    </w:p>
    <w:p w14:paraId="5559C4F2"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lang w:eastAsia="zh-CN"/>
        </w:rPr>
      </w:pPr>
    </w:p>
    <w:p w14:paraId="6FE550B4"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lang w:eastAsia="zh-CN"/>
        </w:rPr>
      </w:pPr>
    </w:p>
    <w:p w14:paraId="4B55EC98"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lang w:eastAsia="zh-CN"/>
        </w:rPr>
      </w:pPr>
    </w:p>
    <w:p w14:paraId="1244ED1A" w14:textId="77777777" w:rsidR="000316A6" w:rsidRDefault="000316A6">
      <w:pPr>
        <w:adjustRightInd w:val="0"/>
        <w:snapToGrid w:val="0"/>
        <w:spacing w:afterLines="50" w:after="156" w:line="360" w:lineRule="auto"/>
        <w:rPr>
          <w:rFonts w:ascii="Times New Roman" w:hAnsi="Times New Roman" w:cs="Times New Roman" w:hint="eastAsia"/>
          <w:sz w:val="24"/>
          <w:szCs w:val="24"/>
          <w:lang w:eastAsia="zh-CN"/>
        </w:rPr>
      </w:pPr>
    </w:p>
    <w:p w14:paraId="7948B810" w14:textId="77777777" w:rsidR="000316A6" w:rsidRDefault="00FB231E">
      <w:pPr>
        <w:adjustRightInd w:val="0"/>
        <w:snapToGrid w:val="0"/>
        <w:spacing w:afterLines="50" w:after="156" w:line="360" w:lineRule="auto"/>
        <w:jc w:val="center"/>
        <w:rPr>
          <w:rFonts w:ascii="Times New Roman" w:hAnsi="Times New Roman" w:cs="Times New Roman"/>
          <w:b/>
          <w:bCs/>
          <w:sz w:val="28"/>
          <w:szCs w:val="28"/>
          <w:lang w:eastAsia="zh-CN"/>
        </w:rPr>
      </w:pPr>
      <w:r>
        <w:rPr>
          <w:rFonts w:ascii="Times New Roman" w:hAnsi="Times New Roman" w:cs="Times New Roman"/>
          <w:b/>
          <w:bCs/>
          <w:sz w:val="28"/>
          <w:szCs w:val="28"/>
          <w:lang w:eastAsia="zh-CN"/>
        </w:rPr>
        <w:lastRenderedPageBreak/>
        <w:t>Chapter 5 Conclusion and Recommendations</w:t>
      </w:r>
    </w:p>
    <w:p w14:paraId="75CA31CC"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5.1 Conclusion</w:t>
      </w:r>
    </w:p>
    <w:p w14:paraId="68E56634"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sz w:val="24"/>
          <w:szCs w:val="24"/>
        </w:rPr>
        <w:t xml:space="preserve">Through theoretical analysis and empirical research, </w:t>
      </w:r>
      <w:r>
        <w:rPr>
          <w:rFonts w:ascii="Times New Roman" w:hAnsi="Times New Roman" w:cs="Times New Roman" w:hint="eastAsia"/>
          <w:sz w:val="24"/>
          <w:szCs w:val="24"/>
          <w:lang w:eastAsia="zh-CN"/>
        </w:rPr>
        <w:t>the</w:t>
      </w:r>
      <w:r>
        <w:rPr>
          <w:rFonts w:ascii="Times New Roman" w:hAnsi="Times New Roman" w:cs="Times New Roman"/>
          <w:sz w:val="24"/>
          <w:szCs w:val="24"/>
        </w:rPr>
        <w:t xml:space="preserve"> author has concluded that there is a certain positive correlation between population aging and the consumption level of Chinese residents. Although this relationship is not very strong, in statistical models, the author observed that as the degree of population aging increases, the consumption level of residents also increases. This indicates that the elderly population has to some extent promoted the improvement of consumption levels among Chinese residents. However, it should be noted that this relati</w:t>
      </w:r>
      <w:r>
        <w:rPr>
          <w:rFonts w:ascii="Times New Roman" w:hAnsi="Times New Roman" w:cs="Times New Roman"/>
          <w:sz w:val="24"/>
          <w:szCs w:val="24"/>
        </w:rPr>
        <w:t>onship is disrupted by other factors such as unemployment, inflation, and government spending.</w:t>
      </w:r>
    </w:p>
    <w:p w14:paraId="438EC5E9"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lang w:eastAsia="zh-CN"/>
        </w:rPr>
        <w:t>Based on the investigation results and analysis results,</w:t>
      </w:r>
      <w:r>
        <w:rPr>
          <w:rFonts w:ascii="Times New Roman" w:hAnsi="Times New Roman" w:cs="Times New Roman"/>
          <w:sz w:val="24"/>
          <w:szCs w:val="24"/>
        </w:rPr>
        <w:t xml:space="preserve"> </w:t>
      </w:r>
      <w:r>
        <w:rPr>
          <w:rFonts w:ascii="Times New Roman" w:hAnsi="Times New Roman" w:cs="Times New Roman"/>
          <w:sz w:val="24"/>
          <w:szCs w:val="24"/>
          <w:lang w:eastAsia="zh-CN"/>
        </w:rPr>
        <w:t>i</w:t>
      </w:r>
      <w:r>
        <w:rPr>
          <w:rFonts w:ascii="Times New Roman" w:hAnsi="Times New Roman" w:cs="Times New Roman"/>
          <w:sz w:val="24"/>
          <w:szCs w:val="24"/>
        </w:rPr>
        <w:t>n urban areas of China, it is somewhat in line with the life cycle theory, but as the gap in urban pension increases, people's consumption trends have to adapt to the persistent income hypothesis, which means that the majority of people's consumption is matched with their income, and they are afraid to travel, frequently replace expensive daily necessities, and engage in unnecessary entertainment. And elderly people who hold higher pensions, in addition to raising prices, are also actively saving in an at</w:t>
      </w:r>
      <w:r>
        <w:rPr>
          <w:rFonts w:ascii="Times New Roman" w:hAnsi="Times New Roman" w:cs="Times New Roman"/>
          <w:sz w:val="24"/>
          <w:szCs w:val="24"/>
        </w:rPr>
        <w:t>mosphere where the general public is hesitant to consume, because according to the relative income hypothesis, consumer consumption is not only influenced by their current income, but also influenced by the consumption behaviou</w:t>
      </w:r>
      <w:r>
        <w:rPr>
          <w:rFonts w:ascii="Times New Roman" w:hAnsi="Times New Roman" w:cs="Times New Roman"/>
          <w:sz w:val="24"/>
          <w:szCs w:val="24"/>
          <w:lang w:eastAsia="zh-CN"/>
        </w:rPr>
        <w:t xml:space="preserve">rs </w:t>
      </w:r>
      <w:r>
        <w:rPr>
          <w:rFonts w:ascii="Times New Roman" w:hAnsi="Times New Roman" w:cs="Times New Roman"/>
          <w:sz w:val="24"/>
          <w:szCs w:val="24"/>
        </w:rPr>
        <w:t xml:space="preserve">of </w:t>
      </w:r>
      <w:r>
        <w:rPr>
          <w:rFonts w:ascii="Times New Roman" w:hAnsi="Times New Roman" w:cs="Times New Roman"/>
          <w:sz w:val="24"/>
          <w:szCs w:val="24"/>
          <w:lang w:eastAsia="zh-CN"/>
        </w:rPr>
        <w:t>peoples’</w:t>
      </w:r>
      <w:r>
        <w:rPr>
          <w:rFonts w:ascii="Times New Roman" w:hAnsi="Times New Roman" w:cs="Times New Roman"/>
          <w:sz w:val="24"/>
          <w:szCs w:val="24"/>
        </w:rPr>
        <w:t xml:space="preserve"> peers. </w:t>
      </w:r>
    </w:p>
    <w:p w14:paraId="574B607F"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rPr>
        <w:t>The income gap leads to the consumption status of the entire society. In rural areas of China, people are unable to fully embody the theory of life cycle. From childhood to youth, from middle age to old age, rural residents have not dared to engage in consumption other than living expenses at any stage. It is almost impossible to make China's aging population have a negative impact on residents' consumption, as people struggling with poverty and panic do not consider themselves qualified to enjoy life. In s</w:t>
      </w:r>
      <w:r>
        <w:rPr>
          <w:rFonts w:ascii="Times New Roman" w:hAnsi="Times New Roman" w:cs="Times New Roman"/>
          <w:sz w:val="24"/>
          <w:szCs w:val="24"/>
        </w:rPr>
        <w:t>hort, China's aging population has almost no impact on residents' consumption, except for increasing their burden.</w:t>
      </w:r>
    </w:p>
    <w:p w14:paraId="01C1D4B6" w14:textId="77777777" w:rsidR="000316A6" w:rsidRDefault="000316A6">
      <w:pPr>
        <w:adjustRightInd w:val="0"/>
        <w:snapToGrid w:val="0"/>
        <w:spacing w:afterLines="50" w:after="156" w:line="360" w:lineRule="auto"/>
        <w:rPr>
          <w:rFonts w:ascii="Times New Roman" w:hAnsi="Times New Roman" w:cs="Times New Roman"/>
          <w:sz w:val="24"/>
          <w:szCs w:val="24"/>
        </w:rPr>
      </w:pPr>
    </w:p>
    <w:p w14:paraId="040A052A"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0F74D4D6"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lastRenderedPageBreak/>
        <w:t>5.2 Discussion</w:t>
      </w:r>
    </w:p>
    <w:p w14:paraId="1015BF2C"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Based on the above conclusion, it can be found that China's pension coverage is very small, and only the majority of urban residents can receive sufficient protection. In urban areas, China's pension system is also very poor, with a huge gap between corporate retirees and the pension system, which increases the cost of living for residents while also suppressing the consumption of the elderly.</w:t>
      </w:r>
    </w:p>
    <w:p w14:paraId="7CDC7190" w14:textId="77777777" w:rsidR="00FB231E" w:rsidRDefault="00FB231E">
      <w:pPr>
        <w:adjustRightInd w:val="0"/>
        <w:snapToGrid w:val="0"/>
        <w:spacing w:afterLines="50" w:after="156" w:line="360" w:lineRule="auto"/>
        <w:rPr>
          <w:rFonts w:ascii="Times New Roman" w:hAnsi="Times New Roman" w:cs="Times New Roman"/>
          <w:sz w:val="24"/>
          <w:szCs w:val="24"/>
          <w:lang w:eastAsia="zh-CN"/>
        </w:rPr>
      </w:pPr>
    </w:p>
    <w:p w14:paraId="2D53B05F"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5.2.1 Income Imbalance Leading to Sluggish Consumption</w:t>
      </w:r>
    </w:p>
    <w:p w14:paraId="7EA2033D"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The aging population cannot impact China's consumer market, only income imbalances can. Income imbalance refers to the differences in economic income distribution among different groups in society (Lu, 2021). Usually, some people have considerable wealth and income, while others have a lower economic level. The retirement pension of Chinese enterprises is only one-third of the retirement pension within the system. This imbalance is evident in China. With the number of elderly people is increasing. Those wit</w:t>
      </w:r>
      <w:r>
        <w:rPr>
          <w:rFonts w:ascii="Times New Roman" w:hAnsi="Times New Roman" w:cs="Times New Roman"/>
          <w:sz w:val="24"/>
          <w:szCs w:val="24"/>
          <w:lang w:eastAsia="zh-CN"/>
        </w:rPr>
        <w:t>h very high pensions have become a burden on the entire country.</w:t>
      </w:r>
    </w:p>
    <w:p w14:paraId="286331BC"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In addition, elderly people are more inclined towards healthcare, long-term care, and daily life needs. Due to the presence of high-income elderly people, the prices of these items will increase, leading to most elderly people stopping consumption in the face of high prices and falling into more helpless and diseased situations. China has a culture of filial piety, and many young people cannot help but pay for the elderly, which ultimately affects their income, time, and consumption behaviour, leading to gr</w:t>
      </w:r>
      <w:r>
        <w:rPr>
          <w:rFonts w:ascii="Times New Roman" w:hAnsi="Times New Roman" w:cs="Times New Roman"/>
          <w:sz w:val="24"/>
          <w:szCs w:val="24"/>
          <w:lang w:eastAsia="zh-CN"/>
        </w:rPr>
        <w:t>eater hatred towards the elderly care system and dissatisfaction with the government. That is to say, the pension gap among the elderly may limit the economic opportunities. This may lead to a decrease in the consumption level of young people, while exacerbating social dissatisfaction and instability (Jin &amp;Li, 2021).</w:t>
      </w:r>
    </w:p>
    <w:p w14:paraId="0077D131"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0FA0FAC1"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5.2.2 Age Discrimination Indirectly Affects Consumption</w:t>
      </w:r>
    </w:p>
    <w:p w14:paraId="2DC06933"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Furthermore, although there is a better traditional concept of respecting the elderly in Chinese society, age discrimination still exists in some regions. For example, in the job market, some companies hold a reserved attitude towards recruiting older employees, </w:t>
      </w:r>
      <w:r>
        <w:rPr>
          <w:rFonts w:ascii="Times New Roman" w:hAnsi="Times New Roman" w:cs="Times New Roman"/>
          <w:sz w:val="24"/>
          <w:szCs w:val="24"/>
          <w:lang w:eastAsia="zh-CN"/>
        </w:rPr>
        <w:lastRenderedPageBreak/>
        <w:t xml:space="preserve">believing that their skills are outdated and difficult to develop. This makes it difficult for many people to find suitable jobs before retirement, resulting in the inability to renew pension insurance and affecting their future pension benefits. And many people are still speaking for employers, claiming that with the deepening of aging, the labour force structure is undergoing changes. </w:t>
      </w:r>
    </w:p>
    <w:p w14:paraId="49909983"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The traditional young labour force is gradually decreasing, while the proportion of middle-aged and elderly labour force is increasing. Older labour may have certain limitations in terms of physical strength and work ability, especially in physically intensive industries where labour productivity may decrease. Older labour force may lag behind in technological updates and find it difficult to adapt to the requirements of emerging industries and new technologies (Wang &amp;Huang, 2015). </w:t>
      </w:r>
    </w:p>
    <w:p w14:paraId="4B5E1FD4"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The problem is that in the context of a huge income gap, elderly people are no longer willing to consume things beyond basic survival and health needs. What is the need to improve productivity and produce more products? The people should know that the entire rural area, from children to the elderly, is gradually losing interest in consumption. Age discrimination will only make things worse.</w:t>
      </w:r>
    </w:p>
    <w:p w14:paraId="74F7D317"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626A19B5"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5.2.3 Population Aging Increases the Consumption Burden on Residents</w:t>
      </w:r>
    </w:p>
    <w:p w14:paraId="1B691471"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The aging population has had a significant impact on healthcare expenditures, mainly because individual healthcare needs gradually increase with age. This trend has brought pressure to the national healthcare system and the entire economy, while also having an impact on the expenditure levels of individuals and households (Li et al., 2008).</w:t>
      </w:r>
    </w:p>
    <w:p w14:paraId="2941E4CE"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Firstly, as people age and fall ill, they often require long-term care needs, including rehabilitation, chronic disease management, and daily life support. Therefore, healthcare expenditures for the elderly typically increase rapidly. </w:t>
      </w:r>
    </w:p>
    <w:p w14:paraId="5FF37DB0"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Secondly, the healthcare costs for elderly people are usually higher than those for young people, as they may require more frequent medical examinations, medication treatment, and hospitalization. This situation poses a challenge to the financial situation of individuals, families, and governments. </w:t>
      </w:r>
    </w:p>
    <w:p w14:paraId="1B29B463"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lastRenderedPageBreak/>
        <w:t xml:space="preserve">Thirdly, some elderly people may invest more in anti-aging and health management, this trend may drive the development of </w:t>
      </w:r>
      <w:r>
        <w:rPr>
          <w:rFonts w:ascii="Times New Roman" w:hAnsi="Times New Roman" w:cs="Times New Roman"/>
          <w:sz w:val="24"/>
          <w:szCs w:val="24"/>
          <w:lang w:eastAsia="zh-CN"/>
        </w:rPr>
        <w:t>industries related to healthcare. Fourthly, for some elderly people and families, high healthcare expenses may constitute an economic burden that affects other consumption sectors. This may lead to a decrease in personal consumption levels, especially in the context of continuously rising medical expenses. In summary, population aging not only poses challenges at the individual level, but also at the national and social levels, and has a profound impact on increasing healthcare expenditures.</w:t>
      </w:r>
    </w:p>
    <w:p w14:paraId="29F9FF93"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76CE7A6C"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5.2.4 Changes in Consumption Habits Caused by Aging Population</w:t>
      </w:r>
    </w:p>
    <w:p w14:paraId="6A3B8122"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Through the research in this paper, people can not only explore the relationship between population aging and consumption levels, but also discover the changes in consumption trends of the entire society as population aging deepens. There must be a difference between the consumption habits that young people like and those of the elderly. As the elderly have more life and purchasing experience, they pay more attention to the practicality and quality of consumption items. With the passage of time and the deep</w:t>
      </w:r>
      <w:r>
        <w:rPr>
          <w:rFonts w:ascii="Times New Roman" w:hAnsi="Times New Roman" w:cs="Times New Roman"/>
          <w:sz w:val="24"/>
          <w:szCs w:val="24"/>
          <w:lang w:eastAsia="zh-CN"/>
        </w:rPr>
        <w:t>ening of population aging, enterprises may increasingly launch products and services suitable for the elderly to meet the overall consumption trend of society. When people enter old age, there will generally be some health problems. In order to meet the needs of the elderly population, society will inevitably invest more in and pay attention to medical technology. Ultimately, innovation may emerge in the field of medical technology to meet healthcare needs. In short, after understanding the relationship bet</w:t>
      </w:r>
      <w:r>
        <w:rPr>
          <w:rFonts w:ascii="Times New Roman" w:hAnsi="Times New Roman" w:cs="Times New Roman"/>
          <w:sz w:val="24"/>
          <w:szCs w:val="24"/>
          <w:lang w:eastAsia="zh-CN"/>
        </w:rPr>
        <w:t>ween population aging and consumption levels, enterprises can pay more attention to the mainstream needs of society, and utilize and invest to meet the needs and values of the majority of consumers, ultimately achieving the goal of obtaining market and profits.</w:t>
      </w:r>
    </w:p>
    <w:p w14:paraId="30EAAE1C" w14:textId="77777777" w:rsidR="00FB231E" w:rsidRDefault="00FB231E">
      <w:pPr>
        <w:adjustRightInd w:val="0"/>
        <w:snapToGrid w:val="0"/>
        <w:spacing w:afterLines="50" w:after="156" w:line="360" w:lineRule="auto"/>
        <w:rPr>
          <w:rFonts w:ascii="Times New Roman" w:hAnsi="Times New Roman" w:cs="Times New Roman"/>
          <w:sz w:val="24"/>
          <w:szCs w:val="24"/>
          <w:lang w:eastAsia="zh-CN"/>
        </w:rPr>
      </w:pPr>
    </w:p>
    <w:p w14:paraId="4FA1DE5F" w14:textId="77777777" w:rsidR="00FB231E" w:rsidRDefault="00FB231E">
      <w:pPr>
        <w:adjustRightInd w:val="0"/>
        <w:snapToGrid w:val="0"/>
        <w:spacing w:afterLines="50" w:after="156" w:line="360" w:lineRule="auto"/>
        <w:rPr>
          <w:rFonts w:ascii="Times New Roman" w:hAnsi="Times New Roman" w:cs="Times New Roman"/>
          <w:sz w:val="24"/>
          <w:szCs w:val="24"/>
          <w:lang w:eastAsia="zh-CN"/>
        </w:rPr>
      </w:pPr>
    </w:p>
    <w:p w14:paraId="246EA0A2" w14:textId="77777777" w:rsidR="00FB231E" w:rsidRDefault="00FB231E">
      <w:pPr>
        <w:adjustRightInd w:val="0"/>
        <w:snapToGrid w:val="0"/>
        <w:spacing w:afterLines="50" w:after="156" w:line="360" w:lineRule="auto"/>
        <w:rPr>
          <w:rFonts w:ascii="Times New Roman" w:hAnsi="Times New Roman" w:cs="Times New Roman"/>
          <w:sz w:val="24"/>
          <w:szCs w:val="24"/>
          <w:lang w:eastAsia="zh-CN"/>
        </w:rPr>
      </w:pPr>
    </w:p>
    <w:p w14:paraId="1F2391B6" w14:textId="77777777" w:rsidR="00FB231E" w:rsidRDefault="00FB231E">
      <w:pPr>
        <w:adjustRightInd w:val="0"/>
        <w:snapToGrid w:val="0"/>
        <w:spacing w:afterLines="50" w:after="156" w:line="360" w:lineRule="auto"/>
        <w:rPr>
          <w:rFonts w:ascii="Times New Roman" w:hAnsi="Times New Roman" w:cs="Times New Roman" w:hint="eastAsia"/>
          <w:sz w:val="24"/>
          <w:szCs w:val="24"/>
          <w:lang w:eastAsia="zh-CN"/>
        </w:rPr>
      </w:pPr>
    </w:p>
    <w:p w14:paraId="3696161F"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lastRenderedPageBreak/>
        <w:t>5.3 Recommendation</w:t>
      </w:r>
    </w:p>
    <w:p w14:paraId="6F924597" w14:textId="77777777" w:rsidR="00FB231E"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5.3.1 The Need for Reform of the Elderly Care System</w:t>
      </w:r>
    </w:p>
    <w:p w14:paraId="1AC5FDDD" w14:textId="75A2548B" w:rsidR="000316A6" w:rsidRPr="00FB231E"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sz w:val="24"/>
          <w:szCs w:val="24"/>
          <w:lang w:eastAsia="zh-CN"/>
        </w:rPr>
        <w:t xml:space="preserve">With the increasingly prominent issue of aging population in China, the author is facing unprecedented challenges and opportunities. The deepening of population aging and the gradual increase in the proportion of elderly population have put forward higher requirements for elderly care services and medical security. </w:t>
      </w:r>
    </w:p>
    <w:p w14:paraId="38A8D570"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At the same time, the difference between urban and rural aging is becoming increasingly apparent; The problems faced by rural elderly population are different from those of urban elderly population, and rural areas need to promote the construction of tailored pension insurance systems. The aging population has brought a lot of pressure to the consumer groups in rural areas. </w:t>
      </w:r>
    </w:p>
    <w:p w14:paraId="4010EE79"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With the increase of the elderly population, some of them may face economic problems such as insufficient pension and high medical expenses, leading to insufficient consumption capacity. Therefore, it is necessary to establish a more comprehensive pension social security system to ensure that the basic needs of the elderly are met, so that they have more disposable income for consumption, thereby stimulating consumption potential and promoting sustainable economic development.</w:t>
      </w:r>
    </w:p>
    <w:p w14:paraId="6499680E"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In urban areas, the pension gap for the elderly should be significantly reduced. Enterprise pension and retirement pension within the system should be uniformly distributed according to the same calculation method. Elderly people who no longer create value should no longer receive various subsidies and income from their original units. And each unit should invest excess fiscal revenue into local livelihood undertakings or reward workers who perform outstandingly in their work. Meanwhile, the government's so</w:t>
      </w:r>
      <w:r>
        <w:rPr>
          <w:rFonts w:ascii="Times New Roman" w:hAnsi="Times New Roman" w:cs="Times New Roman"/>
          <w:sz w:val="24"/>
          <w:szCs w:val="24"/>
          <w:lang w:eastAsia="zh-CN"/>
        </w:rPr>
        <w:t>cial welfare policies can regulate the impact of income imbalance. By providing financial support and welfare programs to impoverished rural families, the government can improve the living standards of the lower class and stabilize overall consumption in rural areas.</w:t>
      </w:r>
    </w:p>
    <w:p w14:paraId="6C39C197"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In short, population aging is a global challenge and an important issue facing China. To cope with the aging population, we need to work together to form a government led, social participation, and family supported elderly care model. By fully leveraging the roles of all parties, establishing a sound elderly care service system, and constructing a </w:t>
      </w:r>
      <w:r>
        <w:rPr>
          <w:rFonts w:ascii="Times New Roman" w:hAnsi="Times New Roman" w:cs="Times New Roman"/>
          <w:sz w:val="24"/>
          <w:szCs w:val="24"/>
          <w:lang w:eastAsia="zh-CN"/>
        </w:rPr>
        <w:lastRenderedPageBreak/>
        <w:t>comprehensive, multi-level, and three-dimensional social elderly care security system, the author can address the challenges brought by population aging and achieve a beautiful vision of living and working in peace and contentment. At the same time, actively addressing the impact of aging population on consumption levels, expanding the elderly consumption market, and solving the economic problems of the elderly will lay a solid foundation for the sustained and healthy development of China's economy and long</w:t>
      </w:r>
      <w:r>
        <w:rPr>
          <w:rFonts w:ascii="Times New Roman" w:hAnsi="Times New Roman" w:cs="Times New Roman"/>
          <w:sz w:val="24"/>
          <w:szCs w:val="24"/>
          <w:lang w:eastAsia="zh-CN"/>
        </w:rPr>
        <w:t>-term social stability (Wang &amp; Li, 2021).</w:t>
      </w:r>
    </w:p>
    <w:p w14:paraId="7EC4BC42" w14:textId="77777777" w:rsidR="000316A6" w:rsidRDefault="000316A6">
      <w:pPr>
        <w:adjustRightInd w:val="0"/>
        <w:snapToGrid w:val="0"/>
        <w:spacing w:afterLines="50" w:after="156" w:line="360" w:lineRule="auto"/>
        <w:rPr>
          <w:rFonts w:ascii="Times New Roman" w:hAnsi="Times New Roman" w:cs="Times New Roman"/>
          <w:b/>
          <w:bCs/>
          <w:sz w:val="24"/>
          <w:szCs w:val="24"/>
          <w:lang w:eastAsia="zh-CN"/>
        </w:rPr>
      </w:pPr>
    </w:p>
    <w:p w14:paraId="5C771A4C"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5.3.2 Strategies to Promote Consumption</w:t>
      </w:r>
    </w:p>
    <w:p w14:paraId="6038CC38"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The aging population has a significant impact on consumer behaviour, as consumers of different ages exhibit vastly different purchasing habits and preferences. There are significant differences in the needs and attitudes of the younger and older generations of consumers. Different age groups tend to purchase different types of products. Young people may be more concerned about fashion, technology, social entertainment, and personalized experiences, while older people are more concerned about health, safety,</w:t>
      </w:r>
      <w:r>
        <w:rPr>
          <w:rFonts w:ascii="Times New Roman" w:hAnsi="Times New Roman" w:cs="Times New Roman"/>
          <w:sz w:val="24"/>
          <w:szCs w:val="24"/>
          <w:lang w:eastAsia="zh-CN"/>
        </w:rPr>
        <w:t xml:space="preserve"> family, and long-term sustainability (Liu et al., 2021)</w:t>
      </w:r>
    </w:p>
    <w:p w14:paraId="7DFF6EC9"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As young people enter the job market, they usually have more disposable income for fashion clothing, accessories, electronic devices, and social activities. This group is more susceptible to the influence of advertising, social media, and peers, so they are more likely to make impulsive purchases immediately. They may be more inclined to purchase trendy products to maintain their social status and cater to fashion trends. This group tends to frequently update their technical equipment, clothing, accessories</w:t>
      </w:r>
      <w:r>
        <w:rPr>
          <w:rFonts w:ascii="Times New Roman" w:hAnsi="Times New Roman" w:cs="Times New Roman"/>
          <w:sz w:val="24"/>
          <w:szCs w:val="24"/>
          <w:lang w:eastAsia="zh-CN"/>
        </w:rPr>
        <w:t>, etc., in order to increase their expenses in a relatively short period of time.</w:t>
      </w:r>
    </w:p>
    <w:p w14:paraId="4B4A0B2E"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However, as people age, their attitudes and needs gradually change. Older people are more concerned about the quality, durability, and long-term usability of products. They may be more cautious when studying product features, brand reputation, and pricing. In addition, elderly people may place more emphasis on their families and communities, and are willing to invest in family health, education, and social participation. Therefore, they may be more inclined to purchase stable and sustainable products rather</w:t>
      </w:r>
      <w:r>
        <w:rPr>
          <w:rFonts w:ascii="Times New Roman" w:hAnsi="Times New Roman" w:cs="Times New Roman"/>
          <w:sz w:val="24"/>
          <w:szCs w:val="24"/>
          <w:lang w:eastAsia="zh-CN"/>
        </w:rPr>
        <w:t xml:space="preserve"> than fashionable consumer goods. Young consumers are more likely to use online shopping, while older people may be more accustomed to traditional physical shopping. This is </w:t>
      </w:r>
      <w:r>
        <w:rPr>
          <w:rFonts w:ascii="Times New Roman" w:hAnsi="Times New Roman" w:cs="Times New Roman"/>
          <w:sz w:val="24"/>
          <w:szCs w:val="24"/>
          <w:lang w:eastAsia="zh-CN"/>
        </w:rPr>
        <w:lastRenderedPageBreak/>
        <w:t xml:space="preserve">of great significance to the retail industry, prompting companies to adjust their sales channels and marketing strategies. </w:t>
      </w:r>
    </w:p>
    <w:p w14:paraId="729BCEC8"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Age may affect consumer brand loyalty. The younger generation may be more willing to try new brands and products, while the elderly may be more loyal to brands, they are familiar with. This has an impact on brand competition and market share allocation. Different age groups may have different consumption cycles. Young people may purchase consumer goods more frequently, while older people may be more focused on purchasing durable goods and long-term investments.</w:t>
      </w:r>
    </w:p>
    <w:p w14:paraId="5E58BE26"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lang w:eastAsia="zh-CN"/>
        </w:rPr>
        <w:t>When considering the impact of aging population on consumption, it is necessary to take into account age-related differences in consumer behaviour. Consumers of different age groups play different roles in the market; therefore, relevant companies need to develop differentiated marketing strategies to meet the needs and expectations of consumers of different age groups. In short, age has a significant impact on consumer purchasing power, product preferences, shopping habits, brand loyalty, and consumption c</w:t>
      </w:r>
      <w:r>
        <w:rPr>
          <w:rFonts w:ascii="Times New Roman" w:hAnsi="Times New Roman" w:cs="Times New Roman"/>
          <w:sz w:val="24"/>
          <w:szCs w:val="24"/>
          <w:lang w:eastAsia="zh-CN"/>
        </w:rPr>
        <w:t>ycle. Understanding these differences is crucial for businesses to develop market strategies and meet the needs of consumers of different ages.</w:t>
      </w:r>
    </w:p>
    <w:p w14:paraId="0D839C70" w14:textId="77777777" w:rsidR="000316A6" w:rsidRDefault="000316A6">
      <w:pPr>
        <w:adjustRightInd w:val="0"/>
        <w:snapToGrid w:val="0"/>
        <w:spacing w:afterLines="50" w:after="156" w:line="360" w:lineRule="auto"/>
        <w:rPr>
          <w:rFonts w:ascii="Times New Roman" w:hAnsi="Times New Roman" w:cs="Times New Roman"/>
          <w:b/>
          <w:bCs/>
          <w:sz w:val="24"/>
          <w:szCs w:val="24"/>
          <w:lang w:eastAsia="zh-CN"/>
        </w:rPr>
      </w:pPr>
    </w:p>
    <w:p w14:paraId="0D1525FE"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5.3.3 Control of Consumption Trends</w:t>
      </w:r>
    </w:p>
    <w:p w14:paraId="7F5F48AD"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The trend of post-retirement consumption holds a prominent position in research on population aging. As people retire, their consumption behaviour often undergoes some changes. The consumption behaviours at this stage are affected by various factors, which not only affect an individual's lifestyle but also the entire economy.</w:t>
      </w:r>
    </w:p>
    <w:p w14:paraId="05741906"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On the one hand, retirement usually signifies a significant change in personal income. They go from receiving salaries to relying on pensions, social security, or savings to make a living. This financial change often leads to significant changes in the trend of post-retirement expenditures. Retirees may be more concerned with financial planning, continuity of expenses, and risk management. On the other hand, having more leisure time after retirement may lead to changes in expenditure patterns. Retired consu</w:t>
      </w:r>
      <w:r>
        <w:rPr>
          <w:rFonts w:ascii="Times New Roman" w:hAnsi="Times New Roman" w:cs="Times New Roman"/>
          <w:sz w:val="24"/>
          <w:szCs w:val="24"/>
          <w:lang w:eastAsia="zh-CN"/>
        </w:rPr>
        <w:t xml:space="preserve">mers may be more inclined to participate in tourism, leisure activities, cultural and entertainment, and social activities. Therefore, they may increase their consumption in these areas, such as tourism, entertainment membership, and cultural activities. </w:t>
      </w:r>
    </w:p>
    <w:p w14:paraId="51F0BE8A"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lastRenderedPageBreak/>
        <w:t xml:space="preserve">This situation provides opportunities for targeted marketing activities for retired populations in specific industries such as tourism and leisure. With the continuous development of population aging, there will be some new trends in the future. Customized products and services may be popular, and businesses may increasingly launch age-appropriate products and services to meet individual needs. With the popularization of online shopping, enterprises also need to provide a better digital shopping experience </w:t>
      </w:r>
      <w:r>
        <w:rPr>
          <w:rFonts w:ascii="Times New Roman" w:hAnsi="Times New Roman" w:cs="Times New Roman"/>
          <w:sz w:val="24"/>
          <w:szCs w:val="24"/>
          <w:lang w:eastAsia="zh-CN"/>
        </w:rPr>
        <w:t xml:space="preserve">to attract the younger generation of consumers. </w:t>
      </w:r>
    </w:p>
    <w:p w14:paraId="1BCA994A"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With the increase of the elderly population, innovation may emerge in the field of medical technology to meet healthcare needs. Enterprises can focus more on sustainability and social responsibility to meet the needs and values of consumers of different ages. However, it is worth noting that the expenditure trend after retirement varies from person to person. Some retirees may choose to postpone their retirement and continue working part-time or consulting services, which may bring their consumption behavio</w:t>
      </w:r>
      <w:r>
        <w:rPr>
          <w:rFonts w:ascii="Times New Roman" w:hAnsi="Times New Roman" w:cs="Times New Roman"/>
          <w:sz w:val="24"/>
          <w:szCs w:val="24"/>
          <w:lang w:eastAsia="zh-CN"/>
        </w:rPr>
        <w:t>ur closer to their years of service. Therefore, when studying post-retirement consumption trends, it is necessary to take into account individual special circumstances and preferences.</w:t>
      </w:r>
    </w:p>
    <w:p w14:paraId="4667679A"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The trend of post retirement consumption is a very important topic in the field of sociology. Understanding this trend is of great significance to businesses, policy makers, and social planners. Companies can use this trend to plan future product and marketing strategies; Policy makers can use this topic to reduce income inequality and make social distribution more equitable; Social planners can promote sustainable social development and economic growth through effective strategies.</w:t>
      </w:r>
    </w:p>
    <w:p w14:paraId="07FE4FDF"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From the research results of this paper, it can be seen that in China, population aging does not lead to a decrease in social consumption levels. On the contrary, the emphasis on the right to health and life by the elderly population can make significant contributions to the consumption sector of society. Even in some regions, the higher the degree of population aging, the higher people's consumption level. The fundamental problem in China is not the aging population, but the serious problems in the improve</w:t>
      </w:r>
      <w:r>
        <w:rPr>
          <w:rFonts w:ascii="Times New Roman" w:hAnsi="Times New Roman" w:cs="Times New Roman"/>
          <w:sz w:val="24"/>
          <w:szCs w:val="24"/>
          <w:lang w:eastAsia="zh-CN"/>
        </w:rPr>
        <w:t>ment and fairness of the social security system.</w:t>
      </w:r>
    </w:p>
    <w:p w14:paraId="424AD815" w14:textId="77777777" w:rsidR="000316A6" w:rsidRDefault="000316A6">
      <w:pPr>
        <w:adjustRightInd w:val="0"/>
        <w:snapToGrid w:val="0"/>
        <w:spacing w:afterLines="50" w:after="156" w:line="360" w:lineRule="auto"/>
        <w:rPr>
          <w:rFonts w:ascii="Times New Roman" w:hAnsi="Times New Roman" w:cs="Times New Roman"/>
          <w:sz w:val="24"/>
          <w:szCs w:val="24"/>
          <w:lang w:eastAsia="zh-CN"/>
        </w:rPr>
      </w:pPr>
    </w:p>
    <w:p w14:paraId="4DB26EB5" w14:textId="77777777" w:rsidR="00FB231E" w:rsidRDefault="00FB231E">
      <w:pPr>
        <w:adjustRightInd w:val="0"/>
        <w:snapToGrid w:val="0"/>
        <w:spacing w:afterLines="50" w:after="156" w:line="360" w:lineRule="auto"/>
        <w:rPr>
          <w:rFonts w:ascii="Times New Roman" w:hAnsi="Times New Roman" w:cs="Times New Roman" w:hint="eastAsia"/>
          <w:sz w:val="24"/>
          <w:szCs w:val="24"/>
          <w:lang w:eastAsia="zh-CN"/>
        </w:rPr>
      </w:pPr>
    </w:p>
    <w:p w14:paraId="4C506EB3" w14:textId="77777777" w:rsidR="000316A6" w:rsidRDefault="00FB231E">
      <w:pPr>
        <w:adjustRightInd w:val="0"/>
        <w:snapToGrid w:val="0"/>
        <w:spacing w:afterLines="50" w:after="156"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lastRenderedPageBreak/>
        <w:t>5.4 Limitations and Recommendations for Future Research</w:t>
      </w:r>
    </w:p>
    <w:p w14:paraId="44B3B766" w14:textId="77777777" w:rsidR="000316A6" w:rsidRDefault="00FB231E">
      <w:pPr>
        <w:adjustRightInd w:val="0"/>
        <w:snapToGrid w:val="0"/>
        <w:spacing w:afterLines="50" w:after="156"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The sample size of this survey is </w:t>
      </w:r>
      <w:r>
        <w:rPr>
          <w:rFonts w:ascii="Times New Roman" w:hAnsi="Times New Roman" w:cs="Times New Roman"/>
          <w:sz w:val="24"/>
          <w:szCs w:val="24"/>
          <w:lang w:eastAsia="zh-CN"/>
        </w:rPr>
        <w:t>limited, with only 100 respondents, so it cannot represent the opinions of the entire Chinese population. Future research can expand the sample size and delve into the perspectives of different ages, professions, and geographical backgrounds on population aging. In addition, further research can be conducted on the specific impact of population aging on consumption in different regions and policy recommendations.</w:t>
      </w:r>
    </w:p>
    <w:p w14:paraId="3D8F8CE3" w14:textId="77777777" w:rsidR="000316A6" w:rsidRDefault="00FB231E">
      <w:pPr>
        <w:adjustRightInd w:val="0"/>
        <w:snapToGrid w:val="0"/>
        <w:spacing w:afterLines="50" w:after="156" w:line="360" w:lineRule="auto"/>
        <w:rPr>
          <w:rFonts w:ascii="Times New Roman" w:hAnsi="Times New Roman" w:cs="Times New Roman"/>
          <w:sz w:val="24"/>
          <w:szCs w:val="24"/>
        </w:rPr>
      </w:pPr>
      <w:r>
        <w:rPr>
          <w:rFonts w:ascii="Times New Roman" w:hAnsi="Times New Roman" w:cs="Times New Roman"/>
          <w:sz w:val="24"/>
          <w:szCs w:val="24"/>
          <w:lang w:eastAsia="zh-CN"/>
        </w:rPr>
        <w:t>Future research can delve deeper into the relationship between population aging and different consumption sectors, as well as the impact of policy interventions, in order to gain a more comprehensive understanding of the economic impact of this important social trend. In this context, the Chinese government and relevant departments should closely monitor the development of population aging and take measures to address potential challenges and opportunities in order to achieve sustainable socio-economic deve</w:t>
      </w:r>
      <w:r>
        <w:rPr>
          <w:rFonts w:ascii="Times New Roman" w:hAnsi="Times New Roman" w:cs="Times New Roman"/>
          <w:sz w:val="24"/>
          <w:szCs w:val="24"/>
          <w:lang w:eastAsia="zh-CN"/>
        </w:rPr>
        <w:t>lopment.</w:t>
      </w:r>
    </w:p>
    <w:p w14:paraId="471CA938" w14:textId="77777777" w:rsidR="000316A6" w:rsidRDefault="00FB231E">
      <w:pPr>
        <w:adjustRightInd w:val="0"/>
        <w:snapToGrid w:val="0"/>
        <w:spacing w:afterLines="50" w:after="156" w:line="360" w:lineRule="auto"/>
        <w:ind w:firstLineChars="200" w:firstLine="48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hidden="1" allowOverlap="1" wp14:anchorId="233B6A85" wp14:editId="3972424A">
                <wp:simplePos x="0" y="0"/>
                <wp:positionH relativeFrom="column">
                  <wp:posOffset>0</wp:posOffset>
                </wp:positionH>
                <wp:positionV relativeFrom="paragraph">
                  <wp:posOffset>0</wp:posOffset>
                </wp:positionV>
                <wp:extent cx="635000" cy="635000"/>
                <wp:effectExtent l="0" t="0" r="0" b="0"/>
                <wp:wrapNone/>
                <wp:docPr id="2" name="文本框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wps:cNvSpPr>
                      <wps:spPr>
                        <a:xfrm>
                          <a:off x="0" y="0"/>
                          <a:ext cx="635000" cy="63500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xmlns:wpsCustomData="http://www.wps.cn/officeDocument/2013/wpsCustomData">
            <w:pict>
              <v:shape id="_x0000_s1026" o:spid="_x0000_s1026" o:spt="202" type="#_x0000_t202" style="position:absolute;left:0pt;margin-left:0pt;margin-top:0pt;height:50pt;width:50pt;visibility:hidden;z-index:251661312;mso-width-relative:page;mso-height-relative:page;" fillcolor="#FFFFFF" filled="t" stroked="t" coordsize="21600,21600" o:gfxdata="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MQ/qy0AAAAAUBAAAPAAAAAAAAAAEA&#10;IAAAACIAAABkcnMvZG93bnJldi54bWxQSwECFAAUAAAACACHTuJAHacjnhcCAABbBAAADgAAAAAA&#10;AAABACAAAAAfAQAAZHJzL2Uyb0RvYy54bWxQSwUGAAAAAAYABgBZAQAAqAUAAAAA&#10;">
                <v:fill on="t" focussize="0,0"/>
                <v:stroke color="#000000" joinstyle="miter"/>
                <v:imagedata o:title=""/>
                <o:lock v:ext="edit" selection="t" aspectratio="f"/>
              </v:shape>
            </w:pict>
          </mc:Fallback>
        </mc:AlternateContent>
      </w:r>
    </w:p>
    <w:p w14:paraId="3194B17F"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306A1B0C"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719C60E4"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173DFA40"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3FB6209F"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490E5684"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4619EF3A"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6BFB65C6"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267C57BD"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0B3EBC6A"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00CEDE51" w14:textId="77777777" w:rsidR="000316A6" w:rsidRDefault="000316A6">
      <w:pPr>
        <w:adjustRightInd w:val="0"/>
        <w:snapToGrid w:val="0"/>
        <w:spacing w:afterLines="50" w:after="156" w:line="360" w:lineRule="auto"/>
        <w:ind w:firstLineChars="200" w:firstLine="480"/>
        <w:rPr>
          <w:rFonts w:ascii="Times New Roman" w:hAnsi="Times New Roman" w:cs="Times New Roman"/>
          <w:sz w:val="24"/>
          <w:szCs w:val="24"/>
        </w:rPr>
      </w:pPr>
    </w:p>
    <w:p w14:paraId="149ECE0F" w14:textId="77777777" w:rsidR="000316A6" w:rsidRDefault="000316A6">
      <w:pPr>
        <w:adjustRightInd w:val="0"/>
        <w:snapToGrid w:val="0"/>
        <w:spacing w:after="0" w:line="240" w:lineRule="auto"/>
        <w:rPr>
          <w:rFonts w:ascii="Times New Roman" w:hAnsi="Times New Roman" w:cs="Times New Roman" w:hint="eastAsia"/>
          <w:b/>
          <w:bCs/>
          <w:sz w:val="30"/>
          <w:szCs w:val="30"/>
          <w:lang w:eastAsia="zh-CN"/>
        </w:rPr>
      </w:pPr>
    </w:p>
    <w:p w14:paraId="2B53CCD3" w14:textId="77777777" w:rsidR="000316A6" w:rsidRPr="00FB231E" w:rsidRDefault="00FB231E">
      <w:pPr>
        <w:adjustRightInd w:val="0"/>
        <w:snapToGrid w:val="0"/>
        <w:spacing w:after="0" w:line="240" w:lineRule="auto"/>
        <w:rPr>
          <w:rFonts w:ascii="Times New Roman" w:eastAsia="Times New Roman" w:hAnsi="Times New Roman" w:cs="Times New Roman"/>
          <w:sz w:val="24"/>
          <w:szCs w:val="24"/>
          <w:lang w:val="fr-FR"/>
        </w:rPr>
      </w:pPr>
      <w:r w:rsidRPr="00FB231E">
        <w:rPr>
          <w:rFonts w:ascii="Times New Roman" w:hAnsi="Times New Roman" w:cs="Times New Roman"/>
          <w:b/>
          <w:bCs/>
          <w:sz w:val="30"/>
          <w:szCs w:val="30"/>
          <w:lang w:val="fr-FR"/>
        </w:rPr>
        <w:lastRenderedPageBreak/>
        <w:t>References</w:t>
      </w:r>
    </w:p>
    <w:p w14:paraId="48E5770B" w14:textId="77777777" w:rsidR="000316A6" w:rsidRPr="00FB231E" w:rsidRDefault="000316A6">
      <w:pPr>
        <w:adjustRightInd w:val="0"/>
        <w:snapToGrid w:val="0"/>
        <w:spacing w:after="0" w:line="240" w:lineRule="auto"/>
        <w:ind w:firstLineChars="200" w:firstLine="480"/>
        <w:rPr>
          <w:rFonts w:ascii="Times New Roman" w:eastAsia="Times New Roman" w:hAnsi="Times New Roman" w:cs="Times New Roman"/>
          <w:sz w:val="24"/>
          <w:szCs w:val="24"/>
          <w:lang w:val="fr-FR"/>
        </w:rPr>
      </w:pPr>
    </w:p>
    <w:p w14:paraId="2614CA46"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sidRPr="00FB231E">
        <w:rPr>
          <w:rFonts w:ascii="Times New Roman" w:hAnsi="Times New Roman" w:cs="Times New Roman"/>
          <w:sz w:val="24"/>
          <w:szCs w:val="24"/>
          <w:lang w:val="fr-FR"/>
        </w:rPr>
        <w:t>Amanat</w:t>
      </w:r>
      <w:r w:rsidRPr="00FB231E">
        <w:rPr>
          <w:rFonts w:ascii="Times New Roman" w:hAnsi="Times New Roman" w:cs="Times New Roman"/>
          <w:sz w:val="24"/>
          <w:szCs w:val="24"/>
          <w:lang w:val="fr-FR" w:eastAsia="zh-CN"/>
        </w:rPr>
        <w:t>,</w:t>
      </w:r>
      <w:r w:rsidRPr="00FB231E">
        <w:rPr>
          <w:rFonts w:ascii="Times New Roman" w:hAnsi="Times New Roman" w:cs="Times New Roman"/>
          <w:sz w:val="24"/>
          <w:szCs w:val="24"/>
          <w:lang w:val="fr-FR"/>
        </w:rPr>
        <w:t xml:space="preserve"> S</w:t>
      </w:r>
      <w:r w:rsidRPr="00FB231E">
        <w:rPr>
          <w:rFonts w:ascii="Times New Roman" w:hAnsi="Times New Roman" w:cs="Times New Roman"/>
          <w:sz w:val="24"/>
          <w:szCs w:val="24"/>
          <w:lang w:val="fr-FR" w:eastAsia="zh-CN"/>
        </w:rPr>
        <w:t>.</w:t>
      </w:r>
      <w:r w:rsidRPr="00FB231E">
        <w:rPr>
          <w:rFonts w:ascii="Times New Roman" w:hAnsi="Times New Roman" w:cs="Times New Roman"/>
          <w:sz w:val="24"/>
          <w:szCs w:val="24"/>
          <w:lang w:val="fr-FR"/>
        </w:rPr>
        <w:t>, Ghahri</w:t>
      </w:r>
      <w:r w:rsidRPr="00FB231E">
        <w:rPr>
          <w:rFonts w:ascii="Times New Roman" w:hAnsi="Times New Roman" w:cs="Times New Roman"/>
          <w:sz w:val="24"/>
          <w:szCs w:val="24"/>
          <w:lang w:val="fr-FR" w:eastAsia="zh-CN"/>
        </w:rPr>
        <w:t>,</w:t>
      </w:r>
      <w:r w:rsidRPr="00FB231E">
        <w:rPr>
          <w:rFonts w:ascii="Times New Roman" w:hAnsi="Times New Roman" w:cs="Times New Roman"/>
          <w:sz w:val="24"/>
          <w:szCs w:val="24"/>
          <w:lang w:val="fr-FR"/>
        </w:rPr>
        <w:t xml:space="preserve"> S</w:t>
      </w:r>
      <w:r w:rsidRPr="00FB231E">
        <w:rPr>
          <w:rFonts w:ascii="Times New Roman" w:hAnsi="Times New Roman" w:cs="Times New Roman"/>
          <w:sz w:val="24"/>
          <w:szCs w:val="24"/>
          <w:lang w:val="fr-FR" w:eastAsia="zh-CN"/>
        </w:rPr>
        <w:t>.</w:t>
      </w:r>
      <w:r w:rsidRPr="00FB231E">
        <w:rPr>
          <w:rFonts w:ascii="Times New Roman" w:hAnsi="Times New Roman" w:cs="Times New Roman"/>
          <w:sz w:val="24"/>
          <w:szCs w:val="24"/>
          <w:lang w:val="fr-FR"/>
        </w:rPr>
        <w:t>, Dianatinasab</w:t>
      </w:r>
      <w:r w:rsidRPr="00FB231E">
        <w:rPr>
          <w:rFonts w:ascii="Times New Roman" w:hAnsi="Times New Roman" w:cs="Times New Roman"/>
          <w:sz w:val="24"/>
          <w:szCs w:val="24"/>
          <w:lang w:val="fr-FR" w:eastAsia="zh-CN"/>
        </w:rPr>
        <w:t>,</w:t>
      </w:r>
      <w:r w:rsidRPr="00FB231E">
        <w:rPr>
          <w:rFonts w:ascii="Times New Roman" w:hAnsi="Times New Roman" w:cs="Times New Roman"/>
          <w:sz w:val="24"/>
          <w:szCs w:val="24"/>
          <w:lang w:val="fr-FR"/>
        </w:rPr>
        <w:t xml:space="preserve"> A</w:t>
      </w:r>
      <w:r w:rsidRPr="00FB231E">
        <w:rPr>
          <w:rFonts w:ascii="Times New Roman" w:hAnsi="Times New Roman" w:cs="Times New Roman"/>
          <w:sz w:val="24"/>
          <w:szCs w:val="24"/>
          <w:lang w:val="fr-FR" w:eastAsia="zh-CN"/>
        </w:rPr>
        <w:t>.</w:t>
      </w:r>
      <w:r w:rsidRPr="00FB231E">
        <w:rPr>
          <w:rFonts w:ascii="Times New Roman" w:hAnsi="Times New Roman" w:cs="Times New Roman"/>
          <w:sz w:val="24"/>
          <w:szCs w:val="24"/>
          <w:lang w:val="fr-FR"/>
        </w:rPr>
        <w:t xml:space="preserve">, et al. </w:t>
      </w:r>
      <w:r>
        <w:rPr>
          <w:rFonts w:ascii="Times New Roman" w:hAnsi="Times New Roman" w:cs="Times New Roman"/>
          <w:sz w:val="24"/>
          <w:szCs w:val="24"/>
          <w:lang w:eastAsia="zh-CN"/>
        </w:rPr>
        <w:t>(</w:t>
      </w:r>
      <w:r>
        <w:rPr>
          <w:rFonts w:ascii="Times New Roman" w:hAnsi="Times New Roman" w:cs="Times New Roman"/>
          <w:sz w:val="24"/>
          <w:szCs w:val="24"/>
        </w:rPr>
        <w:t>2020</w:t>
      </w:r>
      <w:r>
        <w:rPr>
          <w:rFonts w:ascii="Times New Roman" w:hAnsi="Times New Roman" w:cs="Times New Roman"/>
          <w:sz w:val="24"/>
          <w:szCs w:val="24"/>
          <w:lang w:eastAsia="zh-CN"/>
        </w:rPr>
        <w:t>)</w:t>
      </w:r>
      <w:r>
        <w:rPr>
          <w:rFonts w:ascii="Times New Roman" w:hAnsi="Times New Roman" w:cs="Times New Roman"/>
          <w:sz w:val="24"/>
          <w:szCs w:val="24"/>
        </w:rPr>
        <w:t>.</w:t>
      </w:r>
      <w:r>
        <w:rPr>
          <w:rFonts w:ascii="Times New Roman" w:hAnsi="Times New Roman" w:cs="Times New Roman"/>
          <w:sz w:val="24"/>
          <w:szCs w:val="24"/>
          <w:lang w:eastAsia="zh-CN"/>
        </w:rPr>
        <w:t xml:space="preserve"> “</w:t>
      </w:r>
      <w:r>
        <w:rPr>
          <w:rFonts w:ascii="Times New Roman" w:hAnsi="Times New Roman" w:cs="Times New Roman"/>
          <w:sz w:val="24"/>
          <w:szCs w:val="24"/>
        </w:rPr>
        <w:t>Exercise and Type 2 Diabetes</w:t>
      </w:r>
      <w:r>
        <w:rPr>
          <w:rFonts w:ascii="Times New Roman" w:hAnsi="Times New Roman" w:cs="Times New Roman"/>
          <w:sz w:val="24"/>
          <w:szCs w:val="24"/>
          <w:lang w:eastAsia="zh-CN"/>
        </w:rPr>
        <w:t>”</w:t>
      </w:r>
      <w:r>
        <w:rPr>
          <w:rFonts w:ascii="Times New Roman" w:hAnsi="Times New Roman" w:cs="Times New Roman"/>
          <w:sz w:val="24"/>
          <w:szCs w:val="24"/>
        </w:rPr>
        <w:t>.</w:t>
      </w:r>
      <w:r>
        <w:rPr>
          <w:rFonts w:ascii="Times New Roman" w:hAnsi="Times New Roman" w:cs="Times New Roman" w:hint="eastAsia"/>
          <w:sz w:val="24"/>
          <w:szCs w:val="24"/>
          <w:lang w:val="en-US" w:eastAsia="zh-CN"/>
        </w:rPr>
        <w:t xml:space="preserve"> </w:t>
      </w:r>
      <w:r>
        <w:rPr>
          <w:rFonts w:ascii="Times New Roman" w:hAnsi="Times New Roman" w:cs="Times New Roman" w:hint="eastAsia"/>
          <w:i/>
          <w:iCs/>
          <w:sz w:val="24"/>
          <w:szCs w:val="24"/>
          <w:lang w:val="en-US" w:eastAsia="zh-CN"/>
        </w:rPr>
        <w:t>Adv Exp Med Biol</w:t>
      </w:r>
      <w:r>
        <w:rPr>
          <w:rFonts w:ascii="Times New Roman" w:hAnsi="Times New Roman" w:cs="Times New Roman" w:hint="eastAsia"/>
          <w:sz w:val="24"/>
          <w:szCs w:val="24"/>
          <w:lang w:val="en-US" w:eastAsia="zh-CN"/>
        </w:rPr>
        <w:t>. 1228: pp. 91-105. doi: 10.1007/978-981-15-1792-1_6. PMID: 32342452.</w:t>
      </w:r>
      <w:r>
        <w:rPr>
          <w:rFonts w:ascii="Times New Roman" w:hAnsi="Times New Roman" w:cs="Times New Roman"/>
          <w:sz w:val="24"/>
          <w:szCs w:val="24"/>
        </w:rPr>
        <w:t xml:space="preserve"> </w:t>
      </w:r>
    </w:p>
    <w:p w14:paraId="06A09AC7"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lang w:val="en-US" w:eastAsia="zh-CN"/>
        </w:rPr>
      </w:pPr>
      <w:r>
        <w:rPr>
          <w:rFonts w:ascii="Times New Roman" w:hAnsi="Times New Roman" w:cs="Times New Roman"/>
          <w:sz w:val="24"/>
          <w:szCs w:val="24"/>
        </w:rPr>
        <w:t>Anderson</w:t>
      </w:r>
      <w:r>
        <w:rPr>
          <w:rFonts w:ascii="Times New Roman" w:hAnsi="Times New Roman" w:cs="Times New Roman"/>
          <w:sz w:val="24"/>
          <w:szCs w:val="24"/>
          <w:lang w:eastAsia="zh-CN"/>
        </w:rPr>
        <w:t>,</w:t>
      </w:r>
      <w:r>
        <w:rPr>
          <w:rFonts w:ascii="Times New Roman" w:hAnsi="Times New Roman" w:cs="Times New Roman"/>
          <w:sz w:val="24"/>
          <w:szCs w:val="24"/>
        </w:rPr>
        <w:t xml:space="preserve"> G</w:t>
      </w:r>
      <w:r>
        <w:rPr>
          <w:rFonts w:ascii="Times New Roman" w:hAnsi="Times New Roman" w:cs="Times New Roman"/>
          <w:sz w:val="24"/>
          <w:szCs w:val="24"/>
          <w:lang w:eastAsia="zh-CN"/>
        </w:rPr>
        <w:t xml:space="preserve">., </w:t>
      </w:r>
      <w:r>
        <w:rPr>
          <w:rFonts w:ascii="Times New Roman" w:hAnsi="Times New Roman" w:cs="Times New Roman" w:hint="eastAsia"/>
          <w:sz w:val="24"/>
          <w:szCs w:val="24"/>
          <w:lang w:val="en-US" w:eastAsia="zh-CN"/>
        </w:rPr>
        <w:t xml:space="preserve">Bandyopadhyay, S., </w:t>
      </w:r>
      <w:r>
        <w:rPr>
          <w:rFonts w:ascii="Times New Roman" w:hAnsi="Times New Roman" w:cs="Times New Roman"/>
          <w:sz w:val="24"/>
          <w:szCs w:val="24"/>
          <w:lang w:eastAsia="zh-CN"/>
        </w:rPr>
        <w:t xml:space="preserve">&amp; </w:t>
      </w:r>
      <w:r>
        <w:rPr>
          <w:rFonts w:ascii="Times New Roman" w:hAnsi="Times New Roman" w:cs="Times New Roman" w:hint="eastAsia"/>
          <w:sz w:val="24"/>
          <w:szCs w:val="24"/>
          <w:lang w:val="en-US" w:eastAsia="zh-CN"/>
        </w:rPr>
        <w:t>Merediz-</w:t>
      </w:r>
      <w:proofErr w:type="spellStart"/>
      <w:r>
        <w:rPr>
          <w:rFonts w:ascii="Times New Roman" w:hAnsi="Times New Roman" w:cs="Times New Roman" w:hint="eastAsia"/>
          <w:sz w:val="24"/>
          <w:szCs w:val="24"/>
          <w:lang w:val="en-US" w:eastAsia="zh-CN"/>
        </w:rPr>
        <w:t>Sol</w:t>
      </w:r>
      <w:r w:rsidRPr="00FB231E">
        <w:rPr>
          <w:rFonts w:ascii="Times New Roman" w:hAnsi="Times New Roman" w:cs="Times New Roman"/>
          <w:sz w:val="24"/>
          <w:szCs w:val="24"/>
          <w:lang w:val="en-US" w:eastAsia="zh-CN"/>
        </w:rPr>
        <w:t>à</w:t>
      </w:r>
      <w:proofErr w:type="spellEnd"/>
      <w:r>
        <w:rPr>
          <w:rFonts w:ascii="Times New Roman" w:hAnsi="Times New Roman" w:cs="Times New Roman" w:hint="eastAsia"/>
          <w:sz w:val="24"/>
          <w:szCs w:val="24"/>
          <w:lang w:val="en-US" w:eastAsia="zh-CN"/>
        </w:rPr>
        <w:t>, I.</w:t>
      </w:r>
      <w:r>
        <w:rPr>
          <w:rFonts w:ascii="Times New Roman" w:hAnsi="Times New Roman" w:cs="Times New Roman"/>
          <w:sz w:val="24"/>
          <w:szCs w:val="24"/>
        </w:rPr>
        <w:t xml:space="preserve"> </w:t>
      </w:r>
      <w:r>
        <w:rPr>
          <w:rFonts w:ascii="Times New Roman" w:hAnsi="Times New Roman" w:cs="Times New Roman"/>
          <w:sz w:val="24"/>
          <w:szCs w:val="24"/>
          <w:lang w:eastAsia="zh-CN"/>
        </w:rPr>
        <w:t>(</w:t>
      </w:r>
      <w:r>
        <w:rPr>
          <w:rFonts w:ascii="Times New Roman" w:hAnsi="Times New Roman" w:cs="Times New Roman"/>
          <w:sz w:val="24"/>
          <w:szCs w:val="24"/>
        </w:rPr>
        <w:t>202</w:t>
      </w:r>
      <w:r>
        <w:rPr>
          <w:rFonts w:ascii="Times New Roman" w:hAnsi="Times New Roman" w:cs="Times New Roman" w:hint="eastAsia"/>
          <w:sz w:val="24"/>
          <w:szCs w:val="24"/>
          <w:lang w:val="en-US" w:eastAsia="zh-CN"/>
        </w:rPr>
        <w:t>3</w:t>
      </w:r>
      <w:r>
        <w:rPr>
          <w:rFonts w:ascii="Times New Roman" w:hAnsi="Times New Roman" w:cs="Times New Roman"/>
          <w:sz w:val="24"/>
          <w:szCs w:val="24"/>
          <w:lang w:eastAsia="zh-CN"/>
        </w:rPr>
        <w:t>)</w:t>
      </w:r>
      <w:r>
        <w:rPr>
          <w:rFonts w:ascii="Times New Roman" w:hAnsi="Times New Roman" w:cs="Times New Roman"/>
          <w:sz w:val="24"/>
          <w:szCs w:val="24"/>
        </w:rPr>
        <w:t>.</w:t>
      </w:r>
      <w:r>
        <w:rPr>
          <w:rFonts w:ascii="Times New Roman" w:hAnsi="Times New Roman" w:cs="Times New Roman"/>
          <w:sz w:val="24"/>
          <w:szCs w:val="24"/>
          <w:lang w:eastAsia="zh-CN"/>
        </w:rPr>
        <w:t xml:space="preserve"> “</w:t>
      </w:r>
      <w:r>
        <w:rPr>
          <w:rFonts w:ascii="Times New Roman" w:hAnsi="Times New Roman" w:cs="Times New Roman" w:hint="eastAsia"/>
          <w:sz w:val="24"/>
          <w:szCs w:val="24"/>
          <w:lang w:val="en-US" w:eastAsia="zh-CN"/>
        </w:rPr>
        <w:t xml:space="preserve">Measuring wellbeing growth and convergence in </w:t>
      </w:r>
      <w:r>
        <w:rPr>
          <w:rFonts w:ascii="Times New Roman" w:hAnsi="Times New Roman" w:cs="Times New Roman" w:hint="eastAsia"/>
          <w:sz w:val="24"/>
          <w:szCs w:val="24"/>
          <w:lang w:val="en-US" w:eastAsia="zh-CN"/>
        </w:rPr>
        <w:t>multivariate ordered categorical worlds: Has there been any levelling up in the United Kingdom?</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hint="eastAsia"/>
          <w:sz w:val="24"/>
          <w:szCs w:val="24"/>
          <w:lang w:val="en-US" w:eastAsia="zh-CN"/>
        </w:rPr>
        <w:t xml:space="preserve">[Online], Available at: </w:t>
      </w:r>
      <w:r>
        <w:rPr>
          <w:rFonts w:ascii="Times New Roman" w:hAnsi="Times New Roman" w:cs="Times New Roman" w:hint="eastAsia"/>
          <w:sz w:val="24"/>
          <w:szCs w:val="24"/>
          <w:u w:val="single"/>
        </w:rPr>
        <w:t>https://ifs.org.uk/sites/default/files/2023-12/WP202342-Measuring-wellbeing-growth-and-convergence-in-multivariate-ordered-categorical-worlds-Has-there-been-any-levelling-up-in-the-United-Kingdom.pdf</w:t>
      </w:r>
      <w:r>
        <w:rPr>
          <w:rFonts w:ascii="Times New Roman" w:hAnsi="Times New Roman" w:cs="Times New Roman" w:hint="eastAsia"/>
          <w:sz w:val="24"/>
          <w:szCs w:val="24"/>
          <w:u w:val="single"/>
          <w:lang w:val="en-US" w:eastAsia="zh-CN"/>
        </w:rPr>
        <w:t xml:space="preserve"> </w:t>
      </w:r>
      <w:r>
        <w:rPr>
          <w:rFonts w:ascii="Times New Roman" w:hAnsi="Times New Roman" w:cs="Times New Roman" w:hint="eastAsia"/>
          <w:sz w:val="24"/>
          <w:szCs w:val="24"/>
          <w:lang w:val="en-US" w:eastAsia="zh-CN"/>
        </w:rPr>
        <w:t>(Accessed May 2023).</w:t>
      </w:r>
    </w:p>
    <w:p w14:paraId="5A5E725F"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lang w:val="en-US" w:eastAsia="zh-CN"/>
        </w:rPr>
      </w:pPr>
      <w:r>
        <w:rPr>
          <w:rFonts w:ascii="Times New Roman" w:hAnsi="Times New Roman" w:cs="Times New Roman"/>
          <w:sz w:val="24"/>
          <w:szCs w:val="24"/>
        </w:rPr>
        <w:t>Anderson</w:t>
      </w:r>
      <w:r>
        <w:rPr>
          <w:rFonts w:ascii="Times New Roman" w:hAnsi="Times New Roman" w:cs="Times New Roman"/>
          <w:sz w:val="24"/>
          <w:szCs w:val="24"/>
          <w:lang w:eastAsia="zh-CN"/>
        </w:rPr>
        <w:t>,</w:t>
      </w:r>
      <w:r>
        <w:rPr>
          <w:rFonts w:ascii="Times New Roman" w:hAnsi="Times New Roman" w:cs="Times New Roman"/>
          <w:sz w:val="24"/>
          <w:szCs w:val="24"/>
        </w:rPr>
        <w:t xml:space="preserve"> G. </w:t>
      </w:r>
      <w:r>
        <w:rPr>
          <w:rFonts w:ascii="Times New Roman" w:hAnsi="Times New Roman" w:cs="Times New Roman"/>
          <w:sz w:val="24"/>
          <w:szCs w:val="24"/>
          <w:lang w:eastAsia="zh-CN"/>
        </w:rPr>
        <w:t>(</w:t>
      </w:r>
      <w:r>
        <w:rPr>
          <w:rFonts w:ascii="Times New Roman" w:hAnsi="Times New Roman" w:cs="Times New Roman"/>
          <w:sz w:val="24"/>
          <w:szCs w:val="24"/>
        </w:rPr>
        <w:t>2021</w:t>
      </w:r>
      <w:r>
        <w:rPr>
          <w:rFonts w:ascii="Times New Roman" w:hAnsi="Times New Roman" w:cs="Times New Roman"/>
          <w:sz w:val="24"/>
          <w:szCs w:val="24"/>
          <w:lang w:eastAsia="zh-CN"/>
        </w:rPr>
        <w:t>)</w:t>
      </w:r>
      <w:r>
        <w:rPr>
          <w:rFonts w:ascii="Times New Roman" w:hAnsi="Times New Roman" w:cs="Times New Roman"/>
          <w:sz w:val="24"/>
          <w:szCs w:val="24"/>
        </w:rPr>
        <w:t>.</w:t>
      </w:r>
      <w:r>
        <w:rPr>
          <w:rFonts w:ascii="Times New Roman" w:hAnsi="Times New Roman" w:cs="Times New Roman"/>
          <w:sz w:val="24"/>
          <w:szCs w:val="24"/>
          <w:lang w:eastAsia="zh-CN"/>
        </w:rPr>
        <w:t xml:space="preserve"> </w:t>
      </w:r>
      <w:r>
        <w:rPr>
          <w:rFonts w:ascii="Times New Roman" w:hAnsi="Times New Roman" w:cs="Times New Roman"/>
          <w:i/>
          <w:iCs/>
          <w:sz w:val="24"/>
          <w:szCs w:val="24"/>
        </w:rPr>
        <w:t>SIRTUIN BIOLOGY IN MEDICINE Targeting New Avenues of Care in Development, Aging, and Disease</w:t>
      </w:r>
      <w:r>
        <w:rPr>
          <w:rFonts w:ascii="Times New Roman" w:hAnsi="Times New Roman" w:cs="Times New Roman"/>
          <w:i/>
          <w:iCs/>
          <w:sz w:val="24"/>
          <w:szCs w:val="24"/>
          <w:lang w:eastAsia="zh-CN"/>
        </w:rPr>
        <w:t>.</w:t>
      </w:r>
      <w:r>
        <w:rPr>
          <w:rFonts w:ascii="Times New Roman" w:hAnsi="Times New Roman" w:cs="Times New Roman"/>
          <w:i/>
          <w:iCs/>
          <w:sz w:val="24"/>
          <w:szCs w:val="24"/>
        </w:rPr>
        <w:t xml:space="preserve"> </w:t>
      </w:r>
      <w:r>
        <w:rPr>
          <w:rFonts w:ascii="Times New Roman" w:hAnsi="Times New Roman" w:cs="Times New Roman" w:hint="eastAsia"/>
          <w:sz w:val="24"/>
          <w:szCs w:val="24"/>
          <w:lang w:val="en-US" w:eastAsia="zh-CN"/>
        </w:rPr>
        <w:t>New York: Kenneth Maiese.</w:t>
      </w:r>
    </w:p>
    <w:p w14:paraId="74569B8C"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lang w:val="en-US" w:eastAsia="zh-CN"/>
        </w:rPr>
      </w:pPr>
      <w:r>
        <w:rPr>
          <w:rFonts w:ascii="Times New Roman" w:hAnsi="Times New Roman" w:cs="Times New Roman"/>
          <w:sz w:val="24"/>
          <w:szCs w:val="24"/>
        </w:rPr>
        <w:t>A</w:t>
      </w:r>
      <w:r>
        <w:rPr>
          <w:rFonts w:ascii="Times New Roman" w:hAnsi="Times New Roman" w:cs="Times New Roman" w:hint="eastAsia"/>
          <w:sz w:val="24"/>
          <w:szCs w:val="24"/>
          <w:lang w:val="en-US" w:eastAsia="zh-CN"/>
        </w:rPr>
        <w:t>LGA</w:t>
      </w:r>
      <w:r>
        <w:rPr>
          <w:rFonts w:ascii="Times New Roman" w:hAnsi="Times New Roman" w:cs="Times New Roman"/>
          <w:sz w:val="24"/>
          <w:szCs w:val="24"/>
        </w:rPr>
        <w:t xml:space="preserve">. </w:t>
      </w:r>
      <w:r>
        <w:rPr>
          <w:rFonts w:ascii="Times New Roman" w:hAnsi="Times New Roman" w:cs="Times New Roman"/>
          <w:sz w:val="24"/>
          <w:szCs w:val="24"/>
          <w:lang w:eastAsia="zh-CN"/>
        </w:rPr>
        <w:t>(</w:t>
      </w:r>
      <w:r>
        <w:rPr>
          <w:rFonts w:ascii="Times New Roman" w:hAnsi="Times New Roman" w:cs="Times New Roman"/>
          <w:sz w:val="24"/>
          <w:szCs w:val="24"/>
        </w:rPr>
        <w:t>2004</w:t>
      </w:r>
      <w:r>
        <w:rPr>
          <w:rFonts w:ascii="Times New Roman" w:hAnsi="Times New Roman" w:cs="Times New Roman"/>
          <w:sz w:val="24"/>
          <w:szCs w:val="24"/>
          <w:lang w:eastAsia="zh-CN"/>
        </w:rPr>
        <w:t>). “</w:t>
      </w:r>
      <w:r>
        <w:rPr>
          <w:rFonts w:ascii="Times New Roman" w:hAnsi="Times New Roman" w:cs="Times New Roman"/>
          <w:sz w:val="24"/>
          <w:szCs w:val="24"/>
        </w:rPr>
        <w:t>Australia's ageing population: fiscal, labour market and social implications</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hint="eastAsia"/>
          <w:sz w:val="24"/>
          <w:szCs w:val="24"/>
          <w:lang w:val="en-US" w:eastAsia="zh-CN"/>
        </w:rPr>
        <w:t>[Online]</w:t>
      </w:r>
      <w:r>
        <w:rPr>
          <w:rFonts w:ascii="Times New Roman" w:hAnsi="Times New Roman" w:cs="Times New Roman"/>
          <w:sz w:val="24"/>
          <w:szCs w:val="24"/>
          <w:lang w:eastAsia="zh-CN"/>
        </w:rPr>
        <w:t>.</w:t>
      </w:r>
      <w:r>
        <w:rPr>
          <w:rFonts w:ascii="Times New Roman" w:hAnsi="Times New Roman" w:cs="Times New Roman" w:hint="eastAsia"/>
          <w:sz w:val="24"/>
          <w:szCs w:val="24"/>
          <w:lang w:val="en-US" w:eastAsia="zh-CN"/>
        </w:rPr>
        <w:t xml:space="preserve"> Available at: </w:t>
      </w:r>
      <w:r>
        <w:rPr>
          <w:rFonts w:ascii="Times New Roman" w:hAnsi="Times New Roman" w:cs="Times New Roman" w:hint="eastAsia"/>
          <w:sz w:val="24"/>
          <w:szCs w:val="24"/>
          <w:u w:val="single"/>
          <w:lang w:val="en-US" w:eastAsia="zh-CN"/>
        </w:rPr>
        <w:t>https://www.pc.gov.au/inquiries/completed/ageing/submissions/australian_local_government_association/sub018.pdf</w:t>
      </w:r>
      <w:r>
        <w:rPr>
          <w:rFonts w:ascii="Times New Roman" w:hAnsi="Times New Roman" w:cs="Times New Roman" w:hint="eastAsia"/>
          <w:sz w:val="24"/>
          <w:szCs w:val="24"/>
          <w:lang w:val="en-US" w:eastAsia="zh-CN"/>
        </w:rPr>
        <w:t xml:space="preserve"> (Accessed September 2004)</w:t>
      </w:r>
    </w:p>
    <w:p w14:paraId="399A3F6C"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Aydin</w:t>
      </w:r>
      <w:r>
        <w:rPr>
          <w:rFonts w:ascii="Times New Roman" w:hAnsi="Times New Roman" w:cs="Times New Roman"/>
          <w:sz w:val="24"/>
          <w:szCs w:val="24"/>
          <w:lang w:eastAsia="zh-CN"/>
        </w:rPr>
        <w:t>,</w:t>
      </w:r>
      <w:r>
        <w:rPr>
          <w:rFonts w:ascii="Times New Roman" w:hAnsi="Times New Roman" w:cs="Times New Roman"/>
          <w:sz w:val="24"/>
          <w:szCs w:val="24"/>
        </w:rPr>
        <w:t xml:space="preserve"> A</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lang w:eastAsia="zh-CN"/>
        </w:rPr>
        <w:t xml:space="preserve">&amp; </w:t>
      </w:r>
      <w:r>
        <w:rPr>
          <w:rFonts w:ascii="Times New Roman" w:hAnsi="Times New Roman" w:cs="Times New Roman"/>
          <w:sz w:val="24"/>
          <w:szCs w:val="24"/>
        </w:rPr>
        <w:t>Es</w:t>
      </w:r>
      <w:r>
        <w:rPr>
          <w:rFonts w:ascii="Times New Roman" w:hAnsi="Times New Roman" w:cs="Times New Roman"/>
          <w:sz w:val="24"/>
          <w:szCs w:val="24"/>
          <w:lang w:eastAsia="zh-CN"/>
        </w:rPr>
        <w:t>,</w:t>
      </w:r>
      <w:r>
        <w:rPr>
          <w:rFonts w:ascii="Times New Roman" w:hAnsi="Times New Roman" w:cs="Times New Roman"/>
          <w:sz w:val="24"/>
          <w:szCs w:val="24"/>
        </w:rPr>
        <w:t xml:space="preserve"> M. </w:t>
      </w:r>
      <w:r>
        <w:rPr>
          <w:rFonts w:ascii="Times New Roman" w:hAnsi="Times New Roman" w:cs="Times New Roman"/>
          <w:sz w:val="24"/>
          <w:szCs w:val="24"/>
          <w:lang w:eastAsia="zh-CN"/>
        </w:rPr>
        <w:t>(</w:t>
      </w:r>
      <w:r>
        <w:rPr>
          <w:rFonts w:ascii="Times New Roman" w:hAnsi="Times New Roman" w:cs="Times New Roman"/>
          <w:sz w:val="24"/>
          <w:szCs w:val="24"/>
        </w:rPr>
        <w:t>2020</w:t>
      </w:r>
      <w:r>
        <w:rPr>
          <w:rFonts w:ascii="Times New Roman" w:hAnsi="Times New Roman" w:cs="Times New Roman"/>
          <w:sz w:val="24"/>
          <w:szCs w:val="24"/>
          <w:lang w:eastAsia="zh-CN"/>
        </w:rPr>
        <w:t>). “</w:t>
      </w:r>
      <w:r>
        <w:rPr>
          <w:rFonts w:ascii="Times New Roman" w:hAnsi="Times New Roman" w:cs="Times New Roman"/>
          <w:sz w:val="24"/>
          <w:szCs w:val="24"/>
        </w:rPr>
        <w:t>The role of the age-friendly cities movement against the socioeconomic risks of demographic aging</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Journal of Human Sciences</w:t>
      </w:r>
      <w:r>
        <w:rPr>
          <w:rFonts w:ascii="Times New Roman" w:hAnsi="Times New Roman" w:cs="Times New Roman"/>
          <w:sz w:val="24"/>
          <w:szCs w:val="24"/>
        </w:rPr>
        <w:t>,</w:t>
      </w:r>
      <w:r>
        <w:rPr>
          <w:rFonts w:ascii="Times New Roman" w:hAnsi="Times New Roman" w:cs="Times New Roman"/>
          <w:sz w:val="24"/>
          <w:szCs w:val="24"/>
          <w:lang w:eastAsia="zh-CN"/>
        </w:rPr>
        <w:t xml:space="preserve"> </w:t>
      </w:r>
      <w:r>
        <w:rPr>
          <w:rFonts w:ascii="Times New Roman" w:hAnsi="Times New Roman" w:cs="Times New Roman"/>
          <w:sz w:val="24"/>
          <w:szCs w:val="24"/>
        </w:rPr>
        <w:t>17(3):</w:t>
      </w:r>
      <w:r>
        <w:rPr>
          <w:rFonts w:ascii="Times New Roman" w:hAnsi="Times New Roman" w:cs="Times New Roman"/>
          <w:sz w:val="24"/>
          <w:szCs w:val="24"/>
          <w:lang w:eastAsia="zh-CN"/>
        </w:rPr>
        <w:t xml:space="preserve"> pp. </w:t>
      </w:r>
      <w:r>
        <w:rPr>
          <w:rFonts w:ascii="Times New Roman" w:hAnsi="Times New Roman" w:cs="Times New Roman"/>
          <w:sz w:val="24"/>
          <w:szCs w:val="24"/>
        </w:rPr>
        <w:t>847-863. DOI:10.14687/jhs.v17i3.6040.</w:t>
      </w:r>
    </w:p>
    <w:p w14:paraId="6D7FEBEC"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Bandyopadhayaya</w:t>
      </w:r>
      <w:r>
        <w:rPr>
          <w:rFonts w:ascii="Times New Roman" w:hAnsi="Times New Roman" w:cs="Times New Roman"/>
          <w:sz w:val="24"/>
          <w:szCs w:val="24"/>
          <w:lang w:eastAsia="zh-CN"/>
        </w:rPr>
        <w:t>,</w:t>
      </w:r>
      <w:r>
        <w:rPr>
          <w:rFonts w:ascii="Times New Roman" w:hAnsi="Times New Roman" w:cs="Times New Roman"/>
          <w:sz w:val="24"/>
          <w:szCs w:val="24"/>
        </w:rPr>
        <w:t xml:space="preserve"> S</w:t>
      </w:r>
      <w:r>
        <w:rPr>
          <w:rFonts w:ascii="Times New Roman" w:hAnsi="Times New Roman" w:cs="Times New Roman"/>
          <w:sz w:val="24"/>
          <w:szCs w:val="24"/>
          <w:lang w:eastAsia="zh-CN"/>
        </w:rPr>
        <w:t>.</w:t>
      </w:r>
      <w:r>
        <w:rPr>
          <w:rFonts w:ascii="Times New Roman" w:hAnsi="Times New Roman" w:cs="Times New Roman"/>
          <w:sz w:val="24"/>
          <w:szCs w:val="24"/>
        </w:rPr>
        <w:t>, Bundel</w:t>
      </w:r>
      <w:r>
        <w:rPr>
          <w:rFonts w:ascii="Times New Roman" w:hAnsi="Times New Roman" w:cs="Times New Roman"/>
          <w:sz w:val="24"/>
          <w:szCs w:val="24"/>
          <w:lang w:eastAsia="zh-CN"/>
        </w:rPr>
        <w:t>,</w:t>
      </w:r>
      <w:r>
        <w:rPr>
          <w:rFonts w:ascii="Times New Roman" w:hAnsi="Times New Roman" w:cs="Times New Roman"/>
          <w:sz w:val="24"/>
          <w:szCs w:val="24"/>
        </w:rPr>
        <w:t xml:space="preserve"> R</w:t>
      </w:r>
      <w:r>
        <w:rPr>
          <w:rFonts w:ascii="Times New Roman" w:hAnsi="Times New Roman" w:cs="Times New Roman"/>
          <w:sz w:val="24"/>
          <w:szCs w:val="24"/>
          <w:lang w:eastAsia="zh-CN"/>
        </w:rPr>
        <w:t>.</w:t>
      </w:r>
      <w:r>
        <w:rPr>
          <w:rFonts w:ascii="Times New Roman" w:hAnsi="Times New Roman" w:cs="Times New Roman"/>
          <w:sz w:val="24"/>
          <w:szCs w:val="24"/>
        </w:rPr>
        <w:t>, Tyagi</w:t>
      </w:r>
      <w:r>
        <w:rPr>
          <w:rFonts w:ascii="Times New Roman" w:hAnsi="Times New Roman" w:cs="Times New Roman"/>
          <w:sz w:val="24"/>
          <w:szCs w:val="24"/>
          <w:lang w:eastAsia="zh-CN"/>
        </w:rPr>
        <w:t>,</w:t>
      </w:r>
      <w:r>
        <w:rPr>
          <w:rFonts w:ascii="Times New Roman" w:hAnsi="Times New Roman" w:cs="Times New Roman"/>
          <w:sz w:val="24"/>
          <w:szCs w:val="24"/>
        </w:rPr>
        <w:t xml:space="preserve"> S</w:t>
      </w:r>
      <w:r>
        <w:rPr>
          <w:rFonts w:ascii="Times New Roman" w:hAnsi="Times New Roman" w:cs="Times New Roman"/>
          <w:sz w:val="24"/>
          <w:szCs w:val="24"/>
          <w:lang w:eastAsia="zh-CN"/>
        </w:rPr>
        <w:t>.</w:t>
      </w:r>
      <w:r>
        <w:rPr>
          <w:rFonts w:ascii="Times New Roman" w:hAnsi="Times New Roman" w:cs="Times New Roman"/>
          <w:sz w:val="24"/>
          <w:szCs w:val="24"/>
        </w:rPr>
        <w:t xml:space="preserve">, et al. </w:t>
      </w:r>
      <w:r>
        <w:rPr>
          <w:rFonts w:ascii="Times New Roman" w:hAnsi="Times New Roman" w:cs="Times New Roman"/>
          <w:sz w:val="24"/>
          <w:szCs w:val="24"/>
          <w:lang w:eastAsia="zh-CN"/>
        </w:rPr>
        <w:t>(</w:t>
      </w:r>
      <w:r>
        <w:rPr>
          <w:rFonts w:ascii="Times New Roman" w:hAnsi="Times New Roman" w:cs="Times New Roman"/>
          <w:sz w:val="24"/>
          <w:szCs w:val="24"/>
        </w:rPr>
        <w:t>2020</w:t>
      </w:r>
      <w:r>
        <w:rPr>
          <w:rFonts w:ascii="Times New Roman" w:hAnsi="Times New Roman" w:cs="Times New Roman"/>
          <w:sz w:val="24"/>
          <w:szCs w:val="24"/>
          <w:lang w:eastAsia="zh-CN"/>
        </w:rPr>
        <w:t>)</w:t>
      </w:r>
      <w:r>
        <w:rPr>
          <w:rFonts w:ascii="Times New Roman" w:hAnsi="Times New Roman" w:cs="Times New Roman"/>
          <w:sz w:val="24"/>
          <w:szCs w:val="24"/>
        </w:rPr>
        <w:t>,</w:t>
      </w:r>
      <w:r>
        <w:rPr>
          <w:rFonts w:ascii="Times New Roman" w:hAnsi="Times New Roman" w:cs="Times New Roman"/>
          <w:sz w:val="24"/>
          <w:szCs w:val="24"/>
          <w:lang w:eastAsia="zh-CN"/>
        </w:rPr>
        <w:t xml:space="preserve"> “</w:t>
      </w:r>
      <w:r>
        <w:rPr>
          <w:rFonts w:ascii="Times New Roman" w:hAnsi="Times New Roman" w:cs="Times New Roman"/>
          <w:sz w:val="24"/>
          <w:szCs w:val="24"/>
        </w:rPr>
        <w:t>Can the Aging Influence Cold Environment Mediated Cancer Risk in the USA Female Population?</w:t>
      </w:r>
      <w:r>
        <w:rPr>
          <w:rFonts w:ascii="Times New Roman" w:hAnsi="Times New Roman" w:cs="Times New Roman"/>
          <w:sz w:val="24"/>
          <w:szCs w:val="24"/>
          <w:lang w:eastAsia="zh-CN"/>
        </w:rPr>
        <w:t xml:space="preserve">”, </w:t>
      </w:r>
      <w:r>
        <w:rPr>
          <w:rFonts w:ascii="Times New Roman" w:hAnsi="Times New Roman" w:cs="Times New Roman"/>
          <w:i/>
          <w:iCs/>
          <w:sz w:val="24"/>
          <w:szCs w:val="24"/>
        </w:rPr>
        <w:t xml:space="preserve">Journal of </w:t>
      </w:r>
      <w:r>
        <w:rPr>
          <w:rFonts w:ascii="Times New Roman" w:hAnsi="Times New Roman" w:cs="Times New Roman"/>
          <w:i/>
          <w:iCs/>
          <w:sz w:val="24"/>
          <w:szCs w:val="24"/>
        </w:rPr>
        <w:t>Thermal Biology</w:t>
      </w:r>
      <w:r>
        <w:rPr>
          <w:rFonts w:ascii="Times New Roman" w:hAnsi="Times New Roman" w:cs="Times New Roman"/>
          <w:sz w:val="24"/>
          <w:szCs w:val="24"/>
        </w:rPr>
        <w:t>,</w:t>
      </w:r>
      <w:r>
        <w:rPr>
          <w:rFonts w:ascii="Times New Roman" w:hAnsi="Times New Roman" w:cs="Times New Roman"/>
          <w:sz w:val="24"/>
          <w:szCs w:val="24"/>
          <w:lang w:eastAsia="zh-CN"/>
        </w:rPr>
        <w:t xml:space="preserve"> </w:t>
      </w:r>
      <w:r>
        <w:rPr>
          <w:rFonts w:ascii="Times New Roman" w:hAnsi="Times New Roman" w:cs="Times New Roman"/>
          <w:sz w:val="24"/>
          <w:szCs w:val="24"/>
        </w:rPr>
        <w:t>92:</w:t>
      </w:r>
      <w:r>
        <w:rPr>
          <w:rFonts w:ascii="Times New Roman" w:hAnsi="Times New Roman" w:cs="Times New Roman"/>
          <w:sz w:val="24"/>
          <w:szCs w:val="24"/>
          <w:lang w:eastAsia="zh-CN"/>
        </w:rPr>
        <w:t xml:space="preserve"> pp. </w:t>
      </w:r>
      <w:r>
        <w:rPr>
          <w:rFonts w:ascii="Times New Roman" w:hAnsi="Times New Roman" w:cs="Times New Roman"/>
          <w:sz w:val="24"/>
          <w:szCs w:val="24"/>
        </w:rPr>
        <w:t>102676. DOI:10.1016/j.jtherbio.2020.102676.</w:t>
      </w:r>
    </w:p>
    <w:p w14:paraId="5F8AA6D5" w14:textId="77777777" w:rsidR="000316A6" w:rsidRDefault="00FB231E">
      <w:pPr>
        <w:widowControl w:val="0"/>
        <w:spacing w:afterLines="100" w:after="312" w:line="360" w:lineRule="auto"/>
        <w:ind w:left="480" w:hangingChars="200" w:hanging="480"/>
        <w:jc w:val="left"/>
        <w:rPr>
          <w:rFonts w:ascii="Times New Roman" w:eastAsia="宋体" w:hAnsi="Times New Roman" w:cs="Times New Roman"/>
          <w:sz w:val="24"/>
          <w:szCs w:val="24"/>
          <w:lang w:eastAsia="zh-CN"/>
        </w:rPr>
      </w:pPr>
      <w:r>
        <w:rPr>
          <w:rFonts w:ascii="Times New Roman" w:eastAsia="宋体" w:hAnsi="Times New Roman" w:cs="Times New Roman"/>
          <w:sz w:val="24"/>
          <w:szCs w:val="24"/>
          <w:lang w:eastAsia="zh-CN"/>
        </w:rPr>
        <w:t xml:space="preserve">Baoling, Z., Mishra, A. K., &amp; Biliang, L. (2018). “Aging population, farm succession, and farmland usage: evidence from rural China”. </w:t>
      </w:r>
      <w:r>
        <w:rPr>
          <w:rFonts w:ascii="Times New Roman" w:eastAsia="宋体" w:hAnsi="Times New Roman" w:cs="Times New Roman"/>
          <w:i/>
          <w:iCs/>
          <w:sz w:val="24"/>
          <w:szCs w:val="24"/>
          <w:lang w:eastAsia="zh-CN"/>
        </w:rPr>
        <w:t>Land Use Policy</w:t>
      </w:r>
      <w:r>
        <w:rPr>
          <w:rFonts w:ascii="Times New Roman" w:eastAsia="宋体" w:hAnsi="Times New Roman" w:cs="Times New Roman"/>
          <w:sz w:val="24"/>
          <w:szCs w:val="24"/>
          <w:lang w:eastAsia="zh-CN"/>
        </w:rPr>
        <w:t>, 77, pp. 437-445.</w:t>
      </w:r>
    </w:p>
    <w:p w14:paraId="652F1B02"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lastRenderedPageBreak/>
        <w:t>Belyakov</w:t>
      </w:r>
      <w:r>
        <w:rPr>
          <w:rFonts w:ascii="Times New Roman" w:hAnsi="Times New Roman" w:cs="Times New Roman"/>
          <w:sz w:val="24"/>
          <w:szCs w:val="24"/>
          <w:lang w:eastAsia="zh-CN"/>
        </w:rPr>
        <w:t>,</w:t>
      </w:r>
      <w:r>
        <w:rPr>
          <w:rFonts w:ascii="Times New Roman" w:hAnsi="Times New Roman" w:cs="Times New Roman"/>
          <w:sz w:val="24"/>
          <w:szCs w:val="24"/>
        </w:rPr>
        <w:t xml:space="preserve"> A</w:t>
      </w:r>
      <w:r>
        <w:rPr>
          <w:rFonts w:ascii="Times New Roman" w:hAnsi="Times New Roman" w:cs="Times New Roman"/>
          <w:sz w:val="24"/>
          <w:szCs w:val="24"/>
          <w:lang w:eastAsia="zh-CN"/>
        </w:rPr>
        <w:t xml:space="preserve">. </w:t>
      </w:r>
      <w:r>
        <w:rPr>
          <w:rFonts w:ascii="Times New Roman" w:hAnsi="Times New Roman" w:cs="Times New Roman"/>
          <w:sz w:val="24"/>
          <w:szCs w:val="24"/>
        </w:rPr>
        <w:t>O</w:t>
      </w:r>
      <w:r>
        <w:rPr>
          <w:rFonts w:ascii="Times New Roman" w:hAnsi="Times New Roman" w:cs="Times New Roman"/>
          <w:sz w:val="24"/>
          <w:szCs w:val="24"/>
          <w:lang w:eastAsia="zh-CN"/>
        </w:rPr>
        <w:t>.</w:t>
      </w:r>
      <w:r>
        <w:rPr>
          <w:rFonts w:ascii="Times New Roman" w:hAnsi="Times New Roman" w:cs="Times New Roman"/>
          <w:sz w:val="24"/>
          <w:szCs w:val="24"/>
        </w:rPr>
        <w:t>, Kurbatskiy</w:t>
      </w:r>
      <w:r>
        <w:rPr>
          <w:rFonts w:ascii="Times New Roman" w:hAnsi="Times New Roman" w:cs="Times New Roman"/>
          <w:sz w:val="24"/>
          <w:szCs w:val="24"/>
          <w:lang w:eastAsia="zh-CN"/>
        </w:rPr>
        <w:t>,</w:t>
      </w:r>
      <w:r>
        <w:rPr>
          <w:rFonts w:ascii="Times New Roman" w:hAnsi="Times New Roman" w:cs="Times New Roman"/>
          <w:sz w:val="24"/>
          <w:szCs w:val="24"/>
        </w:rPr>
        <w:t xml:space="preserve"> A</w:t>
      </w:r>
      <w:r>
        <w:rPr>
          <w:rFonts w:ascii="Times New Roman" w:hAnsi="Times New Roman" w:cs="Times New Roman"/>
          <w:sz w:val="24"/>
          <w:szCs w:val="24"/>
          <w:lang w:eastAsia="zh-CN"/>
        </w:rPr>
        <w:t xml:space="preserve">. </w:t>
      </w:r>
      <w:r>
        <w:rPr>
          <w:rFonts w:ascii="Times New Roman" w:hAnsi="Times New Roman" w:cs="Times New Roman"/>
          <w:sz w:val="24"/>
          <w:szCs w:val="24"/>
        </w:rPr>
        <w:t>N</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lang w:eastAsia="zh-CN"/>
        </w:rPr>
        <w:t xml:space="preserve">&amp; </w:t>
      </w:r>
      <w:r>
        <w:rPr>
          <w:rFonts w:ascii="Times New Roman" w:hAnsi="Times New Roman" w:cs="Times New Roman"/>
          <w:sz w:val="24"/>
          <w:szCs w:val="24"/>
        </w:rPr>
        <w:t>Prettner</w:t>
      </w:r>
      <w:r>
        <w:rPr>
          <w:rFonts w:ascii="Times New Roman" w:hAnsi="Times New Roman" w:cs="Times New Roman"/>
          <w:sz w:val="24"/>
          <w:szCs w:val="24"/>
          <w:lang w:eastAsia="zh-CN"/>
        </w:rPr>
        <w:t>,</w:t>
      </w:r>
      <w:r>
        <w:rPr>
          <w:rFonts w:ascii="Times New Roman" w:hAnsi="Times New Roman" w:cs="Times New Roman"/>
          <w:sz w:val="24"/>
          <w:szCs w:val="24"/>
        </w:rPr>
        <w:t xml:space="preserve"> K. </w:t>
      </w:r>
      <w:r>
        <w:rPr>
          <w:rFonts w:ascii="Times New Roman" w:hAnsi="Times New Roman" w:cs="Times New Roman"/>
          <w:sz w:val="24"/>
          <w:szCs w:val="24"/>
          <w:lang w:eastAsia="zh-CN"/>
        </w:rPr>
        <w:t>(</w:t>
      </w:r>
      <w:r>
        <w:rPr>
          <w:rFonts w:ascii="Times New Roman" w:hAnsi="Times New Roman" w:cs="Times New Roman"/>
          <w:sz w:val="24"/>
          <w:szCs w:val="24"/>
        </w:rPr>
        <w:t>2020</w:t>
      </w:r>
      <w:r>
        <w:rPr>
          <w:rFonts w:ascii="Times New Roman" w:hAnsi="Times New Roman" w:cs="Times New Roman"/>
          <w:sz w:val="24"/>
          <w:szCs w:val="24"/>
          <w:lang w:eastAsia="zh-CN"/>
        </w:rPr>
        <w:t>)</w:t>
      </w:r>
      <w:r>
        <w:rPr>
          <w:rFonts w:ascii="Times New Roman" w:hAnsi="Times New Roman" w:cs="Times New Roman"/>
          <w:sz w:val="24"/>
          <w:szCs w:val="24"/>
        </w:rPr>
        <w:t>.</w:t>
      </w:r>
      <w:r>
        <w:rPr>
          <w:rFonts w:ascii="Times New Roman" w:hAnsi="Times New Roman" w:cs="Times New Roman"/>
          <w:sz w:val="24"/>
          <w:szCs w:val="24"/>
          <w:lang w:eastAsia="zh-CN"/>
        </w:rPr>
        <w:t xml:space="preserve"> “</w:t>
      </w:r>
      <w:r>
        <w:rPr>
          <w:rFonts w:ascii="Times New Roman" w:hAnsi="Times New Roman" w:cs="Times New Roman"/>
          <w:sz w:val="24"/>
          <w:szCs w:val="24"/>
        </w:rPr>
        <w:t>The growth effects of anticipated versus unanticipated population aging</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Journal of Mathematical Economics</w:t>
      </w:r>
      <w:r>
        <w:rPr>
          <w:rFonts w:ascii="Times New Roman" w:hAnsi="Times New Roman" w:cs="Times New Roman"/>
          <w:sz w:val="24"/>
          <w:szCs w:val="24"/>
        </w:rPr>
        <w:t>,</w:t>
      </w:r>
      <w:r>
        <w:rPr>
          <w:rFonts w:ascii="Times New Roman" w:hAnsi="Times New Roman" w:cs="Times New Roman"/>
          <w:sz w:val="24"/>
          <w:szCs w:val="24"/>
          <w:lang w:eastAsia="zh-CN"/>
        </w:rPr>
        <w:t xml:space="preserve"> </w:t>
      </w:r>
      <w:r>
        <w:rPr>
          <w:rFonts w:ascii="Times New Roman" w:hAnsi="Times New Roman" w:cs="Times New Roman"/>
          <w:sz w:val="24"/>
          <w:szCs w:val="24"/>
        </w:rPr>
        <w:t>94(5):</w:t>
      </w:r>
      <w:r>
        <w:rPr>
          <w:rFonts w:ascii="Times New Roman" w:hAnsi="Times New Roman" w:cs="Times New Roman"/>
          <w:sz w:val="24"/>
          <w:szCs w:val="24"/>
          <w:lang w:eastAsia="zh-CN"/>
        </w:rPr>
        <w:t xml:space="preserve"> pp. </w:t>
      </w:r>
      <w:r>
        <w:rPr>
          <w:rFonts w:ascii="Times New Roman" w:hAnsi="Times New Roman" w:cs="Times New Roman"/>
          <w:sz w:val="24"/>
          <w:szCs w:val="24"/>
        </w:rPr>
        <w:t>102457. DOI:10.1016/j.jmateco.102457.</w:t>
      </w:r>
    </w:p>
    <w:p w14:paraId="5B2C0F90"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Bennet</w:t>
      </w:r>
      <w:r>
        <w:rPr>
          <w:rFonts w:ascii="Times New Roman" w:hAnsi="Times New Roman" w:cs="Times New Roman"/>
          <w:sz w:val="24"/>
          <w:szCs w:val="24"/>
          <w:lang w:eastAsia="zh-CN"/>
        </w:rPr>
        <w:t>,</w:t>
      </w:r>
      <w:r>
        <w:rPr>
          <w:rFonts w:ascii="Times New Roman" w:hAnsi="Times New Roman" w:cs="Times New Roman"/>
          <w:sz w:val="24"/>
          <w:szCs w:val="24"/>
        </w:rPr>
        <w:t xml:space="preserve"> D</w:t>
      </w:r>
      <w:r>
        <w:rPr>
          <w:rFonts w:ascii="Times New Roman" w:hAnsi="Times New Roman" w:cs="Times New Roman"/>
          <w:sz w:val="24"/>
          <w:szCs w:val="24"/>
          <w:lang w:eastAsia="zh-CN"/>
        </w:rPr>
        <w:t>.</w:t>
      </w:r>
      <w:r>
        <w:rPr>
          <w:rFonts w:ascii="Times New Roman" w:hAnsi="Times New Roman" w:cs="Times New Roman"/>
          <w:sz w:val="24"/>
          <w:szCs w:val="24"/>
        </w:rPr>
        <w:t>, Khorsandian</w:t>
      </w:r>
      <w:r>
        <w:rPr>
          <w:rFonts w:ascii="Times New Roman" w:hAnsi="Times New Roman" w:cs="Times New Roman"/>
          <w:sz w:val="24"/>
          <w:szCs w:val="24"/>
          <w:lang w:eastAsia="zh-CN"/>
        </w:rPr>
        <w:t>,</w:t>
      </w:r>
      <w:r>
        <w:rPr>
          <w:rFonts w:ascii="Times New Roman" w:hAnsi="Times New Roman" w:cs="Times New Roman"/>
          <w:sz w:val="24"/>
          <w:szCs w:val="24"/>
        </w:rPr>
        <w:t xml:space="preserve"> Y</w:t>
      </w:r>
      <w:r>
        <w:rPr>
          <w:rFonts w:ascii="Times New Roman" w:hAnsi="Times New Roman" w:cs="Times New Roman"/>
          <w:sz w:val="24"/>
          <w:szCs w:val="24"/>
          <w:lang w:eastAsia="zh-CN"/>
        </w:rPr>
        <w:t>.</w:t>
      </w:r>
      <w:r>
        <w:rPr>
          <w:rFonts w:ascii="Times New Roman" w:hAnsi="Times New Roman" w:cs="Times New Roman"/>
          <w:sz w:val="24"/>
          <w:szCs w:val="24"/>
        </w:rPr>
        <w:t>, Pelusi</w:t>
      </w:r>
      <w:r>
        <w:rPr>
          <w:rFonts w:ascii="Times New Roman" w:hAnsi="Times New Roman" w:cs="Times New Roman"/>
          <w:sz w:val="24"/>
          <w:szCs w:val="24"/>
          <w:lang w:eastAsia="zh-CN"/>
        </w:rPr>
        <w:t>,</w:t>
      </w:r>
      <w:r>
        <w:rPr>
          <w:rFonts w:ascii="Times New Roman" w:hAnsi="Times New Roman" w:cs="Times New Roman"/>
          <w:sz w:val="24"/>
          <w:szCs w:val="24"/>
        </w:rPr>
        <w:t xml:space="preserve"> J</w:t>
      </w:r>
      <w:r>
        <w:rPr>
          <w:rFonts w:ascii="Times New Roman" w:hAnsi="Times New Roman" w:cs="Times New Roman"/>
          <w:sz w:val="24"/>
          <w:szCs w:val="24"/>
          <w:lang w:eastAsia="zh-CN"/>
        </w:rPr>
        <w:t>.</w:t>
      </w:r>
      <w:r>
        <w:rPr>
          <w:rFonts w:ascii="Times New Roman" w:hAnsi="Times New Roman" w:cs="Times New Roman"/>
          <w:sz w:val="24"/>
          <w:szCs w:val="24"/>
        </w:rPr>
        <w:t xml:space="preserve">, et al. </w:t>
      </w:r>
      <w:r>
        <w:rPr>
          <w:rFonts w:ascii="Times New Roman" w:hAnsi="Times New Roman" w:cs="Times New Roman"/>
          <w:sz w:val="24"/>
          <w:szCs w:val="24"/>
          <w:lang w:eastAsia="zh-CN"/>
        </w:rPr>
        <w:t>(</w:t>
      </w:r>
      <w:r>
        <w:rPr>
          <w:rFonts w:ascii="Times New Roman" w:hAnsi="Times New Roman" w:cs="Times New Roman"/>
          <w:sz w:val="24"/>
          <w:szCs w:val="24"/>
        </w:rPr>
        <w:t>2021</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lang w:eastAsia="zh-CN"/>
        </w:rPr>
        <w:t>“</w:t>
      </w:r>
      <w:r>
        <w:rPr>
          <w:rFonts w:ascii="Times New Roman" w:hAnsi="Times New Roman" w:cs="Times New Roman"/>
          <w:sz w:val="24"/>
          <w:szCs w:val="24"/>
        </w:rPr>
        <w:t>Molecular and physical technologies for monitoring fluid and electrolyte imbalance: A focus on cancer population</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Clinical and Translational Medicine</w:t>
      </w:r>
      <w:r>
        <w:rPr>
          <w:rFonts w:ascii="Times New Roman" w:hAnsi="Times New Roman" w:cs="Times New Roman"/>
          <w:sz w:val="24"/>
          <w:szCs w:val="24"/>
        </w:rPr>
        <w:t>, 11. DOI:10.1002/ctm2.461.</w:t>
      </w:r>
    </w:p>
    <w:p w14:paraId="445E0079"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Bizjak</w:t>
      </w:r>
      <w:r>
        <w:rPr>
          <w:rFonts w:ascii="Times New Roman" w:hAnsi="Times New Roman" w:cs="Times New Roman"/>
          <w:sz w:val="24"/>
          <w:szCs w:val="24"/>
          <w:lang w:eastAsia="zh-CN"/>
        </w:rPr>
        <w:t>,</w:t>
      </w:r>
      <w:r>
        <w:rPr>
          <w:rFonts w:ascii="Times New Roman" w:hAnsi="Times New Roman" w:cs="Times New Roman"/>
          <w:sz w:val="24"/>
          <w:szCs w:val="24"/>
        </w:rPr>
        <w:t xml:space="preserve"> D</w:t>
      </w:r>
      <w:r>
        <w:rPr>
          <w:rFonts w:ascii="Times New Roman" w:hAnsi="Times New Roman" w:cs="Times New Roman"/>
          <w:sz w:val="24"/>
          <w:szCs w:val="24"/>
          <w:lang w:eastAsia="zh-CN"/>
        </w:rPr>
        <w:t xml:space="preserve">. </w:t>
      </w:r>
      <w:r>
        <w:rPr>
          <w:rFonts w:ascii="Times New Roman" w:hAnsi="Times New Roman" w:cs="Times New Roman"/>
          <w:sz w:val="24"/>
          <w:szCs w:val="24"/>
        </w:rPr>
        <w:t>A</w:t>
      </w:r>
      <w:r>
        <w:rPr>
          <w:rFonts w:ascii="Times New Roman" w:hAnsi="Times New Roman" w:cs="Times New Roman"/>
          <w:sz w:val="24"/>
          <w:szCs w:val="24"/>
          <w:lang w:eastAsia="zh-CN"/>
        </w:rPr>
        <w:t>.</w:t>
      </w:r>
      <w:r>
        <w:rPr>
          <w:rFonts w:ascii="Times New Roman" w:hAnsi="Times New Roman" w:cs="Times New Roman"/>
          <w:sz w:val="24"/>
          <w:szCs w:val="24"/>
        </w:rPr>
        <w:t>, Tomschi</w:t>
      </w:r>
      <w:r>
        <w:rPr>
          <w:rFonts w:ascii="Times New Roman" w:hAnsi="Times New Roman" w:cs="Times New Roman"/>
          <w:sz w:val="24"/>
          <w:szCs w:val="24"/>
          <w:lang w:eastAsia="zh-CN"/>
        </w:rPr>
        <w:t>,</w:t>
      </w:r>
      <w:r>
        <w:rPr>
          <w:rFonts w:ascii="Times New Roman" w:hAnsi="Times New Roman" w:cs="Times New Roman"/>
          <w:sz w:val="24"/>
          <w:szCs w:val="24"/>
        </w:rPr>
        <w:t xml:space="preserve"> F</w:t>
      </w:r>
      <w:r>
        <w:rPr>
          <w:rFonts w:ascii="Times New Roman" w:hAnsi="Times New Roman" w:cs="Times New Roman"/>
          <w:sz w:val="24"/>
          <w:szCs w:val="24"/>
          <w:lang w:eastAsia="zh-CN"/>
        </w:rPr>
        <w:t>.</w:t>
      </w:r>
      <w:r>
        <w:rPr>
          <w:rFonts w:ascii="Times New Roman" w:hAnsi="Times New Roman" w:cs="Times New Roman"/>
          <w:sz w:val="24"/>
          <w:szCs w:val="24"/>
        </w:rPr>
        <w:t>, Bales</w:t>
      </w:r>
      <w:r>
        <w:rPr>
          <w:rFonts w:ascii="Times New Roman" w:hAnsi="Times New Roman" w:cs="Times New Roman"/>
          <w:sz w:val="24"/>
          <w:szCs w:val="24"/>
          <w:lang w:eastAsia="zh-CN"/>
        </w:rPr>
        <w:t>,</w:t>
      </w:r>
      <w:r>
        <w:rPr>
          <w:rFonts w:ascii="Times New Roman" w:hAnsi="Times New Roman" w:cs="Times New Roman"/>
          <w:sz w:val="24"/>
          <w:szCs w:val="24"/>
        </w:rPr>
        <w:t xml:space="preserve"> G</w:t>
      </w:r>
      <w:r>
        <w:rPr>
          <w:rFonts w:ascii="Times New Roman" w:hAnsi="Times New Roman" w:cs="Times New Roman"/>
          <w:sz w:val="24"/>
          <w:szCs w:val="24"/>
          <w:lang w:eastAsia="zh-CN"/>
        </w:rPr>
        <w:t>.</w:t>
      </w:r>
      <w:r>
        <w:rPr>
          <w:rFonts w:ascii="Times New Roman" w:hAnsi="Times New Roman" w:cs="Times New Roman"/>
          <w:sz w:val="24"/>
          <w:szCs w:val="24"/>
        </w:rPr>
        <w:t xml:space="preserve">, et al. </w:t>
      </w:r>
      <w:r>
        <w:rPr>
          <w:rFonts w:ascii="Times New Roman" w:hAnsi="Times New Roman" w:cs="Times New Roman"/>
          <w:sz w:val="24"/>
          <w:szCs w:val="24"/>
          <w:lang w:eastAsia="zh-CN"/>
        </w:rPr>
        <w:t>(</w:t>
      </w:r>
      <w:r>
        <w:rPr>
          <w:rFonts w:ascii="Times New Roman" w:hAnsi="Times New Roman" w:cs="Times New Roman"/>
          <w:sz w:val="24"/>
          <w:szCs w:val="24"/>
        </w:rPr>
        <w:t>2020</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lang w:eastAsia="zh-CN"/>
        </w:rPr>
        <w:t>“</w:t>
      </w:r>
      <w:r>
        <w:rPr>
          <w:rFonts w:ascii="Times New Roman" w:hAnsi="Times New Roman" w:cs="Times New Roman"/>
          <w:sz w:val="24"/>
          <w:szCs w:val="24"/>
        </w:rPr>
        <w:t>Accepted manuscript does endurance training improve red blood cell aging and hemorheology in moderate-trained healthy individuals? Title: Does endurance training improve red blood cell aging and hemorheology in moderate-trained healthy individuals?</w:t>
      </w:r>
      <w:r>
        <w:rPr>
          <w:rFonts w:ascii="Times New Roman" w:hAnsi="Times New Roman" w:cs="Times New Roman"/>
          <w:sz w:val="24"/>
          <w:szCs w:val="24"/>
          <w:lang w:eastAsia="zh-CN"/>
        </w:rPr>
        <w:t>”</w:t>
      </w:r>
      <w:r>
        <w:rPr>
          <w:rFonts w:ascii="Times New Roman" w:hAnsi="Times New Roman" w:cs="Times New Roman"/>
          <w:sz w:val="24"/>
          <w:szCs w:val="24"/>
          <w:lang w:eastAsia="zh-CN"/>
        </w:rPr>
        <w:br/>
      </w:r>
      <w:r>
        <w:rPr>
          <w:rFonts w:ascii="Times New Roman" w:hAnsi="Times New Roman" w:cs="Times New Roman"/>
          <w:i/>
          <w:iCs/>
          <w:sz w:val="24"/>
          <w:szCs w:val="24"/>
        </w:rPr>
        <w:t>Sports and Health Science</w:t>
      </w:r>
      <w:r>
        <w:rPr>
          <w:rFonts w:ascii="Times New Roman" w:hAnsi="Times New Roman" w:cs="Times New Roman"/>
          <w:sz w:val="24"/>
          <w:szCs w:val="24"/>
        </w:rPr>
        <w:t>,</w:t>
      </w:r>
      <w:r>
        <w:rPr>
          <w:rFonts w:ascii="Times New Roman" w:hAnsi="Times New Roman" w:cs="Times New Roman"/>
          <w:sz w:val="24"/>
          <w:szCs w:val="24"/>
          <w:lang w:eastAsia="zh-CN"/>
        </w:rPr>
        <w:t xml:space="preserve"> </w:t>
      </w:r>
      <w:r>
        <w:rPr>
          <w:rFonts w:ascii="Times New Roman" w:hAnsi="Times New Roman" w:cs="Times New Roman"/>
          <w:sz w:val="24"/>
          <w:szCs w:val="24"/>
        </w:rPr>
        <w:t>9(6):</w:t>
      </w:r>
      <w:r>
        <w:rPr>
          <w:rFonts w:ascii="Times New Roman" w:hAnsi="Times New Roman" w:cs="Times New Roman"/>
          <w:sz w:val="24"/>
          <w:szCs w:val="24"/>
          <w:lang w:eastAsia="zh-CN"/>
        </w:rPr>
        <w:t xml:space="preserve"> pp. </w:t>
      </w:r>
      <w:r>
        <w:rPr>
          <w:rFonts w:ascii="Times New Roman" w:hAnsi="Times New Roman" w:cs="Times New Roman"/>
          <w:sz w:val="24"/>
          <w:szCs w:val="24"/>
        </w:rPr>
        <w:t>9. DOI:10.1016/j.jshs.2019.02.002.</w:t>
      </w:r>
    </w:p>
    <w:p w14:paraId="6544F0C8"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Boreham</w:t>
      </w:r>
      <w:r>
        <w:rPr>
          <w:rFonts w:ascii="Times New Roman" w:hAnsi="Times New Roman" w:cs="Times New Roman"/>
          <w:sz w:val="24"/>
          <w:szCs w:val="24"/>
          <w:lang w:eastAsia="zh-CN"/>
        </w:rPr>
        <w:t>,</w:t>
      </w:r>
      <w:r>
        <w:rPr>
          <w:rFonts w:ascii="Times New Roman" w:hAnsi="Times New Roman" w:cs="Times New Roman"/>
          <w:sz w:val="24"/>
          <w:szCs w:val="24"/>
        </w:rPr>
        <w:t xml:space="preserve"> R</w:t>
      </w:r>
      <w:r>
        <w:rPr>
          <w:rFonts w:ascii="Times New Roman" w:hAnsi="Times New Roman" w:cs="Times New Roman"/>
          <w:sz w:val="24"/>
          <w:szCs w:val="24"/>
          <w:lang w:eastAsia="zh-CN"/>
        </w:rPr>
        <w:t>.</w:t>
      </w:r>
      <w:r>
        <w:rPr>
          <w:rFonts w:ascii="Times New Roman" w:hAnsi="Times New Roman" w:cs="Times New Roman"/>
          <w:sz w:val="24"/>
          <w:szCs w:val="24"/>
        </w:rPr>
        <w:t>, Gallagher</w:t>
      </w:r>
      <w:r>
        <w:rPr>
          <w:rFonts w:ascii="Times New Roman" w:hAnsi="Times New Roman" w:cs="Times New Roman"/>
          <w:sz w:val="24"/>
          <w:szCs w:val="24"/>
          <w:lang w:eastAsia="zh-CN"/>
        </w:rPr>
        <w:t>,</w:t>
      </w:r>
      <w:r>
        <w:rPr>
          <w:rFonts w:ascii="Times New Roman" w:hAnsi="Times New Roman" w:cs="Times New Roman"/>
          <w:sz w:val="24"/>
          <w:szCs w:val="24"/>
        </w:rPr>
        <w:t xml:space="preserve"> A</w:t>
      </w:r>
      <w:r>
        <w:rPr>
          <w:rFonts w:ascii="Times New Roman" w:hAnsi="Times New Roman" w:cs="Times New Roman"/>
          <w:sz w:val="24"/>
          <w:szCs w:val="24"/>
          <w:lang w:eastAsia="zh-CN"/>
        </w:rPr>
        <w:t>.</w:t>
      </w:r>
      <w:r>
        <w:rPr>
          <w:rFonts w:ascii="Times New Roman" w:hAnsi="Times New Roman" w:cs="Times New Roman"/>
          <w:sz w:val="24"/>
          <w:szCs w:val="24"/>
        </w:rPr>
        <w:t>, Porteous</w:t>
      </w:r>
      <w:r>
        <w:rPr>
          <w:rFonts w:ascii="Times New Roman" w:hAnsi="Times New Roman" w:cs="Times New Roman"/>
          <w:sz w:val="24"/>
          <w:szCs w:val="24"/>
          <w:lang w:eastAsia="zh-CN"/>
        </w:rPr>
        <w:t>,</w:t>
      </w:r>
      <w:r>
        <w:rPr>
          <w:rFonts w:ascii="Times New Roman" w:hAnsi="Times New Roman" w:cs="Times New Roman"/>
          <w:sz w:val="24"/>
          <w:szCs w:val="24"/>
        </w:rPr>
        <w:t xml:space="preserve"> J</w:t>
      </w:r>
      <w:r>
        <w:rPr>
          <w:rFonts w:ascii="Times New Roman" w:hAnsi="Times New Roman" w:cs="Times New Roman"/>
          <w:sz w:val="24"/>
          <w:szCs w:val="24"/>
          <w:lang w:eastAsia="zh-CN"/>
        </w:rPr>
        <w:t>.</w:t>
      </w:r>
      <w:r>
        <w:rPr>
          <w:rFonts w:ascii="Times New Roman" w:hAnsi="Times New Roman" w:cs="Times New Roman"/>
          <w:sz w:val="24"/>
          <w:szCs w:val="24"/>
        </w:rPr>
        <w:t xml:space="preserve">, et al. </w:t>
      </w:r>
      <w:r>
        <w:rPr>
          <w:rFonts w:ascii="Times New Roman" w:hAnsi="Times New Roman" w:cs="Times New Roman"/>
          <w:sz w:val="24"/>
          <w:szCs w:val="24"/>
          <w:lang w:eastAsia="zh-CN"/>
        </w:rPr>
        <w:t>(</w:t>
      </w:r>
      <w:r>
        <w:rPr>
          <w:rFonts w:ascii="Times New Roman" w:hAnsi="Times New Roman" w:cs="Times New Roman"/>
          <w:sz w:val="24"/>
          <w:szCs w:val="24"/>
        </w:rPr>
        <w:t>2021</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lang w:eastAsia="zh-CN"/>
        </w:rPr>
        <w:t>“</w:t>
      </w:r>
      <w:r>
        <w:rPr>
          <w:rFonts w:ascii="Times New Roman" w:hAnsi="Times New Roman" w:cs="Times New Roman"/>
          <w:sz w:val="24"/>
          <w:szCs w:val="24"/>
        </w:rPr>
        <w:t>Changing Behaviour: Successful Reduction of Energy Consumption in a Supportive Living Environment</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Scottish Affairs</w:t>
      </w:r>
      <w:r>
        <w:rPr>
          <w:rFonts w:ascii="Times New Roman" w:hAnsi="Times New Roman" w:cs="Times New Roman"/>
          <w:sz w:val="24"/>
          <w:szCs w:val="24"/>
        </w:rPr>
        <w:t>, 30(1):</w:t>
      </w:r>
      <w:r>
        <w:rPr>
          <w:rFonts w:ascii="Times New Roman" w:hAnsi="Times New Roman" w:cs="Times New Roman"/>
          <w:sz w:val="24"/>
          <w:szCs w:val="24"/>
          <w:lang w:eastAsia="zh-CN"/>
        </w:rPr>
        <w:t xml:space="preserve"> pp. </w:t>
      </w:r>
      <w:r>
        <w:rPr>
          <w:rFonts w:ascii="Times New Roman" w:hAnsi="Times New Roman" w:cs="Times New Roman"/>
          <w:sz w:val="24"/>
          <w:szCs w:val="24"/>
        </w:rPr>
        <w:t>45-65. DOI:10.3366/scot.2021.0311.</w:t>
      </w:r>
    </w:p>
    <w:p w14:paraId="20D605CB"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Broeckhoven</w:t>
      </w:r>
      <w:r>
        <w:rPr>
          <w:rFonts w:ascii="Times New Roman" w:hAnsi="Times New Roman" w:cs="Times New Roman"/>
          <w:sz w:val="24"/>
          <w:szCs w:val="24"/>
          <w:lang w:eastAsia="zh-CN"/>
        </w:rPr>
        <w:t>,</w:t>
      </w:r>
      <w:r>
        <w:rPr>
          <w:rFonts w:ascii="Times New Roman" w:hAnsi="Times New Roman" w:cs="Times New Roman"/>
          <w:sz w:val="24"/>
          <w:szCs w:val="24"/>
        </w:rPr>
        <w:t xml:space="preserve"> S</w:t>
      </w:r>
      <w:r>
        <w:rPr>
          <w:rFonts w:ascii="Times New Roman" w:hAnsi="Times New Roman" w:cs="Times New Roman"/>
          <w:sz w:val="24"/>
          <w:szCs w:val="24"/>
          <w:lang w:eastAsia="zh-CN"/>
        </w:rPr>
        <w:t xml:space="preserve">. </w:t>
      </w:r>
      <w:r>
        <w:rPr>
          <w:rFonts w:ascii="Times New Roman" w:hAnsi="Times New Roman" w:cs="Times New Roman"/>
          <w:sz w:val="24"/>
          <w:szCs w:val="24"/>
        </w:rPr>
        <w:t>H</w:t>
      </w:r>
      <w:r>
        <w:rPr>
          <w:rFonts w:ascii="Times New Roman" w:hAnsi="Times New Roman" w:cs="Times New Roman"/>
          <w:sz w:val="24"/>
          <w:szCs w:val="24"/>
          <w:lang w:eastAsia="zh-CN"/>
        </w:rPr>
        <w:t xml:space="preserve">. </w:t>
      </w:r>
      <w:r>
        <w:rPr>
          <w:rFonts w:ascii="Times New Roman" w:hAnsi="Times New Roman" w:cs="Times New Roman"/>
          <w:sz w:val="24"/>
          <w:szCs w:val="24"/>
        </w:rPr>
        <w:t xml:space="preserve">Y. </w:t>
      </w:r>
      <w:r>
        <w:rPr>
          <w:rFonts w:ascii="Times New Roman" w:hAnsi="Times New Roman" w:cs="Times New Roman"/>
          <w:sz w:val="24"/>
          <w:szCs w:val="24"/>
          <w:lang w:eastAsia="zh-CN"/>
        </w:rPr>
        <w:t>(</w:t>
      </w:r>
      <w:r>
        <w:rPr>
          <w:rFonts w:ascii="Times New Roman" w:hAnsi="Times New Roman" w:cs="Times New Roman"/>
          <w:sz w:val="24"/>
          <w:szCs w:val="24"/>
        </w:rPr>
        <w:t>2021</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lang w:eastAsia="zh-CN"/>
        </w:rPr>
        <w:t>“</w:t>
      </w:r>
      <w:r>
        <w:rPr>
          <w:rFonts w:ascii="Times New Roman" w:hAnsi="Times New Roman" w:cs="Times New Roman"/>
          <w:sz w:val="24"/>
          <w:szCs w:val="24"/>
        </w:rPr>
        <w:t>Consumer valuation of carbon labeled protein-enriched burgers in European older adults</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 xml:space="preserve">Food Quality and Preference, </w:t>
      </w:r>
      <w:r>
        <w:rPr>
          <w:rFonts w:ascii="Times New Roman" w:hAnsi="Times New Roman" w:cs="Times New Roman"/>
          <w:sz w:val="24"/>
          <w:szCs w:val="24"/>
        </w:rPr>
        <w:t>89(1).</w:t>
      </w:r>
    </w:p>
    <w:p w14:paraId="4DA90E1E" w14:textId="77777777" w:rsidR="000316A6" w:rsidRDefault="00FB231E">
      <w:pPr>
        <w:widowControl w:val="0"/>
        <w:spacing w:afterLines="100" w:after="312" w:line="360" w:lineRule="auto"/>
        <w:ind w:left="480" w:hangingChars="200" w:hanging="480"/>
        <w:jc w:val="left"/>
        <w:rPr>
          <w:rFonts w:ascii="Times New Roman" w:eastAsia="宋体" w:hAnsi="Times New Roman" w:cs="Times New Roman"/>
          <w:sz w:val="24"/>
          <w:szCs w:val="24"/>
          <w:lang w:eastAsia="zh-CN"/>
        </w:rPr>
      </w:pPr>
      <w:r>
        <w:rPr>
          <w:rFonts w:ascii="Times New Roman" w:eastAsia="宋体" w:hAnsi="Times New Roman" w:cs="Times New Roman"/>
          <w:sz w:val="24"/>
          <w:szCs w:val="24"/>
          <w:lang w:eastAsia="zh-CN"/>
        </w:rPr>
        <w:t xml:space="preserve">Bussolo, M., Simone, S., &amp; Matytsin, M. (2015). “Population aging and households' saving in the Russian Federation”. </w:t>
      </w:r>
      <w:r>
        <w:rPr>
          <w:rFonts w:ascii="Times New Roman" w:eastAsia="宋体" w:hAnsi="Times New Roman" w:cs="Times New Roman"/>
          <w:i/>
          <w:iCs/>
          <w:sz w:val="24"/>
          <w:szCs w:val="24"/>
          <w:lang w:eastAsia="zh-CN"/>
        </w:rPr>
        <w:t>Policy Research Working Paper Series</w:t>
      </w:r>
      <w:r>
        <w:rPr>
          <w:rFonts w:ascii="Times New Roman" w:eastAsia="宋体" w:hAnsi="Times New Roman" w:cs="Times New Roman"/>
          <w:sz w:val="24"/>
          <w:szCs w:val="24"/>
          <w:lang w:eastAsia="zh-CN"/>
        </w:rPr>
        <w:t>, WPS 7443.</w:t>
      </w:r>
    </w:p>
    <w:p w14:paraId="698F78C7"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Cai</w:t>
      </w:r>
      <w:r>
        <w:rPr>
          <w:rFonts w:ascii="Times New Roman" w:hAnsi="Times New Roman" w:cs="Times New Roman"/>
          <w:sz w:val="24"/>
          <w:szCs w:val="24"/>
          <w:lang w:eastAsia="zh-CN"/>
        </w:rPr>
        <w:t>,</w:t>
      </w:r>
      <w:r>
        <w:rPr>
          <w:rFonts w:ascii="Times New Roman" w:hAnsi="Times New Roman" w:cs="Times New Roman"/>
          <w:sz w:val="24"/>
          <w:szCs w:val="24"/>
        </w:rPr>
        <w:t xml:space="preserve"> F. </w:t>
      </w:r>
      <w:r>
        <w:rPr>
          <w:rFonts w:ascii="Times New Roman" w:hAnsi="Times New Roman" w:cs="Times New Roman"/>
          <w:sz w:val="24"/>
          <w:szCs w:val="24"/>
          <w:lang w:eastAsia="zh-CN"/>
        </w:rPr>
        <w:t>(</w:t>
      </w:r>
      <w:r>
        <w:rPr>
          <w:rFonts w:ascii="Times New Roman" w:hAnsi="Times New Roman" w:cs="Times New Roman"/>
          <w:sz w:val="24"/>
          <w:szCs w:val="24"/>
        </w:rPr>
        <w:t>2020</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lang w:eastAsia="zh-CN"/>
        </w:rPr>
        <w:t>“</w:t>
      </w:r>
      <w:r>
        <w:rPr>
          <w:rFonts w:ascii="Times New Roman" w:hAnsi="Times New Roman" w:cs="Times New Roman"/>
          <w:sz w:val="24"/>
          <w:szCs w:val="24"/>
        </w:rPr>
        <w:t>The Second Demographic Dividend as a Driver of China's Growth</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China &amp; World Economy</w:t>
      </w:r>
      <w:r>
        <w:rPr>
          <w:rFonts w:ascii="Times New Roman" w:hAnsi="Times New Roman" w:cs="Times New Roman"/>
          <w:sz w:val="24"/>
          <w:szCs w:val="24"/>
        </w:rPr>
        <w:t>, 28(5):</w:t>
      </w:r>
      <w:r>
        <w:rPr>
          <w:rFonts w:ascii="Times New Roman" w:hAnsi="Times New Roman" w:cs="Times New Roman"/>
          <w:sz w:val="24"/>
          <w:szCs w:val="24"/>
          <w:lang w:eastAsia="zh-CN"/>
        </w:rPr>
        <w:t xml:space="preserve"> pp. </w:t>
      </w:r>
      <w:r>
        <w:rPr>
          <w:rFonts w:ascii="Times New Roman" w:hAnsi="Times New Roman" w:cs="Times New Roman"/>
          <w:sz w:val="24"/>
          <w:szCs w:val="24"/>
        </w:rPr>
        <w:t>26-44. DOI:10.1111/cwe.12350.</w:t>
      </w:r>
    </w:p>
    <w:p w14:paraId="40194901"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Calderón-Larraaga</w:t>
      </w:r>
      <w:r>
        <w:rPr>
          <w:rFonts w:ascii="Times New Roman" w:hAnsi="Times New Roman" w:cs="Times New Roman"/>
          <w:sz w:val="24"/>
          <w:szCs w:val="24"/>
          <w:lang w:eastAsia="zh-CN"/>
        </w:rPr>
        <w:t>,</w:t>
      </w:r>
      <w:r>
        <w:rPr>
          <w:rFonts w:ascii="Times New Roman" w:hAnsi="Times New Roman" w:cs="Times New Roman"/>
          <w:sz w:val="24"/>
          <w:szCs w:val="24"/>
        </w:rPr>
        <w:t xml:space="preserve"> A</w:t>
      </w:r>
      <w:r>
        <w:rPr>
          <w:rFonts w:ascii="Times New Roman" w:hAnsi="Times New Roman" w:cs="Times New Roman"/>
          <w:sz w:val="24"/>
          <w:szCs w:val="24"/>
          <w:lang w:eastAsia="zh-CN"/>
        </w:rPr>
        <w:t>.</w:t>
      </w:r>
      <w:r>
        <w:rPr>
          <w:rFonts w:ascii="Times New Roman" w:hAnsi="Times New Roman" w:cs="Times New Roman"/>
          <w:sz w:val="24"/>
          <w:szCs w:val="24"/>
        </w:rPr>
        <w:t>, Pérez</w:t>
      </w:r>
      <w:r>
        <w:rPr>
          <w:rFonts w:ascii="Times New Roman" w:hAnsi="Times New Roman" w:cs="Times New Roman"/>
          <w:sz w:val="24"/>
          <w:szCs w:val="24"/>
          <w:lang w:eastAsia="zh-CN"/>
        </w:rPr>
        <w:t>,</w:t>
      </w:r>
      <w:r>
        <w:rPr>
          <w:rFonts w:ascii="Times New Roman" w:hAnsi="Times New Roman" w:cs="Times New Roman"/>
          <w:sz w:val="24"/>
          <w:szCs w:val="24"/>
        </w:rPr>
        <w:t xml:space="preserve"> L</w:t>
      </w:r>
      <w:r>
        <w:rPr>
          <w:rFonts w:ascii="Times New Roman" w:hAnsi="Times New Roman" w:cs="Times New Roman"/>
          <w:sz w:val="24"/>
          <w:szCs w:val="24"/>
          <w:lang w:eastAsia="zh-CN"/>
        </w:rPr>
        <w:t>.</w:t>
      </w:r>
      <w:r>
        <w:rPr>
          <w:rFonts w:ascii="Times New Roman" w:hAnsi="Times New Roman" w:cs="Times New Roman"/>
          <w:sz w:val="24"/>
          <w:szCs w:val="24"/>
        </w:rPr>
        <w:t>, Davide</w:t>
      </w:r>
      <w:r>
        <w:rPr>
          <w:rFonts w:ascii="Times New Roman" w:hAnsi="Times New Roman" w:cs="Times New Roman"/>
          <w:sz w:val="24"/>
          <w:szCs w:val="24"/>
          <w:lang w:eastAsia="zh-CN"/>
        </w:rPr>
        <w:t>,</w:t>
      </w:r>
      <w:r>
        <w:rPr>
          <w:rFonts w:ascii="Times New Roman" w:hAnsi="Times New Roman" w:cs="Times New Roman"/>
          <w:sz w:val="24"/>
          <w:szCs w:val="24"/>
        </w:rPr>
        <w:t xml:space="preserve"> V</w:t>
      </w:r>
      <w:r>
        <w:rPr>
          <w:rFonts w:ascii="Times New Roman" w:hAnsi="Times New Roman" w:cs="Times New Roman"/>
          <w:sz w:val="24"/>
          <w:szCs w:val="24"/>
          <w:lang w:eastAsia="zh-CN"/>
        </w:rPr>
        <w:t>.</w:t>
      </w:r>
      <w:r>
        <w:rPr>
          <w:rFonts w:ascii="Times New Roman" w:hAnsi="Times New Roman" w:cs="Times New Roman"/>
          <w:sz w:val="24"/>
          <w:szCs w:val="24"/>
        </w:rPr>
        <w:t xml:space="preserve">, et al. </w:t>
      </w:r>
      <w:r>
        <w:rPr>
          <w:rFonts w:ascii="Times New Roman" w:hAnsi="Times New Roman" w:cs="Times New Roman"/>
          <w:sz w:val="24"/>
          <w:szCs w:val="24"/>
          <w:lang w:eastAsia="zh-CN"/>
        </w:rPr>
        <w:t>(</w:t>
      </w:r>
      <w:r>
        <w:rPr>
          <w:rFonts w:ascii="Times New Roman" w:hAnsi="Times New Roman" w:cs="Times New Roman"/>
          <w:sz w:val="24"/>
          <w:szCs w:val="24"/>
        </w:rPr>
        <w:t>2021</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lang w:eastAsia="zh-CN"/>
        </w:rPr>
        <w:t>“</w:t>
      </w:r>
      <w:r>
        <w:rPr>
          <w:rFonts w:ascii="Times New Roman" w:hAnsi="Times New Roman" w:cs="Times New Roman"/>
          <w:sz w:val="24"/>
          <w:szCs w:val="24"/>
        </w:rPr>
        <w:t>Sleep Disturbances and the Speed of Multimorbidity Development in Old Age</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 xml:space="preserve">Innovation in Aging, </w:t>
      </w:r>
      <w:r>
        <w:rPr>
          <w:rFonts w:ascii="Times New Roman" w:hAnsi="Times New Roman" w:cs="Times New Roman"/>
          <w:sz w:val="24"/>
          <w:szCs w:val="24"/>
        </w:rPr>
        <w:t>DOI:10.1093/geroni/igab046.1462.</w:t>
      </w:r>
    </w:p>
    <w:p w14:paraId="2512759F"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Campbell</w:t>
      </w:r>
      <w:r>
        <w:rPr>
          <w:rFonts w:ascii="Times New Roman" w:hAnsi="Times New Roman" w:cs="Times New Roman"/>
          <w:sz w:val="24"/>
          <w:szCs w:val="24"/>
          <w:lang w:eastAsia="zh-CN"/>
        </w:rPr>
        <w:t>,</w:t>
      </w:r>
      <w:r>
        <w:rPr>
          <w:rFonts w:ascii="Times New Roman" w:hAnsi="Times New Roman" w:cs="Times New Roman"/>
          <w:sz w:val="24"/>
          <w:szCs w:val="24"/>
        </w:rPr>
        <w:t xml:space="preserve"> Y</w:t>
      </w:r>
      <w:r>
        <w:rPr>
          <w:rFonts w:ascii="Times New Roman" w:hAnsi="Times New Roman" w:cs="Times New Roman"/>
          <w:sz w:val="24"/>
          <w:szCs w:val="24"/>
          <w:lang w:eastAsia="zh-CN"/>
        </w:rPr>
        <w:t>.</w:t>
      </w:r>
      <w:r>
        <w:rPr>
          <w:rFonts w:ascii="Times New Roman" w:hAnsi="Times New Roman" w:cs="Times New Roman"/>
          <w:sz w:val="24"/>
          <w:szCs w:val="24"/>
        </w:rPr>
        <w:t>, Shao</w:t>
      </w:r>
      <w:r>
        <w:rPr>
          <w:rFonts w:ascii="Times New Roman" w:hAnsi="Times New Roman" w:cs="Times New Roman"/>
          <w:sz w:val="24"/>
          <w:szCs w:val="24"/>
          <w:lang w:eastAsia="zh-CN"/>
        </w:rPr>
        <w:t>,</w:t>
      </w:r>
      <w:r>
        <w:rPr>
          <w:rFonts w:ascii="Times New Roman" w:hAnsi="Times New Roman" w:cs="Times New Roman"/>
          <w:sz w:val="24"/>
          <w:szCs w:val="24"/>
        </w:rPr>
        <w:t xml:space="preserve"> W</w:t>
      </w:r>
      <w:r>
        <w:rPr>
          <w:rFonts w:ascii="Times New Roman" w:hAnsi="Times New Roman" w:cs="Times New Roman"/>
          <w:sz w:val="24"/>
          <w:szCs w:val="24"/>
          <w:lang w:eastAsia="zh-CN"/>
        </w:rPr>
        <w:t>.</w:t>
      </w:r>
      <w:r>
        <w:rPr>
          <w:rFonts w:ascii="Times New Roman" w:hAnsi="Times New Roman" w:cs="Times New Roman"/>
          <w:sz w:val="24"/>
          <w:szCs w:val="24"/>
        </w:rPr>
        <w:t>, Dinh</w:t>
      </w:r>
      <w:r>
        <w:rPr>
          <w:rFonts w:ascii="Times New Roman" w:hAnsi="Times New Roman" w:cs="Times New Roman"/>
          <w:sz w:val="24"/>
          <w:szCs w:val="24"/>
          <w:lang w:eastAsia="zh-CN"/>
        </w:rPr>
        <w:t>,</w:t>
      </w:r>
      <w:r>
        <w:rPr>
          <w:rFonts w:ascii="Times New Roman" w:hAnsi="Times New Roman" w:cs="Times New Roman"/>
          <w:sz w:val="24"/>
          <w:szCs w:val="24"/>
        </w:rPr>
        <w:t xml:space="preserve"> T</w:t>
      </w:r>
      <w:r>
        <w:rPr>
          <w:rFonts w:ascii="Times New Roman" w:hAnsi="Times New Roman" w:cs="Times New Roman"/>
          <w:sz w:val="24"/>
          <w:szCs w:val="24"/>
          <w:lang w:eastAsia="zh-CN"/>
        </w:rPr>
        <w:t>.</w:t>
      </w:r>
      <w:r>
        <w:rPr>
          <w:rFonts w:ascii="Times New Roman" w:hAnsi="Times New Roman" w:cs="Times New Roman"/>
          <w:sz w:val="24"/>
          <w:szCs w:val="24"/>
        </w:rPr>
        <w:t xml:space="preserve">, et al. </w:t>
      </w:r>
      <w:r>
        <w:rPr>
          <w:rFonts w:ascii="Times New Roman" w:hAnsi="Times New Roman" w:cs="Times New Roman"/>
          <w:sz w:val="24"/>
          <w:szCs w:val="24"/>
          <w:lang w:eastAsia="zh-CN"/>
        </w:rPr>
        <w:t>(</w:t>
      </w:r>
      <w:r>
        <w:rPr>
          <w:rFonts w:ascii="Times New Roman" w:hAnsi="Times New Roman" w:cs="Times New Roman"/>
          <w:sz w:val="24"/>
          <w:szCs w:val="24"/>
        </w:rPr>
        <w:t>2020</w:t>
      </w:r>
      <w:r>
        <w:rPr>
          <w:rFonts w:ascii="Times New Roman" w:hAnsi="Times New Roman" w:cs="Times New Roman"/>
          <w:sz w:val="24"/>
          <w:szCs w:val="24"/>
          <w:lang w:eastAsia="zh-CN"/>
        </w:rPr>
        <w:t>)</w:t>
      </w:r>
      <w:r>
        <w:rPr>
          <w:rFonts w:ascii="Times New Roman" w:hAnsi="Times New Roman" w:cs="Times New Roman"/>
          <w:sz w:val="24"/>
          <w:szCs w:val="24"/>
        </w:rPr>
        <w:t>,</w:t>
      </w:r>
      <w:r>
        <w:rPr>
          <w:rFonts w:ascii="Times New Roman" w:hAnsi="Times New Roman" w:cs="Times New Roman"/>
          <w:sz w:val="24"/>
          <w:szCs w:val="24"/>
          <w:lang w:eastAsia="zh-CN"/>
        </w:rPr>
        <w:t xml:space="preserve"> “</w:t>
      </w:r>
      <w:r>
        <w:rPr>
          <w:rFonts w:ascii="Times New Roman" w:hAnsi="Times New Roman" w:cs="Times New Roman"/>
          <w:sz w:val="24"/>
          <w:szCs w:val="24"/>
        </w:rPr>
        <w:t xml:space="preserve">Use of nets treated with food grade coatings on controlling model growth and mite infestation in dry-cured ham aging </w:t>
      </w:r>
      <w:r>
        <w:rPr>
          <w:rFonts w:ascii="Times New Roman" w:hAnsi="Times New Roman" w:cs="Times New Roman"/>
          <w:sz w:val="24"/>
          <w:szCs w:val="24"/>
        </w:rPr>
        <w:lastRenderedPageBreak/>
        <w:t>facilities</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Journal of Stored Products Research</w:t>
      </w:r>
      <w:r>
        <w:rPr>
          <w:rFonts w:ascii="Times New Roman" w:hAnsi="Times New Roman" w:cs="Times New Roman"/>
          <w:sz w:val="24"/>
          <w:szCs w:val="24"/>
        </w:rPr>
        <w:t>,</w:t>
      </w:r>
      <w:r>
        <w:rPr>
          <w:rFonts w:ascii="Times New Roman" w:hAnsi="Times New Roman" w:cs="Times New Roman"/>
          <w:sz w:val="24"/>
          <w:szCs w:val="24"/>
          <w:lang w:eastAsia="zh-CN"/>
        </w:rPr>
        <w:t xml:space="preserve"> </w:t>
      </w:r>
      <w:r>
        <w:rPr>
          <w:rFonts w:ascii="Times New Roman" w:hAnsi="Times New Roman" w:cs="Times New Roman"/>
          <w:sz w:val="24"/>
          <w:szCs w:val="24"/>
        </w:rPr>
        <w:t>89:</w:t>
      </w:r>
      <w:r>
        <w:rPr>
          <w:rFonts w:ascii="Times New Roman" w:hAnsi="Times New Roman" w:cs="Times New Roman"/>
          <w:sz w:val="24"/>
          <w:szCs w:val="24"/>
          <w:lang w:eastAsia="zh-CN"/>
        </w:rPr>
        <w:t xml:space="preserve"> pp. </w:t>
      </w:r>
      <w:r>
        <w:rPr>
          <w:rFonts w:ascii="Times New Roman" w:hAnsi="Times New Roman" w:cs="Times New Roman"/>
          <w:sz w:val="24"/>
          <w:szCs w:val="24"/>
        </w:rPr>
        <w:t>101716. DOI:10.1016/j.jspr.2020.101716.</w:t>
      </w:r>
    </w:p>
    <w:p w14:paraId="50370876"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Card</w:t>
      </w:r>
      <w:r>
        <w:rPr>
          <w:rFonts w:ascii="Times New Roman" w:hAnsi="Times New Roman" w:cs="Times New Roman"/>
          <w:sz w:val="24"/>
          <w:szCs w:val="24"/>
          <w:lang w:eastAsia="zh-CN"/>
        </w:rPr>
        <w:t>,</w:t>
      </w:r>
      <w:r>
        <w:rPr>
          <w:rFonts w:ascii="Times New Roman" w:hAnsi="Times New Roman" w:cs="Times New Roman"/>
          <w:sz w:val="24"/>
          <w:szCs w:val="24"/>
        </w:rPr>
        <w:t xml:space="preserve"> K</w:t>
      </w:r>
      <w:r>
        <w:rPr>
          <w:rFonts w:ascii="Times New Roman" w:hAnsi="Times New Roman" w:cs="Times New Roman"/>
          <w:sz w:val="24"/>
          <w:szCs w:val="24"/>
          <w:lang w:eastAsia="zh-CN"/>
        </w:rPr>
        <w:t xml:space="preserve">. </w:t>
      </w:r>
      <w:r>
        <w:rPr>
          <w:rFonts w:ascii="Times New Roman" w:hAnsi="Times New Roman" w:cs="Times New Roman"/>
          <w:sz w:val="24"/>
          <w:szCs w:val="24"/>
        </w:rPr>
        <w:t>G</w:t>
      </w:r>
      <w:r>
        <w:rPr>
          <w:rFonts w:ascii="Times New Roman" w:hAnsi="Times New Roman" w:cs="Times New Roman"/>
          <w:sz w:val="24"/>
          <w:szCs w:val="24"/>
          <w:lang w:eastAsia="zh-CN"/>
        </w:rPr>
        <w:t>.</w:t>
      </w:r>
      <w:r>
        <w:rPr>
          <w:rFonts w:ascii="Times New Roman" w:hAnsi="Times New Roman" w:cs="Times New Roman"/>
          <w:sz w:val="24"/>
          <w:szCs w:val="24"/>
        </w:rPr>
        <w:t>, Lachowsky</w:t>
      </w:r>
      <w:r>
        <w:rPr>
          <w:rFonts w:ascii="Times New Roman" w:hAnsi="Times New Roman" w:cs="Times New Roman"/>
          <w:sz w:val="24"/>
          <w:szCs w:val="24"/>
          <w:lang w:eastAsia="zh-CN"/>
        </w:rPr>
        <w:t>,</w:t>
      </w:r>
      <w:r>
        <w:rPr>
          <w:rFonts w:ascii="Times New Roman" w:hAnsi="Times New Roman" w:cs="Times New Roman"/>
          <w:sz w:val="24"/>
          <w:szCs w:val="24"/>
        </w:rPr>
        <w:t xml:space="preserve"> N</w:t>
      </w:r>
      <w:r>
        <w:rPr>
          <w:rFonts w:ascii="Times New Roman" w:hAnsi="Times New Roman" w:cs="Times New Roman"/>
          <w:sz w:val="24"/>
          <w:szCs w:val="24"/>
          <w:lang w:eastAsia="zh-CN"/>
        </w:rPr>
        <w:t xml:space="preserve">. </w:t>
      </w:r>
      <w:r>
        <w:rPr>
          <w:rFonts w:ascii="Times New Roman" w:hAnsi="Times New Roman" w:cs="Times New Roman"/>
          <w:sz w:val="24"/>
          <w:szCs w:val="24"/>
        </w:rPr>
        <w:t>J</w:t>
      </w:r>
      <w:r>
        <w:rPr>
          <w:rFonts w:ascii="Times New Roman" w:hAnsi="Times New Roman" w:cs="Times New Roman"/>
          <w:sz w:val="24"/>
          <w:szCs w:val="24"/>
          <w:lang w:eastAsia="zh-CN"/>
        </w:rPr>
        <w:t>.</w:t>
      </w:r>
      <w:r>
        <w:rPr>
          <w:rFonts w:ascii="Times New Roman" w:hAnsi="Times New Roman" w:cs="Times New Roman"/>
          <w:sz w:val="24"/>
          <w:szCs w:val="24"/>
        </w:rPr>
        <w:t>, Armstrong</w:t>
      </w:r>
      <w:r>
        <w:rPr>
          <w:rFonts w:ascii="Times New Roman" w:hAnsi="Times New Roman" w:cs="Times New Roman"/>
          <w:sz w:val="24"/>
          <w:szCs w:val="24"/>
          <w:lang w:eastAsia="zh-CN"/>
        </w:rPr>
        <w:t>,</w:t>
      </w:r>
      <w:r>
        <w:rPr>
          <w:rFonts w:ascii="Times New Roman" w:hAnsi="Times New Roman" w:cs="Times New Roman"/>
          <w:sz w:val="24"/>
          <w:szCs w:val="24"/>
        </w:rPr>
        <w:t xml:space="preserve"> H</w:t>
      </w:r>
      <w:r>
        <w:rPr>
          <w:rFonts w:ascii="Times New Roman" w:hAnsi="Times New Roman" w:cs="Times New Roman"/>
          <w:sz w:val="24"/>
          <w:szCs w:val="24"/>
          <w:lang w:eastAsia="zh-CN"/>
        </w:rPr>
        <w:t xml:space="preserve">. </w:t>
      </w:r>
      <w:r>
        <w:rPr>
          <w:rFonts w:ascii="Times New Roman" w:hAnsi="Times New Roman" w:cs="Times New Roman"/>
          <w:sz w:val="24"/>
          <w:szCs w:val="24"/>
        </w:rPr>
        <w:t>L</w:t>
      </w:r>
      <w:r>
        <w:rPr>
          <w:rFonts w:ascii="Times New Roman" w:hAnsi="Times New Roman" w:cs="Times New Roman"/>
          <w:sz w:val="24"/>
          <w:szCs w:val="24"/>
          <w:lang w:eastAsia="zh-CN"/>
        </w:rPr>
        <w:t>.</w:t>
      </w:r>
      <w:r>
        <w:rPr>
          <w:rFonts w:ascii="Times New Roman" w:hAnsi="Times New Roman" w:cs="Times New Roman"/>
          <w:sz w:val="24"/>
          <w:szCs w:val="24"/>
        </w:rPr>
        <w:t xml:space="preserve">, et al. </w:t>
      </w:r>
      <w:r>
        <w:rPr>
          <w:rFonts w:ascii="Times New Roman" w:hAnsi="Times New Roman" w:cs="Times New Roman"/>
          <w:sz w:val="24"/>
          <w:szCs w:val="24"/>
          <w:lang w:eastAsia="zh-CN"/>
        </w:rPr>
        <w:t>(</w:t>
      </w:r>
      <w:r>
        <w:rPr>
          <w:rFonts w:ascii="Times New Roman" w:hAnsi="Times New Roman" w:cs="Times New Roman"/>
          <w:sz w:val="24"/>
          <w:szCs w:val="24"/>
        </w:rPr>
        <w:t>2020</w:t>
      </w:r>
      <w:r>
        <w:rPr>
          <w:rFonts w:ascii="Times New Roman" w:hAnsi="Times New Roman" w:cs="Times New Roman"/>
          <w:sz w:val="24"/>
          <w:szCs w:val="24"/>
          <w:lang w:eastAsia="zh-CN"/>
        </w:rPr>
        <w:t>)</w:t>
      </w:r>
      <w:r>
        <w:rPr>
          <w:rFonts w:ascii="Times New Roman" w:hAnsi="Times New Roman" w:cs="Times New Roman"/>
          <w:sz w:val="24"/>
          <w:szCs w:val="24"/>
        </w:rPr>
        <w:t>,</w:t>
      </w:r>
      <w:r>
        <w:rPr>
          <w:rFonts w:ascii="Times New Roman" w:hAnsi="Times New Roman" w:cs="Times New Roman"/>
          <w:sz w:val="24"/>
          <w:szCs w:val="24"/>
          <w:lang w:eastAsia="zh-CN"/>
        </w:rPr>
        <w:t xml:space="preserve"> “</w:t>
      </w:r>
      <w:r>
        <w:rPr>
          <w:rFonts w:ascii="Times New Roman" w:hAnsi="Times New Roman" w:cs="Times New Roman"/>
          <w:sz w:val="24"/>
          <w:szCs w:val="24"/>
        </w:rPr>
        <w:t>A Cross Sectional Examination of HIV, Aging, and Chronic Health Conditions among Gay and Bisexual Men</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Journal of Men's Health</w:t>
      </w:r>
      <w:r>
        <w:rPr>
          <w:rFonts w:ascii="Times New Roman" w:hAnsi="Times New Roman" w:cs="Times New Roman"/>
          <w:sz w:val="24"/>
          <w:szCs w:val="24"/>
        </w:rPr>
        <w:t>, 16(3). DOI:10.15586/jomh.v16i3.164.</w:t>
      </w:r>
    </w:p>
    <w:p w14:paraId="6A4C7D71"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Carolina</w:t>
      </w:r>
      <w:r>
        <w:rPr>
          <w:rFonts w:ascii="Times New Roman" w:hAnsi="Times New Roman" w:cs="Times New Roman"/>
          <w:sz w:val="24"/>
          <w:szCs w:val="24"/>
          <w:lang w:eastAsia="zh-CN"/>
        </w:rPr>
        <w:t>,</w:t>
      </w:r>
      <w:r>
        <w:rPr>
          <w:rFonts w:ascii="Times New Roman" w:hAnsi="Times New Roman" w:cs="Times New Roman"/>
          <w:sz w:val="24"/>
          <w:szCs w:val="24"/>
        </w:rPr>
        <w:t xml:space="preserve"> F</w:t>
      </w:r>
      <w:r>
        <w:rPr>
          <w:rFonts w:ascii="Times New Roman" w:hAnsi="Times New Roman" w:cs="Times New Roman"/>
          <w:sz w:val="24"/>
          <w:szCs w:val="24"/>
          <w:lang w:eastAsia="zh-CN"/>
        </w:rPr>
        <w:t>.</w:t>
      </w:r>
      <w:r>
        <w:rPr>
          <w:rFonts w:ascii="Times New Roman" w:hAnsi="Times New Roman" w:cs="Times New Roman"/>
          <w:sz w:val="24"/>
          <w:szCs w:val="24"/>
        </w:rPr>
        <w:t>, Graziele</w:t>
      </w:r>
      <w:r>
        <w:rPr>
          <w:rFonts w:ascii="Times New Roman" w:hAnsi="Times New Roman" w:cs="Times New Roman"/>
          <w:sz w:val="24"/>
          <w:szCs w:val="24"/>
          <w:lang w:eastAsia="zh-CN"/>
        </w:rPr>
        <w:t>,</w:t>
      </w:r>
      <w:r>
        <w:rPr>
          <w:rFonts w:ascii="Times New Roman" w:hAnsi="Times New Roman" w:cs="Times New Roman"/>
          <w:sz w:val="24"/>
          <w:szCs w:val="24"/>
        </w:rPr>
        <w:t xml:space="preserve"> S</w:t>
      </w:r>
      <w:r>
        <w:rPr>
          <w:rFonts w:ascii="Times New Roman" w:hAnsi="Times New Roman" w:cs="Times New Roman"/>
          <w:sz w:val="24"/>
          <w:szCs w:val="24"/>
          <w:lang w:eastAsia="zh-CN"/>
        </w:rPr>
        <w:t>.</w:t>
      </w:r>
      <w:r>
        <w:rPr>
          <w:rFonts w:ascii="Times New Roman" w:hAnsi="Times New Roman" w:cs="Times New Roman"/>
          <w:sz w:val="24"/>
          <w:szCs w:val="24"/>
        </w:rPr>
        <w:t>, Larissa</w:t>
      </w:r>
      <w:r>
        <w:rPr>
          <w:rFonts w:ascii="Times New Roman" w:hAnsi="Times New Roman" w:cs="Times New Roman"/>
          <w:sz w:val="24"/>
          <w:szCs w:val="24"/>
          <w:lang w:eastAsia="zh-CN"/>
        </w:rPr>
        <w:t>,</w:t>
      </w:r>
      <w:r>
        <w:rPr>
          <w:rFonts w:ascii="Times New Roman" w:hAnsi="Times New Roman" w:cs="Times New Roman"/>
          <w:sz w:val="24"/>
          <w:szCs w:val="24"/>
        </w:rPr>
        <w:t xml:space="preserve"> H</w:t>
      </w:r>
      <w:r>
        <w:rPr>
          <w:rFonts w:ascii="Times New Roman" w:hAnsi="Times New Roman" w:cs="Times New Roman"/>
          <w:sz w:val="24"/>
          <w:szCs w:val="24"/>
          <w:lang w:eastAsia="zh-CN"/>
        </w:rPr>
        <w:t>.</w:t>
      </w:r>
      <w:r>
        <w:rPr>
          <w:rFonts w:ascii="Times New Roman" w:hAnsi="Times New Roman" w:cs="Times New Roman"/>
          <w:sz w:val="24"/>
          <w:szCs w:val="24"/>
        </w:rPr>
        <w:t xml:space="preserve">, et al. </w:t>
      </w:r>
      <w:r>
        <w:rPr>
          <w:rFonts w:ascii="Times New Roman" w:hAnsi="Times New Roman" w:cs="Times New Roman"/>
          <w:sz w:val="24"/>
          <w:szCs w:val="24"/>
          <w:lang w:eastAsia="zh-CN"/>
        </w:rPr>
        <w:t>(</w:t>
      </w:r>
      <w:r>
        <w:rPr>
          <w:rFonts w:ascii="Times New Roman" w:hAnsi="Times New Roman" w:cs="Times New Roman"/>
          <w:sz w:val="24"/>
          <w:szCs w:val="24"/>
        </w:rPr>
        <w:t>2021</w:t>
      </w:r>
      <w:r>
        <w:rPr>
          <w:rFonts w:ascii="Times New Roman" w:hAnsi="Times New Roman" w:cs="Times New Roman"/>
          <w:sz w:val="24"/>
          <w:szCs w:val="24"/>
          <w:lang w:eastAsia="zh-CN"/>
        </w:rPr>
        <w:t>), “</w:t>
      </w:r>
      <w:r>
        <w:rPr>
          <w:rFonts w:ascii="Times New Roman" w:hAnsi="Times New Roman" w:cs="Times New Roman"/>
          <w:sz w:val="24"/>
          <w:szCs w:val="24"/>
        </w:rPr>
        <w:t>Frailty and Macronutrients Intake Among Older Brazilian Adults</w:t>
      </w:r>
      <w:r>
        <w:rPr>
          <w:rFonts w:ascii="Times New Roman" w:hAnsi="Times New Roman" w:cs="Times New Roman"/>
          <w:sz w:val="24"/>
          <w:szCs w:val="24"/>
          <w:lang w:eastAsia="zh-CN"/>
        </w:rPr>
        <w:t>”</w:t>
      </w:r>
      <w:r>
        <w:rPr>
          <w:rFonts w:ascii="Times New Roman" w:hAnsi="Times New Roman" w:cs="Times New Roman"/>
          <w:sz w:val="24"/>
          <w:szCs w:val="24"/>
        </w:rPr>
        <w:t>.</w:t>
      </w:r>
      <w:r>
        <w:rPr>
          <w:rFonts w:ascii="Times New Roman" w:hAnsi="Times New Roman" w:cs="Times New Roman"/>
          <w:sz w:val="24"/>
          <w:szCs w:val="24"/>
          <w:lang w:eastAsia="zh-CN"/>
        </w:rPr>
        <w:t xml:space="preserve"> </w:t>
      </w:r>
      <w:r>
        <w:rPr>
          <w:rFonts w:ascii="Times New Roman" w:hAnsi="Times New Roman" w:cs="Times New Roman"/>
          <w:i/>
          <w:iCs/>
          <w:sz w:val="24"/>
          <w:szCs w:val="24"/>
        </w:rPr>
        <w:t xml:space="preserve">Innovation in Aging, </w:t>
      </w:r>
      <w:r>
        <w:rPr>
          <w:rFonts w:ascii="Times New Roman" w:hAnsi="Times New Roman" w:cs="Times New Roman"/>
          <w:sz w:val="24"/>
          <w:szCs w:val="24"/>
        </w:rPr>
        <w:t>DOI:10.1093/geroni/igab046.2998.</w:t>
      </w:r>
    </w:p>
    <w:p w14:paraId="13754B72" w14:textId="77777777" w:rsidR="000316A6" w:rsidRDefault="00FB231E">
      <w:pPr>
        <w:widowControl w:val="0"/>
        <w:spacing w:afterLines="100" w:after="312" w:line="360" w:lineRule="auto"/>
        <w:ind w:left="480" w:hangingChars="200" w:hanging="480"/>
        <w:jc w:val="left"/>
        <w:rPr>
          <w:rFonts w:ascii="Times New Roman" w:eastAsia="宋体" w:hAnsi="Times New Roman" w:cs="Times New Roman"/>
          <w:i/>
          <w:iCs/>
          <w:sz w:val="24"/>
          <w:szCs w:val="24"/>
          <w:lang w:eastAsia="zh-CN"/>
        </w:rPr>
      </w:pPr>
      <w:r>
        <w:rPr>
          <w:rFonts w:ascii="Times New Roman" w:eastAsia="宋体" w:hAnsi="Times New Roman" w:cs="Times New Roman"/>
          <w:sz w:val="24"/>
          <w:szCs w:val="24"/>
          <w:lang w:eastAsia="zh-CN"/>
        </w:rPr>
        <w:t xml:space="preserve">Chen, J., Wang, Y., Wen, J., Fang, F., &amp; Song, M. (2016). “The influences of aging population and economic growth on Chinese rural poverty”. </w:t>
      </w:r>
      <w:r>
        <w:rPr>
          <w:rFonts w:ascii="Times New Roman" w:eastAsia="宋体" w:hAnsi="Times New Roman" w:cs="Times New Roman"/>
          <w:i/>
          <w:iCs/>
          <w:sz w:val="24"/>
          <w:szCs w:val="24"/>
          <w:lang w:eastAsia="zh-CN"/>
        </w:rPr>
        <w:t>Journal of Rural Studies.</w:t>
      </w:r>
    </w:p>
    <w:p w14:paraId="15DBFD67"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Cooke</w:t>
      </w:r>
      <w:r>
        <w:rPr>
          <w:rFonts w:ascii="Times New Roman" w:hAnsi="Times New Roman" w:cs="Times New Roman"/>
          <w:sz w:val="24"/>
          <w:szCs w:val="24"/>
          <w:lang w:eastAsia="zh-CN"/>
        </w:rPr>
        <w:t>,</w:t>
      </w:r>
      <w:r>
        <w:rPr>
          <w:rFonts w:ascii="Times New Roman" w:hAnsi="Times New Roman" w:cs="Times New Roman"/>
          <w:sz w:val="24"/>
          <w:szCs w:val="24"/>
        </w:rPr>
        <w:t xml:space="preserve"> M. </w:t>
      </w:r>
      <w:r>
        <w:rPr>
          <w:rFonts w:ascii="Times New Roman" w:hAnsi="Times New Roman" w:cs="Times New Roman"/>
          <w:sz w:val="24"/>
          <w:szCs w:val="24"/>
          <w:lang w:eastAsia="zh-CN"/>
        </w:rPr>
        <w:t>(</w:t>
      </w:r>
      <w:r>
        <w:rPr>
          <w:rFonts w:ascii="Times New Roman" w:hAnsi="Times New Roman" w:cs="Times New Roman"/>
          <w:sz w:val="24"/>
          <w:szCs w:val="24"/>
        </w:rPr>
        <w:t>2011</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lang w:eastAsia="zh-CN"/>
        </w:rPr>
        <w:t>“</w:t>
      </w:r>
      <w:r>
        <w:rPr>
          <w:rFonts w:ascii="Times New Roman" w:hAnsi="Times New Roman" w:cs="Times New Roman"/>
          <w:sz w:val="24"/>
          <w:szCs w:val="24"/>
        </w:rPr>
        <w:t>Book Review: John Creedy and Ross Guest. 2009. Population Ageing, Pensions and Growth: Intertemporal Trade-offs and Consumption Planning. Northampton, MA: Edward Elgar</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Canadian Studies in Population,</w:t>
      </w:r>
      <w:r>
        <w:rPr>
          <w:rFonts w:ascii="Times New Roman" w:hAnsi="Times New Roman" w:cs="Times New Roman"/>
          <w:sz w:val="24"/>
          <w:szCs w:val="24"/>
        </w:rPr>
        <w:t xml:space="preserve"> 38(1-2):</w:t>
      </w:r>
      <w:r>
        <w:rPr>
          <w:rFonts w:ascii="Times New Roman" w:hAnsi="Times New Roman" w:cs="Times New Roman"/>
          <w:sz w:val="24"/>
          <w:szCs w:val="24"/>
          <w:lang w:eastAsia="zh-CN"/>
        </w:rPr>
        <w:t xml:space="preserve"> pp. </w:t>
      </w:r>
      <w:r>
        <w:rPr>
          <w:rFonts w:ascii="Times New Roman" w:hAnsi="Times New Roman" w:cs="Times New Roman"/>
          <w:sz w:val="24"/>
          <w:szCs w:val="24"/>
        </w:rPr>
        <w:t>195-197. DOI:10.1080/19485565.2011.615175.</w:t>
      </w:r>
    </w:p>
    <w:p w14:paraId="3395199B"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Creedy, J</w:t>
      </w:r>
      <w:r>
        <w:rPr>
          <w:rFonts w:ascii="Times New Roman" w:hAnsi="Times New Roman" w:cs="Times New Roman" w:hint="eastAsia"/>
          <w:sz w:val="24"/>
          <w:szCs w:val="24"/>
          <w:lang w:val="en-US" w:eastAsia="zh-CN"/>
        </w:rPr>
        <w:t>. (</w:t>
      </w:r>
      <w:r>
        <w:rPr>
          <w:rFonts w:ascii="Times New Roman" w:hAnsi="Times New Roman" w:cs="Times New Roman"/>
          <w:sz w:val="24"/>
          <w:szCs w:val="24"/>
        </w:rPr>
        <w:t>2007</w:t>
      </w:r>
      <w:r>
        <w:rPr>
          <w:rFonts w:ascii="Times New Roman" w:hAnsi="Times New Roman" w:cs="Times New Roman" w:hint="eastAsia"/>
          <w:sz w:val="24"/>
          <w:szCs w:val="24"/>
          <w:lang w:val="en-US" w:eastAsia="zh-CN"/>
        </w:rPr>
        <w:t xml:space="preserve">), </w:t>
      </w:r>
      <w:r>
        <w:rPr>
          <w:rFonts w:ascii="Times New Roman" w:hAnsi="Times New Roman" w:cs="Times New Roman"/>
          <w:i/>
          <w:iCs/>
          <w:sz w:val="24"/>
          <w:szCs w:val="24"/>
        </w:rPr>
        <w:t>New developments in the economics of population ageing</w:t>
      </w:r>
      <w:r>
        <w:rPr>
          <w:rFonts w:ascii="Times New Roman" w:hAnsi="Times New Roman" w:cs="Times New Roman"/>
          <w:sz w:val="24"/>
          <w:szCs w:val="24"/>
        </w:rPr>
        <w:t>.</w:t>
      </w:r>
      <w:r>
        <w:rPr>
          <w:rFonts w:ascii="Times New Roman" w:hAnsi="Times New Roman" w:cs="Times New Roman" w:hint="eastAsia"/>
          <w:sz w:val="24"/>
          <w:szCs w:val="24"/>
          <w:lang w:val="en-US" w:eastAsia="zh-CN"/>
        </w:rPr>
        <w:t xml:space="preserve"> London: Edward Elgar Publishing</w:t>
      </w:r>
      <w:r>
        <w:rPr>
          <w:rFonts w:ascii="Times New Roman" w:hAnsi="Times New Roman" w:cs="Times New Roman"/>
          <w:sz w:val="24"/>
          <w:szCs w:val="24"/>
        </w:rPr>
        <w:t>.</w:t>
      </w:r>
    </w:p>
    <w:p w14:paraId="7A042A32"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Creedy</w:t>
      </w:r>
      <w:r>
        <w:rPr>
          <w:rFonts w:ascii="Times New Roman" w:hAnsi="Times New Roman" w:cs="Times New Roman"/>
          <w:sz w:val="24"/>
          <w:szCs w:val="24"/>
          <w:lang w:eastAsia="zh-CN"/>
        </w:rPr>
        <w:t>,</w:t>
      </w:r>
      <w:r>
        <w:rPr>
          <w:rFonts w:ascii="Times New Roman" w:hAnsi="Times New Roman" w:cs="Times New Roman"/>
          <w:sz w:val="24"/>
          <w:szCs w:val="24"/>
        </w:rPr>
        <w:t xml:space="preserve"> J</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lang w:eastAsia="zh-CN"/>
        </w:rPr>
        <w:t xml:space="preserve">&amp; </w:t>
      </w:r>
      <w:r>
        <w:rPr>
          <w:rFonts w:ascii="Times New Roman" w:hAnsi="Times New Roman" w:cs="Times New Roman"/>
          <w:sz w:val="24"/>
          <w:szCs w:val="24"/>
        </w:rPr>
        <w:t>Guest</w:t>
      </w:r>
      <w:r>
        <w:rPr>
          <w:rFonts w:ascii="Times New Roman" w:hAnsi="Times New Roman" w:cs="Times New Roman"/>
          <w:sz w:val="24"/>
          <w:szCs w:val="24"/>
          <w:lang w:eastAsia="zh-CN"/>
        </w:rPr>
        <w:t>,</w:t>
      </w:r>
      <w:r>
        <w:rPr>
          <w:rFonts w:ascii="Times New Roman" w:hAnsi="Times New Roman" w:cs="Times New Roman"/>
          <w:sz w:val="24"/>
          <w:szCs w:val="24"/>
        </w:rPr>
        <w:t xml:space="preserve"> R. </w:t>
      </w:r>
      <w:r>
        <w:rPr>
          <w:rFonts w:ascii="Times New Roman" w:hAnsi="Times New Roman" w:cs="Times New Roman"/>
          <w:sz w:val="24"/>
          <w:szCs w:val="24"/>
          <w:lang w:eastAsia="zh-CN"/>
        </w:rPr>
        <w:t>(</w:t>
      </w:r>
      <w:r>
        <w:rPr>
          <w:rFonts w:ascii="Times New Roman" w:hAnsi="Times New Roman" w:cs="Times New Roman"/>
          <w:sz w:val="24"/>
          <w:szCs w:val="24"/>
        </w:rPr>
        <w:t>2009</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Population Ageing, Pensions and Growth: Intertemporal Trade-offs and Consumption Planning.</w:t>
      </w:r>
      <w:r>
        <w:rPr>
          <w:rFonts w:ascii="Times New Roman" w:hAnsi="Times New Roman" w:cs="Times New Roman"/>
          <w:sz w:val="24"/>
          <w:szCs w:val="24"/>
        </w:rPr>
        <w:t xml:space="preserve"> </w:t>
      </w:r>
      <w:r>
        <w:rPr>
          <w:rFonts w:ascii="Times New Roman" w:hAnsi="Times New Roman" w:cs="Times New Roman" w:hint="eastAsia"/>
          <w:sz w:val="24"/>
          <w:szCs w:val="24"/>
          <w:lang w:val="en-US" w:eastAsia="zh-CN"/>
        </w:rPr>
        <w:t>London: Edward Elgar Publishing</w:t>
      </w:r>
      <w:r>
        <w:rPr>
          <w:rFonts w:ascii="Times New Roman" w:hAnsi="Times New Roman" w:cs="Times New Roman"/>
          <w:sz w:val="24"/>
          <w:szCs w:val="24"/>
        </w:rPr>
        <w:t>.</w:t>
      </w:r>
    </w:p>
    <w:p w14:paraId="0CD3A6AB"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hint="eastAsia"/>
          <w:sz w:val="24"/>
          <w:szCs w:val="24"/>
          <w:lang w:val="en-US" w:eastAsia="zh-CN"/>
        </w:rPr>
        <w:t>ong</w:t>
      </w:r>
      <w:r>
        <w:rPr>
          <w:rFonts w:ascii="Times New Roman" w:hAnsi="Times New Roman" w:cs="Times New Roman"/>
          <w:sz w:val="24"/>
          <w:szCs w:val="24"/>
        </w:rPr>
        <w:t>,</w:t>
      </w:r>
      <w:r>
        <w:rPr>
          <w:rFonts w:ascii="Times New Roman" w:hAnsi="Times New Roman" w:cs="Times New Roman" w:hint="eastAsia"/>
          <w:sz w:val="24"/>
          <w:szCs w:val="24"/>
          <w:lang w:val="en-US" w:eastAsia="zh-CN"/>
        </w:rPr>
        <w:t xml:space="preserve"> A., </w:t>
      </w:r>
      <w:r>
        <w:rPr>
          <w:rFonts w:ascii="Times New Roman" w:hAnsi="Times New Roman" w:cs="Times New Roman"/>
          <w:sz w:val="24"/>
          <w:szCs w:val="24"/>
        </w:rPr>
        <w:t>L</w:t>
      </w:r>
      <w:r>
        <w:rPr>
          <w:rFonts w:ascii="Times New Roman" w:hAnsi="Times New Roman" w:cs="Times New Roman" w:hint="eastAsia"/>
          <w:sz w:val="24"/>
          <w:szCs w:val="24"/>
          <w:lang w:val="en-US" w:eastAsia="zh-CN"/>
        </w:rPr>
        <w:t>anza</w:t>
      </w:r>
      <w:r>
        <w:rPr>
          <w:rFonts w:ascii="Times New Roman" w:hAnsi="Times New Roman" w:cs="Times New Roman"/>
          <w:sz w:val="24"/>
          <w:szCs w:val="24"/>
        </w:rPr>
        <w:t>,</w:t>
      </w:r>
      <w:r>
        <w:rPr>
          <w:rFonts w:ascii="Times New Roman" w:hAnsi="Times New Roman" w:cs="Times New Roman" w:hint="eastAsia"/>
          <w:sz w:val="24"/>
          <w:szCs w:val="24"/>
          <w:lang w:val="en-US" w:eastAsia="zh-CN"/>
        </w:rPr>
        <w:t xml:space="preserve"> L.,</w:t>
      </w:r>
      <w:r>
        <w:rPr>
          <w:rFonts w:ascii="Times New Roman" w:hAnsi="Times New Roman" w:cs="Times New Roman"/>
          <w:sz w:val="24"/>
          <w:szCs w:val="24"/>
        </w:rPr>
        <w:t xml:space="preserve"> L</w:t>
      </w:r>
      <w:r>
        <w:rPr>
          <w:rFonts w:ascii="Times New Roman" w:hAnsi="Times New Roman" w:cs="Times New Roman" w:hint="eastAsia"/>
          <w:sz w:val="24"/>
          <w:szCs w:val="24"/>
          <w:lang w:val="en-US" w:eastAsia="zh-CN"/>
        </w:rPr>
        <w:t>e</w:t>
      </w:r>
      <w:r>
        <w:rPr>
          <w:rFonts w:ascii="Times New Roman" w:hAnsi="Times New Roman" w:cs="Times New Roman"/>
          <w:sz w:val="24"/>
          <w:szCs w:val="24"/>
        </w:rPr>
        <w:t>,</w:t>
      </w:r>
      <w:r>
        <w:rPr>
          <w:rFonts w:ascii="Times New Roman" w:hAnsi="Times New Roman" w:cs="Times New Roman" w:hint="eastAsia"/>
          <w:sz w:val="24"/>
          <w:szCs w:val="24"/>
          <w:lang w:val="en-US" w:eastAsia="zh-CN"/>
        </w:rPr>
        <w:t xml:space="preserve"> Q.,</w:t>
      </w:r>
      <w:r>
        <w:rPr>
          <w:rFonts w:ascii="Times New Roman" w:hAnsi="Times New Roman" w:cs="Times New Roman"/>
          <w:sz w:val="24"/>
          <w:szCs w:val="24"/>
        </w:rPr>
        <w:t xml:space="preserve"> et al. </w:t>
      </w:r>
      <w:r>
        <w:rPr>
          <w:rFonts w:ascii="Times New Roman" w:hAnsi="Times New Roman" w:cs="Times New Roman"/>
          <w:sz w:val="24"/>
          <w:szCs w:val="24"/>
          <w:lang w:eastAsia="zh-CN"/>
        </w:rPr>
        <w:t>(</w:t>
      </w:r>
      <w:r>
        <w:rPr>
          <w:rFonts w:ascii="Times New Roman" w:hAnsi="Times New Roman" w:cs="Times New Roman"/>
          <w:sz w:val="24"/>
          <w:szCs w:val="24"/>
        </w:rPr>
        <w:t>2021</w:t>
      </w:r>
      <w:r>
        <w:rPr>
          <w:rFonts w:ascii="Times New Roman" w:hAnsi="Times New Roman" w:cs="Times New Roman"/>
          <w:sz w:val="24"/>
          <w:szCs w:val="24"/>
          <w:lang w:eastAsia="zh-CN"/>
        </w:rPr>
        <w:t>). “</w:t>
      </w:r>
      <w:r>
        <w:rPr>
          <w:rFonts w:ascii="Times New Roman" w:hAnsi="Times New Roman" w:cs="Times New Roman"/>
          <w:sz w:val="24"/>
          <w:szCs w:val="24"/>
        </w:rPr>
        <w:t xml:space="preserve">Dietary </w:t>
      </w:r>
      <w:r>
        <w:rPr>
          <w:rFonts w:ascii="Times New Roman" w:hAnsi="Times New Roman" w:cs="Times New Roman"/>
          <w:sz w:val="24"/>
          <w:szCs w:val="24"/>
        </w:rPr>
        <w:t>patterns of US Chinese Older Adults</w:t>
      </w:r>
      <w:r>
        <w:rPr>
          <w:rFonts w:ascii="Times New Roman" w:hAnsi="Times New Roman" w:cs="Times New Roman"/>
          <w:sz w:val="24"/>
          <w:szCs w:val="24"/>
          <w:lang w:eastAsia="zh-CN"/>
        </w:rPr>
        <w:t>”</w:t>
      </w:r>
      <w:r>
        <w:rPr>
          <w:rFonts w:ascii="Times New Roman" w:hAnsi="Times New Roman" w:cs="Times New Roman"/>
          <w:sz w:val="24"/>
          <w:szCs w:val="24"/>
        </w:rPr>
        <w:t>.</w:t>
      </w:r>
      <w:r>
        <w:rPr>
          <w:rFonts w:ascii="Times New Roman" w:hAnsi="Times New Roman" w:cs="Times New Roman" w:hint="eastAsia"/>
          <w:sz w:val="24"/>
          <w:szCs w:val="24"/>
          <w:lang w:val="en-US" w:eastAsia="zh-CN"/>
        </w:rPr>
        <w:t xml:space="preserve"> [Online]. </w:t>
      </w:r>
      <w:r>
        <w:rPr>
          <w:rFonts w:ascii="Times New Roman" w:hAnsi="Times New Roman" w:cs="Times New Roman"/>
          <w:i/>
          <w:iCs/>
          <w:sz w:val="24"/>
          <w:szCs w:val="24"/>
        </w:rPr>
        <w:t>Innovation in Aging</w:t>
      </w:r>
      <w:r>
        <w:rPr>
          <w:rFonts w:ascii="Times New Roman" w:hAnsi="Times New Roman" w:cs="Times New Roman"/>
          <w:sz w:val="24"/>
          <w:szCs w:val="24"/>
          <w:lang w:eastAsia="zh-CN"/>
        </w:rPr>
        <w:t xml:space="preserve">. </w:t>
      </w:r>
      <w:r>
        <w:rPr>
          <w:rFonts w:ascii="Times New Roman" w:hAnsi="Times New Roman" w:cs="Times New Roman" w:hint="eastAsia"/>
          <w:sz w:val="24"/>
          <w:szCs w:val="24"/>
          <w:lang w:val="en-US" w:eastAsia="zh-CN"/>
        </w:rPr>
        <w:t>Available at:</w:t>
      </w:r>
      <w:r>
        <w:rPr>
          <w:rFonts w:ascii="Times New Roman" w:hAnsi="Times New Roman" w:cs="Times New Roman" w:hint="eastAsia"/>
          <w:sz w:val="24"/>
          <w:szCs w:val="24"/>
          <w:u w:val="single"/>
          <w:lang w:val="en-US" w:eastAsia="zh-CN"/>
        </w:rPr>
        <w:t xml:space="preserve"> </w:t>
      </w:r>
      <w:r>
        <w:rPr>
          <w:rFonts w:ascii="Times New Roman" w:hAnsi="Times New Roman" w:cs="Times New Roman"/>
          <w:sz w:val="24"/>
          <w:szCs w:val="24"/>
          <w:u w:val="single"/>
        </w:rPr>
        <w:t>DOI:10.1093/geroni/igab046.3587</w:t>
      </w:r>
      <w:r>
        <w:rPr>
          <w:rFonts w:ascii="Times New Roman" w:hAnsi="Times New Roman" w:cs="Times New Roman" w:hint="eastAsia"/>
          <w:sz w:val="24"/>
          <w:szCs w:val="24"/>
          <w:u w:val="single"/>
          <w:lang w:val="en-US" w:eastAsia="zh-CN"/>
        </w:rPr>
        <w:t xml:space="preserve"> </w:t>
      </w:r>
      <w:r>
        <w:rPr>
          <w:rFonts w:ascii="Times New Roman" w:hAnsi="Times New Roman" w:cs="Times New Roman" w:hint="eastAsia"/>
          <w:sz w:val="24"/>
          <w:szCs w:val="24"/>
          <w:lang w:val="en-US" w:eastAsia="zh-CN"/>
        </w:rPr>
        <w:t>(Accessed December 17, 2021)</w:t>
      </w:r>
      <w:r>
        <w:rPr>
          <w:rFonts w:ascii="Times New Roman" w:hAnsi="Times New Roman" w:cs="Times New Roman"/>
          <w:sz w:val="24"/>
          <w:szCs w:val="24"/>
        </w:rPr>
        <w:t>.</w:t>
      </w:r>
    </w:p>
    <w:p w14:paraId="2EADB42E"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Dougherty</w:t>
      </w:r>
      <w:r>
        <w:rPr>
          <w:rFonts w:ascii="Times New Roman" w:hAnsi="Times New Roman" w:cs="Times New Roman"/>
          <w:sz w:val="24"/>
          <w:szCs w:val="24"/>
          <w:lang w:eastAsia="zh-CN"/>
        </w:rPr>
        <w:t>,</w:t>
      </w:r>
      <w:r>
        <w:rPr>
          <w:rFonts w:ascii="Times New Roman" w:hAnsi="Times New Roman" w:cs="Times New Roman"/>
          <w:sz w:val="24"/>
          <w:szCs w:val="24"/>
        </w:rPr>
        <w:t xml:space="preserve"> S</w:t>
      </w:r>
      <w:r>
        <w:rPr>
          <w:rFonts w:ascii="Times New Roman" w:hAnsi="Times New Roman" w:cs="Times New Roman"/>
          <w:sz w:val="24"/>
          <w:szCs w:val="24"/>
          <w:lang w:eastAsia="zh-CN"/>
        </w:rPr>
        <w:t>.</w:t>
      </w:r>
      <w:r>
        <w:rPr>
          <w:rFonts w:ascii="Times New Roman" w:hAnsi="Times New Roman" w:cs="Times New Roman"/>
          <w:sz w:val="24"/>
          <w:szCs w:val="24"/>
        </w:rPr>
        <w:t>, Biase</w:t>
      </w:r>
      <w:r>
        <w:rPr>
          <w:rFonts w:ascii="Times New Roman" w:hAnsi="Times New Roman" w:cs="Times New Roman"/>
          <w:sz w:val="24"/>
          <w:szCs w:val="24"/>
          <w:lang w:eastAsia="zh-CN"/>
        </w:rPr>
        <w:t>,</w:t>
      </w:r>
      <w:r>
        <w:rPr>
          <w:rFonts w:ascii="Times New Roman" w:hAnsi="Times New Roman" w:cs="Times New Roman"/>
          <w:sz w:val="24"/>
          <w:szCs w:val="24"/>
        </w:rPr>
        <w:t xml:space="preserve"> P</w:t>
      </w:r>
      <w:r>
        <w:rPr>
          <w:rFonts w:ascii="Times New Roman" w:hAnsi="Times New Roman" w:cs="Times New Roman"/>
          <w:sz w:val="24"/>
          <w:szCs w:val="24"/>
          <w:lang w:eastAsia="zh-CN"/>
        </w:rPr>
        <w:t xml:space="preserve">. </w:t>
      </w:r>
      <w:r>
        <w:rPr>
          <w:rFonts w:ascii="Times New Roman" w:hAnsi="Times New Roman" w:cs="Times New Roman"/>
          <w:sz w:val="24"/>
          <w:szCs w:val="24"/>
        </w:rPr>
        <w:t>D</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lang w:eastAsia="zh-CN"/>
        </w:rPr>
        <w:t xml:space="preserve">&amp; </w:t>
      </w:r>
      <w:r>
        <w:rPr>
          <w:rFonts w:ascii="Times New Roman" w:hAnsi="Times New Roman" w:cs="Times New Roman"/>
          <w:sz w:val="24"/>
          <w:szCs w:val="24"/>
        </w:rPr>
        <w:t>Lorenzoni</w:t>
      </w:r>
      <w:r>
        <w:rPr>
          <w:rFonts w:ascii="Times New Roman" w:hAnsi="Times New Roman" w:cs="Times New Roman"/>
          <w:sz w:val="24"/>
          <w:szCs w:val="24"/>
          <w:lang w:eastAsia="zh-CN"/>
        </w:rPr>
        <w:t>,</w:t>
      </w:r>
      <w:r>
        <w:rPr>
          <w:rFonts w:ascii="Times New Roman" w:hAnsi="Times New Roman" w:cs="Times New Roman"/>
          <w:sz w:val="24"/>
          <w:szCs w:val="24"/>
        </w:rPr>
        <w:t xml:space="preserve"> L. </w:t>
      </w:r>
      <w:r>
        <w:rPr>
          <w:rFonts w:ascii="Times New Roman" w:hAnsi="Times New Roman" w:cs="Times New Roman"/>
          <w:sz w:val="24"/>
          <w:szCs w:val="24"/>
          <w:lang w:eastAsia="zh-CN"/>
        </w:rPr>
        <w:t>(</w:t>
      </w:r>
      <w:r>
        <w:rPr>
          <w:rFonts w:ascii="Times New Roman" w:hAnsi="Times New Roman" w:cs="Times New Roman"/>
          <w:sz w:val="24"/>
          <w:szCs w:val="24"/>
        </w:rPr>
        <w:t>2022</w:t>
      </w:r>
      <w:r>
        <w:rPr>
          <w:rFonts w:ascii="Times New Roman" w:hAnsi="Times New Roman" w:cs="Times New Roman"/>
          <w:sz w:val="24"/>
          <w:szCs w:val="24"/>
          <w:lang w:eastAsia="zh-CN"/>
        </w:rPr>
        <w:t>)</w:t>
      </w:r>
      <w:r>
        <w:rPr>
          <w:rFonts w:ascii="Times New Roman" w:hAnsi="Times New Roman" w:cs="Times New Roman"/>
          <w:sz w:val="24"/>
          <w:szCs w:val="24"/>
        </w:rPr>
        <w:t>.</w:t>
      </w:r>
      <w:r>
        <w:rPr>
          <w:rFonts w:ascii="Times New Roman" w:hAnsi="Times New Roman" w:cs="Times New Roman"/>
          <w:sz w:val="24"/>
          <w:szCs w:val="24"/>
          <w:lang w:eastAsia="zh-CN"/>
        </w:rPr>
        <w:t xml:space="preserve"> “</w:t>
      </w:r>
      <w:r>
        <w:rPr>
          <w:rFonts w:ascii="Times New Roman" w:hAnsi="Times New Roman" w:cs="Times New Roman"/>
          <w:sz w:val="24"/>
          <w:szCs w:val="24"/>
        </w:rPr>
        <w:t xml:space="preserve">Funding the future: The impact of population ageing on </w:t>
      </w:r>
      <w:r>
        <w:rPr>
          <w:rFonts w:ascii="Times New Roman" w:hAnsi="Times New Roman" w:cs="Times New Roman"/>
          <w:sz w:val="24"/>
          <w:szCs w:val="24"/>
        </w:rPr>
        <w:t>revenues across levels of government</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OECD Working Papers on Fiscal Federalism</w:t>
      </w:r>
      <w:r>
        <w:rPr>
          <w:rFonts w:ascii="Times New Roman" w:hAnsi="Times New Roman" w:cs="Times New Roman"/>
          <w:i/>
          <w:iCs/>
          <w:sz w:val="24"/>
          <w:szCs w:val="24"/>
          <w:lang w:eastAsia="zh-CN"/>
        </w:rPr>
        <w:t>.</w:t>
      </w:r>
      <w:r>
        <w:rPr>
          <w:rFonts w:ascii="Times New Roman" w:hAnsi="Times New Roman" w:cs="Times New Roman"/>
          <w:sz w:val="24"/>
          <w:szCs w:val="24"/>
        </w:rPr>
        <w:t xml:space="preserve"> </w:t>
      </w:r>
    </w:p>
    <w:p w14:paraId="58E61C2E"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lastRenderedPageBreak/>
        <w:t>Duan</w:t>
      </w:r>
      <w:r>
        <w:rPr>
          <w:rFonts w:ascii="Times New Roman" w:hAnsi="Times New Roman" w:cs="Times New Roman"/>
          <w:sz w:val="24"/>
          <w:szCs w:val="24"/>
          <w:lang w:eastAsia="zh-CN"/>
        </w:rPr>
        <w:t>,</w:t>
      </w:r>
      <w:r>
        <w:rPr>
          <w:rFonts w:ascii="Times New Roman" w:hAnsi="Times New Roman" w:cs="Times New Roman"/>
          <w:sz w:val="24"/>
          <w:szCs w:val="24"/>
        </w:rPr>
        <w:t xml:space="preserve"> Y</w:t>
      </w:r>
      <w:r>
        <w:rPr>
          <w:rFonts w:ascii="Times New Roman" w:hAnsi="Times New Roman" w:cs="Times New Roman"/>
          <w:sz w:val="24"/>
          <w:szCs w:val="24"/>
          <w:lang w:eastAsia="zh-CN"/>
        </w:rPr>
        <w:t>.</w:t>
      </w:r>
      <w:r>
        <w:rPr>
          <w:rFonts w:ascii="Times New Roman" w:hAnsi="Times New Roman" w:cs="Times New Roman"/>
          <w:sz w:val="24"/>
          <w:szCs w:val="24"/>
        </w:rPr>
        <w:t>, Li</w:t>
      </w:r>
      <w:r>
        <w:rPr>
          <w:rFonts w:ascii="Times New Roman" w:hAnsi="Times New Roman" w:cs="Times New Roman"/>
          <w:sz w:val="24"/>
          <w:szCs w:val="24"/>
          <w:lang w:eastAsia="zh-CN"/>
        </w:rPr>
        <w:t>,</w:t>
      </w:r>
      <w:r>
        <w:rPr>
          <w:rFonts w:ascii="Times New Roman" w:hAnsi="Times New Roman" w:cs="Times New Roman"/>
          <w:sz w:val="24"/>
          <w:szCs w:val="24"/>
        </w:rPr>
        <w:t xml:space="preserve"> P</w:t>
      </w:r>
      <w:r>
        <w:rPr>
          <w:rFonts w:ascii="Times New Roman" w:hAnsi="Times New Roman" w:cs="Times New Roman"/>
          <w:sz w:val="24"/>
          <w:szCs w:val="24"/>
          <w:lang w:eastAsia="zh-CN"/>
        </w:rPr>
        <w:t>.</w:t>
      </w:r>
      <w:r>
        <w:rPr>
          <w:rFonts w:ascii="Times New Roman" w:hAnsi="Times New Roman" w:cs="Times New Roman"/>
          <w:sz w:val="24"/>
          <w:szCs w:val="24"/>
        </w:rPr>
        <w:t>, Meng</w:t>
      </w:r>
      <w:r>
        <w:rPr>
          <w:rFonts w:ascii="Times New Roman" w:hAnsi="Times New Roman" w:cs="Times New Roman"/>
          <w:sz w:val="24"/>
          <w:szCs w:val="24"/>
          <w:lang w:eastAsia="zh-CN"/>
        </w:rPr>
        <w:t>,</w:t>
      </w:r>
      <w:r>
        <w:rPr>
          <w:rFonts w:ascii="Times New Roman" w:hAnsi="Times New Roman" w:cs="Times New Roman"/>
          <w:sz w:val="24"/>
          <w:szCs w:val="24"/>
        </w:rPr>
        <w:t xml:space="preserve"> D</w:t>
      </w:r>
      <w:r>
        <w:rPr>
          <w:rFonts w:ascii="Times New Roman" w:hAnsi="Times New Roman" w:cs="Times New Roman"/>
          <w:sz w:val="24"/>
          <w:szCs w:val="24"/>
          <w:lang w:eastAsia="zh-CN"/>
        </w:rPr>
        <w:t>.</w:t>
      </w:r>
      <w:r>
        <w:rPr>
          <w:rFonts w:ascii="Times New Roman" w:hAnsi="Times New Roman" w:cs="Times New Roman"/>
          <w:sz w:val="24"/>
          <w:szCs w:val="24"/>
        </w:rPr>
        <w:t xml:space="preserve">, et al. </w:t>
      </w:r>
      <w:r>
        <w:rPr>
          <w:rFonts w:ascii="Times New Roman" w:hAnsi="Times New Roman" w:cs="Times New Roman"/>
          <w:sz w:val="24"/>
          <w:szCs w:val="24"/>
          <w:lang w:eastAsia="zh-CN"/>
        </w:rPr>
        <w:t>(</w:t>
      </w:r>
      <w:r>
        <w:rPr>
          <w:rFonts w:ascii="Times New Roman" w:hAnsi="Times New Roman" w:cs="Times New Roman"/>
          <w:sz w:val="24"/>
          <w:szCs w:val="24"/>
        </w:rPr>
        <w:t>2022</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lang w:eastAsia="zh-CN"/>
        </w:rPr>
        <w:t>“</w:t>
      </w:r>
      <w:r>
        <w:rPr>
          <w:rFonts w:ascii="Times New Roman" w:hAnsi="Times New Roman" w:cs="Times New Roman"/>
          <w:sz w:val="24"/>
          <w:szCs w:val="24"/>
        </w:rPr>
        <w:t>The Effects of Demographic Trends on the High-Quality Development of the Chinese Sports Industry</w:t>
      </w:r>
      <w:r>
        <w:rPr>
          <w:rFonts w:ascii="Times New Roman" w:hAnsi="Times New Roman" w:cs="Times New Roman"/>
          <w:sz w:val="24"/>
          <w:szCs w:val="24"/>
          <w:lang w:eastAsia="zh-CN"/>
        </w:rPr>
        <w:t>”</w:t>
      </w:r>
      <w:r>
        <w:rPr>
          <w:rFonts w:ascii="Times New Roman" w:hAnsi="Times New Roman" w:cs="Times New Roman"/>
          <w:sz w:val="24"/>
          <w:szCs w:val="24"/>
        </w:rPr>
        <w:t>.</w:t>
      </w:r>
      <w:r>
        <w:rPr>
          <w:rFonts w:ascii="Times New Roman" w:hAnsi="Times New Roman" w:cs="Times New Roman"/>
          <w:i/>
          <w:iCs/>
          <w:sz w:val="24"/>
          <w:szCs w:val="24"/>
        </w:rPr>
        <w:t xml:space="preserve"> Sustainability, </w:t>
      </w:r>
      <w:r>
        <w:rPr>
          <w:rFonts w:ascii="Times New Roman" w:hAnsi="Times New Roman" w:cs="Times New Roman"/>
          <w:i/>
          <w:iCs/>
          <w:sz w:val="24"/>
          <w:szCs w:val="24"/>
          <w:lang w:eastAsia="zh-CN"/>
        </w:rPr>
        <w:t xml:space="preserve">pp. </w:t>
      </w:r>
      <w:r>
        <w:rPr>
          <w:rFonts w:ascii="Times New Roman" w:hAnsi="Times New Roman" w:cs="Times New Roman"/>
          <w:sz w:val="24"/>
          <w:szCs w:val="24"/>
        </w:rPr>
        <w:t>14.</w:t>
      </w:r>
    </w:p>
    <w:p w14:paraId="0ED3F7E4"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Eastman</w:t>
      </w:r>
      <w:r>
        <w:rPr>
          <w:rFonts w:ascii="Times New Roman" w:hAnsi="Times New Roman" w:cs="Times New Roman"/>
          <w:sz w:val="24"/>
          <w:szCs w:val="24"/>
          <w:lang w:eastAsia="zh-CN"/>
        </w:rPr>
        <w:t>,</w:t>
      </w:r>
      <w:r>
        <w:rPr>
          <w:rFonts w:ascii="Times New Roman" w:hAnsi="Times New Roman" w:cs="Times New Roman"/>
          <w:sz w:val="24"/>
          <w:szCs w:val="24"/>
        </w:rPr>
        <w:t xml:space="preserve"> M</w:t>
      </w:r>
      <w:r>
        <w:rPr>
          <w:rFonts w:ascii="Times New Roman" w:hAnsi="Times New Roman" w:cs="Times New Roman"/>
          <w:sz w:val="24"/>
          <w:szCs w:val="24"/>
          <w:lang w:eastAsia="zh-CN"/>
        </w:rPr>
        <w:t>.</w:t>
      </w:r>
      <w:r>
        <w:rPr>
          <w:rFonts w:ascii="Times New Roman" w:hAnsi="Times New Roman" w:cs="Times New Roman"/>
          <w:sz w:val="24"/>
          <w:szCs w:val="24"/>
        </w:rPr>
        <w:t>, Kobayashi</w:t>
      </w:r>
      <w:r>
        <w:rPr>
          <w:rFonts w:ascii="Times New Roman" w:hAnsi="Times New Roman" w:cs="Times New Roman"/>
          <w:sz w:val="24"/>
          <w:szCs w:val="24"/>
          <w:lang w:eastAsia="zh-CN"/>
        </w:rPr>
        <w:t>,</w:t>
      </w:r>
      <w:r>
        <w:rPr>
          <w:rFonts w:ascii="Times New Roman" w:hAnsi="Times New Roman" w:cs="Times New Roman"/>
          <w:sz w:val="24"/>
          <w:szCs w:val="24"/>
        </w:rPr>
        <w:t xml:space="preserve"> L</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lang w:eastAsia="zh-CN"/>
        </w:rPr>
        <w:t xml:space="preserve">&amp; </w:t>
      </w:r>
      <w:r>
        <w:rPr>
          <w:rFonts w:ascii="Times New Roman" w:hAnsi="Times New Roman" w:cs="Times New Roman"/>
          <w:sz w:val="24"/>
          <w:szCs w:val="24"/>
        </w:rPr>
        <w:t>Finlay</w:t>
      </w:r>
      <w:r>
        <w:rPr>
          <w:rFonts w:ascii="Times New Roman" w:hAnsi="Times New Roman" w:cs="Times New Roman"/>
          <w:sz w:val="24"/>
          <w:szCs w:val="24"/>
          <w:lang w:eastAsia="zh-CN"/>
        </w:rPr>
        <w:t>,</w:t>
      </w:r>
      <w:r>
        <w:rPr>
          <w:rFonts w:ascii="Times New Roman" w:hAnsi="Times New Roman" w:cs="Times New Roman"/>
          <w:sz w:val="24"/>
          <w:szCs w:val="24"/>
        </w:rPr>
        <w:t xml:space="preserve"> J. </w:t>
      </w:r>
      <w:r>
        <w:rPr>
          <w:rFonts w:ascii="Times New Roman" w:hAnsi="Times New Roman" w:cs="Times New Roman"/>
          <w:sz w:val="24"/>
          <w:szCs w:val="24"/>
          <w:lang w:eastAsia="zh-CN"/>
        </w:rPr>
        <w:t>(</w:t>
      </w:r>
      <w:r>
        <w:rPr>
          <w:rFonts w:ascii="Times New Roman" w:hAnsi="Times New Roman" w:cs="Times New Roman"/>
          <w:sz w:val="24"/>
          <w:szCs w:val="24"/>
        </w:rPr>
        <w:t>2020</w:t>
      </w:r>
      <w:r>
        <w:rPr>
          <w:rFonts w:ascii="Times New Roman" w:hAnsi="Times New Roman" w:cs="Times New Roman"/>
          <w:sz w:val="24"/>
          <w:szCs w:val="24"/>
          <w:lang w:eastAsia="zh-CN"/>
        </w:rPr>
        <w:t>)</w:t>
      </w:r>
      <w:r>
        <w:rPr>
          <w:rFonts w:ascii="Times New Roman" w:hAnsi="Times New Roman" w:cs="Times New Roman"/>
          <w:sz w:val="24"/>
          <w:szCs w:val="24"/>
        </w:rPr>
        <w:t>.</w:t>
      </w:r>
      <w:r>
        <w:rPr>
          <w:rFonts w:ascii="Times New Roman" w:hAnsi="Times New Roman" w:cs="Times New Roman"/>
          <w:sz w:val="24"/>
          <w:szCs w:val="24"/>
          <w:lang w:eastAsia="zh-CN"/>
        </w:rPr>
        <w:t xml:space="preserve"> “</w:t>
      </w:r>
      <w:r>
        <w:rPr>
          <w:rFonts w:ascii="Times New Roman" w:hAnsi="Times New Roman" w:cs="Times New Roman"/>
          <w:sz w:val="24"/>
          <w:szCs w:val="24"/>
        </w:rPr>
        <w:t>Alcohol use and mental health among older American adults during the early months of the COVID-19 pandemic. Innovation in Aging</w:t>
      </w:r>
      <w:r>
        <w:rPr>
          <w:rFonts w:ascii="Times New Roman" w:hAnsi="Times New Roman" w:cs="Times New Roman"/>
          <w:sz w:val="24"/>
          <w:szCs w:val="24"/>
          <w:lang w:eastAsia="zh-CN"/>
        </w:rPr>
        <w:t>”</w:t>
      </w:r>
      <w:r>
        <w:rPr>
          <w:rFonts w:ascii="Times New Roman" w:hAnsi="Times New Roman" w:cs="Times New Roman"/>
          <w:sz w:val="24"/>
          <w:szCs w:val="24"/>
        </w:rPr>
        <w:t>, DOI:10.1093/geroni/igaa057.3422.</w:t>
      </w:r>
    </w:p>
    <w:p w14:paraId="74D99DDF"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Ecevit</w:t>
      </w:r>
      <w:r>
        <w:rPr>
          <w:rFonts w:ascii="Times New Roman" w:hAnsi="Times New Roman" w:cs="Times New Roman"/>
          <w:sz w:val="24"/>
          <w:szCs w:val="24"/>
          <w:lang w:eastAsia="zh-CN"/>
        </w:rPr>
        <w:t>,</w:t>
      </w:r>
      <w:r>
        <w:rPr>
          <w:rFonts w:ascii="Times New Roman" w:hAnsi="Times New Roman" w:cs="Times New Roman"/>
          <w:sz w:val="24"/>
          <w:szCs w:val="24"/>
        </w:rPr>
        <w:t xml:space="preserve"> E</w:t>
      </w:r>
      <w:r>
        <w:rPr>
          <w:rFonts w:ascii="Times New Roman" w:hAnsi="Times New Roman" w:cs="Times New Roman"/>
          <w:sz w:val="24"/>
          <w:szCs w:val="24"/>
          <w:lang w:eastAsia="zh-CN"/>
        </w:rPr>
        <w:t>.</w:t>
      </w:r>
      <w:r>
        <w:rPr>
          <w:rFonts w:ascii="Times New Roman" w:hAnsi="Times New Roman" w:cs="Times New Roman"/>
          <w:sz w:val="24"/>
          <w:szCs w:val="24"/>
        </w:rPr>
        <w:t>, Cetin</w:t>
      </w:r>
      <w:r>
        <w:rPr>
          <w:rFonts w:ascii="Times New Roman" w:hAnsi="Times New Roman" w:cs="Times New Roman"/>
          <w:sz w:val="24"/>
          <w:szCs w:val="24"/>
          <w:lang w:eastAsia="zh-CN"/>
        </w:rPr>
        <w:t>,</w:t>
      </w:r>
      <w:r>
        <w:rPr>
          <w:rFonts w:ascii="Times New Roman" w:hAnsi="Times New Roman" w:cs="Times New Roman"/>
          <w:sz w:val="24"/>
          <w:szCs w:val="24"/>
        </w:rPr>
        <w:t xml:space="preserve"> M</w:t>
      </w:r>
      <w:r>
        <w:rPr>
          <w:rFonts w:ascii="Times New Roman" w:hAnsi="Times New Roman" w:cs="Times New Roman"/>
          <w:sz w:val="24"/>
          <w:szCs w:val="24"/>
          <w:lang w:eastAsia="zh-CN"/>
        </w:rPr>
        <w:t>.</w:t>
      </w:r>
      <w:r>
        <w:rPr>
          <w:rFonts w:ascii="Times New Roman" w:hAnsi="Times New Roman" w:cs="Times New Roman"/>
          <w:sz w:val="24"/>
          <w:szCs w:val="24"/>
        </w:rPr>
        <w:t>, Yldz</w:t>
      </w:r>
      <w:r>
        <w:rPr>
          <w:rFonts w:ascii="Times New Roman" w:hAnsi="Times New Roman" w:cs="Times New Roman"/>
          <w:sz w:val="24"/>
          <w:szCs w:val="24"/>
          <w:lang w:eastAsia="zh-CN"/>
        </w:rPr>
        <w:t>,</w:t>
      </w:r>
      <w:r>
        <w:rPr>
          <w:rFonts w:ascii="Times New Roman" w:hAnsi="Times New Roman" w:cs="Times New Roman"/>
          <w:sz w:val="24"/>
          <w:szCs w:val="24"/>
        </w:rPr>
        <w:t xml:space="preserve"> Z</w:t>
      </w:r>
      <w:r>
        <w:rPr>
          <w:rFonts w:ascii="Times New Roman" w:hAnsi="Times New Roman" w:cs="Times New Roman"/>
          <w:sz w:val="24"/>
          <w:szCs w:val="24"/>
          <w:lang w:eastAsia="zh-CN"/>
        </w:rPr>
        <w:t>.</w:t>
      </w:r>
      <w:r>
        <w:rPr>
          <w:rFonts w:ascii="Times New Roman" w:hAnsi="Times New Roman" w:cs="Times New Roman"/>
          <w:sz w:val="24"/>
          <w:szCs w:val="24"/>
        </w:rPr>
        <w:t xml:space="preserve">, et al. </w:t>
      </w:r>
      <w:r>
        <w:rPr>
          <w:rFonts w:ascii="Times New Roman" w:hAnsi="Times New Roman" w:cs="Times New Roman"/>
          <w:sz w:val="24"/>
          <w:szCs w:val="24"/>
          <w:lang w:eastAsia="zh-CN"/>
        </w:rPr>
        <w:t>(</w:t>
      </w:r>
      <w:r>
        <w:rPr>
          <w:rFonts w:ascii="Times New Roman" w:hAnsi="Times New Roman" w:cs="Times New Roman"/>
          <w:sz w:val="24"/>
          <w:szCs w:val="24"/>
        </w:rPr>
        <w:t>2021</w:t>
      </w:r>
      <w:r>
        <w:rPr>
          <w:rFonts w:ascii="Times New Roman" w:hAnsi="Times New Roman" w:cs="Times New Roman"/>
          <w:sz w:val="24"/>
          <w:szCs w:val="24"/>
          <w:lang w:eastAsia="zh-CN"/>
        </w:rPr>
        <w:t>), “</w:t>
      </w:r>
      <w:r>
        <w:rPr>
          <w:rFonts w:ascii="Times New Roman" w:hAnsi="Times New Roman" w:cs="Times New Roman"/>
          <w:sz w:val="24"/>
          <w:szCs w:val="24"/>
        </w:rPr>
        <w:t>DOES THE AGING POPULATION BECOME A CONSTRAINT TO THE GROWTH OF TURKISH ECONOMY? NEW EVIDENCE FROM TIME SERIES ANALYSIS</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Erciyes Üniversitesi İktisadi ve İdari Bilimler Fakültesi Dergisi,</w:t>
      </w:r>
      <w:r>
        <w:rPr>
          <w:rFonts w:ascii="Times New Roman" w:hAnsi="Times New Roman" w:cs="Times New Roman"/>
          <w:sz w:val="24"/>
          <w:szCs w:val="24"/>
        </w:rPr>
        <w:t xml:space="preserve"> (58). DOI:10.18070/erciyesiibd.871710.</w:t>
      </w:r>
    </w:p>
    <w:p w14:paraId="5B8A6F1E" w14:textId="77777777" w:rsidR="000316A6" w:rsidRPr="00FB231E" w:rsidRDefault="00FB231E">
      <w:pPr>
        <w:adjustRightInd w:val="0"/>
        <w:snapToGrid w:val="0"/>
        <w:spacing w:afterLines="100" w:after="312" w:line="360" w:lineRule="auto"/>
        <w:ind w:left="480" w:hangingChars="200" w:hanging="480"/>
        <w:rPr>
          <w:rFonts w:ascii="Times New Roman" w:hAnsi="Times New Roman" w:cs="Times New Roman"/>
          <w:sz w:val="24"/>
          <w:szCs w:val="24"/>
          <w:lang w:val="fr-FR"/>
        </w:rPr>
      </w:pPr>
      <w:r>
        <w:rPr>
          <w:rFonts w:ascii="Times New Roman" w:hAnsi="Times New Roman" w:cs="Times New Roman"/>
          <w:sz w:val="24"/>
          <w:szCs w:val="24"/>
        </w:rPr>
        <w:t>Ekertjaffe</w:t>
      </w:r>
      <w:r>
        <w:rPr>
          <w:rFonts w:ascii="Times New Roman" w:hAnsi="Times New Roman" w:cs="Times New Roman"/>
          <w:sz w:val="24"/>
          <w:szCs w:val="24"/>
          <w:lang w:eastAsia="zh-CN"/>
        </w:rPr>
        <w:t>,</w:t>
      </w:r>
      <w:r>
        <w:rPr>
          <w:rFonts w:ascii="Times New Roman" w:hAnsi="Times New Roman" w:cs="Times New Roman"/>
          <w:sz w:val="24"/>
          <w:szCs w:val="24"/>
        </w:rPr>
        <w:t xml:space="preserve"> O. </w:t>
      </w:r>
      <w:r>
        <w:rPr>
          <w:rFonts w:ascii="Times New Roman" w:hAnsi="Times New Roman" w:cs="Times New Roman"/>
          <w:sz w:val="24"/>
          <w:szCs w:val="24"/>
          <w:lang w:eastAsia="zh-CN"/>
        </w:rPr>
        <w:t>(</w:t>
      </w:r>
      <w:r>
        <w:rPr>
          <w:rFonts w:ascii="Times New Roman" w:hAnsi="Times New Roman" w:cs="Times New Roman"/>
          <w:sz w:val="24"/>
          <w:szCs w:val="24"/>
        </w:rPr>
        <w:t>1989</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lang w:eastAsia="zh-CN"/>
        </w:rPr>
        <w:t>“</w:t>
      </w:r>
      <w:r>
        <w:rPr>
          <w:rFonts w:ascii="Times New Roman" w:hAnsi="Times New Roman" w:cs="Times New Roman"/>
          <w:sz w:val="24"/>
          <w:szCs w:val="24"/>
        </w:rPr>
        <w:t>Aging and consumption: findings from French household expenditure surveys</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sidRPr="00FB231E">
        <w:rPr>
          <w:rFonts w:ascii="Times New Roman" w:hAnsi="Times New Roman" w:cs="Times New Roman"/>
          <w:i/>
          <w:iCs/>
          <w:sz w:val="24"/>
          <w:szCs w:val="24"/>
          <w:lang w:val="fr-FR"/>
        </w:rPr>
        <w:t>Population</w:t>
      </w:r>
      <w:r w:rsidRPr="00FB231E">
        <w:rPr>
          <w:rFonts w:ascii="Times New Roman" w:hAnsi="Times New Roman" w:cs="Times New Roman"/>
          <w:sz w:val="24"/>
          <w:szCs w:val="24"/>
          <w:lang w:val="fr-FR"/>
        </w:rPr>
        <w:t>, 44.</w:t>
      </w:r>
    </w:p>
    <w:p w14:paraId="68D5BC85"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sidRPr="00FB231E">
        <w:rPr>
          <w:rFonts w:ascii="Times New Roman" w:hAnsi="Times New Roman" w:cs="Times New Roman"/>
          <w:sz w:val="24"/>
          <w:szCs w:val="24"/>
          <w:lang w:val="fr-FR"/>
        </w:rPr>
        <w:t>Erban</w:t>
      </w:r>
      <w:r w:rsidRPr="00FB231E">
        <w:rPr>
          <w:rFonts w:ascii="Times New Roman" w:hAnsi="Times New Roman" w:cs="Times New Roman"/>
          <w:sz w:val="24"/>
          <w:szCs w:val="24"/>
          <w:lang w:val="fr-FR" w:eastAsia="zh-CN"/>
        </w:rPr>
        <w:t>,</w:t>
      </w:r>
      <w:r w:rsidRPr="00FB231E">
        <w:rPr>
          <w:rFonts w:ascii="Times New Roman" w:hAnsi="Times New Roman" w:cs="Times New Roman"/>
          <w:sz w:val="24"/>
          <w:szCs w:val="24"/>
          <w:lang w:val="fr-FR"/>
        </w:rPr>
        <w:t xml:space="preserve"> P</w:t>
      </w:r>
      <w:r w:rsidRPr="00FB231E">
        <w:rPr>
          <w:rFonts w:ascii="Times New Roman" w:hAnsi="Times New Roman" w:cs="Times New Roman"/>
          <w:sz w:val="24"/>
          <w:szCs w:val="24"/>
          <w:lang w:val="fr-FR" w:eastAsia="zh-CN"/>
        </w:rPr>
        <w:t xml:space="preserve">. </w:t>
      </w:r>
      <w:r w:rsidRPr="00FB231E">
        <w:rPr>
          <w:rFonts w:ascii="Times New Roman" w:hAnsi="Times New Roman" w:cs="Times New Roman"/>
          <w:sz w:val="24"/>
          <w:szCs w:val="24"/>
          <w:lang w:val="fr-FR"/>
        </w:rPr>
        <w:t>R</w:t>
      </w:r>
      <w:r w:rsidRPr="00FB231E">
        <w:rPr>
          <w:rFonts w:ascii="Times New Roman" w:hAnsi="Times New Roman" w:cs="Times New Roman"/>
          <w:sz w:val="24"/>
          <w:szCs w:val="24"/>
          <w:lang w:val="fr-FR" w:eastAsia="zh-CN"/>
        </w:rPr>
        <w:t>.</w:t>
      </w:r>
      <w:r w:rsidRPr="00FB231E">
        <w:rPr>
          <w:rFonts w:ascii="Times New Roman" w:hAnsi="Times New Roman" w:cs="Times New Roman"/>
          <w:sz w:val="24"/>
          <w:szCs w:val="24"/>
          <w:lang w:val="fr-FR"/>
        </w:rPr>
        <w:t>, Dumitracu</w:t>
      </w:r>
      <w:r w:rsidRPr="00FB231E">
        <w:rPr>
          <w:rFonts w:ascii="Times New Roman" w:hAnsi="Times New Roman" w:cs="Times New Roman"/>
          <w:sz w:val="24"/>
          <w:szCs w:val="24"/>
          <w:lang w:val="fr-FR" w:eastAsia="zh-CN"/>
        </w:rPr>
        <w:t>,</w:t>
      </w:r>
      <w:r w:rsidRPr="00FB231E">
        <w:rPr>
          <w:rFonts w:ascii="Times New Roman" w:hAnsi="Times New Roman" w:cs="Times New Roman"/>
          <w:sz w:val="24"/>
          <w:szCs w:val="24"/>
          <w:lang w:val="fr-FR"/>
        </w:rPr>
        <w:t xml:space="preserve"> M</w:t>
      </w:r>
      <w:r w:rsidRPr="00FB231E">
        <w:rPr>
          <w:rFonts w:ascii="Times New Roman" w:hAnsi="Times New Roman" w:cs="Times New Roman"/>
          <w:sz w:val="24"/>
          <w:szCs w:val="24"/>
          <w:lang w:val="fr-FR" w:eastAsia="zh-CN"/>
        </w:rPr>
        <w:t>.</w:t>
      </w:r>
      <w:r w:rsidRPr="00FB231E">
        <w:rPr>
          <w:rFonts w:ascii="Times New Roman" w:hAnsi="Times New Roman" w:cs="Times New Roman"/>
          <w:sz w:val="24"/>
          <w:szCs w:val="24"/>
          <w:lang w:val="fr-FR"/>
        </w:rPr>
        <w:t>, Mitric</w:t>
      </w:r>
      <w:r w:rsidRPr="00FB231E">
        <w:rPr>
          <w:rFonts w:ascii="Times New Roman" w:hAnsi="Times New Roman" w:cs="Times New Roman"/>
          <w:sz w:val="24"/>
          <w:szCs w:val="24"/>
          <w:lang w:val="fr-FR" w:eastAsia="zh-CN"/>
        </w:rPr>
        <w:t>,</w:t>
      </w:r>
      <w:r w:rsidRPr="00FB231E">
        <w:rPr>
          <w:rFonts w:ascii="Times New Roman" w:hAnsi="Times New Roman" w:cs="Times New Roman"/>
          <w:sz w:val="24"/>
          <w:szCs w:val="24"/>
          <w:lang w:val="fr-FR"/>
        </w:rPr>
        <w:t xml:space="preserve"> B</w:t>
      </w:r>
      <w:r w:rsidRPr="00FB231E">
        <w:rPr>
          <w:rFonts w:ascii="Times New Roman" w:hAnsi="Times New Roman" w:cs="Times New Roman"/>
          <w:sz w:val="24"/>
          <w:szCs w:val="24"/>
          <w:lang w:val="fr-FR" w:eastAsia="zh-CN"/>
        </w:rPr>
        <w:t>.</w:t>
      </w:r>
      <w:r w:rsidRPr="00FB231E">
        <w:rPr>
          <w:rFonts w:ascii="Times New Roman" w:hAnsi="Times New Roman" w:cs="Times New Roman"/>
          <w:sz w:val="24"/>
          <w:szCs w:val="24"/>
          <w:lang w:val="fr-FR"/>
        </w:rPr>
        <w:t xml:space="preserve">, et al. </w:t>
      </w:r>
      <w:r>
        <w:rPr>
          <w:rFonts w:ascii="Times New Roman" w:hAnsi="Times New Roman" w:cs="Times New Roman"/>
          <w:sz w:val="24"/>
          <w:szCs w:val="24"/>
          <w:lang w:eastAsia="zh-CN"/>
        </w:rPr>
        <w:t>(</w:t>
      </w:r>
      <w:r>
        <w:rPr>
          <w:rFonts w:ascii="Times New Roman" w:hAnsi="Times New Roman" w:cs="Times New Roman"/>
          <w:sz w:val="24"/>
          <w:szCs w:val="24"/>
        </w:rPr>
        <w:t>2020</w:t>
      </w:r>
      <w:r>
        <w:rPr>
          <w:rFonts w:ascii="Times New Roman" w:hAnsi="Times New Roman" w:cs="Times New Roman"/>
          <w:sz w:val="24"/>
          <w:szCs w:val="24"/>
          <w:lang w:eastAsia="zh-CN"/>
        </w:rPr>
        <w:t>)</w:t>
      </w:r>
      <w:r>
        <w:rPr>
          <w:rFonts w:ascii="Times New Roman" w:hAnsi="Times New Roman" w:cs="Times New Roman"/>
          <w:sz w:val="24"/>
          <w:szCs w:val="24"/>
        </w:rPr>
        <w:t>,</w:t>
      </w:r>
      <w:r>
        <w:rPr>
          <w:rFonts w:ascii="Times New Roman" w:hAnsi="Times New Roman" w:cs="Times New Roman"/>
          <w:sz w:val="24"/>
          <w:szCs w:val="24"/>
          <w:lang w:eastAsia="zh-CN"/>
        </w:rPr>
        <w:t xml:space="preserve"> “</w:t>
      </w:r>
      <w:r>
        <w:rPr>
          <w:rFonts w:ascii="Times New Roman" w:hAnsi="Times New Roman" w:cs="Times New Roman"/>
          <w:sz w:val="24"/>
          <w:szCs w:val="24"/>
        </w:rPr>
        <w:t>The Estimation of Regional Energy Consumption Based on the Energy Consumption Rate at National Level. Case Study: The Romanian Danube Valley</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Energies,</w:t>
      </w:r>
      <w:r>
        <w:rPr>
          <w:rFonts w:ascii="Times New Roman" w:hAnsi="Times New Roman" w:cs="Times New Roman"/>
          <w:i/>
          <w:iCs/>
          <w:sz w:val="24"/>
          <w:szCs w:val="24"/>
          <w:lang w:eastAsia="zh-CN"/>
        </w:rPr>
        <w:t xml:space="preserve"> </w:t>
      </w:r>
      <w:r>
        <w:rPr>
          <w:rFonts w:ascii="Times New Roman" w:hAnsi="Times New Roman" w:cs="Times New Roman"/>
          <w:sz w:val="24"/>
          <w:szCs w:val="24"/>
        </w:rPr>
        <w:t>13. DOI:10.3390/en13164219.</w:t>
      </w:r>
    </w:p>
    <w:p w14:paraId="6AAE265C"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Fougère, M., Harvey, S., Mercenier, J., Mérette, M. (2009), “Population ageing, time allocation and human capital: A general equilibrium analysis for Canada”. </w:t>
      </w:r>
      <w:r>
        <w:rPr>
          <w:rFonts w:ascii="Times New Roman" w:hAnsi="Times New Roman" w:cs="Times New Roman"/>
          <w:i/>
          <w:iCs/>
          <w:sz w:val="24"/>
          <w:szCs w:val="24"/>
        </w:rPr>
        <w:t>Economic Modelling</w:t>
      </w:r>
      <w:r>
        <w:rPr>
          <w:rFonts w:ascii="Times New Roman" w:hAnsi="Times New Roman" w:cs="Times New Roman"/>
          <w:sz w:val="24"/>
          <w:szCs w:val="24"/>
        </w:rPr>
        <w:t>. DOI:10.1016/j.econmod.2008.05.007.</w:t>
      </w:r>
    </w:p>
    <w:p w14:paraId="360294C7"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Fougère, M., et al. (1999), “Population ageing and economic growth in seven OECD countries”. </w:t>
      </w:r>
      <w:r>
        <w:rPr>
          <w:rFonts w:ascii="Times New Roman" w:hAnsi="Times New Roman" w:cs="Times New Roman"/>
          <w:i/>
          <w:iCs/>
          <w:sz w:val="24"/>
          <w:szCs w:val="24"/>
        </w:rPr>
        <w:t>Economic Modelling</w:t>
      </w:r>
      <w:r>
        <w:rPr>
          <w:rFonts w:ascii="Times New Roman" w:hAnsi="Times New Roman" w:cs="Times New Roman"/>
          <w:sz w:val="24"/>
          <w:szCs w:val="24"/>
        </w:rPr>
        <w:t>. DOI:10.1016/S0264-9993(99)00008-5.</w:t>
      </w:r>
    </w:p>
    <w:p w14:paraId="1C126BB7"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Garcia</w:t>
      </w:r>
      <w:r>
        <w:rPr>
          <w:rFonts w:ascii="Times New Roman" w:hAnsi="Times New Roman" w:cs="Times New Roman"/>
          <w:sz w:val="24"/>
          <w:szCs w:val="24"/>
          <w:lang w:eastAsia="zh-CN"/>
        </w:rPr>
        <w:t>,</w:t>
      </w:r>
      <w:r>
        <w:rPr>
          <w:rFonts w:ascii="Times New Roman" w:hAnsi="Times New Roman" w:cs="Times New Roman"/>
          <w:sz w:val="24"/>
          <w:szCs w:val="24"/>
        </w:rPr>
        <w:t xml:space="preserve"> C</w:t>
      </w:r>
      <w:r>
        <w:rPr>
          <w:rFonts w:ascii="Times New Roman" w:hAnsi="Times New Roman" w:cs="Times New Roman"/>
          <w:sz w:val="24"/>
          <w:szCs w:val="24"/>
          <w:lang w:eastAsia="zh-CN"/>
        </w:rPr>
        <w:t xml:space="preserve">. </w:t>
      </w:r>
      <w:r>
        <w:rPr>
          <w:rFonts w:ascii="Times New Roman" w:hAnsi="Times New Roman" w:cs="Times New Roman"/>
          <w:sz w:val="24"/>
          <w:szCs w:val="24"/>
        </w:rPr>
        <w:t>C</w:t>
      </w:r>
      <w:r>
        <w:rPr>
          <w:rFonts w:ascii="Times New Roman" w:hAnsi="Times New Roman" w:cs="Times New Roman"/>
          <w:sz w:val="24"/>
          <w:szCs w:val="24"/>
          <w:lang w:eastAsia="zh-CN"/>
        </w:rPr>
        <w:t>.</w:t>
      </w:r>
      <w:r>
        <w:rPr>
          <w:rFonts w:ascii="Times New Roman" w:hAnsi="Times New Roman" w:cs="Times New Roman"/>
          <w:sz w:val="24"/>
          <w:szCs w:val="24"/>
        </w:rPr>
        <w:t>, Lewis</w:t>
      </w:r>
      <w:r>
        <w:rPr>
          <w:rFonts w:ascii="Times New Roman" w:hAnsi="Times New Roman" w:cs="Times New Roman"/>
          <w:sz w:val="24"/>
          <w:szCs w:val="24"/>
          <w:lang w:eastAsia="zh-CN"/>
        </w:rPr>
        <w:t>,</w:t>
      </w:r>
      <w:r>
        <w:rPr>
          <w:rFonts w:ascii="Times New Roman" w:hAnsi="Times New Roman" w:cs="Times New Roman"/>
          <w:sz w:val="24"/>
          <w:szCs w:val="24"/>
        </w:rPr>
        <w:t xml:space="preserve"> B</w:t>
      </w:r>
      <w:r>
        <w:rPr>
          <w:rFonts w:ascii="Times New Roman" w:hAnsi="Times New Roman" w:cs="Times New Roman"/>
          <w:sz w:val="24"/>
          <w:szCs w:val="24"/>
          <w:lang w:eastAsia="zh-CN"/>
        </w:rPr>
        <w:t>.</w:t>
      </w:r>
      <w:r>
        <w:rPr>
          <w:rFonts w:ascii="Times New Roman" w:hAnsi="Times New Roman" w:cs="Times New Roman"/>
          <w:sz w:val="24"/>
          <w:szCs w:val="24"/>
        </w:rPr>
        <w:t>, Boissoneault</w:t>
      </w:r>
      <w:r>
        <w:rPr>
          <w:rFonts w:ascii="Times New Roman" w:hAnsi="Times New Roman" w:cs="Times New Roman"/>
          <w:sz w:val="24"/>
          <w:szCs w:val="24"/>
          <w:lang w:eastAsia="zh-CN"/>
        </w:rPr>
        <w:t>,</w:t>
      </w:r>
      <w:r>
        <w:rPr>
          <w:rFonts w:ascii="Times New Roman" w:hAnsi="Times New Roman" w:cs="Times New Roman"/>
          <w:sz w:val="24"/>
          <w:szCs w:val="24"/>
        </w:rPr>
        <w:t xml:space="preserve"> J</w:t>
      </w:r>
      <w:r>
        <w:rPr>
          <w:rFonts w:ascii="Times New Roman" w:hAnsi="Times New Roman" w:cs="Times New Roman"/>
          <w:sz w:val="24"/>
          <w:szCs w:val="24"/>
          <w:lang w:eastAsia="zh-CN"/>
        </w:rPr>
        <w:t>.</w:t>
      </w:r>
      <w:r>
        <w:rPr>
          <w:rFonts w:ascii="Times New Roman" w:hAnsi="Times New Roman" w:cs="Times New Roman"/>
          <w:sz w:val="24"/>
          <w:szCs w:val="24"/>
        </w:rPr>
        <w:t xml:space="preserve">, et al. </w:t>
      </w:r>
      <w:r>
        <w:rPr>
          <w:rFonts w:ascii="Times New Roman" w:hAnsi="Times New Roman" w:cs="Times New Roman"/>
          <w:sz w:val="24"/>
          <w:szCs w:val="24"/>
          <w:lang w:eastAsia="zh-CN"/>
        </w:rPr>
        <w:t>(</w:t>
      </w:r>
      <w:r>
        <w:rPr>
          <w:rFonts w:ascii="Times New Roman" w:hAnsi="Times New Roman" w:cs="Times New Roman"/>
          <w:sz w:val="24"/>
          <w:szCs w:val="24"/>
        </w:rPr>
        <w:t>2020</w:t>
      </w:r>
      <w:r>
        <w:rPr>
          <w:rFonts w:ascii="Times New Roman" w:hAnsi="Times New Roman" w:cs="Times New Roman"/>
          <w:sz w:val="24"/>
          <w:szCs w:val="24"/>
          <w:lang w:eastAsia="zh-CN"/>
        </w:rPr>
        <w:t>)</w:t>
      </w:r>
      <w:r>
        <w:rPr>
          <w:rFonts w:ascii="Times New Roman" w:hAnsi="Times New Roman" w:cs="Times New Roman"/>
          <w:sz w:val="24"/>
          <w:szCs w:val="24"/>
        </w:rPr>
        <w:t>,</w:t>
      </w:r>
      <w:r>
        <w:rPr>
          <w:rFonts w:ascii="Times New Roman" w:hAnsi="Times New Roman" w:cs="Times New Roman"/>
          <w:sz w:val="24"/>
          <w:szCs w:val="24"/>
          <w:lang w:eastAsia="zh-CN"/>
        </w:rPr>
        <w:t xml:space="preserve"> “</w:t>
      </w:r>
      <w:r>
        <w:rPr>
          <w:rFonts w:ascii="Times New Roman" w:hAnsi="Times New Roman" w:cs="Times New Roman"/>
          <w:sz w:val="24"/>
          <w:szCs w:val="24"/>
        </w:rPr>
        <w:t xml:space="preserve">Effects of Age and </w:t>
      </w:r>
      <w:r>
        <w:rPr>
          <w:rFonts w:ascii="Times New Roman" w:hAnsi="Times New Roman" w:cs="Times New Roman"/>
          <w:sz w:val="24"/>
          <w:szCs w:val="24"/>
        </w:rPr>
        <w:t>Acute Moderate Alcohol Consumption on Electrophysiological Indices of Attention</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Journal of Studies on Alcohol and Drugs,</w:t>
      </w:r>
      <w:r>
        <w:rPr>
          <w:rFonts w:ascii="Times New Roman" w:hAnsi="Times New Roman" w:cs="Times New Roman"/>
          <w:i/>
          <w:iCs/>
          <w:sz w:val="24"/>
          <w:szCs w:val="24"/>
          <w:lang w:eastAsia="zh-CN"/>
        </w:rPr>
        <w:t xml:space="preserve"> </w:t>
      </w:r>
      <w:r>
        <w:rPr>
          <w:rFonts w:ascii="Times New Roman" w:hAnsi="Times New Roman" w:cs="Times New Roman"/>
          <w:sz w:val="24"/>
          <w:szCs w:val="24"/>
        </w:rPr>
        <w:t>81(3):372-383. DOI:10.15288/jsad.2020.81.372.</w:t>
      </w:r>
    </w:p>
    <w:p w14:paraId="09BB01A8"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Gouveia</w:t>
      </w:r>
      <w:r>
        <w:rPr>
          <w:rFonts w:ascii="Times New Roman" w:hAnsi="Times New Roman" w:cs="Times New Roman"/>
          <w:sz w:val="24"/>
          <w:szCs w:val="24"/>
          <w:lang w:eastAsia="zh-CN"/>
        </w:rPr>
        <w:t>,</w:t>
      </w:r>
      <w:r>
        <w:rPr>
          <w:rFonts w:ascii="Times New Roman" w:hAnsi="Times New Roman" w:cs="Times New Roman"/>
          <w:sz w:val="24"/>
          <w:szCs w:val="24"/>
        </w:rPr>
        <w:t xml:space="preserve"> M</w:t>
      </w:r>
      <w:r>
        <w:rPr>
          <w:rFonts w:ascii="Times New Roman" w:hAnsi="Times New Roman" w:cs="Times New Roman"/>
          <w:sz w:val="24"/>
          <w:szCs w:val="24"/>
          <w:lang w:eastAsia="zh-CN"/>
        </w:rPr>
        <w:t xml:space="preserve">. </w:t>
      </w:r>
      <w:r>
        <w:rPr>
          <w:rFonts w:ascii="Times New Roman" w:hAnsi="Times New Roman" w:cs="Times New Roman"/>
          <w:sz w:val="24"/>
          <w:szCs w:val="24"/>
        </w:rPr>
        <w:t>R</w:t>
      </w:r>
      <w:r>
        <w:rPr>
          <w:rFonts w:ascii="Times New Roman" w:hAnsi="Times New Roman" w:cs="Times New Roman"/>
          <w:sz w:val="24"/>
          <w:szCs w:val="24"/>
          <w:lang w:eastAsia="zh-CN"/>
        </w:rPr>
        <w:t xml:space="preserve">. </w:t>
      </w:r>
      <w:r>
        <w:rPr>
          <w:rFonts w:ascii="Times New Roman" w:hAnsi="Times New Roman" w:cs="Times New Roman"/>
          <w:sz w:val="24"/>
          <w:szCs w:val="24"/>
        </w:rPr>
        <w:t>D</w:t>
      </w:r>
      <w:r>
        <w:rPr>
          <w:rFonts w:ascii="Times New Roman" w:hAnsi="Times New Roman" w:cs="Times New Roman"/>
          <w:sz w:val="24"/>
          <w:szCs w:val="24"/>
          <w:lang w:eastAsia="zh-CN"/>
        </w:rPr>
        <w:t xml:space="preserve">. </w:t>
      </w:r>
      <w:r>
        <w:rPr>
          <w:rFonts w:ascii="Times New Roman" w:hAnsi="Times New Roman" w:cs="Times New Roman"/>
          <w:sz w:val="24"/>
          <w:szCs w:val="24"/>
        </w:rPr>
        <w:t>A</w:t>
      </w:r>
      <w:r>
        <w:rPr>
          <w:rFonts w:ascii="Times New Roman" w:hAnsi="Times New Roman" w:cs="Times New Roman"/>
          <w:sz w:val="24"/>
          <w:szCs w:val="24"/>
          <w:lang w:eastAsia="zh-CN"/>
        </w:rPr>
        <w:t>.</w:t>
      </w:r>
      <w:r>
        <w:rPr>
          <w:rFonts w:ascii="Times New Roman" w:hAnsi="Times New Roman" w:cs="Times New Roman"/>
          <w:sz w:val="24"/>
          <w:szCs w:val="24"/>
        </w:rPr>
        <w:t>, Asceno</w:t>
      </w:r>
      <w:r>
        <w:rPr>
          <w:rFonts w:ascii="Times New Roman" w:hAnsi="Times New Roman" w:cs="Times New Roman"/>
          <w:sz w:val="24"/>
          <w:szCs w:val="24"/>
          <w:lang w:eastAsia="zh-CN"/>
        </w:rPr>
        <w:t>,</w:t>
      </w:r>
      <w:r>
        <w:rPr>
          <w:rFonts w:ascii="Times New Roman" w:hAnsi="Times New Roman" w:cs="Times New Roman"/>
          <w:sz w:val="24"/>
          <w:szCs w:val="24"/>
        </w:rPr>
        <w:t xml:space="preserve"> R</w:t>
      </w:r>
      <w:r>
        <w:rPr>
          <w:rFonts w:ascii="Times New Roman" w:hAnsi="Times New Roman" w:cs="Times New Roman"/>
          <w:sz w:val="24"/>
          <w:szCs w:val="24"/>
          <w:lang w:eastAsia="zh-CN"/>
        </w:rPr>
        <w:t xml:space="preserve">. </w:t>
      </w:r>
      <w:r>
        <w:rPr>
          <w:rFonts w:ascii="Times New Roman" w:hAnsi="Times New Roman" w:cs="Times New Roman"/>
          <w:sz w:val="24"/>
          <w:szCs w:val="24"/>
        </w:rPr>
        <w:t>M</w:t>
      </w:r>
      <w:r>
        <w:rPr>
          <w:rFonts w:ascii="Times New Roman" w:hAnsi="Times New Roman" w:cs="Times New Roman"/>
          <w:sz w:val="24"/>
          <w:szCs w:val="24"/>
          <w:lang w:eastAsia="zh-CN"/>
        </w:rPr>
        <w:t xml:space="preserve">. </w:t>
      </w:r>
      <w:r>
        <w:rPr>
          <w:rFonts w:ascii="Times New Roman" w:hAnsi="Times New Roman" w:cs="Times New Roman"/>
          <w:sz w:val="24"/>
          <w:szCs w:val="24"/>
        </w:rPr>
        <w:t>S</w:t>
      </w:r>
      <w:r>
        <w:rPr>
          <w:rFonts w:ascii="Times New Roman" w:hAnsi="Times New Roman" w:cs="Times New Roman"/>
          <w:sz w:val="24"/>
          <w:szCs w:val="24"/>
          <w:lang w:eastAsia="zh-CN"/>
        </w:rPr>
        <w:t xml:space="preserve">. </w:t>
      </w:r>
      <w:r>
        <w:rPr>
          <w:rFonts w:ascii="Times New Roman" w:hAnsi="Times New Roman" w:cs="Times New Roman"/>
          <w:sz w:val="24"/>
          <w:szCs w:val="24"/>
        </w:rPr>
        <w:t>E</w:t>
      </w:r>
      <w:r>
        <w:rPr>
          <w:rFonts w:ascii="Times New Roman" w:hAnsi="Times New Roman" w:cs="Times New Roman"/>
          <w:sz w:val="24"/>
          <w:szCs w:val="24"/>
          <w:lang w:eastAsia="zh-CN"/>
        </w:rPr>
        <w:t xml:space="preserve">. </w:t>
      </w:r>
      <w:r>
        <w:rPr>
          <w:rFonts w:ascii="Times New Roman" w:hAnsi="Times New Roman" w:cs="Times New Roman"/>
          <w:sz w:val="24"/>
          <w:szCs w:val="24"/>
        </w:rPr>
        <w:t>S</w:t>
      </w:r>
      <w:r>
        <w:rPr>
          <w:rFonts w:ascii="Times New Roman" w:hAnsi="Times New Roman" w:cs="Times New Roman"/>
          <w:sz w:val="24"/>
          <w:szCs w:val="24"/>
          <w:lang w:eastAsia="zh-CN"/>
        </w:rPr>
        <w:t>.</w:t>
      </w:r>
      <w:r>
        <w:rPr>
          <w:rFonts w:ascii="Times New Roman" w:hAnsi="Times New Roman" w:cs="Times New Roman"/>
          <w:sz w:val="24"/>
          <w:szCs w:val="24"/>
        </w:rPr>
        <w:t>, Fiorentino</w:t>
      </w:r>
      <w:r>
        <w:rPr>
          <w:rFonts w:ascii="Times New Roman" w:hAnsi="Times New Roman" w:cs="Times New Roman"/>
          <w:sz w:val="24"/>
          <w:szCs w:val="24"/>
          <w:lang w:eastAsia="zh-CN"/>
        </w:rPr>
        <w:t>,</w:t>
      </w:r>
      <w:r>
        <w:rPr>
          <w:rFonts w:ascii="Times New Roman" w:hAnsi="Times New Roman" w:cs="Times New Roman"/>
          <w:sz w:val="24"/>
          <w:szCs w:val="24"/>
        </w:rPr>
        <w:t xml:space="preserve"> F</w:t>
      </w:r>
      <w:r>
        <w:rPr>
          <w:rFonts w:ascii="Times New Roman" w:hAnsi="Times New Roman" w:cs="Times New Roman"/>
          <w:sz w:val="24"/>
          <w:szCs w:val="24"/>
          <w:lang w:eastAsia="zh-CN"/>
        </w:rPr>
        <w:t>.</w:t>
      </w:r>
      <w:r>
        <w:rPr>
          <w:rFonts w:ascii="Times New Roman" w:hAnsi="Times New Roman" w:cs="Times New Roman"/>
          <w:sz w:val="24"/>
          <w:szCs w:val="24"/>
        </w:rPr>
        <w:t xml:space="preserve">, et al. </w:t>
      </w:r>
      <w:r>
        <w:rPr>
          <w:rFonts w:ascii="Times New Roman" w:hAnsi="Times New Roman" w:cs="Times New Roman"/>
          <w:sz w:val="24"/>
          <w:szCs w:val="24"/>
          <w:lang w:eastAsia="zh-CN"/>
        </w:rPr>
        <w:t>(</w:t>
      </w:r>
      <w:r>
        <w:rPr>
          <w:rFonts w:ascii="Times New Roman" w:hAnsi="Times New Roman" w:cs="Times New Roman"/>
          <w:sz w:val="24"/>
          <w:szCs w:val="24"/>
        </w:rPr>
        <w:t>2020</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lang w:eastAsia="zh-CN"/>
        </w:rPr>
        <w:t>“</w:t>
      </w:r>
      <w:r>
        <w:rPr>
          <w:rFonts w:ascii="Times New Roman" w:hAnsi="Times New Roman" w:cs="Times New Roman"/>
          <w:sz w:val="24"/>
          <w:szCs w:val="24"/>
        </w:rPr>
        <w:t>Current costs of heart failure in Portugal and expected increases due to population aging</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i/>
          <w:iCs/>
          <w:sz w:val="24"/>
          <w:szCs w:val="24"/>
        </w:rPr>
        <w:lastRenderedPageBreak/>
        <w:t>Revista Portuguesa de Cardiologia</w:t>
      </w:r>
      <w:r>
        <w:rPr>
          <w:rFonts w:ascii="Times New Roman" w:hAnsi="Times New Roman" w:cs="Times New Roman"/>
          <w:i/>
          <w:iCs/>
          <w:sz w:val="24"/>
          <w:szCs w:val="24"/>
          <w:lang w:eastAsia="zh-CN"/>
        </w:rPr>
        <w:t xml:space="preserve"> </w:t>
      </w:r>
      <w:r>
        <w:rPr>
          <w:rFonts w:ascii="Times New Roman" w:hAnsi="Times New Roman" w:cs="Times New Roman"/>
          <w:sz w:val="24"/>
          <w:szCs w:val="24"/>
        </w:rPr>
        <w:t>(English</w:t>
      </w:r>
      <w:r>
        <w:rPr>
          <w:rFonts w:ascii="Times New Roman" w:hAnsi="Times New Roman" w:cs="Times New Roman"/>
          <w:sz w:val="24"/>
          <w:szCs w:val="24"/>
          <w:lang w:eastAsia="zh-CN"/>
        </w:rPr>
        <w:t xml:space="preserve"> </w:t>
      </w:r>
      <w:r>
        <w:rPr>
          <w:rFonts w:ascii="Times New Roman" w:hAnsi="Times New Roman" w:cs="Times New Roman"/>
          <w:sz w:val="24"/>
          <w:szCs w:val="24"/>
        </w:rPr>
        <w:t>Edition), DOI:10.1016/j.repce.2019.09.009.</w:t>
      </w:r>
    </w:p>
    <w:p w14:paraId="663B4A05"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Guest</w:t>
      </w:r>
      <w:r>
        <w:rPr>
          <w:rFonts w:ascii="Times New Roman" w:hAnsi="Times New Roman" w:cs="Times New Roman"/>
          <w:sz w:val="24"/>
          <w:szCs w:val="24"/>
          <w:lang w:eastAsia="zh-CN"/>
        </w:rPr>
        <w:t>,</w:t>
      </w:r>
      <w:r>
        <w:rPr>
          <w:rFonts w:ascii="Times New Roman" w:hAnsi="Times New Roman" w:cs="Times New Roman"/>
          <w:sz w:val="24"/>
          <w:szCs w:val="24"/>
        </w:rPr>
        <w:t xml:space="preserve"> R</w:t>
      </w:r>
      <w:r>
        <w:rPr>
          <w:rFonts w:ascii="Times New Roman" w:hAnsi="Times New Roman" w:cs="Times New Roman"/>
          <w:sz w:val="24"/>
          <w:szCs w:val="24"/>
          <w:lang w:eastAsia="zh-CN"/>
        </w:rPr>
        <w:t>.</w:t>
      </w:r>
      <w:r>
        <w:rPr>
          <w:rFonts w:ascii="Times New Roman" w:hAnsi="Times New Roman" w:cs="Times New Roman"/>
          <w:sz w:val="24"/>
          <w:szCs w:val="24"/>
        </w:rPr>
        <w:t>, Swift</w:t>
      </w:r>
      <w:r>
        <w:rPr>
          <w:rFonts w:ascii="Times New Roman" w:hAnsi="Times New Roman" w:cs="Times New Roman"/>
          <w:sz w:val="24"/>
          <w:szCs w:val="24"/>
          <w:lang w:eastAsia="zh-CN"/>
        </w:rPr>
        <w:t>,</w:t>
      </w:r>
      <w:r>
        <w:rPr>
          <w:rFonts w:ascii="Times New Roman" w:hAnsi="Times New Roman" w:cs="Times New Roman"/>
          <w:sz w:val="24"/>
          <w:szCs w:val="24"/>
        </w:rPr>
        <w:t xml:space="preserve"> R</w:t>
      </w:r>
      <w:r>
        <w:rPr>
          <w:rFonts w:ascii="Times New Roman" w:hAnsi="Times New Roman" w:cs="Times New Roman"/>
          <w:sz w:val="24"/>
          <w:szCs w:val="24"/>
          <w:lang w:eastAsia="zh-CN"/>
        </w:rPr>
        <w:t>. (</w:t>
      </w:r>
      <w:r>
        <w:rPr>
          <w:rFonts w:ascii="Times New Roman" w:hAnsi="Times New Roman" w:cs="Times New Roman"/>
          <w:sz w:val="24"/>
          <w:szCs w:val="24"/>
        </w:rPr>
        <w:t>2010</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lang w:eastAsia="zh-CN"/>
        </w:rPr>
        <w:t>“</w:t>
      </w:r>
      <w:r>
        <w:rPr>
          <w:rFonts w:ascii="Times New Roman" w:hAnsi="Times New Roman" w:cs="Times New Roman"/>
          <w:sz w:val="24"/>
          <w:szCs w:val="24"/>
        </w:rPr>
        <w:t>Population Ageing and House Prices in Australia</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Australian Economic Review</w:t>
      </w:r>
      <w:r>
        <w:rPr>
          <w:rFonts w:ascii="Times New Roman" w:hAnsi="Times New Roman" w:cs="Times New Roman"/>
          <w:sz w:val="24"/>
          <w:szCs w:val="24"/>
        </w:rPr>
        <w:t>,</w:t>
      </w:r>
      <w:r>
        <w:rPr>
          <w:rFonts w:ascii="Times New Roman" w:hAnsi="Times New Roman" w:cs="Times New Roman"/>
          <w:sz w:val="24"/>
          <w:szCs w:val="24"/>
          <w:lang w:eastAsia="zh-CN"/>
        </w:rPr>
        <w:t xml:space="preserve"> </w:t>
      </w:r>
      <w:r>
        <w:rPr>
          <w:rFonts w:ascii="Times New Roman" w:hAnsi="Times New Roman" w:cs="Times New Roman"/>
          <w:sz w:val="24"/>
          <w:szCs w:val="24"/>
        </w:rPr>
        <w:t>43(3):</w:t>
      </w:r>
      <w:r>
        <w:rPr>
          <w:rFonts w:ascii="Times New Roman" w:hAnsi="Times New Roman" w:cs="Times New Roman"/>
          <w:sz w:val="24"/>
          <w:szCs w:val="24"/>
          <w:lang w:eastAsia="zh-CN"/>
        </w:rPr>
        <w:t xml:space="preserve"> pp. </w:t>
      </w:r>
      <w:r>
        <w:rPr>
          <w:rFonts w:ascii="Times New Roman" w:hAnsi="Times New Roman" w:cs="Times New Roman"/>
          <w:sz w:val="24"/>
          <w:szCs w:val="24"/>
        </w:rPr>
        <w:t>240-253. DOI:10.1111/j.1467-8462.2010.00586.x.</w:t>
      </w:r>
    </w:p>
    <w:p w14:paraId="0B93804E"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Guimares</w:t>
      </w:r>
      <w:r>
        <w:rPr>
          <w:rFonts w:ascii="Times New Roman" w:hAnsi="Times New Roman" w:cs="Times New Roman"/>
          <w:sz w:val="24"/>
          <w:szCs w:val="24"/>
          <w:lang w:eastAsia="zh-CN"/>
        </w:rPr>
        <w:t>,</w:t>
      </w:r>
      <w:r>
        <w:rPr>
          <w:rFonts w:ascii="Times New Roman" w:hAnsi="Times New Roman" w:cs="Times New Roman"/>
          <w:sz w:val="24"/>
          <w:szCs w:val="24"/>
        </w:rPr>
        <w:t xml:space="preserve"> S</w:t>
      </w:r>
      <w:r>
        <w:rPr>
          <w:rFonts w:ascii="Times New Roman" w:hAnsi="Times New Roman" w:cs="Times New Roman"/>
          <w:sz w:val="24"/>
          <w:szCs w:val="24"/>
          <w:lang w:eastAsia="zh-CN"/>
        </w:rPr>
        <w:t xml:space="preserve">. </w:t>
      </w:r>
      <w:r>
        <w:rPr>
          <w:rFonts w:ascii="Times New Roman" w:hAnsi="Times New Roman" w:cs="Times New Roman"/>
          <w:sz w:val="24"/>
          <w:szCs w:val="24"/>
        </w:rPr>
        <w:t>D</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lang w:eastAsia="zh-CN"/>
        </w:rPr>
        <w:t>&amp;</w:t>
      </w:r>
      <w:r>
        <w:rPr>
          <w:rFonts w:ascii="Times New Roman" w:hAnsi="Times New Roman" w:cs="Times New Roman"/>
          <w:sz w:val="24"/>
          <w:szCs w:val="24"/>
        </w:rPr>
        <w:t>Tiryaki</w:t>
      </w:r>
      <w:r>
        <w:rPr>
          <w:rFonts w:ascii="Times New Roman" w:hAnsi="Times New Roman" w:cs="Times New Roman"/>
          <w:sz w:val="24"/>
          <w:szCs w:val="24"/>
          <w:lang w:eastAsia="zh-CN"/>
        </w:rPr>
        <w:t>,</w:t>
      </w:r>
      <w:r>
        <w:rPr>
          <w:rFonts w:ascii="Times New Roman" w:hAnsi="Times New Roman" w:cs="Times New Roman"/>
          <w:sz w:val="24"/>
          <w:szCs w:val="24"/>
        </w:rPr>
        <w:t xml:space="preserve"> G</w:t>
      </w:r>
      <w:r>
        <w:rPr>
          <w:rFonts w:ascii="Times New Roman" w:hAnsi="Times New Roman" w:cs="Times New Roman"/>
          <w:sz w:val="24"/>
          <w:szCs w:val="24"/>
          <w:lang w:eastAsia="zh-CN"/>
        </w:rPr>
        <w:t xml:space="preserve">. </w:t>
      </w:r>
      <w:r>
        <w:rPr>
          <w:rFonts w:ascii="Times New Roman" w:hAnsi="Times New Roman" w:cs="Times New Roman"/>
          <w:sz w:val="24"/>
          <w:szCs w:val="24"/>
        </w:rPr>
        <w:t xml:space="preserve">F. </w:t>
      </w:r>
      <w:r>
        <w:rPr>
          <w:rFonts w:ascii="Times New Roman" w:hAnsi="Times New Roman" w:cs="Times New Roman"/>
          <w:sz w:val="24"/>
          <w:szCs w:val="24"/>
          <w:lang w:eastAsia="zh-CN"/>
        </w:rPr>
        <w:t>(</w:t>
      </w:r>
      <w:r>
        <w:rPr>
          <w:rFonts w:ascii="Times New Roman" w:hAnsi="Times New Roman" w:cs="Times New Roman"/>
          <w:sz w:val="24"/>
          <w:szCs w:val="24"/>
        </w:rPr>
        <w:t>2020</w:t>
      </w:r>
      <w:r>
        <w:rPr>
          <w:rFonts w:ascii="Times New Roman" w:hAnsi="Times New Roman" w:cs="Times New Roman"/>
          <w:sz w:val="24"/>
          <w:szCs w:val="24"/>
          <w:lang w:eastAsia="zh-CN"/>
        </w:rPr>
        <w:t>)</w:t>
      </w:r>
      <w:r>
        <w:rPr>
          <w:rFonts w:ascii="Times New Roman" w:hAnsi="Times New Roman" w:cs="Times New Roman"/>
          <w:sz w:val="24"/>
          <w:szCs w:val="24"/>
        </w:rPr>
        <w:t>,</w:t>
      </w:r>
      <w:r>
        <w:rPr>
          <w:rFonts w:ascii="Times New Roman" w:hAnsi="Times New Roman" w:cs="Times New Roman"/>
          <w:sz w:val="24"/>
          <w:szCs w:val="24"/>
          <w:lang w:eastAsia="zh-CN"/>
        </w:rPr>
        <w:t xml:space="preserve"> “</w:t>
      </w:r>
      <w:r>
        <w:rPr>
          <w:rFonts w:ascii="Times New Roman" w:hAnsi="Times New Roman" w:cs="Times New Roman"/>
          <w:sz w:val="24"/>
          <w:szCs w:val="24"/>
        </w:rPr>
        <w:t>The impact of population aging on business cycles volatility: International evidence</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The Journal of the Economics of Ageing,</w:t>
      </w:r>
      <w:r>
        <w:rPr>
          <w:rFonts w:ascii="Times New Roman" w:hAnsi="Times New Roman" w:cs="Times New Roman"/>
          <w:sz w:val="24"/>
          <w:szCs w:val="24"/>
        </w:rPr>
        <w:t xml:space="preserve"> 17. DOI:10.1016/j.jeoa.2020.100285.</w:t>
      </w:r>
    </w:p>
    <w:p w14:paraId="34ADE5B0"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Hamza,</w:t>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rPr>
        <w:t>N</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hint="eastAsia"/>
          <w:sz w:val="24"/>
          <w:szCs w:val="24"/>
          <w:lang w:val="en-US" w:eastAsia="zh-CN"/>
        </w:rPr>
        <w:t>&amp;</w:t>
      </w:r>
      <w:r>
        <w:rPr>
          <w:rFonts w:ascii="Times New Roman" w:hAnsi="Times New Roman" w:cs="Times New Roman"/>
          <w:sz w:val="24"/>
          <w:szCs w:val="24"/>
        </w:rPr>
        <w:t xml:space="preserve"> Gilroy</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R. </w:t>
      </w:r>
      <w:r>
        <w:rPr>
          <w:rFonts w:ascii="Times New Roman" w:hAnsi="Times New Roman" w:cs="Times New Roman" w:hint="eastAsia"/>
          <w:sz w:val="24"/>
          <w:szCs w:val="24"/>
          <w:lang w:val="en-US" w:eastAsia="zh-CN"/>
        </w:rPr>
        <w:t>(</w:t>
      </w:r>
      <w:r>
        <w:rPr>
          <w:rFonts w:ascii="Times New Roman" w:hAnsi="Times New Roman" w:cs="Times New Roman"/>
          <w:sz w:val="24"/>
          <w:szCs w:val="24"/>
        </w:rPr>
        <w:t>2011</w:t>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lang w:val="en-US" w:eastAsia="zh-CN"/>
        </w:rPr>
        <w:t>“</w:t>
      </w:r>
      <w:r>
        <w:rPr>
          <w:rFonts w:ascii="Times New Roman" w:hAnsi="Times New Roman" w:cs="Times New Roman"/>
          <w:sz w:val="24"/>
          <w:szCs w:val="24"/>
        </w:rPr>
        <w:t>The challenge to UK energy policy: An ageing population perspective on energy saving measures and consumption</w:t>
      </w:r>
      <w:r>
        <w:rPr>
          <w:rFonts w:ascii="Times New Roman" w:hAnsi="Times New Roman" w:cs="Times New Roman"/>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Energy Policy</w:t>
      </w:r>
      <w:r>
        <w:rPr>
          <w:rFonts w:ascii="Times New Roman" w:hAnsi="Times New Roman" w:cs="Times New Roman" w:hint="eastAsia"/>
          <w:i/>
          <w:iCs/>
          <w:sz w:val="24"/>
          <w:szCs w:val="24"/>
          <w:lang w:val="en-US" w:eastAsia="zh-CN"/>
        </w:rPr>
        <w:t xml:space="preserve">, </w:t>
      </w:r>
      <w:r>
        <w:rPr>
          <w:rFonts w:ascii="Times New Roman" w:hAnsi="Times New Roman" w:cs="Times New Roman" w:hint="eastAsia"/>
          <w:sz w:val="24"/>
          <w:szCs w:val="24"/>
          <w:lang w:val="en-US" w:eastAsia="zh-CN"/>
        </w:rPr>
        <w:t>Vol 39(2), pp</w:t>
      </w:r>
      <w:r>
        <w:rPr>
          <w:rFonts w:ascii="Times New Roman" w:hAnsi="Times New Roman" w:cs="Times New Roman"/>
          <w:sz w:val="24"/>
          <w:szCs w:val="24"/>
        </w:rPr>
        <w:t>.</w:t>
      </w:r>
      <w:r>
        <w:rPr>
          <w:rFonts w:ascii="Times New Roman" w:hAnsi="Times New Roman" w:cs="Times New Roman" w:hint="eastAsia"/>
          <w:sz w:val="24"/>
          <w:szCs w:val="24"/>
          <w:lang w:val="en-US" w:eastAsia="zh-CN"/>
        </w:rPr>
        <w:t xml:space="preserve"> 782-789</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DOI:10.1016/j.enpol.2010.10.052.</w:t>
      </w:r>
    </w:p>
    <w:p w14:paraId="0E515101"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Han</w:t>
      </w:r>
      <w:r>
        <w:rPr>
          <w:rFonts w:ascii="Times New Roman" w:hAnsi="Times New Roman" w:cs="Times New Roman"/>
          <w:sz w:val="24"/>
          <w:szCs w:val="24"/>
          <w:lang w:eastAsia="zh-CN"/>
        </w:rPr>
        <w:t>,</w:t>
      </w:r>
      <w:r>
        <w:rPr>
          <w:rFonts w:ascii="Times New Roman" w:hAnsi="Times New Roman" w:cs="Times New Roman"/>
          <w:sz w:val="24"/>
          <w:szCs w:val="24"/>
        </w:rPr>
        <w:t xml:space="preserve"> A</w:t>
      </w:r>
      <w:r>
        <w:rPr>
          <w:rFonts w:ascii="Times New Roman" w:hAnsi="Times New Roman" w:cs="Times New Roman"/>
          <w:sz w:val="24"/>
          <w:szCs w:val="24"/>
          <w:lang w:eastAsia="zh-CN"/>
        </w:rPr>
        <w:t xml:space="preserve">. </w:t>
      </w:r>
      <w:r>
        <w:rPr>
          <w:rFonts w:ascii="Times New Roman" w:hAnsi="Times New Roman" w:cs="Times New Roman"/>
          <w:sz w:val="24"/>
          <w:szCs w:val="24"/>
        </w:rPr>
        <w:t>L</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lang w:eastAsia="zh-CN"/>
        </w:rPr>
        <w:t xml:space="preserve">&amp; </w:t>
      </w:r>
      <w:r>
        <w:rPr>
          <w:rFonts w:ascii="Times New Roman" w:hAnsi="Times New Roman" w:cs="Times New Roman"/>
          <w:sz w:val="24"/>
          <w:szCs w:val="24"/>
        </w:rPr>
        <w:t>Kim</w:t>
      </w:r>
      <w:r>
        <w:rPr>
          <w:rFonts w:ascii="Times New Roman" w:hAnsi="Times New Roman" w:cs="Times New Roman"/>
          <w:sz w:val="24"/>
          <w:szCs w:val="24"/>
          <w:lang w:eastAsia="zh-CN"/>
        </w:rPr>
        <w:t>,</w:t>
      </w:r>
      <w:r>
        <w:rPr>
          <w:rFonts w:ascii="Times New Roman" w:hAnsi="Times New Roman" w:cs="Times New Roman"/>
          <w:sz w:val="24"/>
          <w:szCs w:val="24"/>
        </w:rPr>
        <w:t xml:space="preserve"> Y. </w:t>
      </w:r>
      <w:r>
        <w:rPr>
          <w:rFonts w:ascii="Times New Roman" w:hAnsi="Times New Roman" w:cs="Times New Roman"/>
          <w:sz w:val="24"/>
          <w:szCs w:val="24"/>
          <w:lang w:eastAsia="zh-CN"/>
        </w:rPr>
        <w:t>(</w:t>
      </w:r>
      <w:r>
        <w:rPr>
          <w:rFonts w:ascii="Times New Roman" w:hAnsi="Times New Roman" w:cs="Times New Roman"/>
          <w:sz w:val="24"/>
          <w:szCs w:val="24"/>
        </w:rPr>
        <w:t>2021</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lang w:eastAsia="zh-CN"/>
        </w:rPr>
        <w:t>“</w:t>
      </w:r>
      <w:r>
        <w:rPr>
          <w:rFonts w:ascii="Times New Roman" w:hAnsi="Times New Roman" w:cs="Times New Roman"/>
          <w:sz w:val="24"/>
          <w:szCs w:val="24"/>
        </w:rPr>
        <w:t>Association Between Non-Alcoholic Fatty Liver Disease and Osteoarthritis</w:t>
      </w:r>
      <w:r>
        <w:rPr>
          <w:rFonts w:ascii="Times New Roman" w:hAnsi="Times New Roman" w:cs="Times New Roman"/>
          <w:sz w:val="24"/>
          <w:szCs w:val="24"/>
          <w:lang w:eastAsia="zh-CN"/>
        </w:rPr>
        <w:t>”</w:t>
      </w:r>
      <w:r>
        <w:rPr>
          <w:rFonts w:ascii="Times New Roman" w:hAnsi="Times New Roman" w:cs="Times New Roman"/>
          <w:sz w:val="24"/>
          <w:szCs w:val="24"/>
        </w:rPr>
        <w:t>.</w:t>
      </w:r>
      <w:r>
        <w:rPr>
          <w:rFonts w:ascii="Times New Roman" w:hAnsi="Times New Roman" w:cs="Times New Roman" w:hint="eastAsia"/>
          <w:sz w:val="24"/>
          <w:szCs w:val="24"/>
          <w:lang w:val="en-US" w:eastAsia="zh-CN"/>
        </w:rPr>
        <w:t xml:space="preserve"> [Online]. </w:t>
      </w:r>
      <w:r>
        <w:rPr>
          <w:rFonts w:ascii="Times New Roman" w:hAnsi="Times New Roman" w:cs="Times New Roman" w:hint="eastAsia"/>
          <w:i/>
          <w:iCs/>
          <w:sz w:val="24"/>
          <w:szCs w:val="24"/>
          <w:lang w:val="en-US" w:eastAsia="zh-CN"/>
        </w:rPr>
        <w:t>Research Square</w:t>
      </w:r>
      <w:r>
        <w:rPr>
          <w:rFonts w:ascii="Times New Roman" w:hAnsi="Times New Roman" w:cs="Times New Roman" w:hint="eastAsia"/>
          <w:sz w:val="24"/>
          <w:szCs w:val="24"/>
          <w:lang w:val="en-US" w:eastAsia="zh-CN"/>
        </w:rPr>
        <w:t xml:space="preserve">, Available at: </w:t>
      </w:r>
      <w:r>
        <w:rPr>
          <w:rFonts w:ascii="Times New Roman" w:hAnsi="Times New Roman" w:cs="Times New Roman"/>
          <w:sz w:val="24"/>
          <w:szCs w:val="24"/>
          <w:u w:val="single"/>
        </w:rPr>
        <w:t>DOI:10.21203/rs.3.rs-555647/v1</w:t>
      </w:r>
      <w:r>
        <w:rPr>
          <w:rFonts w:ascii="Times New Roman" w:hAnsi="Times New Roman" w:cs="Times New Roman" w:hint="eastAsia"/>
          <w:sz w:val="24"/>
          <w:szCs w:val="24"/>
          <w:lang w:val="en-US" w:eastAsia="zh-CN"/>
        </w:rPr>
        <w:t xml:space="preserve"> (Accessed June 1</w:t>
      </w:r>
      <w:r>
        <w:rPr>
          <w:rFonts w:ascii="Times New Roman" w:hAnsi="Times New Roman" w:cs="Times New Roman" w:hint="eastAsia"/>
          <w:sz w:val="24"/>
          <w:szCs w:val="24"/>
          <w:vertAlign w:val="superscript"/>
          <w:lang w:val="en-US" w:eastAsia="zh-CN"/>
        </w:rPr>
        <w:t>st</w:t>
      </w:r>
      <w:r>
        <w:rPr>
          <w:rFonts w:ascii="Times New Roman" w:hAnsi="Times New Roman" w:cs="Times New Roman" w:hint="eastAsia"/>
          <w:sz w:val="24"/>
          <w:szCs w:val="24"/>
          <w:lang w:val="en-US" w:eastAsia="zh-CN"/>
        </w:rPr>
        <w:t xml:space="preserve"> 2021).</w:t>
      </w:r>
    </w:p>
    <w:p w14:paraId="609D5274"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Hasegawa</w:t>
      </w:r>
      <w:r>
        <w:rPr>
          <w:rFonts w:ascii="Times New Roman" w:hAnsi="Times New Roman" w:cs="Times New Roman"/>
          <w:sz w:val="24"/>
          <w:szCs w:val="24"/>
          <w:lang w:eastAsia="zh-CN"/>
        </w:rPr>
        <w:t>,</w:t>
      </w:r>
      <w:r>
        <w:rPr>
          <w:rFonts w:ascii="Times New Roman" w:hAnsi="Times New Roman" w:cs="Times New Roman"/>
          <w:sz w:val="24"/>
          <w:szCs w:val="24"/>
        </w:rPr>
        <w:t xml:space="preserve"> R</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lang w:eastAsia="zh-CN"/>
        </w:rPr>
        <w:t xml:space="preserve">&amp; </w:t>
      </w:r>
      <w:r>
        <w:rPr>
          <w:rFonts w:ascii="Times New Roman" w:hAnsi="Times New Roman" w:cs="Times New Roman"/>
          <w:sz w:val="24"/>
          <w:szCs w:val="24"/>
        </w:rPr>
        <w:t>Yasuoka</w:t>
      </w:r>
      <w:r>
        <w:rPr>
          <w:rFonts w:ascii="Times New Roman" w:hAnsi="Times New Roman" w:cs="Times New Roman"/>
          <w:sz w:val="24"/>
          <w:szCs w:val="24"/>
          <w:lang w:eastAsia="zh-CN"/>
        </w:rPr>
        <w:t>,</w:t>
      </w:r>
      <w:r>
        <w:rPr>
          <w:rFonts w:ascii="Times New Roman" w:hAnsi="Times New Roman" w:cs="Times New Roman"/>
          <w:sz w:val="24"/>
          <w:szCs w:val="24"/>
        </w:rPr>
        <w:t xml:space="preserve"> M. </w:t>
      </w:r>
      <w:r>
        <w:rPr>
          <w:rFonts w:ascii="Times New Roman" w:hAnsi="Times New Roman" w:cs="Times New Roman"/>
          <w:sz w:val="24"/>
          <w:szCs w:val="24"/>
          <w:lang w:eastAsia="zh-CN"/>
        </w:rPr>
        <w:t>(</w:t>
      </w:r>
      <w:r>
        <w:rPr>
          <w:rFonts w:ascii="Times New Roman" w:hAnsi="Times New Roman" w:cs="Times New Roman"/>
          <w:sz w:val="24"/>
          <w:szCs w:val="24"/>
        </w:rPr>
        <w:t>2020</w:t>
      </w:r>
      <w:r>
        <w:rPr>
          <w:rFonts w:ascii="Times New Roman" w:hAnsi="Times New Roman" w:cs="Times New Roman"/>
          <w:sz w:val="24"/>
          <w:szCs w:val="24"/>
          <w:lang w:eastAsia="zh-CN"/>
        </w:rPr>
        <w:t>)</w:t>
      </w:r>
      <w:r>
        <w:rPr>
          <w:rFonts w:ascii="Times New Roman" w:hAnsi="Times New Roman" w:cs="Times New Roman"/>
          <w:sz w:val="24"/>
          <w:szCs w:val="24"/>
        </w:rPr>
        <w:t>.</w:t>
      </w:r>
      <w:r>
        <w:rPr>
          <w:rFonts w:ascii="Times New Roman" w:hAnsi="Times New Roman" w:cs="Times New Roman"/>
          <w:sz w:val="24"/>
          <w:szCs w:val="24"/>
          <w:lang w:eastAsia="zh-CN"/>
        </w:rPr>
        <w:t xml:space="preserve"> “</w:t>
      </w:r>
      <w:r>
        <w:rPr>
          <w:rFonts w:ascii="Times New Roman" w:hAnsi="Times New Roman" w:cs="Times New Roman"/>
          <w:sz w:val="24"/>
          <w:szCs w:val="24"/>
        </w:rPr>
        <w:t xml:space="preserve">Long-term care insurance effects on Japan </w:t>
      </w:r>
      <w:r>
        <w:rPr>
          <w:rFonts w:ascii="Times New Roman" w:hAnsi="Times New Roman" w:cs="Times New Roman"/>
          <w:sz w:val="24"/>
          <w:szCs w:val="24"/>
          <w:lang w:eastAsia="zh-CN"/>
        </w:rPr>
        <w:t xml:space="preserve">FS </w:t>
      </w:r>
      <w:r>
        <w:rPr>
          <w:rFonts w:ascii="Times New Roman" w:hAnsi="Times New Roman" w:cs="Times New Roman"/>
          <w:sz w:val="24"/>
          <w:szCs w:val="24"/>
        </w:rPr>
        <w:t>regional economy: an approach linking theoretical with empirical analysis</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Discussion Paper Series</w:t>
      </w:r>
      <w:r>
        <w:rPr>
          <w:rFonts w:ascii="Times New Roman" w:hAnsi="Times New Roman" w:cs="Times New Roman"/>
          <w:i/>
          <w:iCs/>
          <w:sz w:val="24"/>
          <w:szCs w:val="24"/>
          <w:lang w:eastAsia="zh-CN"/>
        </w:rPr>
        <w:t>.</w:t>
      </w:r>
      <w:r>
        <w:rPr>
          <w:rFonts w:ascii="Times New Roman" w:hAnsi="Times New Roman" w:cs="Times New Roman"/>
          <w:i/>
          <w:iCs/>
          <w:sz w:val="24"/>
          <w:szCs w:val="24"/>
        </w:rPr>
        <w:t xml:space="preserve"> </w:t>
      </w:r>
    </w:p>
    <w:p w14:paraId="0E7103BC"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Hayashi</w:t>
      </w:r>
      <w:r>
        <w:rPr>
          <w:rFonts w:ascii="Times New Roman" w:hAnsi="Times New Roman" w:cs="Times New Roman"/>
          <w:sz w:val="24"/>
          <w:szCs w:val="24"/>
          <w:lang w:eastAsia="zh-CN"/>
        </w:rPr>
        <w:t>,</w:t>
      </w:r>
      <w:r>
        <w:rPr>
          <w:rFonts w:ascii="Times New Roman" w:hAnsi="Times New Roman" w:cs="Times New Roman"/>
          <w:sz w:val="24"/>
          <w:szCs w:val="24"/>
        </w:rPr>
        <w:t xml:space="preserve"> K</w:t>
      </w:r>
      <w:r>
        <w:rPr>
          <w:rFonts w:ascii="Times New Roman" w:hAnsi="Times New Roman" w:cs="Times New Roman"/>
          <w:sz w:val="24"/>
          <w:szCs w:val="24"/>
          <w:lang w:eastAsia="zh-CN"/>
        </w:rPr>
        <w:t>.</w:t>
      </w:r>
      <w:r>
        <w:rPr>
          <w:rFonts w:ascii="Times New Roman" w:hAnsi="Times New Roman" w:cs="Times New Roman"/>
          <w:sz w:val="24"/>
          <w:szCs w:val="24"/>
        </w:rPr>
        <w:t>, Shibata</w:t>
      </w:r>
      <w:r>
        <w:rPr>
          <w:rFonts w:ascii="Times New Roman" w:hAnsi="Times New Roman" w:cs="Times New Roman"/>
          <w:sz w:val="24"/>
          <w:szCs w:val="24"/>
          <w:lang w:eastAsia="zh-CN"/>
        </w:rPr>
        <w:t>,</w:t>
      </w:r>
      <w:r>
        <w:rPr>
          <w:rFonts w:ascii="Times New Roman" w:hAnsi="Times New Roman" w:cs="Times New Roman"/>
          <w:sz w:val="24"/>
          <w:szCs w:val="24"/>
        </w:rPr>
        <w:t xml:space="preserve"> H</w:t>
      </w:r>
      <w:r>
        <w:rPr>
          <w:rFonts w:ascii="Times New Roman" w:hAnsi="Times New Roman" w:cs="Times New Roman"/>
          <w:sz w:val="24"/>
          <w:szCs w:val="24"/>
          <w:lang w:eastAsia="zh-CN"/>
        </w:rPr>
        <w:t>.</w:t>
      </w:r>
      <w:r>
        <w:rPr>
          <w:rFonts w:ascii="Times New Roman" w:hAnsi="Times New Roman" w:cs="Times New Roman"/>
          <w:sz w:val="24"/>
          <w:szCs w:val="24"/>
        </w:rPr>
        <w:t>, Oita</w:t>
      </w:r>
      <w:r>
        <w:rPr>
          <w:rFonts w:ascii="Times New Roman" w:hAnsi="Times New Roman" w:cs="Times New Roman"/>
          <w:sz w:val="24"/>
          <w:szCs w:val="24"/>
          <w:lang w:eastAsia="zh-CN"/>
        </w:rPr>
        <w:t>,</w:t>
      </w:r>
      <w:r>
        <w:rPr>
          <w:rFonts w:ascii="Times New Roman" w:hAnsi="Times New Roman" w:cs="Times New Roman"/>
          <w:sz w:val="24"/>
          <w:szCs w:val="24"/>
        </w:rPr>
        <w:t xml:space="preserve"> A</w:t>
      </w:r>
      <w:r>
        <w:rPr>
          <w:rFonts w:ascii="Times New Roman" w:hAnsi="Times New Roman" w:cs="Times New Roman"/>
          <w:sz w:val="24"/>
          <w:szCs w:val="24"/>
          <w:lang w:eastAsia="zh-CN"/>
        </w:rPr>
        <w:t>.</w:t>
      </w:r>
      <w:r>
        <w:rPr>
          <w:rFonts w:ascii="Times New Roman" w:hAnsi="Times New Roman" w:cs="Times New Roman"/>
          <w:sz w:val="24"/>
          <w:szCs w:val="24"/>
        </w:rPr>
        <w:t xml:space="preserve">, et al. </w:t>
      </w:r>
      <w:r>
        <w:rPr>
          <w:rFonts w:ascii="Times New Roman" w:hAnsi="Times New Roman" w:cs="Times New Roman"/>
          <w:sz w:val="24"/>
          <w:szCs w:val="24"/>
          <w:lang w:eastAsia="zh-CN"/>
        </w:rPr>
        <w:t>(</w:t>
      </w:r>
      <w:r>
        <w:rPr>
          <w:rFonts w:ascii="Times New Roman" w:hAnsi="Times New Roman" w:cs="Times New Roman"/>
          <w:sz w:val="24"/>
          <w:szCs w:val="24"/>
        </w:rPr>
        <w:t>2021</w:t>
      </w:r>
      <w:r>
        <w:rPr>
          <w:rFonts w:ascii="Times New Roman" w:hAnsi="Times New Roman" w:cs="Times New Roman"/>
          <w:sz w:val="24"/>
          <w:szCs w:val="24"/>
          <w:lang w:eastAsia="zh-CN"/>
        </w:rPr>
        <w:t>), “</w:t>
      </w:r>
      <w:r>
        <w:rPr>
          <w:rFonts w:ascii="Times New Roman" w:hAnsi="Times New Roman" w:cs="Times New Roman"/>
          <w:sz w:val="24"/>
          <w:szCs w:val="24"/>
        </w:rPr>
        <w:t>Nitrogen budgets in Japan from 2000 to 2015: Decreasing trend of nitrogen loss to the environment and the challenge to further reduce nitrogen waste</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Environmental Pollution,</w:t>
      </w:r>
      <w:r>
        <w:rPr>
          <w:rFonts w:ascii="Times New Roman" w:hAnsi="Times New Roman" w:cs="Times New Roman"/>
          <w:sz w:val="24"/>
          <w:szCs w:val="24"/>
          <w:lang w:eastAsia="zh-CN"/>
        </w:rPr>
        <w:t xml:space="preserve"> pp. </w:t>
      </w:r>
      <w:r>
        <w:rPr>
          <w:rFonts w:ascii="Times New Roman" w:hAnsi="Times New Roman" w:cs="Times New Roman"/>
          <w:sz w:val="24"/>
          <w:szCs w:val="24"/>
        </w:rPr>
        <w:t>286.</w:t>
      </w:r>
    </w:p>
    <w:p w14:paraId="20A903BD" w14:textId="77777777" w:rsidR="000316A6" w:rsidRDefault="00FB231E">
      <w:pPr>
        <w:widowControl w:val="0"/>
        <w:spacing w:afterLines="100" w:after="312" w:line="360" w:lineRule="auto"/>
        <w:ind w:left="480" w:hangingChars="200" w:hanging="480"/>
        <w:jc w:val="left"/>
        <w:rPr>
          <w:rFonts w:ascii="Times New Roman" w:eastAsia="宋体" w:hAnsi="Times New Roman" w:cs="Times New Roman"/>
          <w:sz w:val="24"/>
          <w:szCs w:val="24"/>
          <w:lang w:eastAsia="zh-CN"/>
        </w:rPr>
      </w:pPr>
      <w:r>
        <w:rPr>
          <w:rFonts w:ascii="Times New Roman" w:eastAsia="宋体" w:hAnsi="Times New Roman" w:cs="Times New Roman"/>
          <w:sz w:val="24"/>
          <w:szCs w:val="24"/>
          <w:lang w:eastAsia="zh-CN"/>
        </w:rPr>
        <w:t xml:space="preserve">Heer, B., Polito, V., &amp; Wickens, M. R. (2017). </w:t>
      </w:r>
      <w:r>
        <w:rPr>
          <w:rFonts w:ascii="Times New Roman" w:eastAsia="宋体" w:hAnsi="Times New Roman" w:cs="Times New Roman"/>
          <w:i/>
          <w:iCs/>
          <w:sz w:val="24"/>
          <w:szCs w:val="24"/>
          <w:lang w:eastAsia="zh-CN"/>
        </w:rPr>
        <w:t>Population aging, social security and fiscal limits</w:t>
      </w:r>
      <w:r>
        <w:rPr>
          <w:rFonts w:ascii="Times New Roman" w:eastAsia="宋体" w:hAnsi="Times New Roman" w:cs="Times New Roman"/>
          <w:sz w:val="24"/>
          <w:szCs w:val="24"/>
          <w:lang w:eastAsia="zh-CN"/>
        </w:rPr>
        <w:t>. Social Science Electronic Publishing.</w:t>
      </w:r>
    </w:p>
    <w:p w14:paraId="0F01253B"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Ikeda</w:t>
      </w:r>
      <w:r>
        <w:rPr>
          <w:rFonts w:ascii="Times New Roman" w:hAnsi="Times New Roman" w:cs="Times New Roman"/>
          <w:sz w:val="24"/>
          <w:szCs w:val="24"/>
          <w:lang w:eastAsia="zh-CN"/>
        </w:rPr>
        <w:t>,</w:t>
      </w:r>
      <w:r>
        <w:rPr>
          <w:rFonts w:ascii="Times New Roman" w:hAnsi="Times New Roman" w:cs="Times New Roman"/>
          <w:sz w:val="24"/>
          <w:szCs w:val="24"/>
        </w:rPr>
        <w:t xml:space="preserve"> H</w:t>
      </w:r>
      <w:r>
        <w:rPr>
          <w:rFonts w:ascii="Times New Roman" w:hAnsi="Times New Roman" w:cs="Times New Roman"/>
          <w:sz w:val="24"/>
          <w:szCs w:val="24"/>
          <w:lang w:eastAsia="zh-CN"/>
        </w:rPr>
        <w:t>.</w:t>
      </w:r>
      <w:r>
        <w:rPr>
          <w:rFonts w:ascii="Times New Roman" w:hAnsi="Times New Roman" w:cs="Times New Roman"/>
          <w:sz w:val="24"/>
          <w:szCs w:val="24"/>
        </w:rPr>
        <w:t>, Iida</w:t>
      </w:r>
      <w:r>
        <w:rPr>
          <w:rFonts w:ascii="Times New Roman" w:hAnsi="Times New Roman" w:cs="Times New Roman"/>
          <w:sz w:val="24"/>
          <w:szCs w:val="24"/>
          <w:lang w:eastAsia="zh-CN"/>
        </w:rPr>
        <w:t>,</w:t>
      </w:r>
      <w:r>
        <w:rPr>
          <w:rFonts w:ascii="Times New Roman" w:hAnsi="Times New Roman" w:cs="Times New Roman"/>
          <w:sz w:val="24"/>
          <w:szCs w:val="24"/>
        </w:rPr>
        <w:t xml:space="preserve"> T</w:t>
      </w:r>
      <w:r>
        <w:rPr>
          <w:rFonts w:ascii="Times New Roman" w:hAnsi="Times New Roman" w:cs="Times New Roman"/>
          <w:sz w:val="24"/>
          <w:szCs w:val="24"/>
          <w:lang w:eastAsia="zh-CN"/>
        </w:rPr>
        <w:t>.</w:t>
      </w:r>
      <w:r>
        <w:rPr>
          <w:rFonts w:ascii="Times New Roman" w:hAnsi="Times New Roman" w:cs="Times New Roman"/>
          <w:sz w:val="24"/>
          <w:szCs w:val="24"/>
        </w:rPr>
        <w:t>, Hiramitsu</w:t>
      </w:r>
      <w:r>
        <w:rPr>
          <w:rFonts w:ascii="Times New Roman" w:hAnsi="Times New Roman" w:cs="Times New Roman"/>
          <w:sz w:val="24"/>
          <w:szCs w:val="24"/>
          <w:lang w:eastAsia="zh-CN"/>
        </w:rPr>
        <w:t>,</w:t>
      </w:r>
      <w:r>
        <w:rPr>
          <w:rFonts w:ascii="Times New Roman" w:hAnsi="Times New Roman" w:cs="Times New Roman"/>
          <w:sz w:val="24"/>
          <w:szCs w:val="24"/>
        </w:rPr>
        <w:t xml:space="preserve"> M</w:t>
      </w:r>
      <w:r>
        <w:rPr>
          <w:rFonts w:ascii="Times New Roman" w:hAnsi="Times New Roman" w:cs="Times New Roman"/>
          <w:sz w:val="24"/>
          <w:szCs w:val="24"/>
          <w:lang w:eastAsia="zh-CN"/>
        </w:rPr>
        <w:t>.</w:t>
      </w:r>
      <w:r>
        <w:rPr>
          <w:rFonts w:ascii="Times New Roman" w:hAnsi="Times New Roman" w:cs="Times New Roman"/>
          <w:sz w:val="24"/>
          <w:szCs w:val="24"/>
        </w:rPr>
        <w:t xml:space="preserve">, et al. </w:t>
      </w:r>
      <w:r>
        <w:rPr>
          <w:rFonts w:ascii="Times New Roman" w:hAnsi="Times New Roman" w:cs="Times New Roman"/>
          <w:sz w:val="24"/>
          <w:szCs w:val="24"/>
          <w:lang w:eastAsia="zh-CN"/>
        </w:rPr>
        <w:t>(</w:t>
      </w:r>
      <w:r>
        <w:rPr>
          <w:rFonts w:ascii="Times New Roman" w:hAnsi="Times New Roman" w:cs="Times New Roman"/>
          <w:sz w:val="24"/>
          <w:szCs w:val="24"/>
        </w:rPr>
        <w:t>2020</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lang w:eastAsia="zh-CN"/>
        </w:rPr>
        <w:t>“</w:t>
      </w:r>
      <w:r>
        <w:rPr>
          <w:rFonts w:ascii="Times New Roman" w:hAnsi="Times New Roman" w:cs="Times New Roman"/>
          <w:sz w:val="24"/>
          <w:szCs w:val="24"/>
        </w:rPr>
        <w:t>Effect of a Calcium-Enriched Lemon Beverage on Bone Metabolism and Bone Mineral Density in Postmenopausal Women: A Double-Blind, 11-Month, Intervention Study</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rPr>
        <w:t>DOI:10.21203/rs.2.23049/v1.</w:t>
      </w:r>
    </w:p>
    <w:p w14:paraId="39FE0B6C"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hint="eastAsia"/>
          <w:i/>
          <w:iCs/>
          <w:sz w:val="24"/>
          <w:szCs w:val="24"/>
        </w:rPr>
        <w:lastRenderedPageBreak/>
        <w:t>Irmen, A</w:t>
      </w:r>
      <w:r>
        <w:rPr>
          <w:rFonts w:ascii="Times New Roman" w:hAnsi="Times New Roman" w:cs="Times New Roman" w:hint="eastAsia"/>
          <w:i/>
          <w:iCs/>
          <w:sz w:val="24"/>
          <w:szCs w:val="24"/>
          <w:lang w:val="en-US" w:eastAsia="zh-CN"/>
        </w:rPr>
        <w:t>.,</w:t>
      </w:r>
      <w:r>
        <w:rPr>
          <w:rFonts w:ascii="Times New Roman" w:hAnsi="Times New Roman" w:cs="Times New Roman" w:hint="eastAsia"/>
          <w:i/>
          <w:iCs/>
          <w:sz w:val="24"/>
          <w:szCs w:val="24"/>
        </w:rPr>
        <w:t xml:space="preserve"> &amp; Litina, A</w:t>
      </w:r>
      <w:r>
        <w:rPr>
          <w:rFonts w:ascii="Times New Roman" w:hAnsi="Times New Roman" w:cs="Times New Roman" w:hint="eastAsia"/>
          <w:i/>
          <w:iCs/>
          <w:sz w:val="24"/>
          <w:szCs w:val="24"/>
          <w:lang w:val="en-US" w:eastAsia="zh-CN"/>
        </w:rPr>
        <w:t>.</w:t>
      </w:r>
      <w:r>
        <w:rPr>
          <w:rFonts w:ascii="Times New Roman" w:hAnsi="Times New Roman" w:cs="Times New Roman" w:hint="eastAsia"/>
          <w:i/>
          <w:iCs/>
          <w:sz w:val="24"/>
          <w:szCs w:val="24"/>
        </w:rPr>
        <w:t xml:space="preserve"> </w:t>
      </w:r>
      <w:r>
        <w:rPr>
          <w:rFonts w:ascii="Times New Roman" w:hAnsi="Times New Roman" w:cs="Times New Roman" w:hint="eastAsia"/>
          <w:i/>
          <w:iCs/>
          <w:sz w:val="24"/>
          <w:szCs w:val="24"/>
          <w:lang w:val="en-US" w:eastAsia="zh-CN"/>
        </w:rPr>
        <w:t>(</w:t>
      </w:r>
      <w:r>
        <w:rPr>
          <w:rFonts w:ascii="Times New Roman" w:hAnsi="Times New Roman" w:cs="Times New Roman" w:hint="eastAsia"/>
          <w:i/>
          <w:iCs/>
          <w:sz w:val="24"/>
          <w:szCs w:val="24"/>
        </w:rPr>
        <w:t>2022</w:t>
      </w:r>
      <w:r>
        <w:rPr>
          <w:rFonts w:ascii="Times New Roman" w:hAnsi="Times New Roman" w:cs="Times New Roman" w:hint="eastAsia"/>
          <w:i/>
          <w:iCs/>
          <w:sz w:val="24"/>
          <w:szCs w:val="24"/>
          <w:lang w:val="en-US" w:eastAsia="zh-CN"/>
        </w:rPr>
        <w:t>)</w:t>
      </w:r>
      <w:r>
        <w:rPr>
          <w:rFonts w:ascii="Times New Roman" w:hAnsi="Times New Roman" w:cs="Times New Roman" w:hint="eastAsia"/>
          <w:i/>
          <w:iCs/>
          <w:sz w:val="24"/>
          <w:szCs w:val="24"/>
        </w:rPr>
        <w:t xml:space="preserve">. </w:t>
      </w:r>
      <w:r>
        <w:rPr>
          <w:rFonts w:ascii="Times New Roman" w:hAnsi="Times New Roman" w:cs="Times New Roman" w:hint="eastAsia"/>
          <w:sz w:val="24"/>
          <w:szCs w:val="24"/>
        </w:rPr>
        <w:t xml:space="preserve">"Population Aging And Inventive Activity," </w:t>
      </w:r>
      <w:r>
        <w:rPr>
          <w:rFonts w:ascii="Times New Roman" w:hAnsi="Times New Roman" w:cs="Times New Roman" w:hint="eastAsia"/>
          <w:i/>
          <w:iCs/>
          <w:sz w:val="24"/>
          <w:szCs w:val="24"/>
        </w:rPr>
        <w:t xml:space="preserve">Macroeconomic Dynamics, Cambridge University Press, </w:t>
      </w:r>
      <w:r>
        <w:rPr>
          <w:rFonts w:ascii="Times New Roman" w:hAnsi="Times New Roman" w:cs="Times New Roman" w:hint="eastAsia"/>
          <w:sz w:val="24"/>
          <w:szCs w:val="24"/>
        </w:rPr>
        <w:t xml:space="preserve">vol. 26(5), </w:t>
      </w:r>
      <w:r>
        <w:rPr>
          <w:rFonts w:ascii="Times New Roman" w:hAnsi="Times New Roman" w:cs="Times New Roman" w:hint="eastAsia"/>
          <w:sz w:val="24"/>
          <w:szCs w:val="24"/>
          <w:lang w:val="en-US" w:eastAsia="zh-CN"/>
        </w:rPr>
        <w:t xml:space="preserve">pp. </w:t>
      </w:r>
      <w:r>
        <w:rPr>
          <w:rFonts w:ascii="Times New Roman" w:hAnsi="Times New Roman" w:cs="Times New Roman" w:hint="eastAsia"/>
          <w:sz w:val="24"/>
          <w:szCs w:val="24"/>
        </w:rPr>
        <w:t>1127-1161.</w:t>
      </w:r>
    </w:p>
    <w:p w14:paraId="6208F08B"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lang w:val="en-US" w:eastAsia="zh-CN"/>
        </w:rPr>
      </w:pPr>
      <w:r>
        <w:rPr>
          <w:rFonts w:ascii="Times New Roman" w:hAnsi="Times New Roman" w:cs="Times New Roman"/>
          <w:sz w:val="24"/>
          <w:szCs w:val="24"/>
        </w:rPr>
        <w:t>Jakovljevic</w:t>
      </w:r>
      <w:r>
        <w:rPr>
          <w:rFonts w:ascii="Times New Roman" w:hAnsi="Times New Roman" w:cs="Times New Roman"/>
          <w:sz w:val="24"/>
          <w:szCs w:val="24"/>
          <w:lang w:eastAsia="zh-CN"/>
        </w:rPr>
        <w:t>,</w:t>
      </w:r>
      <w:r>
        <w:rPr>
          <w:rFonts w:ascii="Times New Roman" w:hAnsi="Times New Roman" w:cs="Times New Roman"/>
          <w:sz w:val="24"/>
          <w:szCs w:val="24"/>
        </w:rPr>
        <w:t xml:space="preserve"> M</w:t>
      </w:r>
      <w:r>
        <w:rPr>
          <w:rFonts w:ascii="Times New Roman" w:hAnsi="Times New Roman" w:cs="Times New Roman"/>
          <w:sz w:val="24"/>
          <w:szCs w:val="24"/>
          <w:lang w:eastAsia="zh-CN"/>
        </w:rPr>
        <w:t>.</w:t>
      </w:r>
      <w:r>
        <w:rPr>
          <w:rFonts w:ascii="Times New Roman" w:hAnsi="Times New Roman" w:cs="Times New Roman"/>
          <w:sz w:val="24"/>
          <w:szCs w:val="24"/>
        </w:rPr>
        <w:t>, Westerman</w:t>
      </w:r>
      <w:r>
        <w:rPr>
          <w:rFonts w:ascii="Times New Roman" w:hAnsi="Times New Roman" w:cs="Times New Roman"/>
          <w:sz w:val="24"/>
          <w:szCs w:val="24"/>
          <w:lang w:eastAsia="zh-CN"/>
        </w:rPr>
        <w:t>,</w:t>
      </w:r>
      <w:r>
        <w:rPr>
          <w:rFonts w:ascii="Times New Roman" w:hAnsi="Times New Roman" w:cs="Times New Roman"/>
          <w:sz w:val="24"/>
          <w:szCs w:val="24"/>
        </w:rPr>
        <w:t xml:space="preserve"> R</w:t>
      </w:r>
      <w:r>
        <w:rPr>
          <w:rFonts w:ascii="Times New Roman" w:hAnsi="Times New Roman" w:cs="Times New Roman"/>
          <w:sz w:val="24"/>
          <w:szCs w:val="24"/>
          <w:lang w:eastAsia="zh-CN"/>
        </w:rPr>
        <w:t>.</w:t>
      </w:r>
      <w:r>
        <w:rPr>
          <w:rFonts w:ascii="Times New Roman" w:hAnsi="Times New Roman" w:cs="Times New Roman"/>
          <w:sz w:val="24"/>
          <w:szCs w:val="24"/>
        </w:rPr>
        <w:t>, Sharma</w:t>
      </w:r>
      <w:r>
        <w:rPr>
          <w:rFonts w:ascii="Times New Roman" w:hAnsi="Times New Roman" w:cs="Times New Roman"/>
          <w:sz w:val="24"/>
          <w:szCs w:val="24"/>
          <w:lang w:eastAsia="zh-CN"/>
        </w:rPr>
        <w:t>,</w:t>
      </w:r>
      <w:r>
        <w:rPr>
          <w:rFonts w:ascii="Times New Roman" w:hAnsi="Times New Roman" w:cs="Times New Roman"/>
          <w:sz w:val="24"/>
          <w:szCs w:val="24"/>
        </w:rPr>
        <w:t xml:space="preserve"> T</w:t>
      </w:r>
      <w:r>
        <w:rPr>
          <w:rFonts w:ascii="Times New Roman" w:hAnsi="Times New Roman" w:cs="Times New Roman"/>
          <w:sz w:val="24"/>
          <w:szCs w:val="24"/>
          <w:lang w:eastAsia="zh-CN"/>
        </w:rPr>
        <w:t>.</w:t>
      </w:r>
      <w:r>
        <w:rPr>
          <w:rFonts w:ascii="Times New Roman" w:hAnsi="Times New Roman" w:cs="Times New Roman"/>
          <w:sz w:val="24"/>
          <w:szCs w:val="24"/>
        </w:rPr>
        <w:t xml:space="preserve">, et al. </w:t>
      </w:r>
      <w:r>
        <w:rPr>
          <w:rFonts w:ascii="Times New Roman" w:hAnsi="Times New Roman" w:cs="Times New Roman"/>
          <w:sz w:val="24"/>
          <w:szCs w:val="24"/>
          <w:lang w:eastAsia="zh-CN"/>
        </w:rPr>
        <w:t>(</w:t>
      </w:r>
      <w:r>
        <w:rPr>
          <w:rFonts w:ascii="Times New Roman" w:hAnsi="Times New Roman" w:cs="Times New Roman"/>
          <w:sz w:val="24"/>
          <w:szCs w:val="24"/>
        </w:rPr>
        <w:t>2020</w:t>
      </w:r>
      <w:r>
        <w:rPr>
          <w:rFonts w:ascii="Times New Roman" w:hAnsi="Times New Roman" w:cs="Times New Roman"/>
          <w:sz w:val="24"/>
          <w:szCs w:val="24"/>
          <w:lang w:eastAsia="zh-CN"/>
        </w:rPr>
        <w:t>)</w:t>
      </w:r>
      <w:r>
        <w:rPr>
          <w:rFonts w:ascii="Times New Roman" w:hAnsi="Times New Roman" w:cs="Times New Roman"/>
          <w:sz w:val="24"/>
          <w:szCs w:val="24"/>
        </w:rPr>
        <w:t>.</w:t>
      </w:r>
      <w:r>
        <w:rPr>
          <w:rFonts w:ascii="Times New Roman" w:hAnsi="Times New Roman" w:cs="Times New Roman"/>
          <w:sz w:val="24"/>
          <w:szCs w:val="24"/>
          <w:lang w:eastAsia="zh-CN"/>
        </w:rPr>
        <w:t xml:space="preserve"> “</w:t>
      </w:r>
      <w:r>
        <w:rPr>
          <w:rFonts w:ascii="Times New Roman" w:hAnsi="Times New Roman" w:cs="Times New Roman"/>
          <w:sz w:val="24"/>
          <w:szCs w:val="24"/>
        </w:rPr>
        <w:t xml:space="preserve">Aging and </w:t>
      </w:r>
      <w:r>
        <w:rPr>
          <w:rFonts w:ascii="Times New Roman" w:hAnsi="Times New Roman" w:cs="Times New Roman"/>
          <w:sz w:val="24"/>
          <w:szCs w:val="24"/>
        </w:rPr>
        <w:t>Global Health Section, Principles, and Drivers of Global Health</w:t>
      </w:r>
      <w:r>
        <w:rPr>
          <w:rFonts w:ascii="Times New Roman" w:hAnsi="Times New Roman" w:cs="Times New Roman"/>
          <w:sz w:val="24"/>
          <w:szCs w:val="24"/>
          <w:lang w:eastAsia="zh-CN"/>
        </w:rPr>
        <w:t>”</w:t>
      </w:r>
      <w:r>
        <w:rPr>
          <w:rFonts w:ascii="Times New Roman" w:hAnsi="Times New Roman" w:cs="Times New Roman"/>
          <w:sz w:val="24"/>
          <w:szCs w:val="24"/>
        </w:rPr>
        <w:t xml:space="preserve">. </w:t>
      </w:r>
      <w:r>
        <w:rPr>
          <w:rFonts w:ascii="Times New Roman" w:hAnsi="Times New Roman" w:cs="Times New Roman" w:hint="eastAsia"/>
          <w:i/>
          <w:iCs/>
          <w:sz w:val="24"/>
          <w:szCs w:val="24"/>
          <w:lang w:val="en-US" w:eastAsia="zh-CN"/>
        </w:rPr>
        <w:t>Handbook of Global Health</w:t>
      </w:r>
      <w:r>
        <w:rPr>
          <w:rFonts w:ascii="Times New Roman" w:hAnsi="Times New Roman" w:cs="Times New Roman" w:hint="eastAsia"/>
          <w:sz w:val="24"/>
          <w:szCs w:val="24"/>
          <w:lang w:val="en-US" w:eastAsia="zh-CN"/>
        </w:rPr>
        <w:t xml:space="preserve">, DOI: 10.1007/978-3-030-05325-3_4-1. </w:t>
      </w:r>
    </w:p>
    <w:p w14:paraId="0C00FB30" w14:textId="77777777" w:rsidR="000316A6" w:rsidRDefault="00FB231E">
      <w:pPr>
        <w:widowControl w:val="0"/>
        <w:adjustRightInd w:val="0"/>
        <w:snapToGrid w:val="0"/>
        <w:spacing w:afterLines="100" w:after="312" w:line="360" w:lineRule="auto"/>
        <w:ind w:left="480" w:hangingChars="200" w:hanging="480"/>
        <w:rPr>
          <w:rFonts w:ascii="Times New Roman" w:eastAsia="宋体" w:hAnsi="Times New Roman" w:cs="Times New Roman"/>
          <w:sz w:val="24"/>
          <w:szCs w:val="24"/>
          <w:lang w:eastAsia="zh-CN"/>
        </w:rPr>
      </w:pPr>
      <w:r>
        <w:rPr>
          <w:rFonts w:ascii="Times New Roman" w:eastAsia="宋体" w:hAnsi="Times New Roman" w:cs="Times New Roman"/>
          <w:sz w:val="24"/>
          <w:szCs w:val="24"/>
          <w:lang w:eastAsia="zh-CN"/>
        </w:rPr>
        <w:t xml:space="preserve">Jin, H., &amp;Li, Y. J. (2021), “The Impact of Population Aging on the Consumption Level of Chinese Residents and Regional Differences”. </w:t>
      </w:r>
      <w:r>
        <w:rPr>
          <w:rFonts w:ascii="Times New Roman" w:eastAsia="宋体" w:hAnsi="Times New Roman" w:cs="Times New Roman"/>
          <w:i/>
          <w:iCs/>
          <w:sz w:val="24"/>
          <w:szCs w:val="24"/>
          <w:lang w:eastAsia="zh-CN"/>
        </w:rPr>
        <w:t>Economics and Management</w:t>
      </w:r>
      <w:r>
        <w:rPr>
          <w:rFonts w:ascii="Times New Roman" w:eastAsia="宋体" w:hAnsi="Times New Roman" w:cs="Times New Roman"/>
          <w:sz w:val="24"/>
          <w:szCs w:val="24"/>
          <w:lang w:eastAsia="zh-CN"/>
        </w:rPr>
        <w:t>, 35 (6): pp. 23-32</w:t>
      </w:r>
      <w:r>
        <w:rPr>
          <w:rFonts w:ascii="Times New Roman" w:hAnsi="Times New Roman" w:cs="Times New Roman"/>
          <w:sz w:val="24"/>
          <w:szCs w:val="24"/>
          <w:lang w:eastAsia="zh-CN"/>
        </w:rPr>
        <w:t>.</w:t>
      </w:r>
    </w:p>
    <w:p w14:paraId="1CB10920"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Jing, G, Pan, X., &amp;Pu, C. (2021), “Analysis of Long-term Care Insurance Demand of Me.galopolis in China under the Background of Aging of Population—Take Shanghai as an Example”. </w:t>
      </w:r>
      <w:r>
        <w:rPr>
          <w:rFonts w:ascii="Times New Roman" w:hAnsi="Times New Roman" w:cs="Times New Roman"/>
          <w:i/>
          <w:iCs/>
          <w:sz w:val="24"/>
          <w:szCs w:val="24"/>
        </w:rPr>
        <w:t>The Journal of Risk Analysis and Crisis Response</w:t>
      </w:r>
      <w:r>
        <w:rPr>
          <w:rFonts w:ascii="Times New Roman" w:hAnsi="Times New Roman" w:cs="Times New Roman"/>
          <w:sz w:val="24"/>
          <w:szCs w:val="24"/>
        </w:rPr>
        <w:t>, 11(1). DOI:10.2991/jracr.k.210310.001.</w:t>
      </w:r>
    </w:p>
    <w:p w14:paraId="4EB7DC4D"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Jo, H. H., Jang, M., &amp; Kim, J. (2020), “How Population Age Distribution Affects Future Electricity Demand in Korea: Applying Population Polynomial Function”. </w:t>
      </w:r>
      <w:r>
        <w:rPr>
          <w:rFonts w:ascii="Times New Roman" w:hAnsi="Times New Roman" w:cs="Times New Roman"/>
          <w:i/>
          <w:iCs/>
          <w:sz w:val="24"/>
          <w:szCs w:val="24"/>
        </w:rPr>
        <w:t>Energies</w:t>
      </w:r>
      <w:r>
        <w:rPr>
          <w:rFonts w:ascii="Times New Roman" w:hAnsi="Times New Roman" w:cs="Times New Roman"/>
          <w:sz w:val="24"/>
          <w:szCs w:val="24"/>
        </w:rPr>
        <w:t>, 13. DOI:10.3390/en13205360.</w:t>
      </w:r>
    </w:p>
    <w:p w14:paraId="7E8B6157"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Kang, J. Y., Park, S., &amp; Ahn, S. (2022), “The effect of social pension on consumption among older adults in Korea”. </w:t>
      </w:r>
      <w:r>
        <w:rPr>
          <w:rFonts w:ascii="Times New Roman" w:hAnsi="Times New Roman" w:cs="Times New Roman"/>
          <w:i/>
          <w:iCs/>
          <w:sz w:val="24"/>
          <w:szCs w:val="24"/>
        </w:rPr>
        <w:t>The Journal of the Economics of Ageing</w:t>
      </w:r>
      <w:r>
        <w:rPr>
          <w:rFonts w:ascii="Times New Roman" w:hAnsi="Times New Roman" w:cs="Times New Roman"/>
          <w:sz w:val="24"/>
          <w:szCs w:val="24"/>
        </w:rPr>
        <w:t>, 22.</w:t>
      </w:r>
    </w:p>
    <w:p w14:paraId="442251F9"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Kim, H. K., Lee, S. H. (2021), “The Effects of Population Aging on South Korea's Economy: The National Transfer Accounts Approach”. </w:t>
      </w:r>
      <w:r>
        <w:rPr>
          <w:rFonts w:ascii="Times New Roman" w:hAnsi="Times New Roman" w:cs="Times New Roman"/>
          <w:i/>
          <w:iCs/>
          <w:sz w:val="24"/>
          <w:szCs w:val="24"/>
        </w:rPr>
        <w:t>Journal of the Economics of Aging</w:t>
      </w:r>
      <w:r>
        <w:rPr>
          <w:rFonts w:ascii="Times New Roman" w:hAnsi="Times New Roman" w:cs="Times New Roman"/>
          <w:sz w:val="24"/>
          <w:szCs w:val="24"/>
        </w:rPr>
        <w:t xml:space="preserve">, (5):100340. </w:t>
      </w:r>
      <w:r>
        <w:rPr>
          <w:rFonts w:ascii="Times New Roman" w:hAnsi="Times New Roman" w:cs="Times New Roman"/>
          <w:sz w:val="24"/>
          <w:szCs w:val="24"/>
        </w:rPr>
        <w:t>DOI:10.1016/j.jeoa.2021.100340.</w:t>
      </w:r>
    </w:p>
    <w:p w14:paraId="73AF9199"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lang w:val="en-US" w:eastAsia="zh-CN"/>
        </w:rPr>
      </w:pPr>
      <w:r>
        <w:rPr>
          <w:rFonts w:ascii="Times New Roman" w:hAnsi="Times New Roman" w:cs="Times New Roman"/>
          <w:sz w:val="24"/>
          <w:szCs w:val="24"/>
        </w:rPr>
        <w:t>Kopecky</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J. (2023), “Population age structure and secular stagnation: Evidence from long run data”. </w:t>
      </w:r>
      <w:r>
        <w:rPr>
          <w:rFonts w:ascii="Times New Roman" w:hAnsi="Times New Roman" w:cs="Times New Roman"/>
          <w:i/>
          <w:iCs/>
          <w:sz w:val="24"/>
          <w:szCs w:val="24"/>
        </w:rPr>
        <w:t>Journal of the Economics of Ag</w:t>
      </w:r>
      <w:r>
        <w:rPr>
          <w:rFonts w:ascii="Times New Roman" w:hAnsi="Times New Roman" w:cs="Times New Roman" w:hint="eastAsia"/>
          <w:i/>
          <w:iCs/>
          <w:sz w:val="24"/>
          <w:szCs w:val="24"/>
          <w:lang w:val="en-US" w:eastAsia="zh-CN"/>
        </w:rPr>
        <w:t>e</w:t>
      </w:r>
      <w:r>
        <w:rPr>
          <w:rFonts w:ascii="Times New Roman" w:hAnsi="Times New Roman" w:cs="Times New Roman"/>
          <w:i/>
          <w:iCs/>
          <w:sz w:val="24"/>
          <w:szCs w:val="24"/>
        </w:rPr>
        <w:t>ing,</w:t>
      </w:r>
      <w:r>
        <w:rPr>
          <w:rFonts w:ascii="Times New Roman" w:hAnsi="Times New Roman" w:cs="Times New Roman" w:hint="eastAsia"/>
          <w:i/>
          <w:iCs/>
          <w:sz w:val="24"/>
          <w:szCs w:val="24"/>
          <w:lang w:val="en-US" w:eastAsia="zh-CN"/>
        </w:rPr>
        <w:t xml:space="preserve"> </w:t>
      </w:r>
      <w:r>
        <w:rPr>
          <w:rFonts w:ascii="Times New Roman" w:hAnsi="Times New Roman" w:cs="Times New Roman" w:hint="eastAsia"/>
          <w:sz w:val="24"/>
          <w:szCs w:val="24"/>
          <w:lang w:val="en-US" w:eastAsia="zh-CN"/>
        </w:rPr>
        <w:t>Vol 24, 100442.</w:t>
      </w:r>
    </w:p>
    <w:p w14:paraId="31719A1C"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Kristina, S. A., &amp; Kuswahyuning, R. (2020), “Anti-Aging Cosmetics And Factors Associated With Purchase Behavior In Yogyakarta, Indonesia”. </w:t>
      </w:r>
      <w:r>
        <w:rPr>
          <w:rFonts w:ascii="Times New Roman" w:hAnsi="Times New Roman" w:cs="Times New Roman"/>
          <w:i/>
          <w:iCs/>
          <w:sz w:val="24"/>
          <w:szCs w:val="24"/>
        </w:rPr>
        <w:t>International Journal of Scientific &amp; Technology Research</w:t>
      </w:r>
      <w:r>
        <w:rPr>
          <w:rFonts w:ascii="Times New Roman" w:hAnsi="Times New Roman" w:cs="Times New Roman"/>
          <w:sz w:val="24"/>
          <w:szCs w:val="24"/>
        </w:rPr>
        <w:t>, 9(2): pp. 1942-1946.</w:t>
      </w:r>
    </w:p>
    <w:p w14:paraId="6E320401"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lastRenderedPageBreak/>
        <w:t xml:space="preserve">Lee, C. T. M. (2020), “Correlates of alcohol consumption and alcohol dependence among older adults in contemporary China: Results from the Chinese Longitudinal Healthy Longevity Survey”. </w:t>
      </w:r>
      <w:r>
        <w:rPr>
          <w:rFonts w:ascii="Times New Roman" w:hAnsi="Times New Roman" w:cs="Times New Roman"/>
          <w:i/>
          <w:iCs/>
          <w:sz w:val="24"/>
          <w:szCs w:val="24"/>
        </w:rPr>
        <w:t>Journal of ethnicity in substance abuse</w:t>
      </w:r>
      <w:r>
        <w:rPr>
          <w:rFonts w:ascii="Times New Roman" w:hAnsi="Times New Roman" w:cs="Times New Roman"/>
          <w:sz w:val="24"/>
          <w:szCs w:val="24"/>
        </w:rPr>
        <w:t>, 19(1a4).</w:t>
      </w:r>
    </w:p>
    <w:p w14:paraId="0FD0806B"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Lefebvre, M. (2006), “Population ageing and consumption demand in Belgium”. </w:t>
      </w:r>
      <w:r>
        <w:rPr>
          <w:rFonts w:ascii="Times New Roman" w:hAnsi="Times New Roman" w:cs="Times New Roman"/>
          <w:i/>
          <w:iCs/>
          <w:sz w:val="24"/>
          <w:szCs w:val="24"/>
        </w:rPr>
        <w:t>CREPP Working Papers</w:t>
      </w:r>
      <w:r>
        <w:rPr>
          <w:rFonts w:ascii="Times New Roman" w:hAnsi="Times New Roman" w:cs="Times New Roman"/>
          <w:sz w:val="24"/>
          <w:szCs w:val="24"/>
        </w:rPr>
        <w:t>, (0604).</w:t>
      </w:r>
    </w:p>
    <w:p w14:paraId="4CDB4BA2"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Li, H., Zhou, X., Tang, M., &amp; et al. </w:t>
      </w:r>
      <w:r>
        <w:rPr>
          <w:rFonts w:ascii="Times New Roman" w:hAnsi="Times New Roman" w:cs="Times New Roman" w:hint="eastAsia"/>
          <w:sz w:val="24"/>
          <w:szCs w:val="24"/>
          <w:lang w:eastAsia="zh-CN"/>
        </w:rPr>
        <w:t>(</w:t>
      </w:r>
      <w:r>
        <w:rPr>
          <w:rFonts w:ascii="Times New Roman" w:hAnsi="Times New Roman" w:cs="Times New Roman"/>
          <w:sz w:val="24"/>
          <w:szCs w:val="24"/>
        </w:rPr>
        <w:t xml:space="preserve">2022), “Impact of Population Aging and Renewable Energy Consumption on Agricultural Green Total Factor Productivity in Rural China: Evidence from Panel VAR Approach”. </w:t>
      </w:r>
      <w:r>
        <w:rPr>
          <w:rFonts w:ascii="Times New Roman" w:hAnsi="Times New Roman" w:cs="Times New Roman"/>
          <w:i/>
          <w:iCs/>
          <w:sz w:val="24"/>
          <w:szCs w:val="24"/>
        </w:rPr>
        <w:t>Agriculture</w:t>
      </w:r>
      <w:r>
        <w:rPr>
          <w:rFonts w:ascii="Times New Roman" w:hAnsi="Times New Roman" w:cs="Times New Roman"/>
          <w:sz w:val="24"/>
          <w:szCs w:val="24"/>
        </w:rPr>
        <w:t>, 12.</w:t>
      </w:r>
    </w:p>
    <w:p w14:paraId="13F159A0"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Li, H., Zhu, H., Jiang, T. (2020), “Modified Migrating Birds Optimization for Energy-Aware Flexible Job Shop Scheduling Problem”. </w:t>
      </w:r>
      <w:r>
        <w:rPr>
          <w:rFonts w:ascii="Times New Roman" w:hAnsi="Times New Roman" w:cs="Times New Roman"/>
          <w:i/>
          <w:iCs/>
          <w:sz w:val="24"/>
          <w:szCs w:val="24"/>
        </w:rPr>
        <w:t>Algorithms,</w:t>
      </w:r>
      <w:r>
        <w:rPr>
          <w:rFonts w:ascii="Times New Roman" w:hAnsi="Times New Roman" w:cs="Times New Roman"/>
          <w:sz w:val="24"/>
          <w:szCs w:val="24"/>
        </w:rPr>
        <w:t xml:space="preserve"> (2). DOI:10.3390/A13020044.</w:t>
      </w:r>
    </w:p>
    <w:p w14:paraId="2D080573" w14:textId="77777777" w:rsidR="000316A6" w:rsidRDefault="00FB231E">
      <w:pPr>
        <w:widowControl w:val="0"/>
        <w:adjustRightInd w:val="0"/>
        <w:snapToGrid w:val="0"/>
        <w:spacing w:afterLines="100" w:after="312" w:line="360" w:lineRule="auto"/>
        <w:ind w:left="480" w:hangingChars="200" w:hanging="480"/>
        <w:rPr>
          <w:rFonts w:ascii="Times New Roman" w:hAnsi="Times New Roman" w:cs="Times New Roman"/>
          <w:sz w:val="24"/>
          <w:szCs w:val="24"/>
          <w:lang w:eastAsia="zh-CN"/>
        </w:rPr>
      </w:pPr>
      <w:r>
        <w:rPr>
          <w:rFonts w:ascii="Times New Roman" w:eastAsia="宋体" w:hAnsi="Times New Roman" w:cs="Times New Roman"/>
          <w:sz w:val="24"/>
          <w:szCs w:val="24"/>
          <w:lang w:eastAsia="zh-CN"/>
        </w:rPr>
        <w:t>Li, W. X., Xu, C. S., &amp; Ai, C. R. (2008) “Population age structure and resident consumption in China: 1989-2004”.</w:t>
      </w:r>
      <w:r>
        <w:rPr>
          <w:rFonts w:ascii="Times New Roman" w:eastAsia="宋体" w:hAnsi="Times New Roman" w:cs="Times New Roman"/>
          <w:i/>
          <w:iCs/>
          <w:sz w:val="24"/>
          <w:szCs w:val="24"/>
          <w:lang w:eastAsia="zh-CN"/>
        </w:rPr>
        <w:t xml:space="preserve"> Economic Research</w:t>
      </w:r>
      <w:r>
        <w:rPr>
          <w:rFonts w:ascii="Times New Roman" w:eastAsia="宋体" w:hAnsi="Times New Roman" w:cs="Times New Roman"/>
          <w:sz w:val="24"/>
          <w:szCs w:val="24"/>
          <w:lang w:eastAsia="zh-CN"/>
        </w:rPr>
        <w:t>, (7): pp. 118-129</w:t>
      </w:r>
      <w:r>
        <w:rPr>
          <w:rFonts w:ascii="Times New Roman" w:hAnsi="Times New Roman" w:cs="Times New Roman"/>
          <w:sz w:val="24"/>
          <w:szCs w:val="24"/>
          <w:lang w:eastAsia="zh-CN"/>
        </w:rPr>
        <w:t>.</w:t>
      </w:r>
    </w:p>
    <w:p w14:paraId="27C5DAB4"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Liu, G., Zhang, F. (2022), “China's carbon inequality of households: Perspectives of the aging society and urban-rural gaps. Resources, Conservation and Recycling”.</w:t>
      </w:r>
    </w:p>
    <w:p w14:paraId="6C6401A1" w14:textId="77777777" w:rsidR="000316A6" w:rsidRDefault="00FB231E">
      <w:pPr>
        <w:widowControl w:val="0"/>
        <w:adjustRightInd w:val="0"/>
        <w:snapToGrid w:val="0"/>
        <w:spacing w:afterLines="100" w:after="312" w:line="360" w:lineRule="auto"/>
        <w:ind w:left="480" w:hangingChars="200" w:hanging="480"/>
        <w:rPr>
          <w:rFonts w:ascii="Times New Roman" w:eastAsia="宋体" w:hAnsi="Times New Roman" w:cs="Times New Roman"/>
          <w:sz w:val="24"/>
          <w:szCs w:val="24"/>
          <w:lang w:eastAsia="zh-CN"/>
        </w:rPr>
      </w:pPr>
      <w:r>
        <w:rPr>
          <w:rFonts w:ascii="Times New Roman" w:eastAsia="宋体" w:hAnsi="Times New Roman" w:cs="Times New Roman"/>
          <w:sz w:val="24"/>
          <w:szCs w:val="24"/>
          <w:lang w:eastAsia="zh-CN"/>
        </w:rPr>
        <w:t xml:space="preserve">Liu, P. X., Wang, Y., &amp; Zou, Z. W. (2021), “Analysis of the Impact of Population Aging on Urban Household Consumption”. </w:t>
      </w:r>
      <w:r>
        <w:rPr>
          <w:rFonts w:ascii="Times New Roman" w:eastAsia="宋体" w:hAnsi="Times New Roman" w:cs="Times New Roman"/>
          <w:i/>
          <w:iCs/>
          <w:sz w:val="24"/>
          <w:szCs w:val="24"/>
          <w:lang w:eastAsia="zh-CN"/>
        </w:rPr>
        <w:t>Statistics and Decision Making</w:t>
      </w:r>
      <w:r>
        <w:rPr>
          <w:rFonts w:ascii="Times New Roman" w:eastAsia="宋体" w:hAnsi="Times New Roman" w:cs="Times New Roman"/>
          <w:sz w:val="24"/>
          <w:szCs w:val="24"/>
          <w:lang w:eastAsia="zh-CN"/>
        </w:rPr>
        <w:t>, 37 (8): pp. 103-106</w:t>
      </w:r>
      <w:r>
        <w:rPr>
          <w:rFonts w:ascii="Times New Roman" w:hAnsi="Times New Roman" w:cs="Times New Roman"/>
          <w:sz w:val="24"/>
          <w:szCs w:val="24"/>
          <w:lang w:eastAsia="zh-CN"/>
        </w:rPr>
        <w:t>.</w:t>
      </w:r>
    </w:p>
    <w:p w14:paraId="539F8050"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Liu, X., Xu, Y., Engel, B. A., et al. (2021), “The impact of urbanization and aging on food security in developing countries: The view from Northwest China”. </w:t>
      </w:r>
      <w:r>
        <w:rPr>
          <w:rFonts w:ascii="Times New Roman" w:hAnsi="Times New Roman" w:cs="Times New Roman"/>
          <w:i/>
          <w:iCs/>
          <w:sz w:val="24"/>
          <w:szCs w:val="24"/>
        </w:rPr>
        <w:t>Journal of Cleaner Production</w:t>
      </w:r>
      <w:r>
        <w:rPr>
          <w:rFonts w:ascii="Times New Roman" w:hAnsi="Times New Roman" w:cs="Times New Roman"/>
          <w:sz w:val="24"/>
          <w:szCs w:val="24"/>
        </w:rPr>
        <w:t>, 292(8):126067. DOI:10.1016/j.jclepro.2021.126067.</w:t>
      </w:r>
    </w:p>
    <w:p w14:paraId="290A5C99"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L</w:t>
      </w:r>
      <w:r>
        <w:rPr>
          <w:rFonts w:ascii="Times New Roman" w:hAnsi="Times New Roman" w:cs="Times New Roman" w:hint="eastAsia"/>
          <w:sz w:val="24"/>
          <w:szCs w:val="24"/>
          <w:lang w:val="en-US" w:eastAsia="zh-CN"/>
        </w:rPr>
        <w:t>iu</w:t>
      </w:r>
      <w:r>
        <w:rPr>
          <w:rFonts w:ascii="Times New Roman" w:hAnsi="Times New Roman" w:cs="Times New Roman"/>
          <w:sz w:val="24"/>
          <w:szCs w:val="24"/>
        </w:rPr>
        <w:t>,</w:t>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rPr>
        <w:t>X</w:t>
      </w:r>
      <w:r>
        <w:rPr>
          <w:rFonts w:ascii="Times New Roman" w:hAnsi="Times New Roman" w:cs="Times New Roman" w:hint="eastAsia"/>
          <w:sz w:val="24"/>
          <w:szCs w:val="24"/>
          <w:lang w:val="en-US" w:eastAsia="zh-CN"/>
        </w:rPr>
        <w:t xml:space="preserve">. R., Beck, </w:t>
      </w:r>
      <w:r>
        <w:rPr>
          <w:rFonts w:ascii="Times New Roman" w:hAnsi="Times New Roman" w:cs="Times New Roman"/>
          <w:sz w:val="24"/>
          <w:szCs w:val="24"/>
        </w:rPr>
        <w:t>T</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hint="eastAsia"/>
          <w:sz w:val="24"/>
          <w:szCs w:val="24"/>
          <w:lang w:val="en-US" w:eastAsia="zh-CN"/>
        </w:rPr>
        <w:t xml:space="preserve">Dhana, </w:t>
      </w:r>
      <w:r>
        <w:rPr>
          <w:rFonts w:ascii="Times New Roman" w:hAnsi="Times New Roman" w:cs="Times New Roman"/>
          <w:sz w:val="24"/>
          <w:szCs w:val="24"/>
        </w:rPr>
        <w:t>K</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et al. </w:t>
      </w:r>
      <w:r>
        <w:rPr>
          <w:rFonts w:ascii="Times New Roman" w:hAnsi="Times New Roman" w:cs="Times New Roman" w:hint="eastAsia"/>
          <w:sz w:val="24"/>
          <w:szCs w:val="24"/>
          <w:lang w:val="en-US" w:eastAsia="zh-CN"/>
        </w:rPr>
        <w:t>(</w:t>
      </w:r>
      <w:r>
        <w:rPr>
          <w:rFonts w:ascii="Times New Roman" w:hAnsi="Times New Roman" w:cs="Times New Roman"/>
          <w:sz w:val="24"/>
          <w:szCs w:val="24"/>
        </w:rPr>
        <w:t>2022</w:t>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lang w:val="en-US" w:eastAsia="zh-CN"/>
        </w:rPr>
        <w:t>“</w:t>
      </w:r>
      <w:r>
        <w:rPr>
          <w:rFonts w:ascii="Times New Roman" w:hAnsi="Times New Roman" w:cs="Times New Roman"/>
          <w:sz w:val="24"/>
          <w:szCs w:val="24"/>
        </w:rPr>
        <w:t>Association of Whole Grain Consumption and Cognitive Function in Biracial Population Sample</w:t>
      </w:r>
      <w:r>
        <w:rPr>
          <w:rFonts w:ascii="Times New Roman" w:hAnsi="Times New Roman" w:cs="Times New Roman"/>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Current Developments in Nutrition</w:t>
      </w:r>
      <w:r>
        <w:rPr>
          <w:rFonts w:ascii="Times New Roman" w:hAnsi="Times New Roman" w:cs="Times New Roman"/>
          <w:sz w:val="24"/>
          <w:szCs w:val="24"/>
        </w:rPr>
        <w:t>,</w:t>
      </w:r>
      <w:r>
        <w:rPr>
          <w:rFonts w:ascii="Times New Roman" w:hAnsi="Times New Roman" w:cs="Times New Roman" w:hint="eastAsia"/>
          <w:sz w:val="24"/>
          <w:szCs w:val="24"/>
          <w:lang w:val="en-US" w:eastAsia="zh-CN"/>
        </w:rPr>
        <w:t xml:space="preserve"> Vol 6, Supplement 1</w:t>
      </w:r>
      <w:r>
        <w:rPr>
          <w:rFonts w:ascii="Times New Roman" w:hAnsi="Times New Roman" w:cs="Times New Roman"/>
          <w:sz w:val="24"/>
          <w:szCs w:val="24"/>
        </w:rPr>
        <w:t>. DOI:10.1093/cdn/nzac067.041.</w:t>
      </w:r>
    </w:p>
    <w:p w14:paraId="0D8F23C4" w14:textId="77777777" w:rsidR="000316A6" w:rsidRDefault="00FB231E">
      <w:pPr>
        <w:widowControl w:val="0"/>
        <w:adjustRightInd w:val="0"/>
        <w:snapToGrid w:val="0"/>
        <w:spacing w:afterLines="100" w:after="312" w:line="360" w:lineRule="auto"/>
        <w:ind w:left="480" w:hangingChars="200" w:hanging="480"/>
        <w:rPr>
          <w:rFonts w:ascii="Times New Roman" w:eastAsia="宋体" w:hAnsi="Times New Roman" w:cs="Times New Roman"/>
          <w:sz w:val="24"/>
          <w:szCs w:val="24"/>
          <w:lang w:eastAsia="zh-CN"/>
        </w:rPr>
      </w:pPr>
      <w:r>
        <w:rPr>
          <w:rFonts w:ascii="Times New Roman" w:eastAsia="宋体" w:hAnsi="Times New Roman" w:cs="Times New Roman"/>
          <w:sz w:val="24"/>
          <w:szCs w:val="24"/>
          <w:lang w:eastAsia="zh-CN"/>
        </w:rPr>
        <w:t xml:space="preserve">Lu, Y. J. (2021), “The Hedging Effect of Population Aging and Human Capital Enhancement on Residential Consumption Upgrading”. </w:t>
      </w:r>
      <w:r>
        <w:rPr>
          <w:rFonts w:ascii="Times New Roman" w:eastAsia="宋体" w:hAnsi="Times New Roman" w:cs="Times New Roman"/>
          <w:i/>
          <w:iCs/>
          <w:sz w:val="24"/>
          <w:szCs w:val="24"/>
          <w:lang w:eastAsia="zh-CN"/>
        </w:rPr>
        <w:t xml:space="preserve">Business Economics </w:t>
      </w:r>
      <w:r>
        <w:rPr>
          <w:rFonts w:ascii="Times New Roman" w:eastAsia="宋体" w:hAnsi="Times New Roman" w:cs="Times New Roman"/>
          <w:i/>
          <w:iCs/>
          <w:sz w:val="24"/>
          <w:szCs w:val="24"/>
          <w:lang w:eastAsia="zh-CN"/>
        </w:rPr>
        <w:lastRenderedPageBreak/>
        <w:t>Research</w:t>
      </w:r>
      <w:r>
        <w:rPr>
          <w:rFonts w:ascii="Times New Roman" w:eastAsia="宋体" w:hAnsi="Times New Roman" w:cs="Times New Roman"/>
          <w:sz w:val="24"/>
          <w:szCs w:val="24"/>
          <w:lang w:eastAsia="zh-CN"/>
        </w:rPr>
        <w:t>, (21): pp. 44-48</w:t>
      </w:r>
      <w:r>
        <w:rPr>
          <w:rFonts w:ascii="Times New Roman" w:hAnsi="Times New Roman" w:cs="Times New Roman"/>
          <w:sz w:val="24"/>
          <w:szCs w:val="24"/>
          <w:lang w:eastAsia="zh-CN"/>
        </w:rPr>
        <w:t>.</w:t>
      </w:r>
    </w:p>
    <w:p w14:paraId="475BC2EF"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lang w:val="en-US" w:eastAsia="zh-CN"/>
        </w:rPr>
      </w:pPr>
      <w:r>
        <w:rPr>
          <w:rFonts w:ascii="Times New Roman" w:hAnsi="Times New Roman" w:cs="Times New Roman"/>
          <w:sz w:val="24"/>
          <w:szCs w:val="24"/>
        </w:rPr>
        <w:t xml:space="preserve">Magnani, E., &amp; Tubb, A. </w:t>
      </w:r>
      <w:r>
        <w:rPr>
          <w:rFonts w:ascii="Times New Roman" w:hAnsi="Times New Roman" w:cs="Times New Roman" w:hint="eastAsia"/>
          <w:sz w:val="24"/>
          <w:szCs w:val="24"/>
          <w:lang w:val="en-US" w:eastAsia="zh-CN"/>
        </w:rPr>
        <w:t xml:space="preserve">(2008), </w:t>
      </w:r>
      <w:r>
        <w:rPr>
          <w:rFonts w:ascii="Times New Roman" w:hAnsi="Times New Roman" w:cs="Times New Roman"/>
          <w:sz w:val="24"/>
          <w:szCs w:val="24"/>
          <w:lang w:val="en-US" w:eastAsia="zh-CN"/>
        </w:rPr>
        <w:t>“</w:t>
      </w:r>
      <w:r>
        <w:rPr>
          <w:rFonts w:ascii="Times New Roman" w:hAnsi="Times New Roman" w:cs="Times New Roman"/>
          <w:sz w:val="24"/>
          <w:szCs w:val="24"/>
        </w:rPr>
        <w:t xml:space="preserve">The Link Between Economic Growth and Environmental Quality: Does Population Ageing Matter? </w:t>
      </w:r>
      <w:r>
        <w:rPr>
          <w:rFonts w:ascii="Times New Roman" w:hAnsi="Times New Roman" w:cs="Times New Roman"/>
          <w:sz w:val="24"/>
          <w:szCs w:val="24"/>
          <w:lang w:val="en-US" w:eastAsia="zh-CN"/>
        </w:rPr>
        <w:t>”</w:t>
      </w:r>
      <w:r>
        <w:rPr>
          <w:rFonts w:ascii="Times New Roman" w:hAnsi="Times New Roman" w:cs="Times New Roman" w:hint="eastAsia"/>
          <w:sz w:val="24"/>
          <w:szCs w:val="24"/>
          <w:lang w:val="en-US" w:eastAsia="zh-CN"/>
        </w:rPr>
        <w:t xml:space="preserve">. </w:t>
      </w:r>
      <w:r>
        <w:rPr>
          <w:rFonts w:ascii="Times New Roman" w:hAnsi="Times New Roman" w:cs="Times New Roman" w:hint="eastAsia"/>
          <w:i/>
          <w:iCs/>
          <w:sz w:val="24"/>
          <w:szCs w:val="24"/>
          <w:lang w:val="en-US" w:eastAsia="zh-CN"/>
        </w:rPr>
        <w:t>International Journal of Global Environmental Issues</w:t>
      </w:r>
      <w:r>
        <w:rPr>
          <w:rFonts w:ascii="Times New Roman" w:hAnsi="Times New Roman" w:cs="Times New Roman" w:hint="eastAsia"/>
          <w:sz w:val="24"/>
          <w:szCs w:val="24"/>
          <w:lang w:val="en-US" w:eastAsia="zh-CN"/>
        </w:rPr>
        <w:t>, Vol 8(4). pp. 365-391.</w:t>
      </w:r>
    </w:p>
    <w:p w14:paraId="26523586"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lang w:val="en-US" w:eastAsia="zh-CN"/>
        </w:rPr>
      </w:pPr>
      <w:r>
        <w:rPr>
          <w:rFonts w:ascii="Times New Roman" w:hAnsi="Times New Roman" w:cs="Times New Roman"/>
          <w:sz w:val="24"/>
          <w:szCs w:val="24"/>
        </w:rPr>
        <w:t xml:space="preserve">Melovic, B., Vukevi, M., et al. (2021), </w:t>
      </w:r>
      <w:r>
        <w:rPr>
          <w:rFonts w:ascii="Times New Roman" w:hAnsi="Times New Roman" w:cs="Times New Roman"/>
          <w:sz w:val="24"/>
          <w:szCs w:val="24"/>
          <w:lang w:val="en-US" w:eastAsia="zh-CN"/>
        </w:rPr>
        <w:t>“</w:t>
      </w:r>
      <w:r>
        <w:rPr>
          <w:rFonts w:ascii="Times New Roman" w:hAnsi="Times New Roman" w:cs="Times New Roman"/>
          <w:sz w:val="24"/>
          <w:szCs w:val="24"/>
        </w:rPr>
        <w:t>Behavior of Older Consumers in the Digital Age and Creating Marketing Strategies: Mature Population as Part of Customer 4.0</w:t>
      </w:r>
      <w:r>
        <w:rPr>
          <w:rFonts w:ascii="Times New Roman" w:hAnsi="Times New Roman" w:cs="Times New Roman"/>
          <w:sz w:val="24"/>
          <w:szCs w:val="24"/>
          <w:lang w:val="en-US" w:eastAsia="zh-CN"/>
        </w:rPr>
        <w:t>”</w:t>
      </w:r>
      <w:r>
        <w:rPr>
          <w:rFonts w:ascii="Times New Roman" w:hAnsi="Times New Roman" w:cs="Times New Roman"/>
          <w:sz w:val="24"/>
          <w:szCs w:val="24"/>
        </w:rPr>
        <w:t>.</w:t>
      </w:r>
      <w:r>
        <w:rPr>
          <w:rFonts w:ascii="Times New Roman" w:hAnsi="Times New Roman" w:cs="Times New Roman" w:hint="eastAsia"/>
          <w:sz w:val="24"/>
          <w:szCs w:val="24"/>
          <w:lang w:val="en-US" w:eastAsia="zh-CN"/>
        </w:rPr>
        <w:t xml:space="preserve"> </w:t>
      </w:r>
      <w:r>
        <w:rPr>
          <w:rFonts w:ascii="Times New Roman" w:hAnsi="Times New Roman" w:cs="Times New Roman" w:hint="eastAsia"/>
          <w:i/>
          <w:iCs/>
          <w:sz w:val="24"/>
          <w:szCs w:val="24"/>
          <w:lang w:val="en-US" w:eastAsia="zh-CN"/>
        </w:rPr>
        <w:t>Handbook of Research on Economic and Social Impacts of Population Aging</w:t>
      </w:r>
      <w:r>
        <w:rPr>
          <w:rFonts w:ascii="Times New Roman" w:hAnsi="Times New Roman" w:cs="Times New Roman" w:hint="eastAsia"/>
          <w:sz w:val="24"/>
          <w:szCs w:val="24"/>
          <w:lang w:val="en-US" w:eastAsia="zh-CN"/>
        </w:rPr>
        <w:t>. IGI Publisher. pp. 17-38.</w:t>
      </w:r>
    </w:p>
    <w:p w14:paraId="3ADC2255"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Murray, S., Kroll, C., Avena, N. M. (2015), “Food and addiction among the ageing population”. </w:t>
      </w:r>
      <w:r>
        <w:rPr>
          <w:rFonts w:ascii="Times New Roman" w:hAnsi="Times New Roman" w:cs="Times New Roman"/>
          <w:i/>
          <w:iCs/>
          <w:sz w:val="24"/>
          <w:szCs w:val="24"/>
        </w:rPr>
        <w:t>Ageing Research Reviews</w:t>
      </w:r>
      <w:r>
        <w:rPr>
          <w:rFonts w:ascii="Times New Roman" w:hAnsi="Times New Roman" w:cs="Times New Roman"/>
          <w:sz w:val="24"/>
          <w:szCs w:val="24"/>
        </w:rPr>
        <w:t>, 20: pp. 79-85. DOI:10.1016/j.arr.2014.10.002.</w:t>
      </w:r>
    </w:p>
    <w:p w14:paraId="2A1DE9C0"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Narayana, M. R. (2011), “Lifecycle Deficit and Public Age Reallocations for India’s Elderly Population: Evidence and Implications Based on National Transfer Accounts”. </w:t>
      </w:r>
      <w:r>
        <w:rPr>
          <w:rFonts w:ascii="Times New Roman" w:hAnsi="Times New Roman" w:cs="Times New Roman"/>
          <w:i/>
          <w:iCs/>
          <w:sz w:val="24"/>
          <w:szCs w:val="24"/>
        </w:rPr>
        <w:t>Journal of Population Aging</w:t>
      </w:r>
      <w:r>
        <w:rPr>
          <w:rFonts w:ascii="Times New Roman" w:hAnsi="Times New Roman" w:cs="Times New Roman"/>
          <w:sz w:val="24"/>
          <w:szCs w:val="24"/>
        </w:rPr>
        <w:t>, 4(4): pp. 207-230. DOI:10.1007/s12062-011-9044-6.</w:t>
      </w:r>
    </w:p>
    <w:p w14:paraId="589D408B" w14:textId="77777777" w:rsidR="000316A6" w:rsidRDefault="00FB231E">
      <w:pPr>
        <w:widowControl w:val="0"/>
        <w:spacing w:afterLines="100" w:after="312" w:line="360" w:lineRule="auto"/>
        <w:ind w:left="480" w:hangingChars="200" w:hanging="480"/>
        <w:rPr>
          <w:rFonts w:ascii="Times New Roman" w:eastAsia="宋体" w:hAnsi="Times New Roman" w:cs="Times New Roman"/>
          <w:sz w:val="24"/>
          <w:szCs w:val="24"/>
          <w:lang w:eastAsia="zh-CN"/>
        </w:rPr>
      </w:pPr>
      <w:r>
        <w:rPr>
          <w:rFonts w:ascii="Times New Roman" w:eastAsia="宋体" w:hAnsi="Times New Roman" w:cs="Times New Roman"/>
          <w:sz w:val="24"/>
          <w:szCs w:val="24"/>
          <w:lang w:eastAsia="zh-CN"/>
        </w:rPr>
        <w:t xml:space="preserve">Okma, K., &amp; Gusmano, M. K. (2019). “Aging, pensions and long-term care: what, why, who, how? comment on "financing long-term care: lessons from Japan" commentary”. </w:t>
      </w:r>
      <w:r>
        <w:rPr>
          <w:rFonts w:ascii="Times New Roman" w:eastAsia="宋体" w:hAnsi="Times New Roman" w:cs="Times New Roman"/>
          <w:i/>
          <w:iCs/>
          <w:sz w:val="24"/>
          <w:szCs w:val="24"/>
          <w:lang w:eastAsia="zh-CN"/>
        </w:rPr>
        <w:t>International Journal of Health Policy and Management (IJHPM)</w:t>
      </w:r>
      <w:r>
        <w:rPr>
          <w:rFonts w:ascii="Times New Roman" w:eastAsia="宋体" w:hAnsi="Times New Roman" w:cs="Times New Roman"/>
          <w:sz w:val="24"/>
          <w:szCs w:val="24"/>
          <w:lang w:eastAsia="zh-CN"/>
        </w:rPr>
        <w:t>, pp. 1-4.</w:t>
      </w:r>
    </w:p>
    <w:p w14:paraId="23C1ED83"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lang w:val="en-US" w:eastAsia="zh-CN"/>
        </w:rPr>
      </w:pPr>
      <w:r>
        <w:rPr>
          <w:rFonts w:ascii="Times New Roman" w:hAnsi="Times New Roman" w:cs="Times New Roman"/>
          <w:sz w:val="24"/>
          <w:szCs w:val="24"/>
        </w:rPr>
        <w:t>Orlicka, E.</w:t>
      </w:r>
      <w:r>
        <w:rPr>
          <w:rFonts w:ascii="Times New Roman" w:hAnsi="Times New Roman" w:cs="Times New Roman" w:hint="eastAsia"/>
          <w:sz w:val="24"/>
          <w:szCs w:val="24"/>
          <w:lang w:val="en-US" w:eastAsia="zh-CN"/>
        </w:rPr>
        <w:t xml:space="preserve"> (2015), </w:t>
      </w:r>
      <w:r>
        <w:rPr>
          <w:rFonts w:ascii="Times New Roman" w:hAnsi="Times New Roman" w:cs="Times New Roman"/>
          <w:sz w:val="24"/>
          <w:szCs w:val="24"/>
          <w:lang w:val="en-US" w:eastAsia="zh-CN"/>
        </w:rPr>
        <w:t>“</w:t>
      </w:r>
      <w:r>
        <w:rPr>
          <w:rFonts w:ascii="Times New Roman" w:hAnsi="Times New Roman" w:cs="Times New Roman"/>
          <w:sz w:val="24"/>
          <w:szCs w:val="24"/>
        </w:rPr>
        <w:t>Impact of population ageing and elderly poverty on macroeconomic aggregates</w:t>
      </w:r>
      <w:r>
        <w:rPr>
          <w:rFonts w:ascii="Times New Roman" w:hAnsi="Times New Roman" w:cs="Times New Roman"/>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hint="eastAsia"/>
          <w:i/>
          <w:iCs/>
          <w:sz w:val="24"/>
          <w:szCs w:val="24"/>
          <w:lang w:val="en-US" w:eastAsia="zh-CN"/>
        </w:rPr>
        <w:t xml:space="preserve">Procedia </w:t>
      </w:r>
      <w:r>
        <w:rPr>
          <w:rFonts w:ascii="Times New Roman" w:hAnsi="Times New Roman" w:cs="Times New Roman" w:hint="eastAsia"/>
          <w:i/>
          <w:iCs/>
          <w:sz w:val="24"/>
          <w:szCs w:val="24"/>
          <w:lang w:val="en-US" w:eastAsia="zh-CN"/>
        </w:rPr>
        <w:t>Economics and Finances,</w:t>
      </w:r>
      <w:r>
        <w:rPr>
          <w:rFonts w:ascii="Times New Roman" w:hAnsi="Times New Roman" w:cs="Times New Roman" w:hint="eastAsia"/>
          <w:sz w:val="24"/>
          <w:szCs w:val="24"/>
          <w:lang w:val="en-US" w:eastAsia="zh-CN"/>
        </w:rPr>
        <w:t xml:space="preserve"> 30. pp. 598-605.</w:t>
      </w:r>
    </w:p>
    <w:p w14:paraId="61C18C56"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Pais-Magalhaes V, Moutinho V, Robaina M. Is an ageing population impacting energy use in the European Union? Drivers, lifestyles, and consumption patterns of elderly households. Energy Research &amp; Social Science, 2022(85-):85.</w:t>
      </w:r>
    </w:p>
    <w:p w14:paraId="59319F99"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sidRPr="00FB231E">
        <w:rPr>
          <w:rFonts w:ascii="Times New Roman" w:hAnsi="Times New Roman" w:cs="Times New Roman"/>
          <w:sz w:val="24"/>
          <w:szCs w:val="24"/>
          <w:lang w:val="fr-FR"/>
        </w:rPr>
        <w:t xml:space="preserve">Paskar, N. A., Parizhskaya, E. N., Rotar, O. P., et al. </w:t>
      </w:r>
      <w:r>
        <w:rPr>
          <w:rFonts w:ascii="Times New Roman" w:hAnsi="Times New Roman" w:cs="Times New Roman"/>
          <w:sz w:val="24"/>
          <w:szCs w:val="24"/>
        </w:rPr>
        <w:t xml:space="preserve">(2020), “The relationship of food behavior and vascular aging on the example of a population selection of residents </w:t>
      </w:r>
      <w:r>
        <w:rPr>
          <w:rFonts w:ascii="Times New Roman" w:hAnsi="Times New Roman" w:cs="Times New Roman"/>
          <w:sz w:val="24"/>
          <w:szCs w:val="24"/>
        </w:rPr>
        <w:lastRenderedPageBreak/>
        <w:t xml:space="preserve">of St. Petersburg”. </w:t>
      </w:r>
      <w:r>
        <w:rPr>
          <w:rFonts w:ascii="Times New Roman" w:hAnsi="Times New Roman" w:cs="Times New Roman"/>
          <w:i/>
          <w:iCs/>
          <w:sz w:val="24"/>
          <w:szCs w:val="24"/>
        </w:rPr>
        <w:t>Translational Medicine</w:t>
      </w:r>
      <w:r>
        <w:rPr>
          <w:rFonts w:ascii="Times New Roman" w:hAnsi="Times New Roman" w:cs="Times New Roman"/>
          <w:sz w:val="24"/>
          <w:szCs w:val="24"/>
        </w:rPr>
        <w:t>, 7(4): pp. 12-20. DOI:10.18705/2311-4495-2020-7-4-12-20.</w:t>
      </w:r>
    </w:p>
    <w:p w14:paraId="5FC4A10C"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Romanach, L., Hall, N., &amp; Meikle, S. (2017), “Energy consumption in an ageing population: exploring energy use and behaviour of low-income older Australians”. </w:t>
      </w:r>
      <w:r>
        <w:rPr>
          <w:rFonts w:ascii="Times New Roman" w:hAnsi="Times New Roman" w:cs="Times New Roman"/>
          <w:i/>
          <w:iCs/>
          <w:sz w:val="24"/>
          <w:szCs w:val="24"/>
        </w:rPr>
        <w:t>Energy Procedia</w:t>
      </w:r>
      <w:r>
        <w:rPr>
          <w:rFonts w:ascii="Times New Roman" w:hAnsi="Times New Roman" w:cs="Times New Roman"/>
          <w:sz w:val="24"/>
          <w:szCs w:val="24"/>
        </w:rPr>
        <w:t xml:space="preserve">, 121: pp. 246-253. </w:t>
      </w:r>
      <w:r>
        <w:rPr>
          <w:rFonts w:ascii="Times New Roman" w:hAnsi="Times New Roman" w:cs="Times New Roman"/>
          <w:sz w:val="24"/>
          <w:szCs w:val="24"/>
        </w:rPr>
        <w:t>DOI:10.1016/j.egypro.2017.08.024.</w:t>
      </w:r>
    </w:p>
    <w:p w14:paraId="15633BDA"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Sasaki, K., &amp; Isoda, H. (2022), “Dietary consumption of desert olive tree pearls reduces brain Aβ content and improves learning and memory ability in aged mice”. </w:t>
      </w:r>
      <w:r>
        <w:rPr>
          <w:rFonts w:ascii="Times New Roman" w:hAnsi="Times New Roman" w:cs="Times New Roman"/>
          <w:i/>
          <w:iCs/>
          <w:sz w:val="24"/>
          <w:szCs w:val="24"/>
        </w:rPr>
        <w:t>Journal of Functional Foods</w:t>
      </w:r>
      <w:r>
        <w:rPr>
          <w:rFonts w:ascii="Times New Roman" w:hAnsi="Times New Roman" w:cs="Times New Roman"/>
          <w:sz w:val="24"/>
          <w:szCs w:val="24"/>
        </w:rPr>
        <w:t>, 91:105021-. DOI:10.1016/j.jff.2022.105021.</w:t>
      </w:r>
    </w:p>
    <w:p w14:paraId="1AFBE2A7"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Shafiee, M., Parizi, M. K., Arabi, A., et al. (2021), Demographic and Clinical Characteristics of Patients with Pancreatic Cancer, A Study in Kerman, Iran. DOI:10.21203/rs.3.rs-524051/v1.</w:t>
      </w:r>
    </w:p>
    <w:p w14:paraId="4C32ECF2"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Shawna, H., Nicole, H., &amp; Arne, S. (2021), “Behavioral correlates of subjective cognitive decline in the Canadian Longitudinal Study on Aging (CLSA)”. </w:t>
      </w:r>
      <w:r>
        <w:rPr>
          <w:rFonts w:ascii="Times New Roman" w:hAnsi="Times New Roman" w:cs="Times New Roman"/>
          <w:i/>
          <w:iCs/>
          <w:sz w:val="24"/>
          <w:szCs w:val="24"/>
        </w:rPr>
        <w:t>Innovation in Agin</w:t>
      </w:r>
      <w:r>
        <w:rPr>
          <w:rFonts w:ascii="Times New Roman" w:hAnsi="Times New Roman" w:cs="Times New Roman"/>
          <w:sz w:val="24"/>
          <w:szCs w:val="24"/>
        </w:rPr>
        <w:t>g, 1. DOI:10.1093/geroni/igab046.2768.</w:t>
      </w:r>
    </w:p>
    <w:p w14:paraId="58B8D64E"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Shenglin, Z., Dexia, K., Qun, L., et al. (2020), “Understanding Food Consumption Frequencies Among U.S. Chinese Older Adults”. </w:t>
      </w:r>
      <w:r>
        <w:rPr>
          <w:rFonts w:ascii="Times New Roman" w:hAnsi="Times New Roman" w:cs="Times New Roman"/>
          <w:i/>
          <w:iCs/>
          <w:sz w:val="24"/>
          <w:szCs w:val="24"/>
        </w:rPr>
        <w:t>Innovation in Aging.</w:t>
      </w:r>
      <w:r>
        <w:rPr>
          <w:rFonts w:ascii="Times New Roman" w:hAnsi="Times New Roman" w:cs="Times New Roman"/>
          <w:sz w:val="24"/>
          <w:szCs w:val="24"/>
        </w:rPr>
        <w:t xml:space="preserve"> DOI:10.1093/geroni/igaa057.780.</w:t>
      </w:r>
    </w:p>
    <w:p w14:paraId="460258BC" w14:textId="77777777" w:rsidR="000316A6" w:rsidRDefault="00FB231E">
      <w:pPr>
        <w:widowControl w:val="0"/>
        <w:spacing w:afterLines="100" w:after="312" w:line="360" w:lineRule="auto"/>
        <w:ind w:left="480" w:hangingChars="200" w:hanging="480"/>
        <w:jc w:val="left"/>
        <w:rPr>
          <w:rFonts w:ascii="Times New Roman" w:eastAsia="宋体" w:hAnsi="Times New Roman" w:cs="Times New Roman"/>
          <w:sz w:val="24"/>
          <w:szCs w:val="24"/>
          <w:lang w:eastAsia="zh-CN"/>
        </w:rPr>
      </w:pPr>
      <w:r>
        <w:rPr>
          <w:rFonts w:ascii="Times New Roman" w:eastAsia="宋体" w:hAnsi="Times New Roman" w:cs="Times New Roman"/>
          <w:sz w:val="24"/>
          <w:szCs w:val="24"/>
          <w:lang w:eastAsia="zh-CN"/>
        </w:rPr>
        <w:t xml:space="preserve">Shusong, B., Yuhao, F., Weihao, Z., School, H. B., &amp; University, P. (2018). The pension gap and policy suggestions under the background of population aging of China. </w:t>
      </w:r>
      <w:r>
        <w:rPr>
          <w:rFonts w:ascii="Times New Roman" w:eastAsia="宋体" w:hAnsi="Times New Roman" w:cs="Times New Roman"/>
          <w:i/>
          <w:iCs/>
          <w:sz w:val="24"/>
          <w:szCs w:val="24"/>
          <w:lang w:eastAsia="zh-CN"/>
        </w:rPr>
        <w:t>Economy and Management</w:t>
      </w:r>
      <w:r>
        <w:rPr>
          <w:rFonts w:ascii="Times New Roman" w:eastAsia="宋体" w:hAnsi="Times New Roman" w:cs="Times New Roman"/>
          <w:sz w:val="24"/>
          <w:szCs w:val="24"/>
          <w:lang w:eastAsia="zh-CN"/>
        </w:rPr>
        <w:t>.</w:t>
      </w:r>
    </w:p>
    <w:p w14:paraId="6312FB70"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Soh M, Park K, Kim HJ. Impact of the rise of solo living and an ageing population on residential energy consumption in South Korea, 2022.</w:t>
      </w:r>
    </w:p>
    <w:p w14:paraId="6A44DB0A"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Spence, C., &amp; Youssef, J. </w:t>
      </w:r>
      <w:r>
        <w:rPr>
          <w:rFonts w:ascii="Times New Roman" w:hAnsi="Times New Roman" w:cs="Times New Roman" w:hint="eastAsia"/>
          <w:sz w:val="24"/>
          <w:szCs w:val="24"/>
          <w:lang w:eastAsia="zh-CN"/>
        </w:rPr>
        <w:t>(</w:t>
      </w:r>
      <w:r>
        <w:rPr>
          <w:rFonts w:ascii="Times New Roman" w:hAnsi="Times New Roman" w:cs="Times New Roman"/>
          <w:sz w:val="24"/>
          <w:szCs w:val="24"/>
        </w:rPr>
        <w:t>2021</w:t>
      </w:r>
      <w:r>
        <w:rPr>
          <w:rFonts w:ascii="Times New Roman" w:hAnsi="Times New Roman" w:cs="Times New Roman" w:hint="eastAsia"/>
          <w:sz w:val="24"/>
          <w:szCs w:val="24"/>
          <w:lang w:eastAsia="zh-CN"/>
        </w:rPr>
        <w:t>)</w:t>
      </w:r>
      <w:r>
        <w:rPr>
          <w:rFonts w:ascii="Times New Roman" w:hAnsi="Times New Roman" w:cs="Times New Roman"/>
          <w:sz w:val="24"/>
          <w:szCs w:val="24"/>
        </w:rPr>
        <w:t xml:space="preserve">, </w:t>
      </w:r>
      <w:r>
        <w:rPr>
          <w:rFonts w:ascii="Times New Roman" w:hAnsi="Times New Roman" w:cs="Times New Roman"/>
          <w:sz w:val="24"/>
          <w:szCs w:val="24"/>
          <w:lang w:val="en-US" w:eastAsia="zh-CN"/>
        </w:rPr>
        <w:t>“</w:t>
      </w:r>
      <w:r>
        <w:rPr>
          <w:rFonts w:ascii="Times New Roman" w:hAnsi="Times New Roman" w:cs="Times New Roman"/>
          <w:sz w:val="24"/>
          <w:szCs w:val="24"/>
        </w:rPr>
        <w:t xml:space="preserve">Aging and the (Chemical) Senses: Implications for Food Behaviour </w:t>
      </w:r>
      <w:r>
        <w:rPr>
          <w:rFonts w:ascii="Times New Roman" w:hAnsi="Times New Roman" w:cs="Times New Roman" w:hint="eastAsia"/>
          <w:sz w:val="24"/>
          <w:szCs w:val="24"/>
          <w:lang w:val="en-US" w:eastAsia="zh-CN"/>
        </w:rPr>
        <w:t>a</w:t>
      </w:r>
      <w:r>
        <w:rPr>
          <w:rFonts w:ascii="Times New Roman" w:hAnsi="Times New Roman" w:cs="Times New Roman"/>
          <w:sz w:val="24"/>
          <w:szCs w:val="24"/>
        </w:rPr>
        <w:t>mongst Elderly Consumers</w:t>
      </w:r>
      <w:r>
        <w:rPr>
          <w:rFonts w:ascii="Times New Roman" w:hAnsi="Times New Roman" w:cs="Times New Roman"/>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Foods</w:t>
      </w:r>
      <w:r>
        <w:rPr>
          <w:rFonts w:ascii="Times New Roman" w:hAnsi="Times New Roman" w:cs="Times New Roman"/>
          <w:sz w:val="24"/>
          <w:szCs w:val="24"/>
        </w:rPr>
        <w:t>, 10(1): pp. 168. DOI:10.3390/foods10010168.</w:t>
      </w:r>
    </w:p>
    <w:p w14:paraId="6E94094A" w14:textId="77777777" w:rsidR="000316A6" w:rsidRDefault="00FB231E">
      <w:pPr>
        <w:widowControl w:val="0"/>
        <w:spacing w:afterLines="100" w:after="312" w:line="360" w:lineRule="auto"/>
        <w:ind w:left="480" w:hangingChars="200" w:hanging="480"/>
        <w:jc w:val="left"/>
        <w:rPr>
          <w:rFonts w:ascii="Times New Roman" w:eastAsia="宋体" w:hAnsi="Times New Roman" w:cs="Times New Roman"/>
          <w:sz w:val="24"/>
          <w:szCs w:val="24"/>
          <w:lang w:eastAsia="zh-CN"/>
        </w:rPr>
      </w:pPr>
      <w:r>
        <w:rPr>
          <w:rFonts w:ascii="Times New Roman" w:eastAsia="宋体" w:hAnsi="Times New Roman" w:cs="Times New Roman"/>
          <w:sz w:val="24"/>
          <w:szCs w:val="24"/>
          <w:lang w:eastAsia="zh-CN"/>
        </w:rPr>
        <w:t xml:space="preserve">Stena, R., Hysenaj, K., Karoli, M. G., Teta, A., &amp; Doka, G. (2019). “Physical activity </w:t>
      </w:r>
      <w:r>
        <w:rPr>
          <w:rFonts w:ascii="Times New Roman" w:eastAsia="宋体" w:hAnsi="Times New Roman" w:cs="Times New Roman"/>
          <w:sz w:val="24"/>
          <w:szCs w:val="24"/>
          <w:lang w:eastAsia="zh-CN"/>
        </w:rPr>
        <w:lastRenderedPageBreak/>
        <w:t xml:space="preserve">in aging population”. </w:t>
      </w:r>
      <w:r>
        <w:rPr>
          <w:rFonts w:ascii="Times New Roman" w:eastAsia="宋体" w:hAnsi="Times New Roman" w:cs="Times New Roman"/>
          <w:i/>
          <w:iCs/>
          <w:sz w:val="24"/>
          <w:szCs w:val="24"/>
          <w:lang w:eastAsia="zh-CN"/>
        </w:rPr>
        <w:t>European Journal of Interdisciplinary Studies</w:t>
      </w:r>
      <w:r>
        <w:rPr>
          <w:rFonts w:ascii="Times New Roman" w:eastAsia="宋体" w:hAnsi="Times New Roman" w:cs="Times New Roman"/>
          <w:sz w:val="24"/>
          <w:szCs w:val="24"/>
          <w:lang w:eastAsia="zh-CN"/>
        </w:rPr>
        <w:t>, 5(3), pp. 74.</w:t>
      </w:r>
    </w:p>
    <w:p w14:paraId="403542FC"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Svetlikova, V., &amp; Janka, B. (2020), “Relationship between gastro tourism and consumer behavior in food”. </w:t>
      </w:r>
      <w:r>
        <w:rPr>
          <w:rFonts w:ascii="Times New Roman" w:hAnsi="Times New Roman" w:cs="Times New Roman"/>
          <w:i/>
          <w:iCs/>
          <w:sz w:val="24"/>
          <w:szCs w:val="24"/>
        </w:rPr>
        <w:t>International Journal for Innovation Education and Research,</w:t>
      </w:r>
      <w:r>
        <w:rPr>
          <w:rFonts w:ascii="Times New Roman" w:hAnsi="Times New Roman" w:cs="Times New Roman"/>
          <w:sz w:val="24"/>
          <w:szCs w:val="24"/>
        </w:rPr>
        <w:t xml:space="preserve"> 8(5): pp. 222-237. DOI:10.31686/ijier.vol8.iss5.2337.</w:t>
      </w:r>
    </w:p>
    <w:p w14:paraId="565794FD"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Thomas, A. R. (2022), “Multivariate decomposition analysis of sex differences in functional difficulty among older adults based on Longitudinal Aging Study in India, 2017–2018”. </w:t>
      </w:r>
      <w:r>
        <w:rPr>
          <w:rFonts w:ascii="Times New Roman" w:hAnsi="Times New Roman" w:cs="Times New Roman"/>
          <w:i/>
          <w:iCs/>
          <w:sz w:val="24"/>
          <w:szCs w:val="24"/>
        </w:rPr>
        <w:t>BMJ Open</w:t>
      </w:r>
      <w:r>
        <w:rPr>
          <w:rFonts w:ascii="Times New Roman" w:hAnsi="Times New Roman" w:cs="Times New Roman"/>
          <w:sz w:val="24"/>
          <w:szCs w:val="24"/>
        </w:rPr>
        <w:t>, (4). DOI:10.1136/bmjopen-2021-054661.</w:t>
      </w:r>
    </w:p>
    <w:p w14:paraId="78FB86C6"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Titarenko, A.V, Shishkin, S. V, Shcherbakova, L. V, et al. (2021), “Cardiovascular disease risk factors and cognitive functions in older Russian adults”. </w:t>
      </w:r>
      <w:r>
        <w:rPr>
          <w:rFonts w:ascii="Times New Roman" w:hAnsi="Times New Roman" w:cs="Times New Roman"/>
          <w:i/>
          <w:iCs/>
          <w:sz w:val="24"/>
          <w:szCs w:val="24"/>
        </w:rPr>
        <w:t>European Heart Journal</w:t>
      </w:r>
      <w:r>
        <w:rPr>
          <w:rFonts w:ascii="Times New Roman" w:hAnsi="Times New Roman" w:cs="Times New Roman"/>
          <w:sz w:val="24"/>
          <w:szCs w:val="24"/>
        </w:rPr>
        <w:t>. DOI:10.1093/eurheartj/ehab724.2467.</w:t>
      </w:r>
    </w:p>
    <w:p w14:paraId="646E441A"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Travassos, G. F., Coelho, A. B, &amp; Arends-Kuenning, M. P. (2021), “Consumption patterns and demand in households headed by the elderly: evidence from Brazil”. </w:t>
      </w:r>
      <w:r>
        <w:rPr>
          <w:rFonts w:ascii="Times New Roman" w:hAnsi="Times New Roman" w:cs="Times New Roman"/>
          <w:i/>
          <w:iCs/>
          <w:sz w:val="24"/>
          <w:szCs w:val="24"/>
        </w:rPr>
        <w:t>International Journal of Social Economics</w:t>
      </w:r>
      <w:r>
        <w:rPr>
          <w:rFonts w:ascii="Times New Roman" w:hAnsi="Times New Roman" w:cs="Times New Roman"/>
          <w:sz w:val="24"/>
          <w:szCs w:val="24"/>
        </w:rPr>
        <w:t>. DOI:10.1108/IJSE-06-2020-0356.</w:t>
      </w:r>
    </w:p>
    <w:p w14:paraId="7537821E" w14:textId="77777777" w:rsidR="000316A6" w:rsidRDefault="00FB231E">
      <w:pPr>
        <w:widowControl w:val="0"/>
        <w:adjustRightInd w:val="0"/>
        <w:snapToGrid w:val="0"/>
        <w:spacing w:afterLines="100" w:after="312" w:line="360" w:lineRule="auto"/>
        <w:ind w:left="480" w:hangingChars="200" w:hanging="480"/>
        <w:rPr>
          <w:rFonts w:ascii="Times New Roman" w:eastAsia="宋体" w:hAnsi="Times New Roman" w:cs="Times New Roman"/>
          <w:sz w:val="24"/>
          <w:szCs w:val="24"/>
          <w:lang w:eastAsia="zh-CN"/>
        </w:rPr>
      </w:pPr>
      <w:r>
        <w:rPr>
          <w:rFonts w:ascii="Times New Roman" w:eastAsia="宋体" w:hAnsi="Times New Roman" w:cs="Times New Roman"/>
          <w:sz w:val="24"/>
          <w:szCs w:val="24"/>
          <w:lang w:eastAsia="zh-CN"/>
        </w:rPr>
        <w:t xml:space="preserve">Tzu‐Ting, Yang. (2020). “The effect of workplace pensions on household saving: evidence from a natural experiment in Taiwan”. </w:t>
      </w:r>
      <w:r>
        <w:rPr>
          <w:rFonts w:ascii="Times New Roman" w:eastAsia="宋体" w:hAnsi="Times New Roman" w:cs="Times New Roman"/>
          <w:i/>
          <w:iCs/>
          <w:sz w:val="24"/>
          <w:szCs w:val="24"/>
          <w:lang w:eastAsia="zh-CN"/>
        </w:rPr>
        <w:t>Journal of Risk and Insurance</w:t>
      </w:r>
      <w:r>
        <w:rPr>
          <w:rFonts w:ascii="Times New Roman" w:eastAsia="宋体" w:hAnsi="Times New Roman" w:cs="Times New Roman"/>
          <w:sz w:val="24"/>
          <w:szCs w:val="24"/>
          <w:lang w:eastAsia="zh-CN"/>
        </w:rPr>
        <w:t>, 87(1), pp. 173-194.</w:t>
      </w:r>
    </w:p>
    <w:p w14:paraId="6D87AF95"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Urtamo, A., Jyvakorpi, S. K, Kautiainen, H., Pitkala, K. H., Strandberg, T. E. (2020), “Major cardiovascular disease (CVD) risk factors in midlife and extreme longevity”. </w:t>
      </w:r>
      <w:r>
        <w:rPr>
          <w:rFonts w:ascii="Times New Roman" w:hAnsi="Times New Roman" w:cs="Times New Roman"/>
          <w:i/>
          <w:iCs/>
          <w:sz w:val="24"/>
          <w:szCs w:val="24"/>
        </w:rPr>
        <w:t>Aging clinical and experimental research</w:t>
      </w:r>
      <w:r>
        <w:rPr>
          <w:rFonts w:ascii="Times New Roman" w:hAnsi="Times New Roman" w:cs="Times New Roman"/>
          <w:sz w:val="24"/>
          <w:szCs w:val="24"/>
        </w:rPr>
        <w:t>, 32(2).</w:t>
      </w:r>
    </w:p>
    <w:p w14:paraId="0967DC8C"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Venkatesan, T., Venkataraman, R. </w:t>
      </w:r>
      <w:r>
        <w:rPr>
          <w:rFonts w:ascii="Times New Roman" w:hAnsi="Times New Roman" w:cs="Times New Roman" w:hint="eastAsia"/>
          <w:sz w:val="24"/>
          <w:szCs w:val="24"/>
          <w:lang w:val="en-US" w:eastAsia="zh-CN"/>
        </w:rPr>
        <w:t>(</w:t>
      </w:r>
      <w:r>
        <w:rPr>
          <w:rFonts w:ascii="Times New Roman" w:hAnsi="Times New Roman" w:cs="Times New Roman"/>
          <w:sz w:val="24"/>
          <w:szCs w:val="24"/>
        </w:rPr>
        <w:t>2021</w:t>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lang w:val="en-US" w:eastAsia="zh-CN"/>
        </w:rPr>
        <w:t>“</w:t>
      </w:r>
      <w:r>
        <w:rPr>
          <w:rFonts w:ascii="Times New Roman" w:hAnsi="Times New Roman" w:cs="Times New Roman"/>
          <w:sz w:val="24"/>
          <w:szCs w:val="24"/>
        </w:rPr>
        <w:t>Global Trends in Domestic savings and Longevity- Implications for India</w:t>
      </w:r>
      <w:r>
        <w:rPr>
          <w:rFonts w:ascii="Times New Roman" w:hAnsi="Times New Roman" w:cs="Times New Roman"/>
          <w:sz w:val="24"/>
          <w:szCs w:val="24"/>
          <w:lang w:val="en-US" w:eastAsia="zh-CN"/>
        </w:rPr>
        <w:t>”</w:t>
      </w:r>
      <w:r>
        <w:rPr>
          <w:rFonts w:ascii="Times New Roman" w:hAnsi="Times New Roman" w:cs="Times New Roman"/>
          <w:sz w:val="24"/>
          <w:szCs w:val="24"/>
        </w:rPr>
        <w:t>.</w:t>
      </w:r>
      <w:r>
        <w:rPr>
          <w:rFonts w:ascii="Times New Roman" w:hAnsi="Times New Roman" w:cs="Times New Roman" w:hint="eastAsia"/>
          <w:sz w:val="24"/>
          <w:szCs w:val="24"/>
          <w:lang w:val="en-US" w:eastAsia="zh-CN"/>
        </w:rPr>
        <w:t xml:space="preserve"> </w:t>
      </w:r>
      <w:r>
        <w:rPr>
          <w:rFonts w:ascii="Times New Roman" w:hAnsi="Times New Roman" w:cs="Times New Roman" w:hint="eastAsia"/>
          <w:i/>
          <w:iCs/>
          <w:sz w:val="24"/>
          <w:szCs w:val="24"/>
          <w:lang w:val="en-US" w:eastAsia="zh-CN"/>
        </w:rPr>
        <w:t>Research Anthology on Personal Finance and Improving Financial Literacy</w:t>
      </w:r>
      <w:r>
        <w:rPr>
          <w:rFonts w:ascii="Times New Roman" w:hAnsi="Times New Roman" w:cs="Times New Roman" w:hint="eastAsia"/>
          <w:sz w:val="24"/>
          <w:szCs w:val="24"/>
          <w:lang w:val="en-US" w:eastAsia="zh-CN"/>
        </w:rPr>
        <w:t>, pp. 8</w:t>
      </w:r>
      <w:r>
        <w:rPr>
          <w:rFonts w:ascii="Times New Roman" w:hAnsi="Times New Roman" w:cs="Times New Roman"/>
          <w:sz w:val="24"/>
          <w:szCs w:val="24"/>
        </w:rPr>
        <w:t>.</w:t>
      </w:r>
    </w:p>
    <w:p w14:paraId="70848C3F"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sidRPr="00FB231E">
        <w:rPr>
          <w:rFonts w:ascii="Times New Roman" w:hAnsi="Times New Roman" w:cs="Times New Roman"/>
          <w:sz w:val="24"/>
          <w:szCs w:val="24"/>
          <w:lang w:val="fr-FR"/>
        </w:rPr>
        <w:t xml:space="preserve">Vennu, V., Babu, P. A., Srinivas, K., et al. </w:t>
      </w:r>
      <w:r>
        <w:rPr>
          <w:rFonts w:ascii="Times New Roman" w:hAnsi="Times New Roman" w:cs="Times New Roman"/>
          <w:sz w:val="24"/>
          <w:szCs w:val="24"/>
        </w:rPr>
        <w:t xml:space="preserve">(2021). “Impact of Population Aging on Healthcare Costs: A Longitudinal Analysis of Health Expenditure in India”. </w:t>
      </w:r>
      <w:r>
        <w:rPr>
          <w:rFonts w:ascii="Times New Roman" w:hAnsi="Times New Roman" w:cs="Times New Roman"/>
          <w:i/>
          <w:iCs/>
          <w:sz w:val="24"/>
          <w:szCs w:val="24"/>
        </w:rPr>
        <w:t>Journal of Population Aging</w:t>
      </w:r>
      <w:r>
        <w:rPr>
          <w:rFonts w:ascii="Times New Roman" w:hAnsi="Times New Roman" w:cs="Times New Roman"/>
          <w:sz w:val="24"/>
          <w:szCs w:val="24"/>
        </w:rPr>
        <w:t>, DOI:10.1007/s12062-021-09311-y.</w:t>
      </w:r>
    </w:p>
    <w:p w14:paraId="28053F3B"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lastRenderedPageBreak/>
        <w:t xml:space="preserve">Verma, R., Dhall, M., Jain, V. (2020), “Aging population and its impact on financial markets: An empirical analysis”. </w:t>
      </w:r>
      <w:r>
        <w:rPr>
          <w:rFonts w:ascii="Times New Roman" w:hAnsi="Times New Roman" w:cs="Times New Roman"/>
          <w:i/>
          <w:iCs/>
          <w:sz w:val="24"/>
          <w:szCs w:val="24"/>
        </w:rPr>
        <w:t>The Journal of the Economics of Aging,</w:t>
      </w:r>
      <w:r>
        <w:rPr>
          <w:rFonts w:ascii="Times New Roman" w:hAnsi="Times New Roman" w:cs="Times New Roman"/>
          <w:sz w:val="24"/>
          <w:szCs w:val="24"/>
        </w:rPr>
        <w:t xml:space="preserve"> 17. DOI:10.1016/j.jeoa.2020.100273.</w:t>
      </w:r>
    </w:p>
    <w:p w14:paraId="6C57751A"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Vicente, R., Fuinhas, J. A., Marques, A. C. (2020), “Aging, technological progress and environmental efficiency: empirical evidence from European countries”. </w:t>
      </w:r>
      <w:r>
        <w:rPr>
          <w:rFonts w:ascii="Times New Roman" w:hAnsi="Times New Roman" w:cs="Times New Roman"/>
          <w:i/>
          <w:iCs/>
          <w:sz w:val="24"/>
          <w:szCs w:val="24"/>
        </w:rPr>
        <w:t>Environmental Science and Pollution Research International</w:t>
      </w:r>
      <w:r>
        <w:rPr>
          <w:rFonts w:ascii="Times New Roman" w:hAnsi="Times New Roman" w:cs="Times New Roman"/>
          <w:sz w:val="24"/>
          <w:szCs w:val="24"/>
        </w:rPr>
        <w:t>, 27(36): pp. 45412-45423. DOI:10.1007/s11356-020-10271-x.</w:t>
      </w:r>
    </w:p>
    <w:p w14:paraId="723448E6"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Walewski, J. A., Macri, J. M., Alcaraz, N. E. (2022), “The impact of population aging on fiscal spending: the case of the education sector in Argentina”. </w:t>
      </w:r>
      <w:r>
        <w:rPr>
          <w:rFonts w:ascii="Times New Roman" w:hAnsi="Times New Roman" w:cs="Times New Roman"/>
          <w:i/>
          <w:iCs/>
          <w:sz w:val="24"/>
          <w:szCs w:val="24"/>
        </w:rPr>
        <w:t>International Journal of Educational Development</w:t>
      </w:r>
      <w:r>
        <w:rPr>
          <w:rFonts w:ascii="Times New Roman" w:hAnsi="Times New Roman" w:cs="Times New Roman"/>
          <w:sz w:val="24"/>
          <w:szCs w:val="24"/>
        </w:rPr>
        <w:t>, 86:102607. DOI:10.1016/j.ijedudev.2021.102607.</w:t>
      </w:r>
    </w:p>
    <w:p w14:paraId="5ADD9378" w14:textId="77777777" w:rsidR="000316A6" w:rsidRDefault="00FB231E">
      <w:pPr>
        <w:widowControl w:val="0"/>
        <w:adjustRightInd w:val="0"/>
        <w:snapToGrid w:val="0"/>
        <w:spacing w:afterLines="100" w:after="312" w:line="360" w:lineRule="auto"/>
        <w:ind w:left="480" w:hangingChars="200" w:hanging="480"/>
        <w:rPr>
          <w:rFonts w:ascii="Times New Roman" w:eastAsia="宋体" w:hAnsi="Times New Roman" w:cs="Times New Roman"/>
          <w:sz w:val="24"/>
          <w:szCs w:val="24"/>
          <w:lang w:eastAsia="zh-CN"/>
        </w:rPr>
      </w:pPr>
      <w:r>
        <w:rPr>
          <w:rFonts w:ascii="Times New Roman" w:eastAsia="宋体" w:hAnsi="Times New Roman" w:cs="Times New Roman"/>
          <w:sz w:val="24"/>
          <w:szCs w:val="24"/>
          <w:lang w:eastAsia="zh-CN"/>
        </w:rPr>
        <w:t xml:space="preserve">Wang, H., Huang, J. Y. (2015), “An Empirical Analysis of the Relationship between Population Age Structure and Urban Rural Consumption in China”. </w:t>
      </w:r>
      <w:r>
        <w:rPr>
          <w:rFonts w:ascii="Times New Roman" w:eastAsia="宋体" w:hAnsi="Times New Roman" w:cs="Times New Roman"/>
          <w:i/>
          <w:iCs/>
          <w:sz w:val="24"/>
          <w:szCs w:val="24"/>
          <w:lang w:eastAsia="zh-CN"/>
        </w:rPr>
        <w:t>Population and Economy</w:t>
      </w:r>
      <w:r>
        <w:rPr>
          <w:rFonts w:ascii="Times New Roman" w:eastAsia="宋体" w:hAnsi="Times New Roman" w:cs="Times New Roman"/>
          <w:sz w:val="24"/>
          <w:szCs w:val="24"/>
          <w:lang w:eastAsia="zh-CN"/>
        </w:rPr>
        <w:t>, (2): pp. 11-20</w:t>
      </w:r>
      <w:r>
        <w:rPr>
          <w:rFonts w:ascii="Times New Roman" w:hAnsi="Times New Roman" w:cs="Times New Roman"/>
          <w:sz w:val="24"/>
          <w:szCs w:val="24"/>
          <w:lang w:eastAsia="zh-CN"/>
        </w:rPr>
        <w:t>.</w:t>
      </w:r>
    </w:p>
    <w:p w14:paraId="016F3C70"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Wang, J., &amp; Su, L. (2020), “Effect of population aging on stock market returns: A cross-country investigation”. </w:t>
      </w:r>
      <w:r>
        <w:rPr>
          <w:rFonts w:ascii="Times New Roman" w:hAnsi="Times New Roman" w:cs="Times New Roman"/>
          <w:i/>
          <w:iCs/>
          <w:sz w:val="24"/>
          <w:szCs w:val="24"/>
        </w:rPr>
        <w:t>The Journal of the Economics of Aging</w:t>
      </w:r>
      <w:r>
        <w:rPr>
          <w:rFonts w:ascii="Times New Roman" w:hAnsi="Times New Roman" w:cs="Times New Roman"/>
          <w:sz w:val="24"/>
          <w:szCs w:val="24"/>
        </w:rPr>
        <w:t>, 17. DOI:10.1016/j.jeoa.2020.100297.</w:t>
      </w:r>
    </w:p>
    <w:p w14:paraId="236E4000" w14:textId="77777777" w:rsidR="000316A6" w:rsidRPr="00FB231E" w:rsidRDefault="00FB231E">
      <w:pPr>
        <w:widowControl w:val="0"/>
        <w:adjustRightInd w:val="0"/>
        <w:snapToGrid w:val="0"/>
        <w:spacing w:afterLines="100" w:after="312" w:line="360" w:lineRule="auto"/>
        <w:ind w:left="480" w:hangingChars="200" w:hanging="480"/>
        <w:rPr>
          <w:rFonts w:ascii="Times New Roman" w:eastAsia="宋体" w:hAnsi="Times New Roman" w:cs="Times New Roman"/>
          <w:sz w:val="24"/>
          <w:szCs w:val="24"/>
          <w:lang w:val="fr-FR" w:eastAsia="zh-CN"/>
        </w:rPr>
      </w:pPr>
      <w:r>
        <w:rPr>
          <w:rFonts w:ascii="Times New Roman" w:eastAsia="宋体" w:hAnsi="Times New Roman" w:cs="Times New Roman"/>
          <w:sz w:val="24"/>
          <w:szCs w:val="24"/>
          <w:lang w:eastAsia="zh-CN"/>
        </w:rPr>
        <w:t xml:space="preserve">Wang, S. H., &amp;Li, F. F. (2021), “Consumer structure, demand characteristics, and behavioral decision-making of the elderly population in China”. </w:t>
      </w:r>
      <w:r w:rsidRPr="00FB231E">
        <w:rPr>
          <w:rFonts w:ascii="Times New Roman" w:eastAsia="宋体" w:hAnsi="Times New Roman" w:cs="Times New Roman"/>
          <w:i/>
          <w:iCs/>
          <w:sz w:val="24"/>
          <w:szCs w:val="24"/>
          <w:lang w:val="fr-FR" w:eastAsia="zh-CN"/>
        </w:rPr>
        <w:t>Beijing Social Sciences</w:t>
      </w:r>
      <w:r w:rsidRPr="00FB231E">
        <w:rPr>
          <w:rFonts w:ascii="Times New Roman" w:eastAsia="宋体" w:hAnsi="Times New Roman" w:cs="Times New Roman"/>
          <w:sz w:val="24"/>
          <w:szCs w:val="24"/>
          <w:lang w:val="fr-FR" w:eastAsia="zh-CN"/>
        </w:rPr>
        <w:t>, (8): pp. 119-128</w:t>
      </w:r>
      <w:r w:rsidRPr="00FB231E">
        <w:rPr>
          <w:rFonts w:ascii="Times New Roman" w:hAnsi="Times New Roman" w:cs="Times New Roman"/>
          <w:sz w:val="24"/>
          <w:szCs w:val="24"/>
          <w:lang w:val="fr-FR" w:eastAsia="zh-CN"/>
        </w:rPr>
        <w:t>.</w:t>
      </w:r>
    </w:p>
    <w:p w14:paraId="5799F307"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sidRPr="00FB231E">
        <w:rPr>
          <w:rFonts w:ascii="Times New Roman" w:hAnsi="Times New Roman" w:cs="Times New Roman"/>
          <w:sz w:val="24"/>
          <w:szCs w:val="24"/>
          <w:lang w:val="fr-FR"/>
        </w:rPr>
        <w:t xml:space="preserve">Wang, W., Zhang, S., Zhang, X., et al. </w:t>
      </w:r>
      <w:r>
        <w:rPr>
          <w:rFonts w:ascii="Times New Roman" w:hAnsi="Times New Roman" w:cs="Times New Roman"/>
          <w:sz w:val="24"/>
          <w:szCs w:val="24"/>
        </w:rPr>
        <w:t>(2022), “China's financial market under the pressure of aging population. Economic Modelling”, 99:105669. DOI:10.1016/j.econmod.2021.12.016.</w:t>
      </w:r>
    </w:p>
    <w:p w14:paraId="480D2D45"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Wang, Y., Zhang, L., Wu, J., et al. (2022), “The intergenerational impact of population aging on carbon emissions in China”. </w:t>
      </w:r>
      <w:r>
        <w:rPr>
          <w:rFonts w:ascii="Times New Roman" w:hAnsi="Times New Roman" w:cs="Times New Roman"/>
          <w:i/>
          <w:iCs/>
          <w:sz w:val="24"/>
          <w:szCs w:val="24"/>
        </w:rPr>
        <w:t>The Science of the Total Environment</w:t>
      </w:r>
      <w:r>
        <w:rPr>
          <w:rFonts w:ascii="Times New Roman" w:hAnsi="Times New Roman" w:cs="Times New Roman"/>
          <w:sz w:val="24"/>
          <w:szCs w:val="24"/>
        </w:rPr>
        <w:t>, 814:152736. DOI:10.1016/j.scitotenv.2021.152736.</w:t>
      </w:r>
    </w:p>
    <w:p w14:paraId="3C8E8A6E"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lastRenderedPageBreak/>
        <w:t xml:space="preserve">Wei, Y., Jia, J., &amp; Shi, Z. (2020), “Analysis of the effects of an aging population on medical services in China”. </w:t>
      </w:r>
      <w:r>
        <w:rPr>
          <w:rFonts w:ascii="Times New Roman" w:hAnsi="Times New Roman" w:cs="Times New Roman"/>
          <w:i/>
          <w:iCs/>
          <w:sz w:val="24"/>
          <w:szCs w:val="24"/>
        </w:rPr>
        <w:t>Medicine (Baltimore)</w:t>
      </w:r>
      <w:r>
        <w:rPr>
          <w:rFonts w:ascii="Times New Roman" w:hAnsi="Times New Roman" w:cs="Times New Roman"/>
          <w:sz w:val="24"/>
          <w:szCs w:val="24"/>
        </w:rPr>
        <w:t>, 99(11):e19396. DOI:10.1097/MD.0000000000019396.</w:t>
      </w:r>
    </w:p>
    <w:p w14:paraId="43617A0C" w14:textId="77777777" w:rsidR="000316A6" w:rsidRDefault="00FB231E">
      <w:pPr>
        <w:widowControl w:val="0"/>
        <w:spacing w:afterLines="100" w:after="312" w:line="360" w:lineRule="auto"/>
        <w:ind w:left="480" w:hangingChars="200" w:hanging="480"/>
        <w:jc w:val="left"/>
        <w:rPr>
          <w:rFonts w:ascii="Times New Roman" w:eastAsia="宋体" w:hAnsi="Times New Roman" w:cs="Times New Roman"/>
          <w:sz w:val="24"/>
          <w:szCs w:val="24"/>
          <w:lang w:eastAsia="zh-CN"/>
        </w:rPr>
      </w:pPr>
      <w:r>
        <w:rPr>
          <w:rFonts w:ascii="Times New Roman" w:eastAsia="宋体" w:hAnsi="Times New Roman" w:cs="Times New Roman"/>
          <w:sz w:val="24"/>
          <w:szCs w:val="24"/>
          <w:lang w:eastAsia="zh-CN"/>
        </w:rPr>
        <w:t xml:space="preserve">Woodland, A. (2016). </w:t>
      </w:r>
      <w:r>
        <w:rPr>
          <w:rFonts w:ascii="Times New Roman" w:eastAsia="宋体" w:hAnsi="Times New Roman" w:cs="Times New Roman"/>
          <w:sz w:val="24"/>
          <w:szCs w:val="24"/>
          <w:lang w:val="en-US" w:eastAsia="zh-CN"/>
        </w:rPr>
        <w:t>“</w:t>
      </w:r>
      <w:r>
        <w:rPr>
          <w:rFonts w:ascii="Times New Roman" w:eastAsia="宋体" w:hAnsi="Times New Roman" w:cs="Times New Roman"/>
          <w:sz w:val="24"/>
          <w:szCs w:val="24"/>
          <w:lang w:eastAsia="zh-CN"/>
        </w:rPr>
        <w:t>Taxation, pensions, and demographic change</w:t>
      </w:r>
      <w:r>
        <w:rPr>
          <w:rFonts w:ascii="Times New Roman" w:eastAsia="宋体" w:hAnsi="Times New Roman" w:cs="Times New Roman"/>
          <w:sz w:val="24"/>
          <w:szCs w:val="24"/>
          <w:lang w:val="en-US" w:eastAsia="zh-CN"/>
        </w:rPr>
        <w:t>”</w:t>
      </w:r>
      <w:r>
        <w:rPr>
          <w:rFonts w:ascii="Times New Roman" w:eastAsia="宋体" w:hAnsi="Times New Roman" w:cs="Times New Roman"/>
          <w:sz w:val="24"/>
          <w:szCs w:val="24"/>
          <w:lang w:eastAsia="zh-CN"/>
        </w:rPr>
        <w:t xml:space="preserve">. </w:t>
      </w:r>
      <w:r>
        <w:rPr>
          <w:rFonts w:ascii="Times New Roman" w:eastAsia="宋体" w:hAnsi="Times New Roman" w:cs="Times New Roman"/>
          <w:i/>
          <w:iCs/>
          <w:sz w:val="24"/>
          <w:szCs w:val="24"/>
          <w:lang w:eastAsia="zh-CN"/>
        </w:rPr>
        <w:t>Handbook of the Economics of Population Aging</w:t>
      </w:r>
      <w:r>
        <w:rPr>
          <w:rFonts w:ascii="Times New Roman" w:eastAsia="宋体" w:hAnsi="Times New Roman" w:cs="Times New Roman"/>
          <w:sz w:val="24"/>
          <w:szCs w:val="24"/>
          <w:lang w:eastAsia="zh-CN"/>
        </w:rPr>
        <w:t>.</w:t>
      </w:r>
    </w:p>
    <w:p w14:paraId="0D940145"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Wu, J., Bai, H., Lin, X., et al. (2020), “Short-term effects of ambient air pollution on emergency department admissions due to cardiovascular causes in Beijing, China”. </w:t>
      </w:r>
      <w:r>
        <w:rPr>
          <w:rFonts w:ascii="Times New Roman" w:hAnsi="Times New Roman" w:cs="Times New Roman"/>
          <w:i/>
          <w:iCs/>
          <w:sz w:val="24"/>
          <w:szCs w:val="24"/>
        </w:rPr>
        <w:t>Environmental Science and Pollution Research International</w:t>
      </w:r>
      <w:r>
        <w:rPr>
          <w:rFonts w:ascii="Times New Roman" w:hAnsi="Times New Roman" w:cs="Times New Roman"/>
          <w:sz w:val="24"/>
          <w:szCs w:val="24"/>
        </w:rPr>
        <w:t>, 27(36): pp. 45192-45202. DOI:10.1007/s11356-020-10281-9.</w:t>
      </w:r>
    </w:p>
    <w:p w14:paraId="02015E8E"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 xml:space="preserve">Xue, H., Xiong, W., Li, H., et al. (2021), “Effects of China's rapid urbanization on rural poverty: the case of Qianjiang District, China”. </w:t>
      </w:r>
      <w:r>
        <w:rPr>
          <w:rFonts w:ascii="Times New Roman" w:hAnsi="Times New Roman" w:cs="Times New Roman"/>
          <w:i/>
          <w:iCs/>
          <w:sz w:val="24"/>
          <w:szCs w:val="24"/>
        </w:rPr>
        <w:t>Environmental Science and Pollution Research International</w:t>
      </w:r>
      <w:r>
        <w:rPr>
          <w:rFonts w:ascii="Times New Roman" w:hAnsi="Times New Roman" w:cs="Times New Roman"/>
          <w:sz w:val="24"/>
          <w:szCs w:val="24"/>
        </w:rPr>
        <w:t>,</w:t>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rPr>
        <w:t>28(36):</w:t>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rPr>
        <w:t>50000-50012. DOI:10.1007/s11356-020-10175-w.</w:t>
      </w:r>
    </w:p>
    <w:p w14:paraId="099520B1"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lang w:eastAsia="zh-CN"/>
        </w:rPr>
      </w:pPr>
      <w:r>
        <w:rPr>
          <w:rFonts w:ascii="Times New Roman" w:hAnsi="Times New Roman" w:cs="Times New Roman"/>
          <w:sz w:val="24"/>
          <w:szCs w:val="24"/>
        </w:rPr>
        <w:t xml:space="preserve">Yamashita, R. </w:t>
      </w:r>
      <w:r>
        <w:rPr>
          <w:rFonts w:ascii="Times New Roman" w:hAnsi="Times New Roman" w:cs="Times New Roman" w:hint="eastAsia"/>
          <w:sz w:val="24"/>
          <w:szCs w:val="24"/>
          <w:lang w:val="en-US" w:eastAsia="zh-CN"/>
        </w:rPr>
        <w:t>(</w:t>
      </w:r>
      <w:r>
        <w:rPr>
          <w:rFonts w:ascii="Times New Roman" w:hAnsi="Times New Roman" w:cs="Times New Roman"/>
          <w:sz w:val="24"/>
          <w:szCs w:val="24"/>
        </w:rPr>
        <w:t>2021</w:t>
      </w:r>
      <w:r>
        <w:rPr>
          <w:rFonts w:ascii="Times New Roman" w:hAnsi="Times New Roman" w:cs="Times New Roman" w:hint="eastAsia"/>
          <w:sz w:val="24"/>
          <w:szCs w:val="24"/>
          <w:lang w:val="en-US" w:eastAsia="zh-CN"/>
        </w:rPr>
        <w:t>)</w:t>
      </w:r>
      <w:r>
        <w:rPr>
          <w:rFonts w:ascii="Times New Roman" w:hAnsi="Times New Roman" w:cs="Times New Roman"/>
          <w:sz w:val="24"/>
          <w:szCs w:val="24"/>
        </w:rPr>
        <w:t>.</w:t>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lang w:val="en-US" w:eastAsia="zh-CN"/>
        </w:rPr>
        <w:t>“</w:t>
      </w:r>
      <w:r>
        <w:rPr>
          <w:rFonts w:ascii="Times New Roman" w:hAnsi="Times New Roman" w:cs="Times New Roman"/>
          <w:sz w:val="24"/>
          <w:szCs w:val="24"/>
        </w:rPr>
        <w:t>Nexus of the awareness of ecosystem services as a "public-benefit value" and "utility value for consumption": an economic evaluation of the agricultural culture of Satoyama in Japan</w:t>
      </w:r>
      <w:r>
        <w:rPr>
          <w:rFonts w:ascii="Times New Roman" w:hAnsi="Times New Roman" w:cs="Times New Roman"/>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SN Business &amp; Economics</w:t>
      </w:r>
      <w:r>
        <w:rPr>
          <w:rFonts w:ascii="Times New Roman" w:hAnsi="Times New Roman" w:cs="Times New Roman" w:hint="eastAsia"/>
          <w:sz w:val="24"/>
          <w:szCs w:val="24"/>
          <w:lang w:val="en-US" w:eastAsia="zh-CN"/>
        </w:rPr>
        <w:t>.</w:t>
      </w:r>
    </w:p>
    <w:p w14:paraId="3913D522"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Yang</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Y</w:t>
      </w:r>
      <w:r>
        <w:rPr>
          <w:rFonts w:ascii="Times New Roman" w:hAnsi="Times New Roman" w:cs="Times New Roman" w:hint="eastAsia"/>
          <w:sz w:val="24"/>
          <w:szCs w:val="24"/>
          <w:lang w:val="en-US" w:eastAsia="zh-CN"/>
        </w:rPr>
        <w:t>.</w:t>
      </w:r>
      <w:r>
        <w:rPr>
          <w:rFonts w:ascii="Times New Roman" w:hAnsi="Times New Roman" w:cs="Times New Roman"/>
          <w:sz w:val="24"/>
          <w:szCs w:val="24"/>
        </w:rPr>
        <w:t>, Pan</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W</w:t>
      </w:r>
      <w:r>
        <w:rPr>
          <w:rFonts w:ascii="Times New Roman" w:hAnsi="Times New Roman" w:cs="Times New Roman" w:hint="eastAsia"/>
          <w:sz w:val="24"/>
          <w:szCs w:val="24"/>
          <w:lang w:val="en-US" w:eastAsia="zh-CN"/>
        </w:rPr>
        <w:t>.</w:t>
      </w:r>
      <w:r>
        <w:rPr>
          <w:rFonts w:ascii="Times New Roman" w:hAnsi="Times New Roman" w:cs="Times New Roman"/>
          <w:sz w:val="24"/>
          <w:szCs w:val="24"/>
        </w:rPr>
        <w:t>, Zheng</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L</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et al. </w:t>
      </w:r>
      <w:r>
        <w:rPr>
          <w:rFonts w:ascii="Times New Roman" w:hAnsi="Times New Roman" w:cs="Times New Roman" w:hint="eastAsia"/>
          <w:sz w:val="24"/>
          <w:szCs w:val="24"/>
          <w:lang w:val="en-US" w:eastAsia="zh-CN"/>
        </w:rPr>
        <w:t>(</w:t>
      </w:r>
      <w:r>
        <w:rPr>
          <w:rFonts w:ascii="Times New Roman" w:hAnsi="Times New Roman" w:cs="Times New Roman"/>
          <w:sz w:val="24"/>
          <w:szCs w:val="24"/>
        </w:rPr>
        <w:t>2020</w:t>
      </w:r>
      <w:r>
        <w:rPr>
          <w:rFonts w:ascii="Times New Roman" w:hAnsi="Times New Roman" w:cs="Times New Roman" w:hint="eastAsia"/>
          <w:sz w:val="24"/>
          <w:szCs w:val="24"/>
          <w:lang w:val="en-US" w:eastAsia="zh-CN"/>
        </w:rPr>
        <w:t>)</w:t>
      </w:r>
      <w:r>
        <w:rPr>
          <w:rFonts w:ascii="Times New Roman" w:hAnsi="Times New Roman" w:cs="Times New Roman"/>
          <w:sz w:val="24"/>
          <w:szCs w:val="24"/>
        </w:rPr>
        <w:t>,</w:t>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lang w:val="en-US" w:eastAsia="zh-CN"/>
        </w:rPr>
        <w:t>“</w:t>
      </w:r>
      <w:r>
        <w:rPr>
          <w:rFonts w:ascii="Times New Roman" w:hAnsi="Times New Roman" w:cs="Times New Roman"/>
          <w:sz w:val="24"/>
          <w:szCs w:val="24"/>
        </w:rPr>
        <w:t>A comparative study on urban agglomeration development in the Pearl River Delta and Yangtze River Delta</w:t>
      </w:r>
      <w:r>
        <w:rPr>
          <w:rFonts w:ascii="Times New Roman" w:hAnsi="Times New Roman" w:cs="Times New Roman"/>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 xml:space="preserve">Environmental Science and Pollution Research </w:t>
      </w:r>
      <w:r>
        <w:rPr>
          <w:rFonts w:ascii="Times New Roman" w:hAnsi="Times New Roman" w:cs="Times New Roman"/>
          <w:i/>
          <w:iCs/>
          <w:sz w:val="24"/>
          <w:szCs w:val="24"/>
        </w:rPr>
        <w:t>International</w:t>
      </w:r>
      <w:r>
        <w:rPr>
          <w:rFonts w:ascii="Times New Roman" w:hAnsi="Times New Roman" w:cs="Times New Roman"/>
          <w:sz w:val="24"/>
          <w:szCs w:val="24"/>
        </w:rPr>
        <w:t>,</w:t>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rPr>
        <w:t>27(36):45310-45327. DOI:10.1007/s11356-020-10338-7.</w:t>
      </w:r>
    </w:p>
    <w:p w14:paraId="48E457FA"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Yao</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Y</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Huashuai C, Danan G, et al. </w:t>
      </w:r>
      <w:r>
        <w:rPr>
          <w:rFonts w:ascii="Times New Roman" w:hAnsi="Times New Roman" w:cs="Times New Roman" w:hint="eastAsia"/>
          <w:sz w:val="24"/>
          <w:szCs w:val="24"/>
          <w:lang w:val="en-US" w:eastAsia="zh-CN"/>
        </w:rPr>
        <w:t>(</w:t>
      </w:r>
      <w:r>
        <w:rPr>
          <w:rFonts w:ascii="Times New Roman" w:hAnsi="Times New Roman" w:cs="Times New Roman"/>
          <w:sz w:val="24"/>
          <w:szCs w:val="24"/>
        </w:rPr>
        <w:t>2020</w:t>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lang w:val="en-US" w:eastAsia="zh-CN"/>
        </w:rPr>
        <w:t>“</w:t>
      </w:r>
      <w:r>
        <w:rPr>
          <w:rFonts w:ascii="Times New Roman" w:hAnsi="Times New Roman" w:cs="Times New Roman"/>
          <w:sz w:val="24"/>
          <w:szCs w:val="24"/>
        </w:rPr>
        <w:t>Type of Tea Consumption and Mild Cognition Impairment in Older Adults</w:t>
      </w:r>
      <w:r>
        <w:rPr>
          <w:rFonts w:ascii="Times New Roman" w:hAnsi="Times New Roman" w:cs="Times New Roman"/>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Innovation in Aging</w:t>
      </w:r>
      <w:r>
        <w:rPr>
          <w:rFonts w:ascii="Times New Roman" w:hAnsi="Times New Roman" w:cs="Times New Roman"/>
          <w:sz w:val="24"/>
          <w:szCs w:val="24"/>
        </w:rPr>
        <w:t>, Supplement</w:t>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rPr>
        <w:t>1. DOI:10.1093/geroni/igaa057.949.</w:t>
      </w:r>
    </w:p>
    <w:p w14:paraId="7B0FEC2E"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Yao</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Y</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hint="eastAsia"/>
          <w:sz w:val="24"/>
          <w:szCs w:val="24"/>
          <w:lang w:val="en-US" w:eastAsia="zh-CN"/>
        </w:rPr>
        <w:t xml:space="preserve">&amp; </w:t>
      </w:r>
      <w:r>
        <w:rPr>
          <w:rFonts w:ascii="Times New Roman" w:hAnsi="Times New Roman" w:cs="Times New Roman"/>
          <w:sz w:val="24"/>
          <w:szCs w:val="24"/>
        </w:rPr>
        <w:t>Shen</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C. </w:t>
      </w:r>
      <w:r>
        <w:rPr>
          <w:rFonts w:ascii="Times New Roman" w:hAnsi="Times New Roman" w:cs="Times New Roman" w:hint="eastAsia"/>
          <w:sz w:val="24"/>
          <w:szCs w:val="24"/>
          <w:lang w:val="en-US" w:eastAsia="zh-CN"/>
        </w:rPr>
        <w:t>(</w:t>
      </w:r>
      <w:r>
        <w:rPr>
          <w:rFonts w:ascii="Times New Roman" w:hAnsi="Times New Roman" w:cs="Times New Roman"/>
          <w:sz w:val="24"/>
          <w:szCs w:val="24"/>
        </w:rPr>
        <w:t>2020</w:t>
      </w:r>
      <w:r>
        <w:rPr>
          <w:rFonts w:ascii="Times New Roman" w:hAnsi="Times New Roman" w:cs="Times New Roman" w:hint="eastAsia"/>
          <w:sz w:val="24"/>
          <w:szCs w:val="24"/>
          <w:lang w:val="en-US" w:eastAsia="zh-CN"/>
        </w:rPr>
        <w:t>)</w:t>
      </w:r>
      <w:r>
        <w:rPr>
          <w:rFonts w:ascii="Times New Roman" w:hAnsi="Times New Roman" w:cs="Times New Roman"/>
          <w:sz w:val="24"/>
          <w:szCs w:val="24"/>
        </w:rPr>
        <w:t>,</w:t>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lang w:val="en-US" w:eastAsia="zh-CN"/>
        </w:rPr>
        <w:t>“</w:t>
      </w:r>
      <w:r>
        <w:rPr>
          <w:rFonts w:ascii="Times New Roman" w:hAnsi="Times New Roman" w:cs="Times New Roman"/>
          <w:sz w:val="24"/>
          <w:szCs w:val="24"/>
        </w:rPr>
        <w:t>Long-term care and healthy aging in China: policy and practice</w:t>
      </w:r>
      <w:r>
        <w:rPr>
          <w:rFonts w:ascii="Times New Roman" w:hAnsi="Times New Roman" w:cs="Times New Roman"/>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International Journal of Health Planning and Management</w:t>
      </w:r>
      <w:r>
        <w:rPr>
          <w:rFonts w:ascii="Times New Roman" w:hAnsi="Times New Roman" w:cs="Times New Roman"/>
          <w:sz w:val="24"/>
          <w:szCs w:val="24"/>
        </w:rPr>
        <w:t>,  35(6):1457-1466. DOI:10.1002/hpm.2994.</w:t>
      </w:r>
    </w:p>
    <w:p w14:paraId="2CE4A32A"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lastRenderedPageBreak/>
        <w:t>Yaziz</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N</w:t>
      </w:r>
      <w:r>
        <w:rPr>
          <w:rFonts w:ascii="Times New Roman" w:hAnsi="Times New Roman" w:cs="Times New Roman" w:hint="eastAsia"/>
          <w:sz w:val="24"/>
          <w:szCs w:val="24"/>
          <w:lang w:val="en-US" w:eastAsia="zh-CN"/>
        </w:rPr>
        <w:t>.</w:t>
      </w:r>
      <w:r>
        <w:rPr>
          <w:rFonts w:ascii="Times New Roman" w:hAnsi="Times New Roman" w:cs="Times New Roman"/>
          <w:sz w:val="24"/>
          <w:szCs w:val="24"/>
        </w:rPr>
        <w:t>, Azlina</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A</w:t>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rPr>
        <w:t>A</w:t>
      </w:r>
      <w:r>
        <w:rPr>
          <w:rFonts w:ascii="Times New Roman" w:hAnsi="Times New Roman" w:cs="Times New Roman" w:hint="eastAsia"/>
          <w:sz w:val="24"/>
          <w:szCs w:val="24"/>
          <w:lang w:val="en-US" w:eastAsia="zh-CN"/>
        </w:rPr>
        <w:t>.</w:t>
      </w:r>
      <w:r>
        <w:rPr>
          <w:rFonts w:ascii="Times New Roman" w:hAnsi="Times New Roman" w:cs="Times New Roman"/>
          <w:sz w:val="24"/>
          <w:szCs w:val="24"/>
        </w:rPr>
        <w:t>, Hussain</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N</w:t>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rPr>
        <w:t>E</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et al. </w:t>
      </w:r>
      <w:r>
        <w:rPr>
          <w:rFonts w:ascii="Times New Roman" w:hAnsi="Times New Roman" w:cs="Times New Roman" w:hint="eastAsia"/>
          <w:sz w:val="24"/>
          <w:szCs w:val="24"/>
          <w:lang w:val="en-US" w:eastAsia="zh-CN"/>
        </w:rPr>
        <w:t>(</w:t>
      </w:r>
      <w:r>
        <w:rPr>
          <w:rFonts w:ascii="Times New Roman" w:hAnsi="Times New Roman" w:cs="Times New Roman"/>
          <w:sz w:val="24"/>
          <w:szCs w:val="24"/>
        </w:rPr>
        <w:t>2022</w:t>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lang w:val="en-US" w:eastAsia="zh-CN"/>
        </w:rPr>
        <w:t>“</w:t>
      </w:r>
      <w:r>
        <w:rPr>
          <w:rFonts w:ascii="Times New Roman" w:hAnsi="Times New Roman" w:cs="Times New Roman"/>
          <w:sz w:val="24"/>
          <w:szCs w:val="24"/>
        </w:rPr>
        <w:t xml:space="preserve">The </w:t>
      </w:r>
      <w:r>
        <w:rPr>
          <w:rFonts w:ascii="Times New Roman" w:hAnsi="Times New Roman" w:cs="Times New Roman"/>
          <w:sz w:val="24"/>
          <w:szCs w:val="24"/>
        </w:rPr>
        <w:t>impact of population ageing on the environmental quality in late-demographic dividend countries</w:t>
      </w:r>
      <w:r>
        <w:rPr>
          <w:rFonts w:ascii="Times New Roman" w:hAnsi="Times New Roman" w:cs="Times New Roman"/>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International journal of social economics</w:t>
      </w:r>
      <w:r>
        <w:rPr>
          <w:rFonts w:ascii="Times New Roman" w:hAnsi="Times New Roman" w:cs="Times New Roman"/>
          <w:sz w:val="24"/>
          <w:szCs w:val="24"/>
        </w:rPr>
        <w:t>, (4):</w:t>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rPr>
        <w:t>49. DOI:10.1108/IJSE-03-2021-0192.</w:t>
      </w:r>
    </w:p>
    <w:p w14:paraId="5A543EE0"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Ye</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Y</w:t>
      </w:r>
      <w:r>
        <w:rPr>
          <w:rFonts w:ascii="Times New Roman" w:hAnsi="Times New Roman" w:cs="Times New Roman" w:hint="eastAsia"/>
          <w:sz w:val="24"/>
          <w:szCs w:val="24"/>
          <w:lang w:val="en-US" w:eastAsia="zh-CN"/>
        </w:rPr>
        <w:t>.</w:t>
      </w:r>
      <w:r>
        <w:rPr>
          <w:rFonts w:ascii="Times New Roman" w:hAnsi="Times New Roman" w:cs="Times New Roman"/>
          <w:sz w:val="24"/>
          <w:szCs w:val="24"/>
        </w:rPr>
        <w:t>, Chen</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W</w:t>
      </w:r>
      <w:r>
        <w:rPr>
          <w:rFonts w:ascii="Times New Roman" w:hAnsi="Times New Roman" w:cs="Times New Roman" w:hint="eastAsia"/>
          <w:sz w:val="24"/>
          <w:szCs w:val="24"/>
          <w:lang w:val="en-US" w:eastAsia="zh-CN"/>
        </w:rPr>
        <w:t>.</w:t>
      </w:r>
      <w:r>
        <w:rPr>
          <w:rFonts w:ascii="Times New Roman" w:hAnsi="Times New Roman" w:cs="Times New Roman"/>
          <w:sz w:val="24"/>
          <w:szCs w:val="24"/>
        </w:rPr>
        <w:t>, Wu</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H</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et al. </w:t>
      </w:r>
      <w:r>
        <w:rPr>
          <w:rFonts w:ascii="Times New Roman" w:hAnsi="Times New Roman" w:cs="Times New Roman" w:hint="eastAsia"/>
          <w:sz w:val="24"/>
          <w:szCs w:val="24"/>
          <w:lang w:val="en-US" w:eastAsia="zh-CN"/>
        </w:rPr>
        <w:t>(</w:t>
      </w:r>
      <w:r>
        <w:rPr>
          <w:rFonts w:ascii="Times New Roman" w:hAnsi="Times New Roman" w:cs="Times New Roman"/>
          <w:sz w:val="24"/>
          <w:szCs w:val="24"/>
        </w:rPr>
        <w:t>2020</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sz w:val="24"/>
          <w:szCs w:val="24"/>
          <w:lang w:val="en-US" w:eastAsia="zh-CN"/>
        </w:rPr>
        <w:t>“</w:t>
      </w:r>
      <w:r>
        <w:rPr>
          <w:rFonts w:ascii="Times New Roman" w:hAnsi="Times New Roman" w:cs="Times New Roman"/>
          <w:sz w:val="24"/>
          <w:szCs w:val="24"/>
        </w:rPr>
        <w:t>Estimation of population aging on urban heat island in the Yangtze River Delta</w:t>
      </w:r>
      <w:r>
        <w:rPr>
          <w:rFonts w:ascii="Times New Roman" w:hAnsi="Times New Roman" w:cs="Times New Roman"/>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Environmental Science and Pollution Research International</w:t>
      </w:r>
      <w:r>
        <w:rPr>
          <w:rFonts w:ascii="Times New Roman" w:hAnsi="Times New Roman" w:cs="Times New Roman"/>
          <w:sz w:val="24"/>
          <w:szCs w:val="24"/>
        </w:rPr>
        <w:t>,27(36):45092-45102. DOI:10.1007/s11356-020-10447-3.</w:t>
      </w:r>
    </w:p>
    <w:p w14:paraId="6CFCEF30"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Zeng</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F</w:t>
      </w:r>
      <w:r>
        <w:rPr>
          <w:rFonts w:ascii="Times New Roman" w:hAnsi="Times New Roman" w:cs="Times New Roman" w:hint="eastAsia"/>
          <w:sz w:val="24"/>
          <w:szCs w:val="24"/>
          <w:lang w:val="en-US" w:eastAsia="zh-CN"/>
        </w:rPr>
        <w:t>.</w:t>
      </w:r>
      <w:r>
        <w:rPr>
          <w:rFonts w:ascii="Times New Roman" w:hAnsi="Times New Roman" w:cs="Times New Roman"/>
          <w:sz w:val="24"/>
          <w:szCs w:val="24"/>
        </w:rPr>
        <w:t>, Liu</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F</w:t>
      </w:r>
      <w:r>
        <w:rPr>
          <w:rFonts w:ascii="Times New Roman" w:hAnsi="Times New Roman" w:cs="Times New Roman" w:hint="eastAsia"/>
          <w:sz w:val="24"/>
          <w:szCs w:val="24"/>
          <w:lang w:val="en-US" w:eastAsia="zh-CN"/>
        </w:rPr>
        <w:t>.</w:t>
      </w:r>
      <w:r>
        <w:rPr>
          <w:rFonts w:ascii="Times New Roman" w:hAnsi="Times New Roman" w:cs="Times New Roman"/>
          <w:sz w:val="24"/>
          <w:szCs w:val="24"/>
        </w:rPr>
        <w:t>, Zhang</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J</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et al. </w:t>
      </w:r>
      <w:r>
        <w:rPr>
          <w:rFonts w:ascii="Times New Roman" w:hAnsi="Times New Roman" w:cs="Times New Roman" w:hint="eastAsia"/>
          <w:sz w:val="24"/>
          <w:szCs w:val="24"/>
          <w:lang w:val="en-US" w:eastAsia="zh-CN"/>
        </w:rPr>
        <w:t>(</w:t>
      </w:r>
      <w:r>
        <w:rPr>
          <w:rFonts w:ascii="Times New Roman" w:hAnsi="Times New Roman" w:cs="Times New Roman"/>
          <w:sz w:val="24"/>
          <w:szCs w:val="24"/>
        </w:rPr>
        <w:t>2021</w:t>
      </w:r>
      <w:r>
        <w:rPr>
          <w:rFonts w:ascii="Times New Roman" w:hAnsi="Times New Roman" w:cs="Times New Roman" w:hint="eastAsia"/>
          <w:sz w:val="24"/>
          <w:szCs w:val="24"/>
          <w:lang w:val="en-US" w:eastAsia="zh-CN"/>
        </w:rPr>
        <w:t>)</w:t>
      </w:r>
      <w:r>
        <w:rPr>
          <w:rFonts w:ascii="Times New Roman" w:hAnsi="Times New Roman" w:cs="Times New Roman"/>
          <w:sz w:val="24"/>
          <w:szCs w:val="24"/>
        </w:rPr>
        <w:t>,</w:t>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lang w:val="en-US" w:eastAsia="zh-CN"/>
        </w:rPr>
        <w:t>“</w:t>
      </w:r>
      <w:r>
        <w:rPr>
          <w:rFonts w:ascii="Times New Roman" w:hAnsi="Times New Roman" w:cs="Times New Roman"/>
          <w:sz w:val="24"/>
          <w:szCs w:val="24"/>
        </w:rPr>
        <w:t>Dynamic simulation and forecasting of water use in agricultural irrigation under an aging population and water resource constraints: A case study of the Zhangye oasis, China</w:t>
      </w:r>
      <w:r>
        <w:rPr>
          <w:rFonts w:ascii="Times New Roman" w:hAnsi="Times New Roman" w:cs="Times New Roman"/>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The Science of the Total Environment</w:t>
      </w:r>
      <w:r>
        <w:rPr>
          <w:rFonts w:ascii="Times New Roman" w:hAnsi="Times New Roman" w:cs="Times New Roman"/>
          <w:sz w:val="24"/>
          <w:szCs w:val="24"/>
        </w:rPr>
        <w:t>, 795:148797. DOI:10.1016/j.scitotenv.2021.148797.</w:t>
      </w:r>
    </w:p>
    <w:p w14:paraId="3E710025"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Zhang</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D</w:t>
      </w:r>
      <w:r>
        <w:rPr>
          <w:rFonts w:ascii="Times New Roman" w:hAnsi="Times New Roman" w:cs="Times New Roman" w:hint="eastAsia"/>
          <w:sz w:val="24"/>
          <w:szCs w:val="24"/>
          <w:lang w:val="en-US" w:eastAsia="zh-CN"/>
        </w:rPr>
        <w:t>.</w:t>
      </w:r>
      <w:r>
        <w:rPr>
          <w:rFonts w:ascii="Times New Roman" w:hAnsi="Times New Roman" w:cs="Times New Roman"/>
          <w:sz w:val="24"/>
          <w:szCs w:val="24"/>
        </w:rPr>
        <w:t>, Deng</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T</w:t>
      </w:r>
      <w:r>
        <w:rPr>
          <w:rFonts w:ascii="Times New Roman" w:hAnsi="Times New Roman" w:cs="Times New Roman" w:hint="eastAsia"/>
          <w:sz w:val="24"/>
          <w:szCs w:val="24"/>
          <w:lang w:val="en-US" w:eastAsia="zh-CN"/>
        </w:rPr>
        <w:t>.</w:t>
      </w:r>
      <w:r>
        <w:rPr>
          <w:rFonts w:ascii="Times New Roman" w:hAnsi="Times New Roman" w:cs="Times New Roman"/>
          <w:sz w:val="24"/>
          <w:szCs w:val="24"/>
        </w:rPr>
        <w:t>, Chen</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H</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et al. </w:t>
      </w:r>
      <w:r>
        <w:rPr>
          <w:rFonts w:ascii="Times New Roman" w:hAnsi="Times New Roman" w:cs="Times New Roman" w:hint="eastAsia"/>
          <w:sz w:val="24"/>
          <w:szCs w:val="24"/>
          <w:lang w:val="en-US" w:eastAsia="zh-CN"/>
        </w:rPr>
        <w:t>(</w:t>
      </w:r>
      <w:r>
        <w:rPr>
          <w:rFonts w:ascii="Times New Roman" w:hAnsi="Times New Roman" w:cs="Times New Roman"/>
          <w:sz w:val="24"/>
          <w:szCs w:val="24"/>
        </w:rPr>
        <w:t>2020</w:t>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lang w:val="en-US" w:eastAsia="zh-CN"/>
        </w:rPr>
        <w:t>“</w:t>
      </w:r>
      <w:r>
        <w:rPr>
          <w:rFonts w:ascii="Times New Roman" w:hAnsi="Times New Roman" w:cs="Times New Roman"/>
          <w:sz w:val="24"/>
          <w:szCs w:val="24"/>
        </w:rPr>
        <w:t>Differential temporal trends of liver cancer incidence in urban and rural areas in China: An analysis of 35 years' data</w:t>
      </w:r>
      <w:r>
        <w:rPr>
          <w:rFonts w:ascii="Times New Roman" w:hAnsi="Times New Roman" w:cs="Times New Roman"/>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Cancer Medicine</w:t>
      </w:r>
      <w:r>
        <w:rPr>
          <w:rFonts w:ascii="Times New Roman" w:hAnsi="Times New Roman" w:cs="Times New Roman"/>
          <w:sz w:val="24"/>
          <w:szCs w:val="24"/>
        </w:rPr>
        <w:t>, 9(20):</w:t>
      </w:r>
      <w:r>
        <w:rPr>
          <w:rFonts w:ascii="Times New Roman" w:hAnsi="Times New Roman" w:cs="Times New Roman" w:hint="eastAsia"/>
          <w:sz w:val="24"/>
          <w:szCs w:val="24"/>
          <w:lang w:val="en-US" w:eastAsia="zh-CN"/>
        </w:rPr>
        <w:t xml:space="preserve"> pp. </w:t>
      </w:r>
      <w:r>
        <w:rPr>
          <w:rFonts w:ascii="Times New Roman" w:hAnsi="Times New Roman" w:cs="Times New Roman"/>
          <w:sz w:val="24"/>
          <w:szCs w:val="24"/>
        </w:rPr>
        <w:t>7461-7473. DOI:10.1002/cam4.3439.</w:t>
      </w:r>
    </w:p>
    <w:p w14:paraId="101F6116" w14:textId="77777777" w:rsidR="000316A6" w:rsidRPr="00FB231E" w:rsidRDefault="00FB231E">
      <w:pPr>
        <w:adjustRightInd w:val="0"/>
        <w:snapToGrid w:val="0"/>
        <w:spacing w:afterLines="100" w:after="312" w:line="360" w:lineRule="auto"/>
        <w:ind w:left="480" w:hangingChars="200" w:hanging="480"/>
        <w:rPr>
          <w:rFonts w:ascii="Times New Roman" w:hAnsi="Times New Roman" w:cs="Times New Roman"/>
          <w:sz w:val="24"/>
          <w:szCs w:val="24"/>
          <w:lang w:val="fr-FR"/>
        </w:rPr>
      </w:pPr>
      <w:r>
        <w:rPr>
          <w:rFonts w:ascii="Times New Roman" w:hAnsi="Times New Roman" w:cs="Times New Roman"/>
          <w:sz w:val="24"/>
          <w:szCs w:val="24"/>
        </w:rPr>
        <w:t>Zhang</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Q</w:t>
      </w:r>
      <w:r>
        <w:rPr>
          <w:rFonts w:ascii="Times New Roman" w:hAnsi="Times New Roman" w:cs="Times New Roman" w:hint="eastAsia"/>
          <w:sz w:val="24"/>
          <w:szCs w:val="24"/>
          <w:lang w:val="en-US" w:eastAsia="zh-CN"/>
        </w:rPr>
        <w:t>.</w:t>
      </w:r>
      <w:r>
        <w:rPr>
          <w:rFonts w:ascii="Times New Roman" w:hAnsi="Times New Roman" w:cs="Times New Roman"/>
          <w:sz w:val="24"/>
          <w:szCs w:val="24"/>
        </w:rPr>
        <w:t>, Wu</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Y</w:t>
      </w:r>
      <w:r>
        <w:rPr>
          <w:rFonts w:ascii="Times New Roman" w:hAnsi="Times New Roman" w:cs="Times New Roman" w:hint="eastAsia"/>
          <w:sz w:val="24"/>
          <w:szCs w:val="24"/>
          <w:lang w:val="en-US" w:eastAsia="zh-CN"/>
        </w:rPr>
        <w:t>.</w:t>
      </w:r>
      <w:r>
        <w:rPr>
          <w:rFonts w:ascii="Times New Roman" w:hAnsi="Times New Roman" w:cs="Times New Roman"/>
          <w:sz w:val="24"/>
          <w:szCs w:val="24"/>
        </w:rPr>
        <w:t>, Liu</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S</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et al. </w:t>
      </w:r>
      <w:r>
        <w:rPr>
          <w:rFonts w:ascii="Times New Roman" w:hAnsi="Times New Roman" w:cs="Times New Roman" w:hint="eastAsia"/>
          <w:sz w:val="24"/>
          <w:szCs w:val="24"/>
          <w:lang w:val="en-US" w:eastAsia="zh-CN"/>
        </w:rPr>
        <w:t>(</w:t>
      </w:r>
      <w:r>
        <w:rPr>
          <w:rFonts w:ascii="Times New Roman" w:hAnsi="Times New Roman" w:cs="Times New Roman"/>
          <w:sz w:val="24"/>
          <w:szCs w:val="24"/>
        </w:rPr>
        <w:t>2020</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sz w:val="24"/>
          <w:szCs w:val="24"/>
          <w:lang w:val="en-US" w:eastAsia="zh-CN"/>
        </w:rPr>
        <w:t>“</w:t>
      </w:r>
      <w:r>
        <w:rPr>
          <w:rFonts w:ascii="Times New Roman" w:hAnsi="Times New Roman" w:cs="Times New Roman"/>
          <w:sz w:val="24"/>
          <w:szCs w:val="24"/>
        </w:rPr>
        <w:t>What Does the Aging Population Mean for China's Sustainable Electricity Consumption: A Provincial Perspective</w:t>
      </w:r>
      <w:r>
        <w:rPr>
          <w:rFonts w:ascii="Times New Roman" w:hAnsi="Times New Roman" w:cs="Times New Roman"/>
          <w:sz w:val="24"/>
          <w:szCs w:val="24"/>
          <w:lang w:val="en-US" w:eastAsia="zh-CN"/>
        </w:rPr>
        <w:t>”</w:t>
      </w:r>
      <w:r>
        <w:rPr>
          <w:rFonts w:ascii="Times New Roman" w:hAnsi="Times New Roman" w:cs="Times New Roman"/>
          <w:sz w:val="24"/>
          <w:szCs w:val="24"/>
        </w:rPr>
        <w:t xml:space="preserve">. </w:t>
      </w:r>
      <w:r w:rsidRPr="00FB231E">
        <w:rPr>
          <w:rFonts w:ascii="Times New Roman" w:hAnsi="Times New Roman" w:cs="Times New Roman"/>
          <w:i/>
          <w:iCs/>
          <w:sz w:val="24"/>
          <w:szCs w:val="24"/>
          <w:lang w:val="fr-FR"/>
        </w:rPr>
        <w:t>Energies,</w:t>
      </w:r>
      <w:r w:rsidRPr="00FB231E">
        <w:rPr>
          <w:rFonts w:ascii="Times New Roman" w:hAnsi="Times New Roman" w:cs="Times New Roman"/>
          <w:sz w:val="24"/>
          <w:szCs w:val="24"/>
          <w:lang w:val="fr-FR"/>
        </w:rPr>
        <w:t xml:space="preserve"> 13. DOI:10.3390/en13195197.</w:t>
      </w:r>
    </w:p>
    <w:p w14:paraId="1EDC5413"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sidRPr="00FB231E">
        <w:rPr>
          <w:rFonts w:ascii="Times New Roman" w:hAnsi="Times New Roman" w:cs="Times New Roman"/>
          <w:sz w:val="24"/>
          <w:szCs w:val="24"/>
          <w:lang w:val="fr-FR"/>
        </w:rPr>
        <w:t>Zhao</w:t>
      </w:r>
      <w:r w:rsidRPr="00FB231E">
        <w:rPr>
          <w:rFonts w:ascii="Times New Roman" w:hAnsi="Times New Roman" w:cs="Times New Roman" w:hint="eastAsia"/>
          <w:sz w:val="24"/>
          <w:szCs w:val="24"/>
          <w:lang w:val="fr-FR" w:eastAsia="zh-CN"/>
        </w:rPr>
        <w:t>,</w:t>
      </w:r>
      <w:r w:rsidRPr="00FB231E">
        <w:rPr>
          <w:rFonts w:ascii="Times New Roman" w:hAnsi="Times New Roman" w:cs="Times New Roman"/>
          <w:sz w:val="24"/>
          <w:szCs w:val="24"/>
          <w:lang w:val="fr-FR"/>
        </w:rPr>
        <w:t xml:space="preserve"> L</w:t>
      </w:r>
      <w:r w:rsidRPr="00FB231E">
        <w:rPr>
          <w:rFonts w:ascii="Times New Roman" w:hAnsi="Times New Roman" w:cs="Times New Roman" w:hint="eastAsia"/>
          <w:sz w:val="24"/>
          <w:szCs w:val="24"/>
          <w:lang w:val="fr-FR" w:eastAsia="zh-CN"/>
        </w:rPr>
        <w:t>.</w:t>
      </w:r>
      <w:r w:rsidRPr="00FB231E">
        <w:rPr>
          <w:rFonts w:ascii="Times New Roman" w:hAnsi="Times New Roman" w:cs="Times New Roman"/>
          <w:sz w:val="24"/>
          <w:szCs w:val="24"/>
          <w:lang w:val="fr-FR"/>
        </w:rPr>
        <w:t>, Huang</w:t>
      </w:r>
      <w:r w:rsidRPr="00FB231E">
        <w:rPr>
          <w:rFonts w:ascii="Times New Roman" w:hAnsi="Times New Roman" w:cs="Times New Roman" w:hint="eastAsia"/>
          <w:sz w:val="24"/>
          <w:szCs w:val="24"/>
          <w:lang w:val="fr-FR" w:eastAsia="zh-CN"/>
        </w:rPr>
        <w:t>,</w:t>
      </w:r>
      <w:r w:rsidRPr="00FB231E">
        <w:rPr>
          <w:rFonts w:ascii="Times New Roman" w:hAnsi="Times New Roman" w:cs="Times New Roman"/>
          <w:sz w:val="24"/>
          <w:szCs w:val="24"/>
          <w:lang w:val="fr-FR"/>
        </w:rPr>
        <w:t xml:space="preserve"> X</w:t>
      </w:r>
      <w:r w:rsidRPr="00FB231E">
        <w:rPr>
          <w:rFonts w:ascii="Times New Roman" w:hAnsi="Times New Roman" w:cs="Times New Roman" w:hint="eastAsia"/>
          <w:sz w:val="24"/>
          <w:szCs w:val="24"/>
          <w:lang w:val="fr-FR" w:eastAsia="zh-CN"/>
        </w:rPr>
        <w:t>.</w:t>
      </w:r>
      <w:r w:rsidRPr="00FB231E">
        <w:rPr>
          <w:rFonts w:ascii="Times New Roman" w:hAnsi="Times New Roman" w:cs="Times New Roman"/>
          <w:sz w:val="24"/>
          <w:szCs w:val="24"/>
          <w:lang w:val="fr-FR"/>
        </w:rPr>
        <w:t>, Zhang</w:t>
      </w:r>
      <w:r w:rsidRPr="00FB231E">
        <w:rPr>
          <w:rFonts w:ascii="Times New Roman" w:hAnsi="Times New Roman" w:cs="Times New Roman" w:hint="eastAsia"/>
          <w:sz w:val="24"/>
          <w:szCs w:val="24"/>
          <w:lang w:val="fr-FR" w:eastAsia="zh-CN"/>
        </w:rPr>
        <w:t>,</w:t>
      </w:r>
      <w:r w:rsidRPr="00FB231E">
        <w:rPr>
          <w:rFonts w:ascii="Times New Roman" w:hAnsi="Times New Roman" w:cs="Times New Roman"/>
          <w:sz w:val="24"/>
          <w:szCs w:val="24"/>
          <w:lang w:val="fr-FR"/>
        </w:rPr>
        <w:t xml:space="preserve"> B</w:t>
      </w:r>
      <w:r w:rsidRPr="00FB231E">
        <w:rPr>
          <w:rFonts w:ascii="Times New Roman" w:hAnsi="Times New Roman" w:cs="Times New Roman" w:hint="eastAsia"/>
          <w:sz w:val="24"/>
          <w:szCs w:val="24"/>
          <w:lang w:val="fr-FR" w:eastAsia="zh-CN"/>
        </w:rPr>
        <w:t>.</w:t>
      </w:r>
      <w:r w:rsidRPr="00FB231E">
        <w:rPr>
          <w:rFonts w:ascii="Times New Roman" w:hAnsi="Times New Roman" w:cs="Times New Roman"/>
          <w:sz w:val="24"/>
          <w:szCs w:val="24"/>
          <w:lang w:val="fr-FR"/>
        </w:rPr>
        <w:t xml:space="preserve">, et al. </w:t>
      </w:r>
      <w:r>
        <w:rPr>
          <w:rFonts w:ascii="Times New Roman" w:hAnsi="Times New Roman" w:cs="Times New Roman" w:hint="eastAsia"/>
          <w:sz w:val="24"/>
          <w:szCs w:val="24"/>
          <w:lang w:val="en-US" w:eastAsia="zh-CN"/>
        </w:rPr>
        <w:t>(</w:t>
      </w:r>
      <w:r>
        <w:rPr>
          <w:rFonts w:ascii="Times New Roman" w:hAnsi="Times New Roman" w:cs="Times New Roman"/>
          <w:sz w:val="24"/>
          <w:szCs w:val="24"/>
        </w:rPr>
        <w:t>2022</w:t>
      </w:r>
      <w:r>
        <w:rPr>
          <w:rFonts w:ascii="Times New Roman" w:hAnsi="Times New Roman" w:cs="Times New Roman" w:hint="eastAsia"/>
          <w:sz w:val="24"/>
          <w:szCs w:val="24"/>
          <w:lang w:val="en-US" w:eastAsia="zh-CN"/>
        </w:rPr>
        <w:t>)</w:t>
      </w:r>
      <w:r>
        <w:rPr>
          <w:rFonts w:ascii="Times New Roman" w:hAnsi="Times New Roman" w:cs="Times New Roman"/>
          <w:sz w:val="24"/>
          <w:szCs w:val="24"/>
        </w:rPr>
        <w:t>,</w:t>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lang w:val="en-US" w:eastAsia="zh-CN"/>
        </w:rPr>
        <w:t>“</w:t>
      </w:r>
      <w:r>
        <w:rPr>
          <w:rFonts w:ascii="Times New Roman" w:hAnsi="Times New Roman" w:cs="Times New Roman"/>
          <w:sz w:val="24"/>
          <w:szCs w:val="24"/>
        </w:rPr>
        <w:t>Aging population, productivity and capital accumulation in China</w:t>
      </w:r>
      <w:r>
        <w:rPr>
          <w:rFonts w:ascii="Times New Roman" w:hAnsi="Times New Roman" w:cs="Times New Roman"/>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Economic Modelling,</w:t>
      </w:r>
      <w:r>
        <w:rPr>
          <w:rFonts w:ascii="Times New Roman" w:hAnsi="Times New Roman" w:cs="Times New Roman"/>
          <w:sz w:val="24"/>
          <w:szCs w:val="24"/>
        </w:rPr>
        <w:t>100:105650. DOI:10.1016/j.econmod.2022.03.006.</w:t>
      </w:r>
    </w:p>
    <w:p w14:paraId="05921088"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Zhao</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Z</w:t>
      </w:r>
      <w:r>
        <w:rPr>
          <w:rFonts w:ascii="Times New Roman" w:hAnsi="Times New Roman" w:cs="Times New Roman" w:hint="eastAsia"/>
          <w:sz w:val="24"/>
          <w:szCs w:val="24"/>
          <w:lang w:val="en-US" w:eastAsia="zh-CN"/>
        </w:rPr>
        <w:t>.</w:t>
      </w:r>
      <w:r>
        <w:rPr>
          <w:rFonts w:ascii="Times New Roman" w:hAnsi="Times New Roman" w:cs="Times New Roman"/>
          <w:sz w:val="24"/>
          <w:szCs w:val="24"/>
        </w:rPr>
        <w:t>, Chai</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Y</w:t>
      </w:r>
      <w:r>
        <w:rPr>
          <w:rFonts w:ascii="Times New Roman" w:hAnsi="Times New Roman" w:cs="Times New Roman" w:hint="eastAsia"/>
          <w:sz w:val="24"/>
          <w:szCs w:val="24"/>
          <w:lang w:val="en-US" w:eastAsia="zh-CN"/>
        </w:rPr>
        <w:t>.</w:t>
      </w:r>
      <w:r>
        <w:rPr>
          <w:rFonts w:ascii="Times New Roman" w:hAnsi="Times New Roman" w:cs="Times New Roman"/>
          <w:sz w:val="24"/>
          <w:szCs w:val="24"/>
        </w:rPr>
        <w:t>, Yang</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Y</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et al. </w:t>
      </w:r>
      <w:r>
        <w:rPr>
          <w:rFonts w:ascii="Times New Roman" w:hAnsi="Times New Roman" w:cs="Times New Roman" w:hint="eastAsia"/>
          <w:sz w:val="24"/>
          <w:szCs w:val="24"/>
          <w:lang w:val="en-US" w:eastAsia="zh-CN"/>
        </w:rPr>
        <w:t>(</w:t>
      </w:r>
      <w:r>
        <w:rPr>
          <w:rFonts w:ascii="Times New Roman" w:hAnsi="Times New Roman" w:cs="Times New Roman"/>
          <w:sz w:val="24"/>
          <w:szCs w:val="24"/>
        </w:rPr>
        <w:t>2021</w:t>
      </w:r>
      <w:r>
        <w:rPr>
          <w:rFonts w:ascii="Times New Roman" w:hAnsi="Times New Roman" w:cs="Times New Roman" w:hint="eastAsia"/>
          <w:sz w:val="24"/>
          <w:szCs w:val="24"/>
          <w:lang w:val="en-US" w:eastAsia="zh-CN"/>
        </w:rPr>
        <w:t>)</w:t>
      </w:r>
      <w:r>
        <w:rPr>
          <w:rFonts w:ascii="Times New Roman" w:hAnsi="Times New Roman" w:cs="Times New Roman"/>
          <w:sz w:val="24"/>
          <w:szCs w:val="24"/>
        </w:rPr>
        <w:t>,</w:t>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lang w:val="en-US" w:eastAsia="zh-CN"/>
        </w:rPr>
        <w:t>“</w:t>
      </w:r>
      <w:r>
        <w:rPr>
          <w:rFonts w:ascii="Times New Roman" w:hAnsi="Times New Roman" w:cs="Times New Roman"/>
          <w:sz w:val="24"/>
          <w:szCs w:val="24"/>
        </w:rPr>
        <w:t>Impact of population aging on urbanisation and the labour market: The case of China</w:t>
      </w:r>
      <w:r>
        <w:rPr>
          <w:rFonts w:ascii="Times New Roman" w:hAnsi="Times New Roman" w:cs="Times New Roman"/>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Cities,</w:t>
      </w:r>
      <w:r>
        <w:rPr>
          <w:rFonts w:ascii="Times New Roman" w:hAnsi="Times New Roman" w:cs="Times New Roman"/>
          <w:sz w:val="24"/>
          <w:szCs w:val="24"/>
        </w:rPr>
        <w:t xml:space="preserve"> 109:103046. DOI:10.1016/j.cities.2020.103046.</w:t>
      </w:r>
    </w:p>
    <w:p w14:paraId="4F90EAA7" w14:textId="77777777" w:rsidR="000316A6" w:rsidRPr="00FB231E" w:rsidRDefault="00FB231E">
      <w:pPr>
        <w:adjustRightInd w:val="0"/>
        <w:snapToGrid w:val="0"/>
        <w:spacing w:afterLines="100" w:after="312" w:line="360" w:lineRule="auto"/>
        <w:ind w:left="480" w:hangingChars="200" w:hanging="480"/>
        <w:rPr>
          <w:rFonts w:ascii="Times New Roman" w:hAnsi="Times New Roman" w:cs="Times New Roman"/>
          <w:sz w:val="24"/>
          <w:szCs w:val="24"/>
          <w:lang w:val="fr-FR"/>
        </w:rPr>
      </w:pPr>
      <w:r>
        <w:rPr>
          <w:rFonts w:ascii="Times New Roman" w:hAnsi="Times New Roman" w:cs="Times New Roman"/>
          <w:sz w:val="24"/>
          <w:szCs w:val="24"/>
        </w:rPr>
        <w:t>Zheng</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H</w:t>
      </w:r>
      <w:r>
        <w:rPr>
          <w:rFonts w:ascii="Times New Roman" w:hAnsi="Times New Roman" w:cs="Times New Roman" w:hint="eastAsia"/>
          <w:sz w:val="24"/>
          <w:szCs w:val="24"/>
          <w:lang w:val="en-US" w:eastAsia="zh-CN"/>
        </w:rPr>
        <w:t>.</w:t>
      </w:r>
      <w:r>
        <w:rPr>
          <w:rFonts w:ascii="Times New Roman" w:hAnsi="Times New Roman" w:cs="Times New Roman"/>
          <w:sz w:val="24"/>
          <w:szCs w:val="24"/>
        </w:rPr>
        <w:t>, Long</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Y</w:t>
      </w:r>
      <w:r>
        <w:rPr>
          <w:rFonts w:ascii="Times New Roman" w:hAnsi="Times New Roman" w:cs="Times New Roman" w:hint="eastAsia"/>
          <w:sz w:val="24"/>
          <w:szCs w:val="24"/>
          <w:lang w:val="en-US" w:eastAsia="zh-CN"/>
        </w:rPr>
        <w:t>.</w:t>
      </w:r>
      <w:r>
        <w:rPr>
          <w:rFonts w:ascii="Times New Roman" w:hAnsi="Times New Roman" w:cs="Times New Roman"/>
          <w:sz w:val="24"/>
          <w:szCs w:val="24"/>
        </w:rPr>
        <w:t>, Wood</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R</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et al. </w:t>
      </w:r>
      <w:r>
        <w:rPr>
          <w:rFonts w:ascii="Times New Roman" w:hAnsi="Times New Roman" w:cs="Times New Roman" w:hint="eastAsia"/>
          <w:sz w:val="24"/>
          <w:szCs w:val="24"/>
          <w:lang w:val="en-US" w:eastAsia="zh-CN"/>
        </w:rPr>
        <w:t>(</w:t>
      </w:r>
      <w:r>
        <w:rPr>
          <w:rFonts w:ascii="Times New Roman" w:hAnsi="Times New Roman" w:cs="Times New Roman"/>
          <w:sz w:val="24"/>
          <w:szCs w:val="24"/>
        </w:rPr>
        <w:t>2022</w:t>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lang w:val="en-US" w:eastAsia="zh-CN"/>
        </w:rPr>
        <w:t>“</w:t>
      </w:r>
      <w:r>
        <w:rPr>
          <w:rFonts w:ascii="Times New Roman" w:hAnsi="Times New Roman" w:cs="Times New Roman"/>
          <w:sz w:val="24"/>
          <w:szCs w:val="24"/>
        </w:rPr>
        <w:t>Aging society in developed countries challenges carbon mitigation</w:t>
      </w:r>
      <w:r>
        <w:rPr>
          <w:rFonts w:ascii="Times New Roman" w:hAnsi="Times New Roman" w:cs="Times New Roman"/>
          <w:sz w:val="24"/>
          <w:szCs w:val="24"/>
          <w:lang w:val="en-US" w:eastAsia="zh-CN"/>
        </w:rPr>
        <w:t>”</w:t>
      </w:r>
      <w:r>
        <w:rPr>
          <w:rFonts w:ascii="Times New Roman" w:hAnsi="Times New Roman" w:cs="Times New Roman"/>
          <w:sz w:val="24"/>
          <w:szCs w:val="24"/>
        </w:rPr>
        <w:t xml:space="preserve">. </w:t>
      </w:r>
      <w:r w:rsidRPr="00FB231E">
        <w:rPr>
          <w:rFonts w:ascii="Times New Roman" w:hAnsi="Times New Roman" w:cs="Times New Roman"/>
          <w:i/>
          <w:iCs/>
          <w:sz w:val="24"/>
          <w:szCs w:val="24"/>
          <w:lang w:val="fr-FR"/>
        </w:rPr>
        <w:t>Nature Climate Change</w:t>
      </w:r>
      <w:r w:rsidRPr="00FB231E">
        <w:rPr>
          <w:rFonts w:ascii="Times New Roman" w:hAnsi="Times New Roman" w:cs="Times New Roman"/>
          <w:sz w:val="24"/>
          <w:szCs w:val="24"/>
          <w:lang w:val="fr-FR"/>
        </w:rPr>
        <w:t>, (3):12.</w:t>
      </w:r>
    </w:p>
    <w:p w14:paraId="0586D9D2"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sidRPr="00FB231E">
        <w:rPr>
          <w:rFonts w:ascii="Times New Roman" w:hAnsi="Times New Roman" w:cs="Times New Roman"/>
          <w:sz w:val="24"/>
          <w:szCs w:val="24"/>
          <w:lang w:val="fr-FR"/>
        </w:rPr>
        <w:lastRenderedPageBreak/>
        <w:t>Zheng</w:t>
      </w:r>
      <w:r w:rsidRPr="00FB231E">
        <w:rPr>
          <w:rFonts w:ascii="Times New Roman" w:hAnsi="Times New Roman" w:cs="Times New Roman" w:hint="eastAsia"/>
          <w:sz w:val="24"/>
          <w:szCs w:val="24"/>
          <w:lang w:val="fr-FR" w:eastAsia="zh-CN"/>
        </w:rPr>
        <w:t>,</w:t>
      </w:r>
      <w:r w:rsidRPr="00FB231E">
        <w:rPr>
          <w:rFonts w:ascii="Times New Roman" w:hAnsi="Times New Roman" w:cs="Times New Roman"/>
          <w:sz w:val="24"/>
          <w:szCs w:val="24"/>
          <w:lang w:val="fr-FR"/>
        </w:rPr>
        <w:t xml:space="preserve"> X</w:t>
      </w:r>
      <w:r w:rsidRPr="00FB231E">
        <w:rPr>
          <w:rFonts w:ascii="Times New Roman" w:hAnsi="Times New Roman" w:cs="Times New Roman" w:hint="eastAsia"/>
          <w:sz w:val="24"/>
          <w:szCs w:val="24"/>
          <w:lang w:val="fr-FR" w:eastAsia="zh-CN"/>
        </w:rPr>
        <w:t>.</w:t>
      </w:r>
      <w:r w:rsidRPr="00FB231E">
        <w:rPr>
          <w:rFonts w:ascii="Times New Roman" w:hAnsi="Times New Roman" w:cs="Times New Roman"/>
          <w:sz w:val="24"/>
          <w:szCs w:val="24"/>
          <w:lang w:val="fr-FR"/>
        </w:rPr>
        <w:t>, Zhang</w:t>
      </w:r>
      <w:r w:rsidRPr="00FB231E">
        <w:rPr>
          <w:rFonts w:ascii="Times New Roman" w:hAnsi="Times New Roman" w:cs="Times New Roman" w:hint="eastAsia"/>
          <w:sz w:val="24"/>
          <w:szCs w:val="24"/>
          <w:lang w:val="fr-FR" w:eastAsia="zh-CN"/>
        </w:rPr>
        <w:t>,</w:t>
      </w:r>
      <w:r w:rsidRPr="00FB231E">
        <w:rPr>
          <w:rFonts w:ascii="Times New Roman" w:hAnsi="Times New Roman" w:cs="Times New Roman"/>
          <w:sz w:val="24"/>
          <w:szCs w:val="24"/>
          <w:lang w:val="fr-FR"/>
        </w:rPr>
        <w:t xml:space="preserve"> B</w:t>
      </w:r>
      <w:r w:rsidRPr="00FB231E">
        <w:rPr>
          <w:rFonts w:ascii="Times New Roman" w:hAnsi="Times New Roman" w:cs="Times New Roman" w:hint="eastAsia"/>
          <w:sz w:val="24"/>
          <w:szCs w:val="24"/>
          <w:lang w:val="fr-FR" w:eastAsia="zh-CN"/>
        </w:rPr>
        <w:t>.</w:t>
      </w:r>
      <w:r w:rsidRPr="00FB231E">
        <w:rPr>
          <w:rFonts w:ascii="Times New Roman" w:hAnsi="Times New Roman" w:cs="Times New Roman"/>
          <w:sz w:val="24"/>
          <w:szCs w:val="24"/>
          <w:lang w:val="fr-FR"/>
        </w:rPr>
        <w:t>, Xu</w:t>
      </w:r>
      <w:r w:rsidRPr="00FB231E">
        <w:rPr>
          <w:rFonts w:ascii="Times New Roman" w:hAnsi="Times New Roman" w:cs="Times New Roman" w:hint="eastAsia"/>
          <w:sz w:val="24"/>
          <w:szCs w:val="24"/>
          <w:lang w:val="fr-FR" w:eastAsia="zh-CN"/>
        </w:rPr>
        <w:t>,</w:t>
      </w:r>
      <w:r w:rsidRPr="00FB231E">
        <w:rPr>
          <w:rFonts w:ascii="Times New Roman" w:hAnsi="Times New Roman" w:cs="Times New Roman"/>
          <w:sz w:val="24"/>
          <w:szCs w:val="24"/>
          <w:lang w:val="fr-FR"/>
        </w:rPr>
        <w:t xml:space="preserve"> J</w:t>
      </w:r>
      <w:r w:rsidRPr="00FB231E">
        <w:rPr>
          <w:rFonts w:ascii="Times New Roman" w:hAnsi="Times New Roman" w:cs="Times New Roman" w:hint="eastAsia"/>
          <w:sz w:val="24"/>
          <w:szCs w:val="24"/>
          <w:lang w:val="fr-FR" w:eastAsia="zh-CN"/>
        </w:rPr>
        <w:t>.</w:t>
      </w:r>
      <w:r w:rsidRPr="00FB231E">
        <w:rPr>
          <w:rFonts w:ascii="Times New Roman" w:hAnsi="Times New Roman" w:cs="Times New Roman"/>
          <w:sz w:val="24"/>
          <w:szCs w:val="24"/>
          <w:lang w:val="fr-FR"/>
        </w:rPr>
        <w:t xml:space="preserve">, et al. </w:t>
      </w:r>
      <w:r>
        <w:rPr>
          <w:rFonts w:ascii="Times New Roman" w:hAnsi="Times New Roman" w:cs="Times New Roman" w:hint="eastAsia"/>
          <w:sz w:val="24"/>
          <w:szCs w:val="24"/>
          <w:lang w:val="en-US" w:eastAsia="zh-CN"/>
        </w:rPr>
        <w:t>(</w:t>
      </w:r>
      <w:r>
        <w:rPr>
          <w:rFonts w:ascii="Times New Roman" w:hAnsi="Times New Roman" w:cs="Times New Roman"/>
          <w:sz w:val="24"/>
          <w:szCs w:val="24"/>
        </w:rPr>
        <w:t>2020</w:t>
      </w:r>
      <w:r>
        <w:rPr>
          <w:rFonts w:ascii="Times New Roman" w:hAnsi="Times New Roman" w:cs="Times New Roman" w:hint="eastAsia"/>
          <w:sz w:val="24"/>
          <w:szCs w:val="24"/>
          <w:lang w:val="en-US" w:eastAsia="zh-CN"/>
        </w:rPr>
        <w:t>)</w:t>
      </w:r>
      <w:r>
        <w:rPr>
          <w:rFonts w:ascii="Times New Roman" w:hAnsi="Times New Roman" w:cs="Times New Roman"/>
          <w:sz w:val="24"/>
          <w:szCs w:val="24"/>
        </w:rPr>
        <w:t>,</w:t>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lang w:val="en-US" w:eastAsia="zh-CN"/>
        </w:rPr>
        <w:t>“</w:t>
      </w:r>
      <w:r>
        <w:rPr>
          <w:rFonts w:ascii="Times New Roman" w:hAnsi="Times New Roman" w:cs="Times New Roman"/>
          <w:sz w:val="24"/>
          <w:szCs w:val="24"/>
        </w:rPr>
        <w:t>Impact of Population Aging on Future Energy Use in China: A Province-Level Analysis</w:t>
      </w:r>
      <w:r>
        <w:rPr>
          <w:rFonts w:ascii="Times New Roman" w:hAnsi="Times New Roman" w:cs="Times New Roman"/>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Energies,</w:t>
      </w:r>
      <w:r>
        <w:rPr>
          <w:rFonts w:ascii="Times New Roman" w:hAnsi="Times New Roman" w:cs="Times New Roman"/>
          <w:sz w:val="24"/>
          <w:szCs w:val="24"/>
        </w:rPr>
        <w:t>13. DOI:10.3390/en13010062.</w:t>
      </w:r>
    </w:p>
    <w:p w14:paraId="215EF5E7" w14:textId="77777777" w:rsidR="000316A6" w:rsidRDefault="00FB231E">
      <w:pPr>
        <w:adjustRightInd w:val="0"/>
        <w:snapToGrid w:val="0"/>
        <w:spacing w:afterLines="100" w:after="312" w:line="360" w:lineRule="auto"/>
        <w:ind w:left="480" w:hangingChars="200" w:hanging="480"/>
        <w:rPr>
          <w:rFonts w:ascii="Times New Roman" w:hAnsi="Times New Roman" w:cs="Times New Roman"/>
          <w:sz w:val="24"/>
          <w:szCs w:val="24"/>
        </w:rPr>
      </w:pPr>
      <w:r>
        <w:rPr>
          <w:rFonts w:ascii="Times New Roman" w:hAnsi="Times New Roman" w:cs="Times New Roman"/>
          <w:sz w:val="24"/>
          <w:szCs w:val="24"/>
        </w:rPr>
        <w:t>Zhu</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L</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hint="eastAsia"/>
          <w:sz w:val="24"/>
          <w:szCs w:val="24"/>
          <w:lang w:val="en-US" w:eastAsia="zh-CN"/>
        </w:rPr>
        <w:t xml:space="preserve">&amp; </w:t>
      </w:r>
      <w:r>
        <w:rPr>
          <w:rFonts w:ascii="Times New Roman" w:hAnsi="Times New Roman" w:cs="Times New Roman"/>
          <w:sz w:val="24"/>
          <w:szCs w:val="24"/>
        </w:rPr>
        <w:t>Sheng</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L. </w:t>
      </w:r>
      <w:r>
        <w:rPr>
          <w:rFonts w:ascii="Times New Roman" w:hAnsi="Times New Roman" w:cs="Times New Roman" w:hint="eastAsia"/>
          <w:sz w:val="24"/>
          <w:szCs w:val="24"/>
          <w:lang w:val="en-US" w:eastAsia="zh-CN"/>
        </w:rPr>
        <w:t>(</w:t>
      </w:r>
      <w:r>
        <w:rPr>
          <w:rFonts w:ascii="Times New Roman" w:hAnsi="Times New Roman" w:cs="Times New Roman"/>
          <w:sz w:val="24"/>
          <w:szCs w:val="24"/>
        </w:rPr>
        <w:t>2021</w:t>
      </w:r>
      <w:r>
        <w:rPr>
          <w:rFonts w:ascii="Times New Roman" w:hAnsi="Times New Roman" w:cs="Times New Roman" w:hint="eastAsia"/>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sz w:val="24"/>
          <w:szCs w:val="24"/>
          <w:lang w:val="en-US" w:eastAsia="zh-CN"/>
        </w:rPr>
        <w:t>“</w:t>
      </w:r>
      <w:r>
        <w:rPr>
          <w:rFonts w:ascii="Times New Roman" w:hAnsi="Times New Roman" w:cs="Times New Roman"/>
          <w:sz w:val="24"/>
          <w:szCs w:val="24"/>
        </w:rPr>
        <w:t>The Impact of Population Aging on Housing Prices: Evidence from China</w:t>
      </w:r>
      <w:r>
        <w:rPr>
          <w:rFonts w:ascii="Times New Roman" w:hAnsi="Times New Roman" w:cs="Times New Roman"/>
          <w:sz w:val="24"/>
          <w:szCs w:val="24"/>
          <w:lang w:val="en-US" w:eastAsia="zh-CN"/>
        </w:rPr>
        <w:t>”</w:t>
      </w:r>
      <w:r>
        <w:rPr>
          <w:rFonts w:ascii="Times New Roman" w:hAnsi="Times New Roman" w:cs="Times New Roman"/>
          <w:sz w:val="24"/>
          <w:szCs w:val="24"/>
        </w:rPr>
        <w:t xml:space="preserve">. </w:t>
      </w:r>
      <w:r>
        <w:rPr>
          <w:rFonts w:ascii="Times New Roman" w:hAnsi="Times New Roman" w:cs="Times New Roman"/>
          <w:i/>
          <w:iCs/>
          <w:sz w:val="24"/>
          <w:szCs w:val="24"/>
        </w:rPr>
        <w:t>Sustainability,</w:t>
      </w:r>
      <w:r>
        <w:rPr>
          <w:rFonts w:ascii="Times New Roman" w:hAnsi="Times New Roman" w:cs="Times New Roman"/>
          <w:sz w:val="24"/>
          <w:szCs w:val="24"/>
        </w:rPr>
        <w:t xml:space="preserve"> 13(17):9735. DOI:10.3390/su13179735.</w:t>
      </w:r>
    </w:p>
    <w:p w14:paraId="530C63A0"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1D56E09F"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28F3F207"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3198CE36"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4E2BB506"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7DCC84FD"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2A16C7A3"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46F57714"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51E62350"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04E5A73B"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794D3CE0"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2325514B"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69AC5DB8"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149453E2"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1962B821"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7B3E9836"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2B6241BC"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73809559"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26EE5F2F"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21C65EA0"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5228DDB7"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04CE9B29"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05233A08"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3375F8FC"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4FDD983D"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03263AF3"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6CB02722"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3CDA3FA9"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1BC90DFD" w14:textId="77777777" w:rsidR="000316A6" w:rsidRDefault="000316A6">
      <w:pPr>
        <w:adjustRightInd w:val="0"/>
        <w:snapToGrid w:val="0"/>
        <w:spacing w:after="0" w:line="240" w:lineRule="auto"/>
        <w:ind w:firstLineChars="200" w:firstLine="480"/>
        <w:rPr>
          <w:rFonts w:ascii="Times New Roman" w:hAnsi="Times New Roman" w:cs="Times New Roman"/>
          <w:sz w:val="24"/>
          <w:szCs w:val="24"/>
          <w:lang w:eastAsia="zh-CN"/>
        </w:rPr>
      </w:pPr>
    </w:p>
    <w:p w14:paraId="355AD27D" w14:textId="77777777" w:rsidR="00FB231E" w:rsidRDefault="00FB231E">
      <w:pPr>
        <w:adjustRightInd w:val="0"/>
        <w:snapToGrid w:val="0"/>
        <w:spacing w:after="0" w:line="240" w:lineRule="auto"/>
        <w:ind w:firstLineChars="200" w:firstLine="480"/>
        <w:rPr>
          <w:rFonts w:ascii="Times New Roman" w:hAnsi="Times New Roman" w:cs="Times New Roman"/>
          <w:sz w:val="24"/>
          <w:szCs w:val="24"/>
          <w:lang w:eastAsia="zh-CN"/>
        </w:rPr>
      </w:pPr>
    </w:p>
    <w:p w14:paraId="41F5AF3A" w14:textId="77777777" w:rsidR="00FB231E" w:rsidRDefault="00FB231E">
      <w:pPr>
        <w:adjustRightInd w:val="0"/>
        <w:snapToGrid w:val="0"/>
        <w:spacing w:after="0" w:line="240" w:lineRule="auto"/>
        <w:ind w:firstLineChars="200" w:firstLine="480"/>
        <w:rPr>
          <w:rFonts w:ascii="Times New Roman" w:hAnsi="Times New Roman" w:cs="Times New Roman"/>
          <w:sz w:val="24"/>
          <w:szCs w:val="24"/>
          <w:lang w:eastAsia="zh-CN"/>
        </w:rPr>
      </w:pPr>
    </w:p>
    <w:p w14:paraId="6369F05D" w14:textId="77777777" w:rsidR="00FB231E" w:rsidRPr="00FB231E" w:rsidRDefault="00FB231E">
      <w:pPr>
        <w:adjustRightInd w:val="0"/>
        <w:snapToGrid w:val="0"/>
        <w:spacing w:after="0" w:line="240" w:lineRule="auto"/>
        <w:ind w:firstLineChars="200" w:firstLine="480"/>
        <w:rPr>
          <w:rFonts w:ascii="Times New Roman" w:hAnsi="Times New Roman" w:cs="Times New Roman" w:hint="eastAsia"/>
          <w:sz w:val="24"/>
          <w:szCs w:val="24"/>
          <w:lang w:eastAsia="zh-CN"/>
        </w:rPr>
      </w:pPr>
    </w:p>
    <w:p w14:paraId="0B2A635A"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74322F43"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444C06B0"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p w14:paraId="2233630B" w14:textId="50E38DDB" w:rsidR="000316A6" w:rsidRDefault="000316A6" w:rsidP="00FB231E">
      <w:pPr>
        <w:spacing w:after="0" w:line="240" w:lineRule="auto"/>
        <w:jc w:val="left"/>
        <w:rPr>
          <w:rFonts w:ascii="Times New Roman" w:hAnsi="Times New Roman" w:cs="Times New Roman"/>
          <w:sz w:val="24"/>
          <w:szCs w:val="24"/>
          <w:lang w:eastAsia="zh-CN"/>
        </w:rPr>
      </w:pPr>
    </w:p>
    <w:p w14:paraId="78957AAE" w14:textId="77777777" w:rsidR="00FB231E" w:rsidRDefault="00FB231E" w:rsidP="00FB231E">
      <w:pPr>
        <w:spacing w:after="0" w:line="240" w:lineRule="auto"/>
        <w:jc w:val="left"/>
        <w:rPr>
          <w:rFonts w:ascii="Times New Roman" w:hAnsi="Times New Roman" w:cs="Times New Roman"/>
          <w:sz w:val="24"/>
          <w:szCs w:val="24"/>
          <w:lang w:eastAsia="zh-CN"/>
        </w:rPr>
      </w:pPr>
    </w:p>
    <w:p w14:paraId="0B2516DC" w14:textId="4B52382B" w:rsidR="00FB231E" w:rsidRDefault="00FB231E">
      <w:pPr>
        <w:spacing w:after="0" w:line="240" w:lineRule="auto"/>
        <w:jc w:val="left"/>
        <w:rPr>
          <w:rFonts w:ascii="Times New Roman" w:hAnsi="Times New Roman" w:cs="Times New Roman"/>
          <w:b/>
          <w:bCs/>
          <w:sz w:val="28"/>
          <w:szCs w:val="28"/>
        </w:rPr>
      </w:pPr>
      <w:r>
        <w:rPr>
          <w:rFonts w:ascii="Times New Roman" w:hAnsi="Times New Roman" w:cs="Times New Roman"/>
          <w:b/>
          <w:bCs/>
          <w:sz w:val="28"/>
          <w:szCs w:val="28"/>
        </w:rPr>
        <w:br w:type="page"/>
      </w:r>
    </w:p>
    <w:p w14:paraId="2C41AEA0" w14:textId="77777777" w:rsidR="00FB231E" w:rsidRDefault="00FB231E">
      <w:pPr>
        <w:spacing w:after="0" w:line="240" w:lineRule="auto"/>
        <w:jc w:val="left"/>
        <w:rPr>
          <w:rFonts w:ascii="Times New Roman" w:hAnsi="Times New Roman" w:cs="Times New Roman"/>
          <w:b/>
          <w:bCs/>
          <w:sz w:val="28"/>
          <w:szCs w:val="28"/>
        </w:rPr>
      </w:pPr>
    </w:p>
    <w:p w14:paraId="286B5AF7" w14:textId="23478E26" w:rsidR="000316A6" w:rsidRDefault="00FB231E">
      <w:pPr>
        <w:adjustRightInd w:val="0"/>
        <w:snapToGri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Appendix</w:t>
      </w:r>
    </w:p>
    <w:p w14:paraId="398D7186" w14:textId="77777777" w:rsidR="000316A6" w:rsidRDefault="000316A6">
      <w:pPr>
        <w:adjustRightInd w:val="0"/>
        <w:snapToGrid w:val="0"/>
        <w:spacing w:after="0" w:line="240" w:lineRule="auto"/>
        <w:ind w:firstLineChars="200" w:firstLine="480"/>
        <w:rPr>
          <w:rFonts w:ascii="Times New Roman" w:hAnsi="Times New Roman" w:cs="Times New Roman"/>
          <w:sz w:val="24"/>
          <w:szCs w:val="24"/>
        </w:rPr>
      </w:pPr>
    </w:p>
    <w:p w14:paraId="0248F993" w14:textId="77777777" w:rsidR="000316A6" w:rsidRDefault="00FB231E">
      <w:pPr>
        <w:adjustRightInd w:val="0"/>
        <w:snapToGri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Questionnaire: The Impact of Population Aging on Consumption in China</w:t>
      </w:r>
    </w:p>
    <w:p w14:paraId="449B325A" w14:textId="77777777" w:rsidR="000316A6" w:rsidRDefault="000316A6">
      <w:pPr>
        <w:adjustRightInd w:val="0"/>
        <w:snapToGrid w:val="0"/>
        <w:spacing w:after="0" w:line="240" w:lineRule="auto"/>
        <w:ind w:firstLineChars="200" w:firstLine="480"/>
        <w:rPr>
          <w:rFonts w:ascii="Times New Roman" w:hAnsi="Times New Roman" w:cs="Times New Roman"/>
          <w:sz w:val="24"/>
          <w:szCs w:val="24"/>
        </w:rPr>
      </w:pPr>
    </w:p>
    <w:p w14:paraId="10E77826" w14:textId="77777777" w:rsidR="000316A6" w:rsidRDefault="000316A6">
      <w:pPr>
        <w:adjustRightInd w:val="0"/>
        <w:snapToGrid w:val="0"/>
        <w:spacing w:after="0" w:line="240" w:lineRule="auto"/>
        <w:rPr>
          <w:rFonts w:ascii="Times New Roman" w:hAnsi="Times New Roman" w:cs="Times New Roman"/>
          <w:sz w:val="24"/>
          <w:szCs w:val="24"/>
        </w:rPr>
      </w:pPr>
    </w:p>
    <w:p w14:paraId="1AF8FEEE" w14:textId="77777777" w:rsidR="000316A6" w:rsidRDefault="00FB231E">
      <w:pPr>
        <w:adjustRightInd w:val="0"/>
        <w:snapToGrid w:val="0"/>
        <w:spacing w:after="0" w:line="360" w:lineRule="auto"/>
        <w:rPr>
          <w:rFonts w:ascii="Times New Roman" w:hAnsi="Times New Roman" w:cs="Times New Roman"/>
          <w:sz w:val="24"/>
          <w:szCs w:val="24"/>
        </w:rPr>
      </w:pPr>
      <w:r>
        <w:rPr>
          <w:rFonts w:ascii="Times New Roman" w:hAnsi="Times New Roman" w:cs="Times New Roman"/>
          <w:sz w:val="24"/>
          <w:szCs w:val="24"/>
        </w:rPr>
        <w:t>Dear Respondents:</w:t>
      </w:r>
    </w:p>
    <w:p w14:paraId="5D58C1FB" w14:textId="77777777" w:rsidR="000316A6" w:rsidRDefault="000316A6">
      <w:pPr>
        <w:adjustRightInd w:val="0"/>
        <w:snapToGrid w:val="0"/>
        <w:spacing w:after="0" w:line="360" w:lineRule="auto"/>
        <w:rPr>
          <w:rFonts w:ascii="Times New Roman" w:hAnsi="Times New Roman" w:cs="Times New Roman"/>
          <w:sz w:val="24"/>
          <w:szCs w:val="24"/>
        </w:rPr>
      </w:pPr>
    </w:p>
    <w:p w14:paraId="3116AC00" w14:textId="77777777" w:rsidR="000316A6" w:rsidRDefault="00FB231E">
      <w:pPr>
        <w:adjustRightInd w:val="0"/>
        <w:snapToGrid w:val="0"/>
        <w:spacing w:after="0" w:line="360" w:lineRule="auto"/>
        <w:rPr>
          <w:rFonts w:ascii="Times New Roman" w:hAnsi="Times New Roman" w:cs="Times New Roman"/>
          <w:sz w:val="24"/>
          <w:szCs w:val="24"/>
        </w:rPr>
      </w:pPr>
      <w:r>
        <w:rPr>
          <w:rFonts w:ascii="Times New Roman" w:hAnsi="Times New Roman" w:cs="Times New Roman"/>
          <w:sz w:val="24"/>
          <w:szCs w:val="24"/>
        </w:rPr>
        <w:t>Thank you for participating in this survey. The purpose of this questionnaire is to find out your views and impressions of the aging population in China on the consumption of the population. Your answers are very important to this research. Please select the appropriate answer according to your opinion or fill in the applicable information.</w:t>
      </w:r>
    </w:p>
    <w:p w14:paraId="4DD15277" w14:textId="77777777" w:rsidR="000316A6" w:rsidRDefault="000316A6">
      <w:pPr>
        <w:adjustRightInd w:val="0"/>
        <w:snapToGrid w:val="0"/>
        <w:spacing w:after="0" w:line="240" w:lineRule="auto"/>
        <w:ind w:firstLineChars="200" w:firstLine="480"/>
        <w:rPr>
          <w:rFonts w:ascii="Times New Roman" w:hAnsi="Times New Roman" w:cs="Times New Roman"/>
          <w:sz w:val="24"/>
          <w:szCs w:val="24"/>
        </w:rPr>
      </w:pPr>
    </w:p>
    <w:p w14:paraId="72559098" w14:textId="77777777" w:rsidR="000316A6" w:rsidRDefault="000316A6">
      <w:pPr>
        <w:adjustRightInd w:val="0"/>
        <w:snapToGrid w:val="0"/>
        <w:spacing w:after="0" w:line="240" w:lineRule="auto"/>
        <w:rPr>
          <w:rFonts w:ascii="Times New Roman" w:hAnsi="Times New Roman" w:cs="Times New Roman"/>
          <w:sz w:val="24"/>
          <w:szCs w:val="24"/>
        </w:rPr>
      </w:pPr>
    </w:p>
    <w:p w14:paraId="5799109A" w14:textId="77777777" w:rsidR="000316A6" w:rsidRDefault="00FB231E">
      <w:pPr>
        <w:adjustRightInd w:val="0"/>
        <w:snapToGri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Personal Information (optional):</w:t>
      </w:r>
    </w:p>
    <w:p w14:paraId="261EC7AD" w14:textId="77777777" w:rsidR="000316A6" w:rsidRDefault="000316A6">
      <w:pPr>
        <w:adjustRightInd w:val="0"/>
        <w:snapToGrid w:val="0"/>
        <w:spacing w:after="0" w:line="240" w:lineRule="auto"/>
        <w:ind w:firstLineChars="200" w:firstLine="480"/>
        <w:rPr>
          <w:rFonts w:ascii="Times New Roman" w:hAnsi="Times New Roman" w:cs="Times New Roman"/>
          <w:sz w:val="24"/>
          <w:szCs w:val="24"/>
        </w:rPr>
      </w:pPr>
    </w:p>
    <w:p w14:paraId="05DF08A0" w14:textId="77777777" w:rsidR="000316A6" w:rsidRDefault="00FB231E">
      <w:pPr>
        <w:adjustRightInd w:val="0"/>
        <w:snapToGrid w:val="0"/>
        <w:spacing w:after="0" w:line="24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Your age: __________ </w:t>
      </w:r>
    </w:p>
    <w:p w14:paraId="585A8E42" w14:textId="77777777" w:rsidR="000316A6" w:rsidRDefault="000316A6">
      <w:pPr>
        <w:adjustRightInd w:val="0"/>
        <w:snapToGrid w:val="0"/>
        <w:spacing w:after="0" w:line="240" w:lineRule="auto"/>
        <w:ind w:firstLineChars="200" w:firstLine="480"/>
        <w:rPr>
          <w:rFonts w:ascii="Times New Roman" w:hAnsi="Times New Roman" w:cs="Times New Roman"/>
          <w:sz w:val="24"/>
          <w:szCs w:val="24"/>
        </w:rPr>
      </w:pPr>
    </w:p>
    <w:p w14:paraId="2510534B" w14:textId="77777777" w:rsidR="000316A6" w:rsidRDefault="00FB231E">
      <w:pPr>
        <w:adjustRightInd w:val="0"/>
        <w:snapToGrid w:val="0"/>
        <w:spacing w:after="0" w:line="240" w:lineRule="auto"/>
        <w:ind w:firstLineChars="200" w:firstLine="48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6F65DFC8" wp14:editId="3246DFC3">
                <wp:simplePos x="0" y="0"/>
                <wp:positionH relativeFrom="column">
                  <wp:posOffset>2276475</wp:posOffset>
                </wp:positionH>
                <wp:positionV relativeFrom="paragraph">
                  <wp:posOffset>31750</wp:posOffset>
                </wp:positionV>
                <wp:extent cx="128905" cy="128905"/>
                <wp:effectExtent l="0" t="0" r="24130" b="24130"/>
                <wp:wrapNone/>
                <wp:docPr id="1188975449" name="矩形 1"/>
                <wp:cNvGraphicFramePr/>
                <a:graphic xmlns:a="http://schemas.openxmlformats.org/drawingml/2006/main">
                  <a:graphicData uri="http://schemas.microsoft.com/office/word/2010/wordprocessingShape">
                    <wps:wsp>
                      <wps:cNvSpPr/>
                      <wps:spPr>
                        <a:xfrm>
                          <a:off x="0" y="0"/>
                          <a:ext cx="128588" cy="128588"/>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矩形 1" o:spid="_x0000_s1026" o:spt="1" style="position:absolute;left:0pt;margin-left:179.25pt;margin-top:2.5pt;height:10.15pt;width:10.15pt;z-index:251664384;v-text-anchor:middle;mso-width-relative:page;mso-height-relative:page;" filled="f" stroked="t" coordsize="21600,21600" o:gfxdata="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BDckw/1wAAAAgBAAAPAAAAAAAAAAEAIAAAACIAAABkcnMvZG93bnJldi54bWxQ&#10;SwECFAAUAAAACACHTuJAFUFKOmoCAADTBAAADgAAAAAAAAABACAAAAAmAQAAZHJzL2Uyb0RvYy54&#10;bWxQSwUGAAAAAAYABgBZAQAAAgYAAAAA&#10;">
                <v:fill on="f" focussize="0,0"/>
                <v:stroke weight="1pt" color="#000000 [3213]" miterlimit="8" joinstyle="miter"/>
                <v:imagedata o:title=""/>
                <o:lock v:ext="edit" aspectratio="f"/>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64030917" wp14:editId="63809B9C">
                <wp:simplePos x="0" y="0"/>
                <wp:positionH relativeFrom="column">
                  <wp:posOffset>1495425</wp:posOffset>
                </wp:positionH>
                <wp:positionV relativeFrom="paragraph">
                  <wp:posOffset>31750</wp:posOffset>
                </wp:positionV>
                <wp:extent cx="128905" cy="128905"/>
                <wp:effectExtent l="0" t="0" r="24130" b="24130"/>
                <wp:wrapNone/>
                <wp:docPr id="1098767743" name="矩形 1"/>
                <wp:cNvGraphicFramePr/>
                <a:graphic xmlns:a="http://schemas.openxmlformats.org/drawingml/2006/main">
                  <a:graphicData uri="http://schemas.microsoft.com/office/word/2010/wordprocessingShape">
                    <wps:wsp>
                      <wps:cNvSpPr/>
                      <wps:spPr>
                        <a:xfrm>
                          <a:off x="0" y="0"/>
                          <a:ext cx="128588" cy="128588"/>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矩形 1" o:spid="_x0000_s1026" o:spt="1" style="position:absolute;left:0pt;margin-left:117.75pt;margin-top:2.5pt;height:10.15pt;width:10.15pt;z-index:251663360;v-text-anchor:middle;mso-width-relative:page;mso-height-relative:page;" filled="f" stroked="t" coordsize="21600,21600" o:gfxdata="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CAuAnH1gAAAAgBAAAPAAAAAAAAAAEAIAAAACIAAABkcnMvZG93bnJldi54bWxQ&#10;SwECFAAUAAAACACHTuJAIKe6f2sCAADTBAAADgAAAAAAAAABACAAAAAlAQAAZHJzL2Uyb0RvYy54&#10;bWxQSwUGAAAAAAYABgBZAQAAAgYAAAAA&#10;">
                <v:fill on="f" focussize="0,0"/>
                <v:stroke weight="1pt" color="#000000 [3213]" miterlimit="8" joinstyle="miter"/>
                <v:imagedata o:title=""/>
                <o:lock v:ext="edit" aspectratio="f"/>
              </v:rect>
            </w:pict>
          </mc:Fallback>
        </mc:AlternateContent>
      </w:r>
      <w:r>
        <w:rPr>
          <w:rFonts w:ascii="Times New Roman" w:hAnsi="Times New Roman" w:cs="Times New Roman"/>
          <w:sz w:val="24"/>
          <w:szCs w:val="24"/>
        </w:rPr>
        <w:t>Your gender:</w:t>
      </w:r>
      <w:r>
        <w:rPr>
          <w:rFonts w:ascii="Times New Roman" w:hAnsi="Times New Roman" w:cs="Times New Roman"/>
          <w:sz w:val="24"/>
          <w:szCs w:val="24"/>
          <w:lang w:eastAsia="zh-CN"/>
        </w:rPr>
        <w:t xml:space="preserve">        </w:t>
      </w:r>
      <w:r>
        <w:rPr>
          <w:rFonts w:ascii="Times New Roman" w:hAnsi="Times New Roman" w:cs="Times New Roman"/>
          <w:sz w:val="24"/>
          <w:szCs w:val="24"/>
        </w:rPr>
        <w:t>Male</w:t>
      </w:r>
      <w:r>
        <w:rPr>
          <w:rFonts w:ascii="Times New Roman" w:hAnsi="Times New Roman" w:cs="Times New Roman"/>
          <w:sz w:val="24"/>
          <w:szCs w:val="24"/>
          <w:lang w:eastAsia="zh-CN"/>
        </w:rPr>
        <w:t xml:space="preserve">      </w:t>
      </w:r>
      <w:r>
        <w:rPr>
          <w:rFonts w:ascii="Times New Roman" w:hAnsi="Times New Roman" w:cs="Times New Roman"/>
          <w:sz w:val="24"/>
          <w:szCs w:val="24"/>
        </w:rPr>
        <w:t>Females</w:t>
      </w:r>
    </w:p>
    <w:p w14:paraId="7E582B80" w14:textId="77777777" w:rsidR="000316A6" w:rsidRDefault="000316A6">
      <w:pPr>
        <w:adjustRightInd w:val="0"/>
        <w:snapToGrid w:val="0"/>
        <w:spacing w:after="0" w:line="240" w:lineRule="auto"/>
        <w:ind w:firstLineChars="200" w:firstLine="480"/>
        <w:rPr>
          <w:rFonts w:ascii="Times New Roman" w:hAnsi="Times New Roman" w:cs="Times New Roman"/>
          <w:sz w:val="24"/>
          <w:szCs w:val="24"/>
        </w:rPr>
      </w:pPr>
    </w:p>
    <w:p w14:paraId="1789C3BD" w14:textId="77777777" w:rsidR="000316A6" w:rsidRDefault="00FB231E">
      <w:pPr>
        <w:adjustRightInd w:val="0"/>
        <w:snapToGrid w:val="0"/>
        <w:spacing w:after="0" w:line="240" w:lineRule="auto"/>
        <w:ind w:firstLineChars="200" w:firstLine="480"/>
        <w:rPr>
          <w:rFonts w:ascii="Times New Roman" w:hAnsi="Times New Roman" w:cs="Times New Roman"/>
          <w:sz w:val="24"/>
          <w:szCs w:val="24"/>
        </w:rPr>
      </w:pPr>
      <w:r>
        <w:rPr>
          <w:rFonts w:ascii="Times New Roman" w:hAnsi="Times New Roman" w:cs="Times New Roman"/>
          <w:sz w:val="24"/>
          <w:szCs w:val="24"/>
        </w:rPr>
        <w:t>Other: __________</w:t>
      </w:r>
    </w:p>
    <w:p w14:paraId="1B26F56A" w14:textId="77777777" w:rsidR="000316A6" w:rsidRDefault="000316A6">
      <w:pPr>
        <w:adjustRightInd w:val="0"/>
        <w:snapToGrid w:val="0"/>
        <w:spacing w:after="0" w:line="240" w:lineRule="auto"/>
        <w:rPr>
          <w:rFonts w:ascii="Times New Roman" w:hAnsi="Times New Roman" w:cs="Times New Roman"/>
          <w:sz w:val="24"/>
          <w:szCs w:val="24"/>
        </w:rPr>
      </w:pPr>
    </w:p>
    <w:p w14:paraId="40A1AF7C" w14:textId="77777777" w:rsidR="000316A6" w:rsidRDefault="00FB231E">
      <w:pPr>
        <w:adjustRightInd w:val="0"/>
        <w:snapToGri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Question section:</w:t>
      </w:r>
    </w:p>
    <w:p w14:paraId="15D608EF" w14:textId="77777777" w:rsidR="000316A6" w:rsidRDefault="000316A6">
      <w:pPr>
        <w:adjustRightInd w:val="0"/>
        <w:snapToGrid w:val="0"/>
        <w:spacing w:after="0" w:line="240" w:lineRule="auto"/>
        <w:rPr>
          <w:rFonts w:ascii="Times New Roman" w:hAnsi="Times New Roman" w:cs="Times New Roman"/>
          <w:sz w:val="24"/>
          <w:szCs w:val="24"/>
        </w:rPr>
      </w:pPr>
    </w:p>
    <w:p w14:paraId="4F2166FB" w14:textId="77777777" w:rsidR="000316A6" w:rsidRDefault="00FB231E">
      <w:pPr>
        <w:adjustRightInd w:val="0"/>
        <w:snapToGri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How do you think the aging of </w:t>
      </w:r>
      <w:r>
        <w:rPr>
          <w:rFonts w:ascii="Times New Roman" w:hAnsi="Times New Roman" w:cs="Times New Roman"/>
          <w:sz w:val="24"/>
          <w:szCs w:val="24"/>
        </w:rPr>
        <w:t>China's population affects consumption? Please briefly describe your opinion.</w:t>
      </w:r>
      <w:r>
        <w:rPr>
          <w:rFonts w:ascii="Times New Roman" w:hAnsi="Times New Roman" w:cs="Times New Roman"/>
          <w:sz w:val="24"/>
          <w:szCs w:val="24"/>
          <w:lang w:eastAsia="zh-CN"/>
        </w:rPr>
        <w:t xml:space="preserve"> </w:t>
      </w:r>
      <w:r>
        <w:rPr>
          <w:rFonts w:ascii="Times New Roman" w:hAnsi="Times New Roman" w:cs="Times New Roman"/>
          <w:sz w:val="24"/>
          <w:szCs w:val="24"/>
        </w:rPr>
        <w:t>[Open-ended answer]</w:t>
      </w:r>
    </w:p>
    <w:p w14:paraId="4F7880D3" w14:textId="77777777" w:rsidR="000316A6" w:rsidRDefault="000316A6">
      <w:pPr>
        <w:adjustRightInd w:val="0"/>
        <w:snapToGrid w:val="0"/>
        <w:spacing w:after="0" w:line="240" w:lineRule="auto"/>
        <w:rPr>
          <w:rFonts w:ascii="Times New Roman" w:hAnsi="Times New Roman" w:cs="Times New Roman"/>
          <w:sz w:val="24"/>
          <w:szCs w:val="24"/>
        </w:rPr>
      </w:pPr>
    </w:p>
    <w:p w14:paraId="5CF31018" w14:textId="77777777" w:rsidR="000316A6" w:rsidRDefault="00FB231E">
      <w:pPr>
        <w:adjustRightInd w:val="0"/>
        <w:snapToGrid w:val="0"/>
        <w:spacing w:after="0" w:line="240" w:lineRule="auto"/>
        <w:rPr>
          <w:rFonts w:ascii="Times New Roman" w:hAnsi="Times New Roman" w:cs="Times New Roman"/>
          <w:sz w:val="24"/>
          <w:szCs w:val="24"/>
        </w:rPr>
      </w:pPr>
      <w:r>
        <w:rPr>
          <w:rFonts w:ascii="Times New Roman" w:hAnsi="Times New Roman" w:cs="Times New Roman"/>
          <w:sz w:val="24"/>
          <w:szCs w:val="24"/>
        </w:rPr>
        <w:t>What areas of consumption do you think are likely to increase as China's population ages?</w:t>
      </w:r>
    </w:p>
    <w:p w14:paraId="73BD42B4" w14:textId="77777777" w:rsidR="000316A6" w:rsidRDefault="000316A6">
      <w:pPr>
        <w:adjustRightInd w:val="0"/>
        <w:snapToGrid w:val="0"/>
        <w:spacing w:after="0" w:line="240" w:lineRule="auto"/>
        <w:ind w:firstLineChars="200" w:firstLine="480"/>
        <w:rPr>
          <w:rFonts w:ascii="Times New Roman" w:hAnsi="Times New Roman" w:cs="Times New Roman"/>
          <w:sz w:val="24"/>
          <w:szCs w:val="24"/>
        </w:rPr>
      </w:pPr>
    </w:p>
    <w:p w14:paraId="3EB4F95D" w14:textId="77777777" w:rsidR="000316A6" w:rsidRDefault="00FB231E">
      <w:pPr>
        <w:adjustRightInd w:val="0"/>
        <w:snapToGrid w:val="0"/>
        <w:spacing w:after="0" w:line="240" w:lineRule="auto"/>
        <w:ind w:firstLineChars="200" w:firstLine="48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57DE8ADC" wp14:editId="0F81F5F0">
                <wp:simplePos x="0" y="0"/>
                <wp:positionH relativeFrom="column">
                  <wp:posOffset>12065</wp:posOffset>
                </wp:positionH>
                <wp:positionV relativeFrom="paragraph">
                  <wp:posOffset>17145</wp:posOffset>
                </wp:positionV>
                <wp:extent cx="128905" cy="128905"/>
                <wp:effectExtent l="6350" t="6350" r="17145" b="17145"/>
                <wp:wrapNone/>
                <wp:docPr id="9" name="矩形 1"/>
                <wp:cNvGraphicFramePr/>
                <a:graphic xmlns:a="http://schemas.openxmlformats.org/drawingml/2006/main">
                  <a:graphicData uri="http://schemas.microsoft.com/office/word/2010/wordprocessingShape">
                    <wps:wsp>
                      <wps:cNvSpPr/>
                      <wps:spPr>
                        <a:xfrm>
                          <a:off x="0" y="0"/>
                          <a:ext cx="128905" cy="12890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矩形 1" o:spid="_x0000_s1026" o:spt="1" style="position:absolute;left:0pt;margin-left:0.95pt;margin-top:1.35pt;height:10.15pt;width:10.15pt;z-index:251665408;v-text-anchor:middle;mso-width-relative:page;mso-height-relative:page;" filled="f" stroked="t" coordsize="21600,21600" o:gfxdata="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Be&#10;B9fV0wAAAAUBAAAPAAAAAAAAAAEAIAAAACIAAABkcnMvZG93bnJldi54bWxQSwECFAAUAAAACACH&#10;TuJAFgdSJmICAADKBAAADgAAAAAAAAABACAAAAAiAQAAZHJzL2Uyb0RvYy54bWxQSwUGAAAAAAYA&#10;BgBZAQAA9gUAAAAA&#10;">
                <v:fill on="f" focussize="0,0"/>
                <v:stroke weight="1pt" color="#000000 [3213]" miterlimit="8" joinstyle="miter"/>
                <v:imagedata o:title=""/>
                <o:lock v:ext="edit" aspectratio="f"/>
              </v:rect>
            </w:pict>
          </mc:Fallback>
        </mc:AlternateContent>
      </w:r>
      <w:r>
        <w:rPr>
          <w:rFonts w:ascii="Times New Roman" w:hAnsi="Times New Roman" w:cs="Times New Roman"/>
          <w:sz w:val="24"/>
          <w:szCs w:val="24"/>
        </w:rPr>
        <w:t>Health care</w:t>
      </w:r>
    </w:p>
    <w:p w14:paraId="3FCF35EF" w14:textId="77777777" w:rsidR="000316A6" w:rsidRDefault="00FB231E">
      <w:pPr>
        <w:adjustRightInd w:val="0"/>
        <w:snapToGrid w:val="0"/>
        <w:spacing w:after="0" w:line="240" w:lineRule="auto"/>
        <w:ind w:firstLineChars="200" w:firstLine="48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07C4ADC4" wp14:editId="1F4AE6D0">
                <wp:simplePos x="0" y="0"/>
                <wp:positionH relativeFrom="column">
                  <wp:posOffset>12065</wp:posOffset>
                </wp:positionH>
                <wp:positionV relativeFrom="paragraph">
                  <wp:posOffset>24765</wp:posOffset>
                </wp:positionV>
                <wp:extent cx="128905" cy="128905"/>
                <wp:effectExtent l="6350" t="6350" r="17145" b="17145"/>
                <wp:wrapNone/>
                <wp:docPr id="10" name="矩形 1"/>
                <wp:cNvGraphicFramePr/>
                <a:graphic xmlns:a="http://schemas.openxmlformats.org/drawingml/2006/main">
                  <a:graphicData uri="http://schemas.microsoft.com/office/word/2010/wordprocessingShape">
                    <wps:wsp>
                      <wps:cNvSpPr/>
                      <wps:spPr>
                        <a:xfrm>
                          <a:off x="0" y="0"/>
                          <a:ext cx="128905" cy="12890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矩形 1" o:spid="_x0000_s1026" o:spt="1" style="position:absolute;left:0pt;margin-left:0.95pt;margin-top:1.95pt;height:10.15pt;width:10.15pt;z-index:251666432;v-text-anchor:middle;mso-width-relative:page;mso-height-relative:page;" filled="f" stroked="t" coordsize="21600,21600" o:gfxdata="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N+o&#10;xdPSAAAABQEAAA8AAAAAAAAAAQAgAAAAIgAAAGRycy9kb3ducmV2LnhtbFBLAQIUABQAAAAIAIdO&#10;4kBbrmiXYgIAAMsEAAAOAAAAAAAAAAEAIAAAACEBAABkcnMvZTJvRG9jLnhtbFBLBQYAAAAABgAG&#10;AFkBAAD1BQAAAAA=&#10;">
                <v:fill on="f" focussize="0,0"/>
                <v:stroke weight="1pt" color="#000000 [3213]" miterlimit="8" joinstyle="miter"/>
                <v:imagedata o:title=""/>
                <o:lock v:ext="edit" aspectratio="f"/>
              </v:rect>
            </w:pict>
          </mc:Fallback>
        </mc:AlternateContent>
      </w:r>
      <w:r>
        <w:rPr>
          <w:rFonts w:ascii="Times New Roman" w:hAnsi="Times New Roman" w:cs="Times New Roman"/>
          <w:sz w:val="24"/>
          <w:szCs w:val="24"/>
        </w:rPr>
        <w:t>Elderly services</w:t>
      </w:r>
    </w:p>
    <w:p w14:paraId="0B54E0CD" w14:textId="77777777" w:rsidR="000316A6" w:rsidRDefault="00FB231E">
      <w:pPr>
        <w:adjustRightInd w:val="0"/>
        <w:snapToGrid w:val="0"/>
        <w:spacing w:after="0" w:line="240" w:lineRule="auto"/>
        <w:ind w:firstLineChars="200" w:firstLine="48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17856C4B" wp14:editId="74982B98">
                <wp:simplePos x="0" y="0"/>
                <wp:positionH relativeFrom="column">
                  <wp:posOffset>12700</wp:posOffset>
                </wp:positionH>
                <wp:positionV relativeFrom="paragraph">
                  <wp:posOffset>32385</wp:posOffset>
                </wp:positionV>
                <wp:extent cx="128905" cy="128905"/>
                <wp:effectExtent l="6350" t="6350" r="17145" b="17145"/>
                <wp:wrapNone/>
                <wp:docPr id="11" name="矩形 1"/>
                <wp:cNvGraphicFramePr/>
                <a:graphic xmlns:a="http://schemas.openxmlformats.org/drawingml/2006/main">
                  <a:graphicData uri="http://schemas.microsoft.com/office/word/2010/wordprocessingShape">
                    <wps:wsp>
                      <wps:cNvSpPr/>
                      <wps:spPr>
                        <a:xfrm>
                          <a:off x="0" y="0"/>
                          <a:ext cx="128905" cy="12890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矩形 1" o:spid="_x0000_s1026" o:spt="1" style="position:absolute;left:0pt;margin-left:1pt;margin-top:2.55pt;height:10.15pt;width:10.15pt;z-index:251667456;v-text-anchor:middle;mso-width-relative:page;mso-height-relative:page;" filled="f" stroked="t" coordsize="21600,21600" o:gfxdata="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GZ+4SfVAAAABQEAAA8AAAAAAAAAAQAgAAAAIgAAAGRycy9kb3ducmV2LnhtbFBLAQIUABQAAAAI&#10;AIdO4kC1lN4gYgIAAMsEAAAOAAAAAAAAAAEAIAAAACQBAABkcnMvZTJvRG9jLnhtbFBLBQYAAAAA&#10;BgAGAFkBAAD4BQAAAAA=&#10;">
                <v:fill on="f" focussize="0,0"/>
                <v:stroke weight="1pt" color="#000000 [3213]" miterlimit="8" joinstyle="miter"/>
                <v:imagedata o:title=""/>
                <o:lock v:ext="edit" aspectratio="f"/>
              </v:rect>
            </w:pict>
          </mc:Fallback>
        </mc:AlternateContent>
      </w:r>
      <w:r>
        <w:rPr>
          <w:rFonts w:ascii="Times New Roman" w:hAnsi="Times New Roman" w:cs="Times New Roman"/>
          <w:sz w:val="24"/>
          <w:szCs w:val="24"/>
        </w:rPr>
        <w:t>Home health care products</w:t>
      </w:r>
    </w:p>
    <w:p w14:paraId="5240DD2E" w14:textId="77777777" w:rsidR="000316A6" w:rsidRDefault="00FB231E">
      <w:pPr>
        <w:adjustRightInd w:val="0"/>
        <w:snapToGrid w:val="0"/>
        <w:spacing w:after="0" w:line="240" w:lineRule="auto"/>
        <w:ind w:firstLineChars="200" w:firstLine="48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0CCD68D2" wp14:editId="3F3B0AD8">
                <wp:simplePos x="0" y="0"/>
                <wp:positionH relativeFrom="column">
                  <wp:posOffset>12700</wp:posOffset>
                </wp:positionH>
                <wp:positionV relativeFrom="paragraph">
                  <wp:posOffset>31750</wp:posOffset>
                </wp:positionV>
                <wp:extent cx="128905" cy="128905"/>
                <wp:effectExtent l="6350" t="6350" r="17145" b="17145"/>
                <wp:wrapNone/>
                <wp:docPr id="12" name="矩形 1"/>
                <wp:cNvGraphicFramePr/>
                <a:graphic xmlns:a="http://schemas.openxmlformats.org/drawingml/2006/main">
                  <a:graphicData uri="http://schemas.microsoft.com/office/word/2010/wordprocessingShape">
                    <wps:wsp>
                      <wps:cNvSpPr/>
                      <wps:spPr>
                        <a:xfrm>
                          <a:off x="0" y="0"/>
                          <a:ext cx="128905" cy="12890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矩形 1" o:spid="_x0000_s1026" o:spt="1" style="position:absolute;left:0pt;margin-left:1pt;margin-top:2.5pt;height:10.15pt;width:10.15pt;z-index:251668480;v-text-anchor:middle;mso-width-relative:page;mso-height-relative:page;" filled="f" stroked="t" coordsize="21600,21600" o:gfxdata="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OXiQaLUAAAABQEAAA8AAAAAAAAAAQAgAAAAIgAAAGRycy9kb3ducmV2LnhtbFBLAQIUABQAAAAI&#10;AIdO4kDG3XUjYwIAAMsEAAAOAAAAAAAAAAEAIAAAACMBAABkcnMvZTJvRG9jLnhtbFBLBQYAAAAA&#10;BgAGAFkBAAD4BQAAAAA=&#10;">
                <v:fill on="f" focussize="0,0"/>
                <v:stroke weight="1pt" color="#000000 [3213]" miterlimit="8" joinstyle="miter"/>
                <v:imagedata o:title=""/>
                <o:lock v:ext="edit" aspectratio="f"/>
              </v:rect>
            </w:pict>
          </mc:Fallback>
        </mc:AlternateContent>
      </w:r>
      <w:r>
        <w:rPr>
          <w:rFonts w:ascii="Times New Roman" w:hAnsi="Times New Roman" w:cs="Times New Roman"/>
          <w:sz w:val="24"/>
          <w:szCs w:val="24"/>
        </w:rPr>
        <w:t>Recreation and tourism</w:t>
      </w:r>
    </w:p>
    <w:p w14:paraId="1D721D35" w14:textId="77777777" w:rsidR="000316A6" w:rsidRDefault="00FB231E">
      <w:pPr>
        <w:adjustRightInd w:val="0"/>
        <w:snapToGrid w:val="0"/>
        <w:spacing w:after="0" w:line="240" w:lineRule="auto"/>
        <w:ind w:firstLineChars="200" w:firstLine="48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571BD00B" wp14:editId="61090C16">
                <wp:simplePos x="0" y="0"/>
                <wp:positionH relativeFrom="column">
                  <wp:posOffset>20955</wp:posOffset>
                </wp:positionH>
                <wp:positionV relativeFrom="paragraph">
                  <wp:posOffset>38735</wp:posOffset>
                </wp:positionV>
                <wp:extent cx="128905" cy="128905"/>
                <wp:effectExtent l="6350" t="6350" r="17145" b="17145"/>
                <wp:wrapNone/>
                <wp:docPr id="13" name="矩形 1"/>
                <wp:cNvGraphicFramePr/>
                <a:graphic xmlns:a="http://schemas.openxmlformats.org/drawingml/2006/main">
                  <a:graphicData uri="http://schemas.microsoft.com/office/word/2010/wordprocessingShape">
                    <wps:wsp>
                      <wps:cNvSpPr/>
                      <wps:spPr>
                        <a:xfrm>
                          <a:off x="0" y="0"/>
                          <a:ext cx="128905" cy="12890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矩形 1" o:spid="_x0000_s1026" o:spt="1" style="position:absolute;left:0pt;margin-left:1.65pt;margin-top:3.05pt;height:10.15pt;width:10.15pt;z-index:251669504;v-text-anchor:middle;mso-width-relative:page;mso-height-relative:page;" filled="f" stroked="t" coordsize="21600,21600" o:gfxdata="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DuPid1QAAAAUBAAAPAAAAAAAAAAEAIAAAACIAAABkcnMvZG93bnJldi54bWxQSwECFAAUAAAA&#10;CACHTuJAKOfDlGMCAADLBAAADgAAAAAAAAABACAAAAAkAQAAZHJzL2Uyb0RvYy54bWxQSwUGAAAA&#10;AAYABgBZAQAA+QUAAAAA&#10;">
                <v:fill on="f" focussize="0,0"/>
                <v:stroke weight="1pt" color="#000000 [3213]" miterlimit="8" joinstyle="miter"/>
                <v:imagedata o:title=""/>
                <o:lock v:ext="edit" aspectratio="f"/>
              </v:rect>
            </w:pict>
          </mc:Fallback>
        </mc:AlternateContent>
      </w:r>
      <w:r>
        <w:rPr>
          <w:rFonts w:ascii="Times New Roman" w:hAnsi="Times New Roman" w:cs="Times New Roman"/>
          <w:sz w:val="24"/>
          <w:szCs w:val="24"/>
        </w:rPr>
        <w:t>Other (please specify): __________</w:t>
      </w:r>
    </w:p>
    <w:p w14:paraId="3DD73885" w14:textId="77777777" w:rsidR="000316A6" w:rsidRDefault="000316A6">
      <w:pPr>
        <w:adjustRightInd w:val="0"/>
        <w:snapToGrid w:val="0"/>
        <w:spacing w:after="0" w:line="240" w:lineRule="auto"/>
        <w:rPr>
          <w:rFonts w:ascii="Times New Roman" w:hAnsi="Times New Roman" w:cs="Times New Roman"/>
          <w:sz w:val="24"/>
          <w:szCs w:val="24"/>
        </w:rPr>
      </w:pPr>
    </w:p>
    <w:p w14:paraId="04A01DFD" w14:textId="77777777" w:rsidR="000316A6" w:rsidRDefault="00FB231E">
      <w:pPr>
        <w:adjustRightInd w:val="0"/>
        <w:snapToGrid w:val="0"/>
        <w:spacing w:after="0" w:line="240" w:lineRule="auto"/>
        <w:rPr>
          <w:rFonts w:ascii="Times New Roman" w:hAnsi="Times New Roman" w:cs="Times New Roman"/>
          <w:sz w:val="24"/>
          <w:szCs w:val="24"/>
        </w:rPr>
      </w:pPr>
      <w:r>
        <w:rPr>
          <w:rFonts w:ascii="Times New Roman" w:hAnsi="Times New Roman" w:cs="Times New Roman"/>
          <w:sz w:val="24"/>
          <w:szCs w:val="24"/>
        </w:rPr>
        <w:t>What areas of consumption do you think are likely to decrease as China's population ages?</w:t>
      </w:r>
    </w:p>
    <w:p w14:paraId="0DAB13F5" w14:textId="77777777" w:rsidR="000316A6" w:rsidRDefault="000316A6">
      <w:pPr>
        <w:adjustRightInd w:val="0"/>
        <w:snapToGrid w:val="0"/>
        <w:spacing w:after="0" w:line="240" w:lineRule="auto"/>
        <w:ind w:firstLineChars="200" w:firstLine="480"/>
        <w:rPr>
          <w:rFonts w:ascii="Times New Roman" w:hAnsi="Times New Roman" w:cs="Times New Roman"/>
          <w:sz w:val="24"/>
          <w:szCs w:val="24"/>
        </w:rPr>
      </w:pPr>
    </w:p>
    <w:p w14:paraId="77295573" w14:textId="77777777" w:rsidR="000316A6" w:rsidRDefault="00FB231E">
      <w:pPr>
        <w:adjustRightInd w:val="0"/>
        <w:snapToGrid w:val="0"/>
        <w:spacing w:after="0" w:line="240" w:lineRule="auto"/>
        <w:ind w:firstLineChars="200" w:firstLine="48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33219CE2" wp14:editId="2B8C4B5E">
                <wp:simplePos x="0" y="0"/>
                <wp:positionH relativeFrom="column">
                  <wp:posOffset>22225</wp:posOffset>
                </wp:positionH>
                <wp:positionV relativeFrom="paragraph">
                  <wp:posOffset>29845</wp:posOffset>
                </wp:positionV>
                <wp:extent cx="128905" cy="128905"/>
                <wp:effectExtent l="6350" t="6350" r="17145" b="17145"/>
                <wp:wrapNone/>
                <wp:docPr id="14" name="矩形 1"/>
                <wp:cNvGraphicFramePr/>
                <a:graphic xmlns:a="http://schemas.openxmlformats.org/drawingml/2006/main">
                  <a:graphicData uri="http://schemas.microsoft.com/office/word/2010/wordprocessingShape">
                    <wps:wsp>
                      <wps:cNvSpPr/>
                      <wps:spPr>
                        <a:xfrm>
                          <a:off x="0" y="0"/>
                          <a:ext cx="128905" cy="12890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矩形 1" o:spid="_x0000_s1026" o:spt="1" style="position:absolute;left:0pt;margin-left:1.75pt;margin-top:2.35pt;height:10.15pt;width:10.15pt;z-index:251670528;v-text-anchor:middle;mso-width-relative:page;mso-height-relative:page;" filled="f" stroked="t" coordsize="21600,21600" o:gfxdata="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BYsNLo1QAAAAUBAAAPAAAAAAAAAAEAIAAAACIAAABkcnMvZG93bnJldi54bWxQSwECFAAUAAAA&#10;CACHTuJAIE8jJGMCAADLBAAADgAAAAAAAAABACAAAAAkAQAAZHJzL2Uyb0RvYy54bWxQSwUGAAAA&#10;AAYABgBZAQAA+QUAAAAA&#10;">
                <v:fill on="f" focussize="0,0"/>
                <v:stroke weight="1pt" color="#000000 [3213]" miterlimit="8" joinstyle="miter"/>
                <v:imagedata o:title=""/>
                <o:lock v:ext="edit" aspectratio="f"/>
              </v:rect>
            </w:pict>
          </mc:Fallback>
        </mc:AlternateContent>
      </w:r>
      <w:r>
        <w:rPr>
          <w:rFonts w:ascii="Times New Roman" w:hAnsi="Times New Roman" w:cs="Times New Roman"/>
          <w:sz w:val="24"/>
          <w:szCs w:val="24"/>
        </w:rPr>
        <w:t>Large family purchases</w:t>
      </w:r>
    </w:p>
    <w:p w14:paraId="07C00681" w14:textId="77777777" w:rsidR="000316A6" w:rsidRDefault="00FB231E">
      <w:pPr>
        <w:adjustRightInd w:val="0"/>
        <w:snapToGrid w:val="0"/>
        <w:spacing w:after="0" w:line="240" w:lineRule="auto"/>
        <w:ind w:firstLineChars="200" w:firstLine="48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403410A4" wp14:editId="286F45F6">
                <wp:simplePos x="0" y="0"/>
                <wp:positionH relativeFrom="column">
                  <wp:posOffset>29845</wp:posOffset>
                </wp:positionH>
                <wp:positionV relativeFrom="paragraph">
                  <wp:posOffset>37465</wp:posOffset>
                </wp:positionV>
                <wp:extent cx="128905" cy="128905"/>
                <wp:effectExtent l="6350" t="6350" r="17145" b="17145"/>
                <wp:wrapNone/>
                <wp:docPr id="15" name="矩形 1"/>
                <wp:cNvGraphicFramePr/>
                <a:graphic xmlns:a="http://schemas.openxmlformats.org/drawingml/2006/main">
                  <a:graphicData uri="http://schemas.microsoft.com/office/word/2010/wordprocessingShape">
                    <wps:wsp>
                      <wps:cNvSpPr/>
                      <wps:spPr>
                        <a:xfrm>
                          <a:off x="0" y="0"/>
                          <a:ext cx="128905" cy="12890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矩形 1" o:spid="_x0000_s1026" o:spt="1" style="position:absolute;left:0pt;margin-left:2.35pt;margin-top:2.95pt;height:10.15pt;width:10.15pt;z-index:251671552;v-text-anchor:middle;mso-width-relative:page;mso-height-relative:page;" filled="f" stroked="t" coordsize="21600,21600" o:gfxdata="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HnlG/DVAAAABQEAAA8AAAAAAAAAAQAgAAAAIgAAAGRycy9kb3ducmV2LnhtbFBLAQIUABQAAAAI&#10;AIdO4kDOdZWTYgIAAMsEAAAOAAAAAAAAAAEAIAAAACQBAABkcnMvZTJvRG9jLnhtbFBLBQYAAAAA&#10;BgAGAFkBAAD4BQAAAAA=&#10;">
                <v:fill on="f" focussize="0,0"/>
                <v:stroke weight="1pt" color="#000000 [3213]" miterlimit="8" joinstyle="miter"/>
                <v:imagedata o:title=""/>
                <o:lock v:ext="edit" aspectratio="f"/>
              </v:rect>
            </w:pict>
          </mc:Fallback>
        </mc:AlternateContent>
      </w:r>
      <w:r>
        <w:rPr>
          <w:rFonts w:ascii="Times New Roman" w:hAnsi="Times New Roman" w:cs="Times New Roman"/>
          <w:sz w:val="24"/>
          <w:szCs w:val="24"/>
        </w:rPr>
        <w:t>Expenditure on education</w:t>
      </w:r>
    </w:p>
    <w:p w14:paraId="6CC641BA" w14:textId="77777777" w:rsidR="000316A6" w:rsidRDefault="00FB231E">
      <w:pPr>
        <w:adjustRightInd w:val="0"/>
        <w:snapToGrid w:val="0"/>
        <w:spacing w:after="0" w:line="240" w:lineRule="auto"/>
        <w:ind w:firstLineChars="200" w:firstLine="48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4FDBB4CD" wp14:editId="3AB3EC6C">
                <wp:simplePos x="0" y="0"/>
                <wp:positionH relativeFrom="column">
                  <wp:posOffset>-1270</wp:posOffset>
                </wp:positionH>
                <wp:positionV relativeFrom="paragraph">
                  <wp:posOffset>40005</wp:posOffset>
                </wp:positionV>
                <wp:extent cx="128905" cy="128905"/>
                <wp:effectExtent l="6350" t="6350" r="17145" b="17145"/>
                <wp:wrapNone/>
                <wp:docPr id="16" name="矩形 1"/>
                <wp:cNvGraphicFramePr/>
                <a:graphic xmlns:a="http://schemas.openxmlformats.org/drawingml/2006/main">
                  <a:graphicData uri="http://schemas.microsoft.com/office/word/2010/wordprocessingShape">
                    <wps:wsp>
                      <wps:cNvSpPr/>
                      <wps:spPr>
                        <a:xfrm>
                          <a:off x="0" y="0"/>
                          <a:ext cx="128905" cy="12890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矩形 1" o:spid="_x0000_s1026" o:spt="1" style="position:absolute;left:0pt;margin-left:-0.1pt;margin-top:3.15pt;height:10.15pt;width:10.15pt;z-index:251672576;v-text-anchor:middle;mso-width-relative:page;mso-height-relative:page;" filled="f" stroked="t" coordsize="21600,21600" o:gfxdata="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2qU/atQAAAAFAQAADwAAAAAAAAABACAAAAAiAAAAZHJzL2Rvd25yZXYueG1sUEsBAhQAFAAAAAgA&#10;h07iQL08PpBiAgAAywQAAA4AAAAAAAAAAQAgAAAAIwEAAGRycy9lMm9Eb2MueG1sUEsFBgAAAAAG&#10;AAYAWQEAAPcFAAAAAA==&#10;">
                <v:fill on="f" focussize="0,0"/>
                <v:stroke weight="1pt" color="#000000 [3213]" miterlimit="8" joinstyle="miter"/>
                <v:imagedata o:title=""/>
                <o:lock v:ext="edit" aspectratio="f"/>
              </v:rect>
            </w:pict>
          </mc:Fallback>
        </mc:AlternateContent>
      </w:r>
      <w:r>
        <w:rPr>
          <w:rFonts w:ascii="Times New Roman" w:hAnsi="Times New Roman" w:cs="Times New Roman"/>
          <w:sz w:val="24"/>
          <w:szCs w:val="24"/>
        </w:rPr>
        <w:t>Luxury purchases</w:t>
      </w:r>
    </w:p>
    <w:p w14:paraId="0CD465A0" w14:textId="77777777" w:rsidR="000316A6" w:rsidRDefault="00FB231E">
      <w:pPr>
        <w:adjustRightInd w:val="0"/>
        <w:snapToGrid w:val="0"/>
        <w:spacing w:after="0" w:line="240" w:lineRule="auto"/>
        <w:ind w:firstLineChars="200" w:firstLine="48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2381BDCF" wp14:editId="435B681E">
                <wp:simplePos x="0" y="0"/>
                <wp:positionH relativeFrom="column">
                  <wp:posOffset>6350</wp:posOffset>
                </wp:positionH>
                <wp:positionV relativeFrom="paragraph">
                  <wp:posOffset>40005</wp:posOffset>
                </wp:positionV>
                <wp:extent cx="128905" cy="128905"/>
                <wp:effectExtent l="6350" t="6350" r="17145" b="17145"/>
                <wp:wrapNone/>
                <wp:docPr id="17" name="矩形 1"/>
                <wp:cNvGraphicFramePr/>
                <a:graphic xmlns:a="http://schemas.openxmlformats.org/drawingml/2006/main">
                  <a:graphicData uri="http://schemas.microsoft.com/office/word/2010/wordprocessingShape">
                    <wps:wsp>
                      <wps:cNvSpPr/>
                      <wps:spPr>
                        <a:xfrm>
                          <a:off x="0" y="0"/>
                          <a:ext cx="128905" cy="12890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矩形 1" o:spid="_x0000_s1026" o:spt="1" style="position:absolute;left:0pt;margin-left:0.5pt;margin-top:3.15pt;height:10.15pt;width:10.15pt;z-index:251673600;v-text-anchor:middle;mso-width-relative:page;mso-height-relative:page;" filled="f" stroked="t" coordsize="21600,21600" o:gfxdata="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WHu7F9MAAAAFAQAADwAAAAAAAAABACAAAAAiAAAAZHJzL2Rvd25yZXYueG1sUEsBAhQAFAAAAAgA&#10;h07iQFMGiCdjAgAAywQAAA4AAAAAAAAAAQAgAAAAIgEAAGRycy9lMm9Eb2MueG1sUEsFBgAAAAAG&#10;AAYAWQEAAPcFAAAAAA==&#10;">
                <v:fill on="f" focussize="0,0"/>
                <v:stroke weight="1pt" color="#000000 [3213]" miterlimit="8" joinstyle="miter"/>
                <v:imagedata o:title=""/>
                <o:lock v:ext="edit" aspectratio="f"/>
              </v:rect>
            </w:pict>
          </mc:Fallback>
        </mc:AlternateContent>
      </w:r>
      <w:r>
        <w:rPr>
          <w:rFonts w:ascii="Times New Roman" w:hAnsi="Times New Roman" w:cs="Times New Roman"/>
          <w:sz w:val="24"/>
          <w:szCs w:val="24"/>
        </w:rPr>
        <w:t>Real estate investment</w:t>
      </w:r>
    </w:p>
    <w:p w14:paraId="4B4B51B6" w14:textId="77777777" w:rsidR="000316A6" w:rsidRDefault="00FB231E">
      <w:pPr>
        <w:adjustRightInd w:val="0"/>
        <w:snapToGrid w:val="0"/>
        <w:spacing w:after="0" w:line="240" w:lineRule="auto"/>
        <w:ind w:firstLineChars="200" w:firstLine="48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4624" behindDoc="0" locked="0" layoutInCell="1" allowOverlap="1" wp14:anchorId="24B63066" wp14:editId="7C6B894D">
                <wp:simplePos x="0" y="0"/>
                <wp:positionH relativeFrom="column">
                  <wp:posOffset>7620</wp:posOffset>
                </wp:positionH>
                <wp:positionV relativeFrom="paragraph">
                  <wp:posOffset>41275</wp:posOffset>
                </wp:positionV>
                <wp:extent cx="128905" cy="128905"/>
                <wp:effectExtent l="6350" t="6350" r="17145" b="17145"/>
                <wp:wrapNone/>
                <wp:docPr id="18" name="矩形 1"/>
                <wp:cNvGraphicFramePr/>
                <a:graphic xmlns:a="http://schemas.openxmlformats.org/drawingml/2006/main">
                  <a:graphicData uri="http://schemas.microsoft.com/office/word/2010/wordprocessingShape">
                    <wps:wsp>
                      <wps:cNvSpPr/>
                      <wps:spPr>
                        <a:xfrm>
                          <a:off x="0" y="0"/>
                          <a:ext cx="128905" cy="12890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矩形 1" o:spid="_x0000_s1026" o:spt="1" style="position:absolute;left:0pt;margin-left:0.6pt;margin-top:3.25pt;height:10.15pt;width:10.15pt;z-index:251674624;v-text-anchor:middle;mso-width-relative:page;mso-height-relative:page;" filled="f" stroked="t" coordsize="21600,21600" o:gfxdata="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OdF&#10;SmrSAAAABQEAAA8AAAAAAAAAAQAgAAAAIgAAAGRycy9kb3ducmV2LnhtbFBLAQIUABQAAAAIAIdO&#10;4kDsao4qYgIAAMsEAAAOAAAAAAAAAAEAIAAAACEBAABkcnMvZTJvRG9jLnhtbFBLBQYAAAAABgAG&#10;AFkBAAD1BQAAAAA=&#10;">
                <v:fill on="f" focussize="0,0"/>
                <v:stroke weight="1pt" color="#000000 [3213]" miterlimit="8" joinstyle="miter"/>
                <v:imagedata o:title=""/>
                <o:lock v:ext="edit" aspectratio="f"/>
              </v:rect>
            </w:pict>
          </mc:Fallback>
        </mc:AlternateContent>
      </w:r>
      <w:r>
        <w:rPr>
          <w:rFonts w:ascii="Times New Roman" w:hAnsi="Times New Roman" w:cs="Times New Roman"/>
          <w:sz w:val="24"/>
          <w:szCs w:val="24"/>
        </w:rPr>
        <w:t xml:space="preserve">Other </w:t>
      </w:r>
      <w:r>
        <w:rPr>
          <w:rFonts w:ascii="Times New Roman" w:hAnsi="Times New Roman" w:cs="Times New Roman"/>
          <w:sz w:val="24"/>
          <w:szCs w:val="24"/>
        </w:rPr>
        <w:t>(please specify): __________</w:t>
      </w:r>
    </w:p>
    <w:p w14:paraId="238AA1DD" w14:textId="77777777" w:rsidR="000316A6" w:rsidRDefault="000316A6">
      <w:pPr>
        <w:adjustRightInd w:val="0"/>
        <w:snapToGrid w:val="0"/>
        <w:spacing w:after="0" w:line="240" w:lineRule="auto"/>
        <w:ind w:firstLineChars="200" w:firstLine="480"/>
        <w:rPr>
          <w:rFonts w:ascii="Times New Roman" w:hAnsi="Times New Roman" w:cs="Times New Roman"/>
          <w:sz w:val="24"/>
          <w:szCs w:val="24"/>
        </w:rPr>
      </w:pPr>
    </w:p>
    <w:p w14:paraId="18706099" w14:textId="77777777" w:rsidR="000316A6" w:rsidRDefault="00FB231E">
      <w:pPr>
        <w:adjustRightInd w:val="0"/>
        <w:snapToGri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Do you think the Chinese government should take measures to address the impact of an aging population on consumption? [Open-ended answer]</w:t>
      </w:r>
    </w:p>
    <w:p w14:paraId="2A3681BC" w14:textId="77777777" w:rsidR="000316A6" w:rsidRDefault="000316A6">
      <w:pPr>
        <w:adjustRightInd w:val="0"/>
        <w:snapToGrid w:val="0"/>
        <w:spacing w:after="0" w:line="240" w:lineRule="auto"/>
        <w:rPr>
          <w:rFonts w:ascii="Times New Roman" w:hAnsi="Times New Roman" w:cs="Times New Roman"/>
          <w:sz w:val="24"/>
          <w:szCs w:val="24"/>
        </w:rPr>
      </w:pPr>
    </w:p>
    <w:p w14:paraId="081BCCF6" w14:textId="77777777" w:rsidR="000316A6" w:rsidRDefault="00FB231E">
      <w:pPr>
        <w:adjustRightInd w:val="0"/>
        <w:snapToGrid w:val="0"/>
        <w:spacing w:after="0" w:line="240" w:lineRule="auto"/>
        <w:rPr>
          <w:rFonts w:ascii="Times New Roman" w:hAnsi="Times New Roman" w:cs="Times New Roman"/>
          <w:sz w:val="24"/>
          <w:szCs w:val="24"/>
        </w:rPr>
      </w:pPr>
      <w:r>
        <w:rPr>
          <w:rFonts w:ascii="Times New Roman" w:hAnsi="Times New Roman" w:cs="Times New Roman"/>
          <w:sz w:val="24"/>
          <w:szCs w:val="24"/>
        </w:rPr>
        <w:t>If you think the government should take measures, please list the responses you think are important. [Open-ended answer]</w:t>
      </w:r>
    </w:p>
    <w:p w14:paraId="2D92ADAB" w14:textId="77777777" w:rsidR="000316A6" w:rsidRDefault="000316A6">
      <w:pPr>
        <w:adjustRightInd w:val="0"/>
        <w:snapToGrid w:val="0"/>
        <w:spacing w:after="0" w:line="240" w:lineRule="auto"/>
        <w:ind w:firstLineChars="200" w:firstLine="480"/>
        <w:rPr>
          <w:rFonts w:ascii="Times New Roman" w:eastAsia="Times New Roman" w:hAnsi="Times New Roman" w:cs="Times New Roman"/>
          <w:sz w:val="24"/>
          <w:szCs w:val="24"/>
        </w:rPr>
      </w:pPr>
    </w:p>
    <w:sectPr w:rsidR="000316A6">
      <w:footerReference w:type="default" r:id="rId16"/>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8BEB73" w14:textId="77777777" w:rsidR="000316A6" w:rsidRDefault="00FB231E">
      <w:pPr>
        <w:spacing w:line="240" w:lineRule="auto"/>
      </w:pPr>
      <w:r>
        <w:separator/>
      </w:r>
    </w:p>
  </w:endnote>
  <w:endnote w:type="continuationSeparator" w:id="0">
    <w:p w14:paraId="094348D6" w14:textId="77777777" w:rsidR="000316A6" w:rsidRDefault="00FB23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9D777A" w14:textId="77777777" w:rsidR="000316A6" w:rsidRDefault="00FB231E">
    <w:pPr>
      <w:pStyle w:val="a5"/>
    </w:pPr>
    <w:r>
      <w:rPr>
        <w:noProof/>
      </w:rPr>
      <mc:AlternateContent>
        <mc:Choice Requires="wps">
          <w:drawing>
            <wp:anchor distT="0" distB="0" distL="114300" distR="114300" simplePos="0" relativeHeight="251659264" behindDoc="0" locked="0" layoutInCell="1" allowOverlap="1" wp14:anchorId="2C95028E" wp14:editId="6B8FC52B">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BA8060" w14:textId="77777777" w:rsidR="000316A6" w:rsidRDefault="00FB231E">
                          <w:pPr>
                            <w:pStyle w:val="a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C95028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76BA8060" w14:textId="77777777" w:rsidR="000316A6" w:rsidRDefault="00FB231E">
                    <w:pPr>
                      <w:pStyle w:val="a5"/>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6FA298" w14:textId="77777777" w:rsidR="000316A6" w:rsidRDefault="00FB231E">
    <w:pPr>
      <w:pStyle w:val="a5"/>
    </w:pPr>
    <w:r>
      <w:rPr>
        <w:noProof/>
      </w:rPr>
      <mc:AlternateContent>
        <mc:Choice Requires="wps">
          <w:drawing>
            <wp:anchor distT="0" distB="0" distL="114300" distR="114300" simplePos="0" relativeHeight="251660288" behindDoc="0" locked="0" layoutInCell="1" allowOverlap="1" wp14:anchorId="058BFCAF" wp14:editId="66697500">
              <wp:simplePos x="0" y="0"/>
              <wp:positionH relativeFrom="margin">
                <wp:posOffset>2556510</wp:posOffset>
              </wp:positionH>
              <wp:positionV relativeFrom="paragraph">
                <wp:posOffset>259080</wp:posOffset>
              </wp:positionV>
              <wp:extent cx="231775" cy="193040"/>
              <wp:effectExtent l="0" t="0" r="0" b="0"/>
              <wp:wrapNone/>
              <wp:docPr id="3" name="文本框 3"/>
              <wp:cNvGraphicFramePr/>
              <a:graphic xmlns:a="http://schemas.openxmlformats.org/drawingml/2006/main">
                <a:graphicData uri="http://schemas.microsoft.com/office/word/2010/wordprocessingShape">
                  <wps:wsp>
                    <wps:cNvSpPr txBox="1"/>
                    <wps:spPr>
                      <a:xfrm>
                        <a:off x="0" y="0"/>
                        <a:ext cx="231775" cy="1930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6CD5FA" w14:textId="77777777" w:rsidR="000316A6" w:rsidRDefault="00FB231E">
                          <w:pPr>
                            <w:pStyle w:val="a5"/>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1</w:t>
                          </w:r>
                          <w:r>
                            <w:rPr>
                              <w:sz w:val="20"/>
                              <w:szCs w:val="20"/>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w14:anchorId="058BFCAF" id="_x0000_t202" coordsize="21600,21600" o:spt="202" path="m,l,21600r21600,l21600,xe">
              <v:stroke joinstyle="miter"/>
              <v:path gradientshapeok="t" o:connecttype="rect"/>
            </v:shapetype>
            <v:shape id="文本框 3" o:spid="_x0000_s1027" type="#_x0000_t202" style="position:absolute;left:0;text-align:left;margin-left:201.3pt;margin-top:20.4pt;width:18.25pt;height:15.2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" filled="f" stroked="f" strokeweight=".5pt">
              <v:textbox inset="0,0,0,0">
                <w:txbxContent>
                  <w:p w14:paraId="6C6CD5FA" w14:textId="77777777" w:rsidR="000316A6" w:rsidRDefault="00FB231E">
                    <w:pPr>
                      <w:pStyle w:val="a5"/>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1</w:t>
                    </w:r>
                    <w:r>
                      <w:rPr>
                        <w:sz w:val="20"/>
                        <w:szCs w:val="20"/>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6401D1" w14:textId="77777777" w:rsidR="000316A6" w:rsidRDefault="00FB231E">
      <w:pPr>
        <w:spacing w:after="0"/>
      </w:pPr>
      <w:r>
        <w:separator/>
      </w:r>
    </w:p>
  </w:footnote>
  <w:footnote w:type="continuationSeparator" w:id="0">
    <w:p w14:paraId="4F828334" w14:textId="77777777" w:rsidR="000316A6" w:rsidRDefault="00FB231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0B70941"/>
    <w:multiLevelType w:val="singleLevel"/>
    <w:tmpl w:val="C0B70941"/>
    <w:lvl w:ilvl="0">
      <w:start w:val="1"/>
      <w:numFmt w:val="upperLetter"/>
      <w:suff w:val="space"/>
      <w:lvlText w:val="%1."/>
      <w:lvlJc w:val="left"/>
    </w:lvl>
  </w:abstractNum>
  <w:abstractNum w:abstractNumId="1" w15:restartNumberingAfterBreak="0">
    <w:nsid w:val="F1AE7D7C"/>
    <w:multiLevelType w:val="singleLevel"/>
    <w:tmpl w:val="F1AE7D7C"/>
    <w:lvl w:ilvl="0">
      <w:start w:val="1"/>
      <w:numFmt w:val="upperLetter"/>
      <w:suff w:val="space"/>
      <w:lvlText w:val="%1."/>
      <w:lvlJc w:val="left"/>
    </w:lvl>
  </w:abstractNum>
  <w:num w:numId="1" w16cid:durableId="288632655">
    <w:abstractNumId w:val="0"/>
  </w:num>
  <w:num w:numId="2" w16cid:durableId="5262181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WJjZjhjMGYwMWJlZmMwYTZmMjI1MzQwNTU1YTNlNmYifQ=="/>
  </w:docVars>
  <w:rsids>
    <w:rsidRoot w:val="009E5C3D"/>
    <w:rsid w:val="0001773C"/>
    <w:rsid w:val="000316A6"/>
    <w:rsid w:val="0006699B"/>
    <w:rsid w:val="000B3985"/>
    <w:rsid w:val="00126B17"/>
    <w:rsid w:val="001279DB"/>
    <w:rsid w:val="001A112B"/>
    <w:rsid w:val="00207672"/>
    <w:rsid w:val="002105F2"/>
    <w:rsid w:val="00242D1A"/>
    <w:rsid w:val="00263475"/>
    <w:rsid w:val="002D0D6F"/>
    <w:rsid w:val="00346CA2"/>
    <w:rsid w:val="0034707E"/>
    <w:rsid w:val="003766D5"/>
    <w:rsid w:val="003C2979"/>
    <w:rsid w:val="003D138D"/>
    <w:rsid w:val="0040217D"/>
    <w:rsid w:val="004368C8"/>
    <w:rsid w:val="004621C6"/>
    <w:rsid w:val="004B65BE"/>
    <w:rsid w:val="005303C2"/>
    <w:rsid w:val="00535476"/>
    <w:rsid w:val="00604B91"/>
    <w:rsid w:val="00647B85"/>
    <w:rsid w:val="006B25CD"/>
    <w:rsid w:val="006E1FE5"/>
    <w:rsid w:val="00735A99"/>
    <w:rsid w:val="00746965"/>
    <w:rsid w:val="0076451D"/>
    <w:rsid w:val="00785EC7"/>
    <w:rsid w:val="007C2931"/>
    <w:rsid w:val="007E4224"/>
    <w:rsid w:val="007E55C4"/>
    <w:rsid w:val="00821514"/>
    <w:rsid w:val="0084094A"/>
    <w:rsid w:val="00847307"/>
    <w:rsid w:val="00870CF2"/>
    <w:rsid w:val="008B7E1F"/>
    <w:rsid w:val="008D007C"/>
    <w:rsid w:val="008D37F9"/>
    <w:rsid w:val="008D42FA"/>
    <w:rsid w:val="00945EF7"/>
    <w:rsid w:val="00956ABF"/>
    <w:rsid w:val="009D7481"/>
    <w:rsid w:val="009E5C3D"/>
    <w:rsid w:val="00AA1CB0"/>
    <w:rsid w:val="00B124BB"/>
    <w:rsid w:val="00B52719"/>
    <w:rsid w:val="00B818C5"/>
    <w:rsid w:val="00B90A7F"/>
    <w:rsid w:val="00BC01F3"/>
    <w:rsid w:val="00BF1CAE"/>
    <w:rsid w:val="00C07EB4"/>
    <w:rsid w:val="00C417EE"/>
    <w:rsid w:val="00C54D76"/>
    <w:rsid w:val="00CB20A0"/>
    <w:rsid w:val="00CC2D31"/>
    <w:rsid w:val="00D326AC"/>
    <w:rsid w:val="00D74E98"/>
    <w:rsid w:val="00D7759B"/>
    <w:rsid w:val="00D77E6B"/>
    <w:rsid w:val="00DD320E"/>
    <w:rsid w:val="00DF13D8"/>
    <w:rsid w:val="00E67457"/>
    <w:rsid w:val="00E7174A"/>
    <w:rsid w:val="00EE170A"/>
    <w:rsid w:val="00EE5B94"/>
    <w:rsid w:val="00F8486F"/>
    <w:rsid w:val="00F91DD0"/>
    <w:rsid w:val="00F966CD"/>
    <w:rsid w:val="00FB231E"/>
    <w:rsid w:val="02C0622E"/>
    <w:rsid w:val="02FC6355"/>
    <w:rsid w:val="032D29B2"/>
    <w:rsid w:val="034A6BA7"/>
    <w:rsid w:val="05A21435"/>
    <w:rsid w:val="062258E6"/>
    <w:rsid w:val="06BC02D5"/>
    <w:rsid w:val="07797F74"/>
    <w:rsid w:val="096E7880"/>
    <w:rsid w:val="0ABD08DF"/>
    <w:rsid w:val="0B753148"/>
    <w:rsid w:val="0EC95C85"/>
    <w:rsid w:val="100A36E8"/>
    <w:rsid w:val="106B68C8"/>
    <w:rsid w:val="12BD714C"/>
    <w:rsid w:val="13021765"/>
    <w:rsid w:val="13533F03"/>
    <w:rsid w:val="13B54A2A"/>
    <w:rsid w:val="14465682"/>
    <w:rsid w:val="14757D15"/>
    <w:rsid w:val="148166BA"/>
    <w:rsid w:val="15E05662"/>
    <w:rsid w:val="160C28FB"/>
    <w:rsid w:val="17666BB3"/>
    <w:rsid w:val="17683B61"/>
    <w:rsid w:val="176C0F1B"/>
    <w:rsid w:val="17AD4997"/>
    <w:rsid w:val="18336B09"/>
    <w:rsid w:val="18E37943"/>
    <w:rsid w:val="19DF45AE"/>
    <w:rsid w:val="1A935399"/>
    <w:rsid w:val="1B714BDA"/>
    <w:rsid w:val="1E432C32"/>
    <w:rsid w:val="1F0A5D4D"/>
    <w:rsid w:val="20C20786"/>
    <w:rsid w:val="21115269"/>
    <w:rsid w:val="21263A30"/>
    <w:rsid w:val="213A656E"/>
    <w:rsid w:val="22400744"/>
    <w:rsid w:val="224A27E1"/>
    <w:rsid w:val="232D16CE"/>
    <w:rsid w:val="2346744C"/>
    <w:rsid w:val="2365041A"/>
    <w:rsid w:val="23A16EA8"/>
    <w:rsid w:val="243B392E"/>
    <w:rsid w:val="24A65CC9"/>
    <w:rsid w:val="25326CE0"/>
    <w:rsid w:val="253B4663"/>
    <w:rsid w:val="25C42A83"/>
    <w:rsid w:val="266D7B70"/>
    <w:rsid w:val="26ED5E31"/>
    <w:rsid w:val="27F92BDD"/>
    <w:rsid w:val="293F79EC"/>
    <w:rsid w:val="2976035F"/>
    <w:rsid w:val="29DD3F3B"/>
    <w:rsid w:val="2B147E30"/>
    <w:rsid w:val="2C002162"/>
    <w:rsid w:val="2E3A195C"/>
    <w:rsid w:val="30151C5B"/>
    <w:rsid w:val="322B65D9"/>
    <w:rsid w:val="33D00B9C"/>
    <w:rsid w:val="34107796"/>
    <w:rsid w:val="34B31BBF"/>
    <w:rsid w:val="35747E49"/>
    <w:rsid w:val="377C1237"/>
    <w:rsid w:val="37F60FE9"/>
    <w:rsid w:val="38641968"/>
    <w:rsid w:val="39094D4C"/>
    <w:rsid w:val="39763A64"/>
    <w:rsid w:val="3A4200F6"/>
    <w:rsid w:val="3A916DA7"/>
    <w:rsid w:val="3AEA295B"/>
    <w:rsid w:val="3B551A74"/>
    <w:rsid w:val="3B563B4D"/>
    <w:rsid w:val="3D0F0457"/>
    <w:rsid w:val="3DA46DF1"/>
    <w:rsid w:val="3E18333B"/>
    <w:rsid w:val="3E733F03"/>
    <w:rsid w:val="3E9649AC"/>
    <w:rsid w:val="3ECB66BE"/>
    <w:rsid w:val="3FF30444"/>
    <w:rsid w:val="3FFD5DC9"/>
    <w:rsid w:val="43506AC9"/>
    <w:rsid w:val="43566DE0"/>
    <w:rsid w:val="435D6CE3"/>
    <w:rsid w:val="43AA0EDA"/>
    <w:rsid w:val="43F700E9"/>
    <w:rsid w:val="447F2366"/>
    <w:rsid w:val="454809AA"/>
    <w:rsid w:val="4613546E"/>
    <w:rsid w:val="46935C55"/>
    <w:rsid w:val="47332F94"/>
    <w:rsid w:val="47FB1D04"/>
    <w:rsid w:val="48D96D35"/>
    <w:rsid w:val="4AF57D24"/>
    <w:rsid w:val="4C4C7539"/>
    <w:rsid w:val="4C4D00CA"/>
    <w:rsid w:val="4C7F11B0"/>
    <w:rsid w:val="4CE4720A"/>
    <w:rsid w:val="4E810A89"/>
    <w:rsid w:val="4F7B372A"/>
    <w:rsid w:val="501F0559"/>
    <w:rsid w:val="52C4236F"/>
    <w:rsid w:val="533B7DA0"/>
    <w:rsid w:val="542D17C5"/>
    <w:rsid w:val="54D91F90"/>
    <w:rsid w:val="55C33663"/>
    <w:rsid w:val="58313520"/>
    <w:rsid w:val="58BC741E"/>
    <w:rsid w:val="592A069B"/>
    <w:rsid w:val="59923CB4"/>
    <w:rsid w:val="5BF60D08"/>
    <w:rsid w:val="5C594DF3"/>
    <w:rsid w:val="5CF55077"/>
    <w:rsid w:val="5D573851"/>
    <w:rsid w:val="5E07324D"/>
    <w:rsid w:val="5E84084D"/>
    <w:rsid w:val="5FA36AB1"/>
    <w:rsid w:val="60B13450"/>
    <w:rsid w:val="612A47CD"/>
    <w:rsid w:val="61E138C1"/>
    <w:rsid w:val="62F847AF"/>
    <w:rsid w:val="63C40683"/>
    <w:rsid w:val="653B4574"/>
    <w:rsid w:val="657D34D7"/>
    <w:rsid w:val="65AC4B11"/>
    <w:rsid w:val="67424E02"/>
    <w:rsid w:val="674D17C1"/>
    <w:rsid w:val="67DD0FCE"/>
    <w:rsid w:val="68532154"/>
    <w:rsid w:val="6A3032EA"/>
    <w:rsid w:val="6A5923BA"/>
    <w:rsid w:val="6A800E78"/>
    <w:rsid w:val="6B202747"/>
    <w:rsid w:val="6B4A6192"/>
    <w:rsid w:val="6B4A7260"/>
    <w:rsid w:val="6B910106"/>
    <w:rsid w:val="6CD02EB0"/>
    <w:rsid w:val="6DCF760B"/>
    <w:rsid w:val="6EE02FE9"/>
    <w:rsid w:val="6F8A5FAA"/>
    <w:rsid w:val="712437CA"/>
    <w:rsid w:val="714960E5"/>
    <w:rsid w:val="71AF5789"/>
    <w:rsid w:val="71DC081D"/>
    <w:rsid w:val="73D414D7"/>
    <w:rsid w:val="74147B26"/>
    <w:rsid w:val="747A0724"/>
    <w:rsid w:val="76A50F09"/>
    <w:rsid w:val="771D13E7"/>
    <w:rsid w:val="77690A6F"/>
    <w:rsid w:val="77DE145E"/>
    <w:rsid w:val="77E51F05"/>
    <w:rsid w:val="789D413A"/>
    <w:rsid w:val="78DC3AA2"/>
    <w:rsid w:val="7CBB3234"/>
    <w:rsid w:val="7CE15A92"/>
    <w:rsid w:val="7D67516A"/>
    <w:rsid w:val="7E203CC6"/>
    <w:rsid w:val="7FCA7553"/>
    <w:rsid w:val="7FDF7C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B573617"/>
  <w15:docId w15:val="{07E89DB4-1B82-4019-A84B-DE93623B8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480" w:lineRule="auto"/>
      <w:jc w:val="both"/>
    </w:pPr>
    <w:rPr>
      <w:rFonts w:ascii="Arial" w:eastAsiaTheme="minorEastAsia" w:hAnsi="Arial" w:cstheme="minorBidi"/>
      <w:sz w:val="22"/>
      <w:szCs w:val="22"/>
      <w:lang w:val="en-GB" w:eastAsia="en-US"/>
    </w:rPr>
  </w:style>
  <w:style w:type="paragraph" w:styleId="1">
    <w:name w:val="heading 1"/>
    <w:basedOn w:val="a"/>
    <w:next w:val="a"/>
    <w:uiPriority w:val="9"/>
    <w:qFormat/>
    <w:pPr>
      <w:spacing w:beforeAutospacing="1" w:after="0" w:afterAutospacing="1"/>
      <w:jc w:val="left"/>
      <w:outlineLvl w:val="0"/>
    </w:pPr>
    <w:rPr>
      <w:rFonts w:ascii="宋体" w:eastAsia="宋体" w:hAnsi="宋体" w:cs="Times New Roman" w:hint="eastAsia"/>
      <w:b/>
      <w:bCs/>
      <w:kern w:val="44"/>
      <w:sz w:val="48"/>
      <w:szCs w:val="48"/>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spacing w:line="240" w:lineRule="auto"/>
    </w:pPr>
    <w:rPr>
      <w:sz w:val="20"/>
      <w:szCs w:val="20"/>
    </w:rPr>
  </w:style>
  <w:style w:type="paragraph" w:styleId="TOC3">
    <w:name w:val="toc 3"/>
    <w:basedOn w:val="a"/>
    <w:next w:val="a"/>
    <w:uiPriority w:val="39"/>
    <w:unhideWhenUsed/>
    <w:qFormat/>
    <w:pPr>
      <w:spacing w:after="100" w:line="259" w:lineRule="auto"/>
      <w:ind w:left="440"/>
      <w:jc w:val="left"/>
    </w:pPr>
    <w:rPr>
      <w:rFonts w:asciiTheme="minorHAnsi" w:hAnsiTheme="minorHAnsi" w:cs="Times New Roman"/>
      <w:lang w:val="en-US" w:eastAsia="zh-CN"/>
    </w:rPr>
  </w:style>
  <w:style w:type="paragraph" w:styleId="a5">
    <w:name w:val="footer"/>
    <w:basedOn w:val="a"/>
    <w:uiPriority w:val="99"/>
    <w:qFormat/>
    <w:pPr>
      <w:tabs>
        <w:tab w:val="center" w:pos="4513"/>
        <w:tab w:val="right" w:pos="9026"/>
      </w:tabs>
    </w:pPr>
  </w:style>
  <w:style w:type="paragraph" w:styleId="a6">
    <w:name w:val="header"/>
    <w:basedOn w:val="a"/>
    <w:uiPriority w:val="99"/>
    <w:unhideWhenUsed/>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pPr>
    <w:rPr>
      <w:sz w:val="18"/>
    </w:rPr>
  </w:style>
  <w:style w:type="paragraph" w:styleId="TOC1">
    <w:name w:val="toc 1"/>
    <w:basedOn w:val="a"/>
    <w:next w:val="a"/>
    <w:uiPriority w:val="39"/>
    <w:unhideWhenUsed/>
    <w:qFormat/>
    <w:pPr>
      <w:spacing w:after="100" w:line="259" w:lineRule="auto"/>
      <w:jc w:val="left"/>
    </w:pPr>
    <w:rPr>
      <w:rFonts w:asciiTheme="minorHAnsi" w:hAnsiTheme="minorHAnsi" w:cs="Times New Roman"/>
      <w:lang w:val="en-US" w:eastAsia="zh-CN"/>
    </w:rPr>
  </w:style>
  <w:style w:type="paragraph" w:styleId="TOC2">
    <w:name w:val="toc 2"/>
    <w:basedOn w:val="a"/>
    <w:next w:val="a"/>
    <w:uiPriority w:val="39"/>
    <w:unhideWhenUsed/>
    <w:qFormat/>
    <w:pPr>
      <w:spacing w:after="100" w:line="259" w:lineRule="auto"/>
      <w:ind w:left="220"/>
      <w:jc w:val="left"/>
    </w:pPr>
    <w:rPr>
      <w:rFonts w:asciiTheme="minorHAnsi" w:hAnsiTheme="minorHAnsi" w:cs="Times New Roman"/>
      <w:lang w:val="en-US" w:eastAsia="zh-CN"/>
    </w:rPr>
  </w:style>
  <w:style w:type="paragraph" w:styleId="a7">
    <w:name w:val="Normal (Web)"/>
    <w:basedOn w:val="a"/>
    <w:uiPriority w:val="99"/>
    <w:semiHidden/>
    <w:unhideWhenUsed/>
    <w:qFormat/>
    <w:pPr>
      <w:spacing w:beforeAutospacing="1" w:after="0" w:afterAutospacing="1"/>
      <w:jc w:val="left"/>
    </w:pPr>
    <w:rPr>
      <w:rFonts w:cs="Times New Roman"/>
      <w:sz w:val="24"/>
      <w:lang w:val="en-US" w:eastAsia="zh-CN"/>
    </w:rPr>
  </w:style>
  <w:style w:type="paragraph" w:styleId="a8">
    <w:name w:val="annotation subject"/>
    <w:basedOn w:val="a3"/>
    <w:next w:val="a3"/>
    <w:link w:val="a9"/>
    <w:uiPriority w:val="99"/>
    <w:semiHidden/>
    <w:unhideWhenUsed/>
    <w:qFormat/>
    <w:rPr>
      <w:b/>
      <w:bCs/>
    </w:rPr>
  </w:style>
  <w:style w:type="table" w:styleId="aa">
    <w:name w:val="Table Grid"/>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uiPriority w:val="22"/>
    <w:qFormat/>
    <w:rPr>
      <w:b/>
    </w:rPr>
  </w:style>
  <w:style w:type="character" w:styleId="ac">
    <w:name w:val="Emphasis"/>
    <w:basedOn w:val="a0"/>
    <w:uiPriority w:val="20"/>
    <w:qFormat/>
    <w:rPr>
      <w:i/>
    </w:rPr>
  </w:style>
  <w:style w:type="character" w:styleId="ad">
    <w:name w:val="Hyperlink"/>
    <w:basedOn w:val="a0"/>
    <w:uiPriority w:val="99"/>
    <w:semiHidden/>
    <w:unhideWhenUsed/>
    <w:qFormat/>
    <w:rPr>
      <w:color w:val="0000FF"/>
      <w:u w:val="single"/>
    </w:rPr>
  </w:style>
  <w:style w:type="character" w:styleId="ae">
    <w:name w:val="annotation reference"/>
    <w:basedOn w:val="a0"/>
    <w:qFormat/>
    <w:rPr>
      <w:sz w:val="16"/>
      <w:szCs w:val="16"/>
    </w:rPr>
  </w:style>
  <w:style w:type="character" w:customStyle="1" w:styleId="a4">
    <w:name w:val="批注文字 字符"/>
    <w:basedOn w:val="a0"/>
    <w:link w:val="a3"/>
    <w:uiPriority w:val="99"/>
    <w:qFormat/>
    <w:rPr>
      <w:rFonts w:ascii="Arial" w:eastAsiaTheme="minorEastAsia" w:hAnsi="Arial" w:cstheme="minorBidi"/>
      <w:lang w:eastAsia="en-US"/>
    </w:rPr>
  </w:style>
  <w:style w:type="character" w:customStyle="1" w:styleId="a9">
    <w:name w:val="批注主题 字符"/>
    <w:basedOn w:val="a4"/>
    <w:link w:val="a8"/>
    <w:uiPriority w:val="99"/>
    <w:semiHidden/>
    <w:qFormat/>
    <w:rPr>
      <w:rFonts w:ascii="Arial" w:eastAsiaTheme="minorEastAsia" w:hAnsi="Arial" w:cstheme="minorBidi"/>
      <w:b/>
      <w:bCs/>
      <w:lang w:eastAsia="en-US"/>
    </w:rPr>
  </w:style>
  <w:style w:type="paragraph" w:customStyle="1" w:styleId="TOC10">
    <w:name w:val="TOC 标题1"/>
    <w:basedOn w:val="1"/>
    <w:next w:val="a"/>
    <w:uiPriority w:val="39"/>
    <w:unhideWhenUsed/>
    <w:qFormat/>
    <w:pPr>
      <w:keepNext/>
      <w:keepLines/>
      <w:spacing w:before="240" w:beforeAutospacing="0" w:afterAutospacing="0" w:line="259" w:lineRule="auto"/>
      <w:outlineLvl w:val="9"/>
    </w:pPr>
    <w:rPr>
      <w:rFonts w:asciiTheme="majorHAnsi" w:eastAsiaTheme="majorEastAsia" w:hAnsiTheme="majorHAnsi" w:cstheme="majorBidi" w:hint="default"/>
      <w:b w:val="0"/>
      <w:bCs w:val="0"/>
      <w:color w:val="2F5496"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chart" Target="charts/chart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系列 1</c:v>
                </c:pt>
              </c:strCache>
            </c:strRef>
          </c:tx>
          <c:spPr>
            <a:solidFill>
              <a:schemeClr val="accent1"/>
            </a:solidFill>
            <a:ln>
              <a:noFill/>
            </a:ln>
            <a:effectLst/>
          </c:spPr>
          <c:invertIfNegative val="0"/>
          <c:cat>
            <c:strRef>
              <c:f>Sheet1!$A$2:$A$4</c:f>
              <c:strCache>
                <c:ptCount val="3"/>
                <c:pt idx="0">
                  <c:v>Significant impact</c:v>
                </c:pt>
                <c:pt idx="1">
                  <c:v>Has a certain degree of influence</c:v>
                </c:pt>
                <c:pt idx="2">
                  <c:v>Less impact</c:v>
                </c:pt>
              </c:strCache>
            </c:strRef>
          </c:cat>
          <c:val>
            <c:numRef>
              <c:f>Sheet1!$B$2:$B$4</c:f>
              <c:numCache>
                <c:formatCode>0%</c:formatCode>
                <c:ptCount val="3"/>
                <c:pt idx="0">
                  <c:v>0.85</c:v>
                </c:pt>
                <c:pt idx="1">
                  <c:v>0.04</c:v>
                </c:pt>
                <c:pt idx="2">
                  <c:v>0.11</c:v>
                </c:pt>
              </c:numCache>
            </c:numRef>
          </c:val>
          <c:extLst>
            <c:ext xmlns:c16="http://schemas.microsoft.com/office/drawing/2014/chart" uri="{C3380CC4-5D6E-409C-BE32-E72D297353CC}">
              <c16:uniqueId val="{00000000-CD6D-4E6B-B4ED-63A9CE64C6F5}"/>
            </c:ext>
          </c:extLst>
        </c:ser>
        <c:dLbls>
          <c:showLegendKey val="0"/>
          <c:showVal val="0"/>
          <c:showCatName val="0"/>
          <c:showSerName val="0"/>
          <c:showPercent val="0"/>
          <c:showBubbleSize val="0"/>
        </c:dLbls>
        <c:gapWidth val="246"/>
        <c:overlap val="-28"/>
        <c:axId val="217231607"/>
        <c:axId val="986706103"/>
      </c:barChart>
      <c:catAx>
        <c:axId val="217231607"/>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986706103"/>
        <c:crosses val="autoZero"/>
        <c:auto val="1"/>
        <c:lblAlgn val="ctr"/>
        <c:lblOffset val="100"/>
        <c:noMultiLvlLbl val="0"/>
      </c:catAx>
      <c:valAx>
        <c:axId val="986706103"/>
        <c:scaling>
          <c:orientation val="minMax"/>
        </c:scaling>
        <c:delete val="0"/>
        <c:axPos val="l"/>
        <c:majorGridlines>
          <c:spPr>
            <a:ln w="9525" cap="flat" cmpd="sng" algn="ctr">
              <a:solidFill>
                <a:schemeClr val="lt1">
                  <a:lumMod val="90200"/>
                </a:schemeClr>
              </a:solidFill>
              <a:round/>
            </a:ln>
            <a:effectLst/>
          </c:spPr>
        </c:majorGridlines>
        <c:numFmt formatCode="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2172316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系列 1</c:v>
                </c:pt>
              </c:strCache>
            </c:strRef>
          </c:tx>
          <c:spPr>
            <a:solidFill>
              <a:schemeClr val="accent1"/>
            </a:solidFill>
            <a:ln>
              <a:noFill/>
            </a:ln>
            <a:effectLst/>
          </c:spPr>
          <c:invertIfNegative val="0"/>
          <c:cat>
            <c:strRef>
              <c:f>Sheet1!$A$2:$A$6</c:f>
              <c:strCache>
                <c:ptCount val="5"/>
                <c:pt idx="0">
                  <c:v>healthcare</c:v>
                </c:pt>
                <c:pt idx="1">
                  <c:v>elderly services</c:v>
                </c:pt>
                <c:pt idx="2">
                  <c:v>household healthcare products</c:v>
                </c:pt>
                <c:pt idx="3">
                  <c:v>Recreation and tourism</c:v>
                </c:pt>
                <c:pt idx="4">
                  <c:v>others</c:v>
                </c:pt>
              </c:strCache>
            </c:strRef>
          </c:cat>
          <c:val>
            <c:numRef>
              <c:f>Sheet1!$B$2:$B$6</c:f>
              <c:numCache>
                <c:formatCode>0%</c:formatCode>
                <c:ptCount val="5"/>
                <c:pt idx="0">
                  <c:v>0.21</c:v>
                </c:pt>
                <c:pt idx="1">
                  <c:v>0.25</c:v>
                </c:pt>
                <c:pt idx="2">
                  <c:v>0.3</c:v>
                </c:pt>
                <c:pt idx="3">
                  <c:v>0.15</c:v>
                </c:pt>
                <c:pt idx="4">
                  <c:v>0.09</c:v>
                </c:pt>
              </c:numCache>
            </c:numRef>
          </c:val>
          <c:extLst>
            <c:ext xmlns:c16="http://schemas.microsoft.com/office/drawing/2014/chart" uri="{C3380CC4-5D6E-409C-BE32-E72D297353CC}">
              <c16:uniqueId val="{00000000-D70B-480A-9FEC-6B2DF751E543}"/>
            </c:ext>
          </c:extLst>
        </c:ser>
        <c:dLbls>
          <c:showLegendKey val="0"/>
          <c:showVal val="0"/>
          <c:showCatName val="0"/>
          <c:showSerName val="0"/>
          <c:showPercent val="0"/>
          <c:showBubbleSize val="0"/>
        </c:dLbls>
        <c:gapWidth val="246"/>
        <c:overlap val="-28"/>
        <c:axId val="826776094"/>
        <c:axId val="879879862"/>
      </c:barChart>
      <c:catAx>
        <c:axId val="82677609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879879862"/>
        <c:crosses val="autoZero"/>
        <c:auto val="1"/>
        <c:lblAlgn val="ctr"/>
        <c:lblOffset val="100"/>
        <c:noMultiLvlLbl val="0"/>
      </c:catAx>
      <c:valAx>
        <c:axId val="879879862"/>
        <c:scaling>
          <c:orientation val="minMax"/>
        </c:scaling>
        <c:delete val="0"/>
        <c:axPos val="l"/>
        <c:majorGridlines>
          <c:spPr>
            <a:ln w="9525" cap="flat" cmpd="sng" algn="ctr">
              <a:solidFill>
                <a:schemeClr val="lt1">
                  <a:lumMod val="90200"/>
                </a:schemeClr>
              </a:solidFill>
              <a:round/>
            </a:ln>
            <a:effectLst/>
          </c:spPr>
        </c:majorGridlines>
        <c:numFmt formatCode="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82677609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系列 1</c:v>
                </c:pt>
              </c:strCache>
            </c:strRef>
          </c:tx>
          <c:spPr>
            <a:solidFill>
              <a:schemeClr val="accent1"/>
            </a:solidFill>
            <a:ln>
              <a:noFill/>
            </a:ln>
            <a:effectLst/>
          </c:spPr>
          <c:invertIfNegative val="0"/>
          <c:cat>
            <c:strRef>
              <c:f>Sheet1!$A$2:$A$6</c:f>
              <c:strCache>
                <c:ptCount val="5"/>
                <c:pt idx="0">
                  <c:v>Large family purchases</c:v>
                </c:pt>
                <c:pt idx="1">
                  <c:v>Expenditure on education</c:v>
                </c:pt>
                <c:pt idx="2">
                  <c:v>Luxury purchases</c:v>
                </c:pt>
                <c:pt idx="3">
                  <c:v>Real estate investment</c:v>
                </c:pt>
                <c:pt idx="4">
                  <c:v>others</c:v>
                </c:pt>
              </c:strCache>
            </c:strRef>
          </c:cat>
          <c:val>
            <c:numRef>
              <c:f>Sheet1!$B$2:$B$6</c:f>
              <c:numCache>
                <c:formatCode>0%</c:formatCode>
                <c:ptCount val="5"/>
                <c:pt idx="0">
                  <c:v>0.23</c:v>
                </c:pt>
                <c:pt idx="1">
                  <c:v>0.35</c:v>
                </c:pt>
                <c:pt idx="2">
                  <c:v>0.25</c:v>
                </c:pt>
                <c:pt idx="3">
                  <c:v>0.15</c:v>
                </c:pt>
                <c:pt idx="4">
                  <c:v>0.02</c:v>
                </c:pt>
              </c:numCache>
            </c:numRef>
          </c:val>
          <c:extLst>
            <c:ext xmlns:c16="http://schemas.microsoft.com/office/drawing/2014/chart" uri="{C3380CC4-5D6E-409C-BE32-E72D297353CC}">
              <c16:uniqueId val="{00000000-A6A3-40FB-B1A0-7F89E51873E9}"/>
            </c:ext>
          </c:extLst>
        </c:ser>
        <c:dLbls>
          <c:showLegendKey val="0"/>
          <c:showVal val="0"/>
          <c:showCatName val="0"/>
          <c:showSerName val="0"/>
          <c:showPercent val="0"/>
          <c:showBubbleSize val="0"/>
        </c:dLbls>
        <c:gapWidth val="246"/>
        <c:overlap val="-28"/>
        <c:axId val="64363013"/>
        <c:axId val="169300682"/>
      </c:barChart>
      <c:catAx>
        <c:axId val="64363013"/>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69300682"/>
        <c:crosses val="autoZero"/>
        <c:auto val="1"/>
        <c:lblAlgn val="ctr"/>
        <c:lblOffset val="100"/>
        <c:noMultiLvlLbl val="0"/>
      </c:catAx>
      <c:valAx>
        <c:axId val="169300682"/>
        <c:scaling>
          <c:orientation val="minMax"/>
        </c:scaling>
        <c:delete val="0"/>
        <c:axPos val="l"/>
        <c:majorGridlines>
          <c:spPr>
            <a:ln w="9525" cap="flat" cmpd="sng" algn="ctr">
              <a:solidFill>
                <a:schemeClr val="lt1">
                  <a:lumMod val="90200"/>
                </a:schemeClr>
              </a:solidFill>
              <a:round/>
            </a:ln>
            <a:effectLst/>
          </c:spPr>
        </c:majorGridlines>
        <c:numFmt formatCode="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6436301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DC3AFE-CC88-4B3C-817C-6557AF6F2545}">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60</Pages>
  <Words>14772</Words>
  <Characters>85972</Characters>
  <Application>Microsoft Office Word</Application>
  <DocSecurity>4</DocSecurity>
  <Lines>716</Lines>
  <Paragraphs>201</Paragraphs>
  <ScaleCrop>false</ScaleCrop>
  <Company>Swansea University</Company>
  <LinksUpToDate>false</LinksUpToDate>
  <CharactersWithSpaces>100543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Ronnie Wang</dc:creator>
  <cp:lastModifiedBy>leslie xu</cp:lastModifiedBy>
  <cp:revision>2</cp:revision>
  <dcterms:created xsi:type="dcterms:W3CDTF">2024-03-26T13:06:00Z</dcterms:created>
  <dcterms:modified xsi:type="dcterms:W3CDTF">2024-03-26T13:06:00Z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34C971A7D9844271B30C94CBAD811590_13</vt:lpwstr>
  </property>
</Properties>
</file>