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49AE2" w14:textId="191474CB" w:rsidR="009F2003" w:rsidRPr="009F2003" w:rsidRDefault="009F2003" w:rsidP="009F2003">
      <w:pPr>
        <w:pStyle w:val="BodyText"/>
        <w:jc w:val="center"/>
        <w:sectPr w:rsidR="009F2003" w:rsidRPr="009F2003">
          <w:pgSz w:w="12240" w:h="15840"/>
          <w:pgMar w:top="1440" w:right="1440" w:bottom="1440" w:left="1440" w:header="720" w:footer="720" w:gutter="0"/>
          <w:cols w:space="720"/>
        </w:sectPr>
      </w:pPr>
      <w:r>
        <w:rPr>
          <w:sz w:val="72"/>
          <w:szCs w:val="72"/>
        </w:rPr>
        <w:t>Assignment 1</w:t>
      </w:r>
      <w:r>
        <w:rPr>
          <w:sz w:val="72"/>
          <w:szCs w:val="72"/>
        </w:rPr>
        <w:br/>
      </w:r>
      <w:r>
        <w:rPr>
          <w:sz w:val="72"/>
          <w:szCs w:val="72"/>
        </w:rPr>
        <w:t>Community engagement</w:t>
      </w:r>
      <w:r>
        <w:rPr>
          <w:sz w:val="72"/>
          <w:szCs w:val="72"/>
        </w:rPr>
        <w:br/>
        <w:t>LCBB400</w:t>
      </w:r>
      <w:r>
        <w:rPr>
          <w:sz w:val="72"/>
          <w:szCs w:val="72"/>
        </w:rPr>
        <w:t>2</w:t>
      </w:r>
      <w:r>
        <w:rPr>
          <w:sz w:val="72"/>
          <w:szCs w:val="72"/>
        </w:rPr>
        <w:br/>
        <w:t>from Vasil Barzakov</w:t>
      </w:r>
      <w:r>
        <w:rPr>
          <w:sz w:val="72"/>
          <w:szCs w:val="72"/>
        </w:rPr>
        <w:br/>
        <w:t>(1912292)</w:t>
      </w:r>
      <w:r>
        <w:rPr>
          <w:sz w:val="72"/>
          <w:szCs w:val="72"/>
        </w:rPr>
        <w:br/>
        <w:t xml:space="preserve">lecturer: </w:t>
      </w:r>
      <w:proofErr w:type="spellStart"/>
      <w:r>
        <w:rPr>
          <w:sz w:val="72"/>
          <w:szCs w:val="72"/>
        </w:rPr>
        <w:t>Rula</w:t>
      </w:r>
      <w:proofErr w:type="spellEnd"/>
      <w:r>
        <w:rPr>
          <w:sz w:val="72"/>
          <w:szCs w:val="72"/>
        </w:rPr>
        <w:t xml:space="preserve"> </w:t>
      </w:r>
      <w:proofErr w:type="spellStart"/>
      <w:r>
        <w:rPr>
          <w:sz w:val="72"/>
          <w:szCs w:val="72"/>
        </w:rPr>
        <w:t>Alousi</w:t>
      </w:r>
      <w:proofErr w:type="spellEnd"/>
    </w:p>
    <w:p w14:paraId="7699E4B1" w14:textId="77777777" w:rsidR="00BB2676" w:rsidRDefault="00BB2676" w:rsidP="00BB2676">
      <w:pPr>
        <w:pStyle w:val="Heading1"/>
        <w:spacing w:line="360" w:lineRule="auto"/>
        <w:jc w:val="both"/>
        <w:rPr>
          <w:rFonts w:ascii="Times New Roman" w:hAnsi="Times New Roman" w:cs="Times New Roman"/>
          <w:color w:val="auto"/>
          <w:shd w:val="clear" w:color="auto" w:fill="FFFFFF"/>
        </w:rPr>
      </w:pPr>
    </w:p>
    <w:p w14:paraId="08E7600D" w14:textId="77777777" w:rsidR="00BB2676" w:rsidRDefault="00BB2676" w:rsidP="00BB2676">
      <w:pPr>
        <w:pStyle w:val="Heading1"/>
        <w:spacing w:line="360" w:lineRule="auto"/>
        <w:jc w:val="both"/>
        <w:rPr>
          <w:rFonts w:ascii="Times New Roman" w:hAnsi="Times New Roman" w:cs="Times New Roman"/>
          <w:color w:val="auto"/>
          <w:shd w:val="clear" w:color="auto" w:fill="FFFFFF"/>
        </w:rPr>
      </w:pPr>
    </w:p>
    <w:p w14:paraId="2F5C8F0B" w14:textId="77777777" w:rsidR="00BB2676" w:rsidRDefault="00BB2676" w:rsidP="00BB2676">
      <w:pPr>
        <w:pStyle w:val="Heading1"/>
        <w:spacing w:line="360" w:lineRule="auto"/>
        <w:jc w:val="center"/>
        <w:rPr>
          <w:rFonts w:ascii="Times New Roman" w:hAnsi="Times New Roman" w:cs="Times New Roman"/>
          <w:color w:val="auto"/>
          <w:shd w:val="clear" w:color="auto" w:fill="FFFFFF"/>
        </w:rPr>
      </w:pPr>
      <w:r w:rsidRPr="00BB2676">
        <w:rPr>
          <w:rFonts w:ascii="Times New Roman" w:hAnsi="Times New Roman" w:cs="Times New Roman"/>
          <w:color w:val="auto"/>
          <w:sz w:val="32"/>
          <w:shd w:val="clear" w:color="auto" w:fill="FFFFFF"/>
        </w:rPr>
        <w:t>TABLE OF CONTENT</w:t>
      </w:r>
    </w:p>
    <w:p w14:paraId="0CE854F1" w14:textId="77777777" w:rsidR="00BB2676" w:rsidRDefault="00BB2676">
      <w:pPr>
        <w:pStyle w:val="TOC1"/>
        <w:tabs>
          <w:tab w:val="right" w:leader="dot" w:pos="9016"/>
        </w:tabs>
        <w:rPr>
          <w:noProof/>
        </w:rPr>
      </w:pPr>
      <w:r>
        <w:rPr>
          <w:rFonts w:ascii="Times New Roman" w:hAnsi="Times New Roman" w:cs="Times New Roman"/>
          <w:shd w:val="clear" w:color="auto" w:fill="FFFFFF"/>
        </w:rPr>
        <w:fldChar w:fldCharType="begin"/>
      </w:r>
      <w:r>
        <w:rPr>
          <w:rFonts w:ascii="Times New Roman" w:hAnsi="Times New Roman" w:cs="Times New Roman"/>
          <w:shd w:val="clear" w:color="auto" w:fill="FFFFFF"/>
        </w:rPr>
        <w:instrText xml:space="preserve"> TOC \o "1-3" \h \z \u </w:instrText>
      </w:r>
      <w:r>
        <w:rPr>
          <w:rFonts w:ascii="Times New Roman" w:hAnsi="Times New Roman" w:cs="Times New Roman"/>
          <w:shd w:val="clear" w:color="auto" w:fill="FFFFFF"/>
        </w:rPr>
        <w:fldChar w:fldCharType="separate"/>
      </w:r>
      <w:hyperlink w:anchor="_Toc69611177" w:history="1">
        <w:r w:rsidRPr="00766B39">
          <w:rPr>
            <w:rStyle w:val="Hyperlink"/>
            <w:rFonts w:ascii="Times New Roman" w:hAnsi="Times New Roman" w:cs="Times New Roman"/>
            <w:noProof/>
            <w:shd w:val="clear" w:color="auto" w:fill="FFFFFF"/>
          </w:rPr>
          <w:t>INTRODUCTION</w:t>
        </w:r>
        <w:r>
          <w:rPr>
            <w:noProof/>
            <w:webHidden/>
          </w:rPr>
          <w:tab/>
        </w:r>
        <w:r>
          <w:rPr>
            <w:noProof/>
            <w:webHidden/>
          </w:rPr>
          <w:fldChar w:fldCharType="begin"/>
        </w:r>
        <w:r>
          <w:rPr>
            <w:noProof/>
            <w:webHidden/>
          </w:rPr>
          <w:instrText xml:space="preserve"> PAGEREF _Toc69611177 \h </w:instrText>
        </w:r>
        <w:r>
          <w:rPr>
            <w:noProof/>
            <w:webHidden/>
          </w:rPr>
        </w:r>
        <w:r>
          <w:rPr>
            <w:noProof/>
            <w:webHidden/>
          </w:rPr>
          <w:fldChar w:fldCharType="separate"/>
        </w:r>
        <w:r>
          <w:rPr>
            <w:noProof/>
            <w:webHidden/>
          </w:rPr>
          <w:t>3</w:t>
        </w:r>
        <w:r>
          <w:rPr>
            <w:noProof/>
            <w:webHidden/>
          </w:rPr>
          <w:fldChar w:fldCharType="end"/>
        </w:r>
      </w:hyperlink>
    </w:p>
    <w:p w14:paraId="480F6104" w14:textId="77777777" w:rsidR="00BB2676" w:rsidRDefault="009F2003">
      <w:pPr>
        <w:pStyle w:val="TOC2"/>
        <w:tabs>
          <w:tab w:val="right" w:leader="dot" w:pos="9016"/>
        </w:tabs>
        <w:rPr>
          <w:noProof/>
        </w:rPr>
      </w:pPr>
      <w:hyperlink w:anchor="_Toc69611178" w:history="1">
        <w:r w:rsidR="00BB2676" w:rsidRPr="00766B39">
          <w:rPr>
            <w:rStyle w:val="Hyperlink"/>
            <w:rFonts w:ascii="Times New Roman" w:hAnsi="Times New Roman" w:cs="Times New Roman"/>
            <w:noProof/>
          </w:rPr>
          <w:t>Analysis of the project and best practices for community engagement</w:t>
        </w:r>
        <w:r w:rsidR="00BB2676">
          <w:rPr>
            <w:noProof/>
            <w:webHidden/>
          </w:rPr>
          <w:tab/>
        </w:r>
        <w:r w:rsidR="00BB2676">
          <w:rPr>
            <w:noProof/>
            <w:webHidden/>
          </w:rPr>
          <w:fldChar w:fldCharType="begin"/>
        </w:r>
        <w:r w:rsidR="00BB2676">
          <w:rPr>
            <w:noProof/>
            <w:webHidden/>
          </w:rPr>
          <w:instrText xml:space="preserve"> PAGEREF _Toc69611178 \h </w:instrText>
        </w:r>
        <w:r w:rsidR="00BB2676">
          <w:rPr>
            <w:noProof/>
            <w:webHidden/>
          </w:rPr>
        </w:r>
        <w:r w:rsidR="00BB2676">
          <w:rPr>
            <w:noProof/>
            <w:webHidden/>
          </w:rPr>
          <w:fldChar w:fldCharType="separate"/>
        </w:r>
        <w:r w:rsidR="00BB2676">
          <w:rPr>
            <w:noProof/>
            <w:webHidden/>
          </w:rPr>
          <w:t>3</w:t>
        </w:r>
        <w:r w:rsidR="00BB2676">
          <w:rPr>
            <w:noProof/>
            <w:webHidden/>
          </w:rPr>
          <w:fldChar w:fldCharType="end"/>
        </w:r>
      </w:hyperlink>
    </w:p>
    <w:p w14:paraId="1109AA87" w14:textId="77777777" w:rsidR="00BB2676" w:rsidRDefault="009F2003">
      <w:pPr>
        <w:pStyle w:val="TOC1"/>
        <w:tabs>
          <w:tab w:val="right" w:leader="dot" w:pos="9016"/>
        </w:tabs>
        <w:rPr>
          <w:noProof/>
        </w:rPr>
      </w:pPr>
      <w:hyperlink w:anchor="_Toc69611179" w:history="1">
        <w:r w:rsidR="00BB2676" w:rsidRPr="00766B39">
          <w:rPr>
            <w:rStyle w:val="Hyperlink"/>
            <w:rFonts w:ascii="Times New Roman" w:hAnsi="Times New Roman" w:cs="Times New Roman"/>
            <w:noProof/>
          </w:rPr>
          <w:t>RECOMMENDATION</w:t>
        </w:r>
        <w:r w:rsidR="00BB2676">
          <w:rPr>
            <w:noProof/>
            <w:webHidden/>
          </w:rPr>
          <w:tab/>
        </w:r>
        <w:r w:rsidR="00BB2676">
          <w:rPr>
            <w:noProof/>
            <w:webHidden/>
          </w:rPr>
          <w:fldChar w:fldCharType="begin"/>
        </w:r>
        <w:r w:rsidR="00BB2676">
          <w:rPr>
            <w:noProof/>
            <w:webHidden/>
          </w:rPr>
          <w:instrText xml:space="preserve"> PAGEREF _Toc69611179 \h </w:instrText>
        </w:r>
        <w:r w:rsidR="00BB2676">
          <w:rPr>
            <w:noProof/>
            <w:webHidden/>
          </w:rPr>
        </w:r>
        <w:r w:rsidR="00BB2676">
          <w:rPr>
            <w:noProof/>
            <w:webHidden/>
          </w:rPr>
          <w:fldChar w:fldCharType="separate"/>
        </w:r>
        <w:r w:rsidR="00BB2676">
          <w:rPr>
            <w:noProof/>
            <w:webHidden/>
          </w:rPr>
          <w:t>8</w:t>
        </w:r>
        <w:r w:rsidR="00BB2676">
          <w:rPr>
            <w:noProof/>
            <w:webHidden/>
          </w:rPr>
          <w:fldChar w:fldCharType="end"/>
        </w:r>
      </w:hyperlink>
    </w:p>
    <w:p w14:paraId="3ADFA8E0" w14:textId="77777777" w:rsidR="00BB2676" w:rsidRDefault="009F2003">
      <w:pPr>
        <w:pStyle w:val="TOC1"/>
        <w:tabs>
          <w:tab w:val="right" w:leader="dot" w:pos="9016"/>
        </w:tabs>
        <w:rPr>
          <w:noProof/>
        </w:rPr>
      </w:pPr>
      <w:hyperlink w:anchor="_Toc69611180" w:history="1">
        <w:r w:rsidR="00BB2676" w:rsidRPr="00766B39">
          <w:rPr>
            <w:rStyle w:val="Hyperlink"/>
            <w:rFonts w:ascii="Times New Roman" w:hAnsi="Times New Roman" w:cs="Times New Roman"/>
            <w:noProof/>
          </w:rPr>
          <w:t>CONCLUSION</w:t>
        </w:r>
        <w:r w:rsidR="00BB2676">
          <w:rPr>
            <w:noProof/>
            <w:webHidden/>
          </w:rPr>
          <w:tab/>
        </w:r>
        <w:r w:rsidR="00BB2676">
          <w:rPr>
            <w:noProof/>
            <w:webHidden/>
          </w:rPr>
          <w:fldChar w:fldCharType="begin"/>
        </w:r>
        <w:r w:rsidR="00BB2676">
          <w:rPr>
            <w:noProof/>
            <w:webHidden/>
          </w:rPr>
          <w:instrText xml:space="preserve"> PAGEREF _Toc69611180 \h </w:instrText>
        </w:r>
        <w:r w:rsidR="00BB2676">
          <w:rPr>
            <w:noProof/>
            <w:webHidden/>
          </w:rPr>
        </w:r>
        <w:r w:rsidR="00BB2676">
          <w:rPr>
            <w:noProof/>
            <w:webHidden/>
          </w:rPr>
          <w:fldChar w:fldCharType="separate"/>
        </w:r>
        <w:r w:rsidR="00BB2676">
          <w:rPr>
            <w:noProof/>
            <w:webHidden/>
          </w:rPr>
          <w:t>8</w:t>
        </w:r>
        <w:r w:rsidR="00BB2676">
          <w:rPr>
            <w:noProof/>
            <w:webHidden/>
          </w:rPr>
          <w:fldChar w:fldCharType="end"/>
        </w:r>
      </w:hyperlink>
    </w:p>
    <w:p w14:paraId="315E7D2E" w14:textId="77777777" w:rsidR="00BB2676" w:rsidRDefault="009F2003">
      <w:pPr>
        <w:pStyle w:val="TOC1"/>
        <w:tabs>
          <w:tab w:val="right" w:leader="dot" w:pos="9016"/>
        </w:tabs>
        <w:rPr>
          <w:noProof/>
        </w:rPr>
      </w:pPr>
      <w:hyperlink w:anchor="_Toc69611181" w:history="1">
        <w:r w:rsidR="00BB2676" w:rsidRPr="00766B39">
          <w:rPr>
            <w:rStyle w:val="Hyperlink"/>
            <w:rFonts w:ascii="Times New Roman" w:hAnsi="Times New Roman" w:cs="Times New Roman"/>
            <w:noProof/>
          </w:rPr>
          <w:t>REFRENCES</w:t>
        </w:r>
        <w:r w:rsidR="00BB2676">
          <w:rPr>
            <w:noProof/>
            <w:webHidden/>
          </w:rPr>
          <w:tab/>
        </w:r>
        <w:r w:rsidR="00BB2676">
          <w:rPr>
            <w:noProof/>
            <w:webHidden/>
          </w:rPr>
          <w:fldChar w:fldCharType="begin"/>
        </w:r>
        <w:r w:rsidR="00BB2676">
          <w:rPr>
            <w:noProof/>
            <w:webHidden/>
          </w:rPr>
          <w:instrText xml:space="preserve"> PAGEREF _Toc69611181 \h </w:instrText>
        </w:r>
        <w:r w:rsidR="00BB2676">
          <w:rPr>
            <w:noProof/>
            <w:webHidden/>
          </w:rPr>
        </w:r>
        <w:r w:rsidR="00BB2676">
          <w:rPr>
            <w:noProof/>
            <w:webHidden/>
          </w:rPr>
          <w:fldChar w:fldCharType="separate"/>
        </w:r>
        <w:r w:rsidR="00BB2676">
          <w:rPr>
            <w:noProof/>
            <w:webHidden/>
          </w:rPr>
          <w:t>9</w:t>
        </w:r>
        <w:r w:rsidR="00BB2676">
          <w:rPr>
            <w:noProof/>
            <w:webHidden/>
          </w:rPr>
          <w:fldChar w:fldCharType="end"/>
        </w:r>
      </w:hyperlink>
    </w:p>
    <w:p w14:paraId="10F52575" w14:textId="77777777" w:rsidR="00BB2676" w:rsidRDefault="00BB2676" w:rsidP="00BB2676">
      <w:pPr>
        <w:pStyle w:val="Heading1"/>
        <w:spacing w:line="360" w:lineRule="auto"/>
        <w:jc w:val="both"/>
        <w:rPr>
          <w:rFonts w:ascii="Times New Roman" w:hAnsi="Times New Roman" w:cs="Times New Roman"/>
          <w:color w:val="auto"/>
          <w:shd w:val="clear" w:color="auto" w:fill="FFFFFF"/>
        </w:rPr>
      </w:pPr>
      <w:r>
        <w:rPr>
          <w:rFonts w:ascii="Times New Roman" w:hAnsi="Times New Roman" w:cs="Times New Roman"/>
          <w:color w:val="auto"/>
          <w:shd w:val="clear" w:color="auto" w:fill="FFFFFF"/>
        </w:rPr>
        <w:fldChar w:fldCharType="end"/>
      </w:r>
    </w:p>
    <w:p w14:paraId="27AAA184" w14:textId="77777777" w:rsidR="00BB2676" w:rsidRDefault="00BB2676" w:rsidP="00BB2676">
      <w:pPr>
        <w:pStyle w:val="Heading1"/>
        <w:spacing w:line="360" w:lineRule="auto"/>
        <w:jc w:val="both"/>
        <w:rPr>
          <w:rFonts w:ascii="Times New Roman" w:hAnsi="Times New Roman" w:cs="Times New Roman"/>
          <w:color w:val="auto"/>
          <w:shd w:val="clear" w:color="auto" w:fill="FFFFFF"/>
        </w:rPr>
      </w:pPr>
    </w:p>
    <w:p w14:paraId="58031EA4" w14:textId="77777777" w:rsidR="00BB2676" w:rsidRDefault="00BB2676" w:rsidP="00BB2676"/>
    <w:p w14:paraId="0ABB63AE" w14:textId="77777777" w:rsidR="00BB2676" w:rsidRDefault="00BB2676" w:rsidP="00BB2676"/>
    <w:p w14:paraId="51EBC57A" w14:textId="7551293D" w:rsidR="00BB2676" w:rsidRDefault="00BB2676" w:rsidP="00BB2676"/>
    <w:p w14:paraId="45A80DC9" w14:textId="5B259EFA" w:rsidR="009F2003" w:rsidRDefault="009F2003" w:rsidP="00BB2676"/>
    <w:p w14:paraId="4D50B72F" w14:textId="2C90622A" w:rsidR="009F2003" w:rsidRDefault="009F2003" w:rsidP="00BB2676"/>
    <w:p w14:paraId="3A12A1CD" w14:textId="77D60651" w:rsidR="009F2003" w:rsidRDefault="009F2003" w:rsidP="00BB2676"/>
    <w:p w14:paraId="68BD5140" w14:textId="41E2FFF5" w:rsidR="009F2003" w:rsidRDefault="009F2003" w:rsidP="00BB2676"/>
    <w:p w14:paraId="3C822F93" w14:textId="6967DE83" w:rsidR="009F2003" w:rsidRDefault="009F2003" w:rsidP="00BB2676"/>
    <w:p w14:paraId="50D025B3" w14:textId="5C432343" w:rsidR="009F2003" w:rsidRDefault="009F2003" w:rsidP="00BB2676"/>
    <w:p w14:paraId="16AC9603" w14:textId="7603AE4E" w:rsidR="009F2003" w:rsidRDefault="009F2003" w:rsidP="00BB2676"/>
    <w:p w14:paraId="5D03CD28" w14:textId="77777777" w:rsidR="00BB2676" w:rsidRDefault="00BB2676" w:rsidP="00BB2676">
      <w:pPr>
        <w:pStyle w:val="Heading1"/>
        <w:spacing w:line="360" w:lineRule="auto"/>
        <w:jc w:val="both"/>
        <w:rPr>
          <w:rFonts w:ascii="Times New Roman" w:hAnsi="Times New Roman" w:cs="Times New Roman"/>
          <w:color w:val="auto"/>
          <w:shd w:val="clear" w:color="auto" w:fill="FFFFFF"/>
        </w:rPr>
      </w:pPr>
    </w:p>
    <w:p w14:paraId="75E270B0" w14:textId="77777777" w:rsidR="00CA2785" w:rsidRPr="00BB2676" w:rsidRDefault="00CA2785" w:rsidP="00BB2676">
      <w:pPr>
        <w:pStyle w:val="Heading1"/>
        <w:spacing w:line="360" w:lineRule="auto"/>
        <w:jc w:val="both"/>
        <w:rPr>
          <w:rFonts w:ascii="Times New Roman" w:hAnsi="Times New Roman" w:cs="Times New Roman"/>
          <w:color w:val="auto"/>
          <w:shd w:val="clear" w:color="auto" w:fill="FFFFFF"/>
        </w:rPr>
      </w:pPr>
      <w:bookmarkStart w:id="0" w:name="_Toc69611177"/>
      <w:r w:rsidRPr="00BB2676">
        <w:rPr>
          <w:rFonts w:ascii="Times New Roman" w:hAnsi="Times New Roman" w:cs="Times New Roman"/>
          <w:color w:val="auto"/>
          <w:shd w:val="clear" w:color="auto" w:fill="FFFFFF"/>
        </w:rPr>
        <w:t>INTRODUCTION</w:t>
      </w:r>
      <w:bookmarkEnd w:id="0"/>
    </w:p>
    <w:p w14:paraId="0B0A0521" w14:textId="77777777" w:rsidR="003A0B31" w:rsidRPr="00BB2676" w:rsidRDefault="003A0B31" w:rsidP="00BB2676">
      <w:pPr>
        <w:spacing w:line="360" w:lineRule="auto"/>
        <w:jc w:val="both"/>
        <w:rPr>
          <w:rFonts w:ascii="Times New Roman" w:hAnsi="Times New Roman" w:cs="Times New Roman"/>
          <w:sz w:val="24"/>
          <w:szCs w:val="24"/>
        </w:rPr>
      </w:pPr>
      <w:r w:rsidRPr="00BB2676">
        <w:rPr>
          <w:rFonts w:ascii="Times New Roman" w:hAnsi="Times New Roman" w:cs="Times New Roman"/>
          <w:sz w:val="24"/>
          <w:szCs w:val="24"/>
        </w:rPr>
        <w:tab/>
        <w:t xml:space="preserve">Community engagement plays strong role for bringing overall rise in living standards among people, informative equality of lives and opportunities towards new rise up connectivity within living scenarios. Red Cross is one of the biggest voluntary organisations having wide range of services, large scale functional community change where there are thousands of volunteers. The report will explain various aspects of community services, principles among new living standards for bringing change in society and also fundamental diversity. Study will also conduct operations analysis, trainings done in volunteers along with crucial factors which are focused on for strengthened determinants towards bringing dynamic growth.  </w:t>
      </w:r>
    </w:p>
    <w:p w14:paraId="1A7379C3" w14:textId="77777777" w:rsidR="00CA2785" w:rsidRPr="00BB2676" w:rsidRDefault="00CA2785" w:rsidP="00BB2676">
      <w:pPr>
        <w:pStyle w:val="Heading2"/>
        <w:spacing w:line="360" w:lineRule="auto"/>
        <w:jc w:val="both"/>
        <w:rPr>
          <w:rFonts w:ascii="Times New Roman" w:hAnsi="Times New Roman" w:cs="Times New Roman"/>
          <w:b w:val="0"/>
          <w:color w:val="auto"/>
          <w:sz w:val="24"/>
          <w:u w:val="single"/>
        </w:rPr>
      </w:pPr>
      <w:bookmarkStart w:id="1" w:name="_Toc69611178"/>
      <w:r w:rsidRPr="00BB2676">
        <w:rPr>
          <w:rFonts w:ascii="Times New Roman" w:hAnsi="Times New Roman" w:cs="Times New Roman"/>
          <w:b w:val="0"/>
          <w:color w:val="auto"/>
          <w:sz w:val="24"/>
          <w:u w:val="single"/>
        </w:rPr>
        <w:t>Analysis of the project and best practices for community engagement</w:t>
      </w:r>
      <w:bookmarkEnd w:id="1"/>
    </w:p>
    <w:p w14:paraId="5B12FF36" w14:textId="77777777" w:rsidR="003A0B31" w:rsidRPr="00BB2676" w:rsidRDefault="00CA2785" w:rsidP="00BB2676">
      <w:pPr>
        <w:spacing w:line="360" w:lineRule="auto"/>
        <w:jc w:val="both"/>
        <w:rPr>
          <w:rFonts w:ascii="Times New Roman" w:hAnsi="Times New Roman" w:cs="Times New Roman"/>
          <w:sz w:val="24"/>
          <w:szCs w:val="24"/>
        </w:rPr>
      </w:pPr>
      <w:r w:rsidRPr="00BB2676">
        <w:rPr>
          <w:rFonts w:ascii="Times New Roman" w:hAnsi="Times New Roman" w:cs="Times New Roman"/>
          <w:sz w:val="24"/>
          <w:szCs w:val="24"/>
        </w:rPr>
        <w:tab/>
        <w:t>International Red Cross and Red Crescent Movement is an international humanitarian movement with global operations of approximately 97 million volunteers, members and staff worldwide</w:t>
      </w:r>
      <w:r w:rsidR="00C316CC" w:rsidRPr="00BB2676">
        <w:rPr>
          <w:rFonts w:ascii="Times New Roman" w:hAnsi="Times New Roman" w:cs="Times New Roman"/>
          <w:sz w:val="24"/>
          <w:szCs w:val="24"/>
        </w:rPr>
        <w:t xml:space="preserve">. The organisation </w:t>
      </w:r>
      <w:r w:rsidRPr="00BB2676">
        <w:rPr>
          <w:rFonts w:ascii="Times New Roman" w:hAnsi="Times New Roman" w:cs="Times New Roman"/>
          <w:sz w:val="24"/>
          <w:szCs w:val="24"/>
        </w:rPr>
        <w:t>has been founded to protect human life and health, which ensures respect for all human beings</w:t>
      </w:r>
      <w:r w:rsidR="00C316CC" w:rsidRPr="00BB2676">
        <w:rPr>
          <w:rFonts w:ascii="Times New Roman" w:hAnsi="Times New Roman" w:cs="Times New Roman"/>
          <w:sz w:val="24"/>
          <w:szCs w:val="24"/>
        </w:rPr>
        <w:t xml:space="preserve"> and to prevent alleviation of </w:t>
      </w:r>
      <w:r w:rsidRPr="00BB2676">
        <w:rPr>
          <w:rFonts w:ascii="Times New Roman" w:hAnsi="Times New Roman" w:cs="Times New Roman"/>
          <w:sz w:val="24"/>
          <w:szCs w:val="24"/>
        </w:rPr>
        <w:t>humans suffering. Organisations best community</w:t>
      </w:r>
      <w:r w:rsidR="00C316CC" w:rsidRPr="00BB2676">
        <w:rPr>
          <w:rFonts w:ascii="Times New Roman" w:hAnsi="Times New Roman" w:cs="Times New Roman"/>
          <w:sz w:val="24"/>
          <w:szCs w:val="24"/>
        </w:rPr>
        <w:t xml:space="preserve"> practices has formed it one of the best widely spread voluntary organisations, where stakeholder’s participation has been crucially expanding. International Red </w:t>
      </w:r>
      <w:r w:rsidR="003A0B31" w:rsidRPr="00BB2676">
        <w:rPr>
          <w:rFonts w:ascii="Times New Roman" w:hAnsi="Times New Roman" w:cs="Times New Roman"/>
          <w:sz w:val="24"/>
          <w:szCs w:val="24"/>
        </w:rPr>
        <w:t>Cross</w:t>
      </w:r>
      <w:r w:rsidR="00C316CC" w:rsidRPr="00BB2676">
        <w:rPr>
          <w:rFonts w:ascii="Times New Roman" w:hAnsi="Times New Roman" w:cs="Times New Roman"/>
          <w:sz w:val="24"/>
          <w:szCs w:val="24"/>
        </w:rPr>
        <w:t xml:space="preserve"> movement is the largest humanitarian network in word, where mission is to alleviate human suffering </w:t>
      </w:r>
      <w:r w:rsidR="003A0B31" w:rsidRPr="00BB2676">
        <w:rPr>
          <w:rFonts w:ascii="Times New Roman" w:hAnsi="Times New Roman" w:cs="Times New Roman"/>
          <w:sz w:val="24"/>
          <w:szCs w:val="24"/>
        </w:rPr>
        <w:t>protects</w:t>
      </w:r>
      <w:r w:rsidR="00C316CC" w:rsidRPr="00BB2676">
        <w:rPr>
          <w:rFonts w:ascii="Times New Roman" w:hAnsi="Times New Roman" w:cs="Times New Roman"/>
          <w:sz w:val="24"/>
          <w:szCs w:val="24"/>
        </w:rPr>
        <w:t xml:space="preserve"> society lives and health for upholding human dignity. </w:t>
      </w:r>
      <w:r w:rsidR="00CA6805" w:rsidRPr="00BB2676">
        <w:rPr>
          <w:rFonts w:ascii="Times New Roman" w:hAnsi="Times New Roman" w:cs="Times New Roman"/>
          <w:sz w:val="24"/>
          <w:szCs w:val="24"/>
        </w:rPr>
        <w:t>The organisation responds to emergencies within global parameters in situations of earthquakes, droughts and health epidemics.</w:t>
      </w:r>
      <w:r w:rsidR="003A0B31" w:rsidRPr="00BB2676">
        <w:rPr>
          <w:rFonts w:ascii="Times New Roman" w:hAnsi="Times New Roman" w:cs="Times New Roman"/>
          <w:sz w:val="24"/>
          <w:szCs w:val="24"/>
        </w:rPr>
        <w:t xml:space="preserve"> Red Cross international platforms have made it one of the most known voluntary organisations where there are various services, programmes and campaigns focused on for bringing long term change in society.</w:t>
      </w:r>
      <w:r w:rsidR="00CA6805" w:rsidRPr="00BB2676">
        <w:rPr>
          <w:rFonts w:ascii="Times New Roman" w:hAnsi="Times New Roman" w:cs="Times New Roman"/>
          <w:sz w:val="24"/>
          <w:szCs w:val="24"/>
        </w:rPr>
        <w:t xml:space="preserve"> It ensures trained volunteers and </w:t>
      </w:r>
      <w:r w:rsidR="003A0B31" w:rsidRPr="00BB2676">
        <w:rPr>
          <w:rFonts w:ascii="Times New Roman" w:hAnsi="Times New Roman" w:cs="Times New Roman"/>
          <w:sz w:val="24"/>
          <w:szCs w:val="24"/>
        </w:rPr>
        <w:t>specialist brings on change within society and ensures</w:t>
      </w:r>
      <w:r w:rsidR="00CA6805" w:rsidRPr="00BB2676">
        <w:rPr>
          <w:rFonts w:ascii="Times New Roman" w:hAnsi="Times New Roman" w:cs="Times New Roman"/>
          <w:sz w:val="24"/>
          <w:szCs w:val="24"/>
        </w:rPr>
        <w:t xml:space="preserve"> children receive proper healthy living situations, for specific efficiency rise. It helps victims of countless crises around world each year by making financial gift to American Cross international services for providing immediate relief and long term supplies. </w:t>
      </w:r>
    </w:p>
    <w:p w14:paraId="02D59E80" w14:textId="77777777" w:rsidR="003A0B31" w:rsidRPr="00BB2676" w:rsidRDefault="00CA6805" w:rsidP="00BB2676">
      <w:pPr>
        <w:spacing w:line="360" w:lineRule="auto"/>
        <w:ind w:firstLine="720"/>
        <w:jc w:val="both"/>
        <w:rPr>
          <w:rFonts w:ascii="Times New Roman" w:hAnsi="Times New Roman" w:cs="Times New Roman"/>
          <w:sz w:val="24"/>
          <w:szCs w:val="24"/>
        </w:rPr>
      </w:pPr>
      <w:r w:rsidRPr="00BB2676">
        <w:rPr>
          <w:rFonts w:ascii="Times New Roman" w:hAnsi="Times New Roman" w:cs="Times New Roman"/>
          <w:sz w:val="24"/>
          <w:szCs w:val="24"/>
        </w:rPr>
        <w:t xml:space="preserve">Community engagement and accountability (CEA) is approach to Red Cross Crescent programming and varied range of operations by integrating communication, participations through programmes. CEA is commitment for providing timely, relevant and new actionable </w:t>
      </w:r>
      <w:r w:rsidRPr="00BB2676">
        <w:rPr>
          <w:rFonts w:ascii="Times New Roman" w:hAnsi="Times New Roman" w:cs="Times New Roman"/>
          <w:sz w:val="24"/>
          <w:szCs w:val="24"/>
        </w:rPr>
        <w:lastRenderedPageBreak/>
        <w:t>life enhancing informative participation</w:t>
      </w:r>
      <w:r w:rsidR="003A0B31" w:rsidRPr="00BB2676">
        <w:rPr>
          <w:rFonts w:ascii="Times New Roman" w:hAnsi="Times New Roman" w:cs="Times New Roman"/>
          <w:sz w:val="24"/>
          <w:szCs w:val="24"/>
        </w:rPr>
        <w:t>, where</w:t>
      </w:r>
      <w:r w:rsidRPr="00BB2676">
        <w:rPr>
          <w:rFonts w:ascii="Times New Roman" w:hAnsi="Times New Roman" w:cs="Times New Roman"/>
          <w:sz w:val="24"/>
          <w:szCs w:val="24"/>
        </w:rPr>
        <w:t xml:space="preserve"> it is </w:t>
      </w:r>
      <w:r w:rsidR="003A0B31" w:rsidRPr="00BB2676">
        <w:rPr>
          <w:rFonts w:ascii="Times New Roman" w:hAnsi="Times New Roman" w:cs="Times New Roman"/>
          <w:sz w:val="24"/>
          <w:szCs w:val="24"/>
        </w:rPr>
        <w:t>about building</w:t>
      </w:r>
      <w:r w:rsidRPr="00BB2676">
        <w:rPr>
          <w:rFonts w:ascii="Times New Roman" w:hAnsi="Times New Roman" w:cs="Times New Roman"/>
          <w:sz w:val="24"/>
          <w:szCs w:val="24"/>
        </w:rPr>
        <w:t xml:space="preserve"> best functional aspects </w:t>
      </w:r>
      <w:r w:rsidR="003A0B31" w:rsidRPr="00BB2676">
        <w:rPr>
          <w:rFonts w:ascii="Times New Roman" w:hAnsi="Times New Roman" w:cs="Times New Roman"/>
          <w:sz w:val="24"/>
          <w:szCs w:val="24"/>
        </w:rPr>
        <w:t>towards building</w:t>
      </w:r>
      <w:r w:rsidRPr="00BB2676">
        <w:rPr>
          <w:rFonts w:ascii="Times New Roman" w:hAnsi="Times New Roman" w:cs="Times New Roman"/>
          <w:sz w:val="24"/>
          <w:szCs w:val="24"/>
        </w:rPr>
        <w:t xml:space="preserve"> committed society growth.  CEA supports stakeholders and volunteers for better engagement and people in communities for addressing unhealthy, unsafe practices. It maximises Red cross Crescent unique relationships in community generate profound expansion and effective connectivity within society, for strengthening new scale growth paradigms within global engagement. </w:t>
      </w:r>
      <w:r w:rsidR="00E16FFC" w:rsidRPr="00BB2676">
        <w:rPr>
          <w:rFonts w:ascii="Times New Roman" w:hAnsi="Times New Roman" w:cs="Times New Roman"/>
          <w:sz w:val="24"/>
          <w:szCs w:val="24"/>
        </w:rPr>
        <w:t xml:space="preserve"> It maximises Red Cross Crescent unique relations with community enables to generate overall effective health conditions, respect for human beings and to alleviate human sufferings. CEA is now stand alone programme, adopting systematic contributions to improved sustainability of services for communities to generate smarter accountability aspects. Red Cross builds acceptance and trust, supports advanced wide scale sustainable programmes and to bring on long term resilience by enabling new knowledgeable, skilled and social changes. The training of employees, volunteers are done by enabling them to become more knowledgeable, skilled connected and to bring</w:t>
      </w:r>
      <w:r w:rsidR="00BB2676" w:rsidRPr="00BB2676">
        <w:rPr>
          <w:rFonts w:ascii="Times New Roman" w:hAnsi="Times New Roman" w:cs="Times New Roman"/>
          <w:sz w:val="24"/>
          <w:szCs w:val="24"/>
        </w:rPr>
        <w:t xml:space="preserve"> about behaviour social changes (</w:t>
      </w:r>
      <w:proofErr w:type="spellStart"/>
      <w:r w:rsidR="00BB2676" w:rsidRPr="00BB2676">
        <w:rPr>
          <w:rFonts w:ascii="Times New Roman" w:hAnsi="Times New Roman" w:cs="Times New Roman"/>
          <w:color w:val="222222"/>
          <w:sz w:val="24"/>
          <w:szCs w:val="21"/>
          <w:shd w:val="clear" w:color="auto" w:fill="FFFFFF"/>
        </w:rPr>
        <w:t>Dereli</w:t>
      </w:r>
      <w:proofErr w:type="spellEnd"/>
      <w:r w:rsidR="00BB2676" w:rsidRPr="00BB2676">
        <w:rPr>
          <w:rFonts w:ascii="Times New Roman" w:hAnsi="Times New Roman" w:cs="Times New Roman"/>
          <w:color w:val="222222"/>
          <w:sz w:val="24"/>
          <w:szCs w:val="21"/>
          <w:shd w:val="clear" w:color="auto" w:fill="FFFFFF"/>
        </w:rPr>
        <w:t xml:space="preserve">, </w:t>
      </w:r>
      <w:proofErr w:type="spellStart"/>
      <w:r w:rsidR="00BB2676" w:rsidRPr="00BB2676">
        <w:rPr>
          <w:rFonts w:ascii="Times New Roman" w:hAnsi="Times New Roman" w:cs="Times New Roman"/>
          <w:color w:val="222222"/>
          <w:sz w:val="24"/>
          <w:szCs w:val="21"/>
          <w:shd w:val="clear" w:color="auto" w:fill="FFFFFF"/>
        </w:rPr>
        <w:t>Eligüzel</w:t>
      </w:r>
      <w:proofErr w:type="spellEnd"/>
      <w:r w:rsidR="00BB2676" w:rsidRPr="00BB2676">
        <w:rPr>
          <w:rFonts w:ascii="Times New Roman" w:hAnsi="Times New Roman" w:cs="Times New Roman"/>
          <w:color w:val="222222"/>
          <w:sz w:val="24"/>
          <w:szCs w:val="21"/>
          <w:shd w:val="clear" w:color="auto" w:fill="FFFFFF"/>
        </w:rPr>
        <w:t xml:space="preserve"> and </w:t>
      </w:r>
      <w:proofErr w:type="spellStart"/>
      <w:r w:rsidR="00BB2676" w:rsidRPr="00BB2676">
        <w:rPr>
          <w:rFonts w:ascii="Times New Roman" w:hAnsi="Times New Roman" w:cs="Times New Roman"/>
          <w:color w:val="222222"/>
          <w:sz w:val="24"/>
          <w:szCs w:val="21"/>
          <w:shd w:val="clear" w:color="auto" w:fill="FFFFFF"/>
        </w:rPr>
        <w:t>Çetinkaya</w:t>
      </w:r>
      <w:proofErr w:type="spellEnd"/>
      <w:r w:rsidR="00BB2676" w:rsidRPr="00BB2676">
        <w:rPr>
          <w:rFonts w:ascii="Times New Roman" w:hAnsi="Times New Roman" w:cs="Times New Roman"/>
          <w:color w:val="222222"/>
          <w:sz w:val="24"/>
          <w:szCs w:val="21"/>
          <w:shd w:val="clear" w:color="auto" w:fill="FFFFFF"/>
        </w:rPr>
        <w:t>, 2021).</w:t>
      </w:r>
    </w:p>
    <w:p w14:paraId="582E4CD8" w14:textId="77777777" w:rsidR="003A0B31" w:rsidRPr="00BB2676" w:rsidRDefault="00146C20" w:rsidP="00BB2676">
      <w:pPr>
        <w:spacing w:line="360" w:lineRule="auto"/>
        <w:ind w:firstLine="720"/>
        <w:jc w:val="both"/>
        <w:rPr>
          <w:rFonts w:ascii="Times New Roman" w:hAnsi="Times New Roman" w:cs="Times New Roman"/>
        </w:rPr>
      </w:pPr>
      <w:r w:rsidRPr="00BB2676">
        <w:rPr>
          <w:rFonts w:ascii="Times New Roman" w:hAnsi="Times New Roman" w:cs="Times New Roman"/>
          <w:sz w:val="24"/>
          <w:szCs w:val="24"/>
        </w:rPr>
        <w:t xml:space="preserve">Feedbacks and complaints provide with valuable information for programmes, where operations are done to yield specific scale growth. The community is involved for saving lives of various people, empowering stakeholders and building resilience for strengthened informative paradigms which enhances new scale connective diversity. Red </w:t>
      </w:r>
      <w:r w:rsidR="003A0B31" w:rsidRPr="00BB2676">
        <w:rPr>
          <w:rFonts w:ascii="Times New Roman" w:hAnsi="Times New Roman" w:cs="Times New Roman"/>
          <w:sz w:val="24"/>
          <w:szCs w:val="24"/>
        </w:rPr>
        <w:t>Cross</w:t>
      </w:r>
      <w:r w:rsidRPr="00BB2676">
        <w:rPr>
          <w:rFonts w:ascii="Times New Roman" w:hAnsi="Times New Roman" w:cs="Times New Roman"/>
          <w:sz w:val="24"/>
          <w:szCs w:val="24"/>
        </w:rPr>
        <w:t xml:space="preserve"> is also known for supporting positive behaviour and social change, at various functional work horizons for improved new scale efficacy domains. It helps to adopt resourceful growth, by </w:t>
      </w:r>
      <w:r w:rsidR="003A0B31" w:rsidRPr="00BB2676">
        <w:rPr>
          <w:rFonts w:ascii="Times New Roman" w:hAnsi="Times New Roman" w:cs="Times New Roman"/>
          <w:sz w:val="24"/>
          <w:szCs w:val="24"/>
        </w:rPr>
        <w:t>community’s</w:t>
      </w:r>
      <w:r w:rsidRPr="00BB2676">
        <w:rPr>
          <w:rFonts w:ascii="Times New Roman" w:hAnsi="Times New Roman" w:cs="Times New Roman"/>
          <w:sz w:val="24"/>
          <w:szCs w:val="24"/>
        </w:rPr>
        <w:t xml:space="preserve"> initiatives towards overall productive connective benchmarks, livelihoods and resourceful expansion. Red </w:t>
      </w:r>
      <w:r w:rsidR="003A0B31" w:rsidRPr="00BB2676">
        <w:rPr>
          <w:rFonts w:ascii="Times New Roman" w:hAnsi="Times New Roman" w:cs="Times New Roman"/>
          <w:sz w:val="24"/>
          <w:szCs w:val="24"/>
        </w:rPr>
        <w:t>Cross</w:t>
      </w:r>
      <w:r w:rsidRPr="00BB2676">
        <w:rPr>
          <w:rFonts w:ascii="Times New Roman" w:hAnsi="Times New Roman" w:cs="Times New Roman"/>
          <w:sz w:val="24"/>
          <w:szCs w:val="24"/>
        </w:rPr>
        <w:t xml:space="preserve"> volunteers are being trained with high specialised interpersonal skills, new range of creative functional parameters</w:t>
      </w:r>
      <w:r w:rsidR="00434108" w:rsidRPr="00BB2676">
        <w:rPr>
          <w:rFonts w:ascii="Times New Roman" w:hAnsi="Times New Roman" w:cs="Times New Roman"/>
          <w:sz w:val="24"/>
          <w:szCs w:val="24"/>
        </w:rPr>
        <w:t xml:space="preserve"> of advanced community services. Organisation uses participatory approaches for training, brainstorming employees with tested communications and effective implementation determinants. This further connects to effective </w:t>
      </w:r>
      <w:r w:rsidR="00BB32DF" w:rsidRPr="00BB2676">
        <w:rPr>
          <w:rFonts w:ascii="Times New Roman" w:hAnsi="Times New Roman" w:cs="Times New Roman"/>
          <w:sz w:val="24"/>
          <w:szCs w:val="24"/>
        </w:rPr>
        <w:t>communication engagement and accountability standards, for overlooking capacities within functional working scenarios for impactful growth.  It rapidly changes ways that people across world communicates, explosion of new technology standards, for engaging society overall well fare to engage for humanitarian action. Smart cultural trainings, interpersonal skills are being trained among employees for building best functional aspects towards</w:t>
      </w:r>
      <w:r w:rsidR="00BB2676" w:rsidRPr="00BB2676">
        <w:rPr>
          <w:rFonts w:ascii="Times New Roman" w:hAnsi="Times New Roman" w:cs="Times New Roman"/>
          <w:sz w:val="24"/>
          <w:szCs w:val="24"/>
        </w:rPr>
        <w:t xml:space="preserve"> global performance parameters (</w:t>
      </w:r>
      <w:proofErr w:type="spellStart"/>
      <w:r w:rsidR="00BB2676" w:rsidRPr="00BB2676">
        <w:rPr>
          <w:rFonts w:ascii="Times New Roman" w:hAnsi="Times New Roman" w:cs="Times New Roman"/>
          <w:color w:val="222222"/>
          <w:sz w:val="24"/>
          <w:szCs w:val="21"/>
          <w:shd w:val="clear" w:color="auto" w:fill="FFFFFF"/>
        </w:rPr>
        <w:t>Nalugwa</w:t>
      </w:r>
      <w:proofErr w:type="spellEnd"/>
      <w:r w:rsidR="00BB2676" w:rsidRPr="00BB2676">
        <w:rPr>
          <w:rFonts w:ascii="Times New Roman" w:hAnsi="Times New Roman" w:cs="Times New Roman"/>
          <w:color w:val="222222"/>
          <w:sz w:val="24"/>
          <w:szCs w:val="21"/>
          <w:shd w:val="clear" w:color="auto" w:fill="FFFFFF"/>
        </w:rPr>
        <w:t>, 2021</w:t>
      </w:r>
      <w:r w:rsidR="00BB2676" w:rsidRPr="00BB2676">
        <w:rPr>
          <w:rFonts w:ascii="Times New Roman" w:hAnsi="Times New Roman" w:cs="Times New Roman"/>
        </w:rPr>
        <w:t>).</w:t>
      </w:r>
    </w:p>
    <w:p w14:paraId="0346EB18" w14:textId="77777777" w:rsidR="003A0B31" w:rsidRPr="00BB2676" w:rsidRDefault="00BB32DF" w:rsidP="00BB2676">
      <w:pPr>
        <w:spacing w:line="360" w:lineRule="auto"/>
        <w:ind w:firstLine="720"/>
        <w:jc w:val="both"/>
        <w:rPr>
          <w:rFonts w:ascii="Times New Roman" w:hAnsi="Times New Roman" w:cs="Times New Roman"/>
          <w:sz w:val="24"/>
          <w:szCs w:val="24"/>
        </w:rPr>
      </w:pPr>
      <w:r w:rsidRPr="00BB2676">
        <w:rPr>
          <w:rFonts w:ascii="Times New Roman" w:hAnsi="Times New Roman" w:cs="Times New Roman"/>
          <w:sz w:val="24"/>
          <w:szCs w:val="24"/>
        </w:rPr>
        <w:t xml:space="preserve"> Professional acumen, higher advanced creative standards have strong role to play for enhanced working growth and adopting dynamic overall efficacy towards leveraging new </w:t>
      </w:r>
      <w:r w:rsidRPr="00BB2676">
        <w:rPr>
          <w:rFonts w:ascii="Times New Roman" w:hAnsi="Times New Roman" w:cs="Times New Roman"/>
          <w:sz w:val="24"/>
          <w:szCs w:val="24"/>
        </w:rPr>
        <w:lastRenderedPageBreak/>
        <w:t xml:space="preserve">range of structured scenarios. Behavioural and social change communication enhances within </w:t>
      </w:r>
      <w:r w:rsidR="00191944" w:rsidRPr="00BB2676">
        <w:rPr>
          <w:rFonts w:ascii="Times New Roman" w:hAnsi="Times New Roman" w:cs="Times New Roman"/>
          <w:sz w:val="24"/>
          <w:szCs w:val="24"/>
        </w:rPr>
        <w:t xml:space="preserve">community brings on participatory collectiveness, for </w:t>
      </w:r>
      <w:r w:rsidR="003A0B31" w:rsidRPr="00BB2676">
        <w:rPr>
          <w:rFonts w:ascii="Times New Roman" w:hAnsi="Times New Roman" w:cs="Times New Roman"/>
          <w:sz w:val="24"/>
          <w:szCs w:val="24"/>
        </w:rPr>
        <w:t>adapting</w:t>
      </w:r>
      <w:r w:rsidR="00191944" w:rsidRPr="00BB2676">
        <w:rPr>
          <w:rFonts w:ascii="Times New Roman" w:hAnsi="Times New Roman" w:cs="Times New Roman"/>
          <w:sz w:val="24"/>
          <w:szCs w:val="24"/>
        </w:rPr>
        <w:t xml:space="preserve"> to safer and healthier practices. It can be analysed that evidence based advocacy, support communities bring on effective varied growth for enlarged scale productivity and towards keeping up diverse standards grown functionally.  </w:t>
      </w:r>
      <w:r w:rsidR="003A0B31" w:rsidRPr="00BB2676">
        <w:rPr>
          <w:rFonts w:ascii="Times New Roman" w:hAnsi="Times New Roman" w:cs="Times New Roman"/>
          <w:sz w:val="24"/>
          <w:szCs w:val="24"/>
        </w:rPr>
        <w:t>Red Cross</w:t>
      </w:r>
      <w:r w:rsidR="00191944" w:rsidRPr="00BB2676">
        <w:rPr>
          <w:rFonts w:ascii="Times New Roman" w:hAnsi="Times New Roman" w:cs="Times New Roman"/>
          <w:sz w:val="24"/>
          <w:szCs w:val="24"/>
        </w:rPr>
        <w:t xml:space="preserve"> is one if the best non for profit voluntary organisation whose community engagement, society betterment services has enabled best contributions for bringing change in living standards.  Volunteers with high range of technical skills, multi tasking expertise for commercial growth and innovative business scenarios have been rising to bring on effective development.</w:t>
      </w:r>
    </w:p>
    <w:p w14:paraId="52B59C0F" w14:textId="77777777" w:rsidR="00BB2676" w:rsidRPr="00BB2676" w:rsidRDefault="00191944" w:rsidP="00BB2676">
      <w:pPr>
        <w:spacing w:line="360" w:lineRule="auto"/>
        <w:jc w:val="both"/>
        <w:rPr>
          <w:rFonts w:ascii="Times New Roman" w:hAnsi="Times New Roman" w:cs="Times New Roman"/>
          <w:sz w:val="24"/>
          <w:szCs w:val="24"/>
        </w:rPr>
      </w:pPr>
      <w:r w:rsidRPr="00BB2676">
        <w:rPr>
          <w:rFonts w:ascii="Times New Roman" w:hAnsi="Times New Roman" w:cs="Times New Roman"/>
          <w:sz w:val="24"/>
          <w:szCs w:val="24"/>
        </w:rPr>
        <w:t xml:space="preserve"> Red Cross also synchronises benefits towards shaping society goals, for climate change, cooperating with societies during pandemic, enabling physically challenged people</w:t>
      </w:r>
      <w:r w:rsidR="00BB2676" w:rsidRPr="00BB2676">
        <w:rPr>
          <w:rFonts w:ascii="Times New Roman" w:hAnsi="Times New Roman" w:cs="Times New Roman"/>
          <w:sz w:val="24"/>
          <w:szCs w:val="24"/>
        </w:rPr>
        <w:t xml:space="preserve"> rehabilitation centre services (</w:t>
      </w:r>
      <w:proofErr w:type="spellStart"/>
      <w:r w:rsidR="00BB2676" w:rsidRPr="00BB2676">
        <w:rPr>
          <w:rFonts w:ascii="Times New Roman" w:hAnsi="Times New Roman" w:cs="Times New Roman"/>
          <w:color w:val="222222"/>
          <w:sz w:val="24"/>
          <w:szCs w:val="21"/>
          <w:shd w:val="clear" w:color="auto" w:fill="FFFFFF"/>
        </w:rPr>
        <w:t>Erlach</w:t>
      </w:r>
      <w:proofErr w:type="spellEnd"/>
      <w:r w:rsidR="00BB2676" w:rsidRPr="00BB2676">
        <w:rPr>
          <w:rFonts w:ascii="Times New Roman" w:hAnsi="Times New Roman" w:cs="Times New Roman"/>
          <w:color w:val="222222"/>
          <w:sz w:val="24"/>
          <w:szCs w:val="21"/>
          <w:shd w:val="clear" w:color="auto" w:fill="FFFFFF"/>
        </w:rPr>
        <w:t>., Nichol and Baggio, 2021).</w:t>
      </w:r>
      <w:r w:rsidRPr="00BB2676">
        <w:rPr>
          <w:rFonts w:ascii="Times New Roman" w:hAnsi="Times New Roman" w:cs="Times New Roman"/>
          <w:sz w:val="24"/>
          <w:szCs w:val="24"/>
        </w:rPr>
        <w:t xml:space="preserve"> There are varied scale growth determine in recent time periods, towards functional growth rise towards upgrading new range of communicative skill rise, leveraging effective community spread and also to functionally bring on best scaled determinants. </w:t>
      </w:r>
      <w:r w:rsidR="0045662C" w:rsidRPr="00BB2676">
        <w:rPr>
          <w:rFonts w:ascii="Times New Roman" w:hAnsi="Times New Roman" w:cs="Times New Roman"/>
          <w:sz w:val="24"/>
          <w:szCs w:val="24"/>
        </w:rPr>
        <w:t xml:space="preserve"> Evidence based scaled services are being framed at Red Cross, where organising digital promotions on social media platforms with best trained volunteers enhances new spread efficacy benchmarks. Facebook, YouTube are widely used for connecting to</w:t>
      </w:r>
      <w:r w:rsidR="004B08DB" w:rsidRPr="00BB2676">
        <w:rPr>
          <w:rFonts w:ascii="Times New Roman" w:hAnsi="Times New Roman" w:cs="Times New Roman"/>
          <w:sz w:val="24"/>
          <w:szCs w:val="24"/>
        </w:rPr>
        <w:t xml:space="preserve">wards new target communities, expanding fruitful growth and overall rise in productive scenarios by which creativity is enlarged. </w:t>
      </w:r>
      <w:r w:rsidR="0045662C" w:rsidRPr="00BB2676">
        <w:rPr>
          <w:rFonts w:ascii="Times New Roman" w:hAnsi="Times New Roman" w:cs="Times New Roman"/>
          <w:sz w:val="24"/>
          <w:szCs w:val="24"/>
        </w:rPr>
        <w:t xml:space="preserve"> Further </w:t>
      </w:r>
      <w:r w:rsidR="003A0B31" w:rsidRPr="00BB2676">
        <w:rPr>
          <w:rFonts w:ascii="Times New Roman" w:hAnsi="Times New Roman" w:cs="Times New Roman"/>
          <w:sz w:val="24"/>
          <w:szCs w:val="24"/>
        </w:rPr>
        <w:t>Red Cross</w:t>
      </w:r>
      <w:r w:rsidR="0045662C" w:rsidRPr="00BB2676">
        <w:rPr>
          <w:rFonts w:ascii="Times New Roman" w:hAnsi="Times New Roman" w:cs="Times New Roman"/>
          <w:sz w:val="24"/>
          <w:szCs w:val="24"/>
        </w:rPr>
        <w:t xml:space="preserve"> is also significantly building </w:t>
      </w:r>
      <w:r w:rsidR="004B08DB" w:rsidRPr="00BB2676">
        <w:rPr>
          <w:rFonts w:ascii="Times New Roman" w:hAnsi="Times New Roman" w:cs="Times New Roman"/>
          <w:sz w:val="24"/>
          <w:szCs w:val="24"/>
        </w:rPr>
        <w:t>community’s</w:t>
      </w:r>
      <w:r w:rsidR="0045662C" w:rsidRPr="00BB2676">
        <w:rPr>
          <w:rFonts w:ascii="Times New Roman" w:hAnsi="Times New Roman" w:cs="Times New Roman"/>
          <w:sz w:val="24"/>
          <w:szCs w:val="24"/>
        </w:rPr>
        <w:t xml:space="preserve"> access to education, building respect for law and addressing sexual violence where services have been variedly beneficial.</w:t>
      </w:r>
      <w:r w:rsidR="004B08DB" w:rsidRPr="00BB2676">
        <w:rPr>
          <w:rFonts w:ascii="Times New Roman" w:hAnsi="Times New Roman" w:cs="Times New Roman"/>
          <w:sz w:val="24"/>
          <w:szCs w:val="24"/>
        </w:rPr>
        <w:t xml:space="preserve"> International Red Cross is independent organisation ensuring protection and assistance for victims of armed conflict and varied situations of violence. The Stakeholders participation has been informatively expanding towards new rising scenarios, by spreading message of unity within communities and also towards shaping ideologies. Globally Red Cross volunteers are putting best efforts to bring dynamic growth and scaled up competent scenarios towards raised up productive levels, wider synchronised effort to improve living conditions</w:t>
      </w:r>
      <w:r w:rsidR="00BB2676" w:rsidRPr="00BB2676">
        <w:rPr>
          <w:rFonts w:ascii="Times New Roman" w:hAnsi="Times New Roman" w:cs="Times New Roman"/>
          <w:sz w:val="24"/>
          <w:szCs w:val="24"/>
        </w:rPr>
        <w:t xml:space="preserve"> (</w:t>
      </w:r>
      <w:r w:rsidR="00BB2676" w:rsidRPr="00BB2676">
        <w:rPr>
          <w:rFonts w:ascii="Times New Roman" w:hAnsi="Times New Roman" w:cs="Times New Roman"/>
          <w:color w:val="222222"/>
          <w:sz w:val="24"/>
          <w:szCs w:val="21"/>
          <w:shd w:val="clear" w:color="auto" w:fill="FFFFFF"/>
        </w:rPr>
        <w:t>Heyerdahl and et.al, 2021).</w:t>
      </w:r>
    </w:p>
    <w:p w14:paraId="1C30C8F7" w14:textId="77777777" w:rsidR="00BB2676" w:rsidRPr="00BB2676" w:rsidRDefault="00BB2676" w:rsidP="00BB2676">
      <w:pPr>
        <w:spacing w:line="360" w:lineRule="auto"/>
        <w:jc w:val="both"/>
        <w:rPr>
          <w:rFonts w:ascii="Times New Roman" w:hAnsi="Times New Roman" w:cs="Times New Roman"/>
        </w:rPr>
      </w:pPr>
    </w:p>
    <w:p w14:paraId="169A6A39" w14:textId="77777777" w:rsidR="003A0B31" w:rsidRPr="00BB2676" w:rsidRDefault="004B08DB" w:rsidP="00BB2676">
      <w:pPr>
        <w:spacing w:line="360" w:lineRule="auto"/>
        <w:ind w:firstLine="720"/>
        <w:jc w:val="both"/>
        <w:rPr>
          <w:rFonts w:ascii="Times New Roman" w:hAnsi="Times New Roman" w:cs="Times New Roman"/>
          <w:sz w:val="24"/>
          <w:szCs w:val="24"/>
        </w:rPr>
      </w:pPr>
      <w:r w:rsidRPr="00BB2676">
        <w:rPr>
          <w:rFonts w:ascii="Times New Roman" w:hAnsi="Times New Roman" w:cs="Times New Roman"/>
          <w:sz w:val="24"/>
          <w:szCs w:val="24"/>
        </w:rPr>
        <w:t xml:space="preserve"> Red Cross aims to reduce poverty levels and generate best performance benchmarks</w:t>
      </w:r>
      <w:r w:rsidR="00486BBB" w:rsidRPr="00BB2676">
        <w:rPr>
          <w:rFonts w:ascii="Times New Roman" w:hAnsi="Times New Roman" w:cs="Times New Roman"/>
          <w:sz w:val="24"/>
          <w:szCs w:val="24"/>
        </w:rPr>
        <w:t xml:space="preserve"> for strengthened goals completion.</w:t>
      </w:r>
      <w:r w:rsidR="00F90B8C" w:rsidRPr="00BB2676">
        <w:rPr>
          <w:rFonts w:ascii="Times New Roman" w:hAnsi="Times New Roman" w:cs="Times New Roman"/>
          <w:sz w:val="24"/>
          <w:szCs w:val="24"/>
        </w:rPr>
        <w:t xml:space="preserve"> Red Cross promotes varied scale international humanitarian values which encourages respect for various human </w:t>
      </w:r>
      <w:r w:rsidR="003A0B31" w:rsidRPr="00BB2676">
        <w:rPr>
          <w:rFonts w:ascii="Times New Roman" w:hAnsi="Times New Roman" w:cs="Times New Roman"/>
          <w:sz w:val="24"/>
          <w:szCs w:val="24"/>
        </w:rPr>
        <w:t>beings,</w:t>
      </w:r>
      <w:r w:rsidR="00F90B8C" w:rsidRPr="00BB2676">
        <w:rPr>
          <w:rFonts w:ascii="Times New Roman" w:hAnsi="Times New Roman" w:cs="Times New Roman"/>
          <w:sz w:val="24"/>
          <w:szCs w:val="24"/>
        </w:rPr>
        <w:t xml:space="preserve"> solutions for </w:t>
      </w:r>
      <w:r w:rsidR="00F90B8C" w:rsidRPr="00BB2676">
        <w:rPr>
          <w:rFonts w:ascii="Times New Roman" w:hAnsi="Times New Roman" w:cs="Times New Roman"/>
          <w:sz w:val="24"/>
          <w:szCs w:val="24"/>
        </w:rPr>
        <w:lastRenderedPageBreak/>
        <w:t>engaging communities productively in larger scenarios. Seven fundamental principles aims to influence behaviour of people where disaster promotes better living conditions on larger arenas, which effectively enables to bring best competent scenarios. Disaster response continues represent largest portion within assistance to millions of people annually, ranging from refugees of various natural disasters. The sharp increase in number of natural disaster within various countries has promoted Red Cross to devote more attention, for reduci</w:t>
      </w:r>
      <w:r w:rsidR="005D2FE6" w:rsidRPr="00BB2676">
        <w:rPr>
          <w:rFonts w:ascii="Times New Roman" w:hAnsi="Times New Roman" w:cs="Times New Roman"/>
          <w:sz w:val="24"/>
          <w:szCs w:val="24"/>
        </w:rPr>
        <w:t xml:space="preserve">ng vulnerability </w:t>
      </w:r>
      <w:r w:rsidR="00F90B8C" w:rsidRPr="00BB2676">
        <w:rPr>
          <w:rFonts w:ascii="Times New Roman" w:hAnsi="Times New Roman" w:cs="Times New Roman"/>
          <w:sz w:val="24"/>
          <w:szCs w:val="24"/>
        </w:rPr>
        <w:t>among services and also to cope up with disaster</w:t>
      </w:r>
      <w:r w:rsidR="005D2FE6" w:rsidRPr="00BB2676">
        <w:rPr>
          <w:rFonts w:ascii="Times New Roman" w:hAnsi="Times New Roman" w:cs="Times New Roman"/>
          <w:sz w:val="24"/>
          <w:szCs w:val="24"/>
        </w:rPr>
        <w:t xml:space="preserve"> strikes.  Voluntary organisation has been effectively competently growing towards varied scale functional scenarios, where Red Cross has been informatively expanding its services. </w:t>
      </w:r>
    </w:p>
    <w:p w14:paraId="3CE9D2EA" w14:textId="77777777" w:rsidR="003A0B31" w:rsidRPr="00BB2676" w:rsidRDefault="005D2FE6" w:rsidP="00BB2676">
      <w:pPr>
        <w:spacing w:line="360" w:lineRule="auto"/>
        <w:jc w:val="both"/>
        <w:rPr>
          <w:rFonts w:ascii="Times New Roman" w:hAnsi="Times New Roman" w:cs="Times New Roman"/>
        </w:rPr>
      </w:pPr>
      <w:r w:rsidRPr="00BB2676">
        <w:rPr>
          <w:rFonts w:ascii="Times New Roman" w:hAnsi="Times New Roman" w:cs="Times New Roman"/>
          <w:sz w:val="24"/>
          <w:szCs w:val="24"/>
        </w:rPr>
        <w:t xml:space="preserve">All employees are being trained for </w:t>
      </w:r>
      <w:proofErr w:type="gramStart"/>
      <w:r w:rsidRPr="00BB2676">
        <w:rPr>
          <w:rFonts w:ascii="Times New Roman" w:hAnsi="Times New Roman" w:cs="Times New Roman"/>
          <w:sz w:val="24"/>
          <w:szCs w:val="24"/>
        </w:rPr>
        <w:t>analytical  understanding</w:t>
      </w:r>
      <w:proofErr w:type="gramEnd"/>
      <w:r w:rsidRPr="00BB2676">
        <w:rPr>
          <w:rFonts w:ascii="Times New Roman" w:hAnsi="Times New Roman" w:cs="Times New Roman"/>
          <w:sz w:val="24"/>
          <w:szCs w:val="24"/>
        </w:rPr>
        <w:t xml:space="preserve"> in various situations within projects and  also to bring on effective rise, where being active during various situations enhan</w:t>
      </w:r>
      <w:r w:rsidR="00BB2676" w:rsidRPr="00BB2676">
        <w:rPr>
          <w:rFonts w:ascii="Times New Roman" w:hAnsi="Times New Roman" w:cs="Times New Roman"/>
          <w:sz w:val="24"/>
          <w:szCs w:val="24"/>
        </w:rPr>
        <w:t>ces competitive diversity (</w:t>
      </w:r>
      <w:proofErr w:type="spellStart"/>
      <w:r w:rsidR="00BB2676" w:rsidRPr="00BB2676">
        <w:rPr>
          <w:rFonts w:ascii="Times New Roman" w:hAnsi="Times New Roman" w:cs="Times New Roman"/>
          <w:color w:val="222222"/>
          <w:sz w:val="24"/>
          <w:szCs w:val="21"/>
          <w:shd w:val="clear" w:color="auto" w:fill="FFFFFF"/>
        </w:rPr>
        <w:t>Efimushkina</w:t>
      </w:r>
      <w:proofErr w:type="spellEnd"/>
      <w:r w:rsidR="00BB2676" w:rsidRPr="00BB2676">
        <w:rPr>
          <w:rFonts w:ascii="Times New Roman" w:hAnsi="Times New Roman" w:cs="Times New Roman"/>
          <w:color w:val="222222"/>
          <w:sz w:val="24"/>
          <w:szCs w:val="21"/>
          <w:shd w:val="clear" w:color="auto" w:fill="FFFFFF"/>
        </w:rPr>
        <w:t>, 2021</w:t>
      </w:r>
      <w:r w:rsidR="00BB2676" w:rsidRPr="00BB2676">
        <w:rPr>
          <w:rFonts w:ascii="Times New Roman" w:hAnsi="Times New Roman" w:cs="Times New Roman"/>
        </w:rPr>
        <w:t xml:space="preserve">). </w:t>
      </w:r>
      <w:r w:rsidR="003A0B31" w:rsidRPr="00BB2676">
        <w:rPr>
          <w:rFonts w:ascii="Times New Roman" w:hAnsi="Times New Roman" w:cs="Times New Roman"/>
          <w:sz w:val="24"/>
          <w:szCs w:val="24"/>
        </w:rPr>
        <w:t>Red Cross</w:t>
      </w:r>
      <w:r w:rsidRPr="00BB2676">
        <w:rPr>
          <w:rFonts w:ascii="Times New Roman" w:hAnsi="Times New Roman" w:cs="Times New Roman"/>
          <w:sz w:val="24"/>
          <w:szCs w:val="24"/>
        </w:rPr>
        <w:t xml:space="preserve"> is also specifically correlating with advanced international standards, where employees need to be structured in best international languages. This has been also analysed that </w:t>
      </w:r>
      <w:r w:rsidR="003A0B31" w:rsidRPr="00BB2676">
        <w:rPr>
          <w:rFonts w:ascii="Times New Roman" w:hAnsi="Times New Roman" w:cs="Times New Roman"/>
          <w:sz w:val="24"/>
          <w:szCs w:val="24"/>
        </w:rPr>
        <w:t>Red Cross</w:t>
      </w:r>
      <w:r w:rsidRPr="00BB2676">
        <w:rPr>
          <w:rFonts w:ascii="Times New Roman" w:hAnsi="Times New Roman" w:cs="Times New Roman"/>
          <w:sz w:val="24"/>
          <w:szCs w:val="24"/>
        </w:rPr>
        <w:t xml:space="preserve"> has been also internationally coming up on global parameters with best structured aspects, for new technical innovation and overall productive shift. Functionally there are varied scale growth targets informatively expanding programmes efficiency standards, where volunteers from round the globe come up. Digital networks and campaigns of </w:t>
      </w:r>
      <w:r w:rsidR="003A0B31" w:rsidRPr="00BB2676">
        <w:rPr>
          <w:rFonts w:ascii="Times New Roman" w:hAnsi="Times New Roman" w:cs="Times New Roman"/>
          <w:sz w:val="24"/>
          <w:szCs w:val="24"/>
        </w:rPr>
        <w:t>Red Cross</w:t>
      </w:r>
      <w:r w:rsidRPr="00BB2676">
        <w:rPr>
          <w:rFonts w:ascii="Times New Roman" w:hAnsi="Times New Roman" w:cs="Times New Roman"/>
          <w:sz w:val="24"/>
          <w:szCs w:val="24"/>
        </w:rPr>
        <w:t xml:space="preserve"> are also formed as per new scale functional standards, for promoting principles of equality within healthcare and educational services. </w:t>
      </w:r>
      <w:r w:rsidR="003A0B31" w:rsidRPr="00BB2676">
        <w:rPr>
          <w:rFonts w:ascii="Times New Roman" w:hAnsi="Times New Roman" w:cs="Times New Roman"/>
          <w:sz w:val="24"/>
          <w:szCs w:val="24"/>
        </w:rPr>
        <w:t>Red Cross</w:t>
      </w:r>
      <w:r w:rsidRPr="00BB2676">
        <w:rPr>
          <w:rFonts w:ascii="Times New Roman" w:hAnsi="Times New Roman" w:cs="Times New Roman"/>
          <w:sz w:val="24"/>
          <w:szCs w:val="24"/>
        </w:rPr>
        <w:t xml:space="preserve"> services also help people from aftermaths of various calamities</w:t>
      </w:r>
      <w:r w:rsidR="003A0B31" w:rsidRPr="00BB2676">
        <w:rPr>
          <w:rFonts w:ascii="Times New Roman" w:hAnsi="Times New Roman" w:cs="Times New Roman"/>
          <w:sz w:val="24"/>
          <w:szCs w:val="24"/>
        </w:rPr>
        <w:t>, natural</w:t>
      </w:r>
      <w:r w:rsidRPr="00BB2676">
        <w:rPr>
          <w:rFonts w:ascii="Times New Roman" w:hAnsi="Times New Roman" w:cs="Times New Roman"/>
          <w:sz w:val="24"/>
          <w:szCs w:val="24"/>
        </w:rPr>
        <w:t xml:space="preserve"> disasters and also towards enlarged community involvement towards </w:t>
      </w:r>
      <w:r w:rsidR="003A0B31" w:rsidRPr="00BB2676">
        <w:rPr>
          <w:rFonts w:ascii="Times New Roman" w:hAnsi="Times New Roman" w:cs="Times New Roman"/>
          <w:sz w:val="24"/>
          <w:szCs w:val="24"/>
        </w:rPr>
        <w:t>varied parameters</w:t>
      </w:r>
      <w:r w:rsidRPr="00BB2676">
        <w:rPr>
          <w:rFonts w:ascii="Times New Roman" w:hAnsi="Times New Roman" w:cs="Times New Roman"/>
          <w:sz w:val="24"/>
          <w:szCs w:val="24"/>
        </w:rPr>
        <w:t xml:space="preserve">. </w:t>
      </w:r>
    </w:p>
    <w:p w14:paraId="714D3C69" w14:textId="77777777" w:rsidR="003A0B31" w:rsidRPr="00BB2676" w:rsidRDefault="00760D04" w:rsidP="00BB2676">
      <w:pPr>
        <w:spacing w:line="360" w:lineRule="auto"/>
        <w:ind w:firstLine="720"/>
        <w:jc w:val="both"/>
        <w:rPr>
          <w:rFonts w:ascii="Times New Roman" w:hAnsi="Times New Roman" w:cs="Times New Roman"/>
          <w:sz w:val="24"/>
          <w:szCs w:val="24"/>
        </w:rPr>
      </w:pPr>
      <w:r w:rsidRPr="00BB2676">
        <w:rPr>
          <w:rFonts w:ascii="Times New Roman" w:hAnsi="Times New Roman" w:cs="Times New Roman"/>
          <w:sz w:val="24"/>
          <w:szCs w:val="24"/>
        </w:rPr>
        <w:t xml:space="preserve">Health and community care has become one of the most essential </w:t>
      </w:r>
      <w:r w:rsidR="003A0B31" w:rsidRPr="00BB2676">
        <w:rPr>
          <w:rFonts w:ascii="Times New Roman" w:hAnsi="Times New Roman" w:cs="Times New Roman"/>
          <w:sz w:val="24"/>
          <w:szCs w:val="24"/>
        </w:rPr>
        <w:t>aspects</w:t>
      </w:r>
      <w:r w:rsidRPr="00BB2676">
        <w:rPr>
          <w:rFonts w:ascii="Times New Roman" w:hAnsi="Times New Roman" w:cs="Times New Roman"/>
          <w:sz w:val="24"/>
          <w:szCs w:val="24"/>
        </w:rPr>
        <w:t xml:space="preserve"> for humanitarian assistance, where it accounts for larger part of fundamental tasks. Aim is to reduce poverty among people</w:t>
      </w:r>
      <w:r w:rsidR="003A0B31" w:rsidRPr="00BB2676">
        <w:rPr>
          <w:rFonts w:ascii="Times New Roman" w:hAnsi="Times New Roman" w:cs="Times New Roman"/>
          <w:sz w:val="24"/>
          <w:szCs w:val="24"/>
        </w:rPr>
        <w:t>, reduce</w:t>
      </w:r>
      <w:r w:rsidRPr="00BB2676">
        <w:rPr>
          <w:rFonts w:ascii="Times New Roman" w:hAnsi="Times New Roman" w:cs="Times New Roman"/>
          <w:sz w:val="24"/>
          <w:szCs w:val="24"/>
        </w:rPr>
        <w:t xml:space="preserve"> vulnerability to disease and prepare respond to various health crises within core areas at global parameters. Major activities also include hospital services, blood banks, HIV/AIDS programmes</w:t>
      </w:r>
      <w:r w:rsidR="003A0B31" w:rsidRPr="00BB2676">
        <w:rPr>
          <w:rFonts w:ascii="Times New Roman" w:hAnsi="Times New Roman" w:cs="Times New Roman"/>
          <w:sz w:val="24"/>
          <w:szCs w:val="24"/>
        </w:rPr>
        <w:t>, vocational</w:t>
      </w:r>
      <w:r w:rsidRPr="00BB2676">
        <w:rPr>
          <w:rFonts w:ascii="Times New Roman" w:hAnsi="Times New Roman" w:cs="Times New Roman"/>
          <w:sz w:val="24"/>
          <w:szCs w:val="24"/>
        </w:rPr>
        <w:t xml:space="preserve"> training </w:t>
      </w:r>
      <w:r w:rsidR="003A0B31" w:rsidRPr="00BB2676">
        <w:rPr>
          <w:rFonts w:ascii="Times New Roman" w:hAnsi="Times New Roman" w:cs="Times New Roman"/>
          <w:sz w:val="24"/>
          <w:szCs w:val="24"/>
        </w:rPr>
        <w:t>centres,</w:t>
      </w:r>
      <w:r w:rsidRPr="00BB2676">
        <w:rPr>
          <w:rFonts w:ascii="Times New Roman" w:hAnsi="Times New Roman" w:cs="Times New Roman"/>
          <w:sz w:val="24"/>
          <w:szCs w:val="24"/>
        </w:rPr>
        <w:t xml:space="preserve"> maternity preparedness and communicable services. This also functionally brings on specific focus towards varied voluntary services by people, within nations for bringing community changes aspects and also to expand equality principles. </w:t>
      </w:r>
      <w:r w:rsidR="003A0B31" w:rsidRPr="00BB2676">
        <w:rPr>
          <w:rFonts w:ascii="Times New Roman" w:hAnsi="Times New Roman" w:cs="Times New Roman"/>
          <w:sz w:val="24"/>
          <w:szCs w:val="24"/>
        </w:rPr>
        <w:t>Red Cross</w:t>
      </w:r>
      <w:r w:rsidRPr="00BB2676">
        <w:rPr>
          <w:rFonts w:ascii="Times New Roman" w:hAnsi="Times New Roman" w:cs="Times New Roman"/>
          <w:sz w:val="24"/>
          <w:szCs w:val="24"/>
        </w:rPr>
        <w:t xml:space="preserve"> is globally profoundly known for acknowledged community connectivity</w:t>
      </w:r>
      <w:r w:rsidR="003A0B31" w:rsidRPr="00BB2676">
        <w:rPr>
          <w:rFonts w:ascii="Times New Roman" w:hAnsi="Times New Roman" w:cs="Times New Roman"/>
          <w:sz w:val="24"/>
          <w:szCs w:val="24"/>
        </w:rPr>
        <w:t>, where</w:t>
      </w:r>
      <w:r w:rsidRPr="00BB2676">
        <w:rPr>
          <w:rFonts w:ascii="Times New Roman" w:hAnsi="Times New Roman" w:cs="Times New Roman"/>
          <w:sz w:val="24"/>
          <w:szCs w:val="24"/>
        </w:rPr>
        <w:t xml:space="preserve"> employees are being trained with advanced brainstorming sessions and ideologies for smarter trained services.  Protection of life, health and human dignity are some of the best functional services and voluntary principles where </w:t>
      </w:r>
      <w:r w:rsidRPr="00BB2676">
        <w:rPr>
          <w:rFonts w:ascii="Times New Roman" w:hAnsi="Times New Roman" w:cs="Times New Roman"/>
          <w:sz w:val="24"/>
          <w:szCs w:val="24"/>
        </w:rPr>
        <w:lastRenderedPageBreak/>
        <w:t xml:space="preserve">organisation specifically heads wide focus, along with respect among society within communal services. There is no discrimination on basis of nationality, race, gender or any sort of religious belief where mutual understanding towards cooperation working scenarios. Services by volunteers are being widely expanded towards productive functional aspects, for strengthening new range of competencies profoundly and also to expand competencies. Innovation is specifically being focused on for strategic growth, new raised up performance growth for </w:t>
      </w:r>
      <w:r w:rsidR="003A0B31" w:rsidRPr="00BB2676">
        <w:rPr>
          <w:rFonts w:ascii="Times New Roman" w:hAnsi="Times New Roman" w:cs="Times New Roman"/>
          <w:sz w:val="24"/>
          <w:szCs w:val="24"/>
        </w:rPr>
        <w:t>engaging contribution</w:t>
      </w:r>
      <w:r w:rsidRPr="00BB2676">
        <w:rPr>
          <w:rFonts w:ascii="Times New Roman" w:hAnsi="Times New Roman" w:cs="Times New Roman"/>
          <w:sz w:val="24"/>
          <w:szCs w:val="24"/>
        </w:rPr>
        <w:t xml:space="preserve"> effectively among people and to </w:t>
      </w:r>
      <w:r w:rsidR="003A0B31" w:rsidRPr="00BB2676">
        <w:rPr>
          <w:rFonts w:ascii="Times New Roman" w:hAnsi="Times New Roman" w:cs="Times New Roman"/>
          <w:sz w:val="24"/>
          <w:szCs w:val="24"/>
        </w:rPr>
        <w:t>motivate new</w:t>
      </w:r>
      <w:r w:rsidRPr="00BB2676">
        <w:rPr>
          <w:rFonts w:ascii="Times New Roman" w:hAnsi="Times New Roman" w:cs="Times New Roman"/>
          <w:sz w:val="24"/>
          <w:szCs w:val="24"/>
        </w:rPr>
        <w:t xml:space="preserve"> creative </w:t>
      </w:r>
      <w:r w:rsidR="00BB2676" w:rsidRPr="00BB2676">
        <w:rPr>
          <w:rFonts w:ascii="Times New Roman" w:hAnsi="Times New Roman" w:cs="Times New Roman"/>
          <w:sz w:val="24"/>
          <w:szCs w:val="24"/>
        </w:rPr>
        <w:t>standards (</w:t>
      </w:r>
      <w:r w:rsidR="00BB2676" w:rsidRPr="00BB2676">
        <w:rPr>
          <w:rFonts w:ascii="Times New Roman" w:hAnsi="Times New Roman" w:cs="Times New Roman"/>
          <w:color w:val="222222"/>
          <w:sz w:val="24"/>
          <w:szCs w:val="21"/>
          <w:shd w:val="clear" w:color="auto" w:fill="FFFFFF"/>
        </w:rPr>
        <w:t>Chirico and et.al, 2021).</w:t>
      </w:r>
    </w:p>
    <w:p w14:paraId="3B138D71" w14:textId="77777777" w:rsidR="003A0B31" w:rsidRPr="00BB2676" w:rsidRDefault="00760D04" w:rsidP="00BB2676">
      <w:pPr>
        <w:spacing w:line="360" w:lineRule="auto"/>
        <w:ind w:firstLine="720"/>
        <w:jc w:val="both"/>
        <w:rPr>
          <w:rFonts w:ascii="Times New Roman" w:hAnsi="Times New Roman" w:cs="Times New Roman"/>
          <w:color w:val="292222"/>
          <w:sz w:val="24"/>
          <w:szCs w:val="24"/>
        </w:rPr>
      </w:pPr>
      <w:r w:rsidRPr="00BB2676">
        <w:rPr>
          <w:rFonts w:ascii="Times New Roman" w:hAnsi="Times New Roman" w:cs="Times New Roman"/>
          <w:sz w:val="24"/>
          <w:szCs w:val="24"/>
        </w:rPr>
        <w:t xml:space="preserve"> Volunteers work to bring promotional change among people, for equality and rights where engagement of communities are being specifically focused on. </w:t>
      </w:r>
      <w:r w:rsidRPr="00BB2676">
        <w:rPr>
          <w:rFonts w:ascii="Times New Roman" w:hAnsi="Times New Roman" w:cs="Times New Roman"/>
          <w:color w:val="292222"/>
          <w:sz w:val="24"/>
          <w:szCs w:val="24"/>
        </w:rPr>
        <w:t> Maternity and child welfare also focused on for effective services</w:t>
      </w:r>
      <w:r w:rsidR="008619C4" w:rsidRPr="00BB2676">
        <w:rPr>
          <w:rFonts w:ascii="Times New Roman" w:hAnsi="Times New Roman" w:cs="Times New Roman"/>
          <w:color w:val="292222"/>
          <w:sz w:val="24"/>
          <w:szCs w:val="24"/>
        </w:rPr>
        <w:t xml:space="preserve">, leveraging equality within services among communities to bring on yielding shift towards women safety and healthcare.  Vision of programmes introduced </w:t>
      </w:r>
      <w:r w:rsidR="003A0B31" w:rsidRPr="00BB2676">
        <w:rPr>
          <w:rFonts w:ascii="Times New Roman" w:hAnsi="Times New Roman" w:cs="Times New Roman"/>
          <w:color w:val="292222"/>
          <w:sz w:val="24"/>
          <w:szCs w:val="24"/>
        </w:rPr>
        <w:t>by Red</w:t>
      </w:r>
      <w:r w:rsidR="008619C4" w:rsidRPr="00BB2676">
        <w:rPr>
          <w:rFonts w:ascii="Times New Roman" w:hAnsi="Times New Roman" w:cs="Times New Roman"/>
          <w:color w:val="292222"/>
          <w:sz w:val="24"/>
          <w:szCs w:val="24"/>
        </w:rPr>
        <w:t xml:space="preserve"> Cross is intuitional strengthening, training and knowledge sharing through various disaster management structure aspects where communities are largely involved. Programmes are effectively evolved in </w:t>
      </w:r>
      <w:r w:rsidR="003A0B31" w:rsidRPr="00BB2676">
        <w:rPr>
          <w:rFonts w:ascii="Times New Roman" w:hAnsi="Times New Roman" w:cs="Times New Roman"/>
          <w:color w:val="292222"/>
          <w:sz w:val="24"/>
          <w:szCs w:val="24"/>
        </w:rPr>
        <w:t>creating change</w:t>
      </w:r>
      <w:r w:rsidR="008619C4" w:rsidRPr="00BB2676">
        <w:rPr>
          <w:rFonts w:ascii="Times New Roman" w:hAnsi="Times New Roman" w:cs="Times New Roman"/>
          <w:color w:val="292222"/>
          <w:sz w:val="24"/>
          <w:szCs w:val="24"/>
        </w:rPr>
        <w:t>, mobilising motivation among people and to operatively bring on change effectively within living standards. There has been stringent growth informatively among people lives by organisation, for creating sustainability change and also to expand towards competent scope informatively.</w:t>
      </w:r>
    </w:p>
    <w:p w14:paraId="78260748" w14:textId="77777777" w:rsidR="00760D04" w:rsidRPr="00BB2676" w:rsidRDefault="00C61C2D" w:rsidP="00BB2676">
      <w:pPr>
        <w:spacing w:line="360" w:lineRule="auto"/>
        <w:ind w:firstLine="720"/>
        <w:jc w:val="both"/>
        <w:rPr>
          <w:rFonts w:ascii="Times New Roman" w:hAnsi="Times New Roman" w:cs="Times New Roman"/>
          <w:color w:val="292222"/>
          <w:sz w:val="24"/>
          <w:szCs w:val="24"/>
        </w:rPr>
      </w:pPr>
      <w:r w:rsidRPr="00BB2676">
        <w:rPr>
          <w:rFonts w:ascii="Times New Roman" w:hAnsi="Times New Roman" w:cs="Times New Roman"/>
          <w:color w:val="292222"/>
          <w:sz w:val="24"/>
          <w:szCs w:val="24"/>
        </w:rPr>
        <w:t xml:space="preserve"> Red Cross is pioneer in field of blood services and for largest voluntary blood banks in world, where best trained employees are working. It can be understood that </w:t>
      </w:r>
      <w:r w:rsidR="003A0B31" w:rsidRPr="00BB2676">
        <w:rPr>
          <w:rFonts w:ascii="Times New Roman" w:hAnsi="Times New Roman" w:cs="Times New Roman"/>
          <w:color w:val="292222"/>
          <w:sz w:val="24"/>
          <w:szCs w:val="24"/>
        </w:rPr>
        <w:t>employee’s</w:t>
      </w:r>
      <w:r w:rsidRPr="00BB2676">
        <w:rPr>
          <w:rFonts w:ascii="Times New Roman" w:hAnsi="Times New Roman" w:cs="Times New Roman"/>
          <w:color w:val="292222"/>
          <w:sz w:val="24"/>
          <w:szCs w:val="24"/>
        </w:rPr>
        <w:t xml:space="preserve"> engagement activities are specifically being focused on for strategic fundamental scale growth rise informatively. Best quality standards and benchmarks are being adhered towards new scale functional growth, for technical operational productivity rise and competent scale production standards imperatively. This also fundamentally explains varied scale trained specific scale services being planned,  for bringing on creative rise towards new paradigms and also to determine best competent synergies. </w:t>
      </w:r>
    </w:p>
    <w:p w14:paraId="65F25030" w14:textId="77777777" w:rsidR="00C61C2D" w:rsidRPr="003A0B31" w:rsidRDefault="003A0B31" w:rsidP="00BB2676">
      <w:pPr>
        <w:pStyle w:val="Heading1"/>
        <w:spacing w:line="360" w:lineRule="auto"/>
        <w:jc w:val="both"/>
        <w:rPr>
          <w:rFonts w:ascii="Times New Roman" w:hAnsi="Times New Roman" w:cs="Times New Roman"/>
          <w:color w:val="auto"/>
        </w:rPr>
      </w:pPr>
      <w:bookmarkStart w:id="2" w:name="_Toc69611179"/>
      <w:r>
        <w:rPr>
          <w:rFonts w:ascii="Times New Roman" w:hAnsi="Times New Roman" w:cs="Times New Roman"/>
          <w:color w:val="auto"/>
        </w:rPr>
        <w:t>RECOMMENDATION</w:t>
      </w:r>
      <w:bookmarkEnd w:id="2"/>
    </w:p>
    <w:p w14:paraId="1BFB252B" w14:textId="77777777" w:rsidR="003A0B31" w:rsidRPr="00BB2676" w:rsidRDefault="003A0B31" w:rsidP="00BB2676">
      <w:pPr>
        <w:spacing w:line="360" w:lineRule="auto"/>
        <w:jc w:val="both"/>
      </w:pPr>
      <w:r>
        <w:rPr>
          <w:rFonts w:ascii="Georgia" w:hAnsi="Georgia"/>
          <w:color w:val="292222"/>
        </w:rPr>
        <w:tab/>
      </w:r>
      <w:r w:rsidR="00C61C2D" w:rsidRPr="00A669CD">
        <w:rPr>
          <w:rFonts w:ascii="Times New Roman" w:hAnsi="Times New Roman" w:cs="Times New Roman"/>
          <w:color w:val="292222"/>
          <w:sz w:val="24"/>
          <w:szCs w:val="24"/>
        </w:rPr>
        <w:t>Red Cross</w:t>
      </w:r>
      <w:r w:rsidR="00494CB6" w:rsidRPr="00A669CD">
        <w:rPr>
          <w:rFonts w:ascii="Times New Roman" w:hAnsi="Times New Roman" w:cs="Times New Roman"/>
          <w:color w:val="292222"/>
          <w:sz w:val="24"/>
          <w:szCs w:val="24"/>
        </w:rPr>
        <w:t xml:space="preserve"> has varied scope also within new arenas improvement, by heading on expanding new services for health standards improvements among people suffering from Covid-19 where whole world is facing varied</w:t>
      </w:r>
      <w:r w:rsidR="00BB2676">
        <w:rPr>
          <w:rFonts w:ascii="Times New Roman" w:hAnsi="Times New Roman" w:cs="Times New Roman"/>
          <w:color w:val="292222"/>
          <w:sz w:val="24"/>
          <w:szCs w:val="24"/>
        </w:rPr>
        <w:t xml:space="preserve"> downfall (</w:t>
      </w:r>
      <w:r w:rsidR="00BB2676" w:rsidRPr="00BB2676">
        <w:rPr>
          <w:rFonts w:ascii="Times New Roman" w:hAnsi="Times New Roman" w:cs="Times New Roman"/>
          <w:sz w:val="24"/>
        </w:rPr>
        <w:t>How the Red Cross Is Helping People During COVID-19</w:t>
      </w:r>
      <w:r w:rsidR="00BB2676">
        <w:rPr>
          <w:rFonts w:ascii="Times New Roman" w:hAnsi="Times New Roman" w:cs="Times New Roman"/>
          <w:sz w:val="24"/>
        </w:rPr>
        <w:t xml:space="preserve">, </w:t>
      </w:r>
      <w:r w:rsidR="00BB2676" w:rsidRPr="00BB2676">
        <w:rPr>
          <w:rFonts w:ascii="Times New Roman" w:hAnsi="Times New Roman" w:cs="Times New Roman"/>
          <w:sz w:val="24"/>
        </w:rPr>
        <w:t>2020</w:t>
      </w:r>
      <w:r w:rsidR="00BB2676">
        <w:rPr>
          <w:rFonts w:ascii="Times New Roman" w:hAnsi="Times New Roman" w:cs="Times New Roman"/>
          <w:color w:val="222222"/>
          <w:sz w:val="24"/>
          <w:szCs w:val="21"/>
          <w:shd w:val="clear" w:color="auto" w:fill="FFFFFF"/>
        </w:rPr>
        <w:t>).</w:t>
      </w:r>
      <w:r w:rsidR="00BB2676">
        <w:rPr>
          <w:rFonts w:ascii="Times New Roman" w:hAnsi="Times New Roman" w:cs="Times New Roman"/>
          <w:color w:val="292222"/>
          <w:sz w:val="24"/>
          <w:szCs w:val="24"/>
        </w:rPr>
        <w:t xml:space="preserve"> </w:t>
      </w:r>
      <w:r w:rsidR="00494CB6" w:rsidRPr="00A669CD">
        <w:rPr>
          <w:rFonts w:ascii="Times New Roman" w:hAnsi="Times New Roman" w:cs="Times New Roman"/>
          <w:color w:val="292222"/>
          <w:sz w:val="24"/>
          <w:szCs w:val="24"/>
        </w:rPr>
        <w:t xml:space="preserve"> The further scale working </w:t>
      </w:r>
      <w:r w:rsidRPr="00A669CD">
        <w:rPr>
          <w:rFonts w:ascii="Times New Roman" w:hAnsi="Times New Roman" w:cs="Times New Roman"/>
          <w:color w:val="292222"/>
          <w:sz w:val="24"/>
          <w:szCs w:val="24"/>
        </w:rPr>
        <w:t>aspects to</w:t>
      </w:r>
      <w:r w:rsidR="00494CB6" w:rsidRPr="00A669CD">
        <w:rPr>
          <w:rFonts w:ascii="Times New Roman" w:hAnsi="Times New Roman" w:cs="Times New Roman"/>
          <w:color w:val="292222"/>
          <w:sz w:val="24"/>
          <w:szCs w:val="24"/>
        </w:rPr>
        <w:t xml:space="preserve"> bring on new scale </w:t>
      </w:r>
      <w:r w:rsidR="00494CB6" w:rsidRPr="00A669CD">
        <w:rPr>
          <w:rFonts w:ascii="Times New Roman" w:hAnsi="Times New Roman" w:cs="Times New Roman"/>
          <w:color w:val="292222"/>
          <w:sz w:val="24"/>
          <w:szCs w:val="24"/>
        </w:rPr>
        <w:lastRenderedPageBreak/>
        <w:t>change, shall be fuelled by bringing new investments for functional expansion which fu</w:t>
      </w:r>
      <w:r w:rsidRPr="00A669CD">
        <w:rPr>
          <w:rFonts w:ascii="Times New Roman" w:hAnsi="Times New Roman" w:cs="Times New Roman"/>
          <w:color w:val="292222"/>
          <w:sz w:val="24"/>
          <w:szCs w:val="24"/>
        </w:rPr>
        <w:t xml:space="preserve">rther adds to goodwill. </w:t>
      </w:r>
      <w:r w:rsidR="00494CB6" w:rsidRPr="00A669CD">
        <w:rPr>
          <w:rFonts w:ascii="Times New Roman" w:hAnsi="Times New Roman" w:cs="Times New Roman"/>
          <w:color w:val="292222"/>
          <w:sz w:val="24"/>
          <w:szCs w:val="24"/>
        </w:rPr>
        <w:t>Red Cross has also scope to promote dynamic competent aspects, to leverage best quest parameters in engaging people and communities for effective strength. This can be also analysed that company informatively also connects to new strengthened ideologies, connectivity towards upwards functional growth rise for keeping</w:t>
      </w:r>
      <w:r w:rsidRPr="00A669CD">
        <w:rPr>
          <w:rFonts w:ascii="Times New Roman" w:hAnsi="Times New Roman" w:cs="Times New Roman"/>
          <w:color w:val="292222"/>
          <w:sz w:val="24"/>
          <w:szCs w:val="24"/>
        </w:rPr>
        <w:t xml:space="preserve"> up ben</w:t>
      </w:r>
      <w:r w:rsidR="00BB2676">
        <w:rPr>
          <w:rFonts w:ascii="Times New Roman" w:hAnsi="Times New Roman" w:cs="Times New Roman"/>
          <w:color w:val="292222"/>
          <w:sz w:val="24"/>
          <w:szCs w:val="24"/>
        </w:rPr>
        <w:t xml:space="preserve">chmarks </w:t>
      </w:r>
      <w:r w:rsidR="00494CB6" w:rsidRPr="00A669CD">
        <w:rPr>
          <w:rFonts w:ascii="Times New Roman" w:hAnsi="Times New Roman" w:cs="Times New Roman"/>
          <w:color w:val="292222"/>
          <w:sz w:val="24"/>
          <w:szCs w:val="24"/>
        </w:rPr>
        <w:t xml:space="preserve">Red Cross by heading on larger scale functional varied synergies, towards operatively bringing new determinants and competent potentialities towards untapped scenarios. </w:t>
      </w:r>
    </w:p>
    <w:p w14:paraId="0CCDB366" w14:textId="77777777" w:rsidR="00C61C2D" w:rsidRDefault="00494CB6" w:rsidP="00BB2676">
      <w:pPr>
        <w:spacing w:line="360" w:lineRule="auto"/>
        <w:ind w:firstLine="720"/>
        <w:jc w:val="both"/>
        <w:rPr>
          <w:rFonts w:ascii="Times New Roman" w:hAnsi="Times New Roman" w:cs="Times New Roman"/>
          <w:color w:val="292222"/>
          <w:sz w:val="24"/>
          <w:szCs w:val="24"/>
        </w:rPr>
      </w:pPr>
      <w:r w:rsidRPr="00A669CD">
        <w:rPr>
          <w:rFonts w:ascii="Times New Roman" w:hAnsi="Times New Roman" w:cs="Times New Roman"/>
          <w:color w:val="292222"/>
          <w:sz w:val="24"/>
          <w:szCs w:val="24"/>
        </w:rPr>
        <w:t>Employees should be also given best new advanced platforms for trained efficacy operations, expansion on bets strengthened ideas and also bring new rise among communities involvement. International countries and varied remote areas should be connected within digital services, for connecting on communities and specifically towards strategic diversity.</w:t>
      </w:r>
    </w:p>
    <w:p w14:paraId="4A67FC30" w14:textId="77777777" w:rsidR="00BB2676" w:rsidRDefault="00BB2676" w:rsidP="00BB2676">
      <w:pPr>
        <w:spacing w:line="360" w:lineRule="auto"/>
        <w:jc w:val="both"/>
      </w:pPr>
    </w:p>
    <w:p w14:paraId="124296C1" w14:textId="77777777" w:rsidR="00BB2676" w:rsidRPr="00A669CD" w:rsidRDefault="00BB2676" w:rsidP="00BB2676">
      <w:pPr>
        <w:spacing w:line="360" w:lineRule="auto"/>
        <w:ind w:firstLine="720"/>
        <w:jc w:val="both"/>
        <w:rPr>
          <w:rFonts w:ascii="Times New Roman" w:hAnsi="Times New Roman" w:cs="Times New Roman"/>
          <w:color w:val="292222"/>
          <w:sz w:val="24"/>
          <w:szCs w:val="24"/>
        </w:rPr>
      </w:pPr>
    </w:p>
    <w:p w14:paraId="1F9E315F" w14:textId="77777777" w:rsidR="00494CB6" w:rsidRPr="003A0B31" w:rsidRDefault="00494CB6" w:rsidP="00BB2676">
      <w:pPr>
        <w:pStyle w:val="Heading1"/>
        <w:spacing w:line="360" w:lineRule="auto"/>
        <w:jc w:val="both"/>
        <w:rPr>
          <w:rFonts w:ascii="Times New Roman" w:hAnsi="Times New Roman" w:cs="Times New Roman"/>
          <w:color w:val="auto"/>
        </w:rPr>
      </w:pPr>
      <w:bookmarkStart w:id="3" w:name="_Toc69611180"/>
      <w:r w:rsidRPr="003A0B31">
        <w:rPr>
          <w:rFonts w:ascii="Times New Roman" w:hAnsi="Times New Roman" w:cs="Times New Roman"/>
          <w:color w:val="auto"/>
        </w:rPr>
        <w:t>CONCLUSION</w:t>
      </w:r>
      <w:bookmarkEnd w:id="3"/>
      <w:r w:rsidRPr="003A0B31">
        <w:rPr>
          <w:rFonts w:ascii="Times New Roman" w:hAnsi="Times New Roman" w:cs="Times New Roman"/>
          <w:color w:val="auto"/>
        </w:rPr>
        <w:t xml:space="preserve"> </w:t>
      </w:r>
    </w:p>
    <w:p w14:paraId="12D8D963" w14:textId="77777777" w:rsidR="008619C4" w:rsidRDefault="00494CB6" w:rsidP="00BB2676">
      <w:pPr>
        <w:spacing w:line="360" w:lineRule="auto"/>
        <w:jc w:val="both"/>
        <w:rPr>
          <w:rFonts w:ascii="Georgia" w:hAnsi="Georgia"/>
          <w:color w:val="292222"/>
        </w:rPr>
      </w:pPr>
      <w:r>
        <w:rPr>
          <w:rFonts w:ascii="Georgia" w:hAnsi="Georgia"/>
          <w:color w:val="292222"/>
        </w:rPr>
        <w:tab/>
        <w:t>From the above report it can be concluded that report has brought in depth analysis towards functional growth in varied services, healthcare community services served by Red Cross. The organisation has been operatively expanding towards functional growth</w:t>
      </w:r>
      <w:r w:rsidR="003A0B31">
        <w:rPr>
          <w:rFonts w:ascii="Georgia" w:hAnsi="Georgia"/>
          <w:color w:val="292222"/>
        </w:rPr>
        <w:t>, among</w:t>
      </w:r>
      <w:r>
        <w:rPr>
          <w:rFonts w:ascii="Georgia" w:hAnsi="Georgia"/>
          <w:color w:val="292222"/>
        </w:rPr>
        <w:t xml:space="preserve"> various health issues, healthcare services </w:t>
      </w:r>
      <w:r w:rsidR="003A0B31">
        <w:rPr>
          <w:rFonts w:ascii="Georgia" w:hAnsi="Georgia"/>
          <w:color w:val="292222"/>
        </w:rPr>
        <w:t>and principles for bringing change.  The research has also concluded varied performance horizons where participation engagement and voluntary trained efficacy are focused on.  Red Cross has further scope to expand on remote areas among varied countries and also bring on digital promotions for expanding among people.</w:t>
      </w:r>
    </w:p>
    <w:p w14:paraId="24187692" w14:textId="77777777" w:rsidR="00A669CD" w:rsidRDefault="00A669CD" w:rsidP="00BB2676">
      <w:pPr>
        <w:spacing w:line="360" w:lineRule="auto"/>
        <w:jc w:val="both"/>
        <w:rPr>
          <w:rFonts w:ascii="Times New Roman" w:hAnsi="Times New Roman" w:cs="Times New Roman"/>
          <w:b/>
          <w:i/>
          <w:sz w:val="72"/>
          <w:szCs w:val="72"/>
        </w:rPr>
      </w:pPr>
    </w:p>
    <w:p w14:paraId="59897D14" w14:textId="77777777" w:rsidR="00E237CD" w:rsidRDefault="00E237CD" w:rsidP="00BB2676">
      <w:pPr>
        <w:spacing w:line="360" w:lineRule="auto"/>
        <w:jc w:val="both"/>
        <w:rPr>
          <w:rFonts w:ascii="Times New Roman" w:hAnsi="Times New Roman" w:cs="Times New Roman"/>
          <w:b/>
          <w:i/>
          <w:sz w:val="72"/>
          <w:szCs w:val="72"/>
        </w:rPr>
      </w:pPr>
    </w:p>
    <w:p w14:paraId="0A905165" w14:textId="77777777" w:rsidR="00A669CD" w:rsidRPr="00A669CD" w:rsidRDefault="00A669CD" w:rsidP="00BB2676">
      <w:pPr>
        <w:pStyle w:val="Heading1"/>
        <w:spacing w:line="360" w:lineRule="auto"/>
        <w:jc w:val="both"/>
        <w:rPr>
          <w:rFonts w:ascii="Times New Roman" w:hAnsi="Times New Roman" w:cs="Times New Roman"/>
          <w:color w:val="auto"/>
        </w:rPr>
      </w:pPr>
      <w:bookmarkStart w:id="4" w:name="_Toc69611181"/>
      <w:r w:rsidRPr="00A669CD">
        <w:rPr>
          <w:rFonts w:ascii="Times New Roman" w:hAnsi="Times New Roman" w:cs="Times New Roman"/>
          <w:color w:val="auto"/>
        </w:rPr>
        <w:lastRenderedPageBreak/>
        <w:t>REFRENCES</w:t>
      </w:r>
      <w:bookmarkEnd w:id="4"/>
    </w:p>
    <w:p w14:paraId="5D8F3D19" w14:textId="77777777" w:rsidR="00A669CD" w:rsidRDefault="00A669CD" w:rsidP="00BB2676">
      <w:pPr>
        <w:spacing w:line="360" w:lineRule="auto"/>
        <w:jc w:val="both"/>
        <w:rPr>
          <w:rFonts w:ascii="Times New Roman" w:hAnsi="Times New Roman" w:cs="Times New Roman"/>
          <w:sz w:val="24"/>
          <w:u w:val="single"/>
        </w:rPr>
      </w:pPr>
      <w:r w:rsidRPr="00A669CD">
        <w:rPr>
          <w:rFonts w:ascii="Times New Roman" w:hAnsi="Times New Roman" w:cs="Times New Roman"/>
          <w:sz w:val="24"/>
          <w:u w:val="single"/>
        </w:rPr>
        <w:t>Books and Journals</w:t>
      </w:r>
    </w:p>
    <w:p w14:paraId="5B27C4C4" w14:textId="77777777" w:rsidR="001F7A08" w:rsidRPr="001F7A08" w:rsidRDefault="001F7A08" w:rsidP="00E237CD">
      <w:pPr>
        <w:spacing w:line="240" w:lineRule="auto"/>
        <w:ind w:left="1350" w:hanging="1350"/>
        <w:jc w:val="both"/>
        <w:rPr>
          <w:rFonts w:ascii="Times New Roman" w:hAnsi="Times New Roman" w:cs="Times New Roman"/>
          <w:color w:val="222222"/>
          <w:sz w:val="24"/>
          <w:szCs w:val="21"/>
          <w:shd w:val="clear" w:color="auto" w:fill="FFFFFF"/>
        </w:rPr>
      </w:pPr>
      <w:r w:rsidRPr="001F7A08">
        <w:rPr>
          <w:rFonts w:ascii="Times New Roman" w:hAnsi="Times New Roman" w:cs="Times New Roman"/>
          <w:color w:val="222222"/>
          <w:sz w:val="24"/>
          <w:szCs w:val="21"/>
          <w:shd w:val="clear" w:color="auto" w:fill="FFFFFF"/>
        </w:rPr>
        <w:t xml:space="preserve">Chirico, F., </w:t>
      </w:r>
      <w:r w:rsidR="00BB2676">
        <w:rPr>
          <w:rFonts w:ascii="Times New Roman" w:hAnsi="Times New Roman" w:cs="Times New Roman"/>
          <w:color w:val="222222"/>
          <w:sz w:val="24"/>
          <w:szCs w:val="21"/>
          <w:shd w:val="clear" w:color="auto" w:fill="FFFFFF"/>
        </w:rPr>
        <w:t xml:space="preserve">and et.al, </w:t>
      </w:r>
      <w:r w:rsidRPr="001F7A08">
        <w:rPr>
          <w:rFonts w:ascii="Times New Roman" w:hAnsi="Times New Roman" w:cs="Times New Roman"/>
          <w:color w:val="222222"/>
          <w:sz w:val="24"/>
          <w:szCs w:val="21"/>
          <w:shd w:val="clear" w:color="auto" w:fill="FFFFFF"/>
        </w:rPr>
        <w:t>2021. Prevalence of burnout syndrome among Italian volunteers of the Red Cross: a cross-sectional study. </w:t>
      </w:r>
      <w:r w:rsidRPr="001F7A08">
        <w:rPr>
          <w:rFonts w:ascii="Times New Roman" w:hAnsi="Times New Roman" w:cs="Times New Roman"/>
          <w:i/>
          <w:iCs/>
          <w:color w:val="222222"/>
          <w:sz w:val="24"/>
          <w:szCs w:val="21"/>
          <w:shd w:val="clear" w:color="auto" w:fill="FFFFFF"/>
        </w:rPr>
        <w:t>Industrial health</w:t>
      </w:r>
      <w:r w:rsidR="00E237CD">
        <w:rPr>
          <w:rFonts w:ascii="Times New Roman" w:hAnsi="Times New Roman" w:cs="Times New Roman"/>
          <w:color w:val="222222"/>
          <w:sz w:val="24"/>
          <w:szCs w:val="21"/>
          <w:shd w:val="clear" w:color="auto" w:fill="FFFFFF"/>
        </w:rPr>
        <w:t xml:space="preserve">. </w:t>
      </w:r>
      <w:r w:rsidRPr="00E237CD">
        <w:rPr>
          <w:rFonts w:ascii="Times New Roman" w:hAnsi="Times New Roman" w:cs="Times New Roman"/>
          <w:iCs/>
          <w:color w:val="222222"/>
          <w:sz w:val="24"/>
          <w:szCs w:val="21"/>
          <w:shd w:val="clear" w:color="auto" w:fill="FFFFFF"/>
        </w:rPr>
        <w:t>59</w:t>
      </w:r>
      <w:r w:rsidRPr="00E237CD">
        <w:rPr>
          <w:rFonts w:ascii="Times New Roman" w:hAnsi="Times New Roman" w:cs="Times New Roman"/>
          <w:color w:val="222222"/>
          <w:sz w:val="24"/>
          <w:szCs w:val="21"/>
          <w:shd w:val="clear" w:color="auto" w:fill="FFFFFF"/>
        </w:rPr>
        <w:t>(</w:t>
      </w:r>
      <w:r w:rsidR="00E237CD">
        <w:rPr>
          <w:rFonts w:ascii="Times New Roman" w:hAnsi="Times New Roman" w:cs="Times New Roman"/>
          <w:color w:val="222222"/>
          <w:sz w:val="24"/>
          <w:szCs w:val="21"/>
          <w:shd w:val="clear" w:color="auto" w:fill="FFFFFF"/>
        </w:rPr>
        <w:t xml:space="preserve">2). </w:t>
      </w:r>
      <w:r w:rsidRPr="001F7A08">
        <w:rPr>
          <w:rFonts w:ascii="Times New Roman" w:hAnsi="Times New Roman" w:cs="Times New Roman"/>
          <w:color w:val="222222"/>
          <w:sz w:val="24"/>
          <w:szCs w:val="21"/>
          <w:shd w:val="clear" w:color="auto" w:fill="FFFFFF"/>
        </w:rPr>
        <w:t>pp.117-127.</w:t>
      </w:r>
    </w:p>
    <w:p w14:paraId="1FB4877E" w14:textId="77777777" w:rsidR="001F7A08" w:rsidRPr="001F7A08" w:rsidRDefault="001F7A08" w:rsidP="00E237CD">
      <w:pPr>
        <w:spacing w:line="240" w:lineRule="auto"/>
        <w:ind w:left="1350" w:hanging="1350"/>
        <w:jc w:val="both"/>
        <w:rPr>
          <w:rFonts w:ascii="Times New Roman" w:hAnsi="Times New Roman" w:cs="Times New Roman"/>
          <w:color w:val="222222"/>
          <w:sz w:val="24"/>
          <w:szCs w:val="21"/>
          <w:shd w:val="clear" w:color="auto" w:fill="FFFFFF"/>
        </w:rPr>
      </w:pPr>
      <w:proofErr w:type="spellStart"/>
      <w:r w:rsidRPr="001F7A08">
        <w:rPr>
          <w:rFonts w:ascii="Times New Roman" w:hAnsi="Times New Roman" w:cs="Times New Roman"/>
          <w:color w:val="222222"/>
          <w:sz w:val="24"/>
          <w:szCs w:val="21"/>
          <w:shd w:val="clear" w:color="auto" w:fill="FFFFFF"/>
        </w:rPr>
        <w:t>Dereli</w:t>
      </w:r>
      <w:proofErr w:type="spellEnd"/>
      <w:r w:rsidRPr="001F7A08">
        <w:rPr>
          <w:rFonts w:ascii="Times New Roman" w:hAnsi="Times New Roman" w:cs="Times New Roman"/>
          <w:color w:val="222222"/>
          <w:sz w:val="24"/>
          <w:szCs w:val="21"/>
          <w:shd w:val="clear" w:color="auto" w:fill="FFFFFF"/>
        </w:rPr>
        <w:t xml:space="preserve">, T., </w:t>
      </w:r>
      <w:proofErr w:type="spellStart"/>
      <w:r w:rsidRPr="001F7A08">
        <w:rPr>
          <w:rFonts w:ascii="Times New Roman" w:hAnsi="Times New Roman" w:cs="Times New Roman"/>
          <w:color w:val="222222"/>
          <w:sz w:val="24"/>
          <w:szCs w:val="21"/>
          <w:shd w:val="clear" w:color="auto" w:fill="FFFFFF"/>
        </w:rPr>
        <w:t>Eligüzel</w:t>
      </w:r>
      <w:proofErr w:type="spellEnd"/>
      <w:r w:rsidRPr="001F7A08">
        <w:rPr>
          <w:rFonts w:ascii="Times New Roman" w:hAnsi="Times New Roman" w:cs="Times New Roman"/>
          <w:color w:val="222222"/>
          <w:sz w:val="24"/>
          <w:szCs w:val="21"/>
          <w:shd w:val="clear" w:color="auto" w:fill="FFFFFF"/>
        </w:rPr>
        <w:t xml:space="preserve">, N. and </w:t>
      </w:r>
      <w:proofErr w:type="spellStart"/>
      <w:r w:rsidRPr="001F7A08">
        <w:rPr>
          <w:rFonts w:ascii="Times New Roman" w:hAnsi="Times New Roman" w:cs="Times New Roman"/>
          <w:color w:val="222222"/>
          <w:sz w:val="24"/>
          <w:szCs w:val="21"/>
          <w:shd w:val="clear" w:color="auto" w:fill="FFFFFF"/>
        </w:rPr>
        <w:t>Çetinkaya</w:t>
      </w:r>
      <w:proofErr w:type="spellEnd"/>
      <w:r w:rsidRPr="001F7A08">
        <w:rPr>
          <w:rFonts w:ascii="Times New Roman" w:hAnsi="Times New Roman" w:cs="Times New Roman"/>
          <w:color w:val="222222"/>
          <w:sz w:val="24"/>
          <w:szCs w:val="21"/>
          <w:shd w:val="clear" w:color="auto" w:fill="FFFFFF"/>
        </w:rPr>
        <w:t>, C., 2021. Content analyses of the international federation of red cross and red crescent societies (</w:t>
      </w:r>
      <w:proofErr w:type="spellStart"/>
      <w:r w:rsidRPr="001F7A08">
        <w:rPr>
          <w:rFonts w:ascii="Times New Roman" w:hAnsi="Times New Roman" w:cs="Times New Roman"/>
          <w:color w:val="222222"/>
          <w:sz w:val="24"/>
          <w:szCs w:val="21"/>
          <w:shd w:val="clear" w:color="auto" w:fill="FFFFFF"/>
        </w:rPr>
        <w:t>ifrc</w:t>
      </w:r>
      <w:proofErr w:type="spellEnd"/>
      <w:r w:rsidRPr="001F7A08">
        <w:rPr>
          <w:rFonts w:ascii="Times New Roman" w:hAnsi="Times New Roman" w:cs="Times New Roman"/>
          <w:color w:val="222222"/>
          <w:sz w:val="24"/>
          <w:szCs w:val="21"/>
          <w:shd w:val="clear" w:color="auto" w:fill="FFFFFF"/>
        </w:rPr>
        <w:t>) based on machine learning techniques through twitter. </w:t>
      </w:r>
      <w:r w:rsidRPr="001F7A08">
        <w:rPr>
          <w:rFonts w:ascii="Times New Roman" w:hAnsi="Times New Roman" w:cs="Times New Roman"/>
          <w:i/>
          <w:iCs/>
          <w:color w:val="222222"/>
          <w:sz w:val="24"/>
          <w:szCs w:val="21"/>
          <w:shd w:val="clear" w:color="auto" w:fill="FFFFFF"/>
        </w:rPr>
        <w:t>Natural Hazards</w:t>
      </w:r>
      <w:r w:rsidR="00E237CD">
        <w:rPr>
          <w:rFonts w:ascii="Times New Roman" w:hAnsi="Times New Roman" w:cs="Times New Roman"/>
          <w:color w:val="222222"/>
          <w:sz w:val="24"/>
          <w:szCs w:val="21"/>
          <w:shd w:val="clear" w:color="auto" w:fill="FFFFFF"/>
        </w:rPr>
        <w:t>.</w:t>
      </w:r>
      <w:r w:rsidRPr="001F7A08">
        <w:rPr>
          <w:rFonts w:ascii="Times New Roman" w:hAnsi="Times New Roman" w:cs="Times New Roman"/>
          <w:color w:val="222222"/>
          <w:sz w:val="24"/>
          <w:szCs w:val="21"/>
          <w:shd w:val="clear" w:color="auto" w:fill="FFFFFF"/>
        </w:rPr>
        <w:t> </w:t>
      </w:r>
      <w:r w:rsidRPr="00E237CD">
        <w:rPr>
          <w:rFonts w:ascii="Times New Roman" w:hAnsi="Times New Roman" w:cs="Times New Roman"/>
          <w:iCs/>
          <w:color w:val="222222"/>
          <w:sz w:val="24"/>
          <w:szCs w:val="21"/>
          <w:shd w:val="clear" w:color="auto" w:fill="FFFFFF"/>
        </w:rPr>
        <w:t>106</w:t>
      </w:r>
      <w:r w:rsidRPr="00E237CD">
        <w:rPr>
          <w:rFonts w:ascii="Times New Roman" w:hAnsi="Times New Roman" w:cs="Times New Roman"/>
          <w:color w:val="222222"/>
          <w:sz w:val="24"/>
          <w:szCs w:val="21"/>
          <w:shd w:val="clear" w:color="auto" w:fill="FFFFFF"/>
        </w:rPr>
        <w:t>(</w:t>
      </w:r>
      <w:r w:rsidR="00E237CD">
        <w:rPr>
          <w:rFonts w:ascii="Times New Roman" w:hAnsi="Times New Roman" w:cs="Times New Roman"/>
          <w:color w:val="222222"/>
          <w:sz w:val="24"/>
          <w:szCs w:val="21"/>
          <w:shd w:val="clear" w:color="auto" w:fill="FFFFFF"/>
        </w:rPr>
        <w:t>3).</w:t>
      </w:r>
      <w:r w:rsidRPr="001F7A08">
        <w:rPr>
          <w:rFonts w:ascii="Times New Roman" w:hAnsi="Times New Roman" w:cs="Times New Roman"/>
          <w:color w:val="222222"/>
          <w:sz w:val="24"/>
          <w:szCs w:val="21"/>
          <w:shd w:val="clear" w:color="auto" w:fill="FFFFFF"/>
        </w:rPr>
        <w:t xml:space="preserve"> pp.2025-2045.</w:t>
      </w:r>
    </w:p>
    <w:p w14:paraId="6BBEC303" w14:textId="77777777" w:rsidR="001F7A08" w:rsidRPr="001F7A08" w:rsidRDefault="001F7A08" w:rsidP="00E237CD">
      <w:pPr>
        <w:spacing w:line="240" w:lineRule="auto"/>
        <w:ind w:left="1350" w:hanging="1350"/>
        <w:jc w:val="both"/>
        <w:rPr>
          <w:rFonts w:ascii="Times New Roman" w:hAnsi="Times New Roman" w:cs="Times New Roman"/>
          <w:color w:val="222222"/>
          <w:sz w:val="24"/>
          <w:szCs w:val="21"/>
          <w:shd w:val="clear" w:color="auto" w:fill="FFFFFF"/>
        </w:rPr>
      </w:pPr>
      <w:proofErr w:type="spellStart"/>
      <w:r w:rsidRPr="001F7A08">
        <w:rPr>
          <w:rFonts w:ascii="Times New Roman" w:hAnsi="Times New Roman" w:cs="Times New Roman"/>
          <w:color w:val="222222"/>
          <w:sz w:val="24"/>
          <w:szCs w:val="21"/>
          <w:shd w:val="clear" w:color="auto" w:fill="FFFFFF"/>
        </w:rPr>
        <w:t>Efimushkina</w:t>
      </w:r>
      <w:proofErr w:type="spellEnd"/>
      <w:r w:rsidRPr="001F7A08">
        <w:rPr>
          <w:rFonts w:ascii="Times New Roman" w:hAnsi="Times New Roman" w:cs="Times New Roman"/>
          <w:color w:val="222222"/>
          <w:sz w:val="24"/>
          <w:szCs w:val="21"/>
          <w:shd w:val="clear" w:color="auto" w:fill="FFFFFF"/>
        </w:rPr>
        <w:t>, E., 2021. Transformation of Perceptions about Communities of Sisters of Mercy among the Leadership of the Russian Red Cross Society. </w:t>
      </w:r>
      <w:r w:rsidRPr="001F7A08">
        <w:rPr>
          <w:rFonts w:ascii="Times New Roman" w:hAnsi="Times New Roman" w:cs="Times New Roman"/>
          <w:i/>
          <w:iCs/>
          <w:color w:val="222222"/>
          <w:sz w:val="24"/>
          <w:szCs w:val="21"/>
          <w:shd w:val="clear" w:color="auto" w:fill="FFFFFF"/>
        </w:rPr>
        <w:t>ISTORIYA</w:t>
      </w:r>
      <w:r w:rsidRPr="001F7A08">
        <w:rPr>
          <w:rFonts w:ascii="Times New Roman" w:hAnsi="Times New Roman" w:cs="Times New Roman"/>
          <w:color w:val="222222"/>
          <w:sz w:val="24"/>
          <w:szCs w:val="21"/>
          <w:shd w:val="clear" w:color="auto" w:fill="FFFFFF"/>
        </w:rPr>
        <w:t>, </w:t>
      </w:r>
      <w:r w:rsidRPr="001F7A08">
        <w:rPr>
          <w:rFonts w:ascii="Times New Roman" w:hAnsi="Times New Roman" w:cs="Times New Roman"/>
          <w:i/>
          <w:iCs/>
          <w:color w:val="222222"/>
          <w:sz w:val="24"/>
          <w:szCs w:val="21"/>
          <w:shd w:val="clear" w:color="auto" w:fill="FFFFFF"/>
        </w:rPr>
        <w:t>12</w:t>
      </w:r>
      <w:r w:rsidRPr="001F7A08">
        <w:rPr>
          <w:rFonts w:ascii="Times New Roman" w:hAnsi="Times New Roman" w:cs="Times New Roman"/>
          <w:color w:val="222222"/>
          <w:sz w:val="24"/>
          <w:szCs w:val="21"/>
          <w:shd w:val="clear" w:color="auto" w:fill="FFFFFF"/>
        </w:rPr>
        <w:t>(2 (100)).</w:t>
      </w:r>
    </w:p>
    <w:p w14:paraId="104C4CEB" w14:textId="77777777" w:rsidR="001F7A08" w:rsidRPr="001F7A08" w:rsidRDefault="00BB2676" w:rsidP="00E237CD">
      <w:pPr>
        <w:spacing w:line="240" w:lineRule="auto"/>
        <w:ind w:left="1350" w:hanging="1350"/>
        <w:jc w:val="both"/>
        <w:rPr>
          <w:rFonts w:ascii="Times New Roman" w:hAnsi="Times New Roman" w:cs="Times New Roman"/>
          <w:color w:val="222222"/>
          <w:sz w:val="24"/>
          <w:szCs w:val="21"/>
          <w:shd w:val="clear" w:color="auto" w:fill="FFFFFF"/>
        </w:rPr>
      </w:pPr>
      <w:proofErr w:type="spellStart"/>
      <w:r>
        <w:rPr>
          <w:rFonts w:ascii="Times New Roman" w:hAnsi="Times New Roman" w:cs="Times New Roman"/>
          <w:color w:val="222222"/>
          <w:sz w:val="24"/>
          <w:szCs w:val="21"/>
          <w:shd w:val="clear" w:color="auto" w:fill="FFFFFF"/>
        </w:rPr>
        <w:t>Erlach</w:t>
      </w:r>
      <w:proofErr w:type="spellEnd"/>
      <w:r>
        <w:rPr>
          <w:rFonts w:ascii="Times New Roman" w:hAnsi="Times New Roman" w:cs="Times New Roman"/>
          <w:color w:val="222222"/>
          <w:sz w:val="24"/>
          <w:szCs w:val="21"/>
          <w:shd w:val="clear" w:color="auto" w:fill="FFFFFF"/>
        </w:rPr>
        <w:t xml:space="preserve">, E., Nichol, </w:t>
      </w:r>
      <w:proofErr w:type="spellStart"/>
      <w:proofErr w:type="gramStart"/>
      <w:r>
        <w:rPr>
          <w:rFonts w:ascii="Times New Roman" w:hAnsi="Times New Roman" w:cs="Times New Roman"/>
          <w:color w:val="222222"/>
          <w:sz w:val="24"/>
          <w:szCs w:val="21"/>
          <w:shd w:val="clear" w:color="auto" w:fill="FFFFFF"/>
        </w:rPr>
        <w:t>B.,</w:t>
      </w:r>
      <w:r w:rsidR="001F7A08" w:rsidRPr="001F7A08">
        <w:rPr>
          <w:rFonts w:ascii="Times New Roman" w:hAnsi="Times New Roman" w:cs="Times New Roman"/>
          <w:color w:val="222222"/>
          <w:sz w:val="24"/>
          <w:szCs w:val="21"/>
          <w:shd w:val="clear" w:color="auto" w:fill="FFFFFF"/>
        </w:rPr>
        <w:t>and</w:t>
      </w:r>
      <w:proofErr w:type="spellEnd"/>
      <w:proofErr w:type="gramEnd"/>
      <w:r w:rsidR="001F7A08" w:rsidRPr="001F7A08">
        <w:rPr>
          <w:rFonts w:ascii="Times New Roman" w:hAnsi="Times New Roman" w:cs="Times New Roman"/>
          <w:color w:val="222222"/>
          <w:sz w:val="24"/>
          <w:szCs w:val="21"/>
          <w:shd w:val="clear" w:color="auto" w:fill="FFFFFF"/>
        </w:rPr>
        <w:t xml:space="preserve"> Baggio, O., 2021. Using Community Feedback to Guide the COVID-19 Response in Sub-Saharan Africa: Red Cross and Red Crescent Approach and Lessons Learned from Ebola. </w:t>
      </w:r>
      <w:r w:rsidR="001F7A08" w:rsidRPr="001F7A08">
        <w:rPr>
          <w:rFonts w:ascii="Times New Roman" w:hAnsi="Times New Roman" w:cs="Times New Roman"/>
          <w:i/>
          <w:iCs/>
          <w:color w:val="222222"/>
          <w:sz w:val="24"/>
          <w:szCs w:val="21"/>
          <w:shd w:val="clear" w:color="auto" w:fill="FFFFFF"/>
        </w:rPr>
        <w:t>Health security</w:t>
      </w:r>
      <w:r w:rsidR="001F7A08" w:rsidRPr="001F7A08">
        <w:rPr>
          <w:rFonts w:ascii="Times New Roman" w:hAnsi="Times New Roman" w:cs="Times New Roman"/>
          <w:color w:val="222222"/>
          <w:sz w:val="24"/>
          <w:szCs w:val="21"/>
          <w:shd w:val="clear" w:color="auto" w:fill="FFFFFF"/>
        </w:rPr>
        <w:t>, </w:t>
      </w:r>
      <w:r w:rsidR="001F7A08" w:rsidRPr="001F7A08">
        <w:rPr>
          <w:rFonts w:ascii="Times New Roman" w:hAnsi="Times New Roman" w:cs="Times New Roman"/>
          <w:i/>
          <w:iCs/>
          <w:color w:val="222222"/>
          <w:sz w:val="24"/>
          <w:szCs w:val="21"/>
          <w:shd w:val="clear" w:color="auto" w:fill="FFFFFF"/>
        </w:rPr>
        <w:t>19</w:t>
      </w:r>
      <w:r w:rsidR="001F7A08" w:rsidRPr="001F7A08">
        <w:rPr>
          <w:rFonts w:ascii="Times New Roman" w:hAnsi="Times New Roman" w:cs="Times New Roman"/>
          <w:color w:val="222222"/>
          <w:sz w:val="24"/>
          <w:szCs w:val="21"/>
          <w:shd w:val="clear" w:color="auto" w:fill="FFFFFF"/>
        </w:rPr>
        <w:t>(1), pp.13-20.</w:t>
      </w:r>
    </w:p>
    <w:p w14:paraId="5A2F8C8A" w14:textId="77777777" w:rsidR="001F7A08" w:rsidRPr="001F7A08" w:rsidRDefault="001F7A08" w:rsidP="00E237CD">
      <w:pPr>
        <w:spacing w:line="240" w:lineRule="auto"/>
        <w:ind w:left="1350" w:hanging="1350"/>
        <w:jc w:val="both"/>
        <w:rPr>
          <w:rFonts w:ascii="Times New Roman" w:hAnsi="Times New Roman" w:cs="Times New Roman"/>
          <w:color w:val="222222"/>
          <w:sz w:val="24"/>
          <w:szCs w:val="21"/>
          <w:shd w:val="clear" w:color="auto" w:fill="FFFFFF"/>
        </w:rPr>
      </w:pPr>
      <w:r w:rsidRPr="001F7A08">
        <w:rPr>
          <w:rFonts w:ascii="Times New Roman" w:hAnsi="Times New Roman" w:cs="Times New Roman"/>
          <w:color w:val="222222"/>
          <w:sz w:val="24"/>
          <w:szCs w:val="21"/>
          <w:shd w:val="clear" w:color="auto" w:fill="FFFFFF"/>
        </w:rPr>
        <w:t>Heyerdahl, L.</w:t>
      </w:r>
      <w:r w:rsidR="00E237CD">
        <w:rPr>
          <w:rFonts w:ascii="Times New Roman" w:hAnsi="Times New Roman" w:cs="Times New Roman"/>
          <w:color w:val="222222"/>
          <w:sz w:val="24"/>
          <w:szCs w:val="21"/>
          <w:shd w:val="clear" w:color="auto" w:fill="FFFFFF"/>
        </w:rPr>
        <w:t xml:space="preserve"> </w:t>
      </w:r>
      <w:proofErr w:type="spellStart"/>
      <w:proofErr w:type="gramStart"/>
      <w:r w:rsidRPr="001F7A08">
        <w:rPr>
          <w:rFonts w:ascii="Times New Roman" w:hAnsi="Times New Roman" w:cs="Times New Roman"/>
          <w:color w:val="222222"/>
          <w:sz w:val="24"/>
          <w:szCs w:val="21"/>
          <w:shd w:val="clear" w:color="auto" w:fill="FFFFFF"/>
        </w:rPr>
        <w:t>W.,</w:t>
      </w:r>
      <w:r w:rsidR="00BB2676">
        <w:rPr>
          <w:rFonts w:ascii="Times New Roman" w:hAnsi="Times New Roman" w:cs="Times New Roman"/>
          <w:color w:val="222222"/>
          <w:sz w:val="24"/>
          <w:szCs w:val="21"/>
          <w:shd w:val="clear" w:color="auto" w:fill="FFFFFF"/>
        </w:rPr>
        <w:t>and</w:t>
      </w:r>
      <w:proofErr w:type="spellEnd"/>
      <w:proofErr w:type="gramEnd"/>
      <w:r w:rsidR="00BB2676">
        <w:rPr>
          <w:rFonts w:ascii="Times New Roman" w:hAnsi="Times New Roman" w:cs="Times New Roman"/>
          <w:color w:val="222222"/>
          <w:sz w:val="24"/>
          <w:szCs w:val="21"/>
          <w:shd w:val="clear" w:color="auto" w:fill="FFFFFF"/>
        </w:rPr>
        <w:t xml:space="preserve"> et.al,</w:t>
      </w:r>
      <w:r w:rsidRPr="001F7A08">
        <w:rPr>
          <w:rFonts w:ascii="Times New Roman" w:hAnsi="Times New Roman" w:cs="Times New Roman"/>
          <w:color w:val="222222"/>
          <w:sz w:val="24"/>
          <w:szCs w:val="21"/>
          <w:shd w:val="clear" w:color="auto" w:fill="FFFFFF"/>
        </w:rPr>
        <w:t xml:space="preserve"> 2021. Evaluating the motivation of Red Cross Health volunteers in the COVID-19 pandemic: a mixed-methods study protocol. </w:t>
      </w:r>
      <w:r w:rsidRPr="001F7A08">
        <w:rPr>
          <w:rFonts w:ascii="Times New Roman" w:hAnsi="Times New Roman" w:cs="Times New Roman"/>
          <w:i/>
          <w:iCs/>
          <w:color w:val="222222"/>
          <w:sz w:val="24"/>
          <w:szCs w:val="21"/>
          <w:shd w:val="clear" w:color="auto" w:fill="FFFFFF"/>
        </w:rPr>
        <w:t>BMJ open</w:t>
      </w:r>
      <w:r w:rsidRPr="001F7A08">
        <w:rPr>
          <w:rFonts w:ascii="Times New Roman" w:hAnsi="Times New Roman" w:cs="Times New Roman"/>
          <w:color w:val="222222"/>
          <w:sz w:val="24"/>
          <w:szCs w:val="21"/>
          <w:shd w:val="clear" w:color="auto" w:fill="FFFFFF"/>
        </w:rPr>
        <w:t>, </w:t>
      </w:r>
      <w:r w:rsidRPr="00E237CD">
        <w:rPr>
          <w:rFonts w:ascii="Times New Roman" w:hAnsi="Times New Roman" w:cs="Times New Roman"/>
          <w:iCs/>
          <w:color w:val="222222"/>
          <w:sz w:val="24"/>
          <w:szCs w:val="21"/>
          <w:shd w:val="clear" w:color="auto" w:fill="FFFFFF"/>
        </w:rPr>
        <w:t>11</w:t>
      </w:r>
      <w:r w:rsidRPr="001F7A08">
        <w:rPr>
          <w:rFonts w:ascii="Times New Roman" w:hAnsi="Times New Roman" w:cs="Times New Roman"/>
          <w:color w:val="222222"/>
          <w:sz w:val="24"/>
          <w:szCs w:val="21"/>
          <w:shd w:val="clear" w:color="auto" w:fill="FFFFFF"/>
        </w:rPr>
        <w:t>(1), p.e042579.</w:t>
      </w:r>
    </w:p>
    <w:p w14:paraId="6D2F7AAC" w14:textId="77777777" w:rsidR="001F7A08" w:rsidRDefault="001F7A08" w:rsidP="00E237CD">
      <w:pPr>
        <w:spacing w:line="240" w:lineRule="auto"/>
        <w:ind w:left="1350" w:hanging="1350"/>
        <w:jc w:val="both"/>
        <w:rPr>
          <w:rFonts w:ascii="Times New Roman" w:hAnsi="Times New Roman" w:cs="Times New Roman"/>
          <w:color w:val="222222"/>
          <w:sz w:val="24"/>
          <w:szCs w:val="21"/>
          <w:shd w:val="clear" w:color="auto" w:fill="FFFFFF"/>
        </w:rPr>
      </w:pPr>
      <w:proofErr w:type="spellStart"/>
      <w:r w:rsidRPr="001F7A08">
        <w:rPr>
          <w:rFonts w:ascii="Times New Roman" w:hAnsi="Times New Roman" w:cs="Times New Roman"/>
          <w:color w:val="222222"/>
          <w:sz w:val="24"/>
          <w:szCs w:val="21"/>
          <w:shd w:val="clear" w:color="auto" w:fill="FFFFFF"/>
        </w:rPr>
        <w:t>Nalugwa</w:t>
      </w:r>
      <w:proofErr w:type="spellEnd"/>
      <w:r w:rsidRPr="001F7A08">
        <w:rPr>
          <w:rFonts w:ascii="Times New Roman" w:hAnsi="Times New Roman" w:cs="Times New Roman"/>
          <w:color w:val="222222"/>
          <w:sz w:val="24"/>
          <w:szCs w:val="21"/>
          <w:shd w:val="clear" w:color="auto" w:fill="FFFFFF"/>
        </w:rPr>
        <w:t>, B.</w:t>
      </w:r>
      <w:r w:rsidR="00E237CD">
        <w:rPr>
          <w:rFonts w:ascii="Times New Roman" w:hAnsi="Times New Roman" w:cs="Times New Roman"/>
          <w:color w:val="222222"/>
          <w:sz w:val="24"/>
          <w:szCs w:val="21"/>
          <w:shd w:val="clear" w:color="auto" w:fill="FFFFFF"/>
        </w:rPr>
        <w:t xml:space="preserve"> </w:t>
      </w:r>
      <w:r w:rsidRPr="001F7A08">
        <w:rPr>
          <w:rFonts w:ascii="Times New Roman" w:hAnsi="Times New Roman" w:cs="Times New Roman"/>
          <w:color w:val="222222"/>
          <w:sz w:val="24"/>
          <w:szCs w:val="21"/>
          <w:shd w:val="clear" w:color="auto" w:fill="FFFFFF"/>
        </w:rPr>
        <w:t>A., 2021. </w:t>
      </w:r>
      <w:r w:rsidRPr="001F7A08">
        <w:rPr>
          <w:rFonts w:ascii="Times New Roman" w:hAnsi="Times New Roman" w:cs="Times New Roman"/>
          <w:i/>
          <w:iCs/>
          <w:color w:val="222222"/>
          <w:sz w:val="24"/>
          <w:szCs w:val="21"/>
          <w:shd w:val="clear" w:color="auto" w:fill="FFFFFF"/>
        </w:rPr>
        <w:t>Job Involvement and Employee Performance among Workers at Uganda Red Cross Society Kampala West Branch, Central Uganda</w:t>
      </w:r>
      <w:r w:rsidRPr="001F7A08">
        <w:rPr>
          <w:rFonts w:ascii="Times New Roman" w:hAnsi="Times New Roman" w:cs="Times New Roman"/>
          <w:color w:val="222222"/>
          <w:sz w:val="24"/>
          <w:szCs w:val="21"/>
          <w:shd w:val="clear" w:color="auto" w:fill="FFFFFF"/>
        </w:rPr>
        <w:t> (Doctoral dissertation, Makerere University).</w:t>
      </w:r>
    </w:p>
    <w:p w14:paraId="518211F1" w14:textId="77777777" w:rsidR="001F7A08" w:rsidRPr="001F7A08" w:rsidRDefault="001F7A08" w:rsidP="00BB2676">
      <w:pPr>
        <w:spacing w:line="360" w:lineRule="auto"/>
        <w:ind w:left="1350" w:hanging="1350"/>
        <w:jc w:val="both"/>
        <w:rPr>
          <w:rFonts w:ascii="Times New Roman" w:hAnsi="Times New Roman" w:cs="Times New Roman"/>
          <w:color w:val="222222"/>
          <w:sz w:val="24"/>
          <w:szCs w:val="21"/>
          <w:u w:val="single"/>
          <w:shd w:val="clear" w:color="auto" w:fill="FFFFFF"/>
        </w:rPr>
      </w:pPr>
      <w:r w:rsidRPr="001F7A08">
        <w:rPr>
          <w:rFonts w:ascii="Times New Roman" w:hAnsi="Times New Roman" w:cs="Times New Roman"/>
          <w:color w:val="222222"/>
          <w:sz w:val="24"/>
          <w:szCs w:val="21"/>
          <w:u w:val="single"/>
          <w:shd w:val="clear" w:color="auto" w:fill="FFFFFF"/>
        </w:rPr>
        <w:t>Online</w:t>
      </w:r>
    </w:p>
    <w:p w14:paraId="05F73554" w14:textId="77777777" w:rsidR="001F7A08" w:rsidRPr="001F7A08" w:rsidRDefault="001F7A08" w:rsidP="00BB2676">
      <w:pPr>
        <w:spacing w:line="360" w:lineRule="auto"/>
        <w:ind w:left="1350" w:hanging="1350"/>
        <w:jc w:val="both"/>
        <w:rPr>
          <w:rFonts w:ascii="Times New Roman" w:hAnsi="Times New Roman" w:cs="Times New Roman"/>
          <w:sz w:val="24"/>
        </w:rPr>
      </w:pPr>
      <w:r w:rsidRPr="001F7A08">
        <w:rPr>
          <w:rFonts w:ascii="Times New Roman" w:hAnsi="Times New Roman" w:cs="Times New Roman"/>
          <w:i/>
          <w:sz w:val="24"/>
        </w:rPr>
        <w:t xml:space="preserve">How the Red Cross Is Helping People During COVID-19. 2020. </w:t>
      </w:r>
      <w:r w:rsidRPr="001F7A08">
        <w:rPr>
          <w:rFonts w:ascii="Times New Roman" w:hAnsi="Times New Roman" w:cs="Times New Roman"/>
          <w:sz w:val="24"/>
        </w:rPr>
        <w:t xml:space="preserve">[Online]. Available Through :&lt; </w:t>
      </w:r>
      <w:hyperlink r:id="rId6" w:history="1">
        <w:r w:rsidRPr="001F7A08">
          <w:rPr>
            <w:rStyle w:val="Hyperlink"/>
            <w:rFonts w:ascii="Times New Roman" w:hAnsi="Times New Roman" w:cs="Times New Roman"/>
            <w:sz w:val="24"/>
          </w:rPr>
          <w:t>https://www.redcross.org/about-us/news-and-events/news/2020/how-the-red-cross-Is-helping-people-during-covid-19.html</w:t>
        </w:r>
      </w:hyperlink>
      <w:r w:rsidRPr="001F7A08">
        <w:rPr>
          <w:rFonts w:ascii="Times New Roman" w:hAnsi="Times New Roman" w:cs="Times New Roman"/>
          <w:sz w:val="24"/>
        </w:rPr>
        <w:t>&gt;</w:t>
      </w:r>
    </w:p>
    <w:p w14:paraId="77C584C5" w14:textId="77777777" w:rsidR="001F7A08" w:rsidRPr="001F7A08" w:rsidRDefault="001F7A08" w:rsidP="00BB2676">
      <w:pPr>
        <w:spacing w:line="360" w:lineRule="auto"/>
        <w:jc w:val="both"/>
      </w:pPr>
    </w:p>
    <w:p w14:paraId="6F836EAD" w14:textId="77777777" w:rsidR="001F7A08" w:rsidRPr="00A669CD" w:rsidRDefault="001F7A08" w:rsidP="00BB2676">
      <w:pPr>
        <w:spacing w:line="360" w:lineRule="auto"/>
        <w:jc w:val="both"/>
        <w:rPr>
          <w:rFonts w:ascii="Times New Roman" w:hAnsi="Times New Roman" w:cs="Times New Roman"/>
          <w:sz w:val="24"/>
          <w:u w:val="single"/>
        </w:rPr>
      </w:pPr>
    </w:p>
    <w:p w14:paraId="2039DF75" w14:textId="77777777" w:rsidR="00A669CD" w:rsidRPr="00701289" w:rsidRDefault="00A669CD" w:rsidP="00BB2676">
      <w:pPr>
        <w:spacing w:line="360" w:lineRule="auto"/>
        <w:jc w:val="both"/>
        <w:rPr>
          <w:rFonts w:ascii="Times New Roman" w:hAnsi="Times New Roman" w:cs="Times New Roman"/>
          <w:b/>
          <w:i/>
          <w:sz w:val="72"/>
          <w:szCs w:val="72"/>
        </w:rPr>
      </w:pPr>
    </w:p>
    <w:sectPr w:rsidR="00A669CD" w:rsidRPr="00701289" w:rsidSect="00DF582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3723F"/>
    <w:multiLevelType w:val="multilevel"/>
    <w:tmpl w:val="9E98B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01289"/>
    <w:rsid w:val="00146C20"/>
    <w:rsid w:val="00191944"/>
    <w:rsid w:val="001F7A08"/>
    <w:rsid w:val="003A0B31"/>
    <w:rsid w:val="00434108"/>
    <w:rsid w:val="0045662C"/>
    <w:rsid w:val="00486BBB"/>
    <w:rsid w:val="00494CB6"/>
    <w:rsid w:val="004B08DB"/>
    <w:rsid w:val="005D2FE6"/>
    <w:rsid w:val="00701289"/>
    <w:rsid w:val="00760D04"/>
    <w:rsid w:val="007D2436"/>
    <w:rsid w:val="008619C4"/>
    <w:rsid w:val="009F2003"/>
    <w:rsid w:val="00A669CD"/>
    <w:rsid w:val="00BB2676"/>
    <w:rsid w:val="00BB32DF"/>
    <w:rsid w:val="00C316CC"/>
    <w:rsid w:val="00C61C2D"/>
    <w:rsid w:val="00CA2785"/>
    <w:rsid w:val="00CA6805"/>
    <w:rsid w:val="00DA4994"/>
    <w:rsid w:val="00DF5822"/>
    <w:rsid w:val="00E16FFC"/>
    <w:rsid w:val="00E237CD"/>
    <w:rsid w:val="00F362B5"/>
    <w:rsid w:val="00F90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A7033"/>
  <w15:docId w15:val="{7DC7476E-36CF-4676-9DA5-51E5277DDD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822"/>
  </w:style>
  <w:style w:type="paragraph" w:styleId="Heading1">
    <w:name w:val="heading 1"/>
    <w:basedOn w:val="Normal"/>
    <w:next w:val="Normal"/>
    <w:link w:val="Heading1Char"/>
    <w:uiPriority w:val="9"/>
    <w:qFormat/>
    <w:rsid w:val="00CA278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278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8619C4"/>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78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CA2785"/>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C316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16CC"/>
    <w:rPr>
      <w:color w:val="0000FF"/>
      <w:u w:val="single"/>
    </w:rPr>
  </w:style>
  <w:style w:type="paragraph" w:styleId="BalloonText">
    <w:name w:val="Balloon Text"/>
    <w:basedOn w:val="Normal"/>
    <w:link w:val="BalloonTextChar"/>
    <w:uiPriority w:val="99"/>
    <w:semiHidden/>
    <w:unhideWhenUsed/>
    <w:rsid w:val="00E16F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6FFC"/>
    <w:rPr>
      <w:rFonts w:ascii="Tahoma" w:hAnsi="Tahoma" w:cs="Tahoma"/>
      <w:sz w:val="16"/>
      <w:szCs w:val="16"/>
    </w:rPr>
  </w:style>
  <w:style w:type="character" w:styleId="Strong">
    <w:name w:val="Strong"/>
    <w:basedOn w:val="DefaultParagraphFont"/>
    <w:uiPriority w:val="22"/>
    <w:qFormat/>
    <w:rsid w:val="00F90B8C"/>
    <w:rPr>
      <w:b/>
      <w:bCs/>
    </w:rPr>
  </w:style>
  <w:style w:type="character" w:customStyle="1" w:styleId="Heading4Char">
    <w:name w:val="Heading 4 Char"/>
    <w:basedOn w:val="DefaultParagraphFont"/>
    <w:link w:val="Heading4"/>
    <w:uiPriority w:val="9"/>
    <w:semiHidden/>
    <w:rsid w:val="008619C4"/>
    <w:rPr>
      <w:rFonts w:asciiTheme="majorHAnsi" w:eastAsiaTheme="majorEastAsia" w:hAnsiTheme="majorHAnsi" w:cstheme="majorBidi"/>
      <w:b/>
      <w:bCs/>
      <w:i/>
      <w:iCs/>
      <w:color w:val="4F81BD" w:themeColor="accent1"/>
    </w:rPr>
  </w:style>
  <w:style w:type="paragraph" w:styleId="TOC1">
    <w:name w:val="toc 1"/>
    <w:basedOn w:val="Normal"/>
    <w:next w:val="Normal"/>
    <w:autoRedefine/>
    <w:uiPriority w:val="39"/>
    <w:unhideWhenUsed/>
    <w:rsid w:val="00BB2676"/>
    <w:pPr>
      <w:spacing w:after="100"/>
    </w:pPr>
  </w:style>
  <w:style w:type="paragraph" w:styleId="TOC2">
    <w:name w:val="toc 2"/>
    <w:basedOn w:val="Normal"/>
    <w:next w:val="Normal"/>
    <w:autoRedefine/>
    <w:uiPriority w:val="39"/>
    <w:unhideWhenUsed/>
    <w:rsid w:val="00BB2676"/>
    <w:pPr>
      <w:spacing w:after="100"/>
      <w:ind w:left="220"/>
    </w:pPr>
  </w:style>
  <w:style w:type="paragraph" w:styleId="BodyText">
    <w:name w:val="Body Text"/>
    <w:basedOn w:val="Normal"/>
    <w:link w:val="BodyTextChar"/>
    <w:unhideWhenUsed/>
    <w:rsid w:val="009F2003"/>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9F2003"/>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100707">
      <w:bodyDiv w:val="1"/>
      <w:marLeft w:val="0"/>
      <w:marRight w:val="0"/>
      <w:marTop w:val="0"/>
      <w:marBottom w:val="0"/>
      <w:divBdr>
        <w:top w:val="none" w:sz="0" w:space="0" w:color="auto"/>
        <w:left w:val="none" w:sz="0" w:space="0" w:color="auto"/>
        <w:bottom w:val="none" w:sz="0" w:space="0" w:color="auto"/>
        <w:right w:val="none" w:sz="0" w:space="0" w:color="auto"/>
      </w:divBdr>
    </w:div>
    <w:div w:id="413625306">
      <w:bodyDiv w:val="1"/>
      <w:marLeft w:val="0"/>
      <w:marRight w:val="0"/>
      <w:marTop w:val="0"/>
      <w:marBottom w:val="0"/>
      <w:divBdr>
        <w:top w:val="none" w:sz="0" w:space="0" w:color="auto"/>
        <w:left w:val="none" w:sz="0" w:space="0" w:color="auto"/>
        <w:bottom w:val="none" w:sz="0" w:space="0" w:color="auto"/>
        <w:right w:val="none" w:sz="0" w:space="0" w:color="auto"/>
      </w:divBdr>
    </w:div>
    <w:div w:id="436871798">
      <w:bodyDiv w:val="1"/>
      <w:marLeft w:val="0"/>
      <w:marRight w:val="0"/>
      <w:marTop w:val="0"/>
      <w:marBottom w:val="0"/>
      <w:divBdr>
        <w:top w:val="none" w:sz="0" w:space="0" w:color="auto"/>
        <w:left w:val="none" w:sz="0" w:space="0" w:color="auto"/>
        <w:bottom w:val="none" w:sz="0" w:space="0" w:color="auto"/>
        <w:right w:val="none" w:sz="0" w:space="0" w:color="auto"/>
      </w:divBdr>
    </w:div>
    <w:div w:id="714548513">
      <w:bodyDiv w:val="1"/>
      <w:marLeft w:val="0"/>
      <w:marRight w:val="0"/>
      <w:marTop w:val="0"/>
      <w:marBottom w:val="0"/>
      <w:divBdr>
        <w:top w:val="none" w:sz="0" w:space="0" w:color="auto"/>
        <w:left w:val="none" w:sz="0" w:space="0" w:color="auto"/>
        <w:bottom w:val="none" w:sz="0" w:space="0" w:color="auto"/>
        <w:right w:val="none" w:sz="0" w:space="0" w:color="auto"/>
      </w:divBdr>
    </w:div>
    <w:div w:id="779766291">
      <w:bodyDiv w:val="1"/>
      <w:marLeft w:val="0"/>
      <w:marRight w:val="0"/>
      <w:marTop w:val="0"/>
      <w:marBottom w:val="0"/>
      <w:divBdr>
        <w:top w:val="none" w:sz="0" w:space="0" w:color="auto"/>
        <w:left w:val="none" w:sz="0" w:space="0" w:color="auto"/>
        <w:bottom w:val="none" w:sz="0" w:space="0" w:color="auto"/>
        <w:right w:val="none" w:sz="0" w:space="0" w:color="auto"/>
      </w:divBdr>
    </w:div>
    <w:div w:id="816723290">
      <w:bodyDiv w:val="1"/>
      <w:marLeft w:val="0"/>
      <w:marRight w:val="0"/>
      <w:marTop w:val="0"/>
      <w:marBottom w:val="0"/>
      <w:divBdr>
        <w:top w:val="none" w:sz="0" w:space="0" w:color="auto"/>
        <w:left w:val="none" w:sz="0" w:space="0" w:color="auto"/>
        <w:bottom w:val="none" w:sz="0" w:space="0" w:color="auto"/>
        <w:right w:val="none" w:sz="0" w:space="0" w:color="auto"/>
      </w:divBdr>
    </w:div>
    <w:div w:id="1389064555">
      <w:bodyDiv w:val="1"/>
      <w:marLeft w:val="0"/>
      <w:marRight w:val="0"/>
      <w:marTop w:val="0"/>
      <w:marBottom w:val="0"/>
      <w:divBdr>
        <w:top w:val="none" w:sz="0" w:space="0" w:color="auto"/>
        <w:left w:val="none" w:sz="0" w:space="0" w:color="auto"/>
        <w:bottom w:val="none" w:sz="0" w:space="0" w:color="auto"/>
        <w:right w:val="none" w:sz="0" w:space="0" w:color="auto"/>
      </w:divBdr>
    </w:div>
    <w:div w:id="1810705975">
      <w:bodyDiv w:val="1"/>
      <w:marLeft w:val="0"/>
      <w:marRight w:val="0"/>
      <w:marTop w:val="0"/>
      <w:marBottom w:val="0"/>
      <w:divBdr>
        <w:top w:val="none" w:sz="0" w:space="0" w:color="auto"/>
        <w:left w:val="none" w:sz="0" w:space="0" w:color="auto"/>
        <w:bottom w:val="none" w:sz="0" w:space="0" w:color="auto"/>
        <w:right w:val="none" w:sz="0" w:space="0" w:color="auto"/>
      </w:divBdr>
    </w:div>
    <w:div w:id="1904756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dcross.org/about-us/news-and-events/news/2020/how-the-red-cross-Is-helping-people-during-covid-19.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C6A87E-9621-49F1-9EF4-768BFEC22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9</Pages>
  <Words>2547</Words>
  <Characters>14521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ns</dc:creator>
  <cp:lastModifiedBy>Vasil Barzakov (1912292)</cp:lastModifiedBy>
  <cp:revision>21</cp:revision>
  <dcterms:created xsi:type="dcterms:W3CDTF">2021-04-18T00:50:00Z</dcterms:created>
  <dcterms:modified xsi:type="dcterms:W3CDTF">2021-05-01T13:51:00Z</dcterms:modified>
</cp:coreProperties>
</file>