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08EB6" w14:textId="29AB11FB" w:rsidR="00D72FE9" w:rsidRPr="000635C2" w:rsidRDefault="00D72FE9" w:rsidP="00F84C73">
      <w:pPr>
        <w:spacing w:line="276" w:lineRule="auto"/>
        <w:rPr>
          <w:rFonts w:cstheme="minorHAnsi"/>
          <w:b/>
          <w:bCs/>
          <w:u w:val="single"/>
        </w:rPr>
      </w:pPr>
      <w:r w:rsidRPr="000635C2">
        <w:rPr>
          <w:b/>
          <w:bCs/>
          <w:u w:val="single"/>
        </w:rPr>
        <w:t xml:space="preserve">Introduction </w:t>
      </w:r>
    </w:p>
    <w:p w14:paraId="22DD94BD" w14:textId="25B31EAA" w:rsidR="00D72FE9" w:rsidRPr="001910E4" w:rsidRDefault="001910E4" w:rsidP="00F84C73">
      <w:pPr>
        <w:spacing w:line="276" w:lineRule="auto"/>
        <w:rPr>
          <w:rFonts w:cstheme="minorHAnsi"/>
        </w:rPr>
      </w:pPr>
      <w:r w:rsidRPr="001910E4">
        <w:rPr>
          <w:rFonts w:cstheme="minorHAnsi"/>
        </w:rPr>
        <w:t>In this</w:t>
      </w:r>
      <w:r>
        <w:rPr>
          <w:rFonts w:cstheme="minorHAnsi"/>
        </w:rPr>
        <w:t xml:space="preserve"> </w:t>
      </w:r>
      <w:r w:rsidR="001D4270">
        <w:rPr>
          <w:rFonts w:cstheme="minorHAnsi"/>
        </w:rPr>
        <w:t xml:space="preserve">assignment the topic of </w:t>
      </w:r>
      <w:r w:rsidR="002F66BE">
        <w:rPr>
          <w:rFonts w:cstheme="minorHAnsi"/>
        </w:rPr>
        <w:t>a grade 3 hamstring tear</w:t>
      </w:r>
      <w:r w:rsidR="001D4270">
        <w:rPr>
          <w:rFonts w:cstheme="minorHAnsi"/>
        </w:rPr>
        <w:t xml:space="preserve"> will be discussed. With the following headers explaining further about the injury.</w:t>
      </w:r>
      <w:r w:rsidR="0003444B">
        <w:rPr>
          <w:rFonts w:cstheme="minorHAnsi"/>
        </w:rPr>
        <w:t xml:space="preserve"> </w:t>
      </w:r>
      <w:r w:rsidR="00B90384">
        <w:rPr>
          <w:rFonts w:cstheme="minorHAnsi"/>
        </w:rPr>
        <w:t>The m</w:t>
      </w:r>
      <w:r w:rsidR="0003444B">
        <w:rPr>
          <w:rFonts w:cstheme="minorHAnsi"/>
        </w:rPr>
        <w:t xml:space="preserve">echanism of hamstring injury grade 3 will be explained </w:t>
      </w:r>
      <w:r w:rsidR="001E5DA3">
        <w:rPr>
          <w:rFonts w:cstheme="minorHAnsi"/>
        </w:rPr>
        <w:t xml:space="preserve">with the sign and symptoms that appear when the injury has occurred. Response to management will explain what protocols </w:t>
      </w:r>
      <w:r w:rsidR="00822C0E">
        <w:rPr>
          <w:rFonts w:cstheme="minorHAnsi"/>
        </w:rPr>
        <w:t xml:space="preserve">to take in the acute phase, with the most common being RICE. </w:t>
      </w:r>
      <w:r w:rsidR="00520DF0">
        <w:rPr>
          <w:rFonts w:cstheme="minorHAnsi"/>
        </w:rPr>
        <w:t xml:space="preserve">Clinical testing is an important </w:t>
      </w:r>
      <w:r w:rsidR="00BF45C0">
        <w:rPr>
          <w:rFonts w:cstheme="minorHAnsi"/>
        </w:rPr>
        <w:t xml:space="preserve">assessment needed to either rule in or rule out an injury, this will be </w:t>
      </w:r>
      <w:r w:rsidR="002F66BE">
        <w:rPr>
          <w:rFonts w:cstheme="minorHAnsi"/>
        </w:rPr>
        <w:t xml:space="preserve">looked into with more detail to which tests are best used to determine a grade 3 hamstring tear. Image based findings and </w:t>
      </w:r>
      <w:r w:rsidR="00D44990">
        <w:rPr>
          <w:rFonts w:cstheme="minorHAnsi"/>
        </w:rPr>
        <w:t>referrals</w:t>
      </w:r>
      <w:r w:rsidR="002F66BE">
        <w:rPr>
          <w:rFonts w:cstheme="minorHAnsi"/>
        </w:rPr>
        <w:t xml:space="preserve"> are the last two headings which will discuss the importance of </w:t>
      </w:r>
      <w:r w:rsidR="00D44990">
        <w:rPr>
          <w:rFonts w:cstheme="minorHAnsi"/>
        </w:rPr>
        <w:t>each followed by the conclusion.</w:t>
      </w:r>
      <w:r w:rsidR="00520DF0">
        <w:rPr>
          <w:rFonts w:cstheme="minorHAnsi"/>
        </w:rPr>
        <w:t xml:space="preserve"> </w:t>
      </w:r>
    </w:p>
    <w:p w14:paraId="0059C5B5" w14:textId="77777777" w:rsidR="00BB08A9" w:rsidRPr="000635C2" w:rsidRDefault="00BB08A9" w:rsidP="00F84C73">
      <w:pPr>
        <w:spacing w:line="276" w:lineRule="auto"/>
        <w:rPr>
          <w:rFonts w:cstheme="minorHAnsi"/>
          <w:u w:val="single"/>
        </w:rPr>
      </w:pPr>
    </w:p>
    <w:p w14:paraId="5AC43FA5" w14:textId="5781908A" w:rsidR="00016B07" w:rsidRDefault="00E44D4C" w:rsidP="00F84C73">
      <w:pPr>
        <w:spacing w:line="276" w:lineRule="auto"/>
        <w:rPr>
          <w:rFonts w:cstheme="minorHAnsi"/>
        </w:rPr>
      </w:pPr>
      <w:r w:rsidRPr="00E44D4C">
        <w:rPr>
          <w:rFonts w:cstheme="minorHAnsi"/>
        </w:rPr>
        <w:t>What is a hamstring tear</w:t>
      </w:r>
      <w:r w:rsidR="002C1E21">
        <w:rPr>
          <w:rFonts w:cstheme="minorHAnsi"/>
        </w:rPr>
        <w:t xml:space="preserve">, </w:t>
      </w:r>
      <w:r w:rsidR="00F91A9A">
        <w:rPr>
          <w:rFonts w:cstheme="minorHAnsi"/>
        </w:rPr>
        <w:t xml:space="preserve">according to </w:t>
      </w:r>
      <w:r w:rsidR="00C3118B">
        <w:rPr>
          <w:rFonts w:cstheme="minorHAnsi"/>
        </w:rPr>
        <w:t>Copland</w:t>
      </w:r>
      <w:r w:rsidR="00025F8A">
        <w:rPr>
          <w:rFonts w:cstheme="minorHAnsi"/>
        </w:rPr>
        <w:t>, S.T</w:t>
      </w:r>
      <w:r w:rsidR="00C3118B">
        <w:rPr>
          <w:rFonts w:cstheme="minorHAnsi"/>
        </w:rPr>
        <w:t xml:space="preserve"> </w:t>
      </w:r>
      <w:r w:rsidR="00C3118B" w:rsidRPr="00C3118B">
        <w:rPr>
          <w:rFonts w:cstheme="minorHAnsi"/>
          <w:i/>
          <w:iCs/>
        </w:rPr>
        <w:t>et al</w:t>
      </w:r>
      <w:r w:rsidR="00C3118B">
        <w:rPr>
          <w:rFonts w:cstheme="minorHAnsi"/>
        </w:rPr>
        <w:t xml:space="preserve"> (2009) </w:t>
      </w:r>
      <w:r w:rsidR="002C1E21">
        <w:rPr>
          <w:rFonts w:cstheme="minorHAnsi"/>
        </w:rPr>
        <w:t xml:space="preserve">it involves </w:t>
      </w:r>
      <w:r w:rsidR="007567B6">
        <w:rPr>
          <w:rFonts w:cstheme="minorHAnsi"/>
        </w:rPr>
        <w:t>a complete rupture of the musculotendinous unit with a complete loss of muscle function</w:t>
      </w:r>
      <w:r w:rsidR="00445972">
        <w:rPr>
          <w:rFonts w:cstheme="minorHAnsi"/>
        </w:rPr>
        <w:t xml:space="preserve">, and there is a visible hematoma. Causes that </w:t>
      </w:r>
      <w:r w:rsidR="001C58DE">
        <w:rPr>
          <w:rFonts w:cstheme="minorHAnsi"/>
        </w:rPr>
        <w:t>can attribute to risk factors include fatigue, low hamstring strength, lack of warm up</w:t>
      </w:r>
      <w:r w:rsidR="00F7421E">
        <w:rPr>
          <w:rFonts w:cstheme="minorHAnsi"/>
        </w:rPr>
        <w:t xml:space="preserve">, </w:t>
      </w:r>
      <w:r w:rsidR="004F220A">
        <w:rPr>
          <w:rFonts w:cstheme="minorHAnsi"/>
        </w:rPr>
        <w:t>poor muscle flexibility, cross pelvic posture</w:t>
      </w:r>
      <w:r w:rsidR="00F91A9A">
        <w:rPr>
          <w:rFonts w:cstheme="minorHAnsi"/>
        </w:rPr>
        <w:t>, poor lumbo pelvic strength and biomechanical problems.</w:t>
      </w:r>
      <w:r w:rsidR="00B634FC">
        <w:rPr>
          <w:rFonts w:cstheme="minorHAnsi"/>
        </w:rPr>
        <w:t xml:space="preserve"> </w:t>
      </w:r>
      <w:r w:rsidR="0015336E">
        <w:rPr>
          <w:rFonts w:cstheme="minorHAnsi"/>
        </w:rPr>
        <w:t xml:space="preserve">Hamstring tears are very common in athletic populations </w:t>
      </w:r>
      <w:r w:rsidR="00924EF6">
        <w:rPr>
          <w:rFonts w:cstheme="minorHAnsi"/>
        </w:rPr>
        <w:t xml:space="preserve">and </w:t>
      </w:r>
      <w:r w:rsidR="007949AB">
        <w:rPr>
          <w:rFonts w:cstheme="minorHAnsi"/>
        </w:rPr>
        <w:t xml:space="preserve">is a big </w:t>
      </w:r>
      <w:r w:rsidR="001B5F32">
        <w:rPr>
          <w:rFonts w:cstheme="minorHAnsi"/>
        </w:rPr>
        <w:t>cause</w:t>
      </w:r>
      <w:r w:rsidR="007949AB">
        <w:rPr>
          <w:rFonts w:cstheme="minorHAnsi"/>
        </w:rPr>
        <w:t xml:space="preserve"> for</w:t>
      </w:r>
      <w:r w:rsidR="00924EF6">
        <w:rPr>
          <w:rFonts w:cstheme="minorHAnsi"/>
        </w:rPr>
        <w:t xml:space="preserve"> being </w:t>
      </w:r>
      <w:r w:rsidR="007D3B82">
        <w:rPr>
          <w:rFonts w:cstheme="minorHAnsi"/>
        </w:rPr>
        <w:t>out</w:t>
      </w:r>
      <w:r w:rsidR="007949AB">
        <w:rPr>
          <w:rFonts w:cstheme="minorHAnsi"/>
        </w:rPr>
        <w:t xml:space="preserve"> of</w:t>
      </w:r>
      <w:r w:rsidR="00924EF6">
        <w:rPr>
          <w:rFonts w:cstheme="minorHAnsi"/>
        </w:rPr>
        <w:t xml:space="preserve"> sport</w:t>
      </w:r>
      <w:r w:rsidR="00F91A9A">
        <w:rPr>
          <w:rFonts w:cstheme="minorHAnsi"/>
        </w:rPr>
        <w:t xml:space="preserve"> </w:t>
      </w:r>
      <w:r w:rsidR="007D3B82">
        <w:rPr>
          <w:rFonts w:cstheme="minorHAnsi"/>
        </w:rPr>
        <w:t>for a long period of time.</w:t>
      </w:r>
      <w:r w:rsidR="004E6DFB">
        <w:rPr>
          <w:rFonts w:cstheme="minorHAnsi"/>
        </w:rPr>
        <w:t xml:space="preserve"> It is important to note that </w:t>
      </w:r>
      <w:r w:rsidR="00AA2888">
        <w:rPr>
          <w:rFonts w:cstheme="minorHAnsi"/>
        </w:rPr>
        <w:t xml:space="preserve">a risk factor for </w:t>
      </w:r>
      <w:r w:rsidR="007949AB">
        <w:rPr>
          <w:rFonts w:cstheme="minorHAnsi"/>
        </w:rPr>
        <w:t xml:space="preserve">this </w:t>
      </w:r>
      <w:r w:rsidR="00AA2888">
        <w:rPr>
          <w:rFonts w:cstheme="minorHAnsi"/>
        </w:rPr>
        <w:t xml:space="preserve">hamstring </w:t>
      </w:r>
      <w:r w:rsidR="00562AAB">
        <w:rPr>
          <w:rFonts w:cstheme="minorHAnsi"/>
        </w:rPr>
        <w:t>injury</w:t>
      </w:r>
      <w:r w:rsidR="00AA2888">
        <w:rPr>
          <w:rFonts w:cstheme="minorHAnsi"/>
        </w:rPr>
        <w:t xml:space="preserve"> can be due to a previous injury, </w:t>
      </w:r>
      <w:r w:rsidR="00F1697C">
        <w:rPr>
          <w:rFonts w:cstheme="minorHAnsi"/>
        </w:rPr>
        <w:t xml:space="preserve">with studies showing athletes who had </w:t>
      </w:r>
      <w:r w:rsidR="00562AAB">
        <w:rPr>
          <w:rFonts w:cstheme="minorHAnsi"/>
        </w:rPr>
        <w:t xml:space="preserve">the same </w:t>
      </w:r>
      <w:r w:rsidR="00F1697C">
        <w:rPr>
          <w:rFonts w:cstheme="minorHAnsi"/>
        </w:rPr>
        <w:t xml:space="preserve">previous injuries were 2 to 6 times </w:t>
      </w:r>
      <w:r w:rsidR="00706D66">
        <w:rPr>
          <w:rFonts w:cstheme="minorHAnsi"/>
        </w:rPr>
        <w:t xml:space="preserve">more likely to suffer strains during their lifetime </w:t>
      </w:r>
      <w:r w:rsidR="00562AAB">
        <w:rPr>
          <w:rFonts w:cstheme="minorHAnsi"/>
        </w:rPr>
        <w:t xml:space="preserve">stated by </w:t>
      </w:r>
      <w:r w:rsidR="00706D66">
        <w:rPr>
          <w:rFonts w:cstheme="minorHAnsi"/>
        </w:rPr>
        <w:t xml:space="preserve">Copland, S.T </w:t>
      </w:r>
      <w:r w:rsidR="00706D66" w:rsidRPr="00706D66">
        <w:rPr>
          <w:rFonts w:cstheme="minorHAnsi"/>
          <w:i/>
          <w:iCs/>
        </w:rPr>
        <w:t>et al</w:t>
      </w:r>
      <w:r w:rsidR="00706D66">
        <w:rPr>
          <w:rFonts w:cstheme="minorHAnsi"/>
        </w:rPr>
        <w:t xml:space="preserve"> (2009)</w:t>
      </w:r>
      <w:r w:rsidR="007D3B82">
        <w:rPr>
          <w:rFonts w:cstheme="minorHAnsi"/>
        </w:rPr>
        <w:t xml:space="preserve"> </w:t>
      </w:r>
    </w:p>
    <w:p w14:paraId="090A4DEE" w14:textId="0149C215" w:rsidR="00C3118B" w:rsidRPr="00016B07" w:rsidRDefault="00C3118B" w:rsidP="00F84C73">
      <w:pPr>
        <w:spacing w:line="276" w:lineRule="auto"/>
        <w:rPr>
          <w:rFonts w:cstheme="minorHAnsi"/>
        </w:rPr>
      </w:pPr>
    </w:p>
    <w:p w14:paraId="1A3BE0AE" w14:textId="640E0608" w:rsidR="00D72FE9" w:rsidRPr="001E5DA3" w:rsidRDefault="00D72FE9" w:rsidP="00F84C73">
      <w:pPr>
        <w:spacing w:line="276" w:lineRule="auto"/>
        <w:rPr>
          <w:rFonts w:cstheme="minorHAnsi"/>
          <w:b/>
          <w:bCs/>
          <w:u w:val="single"/>
        </w:rPr>
      </w:pPr>
      <w:r w:rsidRPr="001E5DA3">
        <w:rPr>
          <w:rFonts w:cstheme="minorHAnsi"/>
          <w:b/>
          <w:bCs/>
          <w:u w:val="single"/>
        </w:rPr>
        <w:t>Mechanism</w:t>
      </w:r>
    </w:p>
    <w:p w14:paraId="41357EEB" w14:textId="1DC9A501" w:rsidR="00B04366" w:rsidRDefault="00D72FE9" w:rsidP="00F84C73">
      <w:pPr>
        <w:spacing w:line="276" w:lineRule="auto"/>
        <w:rPr>
          <w:rFonts w:cstheme="minorHAnsi"/>
        </w:rPr>
      </w:pPr>
      <w:r w:rsidRPr="000635C2">
        <w:rPr>
          <w:rFonts w:cstheme="minorHAnsi"/>
        </w:rPr>
        <w:t xml:space="preserve">Submaximal contractions are used in everyday life, when it comes to hamstring muscles the amount of force used is eccentric (lengthening) contractions, commonly used when sprinting which </w:t>
      </w:r>
      <w:r w:rsidR="00607A04">
        <w:rPr>
          <w:rFonts w:cstheme="minorHAnsi"/>
        </w:rPr>
        <w:t>can be</w:t>
      </w:r>
      <w:r w:rsidRPr="000635C2">
        <w:rPr>
          <w:rFonts w:cstheme="minorHAnsi"/>
        </w:rPr>
        <w:t xml:space="preserve"> associated with muscle damage and pain </w:t>
      </w:r>
      <w:r w:rsidR="00E6539B">
        <w:rPr>
          <w:rFonts w:cstheme="minorHAnsi"/>
        </w:rPr>
        <w:t xml:space="preserve">stated by </w:t>
      </w:r>
      <w:r w:rsidRPr="000635C2">
        <w:rPr>
          <w:rFonts w:cstheme="minorHAnsi"/>
        </w:rPr>
        <w:t xml:space="preserve">Clark, B, B. </w:t>
      </w:r>
      <w:r w:rsidRPr="000635C2">
        <w:rPr>
          <w:rFonts w:cstheme="minorHAnsi"/>
          <w:i/>
          <w:iCs/>
        </w:rPr>
        <w:t>et al</w:t>
      </w:r>
      <w:r w:rsidRPr="000635C2">
        <w:rPr>
          <w:rFonts w:cstheme="minorHAnsi"/>
        </w:rPr>
        <w:t xml:space="preserve"> (2011). </w:t>
      </w:r>
    </w:p>
    <w:p w14:paraId="64E13E4C" w14:textId="51CFEFAC" w:rsidR="00D72FE9" w:rsidRPr="000635C2" w:rsidRDefault="00D72FE9" w:rsidP="00F84C73">
      <w:pPr>
        <w:spacing w:line="276" w:lineRule="auto"/>
        <w:rPr>
          <w:rFonts w:cstheme="minorHAnsi"/>
        </w:rPr>
      </w:pPr>
      <w:r w:rsidRPr="000635C2">
        <w:rPr>
          <w:rFonts w:cstheme="minorHAnsi"/>
        </w:rPr>
        <w:t>The majority of hamstring musculotendinous injuries occur during maximum sprinting when braking knee extension or at foot strike, but proximal hamstring avulsions occur during forced hip flexion and knee extension</w:t>
      </w:r>
      <w:r w:rsidR="009538DB">
        <w:rPr>
          <w:rFonts w:cstheme="minorHAnsi"/>
        </w:rPr>
        <w:t xml:space="preserve"> with a</w:t>
      </w:r>
      <w:r w:rsidRPr="000635C2">
        <w:rPr>
          <w:rFonts w:cstheme="minorHAnsi"/>
        </w:rPr>
        <w:t xml:space="preserve">ctivities where a fall is likely to happen such as water skiing. In a study about kinematic and electromyographic, late swing phase during sprinting has a correlation with maximum hamstring muscle contraction and lengthening </w:t>
      </w:r>
      <w:r w:rsidR="00E6539B">
        <w:rPr>
          <w:rFonts w:cstheme="minorHAnsi"/>
        </w:rPr>
        <w:t xml:space="preserve">according to </w:t>
      </w:r>
      <w:r w:rsidRPr="000635C2">
        <w:rPr>
          <w:rFonts w:cstheme="minorHAnsi"/>
        </w:rPr>
        <w:t xml:space="preserve">Thelan T, G </w:t>
      </w:r>
      <w:r w:rsidRPr="000635C2">
        <w:rPr>
          <w:rFonts w:cstheme="minorHAnsi"/>
          <w:i/>
          <w:iCs/>
        </w:rPr>
        <w:t>et al</w:t>
      </w:r>
      <w:r w:rsidRPr="000635C2">
        <w:rPr>
          <w:rFonts w:cstheme="minorHAnsi"/>
        </w:rPr>
        <w:t xml:space="preserve"> (2005).   </w:t>
      </w:r>
    </w:p>
    <w:p w14:paraId="55A7A90B" w14:textId="4196EBE5" w:rsidR="00D72FE9" w:rsidRPr="000635C2" w:rsidRDefault="00D72FE9" w:rsidP="00F84C73">
      <w:pPr>
        <w:spacing w:line="276" w:lineRule="auto"/>
        <w:rPr>
          <w:rFonts w:cstheme="minorHAnsi"/>
        </w:rPr>
      </w:pPr>
      <w:r w:rsidRPr="000635C2">
        <w:rPr>
          <w:rFonts w:cstheme="minorHAnsi"/>
        </w:rPr>
        <w:t>With the increase of force during eccentric contraction this could be a cause for failure o</w:t>
      </w:r>
      <w:r w:rsidR="00A325CF">
        <w:rPr>
          <w:rFonts w:cstheme="minorHAnsi"/>
        </w:rPr>
        <w:t>f</w:t>
      </w:r>
      <w:r w:rsidRPr="000635C2">
        <w:rPr>
          <w:rFonts w:cstheme="minorHAnsi"/>
        </w:rPr>
        <w:t xml:space="preserve"> the muscle tendon complex, other factors that can be noted include insufficient warmup, lack of flexibility, poor muscle strength and altered running form can have an impact on hamstring injuries. </w:t>
      </w:r>
    </w:p>
    <w:p w14:paraId="61044685" w14:textId="36EB517F" w:rsidR="00D72FE9" w:rsidRPr="000635C2" w:rsidRDefault="00D72FE9" w:rsidP="00F84C73">
      <w:pPr>
        <w:spacing w:line="276" w:lineRule="auto"/>
        <w:rPr>
          <w:rFonts w:cstheme="minorHAnsi"/>
        </w:rPr>
      </w:pPr>
      <w:r w:rsidRPr="000635C2">
        <w:rPr>
          <w:rFonts w:cstheme="minorHAnsi"/>
        </w:rPr>
        <w:t xml:space="preserve">The highest risk for injury is the semitendinosus and biceps femoris, due to these attaching to the common tendon of the hamstring complex. Clark, B, B </w:t>
      </w:r>
      <w:r w:rsidRPr="000635C2">
        <w:rPr>
          <w:rFonts w:cstheme="minorHAnsi"/>
          <w:i/>
          <w:iCs/>
        </w:rPr>
        <w:t>et al</w:t>
      </w:r>
      <w:r w:rsidRPr="000635C2">
        <w:rPr>
          <w:rFonts w:cstheme="minorHAnsi"/>
        </w:rPr>
        <w:t xml:space="preserve"> (2011).</w:t>
      </w:r>
    </w:p>
    <w:p w14:paraId="08CA2243" w14:textId="0CBB48B0" w:rsidR="00D72FE9" w:rsidRPr="000635C2" w:rsidRDefault="00D72FE9" w:rsidP="00F84C73">
      <w:pPr>
        <w:spacing w:line="276" w:lineRule="auto"/>
        <w:rPr>
          <w:rFonts w:cstheme="minorHAnsi"/>
        </w:rPr>
      </w:pPr>
      <w:r w:rsidRPr="000635C2">
        <w:rPr>
          <w:rFonts w:cstheme="minorHAnsi"/>
        </w:rPr>
        <w:t xml:space="preserve">To classify a grade III hamstring injury, these are characterised by complete disruption of the musculotendinous unit which results in a total lack of muscle function. A complete hamstring rupture occurs as an avulsion injury from </w:t>
      </w:r>
      <w:r w:rsidR="00931CD0">
        <w:rPr>
          <w:rFonts w:cstheme="minorHAnsi"/>
        </w:rPr>
        <w:t xml:space="preserve">the </w:t>
      </w:r>
      <w:r w:rsidRPr="000635C2">
        <w:rPr>
          <w:rFonts w:cstheme="minorHAnsi"/>
        </w:rPr>
        <w:t xml:space="preserve">ischial tuberosity according to Lempainen, L et al (2015). </w:t>
      </w:r>
    </w:p>
    <w:p w14:paraId="67C3D8D4" w14:textId="77777777" w:rsidR="00C849C8" w:rsidRPr="000635C2" w:rsidRDefault="00C849C8" w:rsidP="00F84C73">
      <w:pPr>
        <w:spacing w:line="276" w:lineRule="auto"/>
        <w:rPr>
          <w:rFonts w:cstheme="minorHAnsi"/>
        </w:rPr>
      </w:pPr>
    </w:p>
    <w:p w14:paraId="3DC33CC9" w14:textId="2BDB8D9B" w:rsidR="00AF7125" w:rsidRPr="000635C2" w:rsidRDefault="00395F75" w:rsidP="00F84C73">
      <w:pPr>
        <w:spacing w:line="276" w:lineRule="auto"/>
        <w:rPr>
          <w:rFonts w:cstheme="minorHAnsi"/>
        </w:rPr>
      </w:pPr>
      <w:r w:rsidRPr="000635C2">
        <w:rPr>
          <w:rFonts w:cstheme="minorHAnsi"/>
        </w:rPr>
        <w:t xml:space="preserve">When a hamstring injury occurs the signs and symptoms </w:t>
      </w:r>
      <w:r w:rsidR="00C820ED" w:rsidRPr="000635C2">
        <w:rPr>
          <w:rFonts w:cstheme="minorHAnsi"/>
        </w:rPr>
        <w:t xml:space="preserve">for </w:t>
      </w:r>
      <w:r w:rsidR="00C849C8" w:rsidRPr="000635C2">
        <w:rPr>
          <w:rFonts w:cstheme="minorHAnsi"/>
        </w:rPr>
        <w:t xml:space="preserve">severe hamstrings tears </w:t>
      </w:r>
      <w:r w:rsidR="00C820ED" w:rsidRPr="000635C2">
        <w:rPr>
          <w:rFonts w:cstheme="minorHAnsi"/>
        </w:rPr>
        <w:t>are</w:t>
      </w:r>
      <w:r w:rsidR="00644908" w:rsidRPr="000635C2">
        <w:rPr>
          <w:rFonts w:cstheme="minorHAnsi"/>
        </w:rPr>
        <w:t xml:space="preserve"> often felt to be more serious than that of a strain, there is a sudden onset of pain </w:t>
      </w:r>
      <w:r w:rsidR="00624B86" w:rsidRPr="000635C2">
        <w:rPr>
          <w:rFonts w:cstheme="minorHAnsi"/>
        </w:rPr>
        <w:t xml:space="preserve">which is described as a tearing sensation in the area of the ischial tuberosity in cases of proximal injuries. </w:t>
      </w:r>
      <w:r w:rsidR="005F2900" w:rsidRPr="000635C2">
        <w:rPr>
          <w:rFonts w:cstheme="minorHAnsi"/>
        </w:rPr>
        <w:t xml:space="preserve">Running becomes impossible, walking can be difficult in the early </w:t>
      </w:r>
      <w:r w:rsidR="005D0082" w:rsidRPr="000635C2">
        <w:rPr>
          <w:rFonts w:cstheme="minorHAnsi"/>
        </w:rPr>
        <w:t xml:space="preserve">phases. </w:t>
      </w:r>
      <w:r w:rsidR="0036556C" w:rsidRPr="000635C2">
        <w:rPr>
          <w:rFonts w:cstheme="minorHAnsi"/>
        </w:rPr>
        <w:t>Irritation can be caused while sitting due to pain and tenderness in the gluteal region</w:t>
      </w:r>
      <w:r w:rsidR="003374B2" w:rsidRPr="000635C2">
        <w:rPr>
          <w:rFonts w:cstheme="minorHAnsi"/>
        </w:rPr>
        <w:t xml:space="preserve">. Discomfort and weakness in the </w:t>
      </w:r>
      <w:r w:rsidR="00C820ED" w:rsidRPr="000635C2">
        <w:rPr>
          <w:rFonts w:cstheme="minorHAnsi"/>
        </w:rPr>
        <w:t>thigh,</w:t>
      </w:r>
      <w:r w:rsidR="007D4B87" w:rsidRPr="000635C2">
        <w:rPr>
          <w:rFonts w:cstheme="minorHAnsi"/>
        </w:rPr>
        <w:t xml:space="preserve"> poor leg control and </w:t>
      </w:r>
      <w:r w:rsidR="0001469B" w:rsidRPr="000635C2">
        <w:rPr>
          <w:rFonts w:cstheme="minorHAnsi"/>
        </w:rPr>
        <w:t>instability.</w:t>
      </w:r>
      <w:r w:rsidR="007D4B87" w:rsidRPr="000635C2">
        <w:rPr>
          <w:rFonts w:cstheme="minorHAnsi"/>
        </w:rPr>
        <w:t xml:space="preserve"> </w:t>
      </w:r>
      <w:r w:rsidR="0001469B" w:rsidRPr="000635C2">
        <w:rPr>
          <w:rFonts w:cstheme="minorHAnsi"/>
        </w:rPr>
        <w:t>C</w:t>
      </w:r>
      <w:r w:rsidR="007D4B87" w:rsidRPr="000635C2">
        <w:rPr>
          <w:rFonts w:cstheme="minorHAnsi"/>
        </w:rPr>
        <w:t>ramping can a</w:t>
      </w:r>
      <w:r w:rsidR="000C7856" w:rsidRPr="000635C2">
        <w:rPr>
          <w:rFonts w:cstheme="minorHAnsi"/>
        </w:rPr>
        <w:t>lso appear when attempts to run or performing exercises to strengthen the hamstring</w:t>
      </w:r>
      <w:r w:rsidR="003433ED" w:rsidRPr="000635C2">
        <w:rPr>
          <w:rFonts w:cstheme="minorHAnsi"/>
        </w:rPr>
        <w:t xml:space="preserve"> </w:t>
      </w:r>
      <w:r w:rsidR="00F14A25">
        <w:rPr>
          <w:rFonts w:cstheme="minorHAnsi"/>
        </w:rPr>
        <w:t xml:space="preserve">according to </w:t>
      </w:r>
      <w:r w:rsidR="003433ED" w:rsidRPr="000635C2">
        <w:rPr>
          <w:rFonts w:cstheme="minorHAnsi"/>
        </w:rPr>
        <w:t xml:space="preserve">Lempainen, L </w:t>
      </w:r>
      <w:r w:rsidR="003433ED" w:rsidRPr="000635C2">
        <w:rPr>
          <w:rFonts w:cstheme="minorHAnsi"/>
          <w:i/>
          <w:iCs/>
        </w:rPr>
        <w:t>et al</w:t>
      </w:r>
      <w:r w:rsidR="003433ED" w:rsidRPr="000635C2">
        <w:rPr>
          <w:rFonts w:cstheme="minorHAnsi"/>
        </w:rPr>
        <w:t xml:space="preserve"> (2005)</w:t>
      </w:r>
      <w:r w:rsidR="00F14A25">
        <w:rPr>
          <w:rFonts w:cstheme="minorHAnsi"/>
        </w:rPr>
        <w:t>.</w:t>
      </w:r>
      <w:r w:rsidR="003433ED" w:rsidRPr="000635C2">
        <w:rPr>
          <w:rFonts w:cstheme="minorHAnsi"/>
        </w:rPr>
        <w:t xml:space="preserve">  </w:t>
      </w:r>
    </w:p>
    <w:p w14:paraId="3510F7CC" w14:textId="7A28A6FB" w:rsidR="00D72FE9" w:rsidRPr="000635C2" w:rsidRDefault="00AF7125" w:rsidP="00F84C73">
      <w:pPr>
        <w:spacing w:line="276" w:lineRule="auto"/>
        <w:rPr>
          <w:rFonts w:cstheme="minorHAnsi"/>
        </w:rPr>
      </w:pPr>
      <w:r w:rsidRPr="000635C2">
        <w:rPr>
          <w:rFonts w:cstheme="minorHAnsi"/>
        </w:rPr>
        <w:t>Bleeding in the are</w:t>
      </w:r>
      <w:r w:rsidR="00CA4EC9" w:rsidRPr="000635C2">
        <w:rPr>
          <w:rFonts w:cstheme="minorHAnsi"/>
        </w:rPr>
        <w:t>a</w:t>
      </w:r>
      <w:r w:rsidRPr="000635C2">
        <w:rPr>
          <w:rFonts w:cstheme="minorHAnsi"/>
        </w:rPr>
        <w:t xml:space="preserve"> </w:t>
      </w:r>
      <w:r w:rsidR="00A55842" w:rsidRPr="000635C2">
        <w:rPr>
          <w:rFonts w:cstheme="minorHAnsi"/>
        </w:rPr>
        <w:t>can vary from no</w:t>
      </w:r>
      <w:r w:rsidR="00B31272" w:rsidRPr="000635C2">
        <w:rPr>
          <w:rFonts w:cstheme="minorHAnsi"/>
        </w:rPr>
        <w:t xml:space="preserve">thing to a massive haematoma covering the thigh and extending down the calf, </w:t>
      </w:r>
      <w:r w:rsidR="00087476" w:rsidRPr="000635C2">
        <w:rPr>
          <w:rFonts w:cstheme="minorHAnsi"/>
        </w:rPr>
        <w:t xml:space="preserve">if the haematoma is a large covering this suggests a more extensive </w:t>
      </w:r>
      <w:r w:rsidR="00A512E4" w:rsidRPr="000635C2">
        <w:rPr>
          <w:rFonts w:cstheme="minorHAnsi"/>
        </w:rPr>
        <w:t>damage</w:t>
      </w:r>
      <w:r w:rsidR="003D1A47" w:rsidRPr="000635C2">
        <w:rPr>
          <w:rFonts w:cstheme="minorHAnsi"/>
        </w:rPr>
        <w:t xml:space="preserve">. The lack of haematoma in the first couple of days </w:t>
      </w:r>
      <w:r w:rsidR="00C04682" w:rsidRPr="000635C2">
        <w:rPr>
          <w:rFonts w:cstheme="minorHAnsi"/>
        </w:rPr>
        <w:t xml:space="preserve">after the injury should not be taken as a less severe injury. </w:t>
      </w:r>
    </w:p>
    <w:p w14:paraId="38E9C5D4" w14:textId="77777777" w:rsidR="00A61689" w:rsidRDefault="00C04682" w:rsidP="00F84C73">
      <w:pPr>
        <w:spacing w:line="276" w:lineRule="auto"/>
        <w:rPr>
          <w:rFonts w:cstheme="minorHAnsi"/>
        </w:rPr>
      </w:pPr>
      <w:r w:rsidRPr="000635C2">
        <w:rPr>
          <w:rFonts w:cstheme="minorHAnsi"/>
        </w:rPr>
        <w:t>A palpa</w:t>
      </w:r>
      <w:r w:rsidR="00ED3CD1" w:rsidRPr="000635C2">
        <w:rPr>
          <w:rFonts w:cstheme="minorHAnsi"/>
        </w:rPr>
        <w:t xml:space="preserve">ble gap can be present just distal to the ischial tuberosity but can be </w:t>
      </w:r>
      <w:r w:rsidR="00932FA6" w:rsidRPr="000635C2">
        <w:rPr>
          <w:rFonts w:cstheme="minorHAnsi"/>
        </w:rPr>
        <w:t xml:space="preserve">mistaken for haematoma. </w:t>
      </w:r>
      <w:r w:rsidR="00107D0D" w:rsidRPr="000635C2">
        <w:rPr>
          <w:rFonts w:cstheme="minorHAnsi"/>
        </w:rPr>
        <w:t xml:space="preserve">A </w:t>
      </w:r>
      <w:r w:rsidR="00DC17D5" w:rsidRPr="000635C2">
        <w:rPr>
          <w:rFonts w:cstheme="minorHAnsi"/>
        </w:rPr>
        <w:t>decrease</w:t>
      </w:r>
      <w:r w:rsidR="00107D0D" w:rsidRPr="000635C2">
        <w:rPr>
          <w:rFonts w:cstheme="minorHAnsi"/>
        </w:rPr>
        <w:t xml:space="preserve"> in knee flexion and a weakness in hip </w:t>
      </w:r>
      <w:r w:rsidR="001720FB" w:rsidRPr="000635C2">
        <w:rPr>
          <w:rFonts w:cstheme="minorHAnsi"/>
        </w:rPr>
        <w:t xml:space="preserve">extension is noted with complete proximal avulsions </w:t>
      </w:r>
      <w:r w:rsidR="006B39F1" w:rsidRPr="000635C2">
        <w:rPr>
          <w:rFonts w:cstheme="minorHAnsi"/>
        </w:rPr>
        <w:t xml:space="preserve">during </w:t>
      </w:r>
      <w:r w:rsidR="001E48DE" w:rsidRPr="000635C2">
        <w:rPr>
          <w:rFonts w:cstheme="minorHAnsi"/>
        </w:rPr>
        <w:t>an</w:t>
      </w:r>
      <w:r w:rsidR="006B39F1" w:rsidRPr="000635C2">
        <w:rPr>
          <w:rFonts w:cstheme="minorHAnsi"/>
        </w:rPr>
        <w:t xml:space="preserve"> active knee flex with resistance</w:t>
      </w:r>
      <w:r w:rsidR="001E48DE">
        <w:rPr>
          <w:rFonts w:cstheme="minorHAnsi"/>
        </w:rPr>
        <w:t>,</w:t>
      </w:r>
      <w:r w:rsidR="006B39F1" w:rsidRPr="000635C2">
        <w:rPr>
          <w:rFonts w:cstheme="minorHAnsi"/>
        </w:rPr>
        <w:t xml:space="preserve"> </w:t>
      </w:r>
      <w:r w:rsidR="00CB3A14" w:rsidRPr="000635C2">
        <w:rPr>
          <w:rFonts w:cstheme="minorHAnsi"/>
        </w:rPr>
        <w:t>a visible bulge can be seen from the avulsed muscle</w:t>
      </w:r>
      <w:r w:rsidR="001D3014">
        <w:rPr>
          <w:rFonts w:cstheme="minorHAnsi"/>
        </w:rPr>
        <w:t xml:space="preserve"> stated by </w:t>
      </w:r>
      <w:r w:rsidR="001D3014" w:rsidRPr="000635C2">
        <w:rPr>
          <w:rFonts w:cstheme="minorHAnsi"/>
        </w:rPr>
        <w:t xml:space="preserve">Lempainen, L </w:t>
      </w:r>
      <w:r w:rsidR="001D3014" w:rsidRPr="000635C2">
        <w:rPr>
          <w:rFonts w:cstheme="minorHAnsi"/>
          <w:i/>
          <w:iCs/>
        </w:rPr>
        <w:t>et al</w:t>
      </w:r>
      <w:r w:rsidR="001D3014" w:rsidRPr="000635C2">
        <w:rPr>
          <w:rFonts w:cstheme="minorHAnsi"/>
        </w:rPr>
        <w:t xml:space="preserve"> (2005) </w:t>
      </w:r>
    </w:p>
    <w:p w14:paraId="1894F492" w14:textId="47E8614E" w:rsidR="00537239" w:rsidRDefault="001E48DE" w:rsidP="00F84C73">
      <w:pPr>
        <w:spacing w:line="276" w:lineRule="auto"/>
        <w:rPr>
          <w:rFonts w:cstheme="minorHAnsi"/>
        </w:rPr>
      </w:pPr>
      <w:r>
        <w:rPr>
          <w:rFonts w:cstheme="minorHAnsi"/>
        </w:rPr>
        <w:t xml:space="preserve"> </w:t>
      </w:r>
    </w:p>
    <w:p w14:paraId="14A03099" w14:textId="60BA1B3D" w:rsidR="00D72FE9" w:rsidRDefault="00537239" w:rsidP="00F84C73">
      <w:pPr>
        <w:spacing w:line="276" w:lineRule="auto"/>
        <w:rPr>
          <w:rFonts w:cstheme="minorHAnsi"/>
        </w:rPr>
      </w:pPr>
      <w:r>
        <w:rPr>
          <w:rFonts w:cstheme="minorHAnsi"/>
        </w:rPr>
        <w:t>Pain patterns that can occur with a hamstring tear grade 3</w:t>
      </w:r>
      <w:r w:rsidR="00126325">
        <w:rPr>
          <w:rFonts w:cstheme="minorHAnsi"/>
        </w:rPr>
        <w:t>,</w:t>
      </w:r>
      <w:r>
        <w:rPr>
          <w:rFonts w:cstheme="minorHAnsi"/>
        </w:rPr>
        <w:t xml:space="preserve"> </w:t>
      </w:r>
      <w:r w:rsidR="005D1127">
        <w:rPr>
          <w:rFonts w:cstheme="minorHAnsi"/>
        </w:rPr>
        <w:t xml:space="preserve">when the acute injury occurs the feeling of a sudden sharp pain in the posterior thigh </w:t>
      </w:r>
      <w:r w:rsidR="001F0788">
        <w:rPr>
          <w:rFonts w:cstheme="minorHAnsi"/>
        </w:rPr>
        <w:t xml:space="preserve">and an audible or palpable pop can be heard. </w:t>
      </w:r>
      <w:r w:rsidR="00785B15">
        <w:rPr>
          <w:rFonts w:cstheme="minorHAnsi"/>
        </w:rPr>
        <w:t xml:space="preserve">A progressive onset of hamstring tightness as well as chronic </w:t>
      </w:r>
      <w:r w:rsidR="00D82BFC">
        <w:rPr>
          <w:rFonts w:cstheme="minorHAnsi"/>
        </w:rPr>
        <w:t xml:space="preserve">onset may occur. </w:t>
      </w:r>
      <w:r w:rsidR="009D4FBC">
        <w:rPr>
          <w:rFonts w:cstheme="minorHAnsi"/>
        </w:rPr>
        <w:t xml:space="preserve">It is noted that a discomfort </w:t>
      </w:r>
      <w:r w:rsidR="0021697B">
        <w:rPr>
          <w:rFonts w:cstheme="minorHAnsi"/>
        </w:rPr>
        <w:t>with sitting and walking smoothly is found to be difficult according to</w:t>
      </w:r>
      <w:r w:rsidR="00F61321">
        <w:rPr>
          <w:rFonts w:cstheme="minorHAnsi"/>
        </w:rPr>
        <w:t xml:space="preserve"> Ahmad, C.S (2013)</w:t>
      </w:r>
    </w:p>
    <w:p w14:paraId="2E484FD3" w14:textId="77777777" w:rsidR="00D374AA" w:rsidRDefault="00D374AA" w:rsidP="00F84C73">
      <w:pPr>
        <w:spacing w:line="276" w:lineRule="auto"/>
        <w:rPr>
          <w:rFonts w:cstheme="minorHAnsi"/>
        </w:rPr>
      </w:pPr>
    </w:p>
    <w:p w14:paraId="07F12409" w14:textId="09F06CDE" w:rsidR="00D374AA" w:rsidRDefault="00D374AA" w:rsidP="00F84C73">
      <w:pPr>
        <w:spacing w:line="276" w:lineRule="auto"/>
        <w:rPr>
          <w:rFonts w:cstheme="minorHAnsi"/>
          <w:b/>
          <w:bCs/>
          <w:u w:val="single"/>
        </w:rPr>
      </w:pPr>
      <w:r w:rsidRPr="00D374AA">
        <w:rPr>
          <w:rFonts w:cstheme="minorHAnsi"/>
          <w:b/>
          <w:bCs/>
          <w:u w:val="single"/>
        </w:rPr>
        <w:t>Red flag</w:t>
      </w:r>
    </w:p>
    <w:p w14:paraId="69077DB7" w14:textId="277DE836" w:rsidR="004F3176" w:rsidRPr="00D374AA" w:rsidRDefault="00D374AA" w:rsidP="00F84C73">
      <w:pPr>
        <w:spacing w:line="276" w:lineRule="auto"/>
        <w:rPr>
          <w:rFonts w:cstheme="minorHAnsi"/>
        </w:rPr>
      </w:pPr>
      <w:r>
        <w:rPr>
          <w:rFonts w:cstheme="minorHAnsi"/>
        </w:rPr>
        <w:t>Red flags are signs that need to be c</w:t>
      </w:r>
      <w:r w:rsidR="00194793">
        <w:rPr>
          <w:rFonts w:cstheme="minorHAnsi"/>
        </w:rPr>
        <w:t>arefully looked for</w:t>
      </w:r>
      <w:r w:rsidR="00A131D6">
        <w:rPr>
          <w:rFonts w:cstheme="minorHAnsi"/>
        </w:rPr>
        <w:t xml:space="preserve">, </w:t>
      </w:r>
      <w:r w:rsidR="00194793">
        <w:rPr>
          <w:rFonts w:cstheme="minorHAnsi"/>
        </w:rPr>
        <w:t xml:space="preserve">as these can be more serious. According to </w:t>
      </w:r>
      <w:r w:rsidR="00F231A8">
        <w:rPr>
          <w:rFonts w:cstheme="minorHAnsi"/>
        </w:rPr>
        <w:t xml:space="preserve">Askling, C, and Thorstensson, A (2008) </w:t>
      </w:r>
      <w:r w:rsidR="00334D32">
        <w:rPr>
          <w:rFonts w:cstheme="minorHAnsi"/>
        </w:rPr>
        <w:t xml:space="preserve">when palpating the </w:t>
      </w:r>
      <w:r w:rsidR="00E76000">
        <w:rPr>
          <w:rFonts w:cstheme="minorHAnsi"/>
        </w:rPr>
        <w:t>local area of pain</w:t>
      </w:r>
      <w:r w:rsidR="00A131D6">
        <w:rPr>
          <w:rFonts w:cstheme="minorHAnsi"/>
        </w:rPr>
        <w:t>,</w:t>
      </w:r>
      <w:r w:rsidR="00E76000">
        <w:rPr>
          <w:rFonts w:cstheme="minorHAnsi"/>
        </w:rPr>
        <w:t xml:space="preserve"> tenderness </w:t>
      </w:r>
      <w:r w:rsidR="00C952AD">
        <w:rPr>
          <w:rFonts w:cstheme="minorHAnsi"/>
        </w:rPr>
        <w:t xml:space="preserve">and loss of function can be present. It is often difficult to determine an acute injury </w:t>
      </w:r>
      <w:r w:rsidR="005C51C7">
        <w:rPr>
          <w:rFonts w:cstheme="minorHAnsi"/>
        </w:rPr>
        <w:t xml:space="preserve">due to the pain and tenderness, a follow up examination would be </w:t>
      </w:r>
      <w:r w:rsidR="00647C2E">
        <w:rPr>
          <w:rFonts w:cstheme="minorHAnsi"/>
        </w:rPr>
        <w:t>recommended</w:t>
      </w:r>
      <w:r w:rsidR="00A131D6">
        <w:rPr>
          <w:rFonts w:cstheme="minorHAnsi"/>
        </w:rPr>
        <w:t>, i</w:t>
      </w:r>
      <w:r w:rsidR="00647C2E">
        <w:rPr>
          <w:rFonts w:cstheme="minorHAnsi"/>
        </w:rPr>
        <w:t>f there is a suspected total rupture immediate refer</w:t>
      </w:r>
      <w:r w:rsidR="0003454A">
        <w:rPr>
          <w:rFonts w:cstheme="minorHAnsi"/>
        </w:rPr>
        <w:t>ral</w:t>
      </w:r>
      <w:r w:rsidR="00647C2E">
        <w:rPr>
          <w:rFonts w:cstheme="minorHAnsi"/>
        </w:rPr>
        <w:t xml:space="preserve"> to hospital care is recommended</w:t>
      </w:r>
      <w:r w:rsidR="005E77DC">
        <w:rPr>
          <w:rFonts w:cstheme="minorHAnsi"/>
        </w:rPr>
        <w:t xml:space="preserve"> </w:t>
      </w:r>
      <w:r w:rsidR="00F231A8">
        <w:rPr>
          <w:rFonts w:cstheme="minorHAnsi"/>
        </w:rPr>
        <w:t>stated by</w:t>
      </w:r>
      <w:r w:rsidR="005E77DC">
        <w:rPr>
          <w:rFonts w:cstheme="minorHAnsi"/>
        </w:rPr>
        <w:t xml:space="preserve"> Askling, C, and Thorstensson, A (2008)</w:t>
      </w:r>
      <w:r w:rsidR="00647C2E">
        <w:rPr>
          <w:rFonts w:cstheme="minorHAnsi"/>
        </w:rPr>
        <w:t xml:space="preserve"> </w:t>
      </w:r>
    </w:p>
    <w:p w14:paraId="520C19B5" w14:textId="77777777" w:rsidR="001E5DA3" w:rsidRDefault="001E5DA3" w:rsidP="00F84C73">
      <w:pPr>
        <w:spacing w:line="276" w:lineRule="auto"/>
        <w:rPr>
          <w:rFonts w:cstheme="minorHAnsi"/>
          <w:b/>
          <w:bCs/>
          <w:u w:val="single"/>
        </w:rPr>
      </w:pPr>
    </w:p>
    <w:p w14:paraId="6B78EA86" w14:textId="28FB76DF" w:rsidR="00D72FE9" w:rsidRPr="000635C2" w:rsidRDefault="00D72FE9" w:rsidP="00F84C73">
      <w:pPr>
        <w:spacing w:line="276" w:lineRule="auto"/>
        <w:rPr>
          <w:rFonts w:cstheme="minorHAnsi"/>
          <w:b/>
          <w:bCs/>
          <w:u w:val="single"/>
        </w:rPr>
      </w:pPr>
      <w:r w:rsidRPr="000635C2">
        <w:rPr>
          <w:rFonts w:cstheme="minorHAnsi"/>
          <w:b/>
          <w:bCs/>
          <w:u w:val="single"/>
        </w:rPr>
        <w:t xml:space="preserve">Response to management </w:t>
      </w:r>
    </w:p>
    <w:p w14:paraId="33E2DD71" w14:textId="15C1BBED" w:rsidR="00D72FE9" w:rsidRPr="000635C2" w:rsidRDefault="00D72FE9" w:rsidP="00F84C73">
      <w:pPr>
        <w:spacing w:line="276" w:lineRule="auto"/>
        <w:rPr>
          <w:rFonts w:eastAsia="Arial" w:cstheme="minorHAnsi"/>
        </w:rPr>
      </w:pPr>
      <w:r w:rsidRPr="000635C2">
        <w:rPr>
          <w:rFonts w:eastAsia="Arial" w:cstheme="minorHAnsi"/>
        </w:rPr>
        <w:t>Using nonsteroidal anti-inflammatory medications may be useful after the injury has occurred, but there</w:t>
      </w:r>
      <w:r w:rsidR="001D3014">
        <w:rPr>
          <w:rFonts w:eastAsia="Arial" w:cstheme="minorHAnsi"/>
        </w:rPr>
        <w:t xml:space="preserve"> are</w:t>
      </w:r>
      <w:r w:rsidRPr="000635C2">
        <w:rPr>
          <w:rFonts w:eastAsia="Arial" w:cstheme="minorHAnsi"/>
        </w:rPr>
        <w:t xml:space="preserve"> no benefit</w:t>
      </w:r>
      <w:r w:rsidRPr="000635C2">
        <w:rPr>
          <w:rFonts w:eastAsia="Arial" w:cstheme="minorHAnsi"/>
        </w:rPr>
        <w:t>s</w:t>
      </w:r>
      <w:r w:rsidRPr="000635C2">
        <w:rPr>
          <w:rFonts w:eastAsia="Arial" w:cstheme="minorHAnsi"/>
        </w:rPr>
        <w:t xml:space="preserve"> and has a possible negative effect on the muscle’s functions after recovery according to Heiderscheit,</w:t>
      </w:r>
      <w:r w:rsidR="001D3014">
        <w:rPr>
          <w:rFonts w:eastAsia="Arial" w:cstheme="minorHAnsi"/>
        </w:rPr>
        <w:t xml:space="preserve"> B.C</w:t>
      </w:r>
      <w:r w:rsidRPr="000635C2">
        <w:rPr>
          <w:rFonts w:eastAsia="Arial" w:cstheme="minorHAnsi"/>
        </w:rPr>
        <w:t xml:space="preserve"> </w:t>
      </w:r>
      <w:r w:rsidRPr="000635C2">
        <w:rPr>
          <w:rFonts w:eastAsia="Arial" w:cstheme="minorHAnsi"/>
          <w:i/>
          <w:iCs/>
        </w:rPr>
        <w:t>et al.</w:t>
      </w:r>
      <w:r w:rsidRPr="000635C2">
        <w:rPr>
          <w:rFonts w:eastAsia="Arial" w:cstheme="minorHAnsi"/>
        </w:rPr>
        <w:t xml:space="preserve"> (2010). This is further explained with alternatives such as analgesics like acetaminophen, which reduces risk and cost. Athletes can control pain without NSAIDS by using ice.</w:t>
      </w:r>
    </w:p>
    <w:p w14:paraId="21560AA0" w14:textId="4608BCEC" w:rsidR="00D72FE9" w:rsidRPr="000635C2" w:rsidRDefault="00D72FE9" w:rsidP="00F84C73">
      <w:pPr>
        <w:spacing w:line="276" w:lineRule="auto"/>
        <w:rPr>
          <w:rFonts w:eastAsia="Arial" w:cstheme="minorHAnsi"/>
        </w:rPr>
      </w:pPr>
      <w:r w:rsidRPr="000635C2">
        <w:rPr>
          <w:rFonts w:eastAsia="Arial" w:cstheme="minorHAnsi"/>
        </w:rPr>
        <w:t xml:space="preserve">Another article has agreed and further explained the reasons to why </w:t>
      </w:r>
      <w:r w:rsidRPr="000635C2">
        <w:rPr>
          <w:rFonts w:eastAsia="Arial" w:cstheme="minorHAnsi"/>
        </w:rPr>
        <w:t>RICE</w:t>
      </w:r>
      <w:r w:rsidRPr="000635C2">
        <w:rPr>
          <w:rFonts w:eastAsia="Arial" w:cstheme="minorHAnsi"/>
        </w:rPr>
        <w:t xml:space="preserve"> treatment is universally applied, according to Robinson &amp; Hamilton (2014) they have explained the management side of RICE, which was applied to hamstring injuries. This method is explained </w:t>
      </w:r>
      <w:r w:rsidRPr="000635C2">
        <w:rPr>
          <w:rFonts w:eastAsia="Arial" w:cstheme="minorHAnsi"/>
        </w:rPr>
        <w:lastRenderedPageBreak/>
        <w:t>to help further prevent retraction of the muscle, reducing haematoma, and forming of fluids. Twenty minutes of ice applied to the affected area, 15 minutes after the injury occurs, which reduced post-capillary leakage. Although it is mentioned that there are no answers to how long the treatment frequency is.</w:t>
      </w:r>
      <w:r w:rsidRPr="000635C2">
        <w:rPr>
          <w:rFonts w:eastAsia="Arial" w:cstheme="minorHAnsi"/>
        </w:rPr>
        <w:t xml:space="preserve"> </w:t>
      </w:r>
    </w:p>
    <w:p w14:paraId="58410D84" w14:textId="77777777" w:rsidR="009B3B5B" w:rsidRPr="000635C2" w:rsidRDefault="009B3B5B" w:rsidP="00F84C73">
      <w:pPr>
        <w:spacing w:line="276" w:lineRule="auto"/>
        <w:rPr>
          <w:rFonts w:eastAsia="Arial" w:cstheme="minorHAnsi"/>
        </w:rPr>
      </w:pPr>
    </w:p>
    <w:p w14:paraId="7CE2560B" w14:textId="1B99C4A0" w:rsidR="00D72FE9" w:rsidRDefault="00E63797" w:rsidP="00F84C73">
      <w:pPr>
        <w:spacing w:line="276" w:lineRule="auto"/>
        <w:rPr>
          <w:rFonts w:eastAsia="Arial" w:cstheme="minorHAnsi"/>
        </w:rPr>
      </w:pPr>
      <w:r w:rsidRPr="000635C2">
        <w:rPr>
          <w:rFonts w:eastAsia="Arial" w:cstheme="minorHAnsi"/>
        </w:rPr>
        <w:t xml:space="preserve">Surgical </w:t>
      </w:r>
      <w:r w:rsidR="009B3B5B" w:rsidRPr="000635C2">
        <w:rPr>
          <w:rFonts w:eastAsia="Arial" w:cstheme="minorHAnsi"/>
        </w:rPr>
        <w:t>interventions</w:t>
      </w:r>
      <w:r w:rsidRPr="000635C2">
        <w:rPr>
          <w:rFonts w:eastAsia="Arial" w:cstheme="minorHAnsi"/>
        </w:rPr>
        <w:t xml:space="preserve"> </w:t>
      </w:r>
      <w:r w:rsidR="002C03A6" w:rsidRPr="000635C2">
        <w:rPr>
          <w:rFonts w:eastAsia="Arial" w:cstheme="minorHAnsi"/>
        </w:rPr>
        <w:t xml:space="preserve">are needed in cases with </w:t>
      </w:r>
      <w:r w:rsidR="00536F1F" w:rsidRPr="000635C2">
        <w:rPr>
          <w:rFonts w:eastAsia="Arial" w:cstheme="minorHAnsi"/>
        </w:rPr>
        <w:t>proximal hamstring avulsions/ruptures</w:t>
      </w:r>
      <w:r w:rsidR="002317C6">
        <w:rPr>
          <w:rFonts w:eastAsia="Arial" w:cstheme="minorHAnsi"/>
        </w:rPr>
        <w:t xml:space="preserve"> when </w:t>
      </w:r>
      <w:r w:rsidR="00536F1F" w:rsidRPr="000635C2">
        <w:rPr>
          <w:rFonts w:eastAsia="Arial" w:cstheme="minorHAnsi"/>
        </w:rPr>
        <w:t>having a loss of function</w:t>
      </w:r>
      <w:r w:rsidR="009B3B5B" w:rsidRPr="000635C2">
        <w:rPr>
          <w:rFonts w:eastAsia="Arial" w:cstheme="minorHAnsi"/>
        </w:rPr>
        <w:t xml:space="preserve">, </w:t>
      </w:r>
      <w:r w:rsidR="006F418B" w:rsidRPr="000635C2">
        <w:rPr>
          <w:rFonts w:eastAsia="Arial" w:cstheme="minorHAnsi"/>
        </w:rPr>
        <w:t>extension deficit or muscle weakness after a</w:t>
      </w:r>
      <w:r w:rsidR="00F23ACD" w:rsidRPr="000635C2">
        <w:rPr>
          <w:rFonts w:eastAsia="Arial" w:cstheme="minorHAnsi"/>
        </w:rPr>
        <w:t xml:space="preserve">n extent non-surgical therapy which in the late stage </w:t>
      </w:r>
      <w:r w:rsidR="00221F20" w:rsidRPr="000635C2">
        <w:rPr>
          <w:rFonts w:eastAsia="Arial" w:cstheme="minorHAnsi"/>
        </w:rPr>
        <w:t>of repair the scar and adhesions prevent the normal function of the hamstring muscle</w:t>
      </w:r>
      <w:r w:rsidR="00536F1F" w:rsidRPr="000635C2">
        <w:rPr>
          <w:rFonts w:eastAsia="Arial" w:cstheme="minorHAnsi"/>
        </w:rPr>
        <w:t xml:space="preserve"> </w:t>
      </w:r>
      <w:r w:rsidR="002317C6">
        <w:rPr>
          <w:rFonts w:eastAsia="Arial" w:cstheme="minorHAnsi"/>
        </w:rPr>
        <w:t xml:space="preserve">according to </w:t>
      </w:r>
      <w:r w:rsidR="00221F20" w:rsidRPr="000635C2">
        <w:rPr>
          <w:rFonts w:eastAsia="Arial" w:cstheme="minorHAnsi"/>
        </w:rPr>
        <w:t xml:space="preserve">Lempainen, L </w:t>
      </w:r>
      <w:r w:rsidR="00221F20" w:rsidRPr="000635C2">
        <w:rPr>
          <w:rFonts w:eastAsia="Arial" w:cstheme="minorHAnsi"/>
          <w:i/>
          <w:iCs/>
        </w:rPr>
        <w:t>et al</w:t>
      </w:r>
      <w:r w:rsidR="00221F20" w:rsidRPr="000635C2">
        <w:rPr>
          <w:rFonts w:eastAsia="Arial" w:cstheme="minorHAnsi"/>
        </w:rPr>
        <w:t xml:space="preserve"> (2005)</w:t>
      </w:r>
    </w:p>
    <w:p w14:paraId="5476C450" w14:textId="33D200D0" w:rsidR="00F84C73" w:rsidRDefault="00F84C73" w:rsidP="00F84C73">
      <w:pPr>
        <w:spacing w:line="276" w:lineRule="auto"/>
        <w:rPr>
          <w:rFonts w:cstheme="minorHAnsi"/>
        </w:rPr>
      </w:pPr>
      <w:r>
        <w:rPr>
          <w:rFonts w:cstheme="minorHAnsi"/>
        </w:rPr>
        <w:t xml:space="preserve">According to Harris </w:t>
      </w:r>
      <w:r w:rsidRPr="002317C6">
        <w:rPr>
          <w:rFonts w:cstheme="minorHAnsi"/>
          <w:i/>
          <w:iCs/>
        </w:rPr>
        <w:t>et al</w:t>
      </w:r>
      <w:r>
        <w:rPr>
          <w:rFonts w:cstheme="minorHAnsi"/>
        </w:rPr>
        <w:t xml:space="preserve"> </w:t>
      </w:r>
      <w:r w:rsidR="002317C6">
        <w:rPr>
          <w:rFonts w:cstheme="minorHAnsi"/>
        </w:rPr>
        <w:t>(2011) who</w:t>
      </w:r>
      <w:r>
        <w:rPr>
          <w:rFonts w:cstheme="minorHAnsi"/>
        </w:rPr>
        <w:t xml:space="preserve"> states that surgical repair leads to a better outcome, greater strength, </w:t>
      </w:r>
      <w:r w:rsidR="000C6AAA">
        <w:rPr>
          <w:rFonts w:cstheme="minorHAnsi"/>
        </w:rPr>
        <w:t>endurance,</w:t>
      </w:r>
      <w:r>
        <w:rPr>
          <w:rFonts w:cstheme="minorHAnsi"/>
        </w:rPr>
        <w:t xml:space="preserve"> and greater rate of return to pre-injury sports level than that of non-surgical management.</w:t>
      </w:r>
    </w:p>
    <w:p w14:paraId="25D2F486" w14:textId="77777777" w:rsidR="001E5DA3" w:rsidRDefault="001E5DA3" w:rsidP="00F84C73">
      <w:pPr>
        <w:spacing w:line="276" w:lineRule="auto"/>
        <w:rPr>
          <w:rFonts w:eastAsia="Arial" w:cstheme="minorHAnsi"/>
        </w:rPr>
      </w:pPr>
    </w:p>
    <w:p w14:paraId="7D6A78CA" w14:textId="4ED6E9C4" w:rsidR="00D72FE9" w:rsidRPr="000635C2" w:rsidRDefault="00D72FE9" w:rsidP="00F84C73">
      <w:pPr>
        <w:spacing w:line="276" w:lineRule="auto"/>
        <w:rPr>
          <w:rFonts w:cstheme="minorHAnsi"/>
          <w:b/>
          <w:bCs/>
          <w:u w:val="single"/>
        </w:rPr>
      </w:pPr>
      <w:r w:rsidRPr="000635C2">
        <w:rPr>
          <w:rFonts w:cstheme="minorHAnsi"/>
          <w:b/>
          <w:bCs/>
          <w:u w:val="single"/>
        </w:rPr>
        <w:t>Response to clinical tests</w:t>
      </w:r>
    </w:p>
    <w:p w14:paraId="26B5C521" w14:textId="77777777" w:rsidR="003D5985" w:rsidRDefault="00033D67" w:rsidP="00033D67">
      <w:pPr>
        <w:spacing w:line="276" w:lineRule="auto"/>
        <w:rPr>
          <w:rFonts w:cstheme="minorHAnsi"/>
        </w:rPr>
      </w:pPr>
      <w:r>
        <w:rPr>
          <w:rFonts w:cstheme="minorHAnsi"/>
        </w:rPr>
        <w:t xml:space="preserve">Clinical testing is used to determine whether or not the muscle being tested is either functional or not. </w:t>
      </w:r>
      <w:r w:rsidR="00F81556">
        <w:rPr>
          <w:rFonts w:cstheme="minorHAnsi"/>
        </w:rPr>
        <w:t xml:space="preserve">Physical examinations </w:t>
      </w:r>
      <w:r w:rsidR="00684F2E">
        <w:rPr>
          <w:rFonts w:cstheme="minorHAnsi"/>
        </w:rPr>
        <w:t xml:space="preserve">such as posture, gait inspection, inspection of the muscle bellies, range on movement and manual muscle test should be conducted </w:t>
      </w:r>
      <w:r w:rsidR="00805618">
        <w:rPr>
          <w:rFonts w:cstheme="minorHAnsi"/>
        </w:rPr>
        <w:t xml:space="preserve">12 hours to 2 days after the injury has occurred. </w:t>
      </w:r>
      <w:r w:rsidR="00942CF2">
        <w:rPr>
          <w:rFonts w:cstheme="minorHAnsi"/>
        </w:rPr>
        <w:t xml:space="preserve">It needs to be noted that </w:t>
      </w:r>
      <w:r w:rsidR="001B6CD1">
        <w:rPr>
          <w:rFonts w:cstheme="minorHAnsi"/>
        </w:rPr>
        <w:t>days after the injury has occurred the signs of swelling and ecchymosis can be present</w:t>
      </w:r>
      <w:r w:rsidR="00101075">
        <w:rPr>
          <w:rFonts w:cstheme="minorHAnsi"/>
        </w:rPr>
        <w:t xml:space="preserve">. </w:t>
      </w:r>
    </w:p>
    <w:p w14:paraId="2BB779BF" w14:textId="46901EC7" w:rsidR="002E6999" w:rsidRDefault="003D5985" w:rsidP="00033D67">
      <w:pPr>
        <w:spacing w:line="276" w:lineRule="auto"/>
        <w:rPr>
          <w:rFonts w:cstheme="minorHAnsi"/>
        </w:rPr>
      </w:pPr>
      <w:r>
        <w:rPr>
          <w:rFonts w:cstheme="minorHAnsi"/>
        </w:rPr>
        <w:t xml:space="preserve">Range of movement tests involve testing flexibility of the hamstring, </w:t>
      </w:r>
      <w:r w:rsidR="003D1E3D">
        <w:rPr>
          <w:rFonts w:cstheme="minorHAnsi"/>
        </w:rPr>
        <w:t xml:space="preserve">by means of the hip and knee, a positive </w:t>
      </w:r>
      <w:r w:rsidR="00D7053D">
        <w:rPr>
          <w:rFonts w:cstheme="minorHAnsi"/>
        </w:rPr>
        <w:t>test would indicate a decrease in range compared to the non-injured le</w:t>
      </w:r>
      <w:r w:rsidR="00940981">
        <w:rPr>
          <w:rFonts w:cstheme="minorHAnsi"/>
        </w:rPr>
        <w:t>g</w:t>
      </w:r>
      <w:r w:rsidR="00D7053D">
        <w:rPr>
          <w:rFonts w:cstheme="minorHAnsi"/>
        </w:rPr>
        <w:t xml:space="preserve"> </w:t>
      </w:r>
      <w:r w:rsidR="006C56DF">
        <w:rPr>
          <w:rFonts w:cstheme="minorHAnsi"/>
        </w:rPr>
        <w:t xml:space="preserve">Kerkhoffs, G.M </w:t>
      </w:r>
      <w:r w:rsidR="006C56DF" w:rsidRPr="006C56DF">
        <w:rPr>
          <w:rFonts w:cstheme="minorHAnsi"/>
          <w:i/>
          <w:iCs/>
        </w:rPr>
        <w:t>et al</w:t>
      </w:r>
      <w:r w:rsidR="006C56DF">
        <w:rPr>
          <w:rFonts w:cstheme="minorHAnsi"/>
        </w:rPr>
        <w:t xml:space="preserve"> (2013)</w:t>
      </w:r>
    </w:p>
    <w:p w14:paraId="40EAA793" w14:textId="21F996B4" w:rsidR="00B046E7" w:rsidRDefault="00E435D5" w:rsidP="00033D67">
      <w:pPr>
        <w:spacing w:line="276" w:lineRule="auto"/>
        <w:rPr>
          <w:rFonts w:cstheme="minorHAnsi"/>
        </w:rPr>
      </w:pPr>
      <w:r>
        <w:rPr>
          <w:rFonts w:cstheme="minorHAnsi"/>
        </w:rPr>
        <w:t>The sit and reach test</w:t>
      </w:r>
      <w:r w:rsidR="00B046E7">
        <w:rPr>
          <w:rFonts w:cstheme="minorHAnsi"/>
        </w:rPr>
        <w:t xml:space="preserve"> is</w:t>
      </w:r>
      <w:r w:rsidR="00874C92">
        <w:rPr>
          <w:rFonts w:cstheme="minorHAnsi"/>
        </w:rPr>
        <w:t xml:space="preserve"> </w:t>
      </w:r>
      <w:r w:rsidR="00DD1A21">
        <w:rPr>
          <w:rFonts w:cstheme="minorHAnsi"/>
        </w:rPr>
        <w:t xml:space="preserve">a common hamstring flexibility test but is </w:t>
      </w:r>
      <w:r w:rsidR="00874C92">
        <w:rPr>
          <w:rFonts w:cstheme="minorHAnsi"/>
        </w:rPr>
        <w:t>influenced by spinal mobilit</w:t>
      </w:r>
      <w:r w:rsidR="002E6999">
        <w:rPr>
          <w:rFonts w:cstheme="minorHAnsi"/>
        </w:rPr>
        <w:t xml:space="preserve">y </w:t>
      </w:r>
      <w:r w:rsidR="00DD1A21">
        <w:rPr>
          <w:rFonts w:cstheme="minorHAnsi"/>
        </w:rPr>
        <w:t xml:space="preserve">and is </w:t>
      </w:r>
      <w:r w:rsidR="00866B04">
        <w:rPr>
          <w:rFonts w:cstheme="minorHAnsi"/>
        </w:rPr>
        <w:t xml:space="preserve">discourage from testing hamstring tears. </w:t>
      </w:r>
    </w:p>
    <w:p w14:paraId="3641F188" w14:textId="77777777" w:rsidR="005F679D" w:rsidRDefault="00AE5F84" w:rsidP="00033D67">
      <w:pPr>
        <w:spacing w:line="276" w:lineRule="auto"/>
        <w:rPr>
          <w:rFonts w:cstheme="minorHAnsi"/>
        </w:rPr>
      </w:pPr>
      <w:r>
        <w:rPr>
          <w:rFonts w:cstheme="minorHAnsi"/>
        </w:rPr>
        <w:t xml:space="preserve">Muscle tests that can </w:t>
      </w:r>
      <w:r w:rsidR="003103DB">
        <w:rPr>
          <w:rFonts w:cstheme="minorHAnsi"/>
        </w:rPr>
        <w:t>test hamstring strength</w:t>
      </w:r>
      <w:r w:rsidR="00C651F2">
        <w:rPr>
          <w:rFonts w:cstheme="minorHAnsi"/>
        </w:rPr>
        <w:t xml:space="preserve"> </w:t>
      </w:r>
      <w:r w:rsidR="004F0BC0">
        <w:rPr>
          <w:rFonts w:cstheme="minorHAnsi"/>
        </w:rPr>
        <w:t>include</w:t>
      </w:r>
      <w:r w:rsidR="00C651F2">
        <w:rPr>
          <w:rFonts w:cstheme="minorHAnsi"/>
        </w:rPr>
        <w:t xml:space="preserve"> hip extension and knee flexion both with resistance</w:t>
      </w:r>
      <w:r w:rsidR="00266559">
        <w:rPr>
          <w:rFonts w:cstheme="minorHAnsi"/>
        </w:rPr>
        <w:t xml:space="preserve">. </w:t>
      </w:r>
      <w:r w:rsidR="00A35EEE">
        <w:rPr>
          <w:rFonts w:cstheme="minorHAnsi"/>
        </w:rPr>
        <w:t>Two tests have been mentioned by</w:t>
      </w:r>
      <w:r w:rsidR="006C56DF">
        <w:rPr>
          <w:rFonts w:cstheme="minorHAnsi"/>
        </w:rPr>
        <w:t xml:space="preserve"> Kerkhoffs, G.M </w:t>
      </w:r>
      <w:r w:rsidR="006C56DF" w:rsidRPr="006C56DF">
        <w:rPr>
          <w:rFonts w:cstheme="minorHAnsi"/>
          <w:i/>
          <w:iCs/>
        </w:rPr>
        <w:t>et al</w:t>
      </w:r>
      <w:r w:rsidR="006C56DF">
        <w:rPr>
          <w:rFonts w:cstheme="minorHAnsi"/>
        </w:rPr>
        <w:t xml:space="preserve"> (</w:t>
      </w:r>
      <w:r w:rsidR="006C6078">
        <w:rPr>
          <w:rFonts w:cstheme="minorHAnsi"/>
        </w:rPr>
        <w:t xml:space="preserve">2013) </w:t>
      </w:r>
      <w:r w:rsidR="0077427E">
        <w:rPr>
          <w:rFonts w:cstheme="minorHAnsi"/>
        </w:rPr>
        <w:t>with take</w:t>
      </w:r>
      <w:r w:rsidR="00617171">
        <w:rPr>
          <w:rFonts w:cstheme="minorHAnsi"/>
        </w:rPr>
        <w:t xml:space="preserve"> off the shoe test and hamstring drag test, </w:t>
      </w:r>
      <w:r w:rsidR="006C6078">
        <w:rPr>
          <w:rFonts w:cstheme="minorHAnsi"/>
        </w:rPr>
        <w:t>both of these</w:t>
      </w:r>
      <w:r w:rsidR="00C67996">
        <w:rPr>
          <w:rFonts w:cstheme="minorHAnsi"/>
        </w:rPr>
        <w:t xml:space="preserve"> an alternative testing </w:t>
      </w:r>
      <w:r w:rsidR="006C6078">
        <w:rPr>
          <w:rFonts w:cstheme="minorHAnsi"/>
        </w:rPr>
        <w:t xml:space="preserve">for </w:t>
      </w:r>
      <w:r w:rsidR="006C56DF">
        <w:rPr>
          <w:rFonts w:cstheme="minorHAnsi"/>
        </w:rPr>
        <w:t>strength of the hamstring.</w:t>
      </w:r>
    </w:p>
    <w:p w14:paraId="3C9D4564" w14:textId="3B3285B5" w:rsidR="00033D67" w:rsidRPr="005C1B9F" w:rsidRDefault="00F30D4E" w:rsidP="00033D67">
      <w:pPr>
        <w:spacing w:line="276" w:lineRule="auto"/>
        <w:rPr>
          <w:rFonts w:cstheme="minorHAnsi"/>
        </w:rPr>
      </w:pPr>
      <w:r>
        <w:rPr>
          <w:rFonts w:cstheme="minorHAnsi"/>
        </w:rPr>
        <w:t xml:space="preserve">Special tests according to Ahmed </w:t>
      </w:r>
      <w:r w:rsidR="00092001" w:rsidRPr="00322338">
        <w:rPr>
          <w:rFonts w:cstheme="minorHAnsi"/>
          <w:i/>
          <w:iCs/>
        </w:rPr>
        <w:t>et al</w:t>
      </w:r>
      <w:r w:rsidR="00322338">
        <w:rPr>
          <w:rFonts w:cstheme="minorHAnsi"/>
        </w:rPr>
        <w:t xml:space="preserve"> (2013)</w:t>
      </w:r>
      <w:r>
        <w:rPr>
          <w:rFonts w:cstheme="minorHAnsi"/>
        </w:rPr>
        <w:t xml:space="preserve"> </w:t>
      </w:r>
      <w:r w:rsidR="009818F9">
        <w:rPr>
          <w:rFonts w:cstheme="minorHAnsi"/>
        </w:rPr>
        <w:t>have used a test called the Puranen-Orava test</w:t>
      </w:r>
      <w:r w:rsidR="00CC628A">
        <w:rPr>
          <w:rFonts w:cstheme="minorHAnsi"/>
        </w:rPr>
        <w:t xml:space="preserve">, the bent knee </w:t>
      </w:r>
      <w:r w:rsidR="00F735F6">
        <w:rPr>
          <w:rFonts w:cstheme="minorHAnsi"/>
        </w:rPr>
        <w:t xml:space="preserve">stretch as well as a modified bent knee stretch. </w:t>
      </w:r>
      <w:r w:rsidR="002511DE">
        <w:rPr>
          <w:rFonts w:cstheme="minorHAnsi"/>
        </w:rPr>
        <w:t xml:space="preserve">With these </w:t>
      </w:r>
      <w:r w:rsidR="00BE20B2">
        <w:rPr>
          <w:rFonts w:cstheme="minorHAnsi"/>
        </w:rPr>
        <w:t xml:space="preserve">three tests for hamstring </w:t>
      </w:r>
      <w:r w:rsidR="00FE4F5B">
        <w:rPr>
          <w:rFonts w:cstheme="minorHAnsi"/>
        </w:rPr>
        <w:t>tendinopathy</w:t>
      </w:r>
      <w:r w:rsidR="00BE20B2">
        <w:rPr>
          <w:rFonts w:cstheme="minorHAnsi"/>
        </w:rPr>
        <w:t xml:space="preserve"> or strain </w:t>
      </w:r>
      <w:r w:rsidR="00FE4F5B">
        <w:rPr>
          <w:rFonts w:cstheme="minorHAnsi"/>
        </w:rPr>
        <w:t xml:space="preserve">an increase of posterior thigh pain with extension of the knee </w:t>
      </w:r>
      <w:r w:rsidR="0095687C">
        <w:rPr>
          <w:rFonts w:cstheme="minorHAnsi"/>
        </w:rPr>
        <w:t>is present. All three tests have shown to be moderate to high validity and reliability in in identifying hamstring strains and tendinopathy</w:t>
      </w:r>
      <w:r w:rsidR="000A6836">
        <w:rPr>
          <w:rFonts w:cstheme="minorHAnsi"/>
        </w:rPr>
        <w:t xml:space="preserve">. </w:t>
      </w:r>
    </w:p>
    <w:p w14:paraId="10AB939F" w14:textId="77777777" w:rsidR="00D72FE9" w:rsidRPr="000635C2" w:rsidRDefault="00D72FE9" w:rsidP="00F84C73">
      <w:pPr>
        <w:spacing w:line="276" w:lineRule="auto"/>
        <w:rPr>
          <w:rFonts w:cstheme="minorHAnsi"/>
          <w:b/>
          <w:bCs/>
          <w:u w:val="single"/>
        </w:rPr>
      </w:pPr>
    </w:p>
    <w:p w14:paraId="2A0C9555" w14:textId="061F39F3" w:rsidR="00D72FE9" w:rsidRPr="000635C2" w:rsidRDefault="00D72FE9" w:rsidP="00F84C73">
      <w:pPr>
        <w:spacing w:line="276" w:lineRule="auto"/>
        <w:rPr>
          <w:rFonts w:cstheme="minorHAnsi"/>
          <w:b/>
          <w:bCs/>
          <w:u w:val="single"/>
        </w:rPr>
      </w:pPr>
      <w:r w:rsidRPr="000635C2">
        <w:rPr>
          <w:rFonts w:cstheme="minorHAnsi"/>
          <w:b/>
          <w:bCs/>
          <w:u w:val="single"/>
        </w:rPr>
        <w:t xml:space="preserve">Image based </w:t>
      </w:r>
      <w:r w:rsidR="00DC17D5" w:rsidRPr="000635C2">
        <w:rPr>
          <w:rFonts w:cstheme="minorHAnsi"/>
          <w:b/>
          <w:bCs/>
          <w:u w:val="single"/>
        </w:rPr>
        <w:t>Findings.</w:t>
      </w:r>
      <w:r w:rsidRPr="000635C2">
        <w:rPr>
          <w:rFonts w:cstheme="minorHAnsi"/>
          <w:b/>
          <w:bCs/>
          <w:u w:val="single"/>
        </w:rPr>
        <w:t xml:space="preserve"> </w:t>
      </w:r>
    </w:p>
    <w:p w14:paraId="286F0936" w14:textId="77777777" w:rsidR="00435018" w:rsidRDefault="00761C67">
      <w:pPr>
        <w:rPr>
          <w:rFonts w:cstheme="minorHAnsi"/>
        </w:rPr>
      </w:pPr>
      <w:r>
        <w:rPr>
          <w:rFonts w:cstheme="minorHAnsi"/>
        </w:rPr>
        <w:t>To determine how serve the tear is in the hamstring</w:t>
      </w:r>
      <w:r w:rsidR="006C6078">
        <w:rPr>
          <w:rFonts w:cstheme="minorHAnsi"/>
        </w:rPr>
        <w:t>,</w:t>
      </w:r>
      <w:r>
        <w:rPr>
          <w:rFonts w:cstheme="minorHAnsi"/>
        </w:rPr>
        <w:t xml:space="preserve"> MRI and ultrasound is used</w:t>
      </w:r>
      <w:r w:rsidR="00DE5946">
        <w:rPr>
          <w:rFonts w:cstheme="minorHAnsi"/>
        </w:rPr>
        <w:t xml:space="preserve">, </w:t>
      </w:r>
      <w:r w:rsidR="00CF7AD5">
        <w:rPr>
          <w:rFonts w:cstheme="minorHAnsi"/>
        </w:rPr>
        <w:t>these both provide detailed information about the injury with localization and characterization of the injury</w:t>
      </w:r>
      <w:r w:rsidR="00DE5946">
        <w:rPr>
          <w:rFonts w:cstheme="minorHAnsi"/>
        </w:rPr>
        <w:t xml:space="preserve">. </w:t>
      </w:r>
      <w:r w:rsidR="009F231A">
        <w:rPr>
          <w:rFonts w:cstheme="minorHAnsi"/>
        </w:rPr>
        <w:t>T</w:t>
      </w:r>
      <w:r w:rsidR="00B7185C">
        <w:rPr>
          <w:rFonts w:cstheme="minorHAnsi"/>
        </w:rPr>
        <w:t xml:space="preserve">he use of ultrasound is highly user dependant </w:t>
      </w:r>
      <w:r w:rsidR="00BB55F6">
        <w:rPr>
          <w:rFonts w:cstheme="minorHAnsi"/>
        </w:rPr>
        <w:t xml:space="preserve">but is sensitive in the acute phase </w:t>
      </w:r>
      <w:r w:rsidR="0061555E">
        <w:rPr>
          <w:rFonts w:cstheme="minorHAnsi"/>
        </w:rPr>
        <w:t>of</w:t>
      </w:r>
      <w:r w:rsidR="00BB55F6">
        <w:rPr>
          <w:rFonts w:cstheme="minorHAnsi"/>
        </w:rPr>
        <w:t xml:space="preserve"> the injury with inflammatory fluid in the soft tissue</w:t>
      </w:r>
      <w:r w:rsidR="0061555E">
        <w:rPr>
          <w:rFonts w:cstheme="minorHAnsi"/>
        </w:rPr>
        <w:t xml:space="preserve">, as the fluid </w:t>
      </w:r>
      <w:r w:rsidR="00174AC5">
        <w:rPr>
          <w:rFonts w:cstheme="minorHAnsi"/>
        </w:rPr>
        <w:t>disappears normally after two weeks</w:t>
      </w:r>
      <w:r w:rsidR="009F77C1">
        <w:rPr>
          <w:rFonts w:cstheme="minorHAnsi"/>
        </w:rPr>
        <w:t>,</w:t>
      </w:r>
      <w:r w:rsidR="00174AC5">
        <w:rPr>
          <w:rFonts w:cstheme="minorHAnsi"/>
        </w:rPr>
        <w:t xml:space="preserve"> the less accurate ultrasound </w:t>
      </w:r>
      <w:r w:rsidR="00CA2D1E">
        <w:rPr>
          <w:rFonts w:cstheme="minorHAnsi"/>
        </w:rPr>
        <w:t>becomes. Ultrasound</w:t>
      </w:r>
      <w:r w:rsidR="00BB55F6">
        <w:rPr>
          <w:rFonts w:cstheme="minorHAnsi"/>
        </w:rPr>
        <w:t xml:space="preserve"> is the cheaper option between the two</w:t>
      </w:r>
      <w:r w:rsidR="00BB55F6">
        <w:rPr>
          <w:rFonts w:cstheme="minorHAnsi"/>
        </w:rPr>
        <w:t>.</w:t>
      </w:r>
      <w:r w:rsidR="00CA2D1E">
        <w:rPr>
          <w:rFonts w:cstheme="minorHAnsi"/>
        </w:rPr>
        <w:t xml:space="preserve"> MRI is reliable at </w:t>
      </w:r>
      <w:r w:rsidR="007C0C7F">
        <w:rPr>
          <w:rFonts w:cstheme="minorHAnsi"/>
        </w:rPr>
        <w:t>showing a picture of hamstring tendon and osse</w:t>
      </w:r>
      <w:r w:rsidR="00D52595">
        <w:rPr>
          <w:rFonts w:cstheme="minorHAnsi"/>
        </w:rPr>
        <w:t>ous avulsion injuries, this also allows accurate assessment of degree retraction of the tendon</w:t>
      </w:r>
      <w:r w:rsidR="00AC08FD">
        <w:rPr>
          <w:rFonts w:cstheme="minorHAnsi"/>
        </w:rPr>
        <w:t xml:space="preserve"> </w:t>
      </w:r>
      <w:r w:rsidR="00AC08FD">
        <w:rPr>
          <w:rFonts w:cstheme="minorHAnsi"/>
        </w:rPr>
        <w:lastRenderedPageBreak/>
        <w:t xml:space="preserve">Copland, S.T </w:t>
      </w:r>
      <w:r w:rsidR="00AC08FD" w:rsidRPr="00AC08FD">
        <w:rPr>
          <w:rFonts w:cstheme="minorHAnsi"/>
          <w:i/>
          <w:iCs/>
        </w:rPr>
        <w:t>et al</w:t>
      </w:r>
      <w:r w:rsidR="00AC08FD">
        <w:rPr>
          <w:rFonts w:cstheme="minorHAnsi"/>
        </w:rPr>
        <w:t xml:space="preserve"> (2009). </w:t>
      </w:r>
      <w:r w:rsidR="00F945D0">
        <w:rPr>
          <w:rFonts w:cstheme="minorHAnsi"/>
        </w:rPr>
        <w:t xml:space="preserve"> The use of MRI is further </w:t>
      </w:r>
      <w:r w:rsidR="009663F8">
        <w:rPr>
          <w:rFonts w:cstheme="minorHAnsi"/>
        </w:rPr>
        <w:t xml:space="preserve">backed and </w:t>
      </w:r>
      <w:r w:rsidR="00E4703E">
        <w:rPr>
          <w:rFonts w:cstheme="minorHAnsi"/>
        </w:rPr>
        <w:t xml:space="preserve">according to Clark, B.B </w:t>
      </w:r>
      <w:r w:rsidR="00E4703E" w:rsidRPr="00E4703E">
        <w:rPr>
          <w:rFonts w:cstheme="minorHAnsi"/>
          <w:i/>
          <w:iCs/>
        </w:rPr>
        <w:t>et al</w:t>
      </w:r>
      <w:r w:rsidR="00E4703E">
        <w:rPr>
          <w:rFonts w:cstheme="minorHAnsi"/>
        </w:rPr>
        <w:t xml:space="preserve"> (2011)</w:t>
      </w:r>
      <w:r w:rsidR="009663F8">
        <w:rPr>
          <w:rFonts w:cstheme="minorHAnsi"/>
        </w:rPr>
        <w:t xml:space="preserve"> </w:t>
      </w:r>
      <w:r w:rsidR="00E4703E">
        <w:rPr>
          <w:rFonts w:cstheme="minorHAnsi"/>
        </w:rPr>
        <w:t xml:space="preserve">who </w:t>
      </w:r>
      <w:r w:rsidR="005E6699">
        <w:rPr>
          <w:rFonts w:cstheme="minorHAnsi"/>
        </w:rPr>
        <w:t>states</w:t>
      </w:r>
      <w:r w:rsidR="009663F8">
        <w:rPr>
          <w:rFonts w:cstheme="minorHAnsi"/>
        </w:rPr>
        <w:t xml:space="preserve"> that MRI can</w:t>
      </w:r>
      <w:r w:rsidR="005F5CF5">
        <w:rPr>
          <w:rFonts w:cstheme="minorHAnsi"/>
        </w:rPr>
        <w:t xml:space="preserve"> detect </w:t>
      </w:r>
      <w:r w:rsidR="002E4418">
        <w:rPr>
          <w:rFonts w:cstheme="minorHAnsi"/>
        </w:rPr>
        <w:t>haemorrhage</w:t>
      </w:r>
      <w:r w:rsidR="005F5CF5">
        <w:rPr>
          <w:rFonts w:cstheme="minorHAnsi"/>
        </w:rPr>
        <w:t xml:space="preserve"> and edema from the injury, the ability to evaluate multiple anatomic planes</w:t>
      </w:r>
      <w:r w:rsidR="00A556E9">
        <w:rPr>
          <w:rFonts w:cstheme="minorHAnsi"/>
        </w:rPr>
        <w:t xml:space="preserve"> makes this technique highly </w:t>
      </w:r>
      <w:r w:rsidR="002E4418">
        <w:rPr>
          <w:rFonts w:cstheme="minorHAnsi"/>
        </w:rPr>
        <w:t>suitable</w:t>
      </w:r>
      <w:r w:rsidR="00A556E9">
        <w:rPr>
          <w:rFonts w:cstheme="minorHAnsi"/>
        </w:rPr>
        <w:t xml:space="preserve">. With not all injuries needing imaging this </w:t>
      </w:r>
      <w:r w:rsidR="002E4418">
        <w:rPr>
          <w:rFonts w:cstheme="minorHAnsi"/>
        </w:rPr>
        <w:t>non-invasive</w:t>
      </w:r>
      <w:r w:rsidR="00A556E9">
        <w:rPr>
          <w:rFonts w:cstheme="minorHAnsi"/>
        </w:rPr>
        <w:t xml:space="preserve"> </w:t>
      </w:r>
      <w:r w:rsidR="002E4418">
        <w:rPr>
          <w:rFonts w:cstheme="minorHAnsi"/>
        </w:rPr>
        <w:t xml:space="preserve">form of technology </w:t>
      </w:r>
      <w:r w:rsidR="00E4703E">
        <w:rPr>
          <w:rFonts w:cstheme="minorHAnsi"/>
        </w:rPr>
        <w:t xml:space="preserve">is </w:t>
      </w:r>
      <w:r w:rsidR="00685E6C">
        <w:rPr>
          <w:rFonts w:cstheme="minorHAnsi"/>
        </w:rPr>
        <w:t xml:space="preserve">always </w:t>
      </w:r>
      <w:r w:rsidR="005E6699">
        <w:rPr>
          <w:rFonts w:cstheme="minorHAnsi"/>
        </w:rPr>
        <w:t>improving and</w:t>
      </w:r>
      <w:r w:rsidR="002E4418">
        <w:rPr>
          <w:rFonts w:cstheme="minorHAnsi"/>
        </w:rPr>
        <w:t xml:space="preserve"> allowing rehabilitation and prognosis planning </w:t>
      </w:r>
      <w:r w:rsidR="00685E6C">
        <w:rPr>
          <w:rFonts w:cstheme="minorHAnsi"/>
        </w:rPr>
        <w:t xml:space="preserve">to be </w:t>
      </w:r>
      <w:r w:rsidR="00E4703E">
        <w:rPr>
          <w:rFonts w:cstheme="minorHAnsi"/>
        </w:rPr>
        <w:t>easier.</w:t>
      </w:r>
    </w:p>
    <w:p w14:paraId="2A6AB08A" w14:textId="2516AF60" w:rsidR="00D72FE9" w:rsidRDefault="00AE3C44" w:rsidP="00AE3C44">
      <w:pPr>
        <w:rPr>
          <w:rFonts w:cstheme="minorHAnsi"/>
        </w:rPr>
      </w:pPr>
      <w:r>
        <w:rPr>
          <w:rFonts w:cstheme="minorHAnsi"/>
        </w:rPr>
        <w:t xml:space="preserve">MR has been shown to be more accurate when comparing </w:t>
      </w:r>
      <w:r w:rsidR="006640E7">
        <w:rPr>
          <w:rFonts w:cstheme="minorHAnsi"/>
        </w:rPr>
        <w:t xml:space="preserve">between a sonography, according to </w:t>
      </w:r>
      <w:r w:rsidR="007A78BA">
        <w:rPr>
          <w:rFonts w:cstheme="minorHAnsi"/>
        </w:rPr>
        <w:t>Koulouris, G</w:t>
      </w:r>
      <w:r w:rsidR="00DB1ADE">
        <w:rPr>
          <w:rFonts w:cstheme="minorHAnsi"/>
        </w:rPr>
        <w:t xml:space="preserve">. and Connell, D (2003) </w:t>
      </w:r>
      <w:r w:rsidR="006640E7">
        <w:rPr>
          <w:rFonts w:cstheme="minorHAnsi"/>
        </w:rPr>
        <w:t xml:space="preserve">MR </w:t>
      </w:r>
      <w:r w:rsidR="00C46745">
        <w:rPr>
          <w:rFonts w:cstheme="minorHAnsi"/>
        </w:rPr>
        <w:t>and sonography can identify which muscle is injured and assess the severity of the muscle tear</w:t>
      </w:r>
      <w:r w:rsidR="00946B5C">
        <w:rPr>
          <w:rFonts w:cstheme="minorHAnsi"/>
        </w:rPr>
        <w:t xml:space="preserve">. With imagining being limited in the past to just </w:t>
      </w:r>
      <w:r w:rsidR="0064682C">
        <w:rPr>
          <w:rFonts w:cstheme="minorHAnsi"/>
        </w:rPr>
        <w:t>elite athletes, the general population that part take in sport is on the rise</w:t>
      </w:r>
      <w:r w:rsidR="007A78BA">
        <w:rPr>
          <w:rFonts w:cstheme="minorHAnsi"/>
        </w:rPr>
        <w:t>.</w:t>
      </w:r>
      <w:r w:rsidR="00E4703E">
        <w:rPr>
          <w:rFonts w:cstheme="minorHAnsi"/>
        </w:rPr>
        <w:t xml:space="preserve"> </w:t>
      </w:r>
    </w:p>
    <w:p w14:paraId="3C0AC8AC" w14:textId="77777777" w:rsidR="004771EC" w:rsidRDefault="004771EC">
      <w:pPr>
        <w:rPr>
          <w:rFonts w:cstheme="minorHAnsi"/>
        </w:rPr>
      </w:pPr>
    </w:p>
    <w:p w14:paraId="03E12245" w14:textId="1CF5C8B1" w:rsidR="004771EC" w:rsidRDefault="004771EC">
      <w:pPr>
        <w:rPr>
          <w:rFonts w:cstheme="minorHAnsi"/>
          <w:b/>
          <w:bCs/>
          <w:u w:val="single"/>
        </w:rPr>
      </w:pPr>
      <w:r w:rsidRPr="009C3FD7">
        <w:rPr>
          <w:rFonts w:cstheme="minorHAnsi"/>
          <w:b/>
          <w:bCs/>
          <w:u w:val="single"/>
        </w:rPr>
        <w:t>Ref</w:t>
      </w:r>
      <w:r w:rsidR="009C3FD7" w:rsidRPr="009C3FD7">
        <w:rPr>
          <w:rFonts w:cstheme="minorHAnsi"/>
          <w:b/>
          <w:bCs/>
          <w:u w:val="single"/>
        </w:rPr>
        <w:t>errals</w:t>
      </w:r>
    </w:p>
    <w:p w14:paraId="50605A59" w14:textId="77777777" w:rsidR="00550D9F" w:rsidRDefault="008C37E0">
      <w:pPr>
        <w:rPr>
          <w:rFonts w:cstheme="minorHAnsi"/>
        </w:rPr>
      </w:pPr>
      <w:r>
        <w:rPr>
          <w:rFonts w:cstheme="minorHAnsi"/>
        </w:rPr>
        <w:t>Acute injuries such as a grade 3 hamstring tear</w:t>
      </w:r>
      <w:r w:rsidR="00F01F8F">
        <w:rPr>
          <w:rFonts w:cstheme="minorHAnsi"/>
        </w:rPr>
        <w:t>s</w:t>
      </w:r>
      <w:r>
        <w:rPr>
          <w:rFonts w:cstheme="minorHAnsi"/>
        </w:rPr>
        <w:t xml:space="preserve"> </w:t>
      </w:r>
      <w:r w:rsidR="00164B91">
        <w:rPr>
          <w:rFonts w:cstheme="minorHAnsi"/>
        </w:rPr>
        <w:t>that ha</w:t>
      </w:r>
      <w:r w:rsidR="00F01F8F">
        <w:rPr>
          <w:rFonts w:cstheme="minorHAnsi"/>
        </w:rPr>
        <w:t>ve</w:t>
      </w:r>
      <w:r w:rsidR="00164B91">
        <w:rPr>
          <w:rFonts w:cstheme="minorHAnsi"/>
        </w:rPr>
        <w:t xml:space="preserve"> ruptured with a loss of function </w:t>
      </w:r>
      <w:r>
        <w:rPr>
          <w:rFonts w:cstheme="minorHAnsi"/>
        </w:rPr>
        <w:t>should be operated as soon as possible</w:t>
      </w:r>
      <w:r w:rsidR="000C0228">
        <w:rPr>
          <w:rFonts w:cstheme="minorHAnsi"/>
        </w:rPr>
        <w:t xml:space="preserve">, as should chronic pain that lasts 4 to 6 months. </w:t>
      </w:r>
      <w:r w:rsidR="001A435C">
        <w:rPr>
          <w:rFonts w:cstheme="minorHAnsi"/>
        </w:rPr>
        <w:t xml:space="preserve">The need for </w:t>
      </w:r>
      <w:r w:rsidR="00D5587D">
        <w:rPr>
          <w:rFonts w:cstheme="minorHAnsi"/>
        </w:rPr>
        <w:t xml:space="preserve">surgical intervention as quick as possible is due to the </w:t>
      </w:r>
      <w:r w:rsidR="00F94137">
        <w:rPr>
          <w:rFonts w:cstheme="minorHAnsi"/>
        </w:rPr>
        <w:t>scaring, muscles</w:t>
      </w:r>
      <w:r w:rsidR="00D5587D">
        <w:rPr>
          <w:rFonts w:cstheme="minorHAnsi"/>
        </w:rPr>
        <w:t xml:space="preserve"> weakening </w:t>
      </w:r>
      <w:r w:rsidR="009709EE">
        <w:rPr>
          <w:rFonts w:cstheme="minorHAnsi"/>
        </w:rPr>
        <w:t xml:space="preserve">and the prevention of normal function </w:t>
      </w:r>
      <w:r w:rsidR="00F01F8F">
        <w:rPr>
          <w:rFonts w:cstheme="minorHAnsi"/>
        </w:rPr>
        <w:t xml:space="preserve">in the hamstring muscle. </w:t>
      </w:r>
      <w:r w:rsidR="00F94137">
        <w:rPr>
          <w:rFonts w:cstheme="minorHAnsi"/>
        </w:rPr>
        <w:t xml:space="preserve">The outcome from being referred for surgical intervention has been stated </w:t>
      </w:r>
      <w:r w:rsidR="005C6454">
        <w:rPr>
          <w:rFonts w:cstheme="minorHAnsi"/>
        </w:rPr>
        <w:t xml:space="preserve">to </w:t>
      </w:r>
      <w:r w:rsidR="00F75F32">
        <w:rPr>
          <w:rFonts w:cstheme="minorHAnsi"/>
        </w:rPr>
        <w:t xml:space="preserve">have improved </w:t>
      </w:r>
      <w:r w:rsidR="005C6454">
        <w:rPr>
          <w:rFonts w:cstheme="minorHAnsi"/>
        </w:rPr>
        <w:t xml:space="preserve">strength, </w:t>
      </w:r>
      <w:r w:rsidR="000E529F">
        <w:rPr>
          <w:rFonts w:cstheme="minorHAnsi"/>
        </w:rPr>
        <w:t>endurance,</w:t>
      </w:r>
      <w:r w:rsidR="005C6454">
        <w:rPr>
          <w:rFonts w:cstheme="minorHAnsi"/>
        </w:rPr>
        <w:t xml:space="preserve"> and a greater rate of return to play</w:t>
      </w:r>
      <w:r w:rsidR="009C722D">
        <w:rPr>
          <w:rFonts w:cstheme="minorHAnsi"/>
        </w:rPr>
        <w:t xml:space="preserve"> then that of non-surgical treatments </w:t>
      </w:r>
      <w:r w:rsidR="00905C91">
        <w:rPr>
          <w:rFonts w:cstheme="minorHAnsi"/>
        </w:rPr>
        <w:t xml:space="preserve">Lempainen, L </w:t>
      </w:r>
      <w:r w:rsidR="00905C91" w:rsidRPr="000E529F">
        <w:rPr>
          <w:rFonts w:cstheme="minorHAnsi"/>
          <w:i/>
          <w:iCs/>
        </w:rPr>
        <w:t>et al</w:t>
      </w:r>
      <w:r w:rsidR="00905C91">
        <w:rPr>
          <w:rFonts w:cstheme="minorHAnsi"/>
        </w:rPr>
        <w:t xml:space="preserve"> (</w:t>
      </w:r>
      <w:r w:rsidR="000E529F">
        <w:rPr>
          <w:rFonts w:cstheme="minorHAnsi"/>
        </w:rPr>
        <w:t>2015</w:t>
      </w:r>
      <w:r w:rsidR="00311D9F">
        <w:rPr>
          <w:rFonts w:cstheme="minorHAnsi"/>
        </w:rPr>
        <w:t>)</w:t>
      </w:r>
      <w:r w:rsidR="00550D9F">
        <w:rPr>
          <w:rFonts w:cstheme="minorHAnsi"/>
        </w:rPr>
        <w:t xml:space="preserve"> </w:t>
      </w:r>
    </w:p>
    <w:p w14:paraId="13C06423" w14:textId="7E2E2918" w:rsidR="002F60D5" w:rsidRDefault="00550D9F">
      <w:pPr>
        <w:rPr>
          <w:rFonts w:cstheme="minorHAnsi"/>
        </w:rPr>
      </w:pPr>
      <w:r>
        <w:rPr>
          <w:rFonts w:cstheme="minorHAnsi"/>
        </w:rPr>
        <w:t>According to Clark</w:t>
      </w:r>
      <w:r w:rsidR="0021329F">
        <w:rPr>
          <w:rFonts w:cstheme="minorHAnsi"/>
        </w:rPr>
        <w:t xml:space="preserve"> B.B (2011)</w:t>
      </w:r>
      <w:r>
        <w:rPr>
          <w:rFonts w:cstheme="minorHAnsi"/>
        </w:rPr>
        <w:t xml:space="preserve"> </w:t>
      </w:r>
      <w:r w:rsidR="006940FD">
        <w:rPr>
          <w:rFonts w:cstheme="minorHAnsi"/>
        </w:rPr>
        <w:t xml:space="preserve">surgeons recommend repair </w:t>
      </w:r>
      <w:r w:rsidR="009542B0">
        <w:rPr>
          <w:rFonts w:cstheme="minorHAnsi"/>
        </w:rPr>
        <w:t xml:space="preserve">of </w:t>
      </w:r>
      <w:r w:rsidR="0021329F">
        <w:rPr>
          <w:rFonts w:cstheme="minorHAnsi"/>
        </w:rPr>
        <w:t>a</w:t>
      </w:r>
      <w:r w:rsidR="009542B0">
        <w:rPr>
          <w:rFonts w:cstheme="minorHAnsi"/>
        </w:rPr>
        <w:t xml:space="preserve"> complete avulsion of the proximal hamstring as the risk o</w:t>
      </w:r>
      <w:r w:rsidR="00724A8F">
        <w:rPr>
          <w:rFonts w:cstheme="minorHAnsi"/>
        </w:rPr>
        <w:t xml:space="preserve">f tendon retraction and progressive functional impairment with time can </w:t>
      </w:r>
      <w:r w:rsidR="00B34D07">
        <w:rPr>
          <w:rFonts w:cstheme="minorHAnsi"/>
        </w:rPr>
        <w:t>occur.</w:t>
      </w:r>
      <w:r w:rsidR="00311D9F">
        <w:rPr>
          <w:rFonts w:cstheme="minorHAnsi"/>
        </w:rPr>
        <w:t xml:space="preserve"> </w:t>
      </w:r>
    </w:p>
    <w:p w14:paraId="42423927" w14:textId="77777777" w:rsidR="002F60D5" w:rsidRDefault="002F60D5">
      <w:pPr>
        <w:rPr>
          <w:rFonts w:cstheme="minorHAnsi"/>
        </w:rPr>
      </w:pPr>
    </w:p>
    <w:p w14:paraId="63F9739C" w14:textId="77777777" w:rsidR="005B755D" w:rsidRDefault="002F60D5">
      <w:pPr>
        <w:rPr>
          <w:rFonts w:cstheme="minorHAnsi"/>
          <w:b/>
          <w:bCs/>
          <w:u w:val="single"/>
        </w:rPr>
      </w:pPr>
      <w:r w:rsidRPr="002F60D5">
        <w:rPr>
          <w:rFonts w:cstheme="minorHAnsi"/>
          <w:b/>
          <w:bCs/>
          <w:u w:val="single"/>
        </w:rPr>
        <w:t>Conclusion</w:t>
      </w:r>
      <w:r w:rsidR="008C37E0" w:rsidRPr="002F60D5">
        <w:rPr>
          <w:rFonts w:cstheme="minorHAnsi"/>
          <w:b/>
          <w:bCs/>
          <w:u w:val="single"/>
        </w:rPr>
        <w:t xml:space="preserve"> </w:t>
      </w:r>
    </w:p>
    <w:p w14:paraId="4FC59828" w14:textId="5396C7ED" w:rsidR="00D72FE9" w:rsidRPr="005B755D" w:rsidRDefault="006C3245">
      <w:pPr>
        <w:rPr>
          <w:rFonts w:cstheme="minorHAnsi"/>
          <w:b/>
          <w:bCs/>
          <w:u w:val="single"/>
        </w:rPr>
      </w:pPr>
      <w:r>
        <w:rPr>
          <w:rFonts w:cstheme="minorHAnsi"/>
        </w:rPr>
        <w:t xml:space="preserve">When </w:t>
      </w:r>
      <w:r w:rsidR="00640E6F">
        <w:rPr>
          <w:rFonts w:cstheme="minorHAnsi"/>
        </w:rPr>
        <w:t xml:space="preserve">clinically </w:t>
      </w:r>
      <w:r>
        <w:rPr>
          <w:rFonts w:cstheme="minorHAnsi"/>
        </w:rPr>
        <w:t xml:space="preserve">testing </w:t>
      </w:r>
      <w:r w:rsidR="00640E6F">
        <w:rPr>
          <w:rFonts w:cstheme="minorHAnsi"/>
        </w:rPr>
        <w:t>to determin</w:t>
      </w:r>
      <w:r w:rsidR="00005F53">
        <w:rPr>
          <w:rFonts w:cstheme="minorHAnsi"/>
        </w:rPr>
        <w:t>e how severe an injury is</w:t>
      </w:r>
      <w:r w:rsidR="006322EB">
        <w:rPr>
          <w:rFonts w:cstheme="minorHAnsi"/>
        </w:rPr>
        <w:t>,</w:t>
      </w:r>
      <w:r w:rsidR="00005F53">
        <w:rPr>
          <w:rFonts w:cstheme="minorHAnsi"/>
        </w:rPr>
        <w:t xml:space="preserve"> signs and symptoms as well as </w:t>
      </w:r>
      <w:r w:rsidR="00FF286D">
        <w:rPr>
          <w:rFonts w:cstheme="minorHAnsi"/>
        </w:rPr>
        <w:t>clinical test</w:t>
      </w:r>
      <w:r w:rsidR="006322EB">
        <w:rPr>
          <w:rFonts w:cstheme="minorHAnsi"/>
        </w:rPr>
        <w:t>s</w:t>
      </w:r>
      <w:r w:rsidR="00FF286D">
        <w:rPr>
          <w:rFonts w:cstheme="minorHAnsi"/>
        </w:rPr>
        <w:t xml:space="preserve"> need to be thoroughly conducted. The importance to rule in or rule out an injury can determine </w:t>
      </w:r>
      <w:r w:rsidR="00342E73">
        <w:rPr>
          <w:rFonts w:cstheme="minorHAnsi"/>
        </w:rPr>
        <w:t>the recover</w:t>
      </w:r>
      <w:r w:rsidR="006322EB">
        <w:rPr>
          <w:rFonts w:cstheme="minorHAnsi"/>
        </w:rPr>
        <w:t>y</w:t>
      </w:r>
      <w:r w:rsidR="00342E73">
        <w:rPr>
          <w:rFonts w:cstheme="minorHAnsi"/>
        </w:rPr>
        <w:t xml:space="preserve"> time and or need for surgical intervention. As stated above the importance to note when a referral is needed and the reason for referring can help</w:t>
      </w:r>
      <w:r w:rsidR="00CF6EB3">
        <w:rPr>
          <w:rFonts w:cstheme="minorHAnsi"/>
        </w:rPr>
        <w:t xml:space="preserve"> with </w:t>
      </w:r>
      <w:r w:rsidR="004E433E">
        <w:rPr>
          <w:rFonts w:cstheme="minorHAnsi"/>
        </w:rPr>
        <w:t xml:space="preserve">stopping muscles from retracting </w:t>
      </w:r>
      <w:r w:rsidR="00C10CE9">
        <w:rPr>
          <w:rFonts w:cstheme="minorHAnsi"/>
        </w:rPr>
        <w:t>and causing regressions.</w:t>
      </w:r>
      <w:r w:rsidR="00E248A6">
        <w:rPr>
          <w:rFonts w:cstheme="minorHAnsi"/>
        </w:rPr>
        <w:t xml:space="preserve"> </w:t>
      </w:r>
      <w:r w:rsidR="000133AA">
        <w:rPr>
          <w:rFonts w:cstheme="minorHAnsi"/>
        </w:rPr>
        <w:t xml:space="preserve">In the acute phase of the injury NSIADS management is as important, as the use of RICE </w:t>
      </w:r>
      <w:r w:rsidR="00A51C58">
        <w:rPr>
          <w:rFonts w:cstheme="minorHAnsi"/>
        </w:rPr>
        <w:t xml:space="preserve">also helps with stopping muscle retraction. </w:t>
      </w:r>
      <w:r w:rsidR="00FB6377">
        <w:rPr>
          <w:rFonts w:cstheme="minorHAnsi"/>
        </w:rPr>
        <w:t xml:space="preserve">The use of imagining </w:t>
      </w:r>
      <w:r w:rsidR="001910E4">
        <w:rPr>
          <w:rFonts w:cstheme="minorHAnsi"/>
        </w:rPr>
        <w:t>is favoured towards ultrasound over MRI as ultrasound is a cheaper option of the two.</w:t>
      </w:r>
      <w:r w:rsidR="00C10CE9">
        <w:rPr>
          <w:rFonts w:cstheme="minorHAnsi"/>
        </w:rPr>
        <w:t xml:space="preserve"> </w:t>
      </w:r>
      <w:r w:rsidR="0091391E">
        <w:rPr>
          <w:rFonts w:cstheme="minorHAnsi"/>
        </w:rPr>
        <w:t xml:space="preserve">Red flags need to be taken into account when assessing </w:t>
      </w:r>
      <w:r w:rsidR="007A4611">
        <w:rPr>
          <w:rFonts w:cstheme="minorHAnsi"/>
        </w:rPr>
        <w:t>during the acute phase, as stated by</w:t>
      </w:r>
      <w:r w:rsidR="00E14012">
        <w:rPr>
          <w:rFonts w:cstheme="minorHAnsi"/>
        </w:rPr>
        <w:t xml:space="preserve"> Askling, C. and Thor</w:t>
      </w:r>
      <w:r w:rsidR="005E6A98">
        <w:rPr>
          <w:rFonts w:cstheme="minorHAnsi"/>
        </w:rPr>
        <w:t>stensson, A</w:t>
      </w:r>
      <w:r w:rsidR="007A4611">
        <w:rPr>
          <w:rFonts w:cstheme="minorHAnsi"/>
        </w:rPr>
        <w:t xml:space="preserve"> (</w:t>
      </w:r>
      <w:r w:rsidR="005E6A98">
        <w:rPr>
          <w:rFonts w:cstheme="minorHAnsi"/>
        </w:rPr>
        <w:t>2008</w:t>
      </w:r>
      <w:r w:rsidR="007A4611">
        <w:rPr>
          <w:rFonts w:cstheme="minorHAnsi"/>
        </w:rPr>
        <w:t>)</w:t>
      </w:r>
      <w:r w:rsidR="00E14012">
        <w:rPr>
          <w:rFonts w:cstheme="minorHAnsi"/>
        </w:rPr>
        <w:t xml:space="preserve"> referral in recommended to hospital care start away when there is a suspected rupture.</w:t>
      </w:r>
      <w:r w:rsidR="007A4611">
        <w:rPr>
          <w:rFonts w:cstheme="minorHAnsi"/>
        </w:rPr>
        <w:t xml:space="preserve"> </w:t>
      </w:r>
      <w:r w:rsidR="00342E73">
        <w:rPr>
          <w:rFonts w:cstheme="minorHAnsi"/>
        </w:rPr>
        <w:t xml:space="preserve"> </w:t>
      </w:r>
    </w:p>
    <w:p w14:paraId="2AE6A116" w14:textId="77777777" w:rsidR="00D72FE9" w:rsidRPr="000635C2" w:rsidRDefault="00D72FE9">
      <w:pPr>
        <w:rPr>
          <w:rFonts w:cstheme="minorHAnsi"/>
          <w:u w:val="single"/>
        </w:rPr>
      </w:pPr>
    </w:p>
    <w:p w14:paraId="676E4313" w14:textId="77777777" w:rsidR="00D72FE9" w:rsidRPr="000635C2" w:rsidRDefault="00D72FE9">
      <w:pPr>
        <w:rPr>
          <w:rFonts w:cstheme="minorHAnsi"/>
          <w:u w:val="single"/>
        </w:rPr>
      </w:pPr>
    </w:p>
    <w:p w14:paraId="63F58EC6" w14:textId="1E315C9E" w:rsidR="00D72FE9" w:rsidRPr="00CC1D83" w:rsidRDefault="00CC1D83">
      <w:pPr>
        <w:rPr>
          <w:rFonts w:cstheme="minorHAnsi"/>
          <w:b/>
          <w:bCs/>
          <w:sz w:val="32"/>
          <w:szCs w:val="32"/>
        </w:rPr>
      </w:pPr>
      <w:r>
        <w:rPr>
          <w:rFonts w:cstheme="minorHAnsi"/>
          <w:b/>
          <w:bCs/>
          <w:sz w:val="32"/>
          <w:szCs w:val="32"/>
        </w:rPr>
        <w:t xml:space="preserve">Word count: </w:t>
      </w:r>
      <w:r w:rsidRPr="00CC1D83">
        <w:rPr>
          <w:rFonts w:cstheme="minorHAnsi"/>
          <w:b/>
          <w:bCs/>
          <w:sz w:val="32"/>
          <w:szCs w:val="32"/>
        </w:rPr>
        <w:t>18</w:t>
      </w:r>
      <w:r w:rsidR="00BB3253">
        <w:rPr>
          <w:rFonts w:cstheme="minorHAnsi"/>
          <w:b/>
          <w:bCs/>
          <w:sz w:val="32"/>
          <w:szCs w:val="32"/>
        </w:rPr>
        <w:t>61</w:t>
      </w:r>
    </w:p>
    <w:p w14:paraId="0159221B" w14:textId="77777777" w:rsidR="00D72FE9" w:rsidRPr="000635C2" w:rsidRDefault="00D72FE9">
      <w:pPr>
        <w:rPr>
          <w:rFonts w:cstheme="minorHAnsi"/>
          <w:u w:val="single"/>
        </w:rPr>
      </w:pPr>
    </w:p>
    <w:p w14:paraId="2507B4F1" w14:textId="77777777" w:rsidR="00D72FE9" w:rsidRPr="000635C2" w:rsidRDefault="00D72FE9">
      <w:pPr>
        <w:rPr>
          <w:rFonts w:cstheme="minorHAnsi"/>
          <w:b/>
          <w:bCs/>
          <w:u w:val="single"/>
        </w:rPr>
      </w:pPr>
    </w:p>
    <w:p w14:paraId="27143714" w14:textId="77777777" w:rsidR="00BC2271" w:rsidRDefault="00BC2271">
      <w:pPr>
        <w:rPr>
          <w:rFonts w:cstheme="minorHAnsi"/>
          <w:b/>
          <w:bCs/>
          <w:u w:val="single"/>
        </w:rPr>
      </w:pPr>
    </w:p>
    <w:p w14:paraId="6B528635" w14:textId="77777777" w:rsidR="00BC2271" w:rsidRDefault="00BC2271">
      <w:pPr>
        <w:rPr>
          <w:rFonts w:cstheme="minorHAnsi"/>
          <w:b/>
          <w:bCs/>
          <w:u w:val="single"/>
        </w:rPr>
      </w:pPr>
    </w:p>
    <w:p w14:paraId="35537E9E" w14:textId="77777777" w:rsidR="00BC2271" w:rsidRDefault="00BC2271">
      <w:pPr>
        <w:rPr>
          <w:rFonts w:cstheme="minorHAnsi"/>
          <w:b/>
          <w:bCs/>
          <w:u w:val="single"/>
        </w:rPr>
      </w:pPr>
    </w:p>
    <w:p w14:paraId="674F5676" w14:textId="77777777" w:rsidR="00BC2271" w:rsidRDefault="00BC2271">
      <w:pPr>
        <w:rPr>
          <w:rFonts w:cstheme="minorHAnsi"/>
          <w:b/>
          <w:bCs/>
          <w:u w:val="single"/>
        </w:rPr>
      </w:pPr>
    </w:p>
    <w:p w14:paraId="5917E9D4" w14:textId="77777777" w:rsidR="00BC2271" w:rsidRDefault="00BC2271">
      <w:pPr>
        <w:rPr>
          <w:rFonts w:cstheme="minorHAnsi"/>
          <w:b/>
          <w:bCs/>
          <w:u w:val="single"/>
        </w:rPr>
      </w:pPr>
    </w:p>
    <w:p w14:paraId="0BE9D700" w14:textId="77777777" w:rsidR="00BC2271" w:rsidRDefault="00BC2271">
      <w:pPr>
        <w:rPr>
          <w:rFonts w:cstheme="minorHAnsi"/>
          <w:b/>
          <w:bCs/>
          <w:u w:val="single"/>
        </w:rPr>
      </w:pPr>
    </w:p>
    <w:p w14:paraId="3A607BF3" w14:textId="77777777" w:rsidR="00BC2271" w:rsidRDefault="00BC2271">
      <w:pPr>
        <w:rPr>
          <w:rFonts w:cstheme="minorHAnsi"/>
          <w:b/>
          <w:bCs/>
          <w:u w:val="single"/>
        </w:rPr>
      </w:pPr>
    </w:p>
    <w:p w14:paraId="1DD0236A" w14:textId="77777777" w:rsidR="00BC2271" w:rsidRDefault="00BC2271">
      <w:pPr>
        <w:rPr>
          <w:rFonts w:cstheme="minorHAnsi"/>
          <w:b/>
          <w:bCs/>
          <w:u w:val="single"/>
        </w:rPr>
      </w:pPr>
    </w:p>
    <w:p w14:paraId="64483672" w14:textId="77777777" w:rsidR="00BC2271" w:rsidRDefault="00BC2271">
      <w:pPr>
        <w:rPr>
          <w:rFonts w:cstheme="minorHAnsi"/>
          <w:b/>
          <w:bCs/>
          <w:u w:val="single"/>
        </w:rPr>
      </w:pPr>
    </w:p>
    <w:p w14:paraId="4153767F" w14:textId="77777777" w:rsidR="00BC2271" w:rsidRDefault="00BC2271">
      <w:pPr>
        <w:rPr>
          <w:rFonts w:cstheme="minorHAnsi"/>
          <w:b/>
          <w:bCs/>
          <w:u w:val="single"/>
        </w:rPr>
      </w:pPr>
    </w:p>
    <w:p w14:paraId="21B363F0" w14:textId="77777777" w:rsidR="00BC2271" w:rsidRDefault="00BC2271">
      <w:pPr>
        <w:rPr>
          <w:rFonts w:cstheme="minorHAnsi"/>
          <w:b/>
          <w:bCs/>
          <w:u w:val="single"/>
        </w:rPr>
      </w:pPr>
    </w:p>
    <w:p w14:paraId="79AC1528" w14:textId="77777777" w:rsidR="00BC2271" w:rsidRDefault="00BC2271">
      <w:pPr>
        <w:rPr>
          <w:rFonts w:cstheme="minorHAnsi"/>
          <w:b/>
          <w:bCs/>
          <w:u w:val="single"/>
        </w:rPr>
      </w:pPr>
    </w:p>
    <w:p w14:paraId="345B3888" w14:textId="7A0DACD3" w:rsidR="00D72FE9" w:rsidRPr="000635C2" w:rsidRDefault="00D72FE9">
      <w:pPr>
        <w:rPr>
          <w:rFonts w:cstheme="minorHAnsi"/>
          <w:b/>
          <w:bCs/>
          <w:u w:val="single"/>
        </w:rPr>
      </w:pPr>
      <w:r w:rsidRPr="000635C2">
        <w:rPr>
          <w:rFonts w:cstheme="minorHAnsi"/>
          <w:b/>
          <w:bCs/>
          <w:u w:val="single"/>
        </w:rPr>
        <w:t xml:space="preserve">References </w:t>
      </w:r>
    </w:p>
    <w:p w14:paraId="567DC7E4" w14:textId="77777777" w:rsidR="00D72FE9" w:rsidRDefault="00D72FE9">
      <w:pPr>
        <w:rPr>
          <w:rFonts w:cstheme="minorHAnsi"/>
          <w:u w:val="single"/>
        </w:rPr>
      </w:pPr>
    </w:p>
    <w:p w14:paraId="751F02E3" w14:textId="23A9D625" w:rsidR="00012C0E" w:rsidRPr="00012C0E" w:rsidRDefault="00012C0E">
      <w:pPr>
        <w:rPr>
          <w:rFonts w:cstheme="minorHAnsi"/>
          <w:color w:val="222222"/>
          <w:sz w:val="27"/>
          <w:szCs w:val="27"/>
          <w:shd w:val="clear" w:color="auto" w:fill="FFFFFF"/>
        </w:rPr>
      </w:pPr>
      <w:r w:rsidRPr="00012C0E">
        <w:rPr>
          <w:rFonts w:cstheme="minorHAnsi"/>
          <w:color w:val="222222"/>
          <w:sz w:val="27"/>
          <w:szCs w:val="27"/>
          <w:shd w:val="clear" w:color="auto" w:fill="FFFFFF"/>
        </w:rPr>
        <w:t>Ahmad, C.S., Redler, L.H., Ciccotti, M.G., Maffulli, N., Longo, U.G. and Bradley, J., 2013. Evaluation and management of hamstring injuries. </w:t>
      </w:r>
      <w:r w:rsidRPr="00012C0E">
        <w:rPr>
          <w:rFonts w:cstheme="minorHAnsi"/>
          <w:i/>
          <w:iCs/>
          <w:color w:val="222222"/>
          <w:sz w:val="27"/>
          <w:szCs w:val="27"/>
          <w:shd w:val="clear" w:color="auto" w:fill="FFFFFF"/>
        </w:rPr>
        <w:t>The American journal of sports medicine</w:t>
      </w:r>
      <w:r w:rsidRPr="00012C0E">
        <w:rPr>
          <w:rFonts w:cstheme="minorHAnsi"/>
          <w:color w:val="222222"/>
          <w:sz w:val="27"/>
          <w:szCs w:val="27"/>
          <w:shd w:val="clear" w:color="auto" w:fill="FFFFFF"/>
        </w:rPr>
        <w:t>, </w:t>
      </w:r>
      <w:r w:rsidRPr="00012C0E">
        <w:rPr>
          <w:rFonts w:cstheme="minorHAnsi"/>
          <w:i/>
          <w:iCs/>
          <w:color w:val="222222"/>
          <w:sz w:val="27"/>
          <w:szCs w:val="27"/>
          <w:shd w:val="clear" w:color="auto" w:fill="FFFFFF"/>
        </w:rPr>
        <w:t>41</w:t>
      </w:r>
      <w:r w:rsidRPr="00012C0E">
        <w:rPr>
          <w:rFonts w:cstheme="minorHAnsi"/>
          <w:color w:val="222222"/>
          <w:sz w:val="27"/>
          <w:szCs w:val="27"/>
          <w:shd w:val="clear" w:color="auto" w:fill="FFFFFF"/>
        </w:rPr>
        <w:t>(12), pp.2933-2947.</w:t>
      </w:r>
    </w:p>
    <w:p w14:paraId="38AE17BE" w14:textId="77777777" w:rsidR="00012C0E" w:rsidRPr="000635C2" w:rsidRDefault="00012C0E">
      <w:pPr>
        <w:rPr>
          <w:rFonts w:cstheme="minorHAnsi"/>
          <w:u w:val="single"/>
        </w:rPr>
      </w:pPr>
    </w:p>
    <w:p w14:paraId="65F6E531" w14:textId="4201865F" w:rsidR="00071370" w:rsidRPr="00071370" w:rsidRDefault="00071370">
      <w:pPr>
        <w:rPr>
          <w:rFonts w:cstheme="minorHAnsi"/>
          <w:color w:val="222222"/>
          <w:sz w:val="27"/>
          <w:szCs w:val="27"/>
          <w:shd w:val="clear" w:color="auto" w:fill="FFFFFF"/>
        </w:rPr>
      </w:pPr>
      <w:r w:rsidRPr="00071370">
        <w:rPr>
          <w:rFonts w:cstheme="minorHAnsi"/>
          <w:color w:val="222222"/>
          <w:sz w:val="27"/>
          <w:szCs w:val="27"/>
          <w:shd w:val="clear" w:color="auto" w:fill="FFFFFF"/>
        </w:rPr>
        <w:t>Askling, C. and Thorstensson, A., 2008. Hamstring muscle strain in sprinters. </w:t>
      </w:r>
      <w:r w:rsidRPr="00071370">
        <w:rPr>
          <w:rFonts w:cstheme="minorHAnsi"/>
          <w:i/>
          <w:iCs/>
          <w:color w:val="222222"/>
          <w:sz w:val="27"/>
          <w:szCs w:val="27"/>
          <w:shd w:val="clear" w:color="auto" w:fill="FFFFFF"/>
        </w:rPr>
        <w:t>New Studies in Athletics</w:t>
      </w:r>
      <w:r w:rsidRPr="00071370">
        <w:rPr>
          <w:rFonts w:cstheme="minorHAnsi"/>
          <w:color w:val="222222"/>
          <w:sz w:val="27"/>
          <w:szCs w:val="27"/>
          <w:shd w:val="clear" w:color="auto" w:fill="FFFFFF"/>
        </w:rPr>
        <w:t>, </w:t>
      </w:r>
      <w:r w:rsidRPr="00071370">
        <w:rPr>
          <w:rFonts w:cstheme="minorHAnsi"/>
          <w:i/>
          <w:iCs/>
          <w:color w:val="222222"/>
          <w:sz w:val="27"/>
          <w:szCs w:val="27"/>
          <w:shd w:val="clear" w:color="auto" w:fill="FFFFFF"/>
        </w:rPr>
        <w:t>23</w:t>
      </w:r>
      <w:r w:rsidRPr="00071370">
        <w:rPr>
          <w:rFonts w:cstheme="minorHAnsi"/>
          <w:color w:val="222222"/>
          <w:sz w:val="27"/>
          <w:szCs w:val="27"/>
          <w:shd w:val="clear" w:color="auto" w:fill="FFFFFF"/>
        </w:rPr>
        <w:t>(3), pp.67-79.</w:t>
      </w:r>
    </w:p>
    <w:p w14:paraId="1249B339" w14:textId="77777777" w:rsidR="00071370" w:rsidRDefault="00071370">
      <w:pPr>
        <w:rPr>
          <w:rFonts w:cstheme="minorHAnsi"/>
          <w:color w:val="222222"/>
          <w:sz w:val="27"/>
          <w:szCs w:val="27"/>
          <w:shd w:val="clear" w:color="auto" w:fill="FFFFFF"/>
        </w:rPr>
      </w:pPr>
    </w:p>
    <w:p w14:paraId="3CC084A5" w14:textId="5E906EC8" w:rsidR="00D72FE9" w:rsidRDefault="00D72FE9">
      <w:pPr>
        <w:rPr>
          <w:rFonts w:cstheme="minorHAnsi"/>
          <w:color w:val="222222"/>
          <w:sz w:val="27"/>
          <w:szCs w:val="27"/>
          <w:shd w:val="clear" w:color="auto" w:fill="FFFFFF"/>
        </w:rPr>
      </w:pPr>
      <w:r w:rsidRPr="000635C2">
        <w:rPr>
          <w:rFonts w:cstheme="minorHAnsi"/>
          <w:color w:val="222222"/>
          <w:sz w:val="27"/>
          <w:szCs w:val="27"/>
          <w:shd w:val="clear" w:color="auto" w:fill="FFFFFF"/>
        </w:rPr>
        <w:t>Clark, B.B., Jaffe, D., Henn, R.F. and Lovering, R.M., 2011. Evaluation and imaging of an untreated grade III hamstring tear: a case report. </w:t>
      </w:r>
      <w:r w:rsidRPr="000635C2">
        <w:rPr>
          <w:rFonts w:cstheme="minorHAnsi"/>
          <w:i/>
          <w:iCs/>
          <w:color w:val="222222"/>
          <w:sz w:val="27"/>
          <w:szCs w:val="27"/>
          <w:shd w:val="clear" w:color="auto" w:fill="FFFFFF"/>
        </w:rPr>
        <w:t>Clinical Orthopaedics and Related Research®</w:t>
      </w:r>
      <w:r w:rsidRPr="000635C2">
        <w:rPr>
          <w:rFonts w:cstheme="minorHAnsi"/>
          <w:color w:val="222222"/>
          <w:sz w:val="27"/>
          <w:szCs w:val="27"/>
          <w:shd w:val="clear" w:color="auto" w:fill="FFFFFF"/>
        </w:rPr>
        <w:t>, </w:t>
      </w:r>
      <w:r w:rsidRPr="000635C2">
        <w:rPr>
          <w:rFonts w:cstheme="minorHAnsi"/>
          <w:i/>
          <w:iCs/>
          <w:color w:val="222222"/>
          <w:sz w:val="27"/>
          <w:szCs w:val="27"/>
          <w:shd w:val="clear" w:color="auto" w:fill="FFFFFF"/>
        </w:rPr>
        <w:t>469</w:t>
      </w:r>
      <w:r w:rsidRPr="000635C2">
        <w:rPr>
          <w:rFonts w:cstheme="minorHAnsi"/>
          <w:color w:val="222222"/>
          <w:sz w:val="27"/>
          <w:szCs w:val="27"/>
          <w:shd w:val="clear" w:color="auto" w:fill="FFFFFF"/>
        </w:rPr>
        <w:t>, pp.3248-3252.</w:t>
      </w:r>
    </w:p>
    <w:p w14:paraId="00684308" w14:textId="77777777" w:rsidR="00AC08FD" w:rsidRDefault="00AC08FD">
      <w:pPr>
        <w:rPr>
          <w:rFonts w:cstheme="minorHAnsi"/>
          <w:color w:val="222222"/>
          <w:sz w:val="27"/>
          <w:szCs w:val="27"/>
          <w:shd w:val="clear" w:color="auto" w:fill="FFFFFF"/>
        </w:rPr>
      </w:pPr>
    </w:p>
    <w:p w14:paraId="44B16C07" w14:textId="3EDD2CC0" w:rsidR="00AC08FD" w:rsidRPr="000635C2" w:rsidRDefault="00AC08FD">
      <w:pPr>
        <w:rPr>
          <w:rFonts w:cstheme="minorHAnsi"/>
          <w:sz w:val="27"/>
          <w:szCs w:val="27"/>
          <w:u w:val="single"/>
        </w:rPr>
      </w:pPr>
      <w:r w:rsidRPr="00AC08FD">
        <w:rPr>
          <w:rFonts w:cstheme="minorHAnsi"/>
          <w:color w:val="222222"/>
          <w:sz w:val="27"/>
          <w:szCs w:val="27"/>
          <w:shd w:val="clear" w:color="auto" w:fill="FFFFFF"/>
        </w:rPr>
        <w:t>Copland, S.T., Tipton, J.S. and Fields, K.B., 2009. Evidence-based treatment of hamstring tears. </w:t>
      </w:r>
      <w:r w:rsidRPr="00AC08FD">
        <w:rPr>
          <w:rFonts w:cstheme="minorHAnsi"/>
          <w:i/>
          <w:iCs/>
          <w:color w:val="222222"/>
          <w:sz w:val="27"/>
          <w:szCs w:val="27"/>
          <w:shd w:val="clear" w:color="auto" w:fill="FFFFFF"/>
        </w:rPr>
        <w:t>Current sports medicine reports</w:t>
      </w:r>
      <w:r w:rsidRPr="00AC08FD">
        <w:rPr>
          <w:rFonts w:cstheme="minorHAnsi"/>
          <w:color w:val="222222"/>
          <w:sz w:val="27"/>
          <w:szCs w:val="27"/>
          <w:shd w:val="clear" w:color="auto" w:fill="FFFFFF"/>
        </w:rPr>
        <w:t>, </w:t>
      </w:r>
      <w:r w:rsidRPr="00AC08FD">
        <w:rPr>
          <w:rFonts w:cstheme="minorHAnsi"/>
          <w:i/>
          <w:iCs/>
          <w:color w:val="222222"/>
          <w:sz w:val="27"/>
          <w:szCs w:val="27"/>
          <w:shd w:val="clear" w:color="auto" w:fill="FFFFFF"/>
        </w:rPr>
        <w:t>8</w:t>
      </w:r>
      <w:r w:rsidRPr="00AC08FD">
        <w:rPr>
          <w:rFonts w:cstheme="minorHAnsi"/>
          <w:color w:val="222222"/>
          <w:sz w:val="27"/>
          <w:szCs w:val="27"/>
          <w:shd w:val="clear" w:color="auto" w:fill="FFFFFF"/>
        </w:rPr>
        <w:t>(6), pp.308-314</w:t>
      </w:r>
      <w:r>
        <w:rPr>
          <w:rFonts w:ascii="Arial" w:hAnsi="Arial" w:cs="Arial"/>
          <w:color w:val="222222"/>
          <w:sz w:val="20"/>
          <w:szCs w:val="20"/>
          <w:shd w:val="clear" w:color="auto" w:fill="FFFFFF"/>
        </w:rPr>
        <w:t>.</w:t>
      </w:r>
    </w:p>
    <w:p w14:paraId="1072A218" w14:textId="0F500883" w:rsidR="00C22B3E" w:rsidRPr="00C22B3E" w:rsidRDefault="00C22B3E" w:rsidP="00D72FE9">
      <w:pPr>
        <w:pStyle w:val="NormalWeb"/>
        <w:spacing w:line="360" w:lineRule="atLeast"/>
        <w:rPr>
          <w:rFonts w:asciiTheme="minorHAnsi" w:hAnsiTheme="minorHAnsi" w:cstheme="minorHAnsi"/>
          <w:color w:val="000000"/>
          <w:sz w:val="27"/>
          <w:szCs w:val="27"/>
        </w:rPr>
      </w:pPr>
      <w:r w:rsidRPr="00C22B3E">
        <w:rPr>
          <w:rFonts w:asciiTheme="minorHAnsi" w:hAnsiTheme="minorHAnsi" w:cstheme="minorHAnsi"/>
          <w:color w:val="222222"/>
          <w:sz w:val="27"/>
          <w:szCs w:val="27"/>
          <w:shd w:val="clear" w:color="auto" w:fill="FFFFFF"/>
        </w:rPr>
        <w:t>Harris, J.D., Griesser, M.J., Best, T.M. and Ellis, T.J., 2011. Treatment of proximal hamstring ruptures–a systematic review. </w:t>
      </w:r>
      <w:r w:rsidRPr="00C22B3E">
        <w:rPr>
          <w:rFonts w:asciiTheme="minorHAnsi" w:hAnsiTheme="minorHAnsi" w:cstheme="minorHAnsi"/>
          <w:i/>
          <w:iCs/>
          <w:color w:val="222222"/>
          <w:sz w:val="27"/>
          <w:szCs w:val="27"/>
          <w:shd w:val="clear" w:color="auto" w:fill="FFFFFF"/>
        </w:rPr>
        <w:t>International journal of sports medicine</w:t>
      </w:r>
      <w:r w:rsidRPr="00C22B3E">
        <w:rPr>
          <w:rFonts w:asciiTheme="minorHAnsi" w:hAnsiTheme="minorHAnsi" w:cstheme="minorHAnsi"/>
          <w:color w:val="222222"/>
          <w:sz w:val="27"/>
          <w:szCs w:val="27"/>
          <w:shd w:val="clear" w:color="auto" w:fill="FFFFFF"/>
        </w:rPr>
        <w:t>, </w:t>
      </w:r>
      <w:r w:rsidRPr="00C22B3E">
        <w:rPr>
          <w:rFonts w:asciiTheme="minorHAnsi" w:hAnsiTheme="minorHAnsi" w:cstheme="minorHAnsi"/>
          <w:i/>
          <w:iCs/>
          <w:color w:val="222222"/>
          <w:sz w:val="27"/>
          <w:szCs w:val="27"/>
          <w:shd w:val="clear" w:color="auto" w:fill="FFFFFF"/>
        </w:rPr>
        <w:t>32</w:t>
      </w:r>
      <w:r w:rsidRPr="00C22B3E">
        <w:rPr>
          <w:rFonts w:asciiTheme="minorHAnsi" w:hAnsiTheme="minorHAnsi" w:cstheme="minorHAnsi"/>
          <w:color w:val="222222"/>
          <w:sz w:val="27"/>
          <w:szCs w:val="27"/>
          <w:shd w:val="clear" w:color="auto" w:fill="FFFFFF"/>
        </w:rPr>
        <w:t>(07), pp.490-495.</w:t>
      </w:r>
    </w:p>
    <w:p w14:paraId="7828025A" w14:textId="3CB548D1" w:rsidR="006C56DF" w:rsidRDefault="00D72FE9" w:rsidP="00D72FE9">
      <w:pPr>
        <w:pStyle w:val="NormalWeb"/>
        <w:spacing w:line="360" w:lineRule="atLeast"/>
        <w:rPr>
          <w:rFonts w:asciiTheme="minorHAnsi" w:hAnsiTheme="minorHAnsi" w:cstheme="minorHAnsi"/>
          <w:color w:val="000000"/>
          <w:sz w:val="27"/>
          <w:szCs w:val="27"/>
        </w:rPr>
      </w:pPr>
      <w:r w:rsidRPr="000635C2">
        <w:rPr>
          <w:rFonts w:asciiTheme="minorHAnsi" w:hAnsiTheme="minorHAnsi" w:cstheme="minorHAnsi"/>
          <w:color w:val="000000"/>
          <w:sz w:val="27"/>
          <w:szCs w:val="27"/>
        </w:rPr>
        <w:t>Heiderscheit, B. C., Hoerth, D. M., Chumanov, E. S., Swanson, S. C., Thelen, B. J., &amp; Thelen, D. G. (2005). Identifying the time of occurrence of a hamstring strain injury during treadmill running: A case study. Clinical Biomechanics, 20(10), 1072–1078.</w:t>
      </w:r>
    </w:p>
    <w:p w14:paraId="4033F1A6" w14:textId="13B23E74" w:rsidR="006C56DF" w:rsidRPr="002205C0" w:rsidRDefault="006C56DF" w:rsidP="00D72FE9">
      <w:pPr>
        <w:pStyle w:val="NormalWeb"/>
        <w:spacing w:line="360" w:lineRule="atLeast"/>
        <w:rPr>
          <w:rFonts w:asciiTheme="minorHAnsi" w:hAnsiTheme="minorHAnsi" w:cstheme="minorHAnsi"/>
          <w:color w:val="000000"/>
          <w:sz w:val="27"/>
          <w:szCs w:val="27"/>
        </w:rPr>
      </w:pPr>
      <w:r w:rsidRPr="002205C0">
        <w:rPr>
          <w:rFonts w:asciiTheme="minorHAnsi" w:hAnsiTheme="minorHAnsi" w:cstheme="minorHAnsi"/>
          <w:color w:val="222222"/>
          <w:sz w:val="27"/>
          <w:szCs w:val="27"/>
          <w:shd w:val="clear" w:color="auto" w:fill="FFFFFF"/>
        </w:rPr>
        <w:t>Kerkhoffs, G.M., van Es, N., Wieldraaijer, T., Sierevelt, I.N., Ekstrand, J. and van Dijk, C.N., 2013. Diagnosis and prognosis of acute hamstring injuries in athletes. </w:t>
      </w:r>
      <w:r w:rsidRPr="002205C0">
        <w:rPr>
          <w:rFonts w:asciiTheme="minorHAnsi" w:hAnsiTheme="minorHAnsi" w:cstheme="minorHAnsi"/>
          <w:i/>
          <w:iCs/>
          <w:color w:val="222222"/>
          <w:sz w:val="27"/>
          <w:szCs w:val="27"/>
          <w:shd w:val="clear" w:color="auto" w:fill="FFFFFF"/>
        </w:rPr>
        <w:t>Knee Surgery, Sports Traumatology, Arthroscopy</w:t>
      </w:r>
      <w:r w:rsidRPr="002205C0">
        <w:rPr>
          <w:rFonts w:asciiTheme="minorHAnsi" w:hAnsiTheme="minorHAnsi" w:cstheme="minorHAnsi"/>
          <w:color w:val="222222"/>
          <w:sz w:val="27"/>
          <w:szCs w:val="27"/>
          <w:shd w:val="clear" w:color="auto" w:fill="FFFFFF"/>
        </w:rPr>
        <w:t>, </w:t>
      </w:r>
      <w:r w:rsidRPr="002205C0">
        <w:rPr>
          <w:rFonts w:asciiTheme="minorHAnsi" w:hAnsiTheme="minorHAnsi" w:cstheme="minorHAnsi"/>
          <w:i/>
          <w:iCs/>
          <w:color w:val="222222"/>
          <w:sz w:val="27"/>
          <w:szCs w:val="27"/>
          <w:shd w:val="clear" w:color="auto" w:fill="FFFFFF"/>
        </w:rPr>
        <w:t>21</w:t>
      </w:r>
      <w:r w:rsidRPr="002205C0">
        <w:rPr>
          <w:rFonts w:asciiTheme="minorHAnsi" w:hAnsiTheme="minorHAnsi" w:cstheme="minorHAnsi"/>
          <w:color w:val="222222"/>
          <w:sz w:val="27"/>
          <w:szCs w:val="27"/>
          <w:shd w:val="clear" w:color="auto" w:fill="FFFFFF"/>
        </w:rPr>
        <w:t>, pp.500-509.</w:t>
      </w:r>
    </w:p>
    <w:p w14:paraId="2598CE77" w14:textId="7C0FF306" w:rsidR="00A50C48" w:rsidRPr="00A50C48" w:rsidRDefault="00A50C48" w:rsidP="00D72FE9">
      <w:pPr>
        <w:pStyle w:val="NormalWeb"/>
        <w:spacing w:line="360" w:lineRule="atLeast"/>
        <w:rPr>
          <w:rFonts w:asciiTheme="minorHAnsi" w:hAnsiTheme="minorHAnsi" w:cstheme="minorHAnsi"/>
          <w:color w:val="222222"/>
          <w:sz w:val="27"/>
          <w:szCs w:val="27"/>
          <w:shd w:val="clear" w:color="auto" w:fill="FFFFFF"/>
        </w:rPr>
      </w:pPr>
      <w:r w:rsidRPr="00A50C48">
        <w:rPr>
          <w:rFonts w:asciiTheme="minorHAnsi" w:hAnsiTheme="minorHAnsi" w:cstheme="minorHAnsi"/>
          <w:color w:val="222222"/>
          <w:sz w:val="27"/>
          <w:szCs w:val="27"/>
          <w:shd w:val="clear" w:color="auto" w:fill="FFFFFF"/>
        </w:rPr>
        <w:t>Koulouris, G. and Connell, D., 2003. Evaluation of the hamstring muscle complex following acute injury. </w:t>
      </w:r>
      <w:r w:rsidRPr="00A50C48">
        <w:rPr>
          <w:rFonts w:asciiTheme="minorHAnsi" w:hAnsiTheme="minorHAnsi" w:cstheme="minorHAnsi"/>
          <w:i/>
          <w:iCs/>
          <w:color w:val="222222"/>
          <w:sz w:val="27"/>
          <w:szCs w:val="27"/>
          <w:shd w:val="clear" w:color="auto" w:fill="FFFFFF"/>
        </w:rPr>
        <w:t>Skeletal radiology</w:t>
      </w:r>
      <w:r w:rsidRPr="00A50C48">
        <w:rPr>
          <w:rFonts w:asciiTheme="minorHAnsi" w:hAnsiTheme="minorHAnsi" w:cstheme="minorHAnsi"/>
          <w:color w:val="222222"/>
          <w:sz w:val="27"/>
          <w:szCs w:val="27"/>
          <w:shd w:val="clear" w:color="auto" w:fill="FFFFFF"/>
        </w:rPr>
        <w:t>, </w:t>
      </w:r>
      <w:r w:rsidRPr="00A50C48">
        <w:rPr>
          <w:rFonts w:asciiTheme="minorHAnsi" w:hAnsiTheme="minorHAnsi" w:cstheme="minorHAnsi"/>
          <w:i/>
          <w:iCs/>
          <w:color w:val="222222"/>
          <w:sz w:val="27"/>
          <w:szCs w:val="27"/>
          <w:shd w:val="clear" w:color="auto" w:fill="FFFFFF"/>
        </w:rPr>
        <w:t>32</w:t>
      </w:r>
      <w:r w:rsidRPr="00A50C48">
        <w:rPr>
          <w:rFonts w:asciiTheme="minorHAnsi" w:hAnsiTheme="minorHAnsi" w:cstheme="minorHAnsi"/>
          <w:color w:val="222222"/>
          <w:sz w:val="27"/>
          <w:szCs w:val="27"/>
          <w:shd w:val="clear" w:color="auto" w:fill="FFFFFF"/>
        </w:rPr>
        <w:t>, pp.582-589.</w:t>
      </w:r>
    </w:p>
    <w:p w14:paraId="358A4D42" w14:textId="684E7985" w:rsidR="00D72FE9" w:rsidRPr="000635C2" w:rsidRDefault="00D72FE9" w:rsidP="00D72FE9">
      <w:pPr>
        <w:pStyle w:val="NormalWeb"/>
        <w:spacing w:line="360" w:lineRule="atLeast"/>
        <w:rPr>
          <w:rFonts w:asciiTheme="minorHAnsi" w:hAnsiTheme="minorHAnsi" w:cstheme="minorHAnsi"/>
          <w:color w:val="000000"/>
          <w:sz w:val="27"/>
          <w:szCs w:val="27"/>
        </w:rPr>
      </w:pPr>
      <w:r w:rsidRPr="000635C2">
        <w:rPr>
          <w:rFonts w:asciiTheme="minorHAnsi" w:hAnsiTheme="minorHAnsi" w:cstheme="minorHAnsi"/>
          <w:color w:val="222222"/>
          <w:sz w:val="27"/>
          <w:szCs w:val="27"/>
          <w:shd w:val="clear" w:color="auto" w:fill="FFFFFF"/>
        </w:rPr>
        <w:t>Lempainen, L., Banke, I.J., Johansson, K., Brucker, P.U., Sarimo, J., Orava, S. and Imhoff, A.B., 2015. Clinical principles in the management of hamstring injuries. </w:t>
      </w:r>
      <w:r w:rsidRPr="000635C2">
        <w:rPr>
          <w:rFonts w:asciiTheme="minorHAnsi" w:hAnsiTheme="minorHAnsi" w:cstheme="minorHAnsi"/>
          <w:i/>
          <w:iCs/>
          <w:color w:val="222222"/>
          <w:sz w:val="27"/>
          <w:szCs w:val="27"/>
          <w:shd w:val="clear" w:color="auto" w:fill="FFFFFF"/>
        </w:rPr>
        <w:t>Knee Surgery, Sports Traumatology, Arthroscopy</w:t>
      </w:r>
      <w:r w:rsidRPr="000635C2">
        <w:rPr>
          <w:rFonts w:asciiTheme="minorHAnsi" w:hAnsiTheme="minorHAnsi" w:cstheme="minorHAnsi"/>
          <w:color w:val="222222"/>
          <w:sz w:val="27"/>
          <w:szCs w:val="27"/>
          <w:shd w:val="clear" w:color="auto" w:fill="FFFFFF"/>
        </w:rPr>
        <w:t>, </w:t>
      </w:r>
      <w:r w:rsidRPr="000635C2">
        <w:rPr>
          <w:rFonts w:asciiTheme="minorHAnsi" w:hAnsiTheme="minorHAnsi" w:cstheme="minorHAnsi"/>
          <w:i/>
          <w:iCs/>
          <w:color w:val="222222"/>
          <w:sz w:val="27"/>
          <w:szCs w:val="27"/>
          <w:shd w:val="clear" w:color="auto" w:fill="FFFFFF"/>
        </w:rPr>
        <w:t>23</w:t>
      </w:r>
      <w:r w:rsidRPr="000635C2">
        <w:rPr>
          <w:rFonts w:asciiTheme="minorHAnsi" w:hAnsiTheme="minorHAnsi" w:cstheme="minorHAnsi"/>
          <w:color w:val="222222"/>
          <w:sz w:val="27"/>
          <w:szCs w:val="27"/>
          <w:shd w:val="clear" w:color="auto" w:fill="FFFFFF"/>
        </w:rPr>
        <w:t>, pp.2449-2456.</w:t>
      </w:r>
    </w:p>
    <w:p w14:paraId="560378FD" w14:textId="326A5D4E" w:rsidR="00D72FE9" w:rsidRPr="000635C2" w:rsidRDefault="00D72FE9" w:rsidP="00D72FE9">
      <w:pPr>
        <w:pStyle w:val="NormalWeb"/>
        <w:spacing w:line="360" w:lineRule="atLeast"/>
        <w:rPr>
          <w:rFonts w:asciiTheme="minorHAnsi" w:hAnsiTheme="minorHAnsi" w:cstheme="minorHAnsi"/>
          <w:color w:val="000000"/>
          <w:sz w:val="27"/>
          <w:szCs w:val="27"/>
        </w:rPr>
      </w:pPr>
      <w:r w:rsidRPr="000635C2">
        <w:rPr>
          <w:rFonts w:asciiTheme="minorHAnsi" w:hAnsiTheme="minorHAnsi" w:cstheme="minorHAnsi"/>
          <w:color w:val="000000"/>
          <w:sz w:val="27"/>
          <w:szCs w:val="27"/>
        </w:rPr>
        <w:t xml:space="preserve">Robinson, M., &amp; Hamilton, B. (2014). Medical interventions in the management of hamstring muscle injury. European Journal of Sport Science, 14(7), 743–751. </w:t>
      </w:r>
    </w:p>
    <w:p w14:paraId="3A11C01A" w14:textId="2B785DAB" w:rsidR="00D72FE9" w:rsidRPr="000635C2" w:rsidRDefault="00D72FE9" w:rsidP="00D72FE9">
      <w:pPr>
        <w:rPr>
          <w:rFonts w:cstheme="minorHAnsi"/>
          <w:sz w:val="27"/>
          <w:szCs w:val="27"/>
          <w:u w:val="single"/>
        </w:rPr>
      </w:pPr>
      <w:r w:rsidRPr="000635C2">
        <w:rPr>
          <w:rFonts w:cstheme="minorHAnsi"/>
          <w:color w:val="222222"/>
          <w:sz w:val="27"/>
          <w:szCs w:val="27"/>
          <w:shd w:val="clear" w:color="auto" w:fill="FFFFFF"/>
        </w:rPr>
        <w:lastRenderedPageBreak/>
        <w:t>Thelen, D.G., Chumanov, E.S., Best, T.M., Swanson, S.C. and Heiderscheit, B.C., 2005. Simulation of biceps femoris musculotendon mechanics during the swing phase of sprinting. </w:t>
      </w:r>
      <w:r w:rsidRPr="000635C2">
        <w:rPr>
          <w:rFonts w:cstheme="minorHAnsi"/>
          <w:i/>
          <w:iCs/>
          <w:color w:val="222222"/>
          <w:sz w:val="27"/>
          <w:szCs w:val="27"/>
          <w:shd w:val="clear" w:color="auto" w:fill="FFFFFF"/>
        </w:rPr>
        <w:t>Medicine &amp; Science in Sports &amp; Exercise</w:t>
      </w:r>
      <w:r w:rsidRPr="000635C2">
        <w:rPr>
          <w:rFonts w:cstheme="minorHAnsi"/>
          <w:color w:val="222222"/>
          <w:sz w:val="27"/>
          <w:szCs w:val="27"/>
          <w:shd w:val="clear" w:color="auto" w:fill="FFFFFF"/>
        </w:rPr>
        <w:t>, </w:t>
      </w:r>
      <w:r w:rsidRPr="000635C2">
        <w:rPr>
          <w:rFonts w:cstheme="minorHAnsi"/>
          <w:i/>
          <w:iCs/>
          <w:color w:val="222222"/>
          <w:sz w:val="27"/>
          <w:szCs w:val="27"/>
          <w:shd w:val="clear" w:color="auto" w:fill="FFFFFF"/>
        </w:rPr>
        <w:t>37</w:t>
      </w:r>
      <w:r w:rsidRPr="000635C2">
        <w:rPr>
          <w:rFonts w:cstheme="minorHAnsi"/>
          <w:color w:val="222222"/>
          <w:sz w:val="27"/>
          <w:szCs w:val="27"/>
          <w:shd w:val="clear" w:color="auto" w:fill="FFFFFF"/>
        </w:rPr>
        <w:t>(11), pp.1931-1938.</w:t>
      </w:r>
    </w:p>
    <w:sectPr w:rsidR="00D72FE9" w:rsidRPr="000635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E9"/>
    <w:rsid w:val="00005F53"/>
    <w:rsid w:val="00012C0E"/>
    <w:rsid w:val="000133AA"/>
    <w:rsid w:val="000140A8"/>
    <w:rsid w:val="0001469B"/>
    <w:rsid w:val="00016B07"/>
    <w:rsid w:val="00025F8A"/>
    <w:rsid w:val="00033D67"/>
    <w:rsid w:val="0003444B"/>
    <w:rsid w:val="0003454A"/>
    <w:rsid w:val="000635C2"/>
    <w:rsid w:val="00071370"/>
    <w:rsid w:val="00087476"/>
    <w:rsid w:val="00092001"/>
    <w:rsid w:val="000A6836"/>
    <w:rsid w:val="000B17E0"/>
    <w:rsid w:val="000C0228"/>
    <w:rsid w:val="000C6AAA"/>
    <w:rsid w:val="000C7856"/>
    <w:rsid w:val="000E529F"/>
    <w:rsid w:val="00101075"/>
    <w:rsid w:val="00107D0D"/>
    <w:rsid w:val="001229F1"/>
    <w:rsid w:val="00126325"/>
    <w:rsid w:val="00143C1C"/>
    <w:rsid w:val="00151DE6"/>
    <w:rsid w:val="00153181"/>
    <w:rsid w:val="0015336E"/>
    <w:rsid w:val="00164B91"/>
    <w:rsid w:val="001720FB"/>
    <w:rsid w:val="00174AC5"/>
    <w:rsid w:val="00183F47"/>
    <w:rsid w:val="001910E4"/>
    <w:rsid w:val="00194793"/>
    <w:rsid w:val="001A435C"/>
    <w:rsid w:val="001B5F32"/>
    <w:rsid w:val="001B6CD1"/>
    <w:rsid w:val="001C23A1"/>
    <w:rsid w:val="001C58DE"/>
    <w:rsid w:val="001D3014"/>
    <w:rsid w:val="001D4270"/>
    <w:rsid w:val="001E48DE"/>
    <w:rsid w:val="001E5DA3"/>
    <w:rsid w:val="001F0788"/>
    <w:rsid w:val="001F6CD0"/>
    <w:rsid w:val="0021329F"/>
    <w:rsid w:val="0021697B"/>
    <w:rsid w:val="002205C0"/>
    <w:rsid w:val="00221F20"/>
    <w:rsid w:val="002317C6"/>
    <w:rsid w:val="002511DE"/>
    <w:rsid w:val="00255266"/>
    <w:rsid w:val="00266559"/>
    <w:rsid w:val="002C03A6"/>
    <w:rsid w:val="002C1E21"/>
    <w:rsid w:val="002E4418"/>
    <w:rsid w:val="002E6999"/>
    <w:rsid w:val="002F60D5"/>
    <w:rsid w:val="002F66BE"/>
    <w:rsid w:val="003103DB"/>
    <w:rsid w:val="00311D9F"/>
    <w:rsid w:val="00322338"/>
    <w:rsid w:val="00334D32"/>
    <w:rsid w:val="003374B2"/>
    <w:rsid w:val="00342E73"/>
    <w:rsid w:val="003433ED"/>
    <w:rsid w:val="003564FB"/>
    <w:rsid w:val="0036556C"/>
    <w:rsid w:val="00395F75"/>
    <w:rsid w:val="003D1A47"/>
    <w:rsid w:val="003D1E3D"/>
    <w:rsid w:val="003D5985"/>
    <w:rsid w:val="003E773E"/>
    <w:rsid w:val="0040032A"/>
    <w:rsid w:val="00435018"/>
    <w:rsid w:val="00444D56"/>
    <w:rsid w:val="00445972"/>
    <w:rsid w:val="00466C8B"/>
    <w:rsid w:val="004771EC"/>
    <w:rsid w:val="00497561"/>
    <w:rsid w:val="004A4751"/>
    <w:rsid w:val="004A544B"/>
    <w:rsid w:val="004E433E"/>
    <w:rsid w:val="004E6DFB"/>
    <w:rsid w:val="004F0BC0"/>
    <w:rsid w:val="004F220A"/>
    <w:rsid w:val="004F3176"/>
    <w:rsid w:val="00520DF0"/>
    <w:rsid w:val="00536F1F"/>
    <w:rsid w:val="00537239"/>
    <w:rsid w:val="005417B9"/>
    <w:rsid w:val="00550D9F"/>
    <w:rsid w:val="00557600"/>
    <w:rsid w:val="00562AAB"/>
    <w:rsid w:val="005B4308"/>
    <w:rsid w:val="005B755D"/>
    <w:rsid w:val="005C1B9F"/>
    <w:rsid w:val="005C51C7"/>
    <w:rsid w:val="005C6454"/>
    <w:rsid w:val="005D0082"/>
    <w:rsid w:val="005D1127"/>
    <w:rsid w:val="005E6699"/>
    <w:rsid w:val="005E6A98"/>
    <w:rsid w:val="005E77DC"/>
    <w:rsid w:val="005F2900"/>
    <w:rsid w:val="005F5CF5"/>
    <w:rsid w:val="005F679D"/>
    <w:rsid w:val="00607A04"/>
    <w:rsid w:val="0061555E"/>
    <w:rsid w:val="00617171"/>
    <w:rsid w:val="00624B86"/>
    <w:rsid w:val="006322EB"/>
    <w:rsid w:val="00640E6F"/>
    <w:rsid w:val="00644908"/>
    <w:rsid w:val="0064682C"/>
    <w:rsid w:val="00647C2E"/>
    <w:rsid w:val="006640E7"/>
    <w:rsid w:val="00684F2E"/>
    <w:rsid w:val="00685E6C"/>
    <w:rsid w:val="006940FD"/>
    <w:rsid w:val="006B39F1"/>
    <w:rsid w:val="006C3245"/>
    <w:rsid w:val="006C56DF"/>
    <w:rsid w:val="006C6078"/>
    <w:rsid w:val="006F418B"/>
    <w:rsid w:val="0070537E"/>
    <w:rsid w:val="00706D66"/>
    <w:rsid w:val="00712732"/>
    <w:rsid w:val="00724A8F"/>
    <w:rsid w:val="0073374F"/>
    <w:rsid w:val="007567B6"/>
    <w:rsid w:val="007574C6"/>
    <w:rsid w:val="00761C67"/>
    <w:rsid w:val="0077427E"/>
    <w:rsid w:val="00785B15"/>
    <w:rsid w:val="007949AB"/>
    <w:rsid w:val="007A0000"/>
    <w:rsid w:val="007A4611"/>
    <w:rsid w:val="007A78BA"/>
    <w:rsid w:val="007C0C7F"/>
    <w:rsid w:val="007D3B82"/>
    <w:rsid w:val="007D4B87"/>
    <w:rsid w:val="00805618"/>
    <w:rsid w:val="00815A2C"/>
    <w:rsid w:val="00822C0E"/>
    <w:rsid w:val="008410D1"/>
    <w:rsid w:val="00866B04"/>
    <w:rsid w:val="00874C92"/>
    <w:rsid w:val="0088419A"/>
    <w:rsid w:val="008C37E0"/>
    <w:rsid w:val="00905C91"/>
    <w:rsid w:val="0091391E"/>
    <w:rsid w:val="00920F01"/>
    <w:rsid w:val="00924EF6"/>
    <w:rsid w:val="00931CD0"/>
    <w:rsid w:val="00932FA6"/>
    <w:rsid w:val="00940981"/>
    <w:rsid w:val="00942CF2"/>
    <w:rsid w:val="00946B5C"/>
    <w:rsid w:val="009538DB"/>
    <w:rsid w:val="009542B0"/>
    <w:rsid w:val="0095687C"/>
    <w:rsid w:val="009663F8"/>
    <w:rsid w:val="009709EE"/>
    <w:rsid w:val="0097329A"/>
    <w:rsid w:val="009818F9"/>
    <w:rsid w:val="009A26B4"/>
    <w:rsid w:val="009B3B5B"/>
    <w:rsid w:val="009C3FD7"/>
    <w:rsid w:val="009C722D"/>
    <w:rsid w:val="009D4FBC"/>
    <w:rsid w:val="009E273C"/>
    <w:rsid w:val="009F231A"/>
    <w:rsid w:val="009F77C1"/>
    <w:rsid w:val="00A131D6"/>
    <w:rsid w:val="00A325CF"/>
    <w:rsid w:val="00A3292C"/>
    <w:rsid w:val="00A35EEE"/>
    <w:rsid w:val="00A50C48"/>
    <w:rsid w:val="00A512E4"/>
    <w:rsid w:val="00A51C58"/>
    <w:rsid w:val="00A556E9"/>
    <w:rsid w:val="00A55842"/>
    <w:rsid w:val="00A61689"/>
    <w:rsid w:val="00AA2888"/>
    <w:rsid w:val="00AB6317"/>
    <w:rsid w:val="00AC08FD"/>
    <w:rsid w:val="00AE3C44"/>
    <w:rsid w:val="00AE5F84"/>
    <w:rsid w:val="00AF7125"/>
    <w:rsid w:val="00B01C3D"/>
    <w:rsid w:val="00B04366"/>
    <w:rsid w:val="00B046E7"/>
    <w:rsid w:val="00B31272"/>
    <w:rsid w:val="00B3139F"/>
    <w:rsid w:val="00B34D07"/>
    <w:rsid w:val="00B634FC"/>
    <w:rsid w:val="00B7185C"/>
    <w:rsid w:val="00B84C9E"/>
    <w:rsid w:val="00B90384"/>
    <w:rsid w:val="00BB08A9"/>
    <w:rsid w:val="00BB3253"/>
    <w:rsid w:val="00BB55F6"/>
    <w:rsid w:val="00BC2271"/>
    <w:rsid w:val="00BE016A"/>
    <w:rsid w:val="00BE20B2"/>
    <w:rsid w:val="00BF45C0"/>
    <w:rsid w:val="00C04682"/>
    <w:rsid w:val="00C10CE9"/>
    <w:rsid w:val="00C22B3E"/>
    <w:rsid w:val="00C3118B"/>
    <w:rsid w:val="00C46745"/>
    <w:rsid w:val="00C54729"/>
    <w:rsid w:val="00C651F2"/>
    <w:rsid w:val="00C67996"/>
    <w:rsid w:val="00C820ED"/>
    <w:rsid w:val="00C849C8"/>
    <w:rsid w:val="00C87DF5"/>
    <w:rsid w:val="00C946F5"/>
    <w:rsid w:val="00C952AD"/>
    <w:rsid w:val="00CA2D1E"/>
    <w:rsid w:val="00CA4EC9"/>
    <w:rsid w:val="00CB3A14"/>
    <w:rsid w:val="00CB3B06"/>
    <w:rsid w:val="00CC1D83"/>
    <w:rsid w:val="00CC628A"/>
    <w:rsid w:val="00CE2823"/>
    <w:rsid w:val="00CF6EB3"/>
    <w:rsid w:val="00CF7AD5"/>
    <w:rsid w:val="00D1182B"/>
    <w:rsid w:val="00D374AA"/>
    <w:rsid w:val="00D44990"/>
    <w:rsid w:val="00D52595"/>
    <w:rsid w:val="00D5587D"/>
    <w:rsid w:val="00D7053D"/>
    <w:rsid w:val="00D72FE9"/>
    <w:rsid w:val="00D82BFC"/>
    <w:rsid w:val="00D93EC3"/>
    <w:rsid w:val="00DB1ADE"/>
    <w:rsid w:val="00DC17D5"/>
    <w:rsid w:val="00DC3F43"/>
    <w:rsid w:val="00DD1A21"/>
    <w:rsid w:val="00DE5946"/>
    <w:rsid w:val="00DF0620"/>
    <w:rsid w:val="00E01D0A"/>
    <w:rsid w:val="00E14012"/>
    <w:rsid w:val="00E1513B"/>
    <w:rsid w:val="00E20247"/>
    <w:rsid w:val="00E248A6"/>
    <w:rsid w:val="00E435D5"/>
    <w:rsid w:val="00E44D4C"/>
    <w:rsid w:val="00E4703E"/>
    <w:rsid w:val="00E63797"/>
    <w:rsid w:val="00E6539B"/>
    <w:rsid w:val="00E76000"/>
    <w:rsid w:val="00EB2B41"/>
    <w:rsid w:val="00ED3CD1"/>
    <w:rsid w:val="00F01F8F"/>
    <w:rsid w:val="00F14A25"/>
    <w:rsid w:val="00F1697C"/>
    <w:rsid w:val="00F231A8"/>
    <w:rsid w:val="00F23ACD"/>
    <w:rsid w:val="00F30D4E"/>
    <w:rsid w:val="00F61321"/>
    <w:rsid w:val="00F735F6"/>
    <w:rsid w:val="00F7421E"/>
    <w:rsid w:val="00F75F32"/>
    <w:rsid w:val="00F81556"/>
    <w:rsid w:val="00F84C73"/>
    <w:rsid w:val="00F91A9A"/>
    <w:rsid w:val="00F94137"/>
    <w:rsid w:val="00F945D0"/>
    <w:rsid w:val="00F97257"/>
    <w:rsid w:val="00FB6377"/>
    <w:rsid w:val="00FE4F5B"/>
    <w:rsid w:val="00FF2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AC0B2D"/>
  <w15:chartTrackingRefBased/>
  <w15:docId w15:val="{7CC03892-11A2-DA45-B5B8-B3B91843A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2FE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6</Pages>
  <Words>2027</Words>
  <Characters>11554</Characters>
  <Application>Microsoft Office Word</Application>
  <DocSecurity>0</DocSecurity>
  <Lines>96</Lines>
  <Paragraphs>27</Paragraphs>
  <ScaleCrop>false</ScaleCrop>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Mole (1801938)</dc:creator>
  <cp:keywords/>
  <dc:description/>
  <cp:lastModifiedBy>Haydn Mole (1801938)</cp:lastModifiedBy>
  <cp:revision>277</cp:revision>
  <dcterms:created xsi:type="dcterms:W3CDTF">2023-04-18T11:37:00Z</dcterms:created>
  <dcterms:modified xsi:type="dcterms:W3CDTF">2023-04-24T21:23:00Z</dcterms:modified>
</cp:coreProperties>
</file>