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1A55E12" w14:textId="5DE9B7B9" w:rsidR="00887F03" w:rsidRPr="002E3624" w:rsidRDefault="002D6C38" w:rsidP="002D6C38">
      <w:pPr>
        <w:pStyle w:val="Subtitle"/>
        <w:rPr>
          <w:rFonts w:ascii="Times New Roman" w:hAnsi="Times New Roman" w:cs="Times New Roman"/>
          <w:color w:val="153D63" w:themeColor="text2" w:themeTint="E6"/>
          <w:sz w:val="24"/>
          <w:szCs w:val="24"/>
        </w:rPr>
      </w:pPr>
      <w:r w:rsidRPr="002E3624">
        <w:rPr>
          <w:rFonts w:ascii="Times New Roman" w:hAnsi="Times New Roman" w:cs="Times New Roman"/>
          <w:color w:val="153D63" w:themeColor="text2" w:themeTint="E6"/>
          <w:sz w:val="24"/>
          <w:szCs w:val="24"/>
        </w:rPr>
        <w:t>University of Wales Trinity st david</w:t>
      </w:r>
    </w:p>
    <w:p w14:paraId="46B4A72E" w14:textId="77777777" w:rsidR="00FF6A47" w:rsidRPr="002E3624" w:rsidRDefault="00FF6A47" w:rsidP="002D6C38">
      <w:pPr>
        <w:pStyle w:val="Heading1"/>
        <w:rPr>
          <w:rFonts w:ascii="Times New Roman" w:hAnsi="Times New Roman" w:cs="Times New Roman"/>
          <w:color w:val="0A2F41" w:themeColor="accent1" w:themeShade="80"/>
          <w:sz w:val="36"/>
          <w:szCs w:val="24"/>
        </w:rPr>
      </w:pPr>
    </w:p>
    <w:p w14:paraId="1B13398B" w14:textId="77777777" w:rsidR="00B21E7A" w:rsidRPr="002E3624" w:rsidRDefault="00B21E7A" w:rsidP="00B21E7A">
      <w:pPr>
        <w:rPr>
          <w:rFonts w:ascii="Times New Roman" w:hAnsi="Times New Roman" w:cs="Times New Roman"/>
        </w:rPr>
      </w:pPr>
    </w:p>
    <w:p w14:paraId="66681D4C" w14:textId="29308D97" w:rsidR="002D6C38" w:rsidRPr="002E3624" w:rsidRDefault="002D6C38" w:rsidP="002D6C38">
      <w:pPr>
        <w:pStyle w:val="Heading1"/>
        <w:rPr>
          <w:rFonts w:ascii="Times New Roman" w:hAnsi="Times New Roman" w:cs="Times New Roman"/>
          <w:color w:val="0A2F41" w:themeColor="accent1" w:themeShade="80"/>
          <w:sz w:val="32"/>
          <w:szCs w:val="22"/>
        </w:rPr>
      </w:pPr>
      <w:r w:rsidRPr="002E3624">
        <w:rPr>
          <w:rFonts w:ascii="Times New Roman" w:hAnsi="Times New Roman" w:cs="Times New Roman"/>
          <w:color w:val="0A2F41" w:themeColor="accent1" w:themeShade="80"/>
          <w:sz w:val="32"/>
          <w:szCs w:val="22"/>
        </w:rPr>
        <w:t xml:space="preserve">Document Analysis (50% weighting)  </w:t>
      </w:r>
    </w:p>
    <w:p w14:paraId="35FB89AE" w14:textId="776DF777" w:rsidR="00FF6A47" w:rsidRPr="002E3624" w:rsidRDefault="002D6C38" w:rsidP="00FF6A47">
      <w:pPr>
        <w:pStyle w:val="Heading1"/>
        <w:rPr>
          <w:rFonts w:ascii="Times New Roman" w:hAnsi="Times New Roman" w:cs="Times New Roman"/>
          <w:sz w:val="21"/>
          <w:szCs w:val="16"/>
        </w:rPr>
      </w:pPr>
      <w:r w:rsidRPr="002E3624">
        <w:rPr>
          <w:rFonts w:ascii="Times New Roman" w:hAnsi="Times New Roman" w:cs="Times New Roman"/>
          <w:sz w:val="21"/>
          <w:szCs w:val="16"/>
        </w:rPr>
        <w:t>Due by 23.59 hrs Sunday 13</w:t>
      </w:r>
      <w:r w:rsidRPr="002E3624">
        <w:rPr>
          <w:rFonts w:ascii="Times New Roman" w:hAnsi="Times New Roman" w:cs="Times New Roman"/>
          <w:sz w:val="21"/>
          <w:szCs w:val="16"/>
          <w:vertAlign w:val="superscript"/>
        </w:rPr>
        <w:t>th</w:t>
      </w:r>
      <w:r w:rsidRPr="002E3624">
        <w:rPr>
          <w:rFonts w:ascii="Times New Roman" w:hAnsi="Times New Roman" w:cs="Times New Roman"/>
          <w:sz w:val="21"/>
          <w:szCs w:val="16"/>
        </w:rPr>
        <w:t xml:space="preserve"> October 202</w:t>
      </w:r>
      <w:r w:rsidR="00FF6A47" w:rsidRPr="002E3624">
        <w:rPr>
          <w:rFonts w:ascii="Times New Roman" w:hAnsi="Times New Roman" w:cs="Times New Roman"/>
          <w:sz w:val="21"/>
          <w:szCs w:val="16"/>
        </w:rPr>
        <w:t>4</w:t>
      </w:r>
    </w:p>
    <w:p w14:paraId="304F8181" w14:textId="77777777" w:rsidR="00FF6A47" w:rsidRPr="002E3624" w:rsidRDefault="00FF6A47" w:rsidP="00FF6A47">
      <w:pPr>
        <w:pStyle w:val="Subtitle"/>
        <w:rPr>
          <w:rFonts w:ascii="Times New Roman" w:hAnsi="Times New Roman" w:cs="Times New Roman"/>
          <w:b/>
          <w:bCs/>
          <w:sz w:val="21"/>
          <w:szCs w:val="21"/>
        </w:rPr>
      </w:pPr>
    </w:p>
    <w:p w14:paraId="5E3EF9E4" w14:textId="77777777" w:rsidR="00FF6A47" w:rsidRPr="002E3624" w:rsidRDefault="00FF6A47" w:rsidP="00FF6A47">
      <w:pPr>
        <w:pStyle w:val="Subtitle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575901E" w14:textId="77777777" w:rsidR="00B21E7A" w:rsidRPr="002E3624" w:rsidRDefault="00B21E7A" w:rsidP="00FF6A47">
      <w:pPr>
        <w:pStyle w:val="Subtitle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25DF085" w14:textId="50A28282" w:rsidR="00FF6A47" w:rsidRPr="002E3624" w:rsidRDefault="00FF6A47" w:rsidP="00FF6A47">
      <w:pPr>
        <w:pStyle w:val="Subtitle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2E3624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Write a 2500 word commentary on a primary source document related to </w:t>
      </w:r>
    </w:p>
    <w:p w14:paraId="08E0DA0A" w14:textId="3C619C19" w:rsidR="00FF6A47" w:rsidRPr="002E3624" w:rsidRDefault="00FF6A47" w:rsidP="00FF6A47">
      <w:pPr>
        <w:pStyle w:val="Subtitle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2E3624">
        <w:rPr>
          <w:rFonts w:ascii="Times New Roman" w:hAnsi="Times New Roman" w:cs="Times New Roman"/>
          <w:b/>
          <w:bCs/>
          <w:sz w:val="24"/>
          <w:szCs w:val="24"/>
          <w:u w:val="single"/>
        </w:rPr>
        <w:t>Ireland between 1880-1997.</w:t>
      </w:r>
    </w:p>
    <w:p w14:paraId="0E9EE62D" w14:textId="77777777" w:rsidR="00FF6A47" w:rsidRPr="002E3624" w:rsidRDefault="00FF6A47" w:rsidP="00FF6A47">
      <w:pPr>
        <w:rPr>
          <w:rFonts w:ascii="Times New Roman" w:hAnsi="Times New Roman" w:cs="Times New Roman"/>
        </w:rPr>
      </w:pPr>
    </w:p>
    <w:p w14:paraId="128FE053" w14:textId="2FCDE056" w:rsidR="002D6C38" w:rsidRPr="002E3624" w:rsidRDefault="002D6C38" w:rsidP="002D6C38">
      <w:pPr>
        <w:pStyle w:val="Title"/>
        <w:rPr>
          <w:rFonts w:ascii="Times New Roman" w:hAnsi="Times New Roman" w:cs="Times New Roman"/>
        </w:rPr>
      </w:pPr>
    </w:p>
    <w:p w14:paraId="360C82F3" w14:textId="77777777" w:rsidR="00B21E7A" w:rsidRPr="002E3624" w:rsidRDefault="00B21E7A" w:rsidP="00B21E7A">
      <w:pPr>
        <w:jc w:val="center"/>
        <w:rPr>
          <w:rFonts w:ascii="Times New Roman" w:hAnsi="Times New Roman" w:cs="Times New Roman"/>
          <w:b/>
          <w:bCs/>
          <w:color w:val="153D63" w:themeColor="text2" w:themeTint="E6"/>
          <w:sz w:val="28"/>
          <w:szCs w:val="28"/>
        </w:rPr>
      </w:pPr>
      <w:r w:rsidRPr="002E3624">
        <w:rPr>
          <w:rFonts w:ascii="Times New Roman" w:hAnsi="Times New Roman" w:cs="Times New Roman"/>
          <w:b/>
          <w:bCs/>
          <w:color w:val="153D63" w:themeColor="text2" w:themeTint="E6"/>
          <w:sz w:val="28"/>
          <w:szCs w:val="28"/>
        </w:rPr>
        <w:t>The Irish Question</w:t>
      </w:r>
    </w:p>
    <w:p w14:paraId="09FF8228" w14:textId="605EF5E7" w:rsidR="00FF6A47" w:rsidRPr="002E3624" w:rsidRDefault="00B21E7A" w:rsidP="00B21E7A">
      <w:pPr>
        <w:jc w:val="center"/>
        <w:rPr>
          <w:rFonts w:ascii="Times New Roman" w:hAnsi="Times New Roman" w:cs="Times New Roman"/>
          <w:color w:val="153D63" w:themeColor="text2" w:themeTint="E6"/>
          <w:sz w:val="28"/>
          <w:szCs w:val="28"/>
        </w:rPr>
      </w:pPr>
      <w:r w:rsidRPr="002E3624">
        <w:rPr>
          <w:rFonts w:ascii="Times New Roman" w:hAnsi="Times New Roman" w:cs="Times New Roman"/>
          <w:color w:val="153D63" w:themeColor="text2" w:themeTint="E6"/>
          <w:sz w:val="28"/>
          <w:szCs w:val="28"/>
        </w:rPr>
        <w:t xml:space="preserve"> </w:t>
      </w:r>
      <w:r w:rsidR="00FF6A47" w:rsidRPr="002E3624">
        <w:rPr>
          <w:rFonts w:ascii="Times New Roman" w:hAnsi="Times New Roman" w:cs="Times New Roman"/>
          <w:color w:val="153D63" w:themeColor="text2" w:themeTint="E6"/>
          <w:sz w:val="28"/>
          <w:szCs w:val="28"/>
        </w:rPr>
        <w:t>HPHI</w:t>
      </w:r>
      <w:r w:rsidRPr="002E3624">
        <w:rPr>
          <w:rFonts w:ascii="Times New Roman" w:hAnsi="Times New Roman" w:cs="Times New Roman"/>
          <w:color w:val="153D63" w:themeColor="text2" w:themeTint="E6"/>
          <w:sz w:val="28"/>
          <w:szCs w:val="28"/>
        </w:rPr>
        <w:t xml:space="preserve"> 6020</w:t>
      </w:r>
    </w:p>
    <w:p w14:paraId="2FB2F33B" w14:textId="77777777" w:rsidR="00FF6A47" w:rsidRPr="002E3624" w:rsidRDefault="00FF6A47" w:rsidP="00FF6A47">
      <w:pPr>
        <w:rPr>
          <w:rFonts w:ascii="Times New Roman" w:hAnsi="Times New Roman" w:cs="Times New Roman"/>
          <w:color w:val="153D63" w:themeColor="text2" w:themeTint="E6"/>
          <w:sz w:val="28"/>
          <w:szCs w:val="28"/>
        </w:rPr>
      </w:pPr>
    </w:p>
    <w:p w14:paraId="6C1DDC8A" w14:textId="77777777" w:rsidR="00B21E7A" w:rsidRPr="002E3624" w:rsidRDefault="00B21E7A" w:rsidP="00B21E7A">
      <w:pPr>
        <w:jc w:val="center"/>
        <w:rPr>
          <w:rFonts w:ascii="Times New Roman" w:hAnsi="Times New Roman" w:cs="Times New Roman"/>
          <w:color w:val="153D63" w:themeColor="text2" w:themeTint="E6"/>
          <w:sz w:val="28"/>
          <w:szCs w:val="28"/>
        </w:rPr>
      </w:pPr>
    </w:p>
    <w:p w14:paraId="4083E4E5" w14:textId="4B934729" w:rsidR="00FF6A47" w:rsidRPr="002E3624" w:rsidRDefault="00FF6A47" w:rsidP="00B21E7A">
      <w:pPr>
        <w:jc w:val="center"/>
        <w:rPr>
          <w:rFonts w:ascii="Times New Roman" w:hAnsi="Times New Roman" w:cs="Times New Roman"/>
          <w:color w:val="153D63" w:themeColor="text2" w:themeTint="E6"/>
          <w:sz w:val="28"/>
          <w:szCs w:val="28"/>
        </w:rPr>
      </w:pPr>
      <w:r w:rsidRPr="002E3624">
        <w:rPr>
          <w:rFonts w:ascii="Times New Roman" w:hAnsi="Times New Roman" w:cs="Times New Roman"/>
          <w:color w:val="153D63" w:themeColor="text2" w:themeTint="E6"/>
          <w:sz w:val="28"/>
          <w:szCs w:val="28"/>
        </w:rPr>
        <w:t>Caitlin Regola</w:t>
      </w:r>
    </w:p>
    <w:p w14:paraId="290D4D49" w14:textId="34CF931F" w:rsidR="00FF6A47" w:rsidRPr="002E3624" w:rsidRDefault="00FF6A47" w:rsidP="00B21E7A">
      <w:pPr>
        <w:jc w:val="center"/>
        <w:rPr>
          <w:rFonts w:ascii="Times New Roman" w:hAnsi="Times New Roman" w:cs="Times New Roman"/>
          <w:color w:val="153D63" w:themeColor="text2" w:themeTint="E6"/>
          <w:sz w:val="28"/>
          <w:szCs w:val="28"/>
        </w:rPr>
      </w:pPr>
      <w:r w:rsidRPr="002E3624">
        <w:rPr>
          <w:rFonts w:ascii="Times New Roman" w:hAnsi="Times New Roman" w:cs="Times New Roman"/>
          <w:color w:val="153D63" w:themeColor="text2" w:themeTint="E6"/>
          <w:sz w:val="28"/>
          <w:szCs w:val="28"/>
        </w:rPr>
        <w:t>1902488</w:t>
      </w:r>
      <w:r w:rsidR="00B21E7A" w:rsidRPr="002E3624">
        <w:rPr>
          <w:rFonts w:ascii="Times New Roman" w:hAnsi="Times New Roman" w:cs="Times New Roman"/>
          <w:color w:val="153D63" w:themeColor="text2" w:themeTint="E6"/>
          <w:sz w:val="28"/>
          <w:szCs w:val="28"/>
        </w:rPr>
        <w:t xml:space="preserve"> </w:t>
      </w:r>
    </w:p>
    <w:p w14:paraId="69604C4D" w14:textId="77777777" w:rsidR="00B21E7A" w:rsidRDefault="00B21E7A" w:rsidP="00B21E7A">
      <w:pPr>
        <w:jc w:val="center"/>
        <w:rPr>
          <w:color w:val="153D63" w:themeColor="text2" w:themeTint="E6"/>
          <w:sz w:val="28"/>
          <w:szCs w:val="28"/>
        </w:rPr>
      </w:pPr>
    </w:p>
    <w:p w14:paraId="1D881CAC" w14:textId="77777777" w:rsidR="00B21E7A" w:rsidRDefault="00B21E7A" w:rsidP="00B21E7A">
      <w:pPr>
        <w:jc w:val="center"/>
        <w:rPr>
          <w:color w:val="153D63" w:themeColor="text2" w:themeTint="E6"/>
          <w:sz w:val="28"/>
          <w:szCs w:val="28"/>
        </w:rPr>
      </w:pPr>
    </w:p>
    <w:p w14:paraId="009E2906" w14:textId="31ADFFBB" w:rsidR="007247B6" w:rsidRPr="007247B6" w:rsidRDefault="007247B6" w:rsidP="007247B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fldChar w:fldCharType="begin"/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INCLUDEPICTURE "/Users/caitlinregola/Library/Group Containers/UBF8T346G9.ms/WebArchiveCopyPasteTempFiles/com.microsoft.Word/page1image7982336" \* MERGEFORMATINET </w:instrText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  <w:r w:rsidRPr="007247B6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76FE736B" wp14:editId="418BC3FD">
            <wp:extent cx="12700" cy="190500"/>
            <wp:effectExtent l="0" t="0" r="0" b="0"/>
            <wp:docPr id="811747040" name="Picture 17" descr="page1image79823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ge1image7982336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700" cy="190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INCLUDEPICTURE "/Users/caitlinregola/Library/Group Containers/UBF8T346G9.ms/WebArchiveCopyPasteTempFiles/com.microsoft.Word/page1image7984208" \* MERGEFORMATINET </w:instrText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  <w:r w:rsidRPr="007247B6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57DB0F15" wp14:editId="3B3370D9">
            <wp:extent cx="12700" cy="190500"/>
            <wp:effectExtent l="0" t="0" r="0" b="0"/>
            <wp:docPr id="942565928" name="Picture 15" descr="page1image79842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page1image7984208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700" cy="190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INCLUDEPICTURE "/Users/caitlinregola/Library/Group Containers/UBF8T346G9.ms/WebArchiveCopyPasteTempFiles/com.microsoft.Word/page1image7984416" \* MERGEFORMATINET </w:instrText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  <w:r w:rsidRPr="007247B6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36AC0DD3" wp14:editId="0EA98FBA">
            <wp:extent cx="190500" cy="12700"/>
            <wp:effectExtent l="0" t="0" r="0" b="0"/>
            <wp:docPr id="1944869689" name="Picture 13" descr="page1image79844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page1image7984416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" cy="12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INCLUDEPICTURE "/Users/caitlinregola/Library/Group Containers/UBF8T346G9.ms/WebArchiveCopyPasteTempFiles/com.microsoft.Word/page1image7984832" \* MERGEFORMATINET </w:instrText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  <w:r w:rsidRPr="007247B6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019B371D" wp14:editId="10A8D34D">
            <wp:extent cx="190500" cy="12700"/>
            <wp:effectExtent l="0" t="0" r="0" b="0"/>
            <wp:docPr id="593921633" name="Picture 12" descr="page1image79848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page1image798483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" cy="12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begin"/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instrText xml:space="preserve"> INCLUDEPICTURE "/Users/caitlinregola/Library/Group Containers/UBF8T346G9.ms/WebArchiveCopyPasteTempFiles/com.microsoft.Word/page1image7985872" \* MERGEFORMATINET </w:instrText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separate"/>
      </w:r>
      <w:r w:rsidRPr="007247B6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47152DBC" wp14:editId="0FB424C1">
            <wp:extent cx="5731510" cy="7327900"/>
            <wp:effectExtent l="0" t="0" r="0" b="0"/>
            <wp:docPr id="184158758" name="Picture 9" descr="page1image79858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page1image7985872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560" b="7740"/>
                    <a:stretch/>
                  </pic:blipFill>
                  <pic:spPr bwMode="auto">
                    <a:xfrm>
                      <a:off x="0" y="0"/>
                      <a:ext cx="5731510" cy="7327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7247B6">
        <w:rPr>
          <w:rFonts w:ascii="Times New Roman" w:eastAsia="Times New Roman" w:hAnsi="Times New Roman" w:cs="Times New Roman"/>
          <w:sz w:val="24"/>
          <w:szCs w:val="24"/>
          <w:lang w:eastAsia="en-GB"/>
        </w:rPr>
        <w:fldChar w:fldCharType="end"/>
      </w:r>
    </w:p>
    <w:p w14:paraId="1FE5DFA1" w14:textId="5F4FCF64" w:rsidR="00E9573D" w:rsidRPr="00E9573D" w:rsidRDefault="00222C10" w:rsidP="00E9573D">
      <w:pPr>
        <w:pStyle w:val="NormalWeb"/>
        <w:spacing w:before="0" w:beforeAutospacing="0" w:after="240" w:afterAutospacing="0" w:line="360" w:lineRule="atLeast"/>
        <w:rPr>
          <w:color w:val="000000"/>
          <w:sz w:val="24"/>
          <w:szCs w:val="24"/>
        </w:rPr>
      </w:pPr>
      <w:r w:rsidRPr="002E3624">
        <w:rPr>
          <w:color w:val="000000"/>
          <w:sz w:val="24"/>
          <w:szCs w:val="24"/>
        </w:rPr>
        <w:t xml:space="preserve">       </w:t>
      </w:r>
      <w:r w:rsidR="00E9573D" w:rsidRPr="00E9573D">
        <w:rPr>
          <w:i/>
          <w:iCs/>
          <w:color w:val="000000"/>
          <w:sz w:val="24"/>
          <w:szCs w:val="24"/>
        </w:rPr>
        <w:t>The Front Page of the Weekly Irish Times</w:t>
      </w:r>
      <w:r w:rsidR="00E9573D" w:rsidRPr="00E9573D">
        <w:rPr>
          <w:color w:val="000000"/>
          <w:sz w:val="24"/>
          <w:szCs w:val="24"/>
        </w:rPr>
        <w:t>. </w:t>
      </w:r>
      <w:r w:rsidR="00E9573D" w:rsidRPr="00E9573D">
        <w:rPr>
          <w:i/>
          <w:iCs/>
          <w:color w:val="000000"/>
          <w:sz w:val="24"/>
          <w:szCs w:val="24"/>
        </w:rPr>
        <w:t>The Irish Times</w:t>
      </w:r>
      <w:r w:rsidR="00C96C6F">
        <w:rPr>
          <w:i/>
          <w:iCs/>
          <w:color w:val="000000"/>
          <w:sz w:val="24"/>
          <w:szCs w:val="24"/>
        </w:rPr>
        <w:t xml:space="preserve"> (1916)</w:t>
      </w:r>
      <w:r w:rsidR="00E9573D" w:rsidRPr="00E9573D">
        <w:rPr>
          <w:color w:val="000000"/>
          <w:sz w:val="24"/>
          <w:szCs w:val="24"/>
        </w:rPr>
        <w:t xml:space="preserve">. Available at: https://www.irishtimes.com/polopoly_fs/1.2586069.1458843662!/menu/standard/file/FPWeekly_Irish_Times_13_May%25201916.pdf </w:t>
      </w:r>
    </w:p>
    <w:p w14:paraId="217B5269" w14:textId="77777777" w:rsidR="00DE419E" w:rsidRDefault="00DE419E" w:rsidP="00C91AC7">
      <w:pPr>
        <w:rPr>
          <w:b/>
          <w:bCs/>
          <w:color w:val="153D63" w:themeColor="text2" w:themeTint="E6"/>
          <w:sz w:val="28"/>
          <w:szCs w:val="28"/>
        </w:rPr>
      </w:pPr>
    </w:p>
    <w:p w14:paraId="52D51854" w14:textId="33AF5761" w:rsidR="00B31142" w:rsidRPr="00950C2B" w:rsidRDefault="00661385" w:rsidP="00C91AC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 w:rsidRPr="00805B6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lastRenderedPageBreak/>
        <w:t>Introduction</w:t>
      </w:r>
    </w:p>
    <w:p w14:paraId="320B5323" w14:textId="0A94D721" w:rsidR="00996D68" w:rsidRPr="005F2275" w:rsidRDefault="00805B66" w:rsidP="00C91AC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35202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primary source document chosen</w:t>
      </w:r>
      <w:r w:rsidR="006E579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the </w:t>
      </w:r>
      <w:r w:rsidR="00AC195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Weekly Irish Times front page of </w:t>
      </w:r>
      <w:r w:rsidR="00DE616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M</w:t>
      </w:r>
      <w:r w:rsidR="00AC195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ay 1916</w:t>
      </w:r>
      <w:r w:rsidR="00E6743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titled </w:t>
      </w:r>
      <w:r w:rsidR="0094024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“</w:t>
      </w:r>
      <w:r w:rsidR="00E6743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Sinn Fein Rebellion in Ireland”</w:t>
      </w:r>
      <w:r w:rsidR="0094024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646C2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A widely used newspaper</w:t>
      </w:r>
      <w:r w:rsidR="008405B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536E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taking what seems to be</w:t>
      </w:r>
      <w:r w:rsidR="0035088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</w:t>
      </w:r>
      <w:r w:rsidR="00840B6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loyalist </w:t>
      </w:r>
      <w:r w:rsidR="0035088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‘side’</w:t>
      </w:r>
      <w:r w:rsidR="0056441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during </w:t>
      </w:r>
      <w:r w:rsidR="00421C9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brutal </w:t>
      </w:r>
      <w:r w:rsidR="00847B9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political, </w:t>
      </w:r>
      <w:r w:rsidR="00421C9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social and economic period for the whole of Ireland.</w:t>
      </w:r>
      <w:r w:rsidR="0035088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7634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96D6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C84F7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reason for choosing a newspaper article </w:t>
      </w:r>
      <w:r w:rsidR="00CB02E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to further understand the </w:t>
      </w:r>
      <w:r w:rsidR="0072638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impacts of media biases and the importance of </w:t>
      </w:r>
      <w:r w:rsidR="0048134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news and media impartiality.</w:t>
      </w:r>
      <w:r w:rsidR="00D3122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1131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headline, “Sinn Fein Rebellion in Ireland” </w:t>
      </w:r>
      <w:r w:rsidR="00021854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indicates a strong political </w:t>
      </w:r>
      <w:r w:rsidR="0076773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trajectory</w:t>
      </w:r>
      <w:r w:rsidR="00422C6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without further reading necessary. </w:t>
      </w:r>
      <w:r w:rsidR="0068784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Wha</w:t>
      </w:r>
      <w:r w:rsidR="002B408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68784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happens when</w:t>
      </w:r>
      <w:r w:rsidR="00452E7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news literacy is</w:t>
      </w:r>
      <w:r w:rsidR="0006384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not</w:t>
      </w:r>
      <w:r w:rsidR="00F072D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taught or </w:t>
      </w:r>
      <w:r w:rsidR="003E79F4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enforced,</w:t>
      </w:r>
      <w:r w:rsidR="00F072D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 credibility</w:t>
      </w:r>
      <w:r w:rsidR="003E79F4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a media outlet goes unchecked. </w:t>
      </w:r>
    </w:p>
    <w:p w14:paraId="4D61EE4D" w14:textId="07F50F9B" w:rsidR="00661385" w:rsidRPr="005F2275" w:rsidRDefault="00C76346" w:rsidP="00C91AC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document analysis aims to </w:t>
      </w:r>
      <w:r w:rsidR="00B2243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discuss the following</w:t>
      </w:r>
      <w:r w:rsidR="004F2B24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 a brief background of the events t</w:t>
      </w:r>
      <w:r w:rsidR="00E31BA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hat took place</w:t>
      </w:r>
      <w:r w:rsidR="00093FB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leading to the article</w:t>
      </w:r>
      <w:r w:rsidR="00C44D2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the contents </w:t>
      </w:r>
      <w:r w:rsidR="004D473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of the article</w:t>
      </w:r>
      <w:r w:rsidR="00E24C3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including </w:t>
      </w:r>
      <w:r w:rsidR="0077291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the 13 individuals pictured</w:t>
      </w:r>
      <w:r w:rsidR="004D473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 a comparison of</w:t>
      </w:r>
      <w:r w:rsidR="0071310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other Irish </w:t>
      </w:r>
      <w:r w:rsidR="004D473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media outlets released at the sa</w:t>
      </w:r>
      <w:r w:rsidR="00434BF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me time</w:t>
      </w:r>
      <w:r w:rsidR="00777FA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 the aftermath of the release of this paper focusing particula</w:t>
      </w:r>
      <w:r w:rsidR="0077734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rly on the arrest of </w:t>
      </w:r>
      <w:r w:rsidR="00A543D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77734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Sinn </w:t>
      </w:r>
      <w:proofErr w:type="spellStart"/>
      <w:r w:rsidR="0077734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Fein</w:t>
      </w:r>
      <w:r w:rsidR="00A543D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ers</w:t>
      </w:r>
      <w:proofErr w:type="spellEnd"/>
      <w:r w:rsidR="00A543D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its</w:t>
      </w:r>
      <w:r w:rsidR="0077734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leader Arthur Griffiths and finally the conclusion</w:t>
      </w:r>
      <w:r w:rsidR="00434BF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3C53EDF3" w14:textId="21A83F2A" w:rsidR="00E636CA" w:rsidRPr="005F2275" w:rsidRDefault="00255A1A" w:rsidP="00C91AC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gramStart"/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In order to</w:t>
      </w:r>
      <w:proofErr w:type="gramEnd"/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accurately understand</w:t>
      </w:r>
      <w:r w:rsidR="00AE20A4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events surrounding the release of this </w:t>
      </w:r>
      <w:r w:rsidR="00A52D8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weekly Irish Times headline and its contents, this report will rely heavily on the works of </w:t>
      </w:r>
      <w:r w:rsidR="00F11C5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historian Jeremy Smith </w:t>
      </w:r>
      <w:r w:rsidR="00E611F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“Making the Peace in Ireland” alongside </w:t>
      </w:r>
      <w:r w:rsidR="0049616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Bob Rowthorn and Naomi Wayne’s “Northern Ireland the Political Economy of Conflict”. </w:t>
      </w:r>
      <w:r w:rsidR="00AF657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Although not primary sources, both </w:t>
      </w:r>
      <w:r w:rsidR="00675A5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peer reviewed literature that will help </w:t>
      </w:r>
      <w:r w:rsidR="009F61D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establish a historical overview of the Irish political</w:t>
      </w:r>
      <w:r w:rsidR="008E458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 social and economic problems of the early 20</w:t>
      </w:r>
      <w:r w:rsidR="008E4581" w:rsidRPr="005F2275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="008E458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century. </w:t>
      </w:r>
    </w:p>
    <w:p w14:paraId="57FE552C" w14:textId="31343EA4" w:rsidR="00E62156" w:rsidRPr="00805B66" w:rsidRDefault="00E62156" w:rsidP="00C91AC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 w:rsidRPr="00805B6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Background</w:t>
      </w:r>
    </w:p>
    <w:p w14:paraId="469C52E4" w14:textId="27B0C9D6" w:rsidR="009C4BC2" w:rsidRPr="005F2275" w:rsidRDefault="009C4BC2" w:rsidP="00C91AC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Th</w:t>
      </w:r>
      <w:r w:rsidR="004C0A8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is extract taken from the Weekly Irish Times</w:t>
      </w:r>
      <w:r w:rsidR="002A58C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which branched off from </w:t>
      </w:r>
      <w:r w:rsidR="0062687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Irish Times as a Saturday-only publish that would, as pictured, </w:t>
      </w:r>
      <w:r w:rsidR="00CA2AE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display photographs and</w:t>
      </w:r>
      <w:r w:rsidR="00B43F2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news headlines on </w:t>
      </w:r>
      <w:r w:rsidR="00264AD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the first page</w:t>
      </w:r>
      <w:r w:rsidR="00B43F2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. This, although a norm now, was not in the early 20</w:t>
      </w:r>
      <w:r w:rsidR="00B43F21" w:rsidRPr="005F2275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="00B43F2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cen</w:t>
      </w:r>
      <w:r w:rsidR="00A25CE4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tury </w:t>
      </w:r>
      <w:r w:rsidR="00264AD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which differentiated the Weekly Irish Times heavily from its competitors</w:t>
      </w:r>
      <w:r w:rsidR="00C5615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5615F" w:rsidRPr="005F2275">
        <w:rPr>
          <w:rFonts w:ascii="Times New Roman" w:hAnsi="Times New Roman" w:cs="Times New Roman"/>
          <w:color w:val="000000"/>
          <w:sz w:val="24"/>
          <w:szCs w:val="24"/>
        </w:rPr>
        <w:t>(Brown et al., 2016)</w:t>
      </w:r>
      <w:r w:rsidR="00264AD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4A0A49" w:rsidRPr="005F2275">
        <w:rPr>
          <w:rFonts w:ascii="Times New Roman" w:hAnsi="Times New Roman" w:cs="Times New Roman"/>
          <w:color w:val="000000"/>
          <w:sz w:val="24"/>
          <w:szCs w:val="24"/>
        </w:rPr>
        <w:t>Although today it is regarded as a centre to left media outlet that favours Irish republicanism, this has not always been the case</w:t>
      </w:r>
      <w:r w:rsidR="004A0A49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for the Irish Times papers. </w:t>
      </w:r>
      <w:r w:rsidR="00C5615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Irish times </w:t>
      </w:r>
      <w:r w:rsidR="000F59D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was born in the late 19</w:t>
      </w:r>
      <w:r w:rsidR="000F59D9" w:rsidRPr="005F2275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="000F59D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century </w:t>
      </w:r>
      <w:r w:rsidR="00DB118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Dublin </w:t>
      </w:r>
      <w:r w:rsidR="00507DE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the </w:t>
      </w:r>
      <w:r w:rsidR="0039358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Major Lawrence Knox</w:t>
      </w:r>
      <w:r w:rsidR="0011427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 an ex-British army officer</w:t>
      </w:r>
      <w:r w:rsidR="00B8793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E87B0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an Irish Nationalist paper, but this soon</w:t>
      </w:r>
      <w:r w:rsidR="00B6377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changed following the death of Knox </w:t>
      </w:r>
      <w:r w:rsidR="00064E4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two decades later. The paper and its rights </w:t>
      </w:r>
      <w:r w:rsidR="00CC0EE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were</w:t>
      </w:r>
      <w:r w:rsidR="00064E4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sold to the Arnott </w:t>
      </w:r>
      <w:r w:rsidR="00DC27B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family</w:t>
      </w:r>
      <w:r w:rsidR="0099005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led to the political shift from </w:t>
      </w:r>
      <w:r w:rsidR="00C241E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nationalist to loyalist</w:t>
      </w:r>
      <w:r w:rsidR="00AB69C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010E64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Irish Times becomes a </w:t>
      </w:r>
      <w:r w:rsidR="00A4519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public company in the year 1900 but continues with the Arnott Family </w:t>
      </w:r>
      <w:r w:rsidR="00B6538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as majority shareholders until the 1960s</w:t>
      </w:r>
      <w:r w:rsidR="00985BA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A514C4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underlining the </w:t>
      </w:r>
      <w:r w:rsidR="002F7F2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strong loyalist </w:t>
      </w:r>
      <w:r w:rsidR="00E50BA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opinion of the newspaper</w:t>
      </w:r>
      <w:r w:rsidR="003B0FE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76214" w:rsidRPr="005F2275">
        <w:rPr>
          <w:rFonts w:ascii="Times New Roman" w:hAnsi="Times New Roman" w:cs="Times New Roman"/>
          <w:color w:val="000000"/>
          <w:sz w:val="24"/>
          <w:szCs w:val="24"/>
        </w:rPr>
        <w:t>(The Irish Times, n.d.)</w:t>
      </w:r>
      <w:r w:rsidR="00076214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E50BA2" w:rsidRPr="005F2275">
        <w:rPr>
          <w:rFonts w:ascii="Times New Roman" w:hAnsi="Times New Roman" w:cs="Times New Roman"/>
          <w:color w:val="000000"/>
          <w:sz w:val="24"/>
          <w:szCs w:val="24"/>
        </w:rPr>
        <w:t>The Irish times i</w:t>
      </w:r>
      <w:r w:rsidR="003B0FE6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s, to this day, one of the largest </w:t>
      </w:r>
      <w:r w:rsidR="00831BC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and longest run </w:t>
      </w:r>
      <w:r w:rsidR="003B0FE6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newspapers in Ireland </w:t>
      </w:r>
      <w:r w:rsidR="00714FE7" w:rsidRPr="005F2275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="00831BC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hat is </w:t>
      </w:r>
      <w:r w:rsidR="00714FE7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wholly </w:t>
      </w:r>
      <w:r w:rsidR="00831BC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Irish. </w:t>
      </w:r>
    </w:p>
    <w:p w14:paraId="7C169B53" w14:textId="5F646C2C" w:rsidR="005B41E8" w:rsidRPr="005F2275" w:rsidRDefault="00FF057C" w:rsidP="00C91AC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During World War I, </w:t>
      </w:r>
      <w:r w:rsidR="00DC4DE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British state </w:t>
      </w:r>
      <w:r w:rsidR="004B44A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had introduced the Defence of the Realm Act (hereinafter, DORA) </w:t>
      </w:r>
      <w:r w:rsidR="00FB02A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42163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B41E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put it </w:t>
      </w:r>
      <w:r w:rsidR="0042163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simply, censor the British public</w:t>
      </w:r>
      <w:r w:rsidR="008D55C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through media control</w:t>
      </w:r>
      <w:r w:rsidR="00FC46A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7061B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was designed with the intention of keeping morale high to ensure </w:t>
      </w:r>
      <w:r w:rsidR="008E1F3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the British would</w:t>
      </w:r>
      <w:r w:rsidR="007A030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emerge victorious throughout the first world war</w:t>
      </w:r>
      <w:r w:rsidR="007D51D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D51D5" w:rsidRPr="005F2275">
        <w:rPr>
          <w:rFonts w:ascii="Times New Roman" w:hAnsi="Times New Roman" w:cs="Times New Roman"/>
          <w:color w:val="000000"/>
          <w:sz w:val="24"/>
          <w:szCs w:val="24"/>
        </w:rPr>
        <w:t>(The Gazette, 2014)</w:t>
      </w:r>
      <w:r w:rsidR="007D51D5" w:rsidRPr="005F2275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177EC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but ha</w:t>
      </w:r>
      <w:r w:rsidR="00AD42A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 its </w:t>
      </w:r>
      <w:r w:rsidR="007D51D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hold on the Irish people following the Easter Rising. </w:t>
      </w:r>
      <w:r w:rsidR="00A6288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is interesting to note that although there was media censorship, the Weekly Irish Times could </w:t>
      </w:r>
      <w:r w:rsidR="00E0745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publish a paper that associated the newspaper with a strong political view</w:t>
      </w:r>
      <w:r w:rsidR="007722F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was arguably anti Sinn Fein. Although this might have benefitted the British </w:t>
      </w:r>
      <w:r w:rsidR="006078F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side of the </w:t>
      </w:r>
      <w:r w:rsidR="00A77D1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turmoil</w:t>
      </w:r>
      <w:r w:rsidR="006078F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undoubtedly goes against </w:t>
      </w:r>
      <w:r w:rsidR="00A77D1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premise of the </w:t>
      </w:r>
      <w:r w:rsidR="00485F3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DORA </w:t>
      </w:r>
      <w:r w:rsidR="00EA56F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00EA56F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would </w:t>
      </w:r>
      <w:r w:rsidR="00EE00F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certainly</w:t>
      </w:r>
      <w:r w:rsidR="00EA56F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cause a mix of emotions towards either the Sinn </w:t>
      </w:r>
      <w:proofErr w:type="spellStart"/>
      <w:r w:rsidR="00EA56F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Fei</w:t>
      </w:r>
      <w:r w:rsidR="00AE0DE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ners</w:t>
      </w:r>
      <w:proofErr w:type="spellEnd"/>
      <w:r w:rsidR="00AE0DE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A56F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or the British </w:t>
      </w:r>
      <w:r w:rsidR="00AE0DE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troops</w:t>
      </w:r>
      <w:r w:rsidR="00660D7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effects of this will be analysed more closely during the ‘aftermath’ section of the report. </w:t>
      </w:r>
    </w:p>
    <w:p w14:paraId="78753993" w14:textId="69BFB3A7" w:rsidR="00F81433" w:rsidRPr="005F2275" w:rsidRDefault="003F7E22" w:rsidP="00C91AC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short, the Easter Rising </w:t>
      </w:r>
      <w:r w:rsidR="00783E2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was led by </w:t>
      </w:r>
      <w:r w:rsidR="000B3DC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small group of radical </w:t>
      </w:r>
      <w:r w:rsidR="0032714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republicans</w:t>
      </w:r>
      <w:r w:rsidR="00DE6A9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 revolutionary socialists an</w:t>
      </w:r>
      <w:r w:rsidR="005146E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d Gaelic revivalists who were led by Patrick Pearse</w:t>
      </w:r>
      <w:r w:rsidR="008C003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7D4F2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B35BC0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ambitious </w:t>
      </w:r>
      <w:r w:rsidR="007D4F2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republican group had seized control of the centre of Dublin, </w:t>
      </w:r>
      <w:r w:rsidR="00B35BC0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declaring themselves the provisional Government of an all-Ireland Republic. </w:t>
      </w:r>
      <w:r w:rsidR="005D3D7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Historian Jeremy Smith </w:t>
      </w:r>
      <w:r w:rsidR="00D5408E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explains further that the republicans were inspired by the Ulster Loyalists </w:t>
      </w:r>
      <w:r w:rsidR="00ED71CA" w:rsidRPr="005F2275">
        <w:rPr>
          <w:rFonts w:ascii="Times New Roman" w:hAnsi="Times New Roman" w:cs="Times New Roman"/>
          <w:color w:val="000000"/>
          <w:sz w:val="24"/>
          <w:szCs w:val="24"/>
        </w:rPr>
        <w:t>who showed that British defiance would only prove successful with a gun. They wanted to shake the Irish and essentially wake them up, as by this time</w:t>
      </w:r>
      <w:r w:rsidR="00080AA0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republicanism was not at an all-time high and in fact most people were waiting for the implementation of Home Rule in Ireland</w:t>
      </w:r>
      <w:r w:rsidR="008C0039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8C0039" w:rsidRPr="005F2275">
        <w:rPr>
          <w:rFonts w:ascii="Times New Roman" w:hAnsi="Times New Roman" w:cs="Times New Roman"/>
          <w:color w:val="000000"/>
          <w:sz w:val="24"/>
          <w:szCs w:val="24"/>
        </w:rPr>
        <w:t>(Smith, 2002 p 39).</w:t>
      </w:r>
      <w:r w:rsidR="00176D8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9E0F49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Irish times was situated in the middle of the riots therefore the publication of this </w:t>
      </w:r>
      <w:r w:rsidR="00411E63" w:rsidRPr="005F2275">
        <w:rPr>
          <w:rFonts w:ascii="Times New Roman" w:hAnsi="Times New Roman" w:cs="Times New Roman"/>
          <w:color w:val="000000"/>
          <w:sz w:val="24"/>
          <w:szCs w:val="24"/>
        </w:rPr>
        <w:t>article</w:t>
      </w:r>
      <w:r w:rsidR="009E0F49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was </w:t>
      </w:r>
      <w:r w:rsidR="001A018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postponed from its usual Saturday edition to </w:t>
      </w:r>
      <w:r w:rsidR="00F42F1B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almost three weeks later, due to the </w:t>
      </w:r>
      <w:r w:rsidR="00411E6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uprising. </w:t>
      </w:r>
    </w:p>
    <w:p w14:paraId="703578DD" w14:textId="7E009C33" w:rsidR="00E636CA" w:rsidRPr="00805B66" w:rsidRDefault="008219D7" w:rsidP="00C91AC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 w:rsidRPr="00805B6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Conte</w:t>
      </w:r>
      <w:r w:rsidR="00E50878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n</w:t>
      </w:r>
      <w:r w:rsidRPr="00805B6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t</w:t>
      </w:r>
      <w:r w:rsidR="00E50878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s</w:t>
      </w:r>
    </w:p>
    <w:p w14:paraId="0472BCBB" w14:textId="4FDDAE59" w:rsidR="00F53668" w:rsidRPr="005F2275" w:rsidRDefault="00586239" w:rsidP="00C91AC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The big and bold “Sinn Fein Rebellion in Ireland</w:t>
      </w:r>
      <w:r w:rsidR="006D380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” title instantly reflects the </w:t>
      </w:r>
      <w:r w:rsidR="009F015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large unionist point of view. </w:t>
      </w:r>
      <w:r w:rsidR="007053F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Although the report focuses on the front page, it is important to note that the </w:t>
      </w:r>
      <w:r w:rsidR="00176D8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summary indicates a </w:t>
      </w:r>
      <w:r w:rsidR="00411E6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twelve-page</w:t>
      </w:r>
      <w:r w:rsidR="00176D8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guide to th</w:t>
      </w:r>
      <w:r w:rsidR="00AA780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Easter Rising. This starts from the fighting in Dublin, </w:t>
      </w:r>
      <w:r w:rsidR="003C418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The Rebels Proclamation of an Irish Republic</w:t>
      </w:r>
      <w:r w:rsidR="00A761B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the full text, followed by </w:t>
      </w:r>
      <w:r w:rsidR="001B773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Women’s work in the Rebellion, Deaths and much more. </w:t>
      </w:r>
      <w:r w:rsidR="0095191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was </w:t>
      </w:r>
      <w:r w:rsidR="005625A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determined to widely cover the Easter Rising</w:t>
      </w:r>
      <w:r w:rsidR="0017019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through the lenses of loyalist protestants</w:t>
      </w:r>
      <w:r w:rsidR="00613D2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any </w:t>
      </w:r>
      <w:r w:rsidR="00722AA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impartiality has been lost</w:t>
      </w:r>
      <w:r w:rsidR="0017019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F5366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Throughout the article, </w:t>
      </w:r>
      <w:r w:rsidR="00C55C2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language to indicate the Sinn Fein complicity is rampant. </w:t>
      </w:r>
      <w:r w:rsidR="00891BB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few examples of this are </w:t>
      </w:r>
      <w:r w:rsidR="00B5785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="00FB54A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…cold-blooded murder by Sinn </w:t>
      </w:r>
      <w:proofErr w:type="spellStart"/>
      <w:r w:rsidR="00FB54A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Feiners</w:t>
      </w:r>
      <w:proofErr w:type="spellEnd"/>
      <w:r w:rsidR="00FB54A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…’</w:t>
      </w:r>
      <w:r w:rsidR="00F63EA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‘…a body of Sinn </w:t>
      </w:r>
      <w:proofErr w:type="spellStart"/>
      <w:r w:rsidR="00F63EA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Feiners</w:t>
      </w:r>
      <w:proofErr w:type="spellEnd"/>
      <w:r w:rsidR="00F63EA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who poured volleys of rifle shots into the </w:t>
      </w:r>
      <w:r w:rsidR="002D3CD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ranks of the defenceless…’</w:t>
      </w:r>
      <w:r w:rsidR="000B36D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1520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="0039421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F1520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</w:t>
      </w:r>
      <w:r w:rsidR="0039421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Sinn</w:t>
      </w:r>
      <w:r w:rsidR="00F1520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9421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F</w:t>
      </w:r>
      <w:r w:rsidR="00F1520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einers</w:t>
      </w:r>
      <w:proofErr w:type="spellEnd"/>
      <w:r w:rsidR="00F1520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had been driven to a wall</w:t>
      </w:r>
      <w:r w:rsidR="0039421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 and were fighting with desperation.’</w:t>
      </w:r>
      <w:r w:rsidR="00EB370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A259E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F1135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his arguably suggests that there is no room for </w:t>
      </w:r>
      <w:r w:rsidR="00A259E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ambiguity. The language used here is so </w:t>
      </w:r>
      <w:r w:rsidR="004C4A5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definitive, solidifying their </w:t>
      </w:r>
      <w:r w:rsidR="00077E7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libel that Sinn Fein are the perpetrators. </w:t>
      </w:r>
      <w:r w:rsidR="008E398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lack of remorse for </w:t>
      </w:r>
      <w:r w:rsidR="00660D7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8E398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executions, the little to no </w:t>
      </w:r>
      <w:r w:rsidR="00F9341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questioning of the British militant and gruesome response to the </w:t>
      </w:r>
      <w:r w:rsidR="003C025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uprising is outstandingly loyal. There is a sense of </w:t>
      </w:r>
      <w:r w:rsidR="00040F2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deserving to the executions, a sense of relief that</w:t>
      </w:r>
      <w:r w:rsidR="00CC1984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rebels have been ‘dealt with’. </w:t>
      </w:r>
      <w:r w:rsidR="00B1125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That Ireland would </w:t>
      </w:r>
      <w:r w:rsidR="00CF5CF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 safer under British occupation. </w:t>
      </w:r>
    </w:p>
    <w:p w14:paraId="11B7A86B" w14:textId="47A9911E" w:rsidR="00F81433" w:rsidRPr="005F2275" w:rsidRDefault="00063473" w:rsidP="00C91AC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Beneath the bold title </w:t>
      </w:r>
      <w:r w:rsidR="00FB02A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</w:t>
      </w:r>
      <w:r w:rsidR="00FD3E2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thirteen</w:t>
      </w: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D229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members of the rising cannot escape the eye. </w:t>
      </w:r>
      <w:r w:rsidR="0022160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At the time of printing </w:t>
      </w:r>
      <w:r w:rsidR="00FD3E2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nine out of the thirteen </w:t>
      </w:r>
      <w:r w:rsidR="00920E9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had been executed already and the rest would ultimately </w:t>
      </w:r>
      <w:r w:rsidR="000D785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face the same fate. </w:t>
      </w:r>
      <w:r w:rsidR="00FC797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Thomas J. Clarke, the third </w:t>
      </w:r>
      <w:r w:rsidR="00B66C7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pictured in the article, was indeed </w:t>
      </w:r>
      <w:r w:rsidR="00BE274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member of Sinn Fein at one time but it is recorded that Clarke deemed </w:t>
      </w:r>
      <w:r w:rsidR="008329A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Sinn Fein to be ‘all right as far as it </w:t>
      </w:r>
      <w:r w:rsidR="0068078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g</w:t>
      </w:r>
      <w:r w:rsidR="008329A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oes</w:t>
      </w:r>
      <w:r w:rsidR="0068078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 but it doesn’t go far enough’</w:t>
      </w:r>
      <w:r w:rsidR="0015468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54688" w:rsidRPr="005F2275">
        <w:rPr>
          <w:rFonts w:ascii="Times New Roman" w:hAnsi="Times New Roman" w:cs="Times New Roman"/>
          <w:color w:val="000000"/>
          <w:sz w:val="24"/>
          <w:szCs w:val="24"/>
        </w:rPr>
        <w:t>(Quinn, 2021)</w:t>
      </w:r>
      <w:r w:rsidR="00154688" w:rsidRPr="005F2275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687F96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0C548E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Clarke </w:t>
      </w:r>
      <w:r w:rsidR="00B0320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himself may not be enough to discredit </w:t>
      </w:r>
      <w:r w:rsidR="00251CC0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idea that Sinn Fein </w:t>
      </w:r>
      <w:r w:rsidR="0026772A" w:rsidRPr="005F2275">
        <w:rPr>
          <w:rFonts w:ascii="Times New Roman" w:hAnsi="Times New Roman" w:cs="Times New Roman"/>
          <w:color w:val="000000"/>
          <w:sz w:val="24"/>
          <w:szCs w:val="24"/>
        </w:rPr>
        <w:t>played no role in the Easter Rising as a movement</w:t>
      </w:r>
      <w:r w:rsidR="00C923F7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, it </w:t>
      </w:r>
      <w:r w:rsidR="00B34508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does </w:t>
      </w:r>
      <w:r w:rsidR="00DD02B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already indicate a very different ideology with the likes of Sinn Fein and the rebels </w:t>
      </w:r>
      <w:r w:rsidR="00AE4B3C" w:rsidRPr="005F2275">
        <w:rPr>
          <w:rFonts w:ascii="Times New Roman" w:hAnsi="Times New Roman" w:cs="Times New Roman"/>
          <w:color w:val="000000"/>
          <w:sz w:val="24"/>
          <w:szCs w:val="24"/>
        </w:rPr>
        <w:t>o</w:t>
      </w:r>
      <w:r w:rsidR="00846472" w:rsidRPr="005F2275">
        <w:rPr>
          <w:rFonts w:ascii="Times New Roman" w:hAnsi="Times New Roman" w:cs="Times New Roman"/>
          <w:color w:val="000000"/>
          <w:sz w:val="24"/>
          <w:szCs w:val="24"/>
        </w:rPr>
        <w:t>f</w:t>
      </w:r>
      <w:r w:rsidR="00AE4B3C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Easter Rising. Roger Casement</w:t>
      </w:r>
      <w:r w:rsidR="001F7AA8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, Patrick </w:t>
      </w:r>
      <w:r w:rsidR="006E34A8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Pearse, </w:t>
      </w:r>
      <w:r w:rsidR="001F5965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Thomas MacDonagh, </w:t>
      </w:r>
      <w:r w:rsidR="0043064B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John McBride, </w:t>
      </w:r>
      <w:r w:rsidR="009E37A8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Edward Daly, </w:t>
      </w:r>
      <w:r w:rsidR="004B277D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Joseph Plunkett, </w:t>
      </w:r>
      <w:r w:rsidR="00C26CCE" w:rsidRPr="005F2275">
        <w:rPr>
          <w:rFonts w:ascii="Times New Roman" w:hAnsi="Times New Roman" w:cs="Times New Roman"/>
          <w:color w:val="000000"/>
          <w:sz w:val="24"/>
          <w:szCs w:val="24"/>
        </w:rPr>
        <w:t>Cornel</w:t>
      </w:r>
      <w:r w:rsidR="007F49E6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ius Colbert, </w:t>
      </w:r>
      <w:r w:rsidR="00220AEF" w:rsidRPr="005F2275">
        <w:rPr>
          <w:rFonts w:ascii="Times New Roman" w:hAnsi="Times New Roman" w:cs="Times New Roman"/>
          <w:color w:val="000000"/>
          <w:sz w:val="24"/>
          <w:szCs w:val="24"/>
        </w:rPr>
        <w:t>O’Rahilly</w:t>
      </w:r>
      <w:r w:rsidR="00B7172E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and </w:t>
      </w:r>
      <w:r w:rsidR="00AA1489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James Conolly, all pictured above had no allegiance to Sinn Fein. They </w:t>
      </w:r>
      <w:r w:rsidR="00CD5356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mostly </w:t>
      </w:r>
      <w:r w:rsidR="00AA1489" w:rsidRPr="005F2275">
        <w:rPr>
          <w:rFonts w:ascii="Times New Roman" w:hAnsi="Times New Roman" w:cs="Times New Roman"/>
          <w:color w:val="000000"/>
          <w:sz w:val="24"/>
          <w:szCs w:val="24"/>
        </w:rPr>
        <w:t>declared themselves the Irish Re</w:t>
      </w:r>
      <w:r w:rsidR="00CD5356" w:rsidRPr="005F2275">
        <w:rPr>
          <w:rFonts w:ascii="Times New Roman" w:hAnsi="Times New Roman" w:cs="Times New Roman"/>
          <w:color w:val="000000"/>
          <w:sz w:val="24"/>
          <w:szCs w:val="24"/>
        </w:rPr>
        <w:t>publican Brot</w:t>
      </w:r>
      <w:r w:rsidR="00586127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herhood, so the question is why was this not appropriately declared instead of attempting to </w:t>
      </w:r>
      <w:r w:rsidR="009C222A" w:rsidRPr="005F2275">
        <w:rPr>
          <w:rFonts w:ascii="Times New Roman" w:hAnsi="Times New Roman" w:cs="Times New Roman"/>
          <w:color w:val="000000"/>
          <w:sz w:val="24"/>
          <w:szCs w:val="24"/>
        </w:rPr>
        <w:t>blood</w:t>
      </w:r>
      <w:r w:rsidR="005D2713" w:rsidRPr="005F2275">
        <w:rPr>
          <w:rFonts w:ascii="Times New Roman" w:hAnsi="Times New Roman" w:cs="Times New Roman"/>
          <w:color w:val="000000"/>
          <w:sz w:val="24"/>
          <w:szCs w:val="24"/>
        </w:rPr>
        <w:t>y</w:t>
      </w:r>
      <w:r w:rsidR="009C222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the name of Sinn Fein? </w:t>
      </w:r>
      <w:r w:rsidR="00DC684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It seems that the Irish Parliamentary Party’s </w:t>
      </w:r>
      <w:r w:rsidR="009A76C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Home Rule </w:t>
      </w:r>
      <w:r w:rsidR="00C14667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ideology gave them the </w:t>
      </w:r>
      <w:r w:rsidR="00885BB4" w:rsidRPr="005F2275">
        <w:rPr>
          <w:rFonts w:ascii="Times New Roman" w:hAnsi="Times New Roman" w:cs="Times New Roman"/>
          <w:color w:val="000000"/>
          <w:sz w:val="24"/>
          <w:szCs w:val="24"/>
        </w:rPr>
        <w:t>immunity and security that Sinn Fein lacked. Sinn Fein had no interest in becoming another colony</w:t>
      </w:r>
      <w:r w:rsidR="00191DD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of the British Empire, something that was an obvious sentiment amongst the rebels</w:t>
      </w:r>
      <w:r w:rsidR="000B263B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of Easter Rising. </w:t>
      </w:r>
      <w:r w:rsidR="00A543D7" w:rsidRPr="005F2275">
        <w:rPr>
          <w:rFonts w:ascii="Times New Roman" w:hAnsi="Times New Roman" w:cs="Times New Roman"/>
          <w:color w:val="000000"/>
          <w:sz w:val="24"/>
          <w:szCs w:val="24"/>
        </w:rPr>
        <w:t>Therefore,</w:t>
      </w:r>
      <w:r w:rsidR="0000220B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237B89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without making the necessary judgment, </w:t>
      </w:r>
      <w:r w:rsidR="00360124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it would be and was </w:t>
      </w:r>
      <w:proofErr w:type="gramStart"/>
      <w:r w:rsidR="00360124" w:rsidRPr="005F2275">
        <w:rPr>
          <w:rFonts w:ascii="Times New Roman" w:hAnsi="Times New Roman" w:cs="Times New Roman"/>
          <w:color w:val="000000"/>
          <w:sz w:val="24"/>
          <w:szCs w:val="24"/>
        </w:rPr>
        <w:t>fairly easy</w:t>
      </w:r>
      <w:proofErr w:type="gramEnd"/>
      <w:r w:rsidR="00360124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to conflate Sinn Fein </w:t>
      </w:r>
      <w:r w:rsidR="007D072B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and creators of the rebellion. </w:t>
      </w:r>
    </w:p>
    <w:p w14:paraId="74232BCE" w14:textId="2012F116" w:rsidR="00E62156" w:rsidRPr="00805B66" w:rsidRDefault="00DE419E" w:rsidP="00C91AC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 w:rsidRPr="00805B6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lastRenderedPageBreak/>
        <w:t>Comparison</w:t>
      </w:r>
    </w:p>
    <w:p w14:paraId="358FACFD" w14:textId="2EEA29FD" w:rsidR="00661385" w:rsidRPr="005F2275" w:rsidRDefault="004E23F0" w:rsidP="00C91AC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There were four main news outlets in Ireland at this time, these were the Freeman</w:t>
      </w:r>
      <w:r w:rsidR="0055010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’s Journal, the Irish Independent, The Irish Times and the Daily Express</w:t>
      </w:r>
      <w:r w:rsidR="00F71D7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71D7E" w:rsidRPr="005F2275">
        <w:rPr>
          <w:rFonts w:ascii="Times New Roman" w:hAnsi="Times New Roman" w:cs="Times New Roman"/>
          <w:color w:val="000000"/>
          <w:sz w:val="24"/>
          <w:szCs w:val="24"/>
        </w:rPr>
        <w:t>(Larkin, 2016)</w:t>
      </w:r>
      <w:r w:rsidR="00F71D7E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. The first two </w:t>
      </w:r>
      <w:r w:rsidR="00B02DD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shared nationalist sympathies whilst the Daily Express and The Irish Times were </w:t>
      </w:r>
      <w:r w:rsidR="00507EE0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largely loyalist newspapers. </w:t>
      </w:r>
      <w:proofErr w:type="gramStart"/>
      <w:r w:rsidR="00507EE0" w:rsidRPr="005F2275">
        <w:rPr>
          <w:rFonts w:ascii="Times New Roman" w:hAnsi="Times New Roman" w:cs="Times New Roman"/>
          <w:color w:val="000000"/>
          <w:sz w:val="24"/>
          <w:szCs w:val="24"/>
        </w:rPr>
        <w:t>For the purpose of</w:t>
      </w:r>
      <w:proofErr w:type="gramEnd"/>
      <w:r w:rsidR="00507EE0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this </w:t>
      </w:r>
      <w:r w:rsidR="00BF47EA" w:rsidRPr="005F2275">
        <w:rPr>
          <w:rFonts w:ascii="Times New Roman" w:hAnsi="Times New Roman" w:cs="Times New Roman"/>
          <w:color w:val="000000"/>
          <w:sz w:val="24"/>
          <w:szCs w:val="24"/>
        </w:rPr>
        <w:t>report and due to the limitations</w:t>
      </w:r>
      <w:r w:rsidR="00774D8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of the word count, the Freeman’s Journal will be the main focus </w:t>
      </w:r>
      <w:r w:rsidR="00A47E4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and comparison. </w:t>
      </w:r>
      <w:r w:rsidR="004B1ACC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Freeman’s </w:t>
      </w:r>
      <w:r w:rsidR="00874A2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Journal was arguably </w:t>
      </w:r>
      <w:r w:rsidR="000B466C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195FC0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most </w:t>
      </w:r>
      <w:r w:rsidR="003B21E5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vocal of the four newspapers </w:t>
      </w:r>
      <w:r w:rsidR="00F24DF5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to the British </w:t>
      </w:r>
      <w:r w:rsidR="004E506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retaliation. </w:t>
      </w:r>
      <w:r w:rsidR="00ED2411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Although the headquarters of the Freeman’s Journal was destroyed during the rising, </w:t>
      </w:r>
      <w:r w:rsidR="001A762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Irish Times who remained unscathed, </w:t>
      </w:r>
      <w:r w:rsidR="00544FBD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were more ready to point fingers after the rising than the Freeman’s Journal. </w:t>
      </w:r>
      <w:r w:rsidR="00D80235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Freeman’s </w:t>
      </w:r>
      <w:r w:rsidR="008D342C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Journal </w:t>
      </w:r>
      <w:r w:rsidR="002F2CD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reported on the rising for the first time </w:t>
      </w:r>
      <w:r w:rsidR="00036A65" w:rsidRPr="005F2275">
        <w:rPr>
          <w:rFonts w:ascii="Times New Roman" w:hAnsi="Times New Roman" w:cs="Times New Roman"/>
          <w:color w:val="000000"/>
          <w:sz w:val="24"/>
          <w:szCs w:val="24"/>
        </w:rPr>
        <w:t>on the 5</w:t>
      </w:r>
      <w:r w:rsidR="00036A65" w:rsidRPr="005F2275">
        <w:rPr>
          <w:rFonts w:ascii="Times New Roman" w:hAnsi="Times New Roman" w:cs="Times New Roman"/>
          <w:color w:val="000000"/>
          <w:sz w:val="24"/>
          <w:szCs w:val="24"/>
          <w:vertAlign w:val="superscript"/>
        </w:rPr>
        <w:t>th</w:t>
      </w:r>
      <w:r w:rsidR="00036A65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of May, a delay no doubt due to the chaos of their building and the relocating. </w:t>
      </w:r>
      <w:r w:rsidR="00832EE8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first article, it is reported, to be a lot less finger pointing than The Irish Times and took a more </w:t>
      </w:r>
      <w:r w:rsidR="00471195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neutral and remorseful stance </w:t>
      </w:r>
      <w:r w:rsidR="006B1B82" w:rsidRPr="005F2275">
        <w:rPr>
          <w:rFonts w:ascii="Times New Roman" w:hAnsi="Times New Roman" w:cs="Times New Roman"/>
          <w:color w:val="000000"/>
          <w:sz w:val="24"/>
          <w:szCs w:val="24"/>
        </w:rPr>
        <w:t>to the shooting and looting that took place on Easter Rising</w:t>
      </w:r>
      <w:r w:rsidR="00B07556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. It is </w:t>
      </w:r>
      <w:r w:rsidR="0078494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said to have </w:t>
      </w:r>
      <w:r w:rsidR="006E420F" w:rsidRPr="005F2275">
        <w:rPr>
          <w:rFonts w:ascii="Times New Roman" w:hAnsi="Times New Roman" w:cs="Times New Roman"/>
          <w:color w:val="000000"/>
          <w:sz w:val="24"/>
          <w:szCs w:val="24"/>
        </w:rPr>
        <w:t>released notions such as ‘stunning horror of the past ten days’</w:t>
      </w:r>
      <w:r w:rsidR="006B1B8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471195" w:rsidRPr="005F2275">
        <w:rPr>
          <w:rFonts w:ascii="Times New Roman" w:hAnsi="Times New Roman" w:cs="Times New Roman"/>
          <w:color w:val="000000"/>
          <w:sz w:val="24"/>
          <w:szCs w:val="24"/>
        </w:rPr>
        <w:t>(Larkin, 2016)</w:t>
      </w:r>
      <w:r w:rsidR="006E420F" w:rsidRPr="005F2275">
        <w:rPr>
          <w:rFonts w:ascii="Times New Roman" w:hAnsi="Times New Roman" w:cs="Times New Roman"/>
          <w:color w:val="000000"/>
          <w:sz w:val="24"/>
          <w:szCs w:val="24"/>
        </w:rPr>
        <w:t>. This is a major difference to The Irish Times</w:t>
      </w:r>
      <w:r w:rsidR="007131B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’ </w:t>
      </w:r>
      <w:r w:rsidR="00EC2A8B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‘cold blooded murder’ and Sinn Fein </w:t>
      </w:r>
      <w:r w:rsidR="00B738D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accusations. </w:t>
      </w:r>
    </w:p>
    <w:p w14:paraId="66C878E9" w14:textId="21F8F78D" w:rsidR="00C9523A" w:rsidRPr="005F2275" w:rsidRDefault="00D63D9E" w:rsidP="00C91AC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second </w:t>
      </w:r>
      <w:r w:rsidR="000B73C5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publication </w:t>
      </w:r>
      <w:r w:rsidR="00B67CF1" w:rsidRPr="005F2275">
        <w:rPr>
          <w:rFonts w:ascii="Times New Roman" w:hAnsi="Times New Roman" w:cs="Times New Roman"/>
          <w:color w:val="000000"/>
          <w:sz w:val="24"/>
          <w:szCs w:val="24"/>
        </w:rPr>
        <w:t>shows a much more republican view following the events of the British execution of the rebellion leaders</w:t>
      </w:r>
      <w:r w:rsidR="003B785E" w:rsidRPr="005F2275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B67CF1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3B785E" w:rsidRPr="005F2275">
        <w:rPr>
          <w:rFonts w:ascii="Times New Roman" w:hAnsi="Times New Roman" w:cs="Times New Roman"/>
          <w:color w:val="000000"/>
          <w:sz w:val="24"/>
          <w:szCs w:val="24"/>
        </w:rPr>
        <w:t>mass incarceration of some who partook and some who did not</w:t>
      </w:r>
      <w:r w:rsidR="006E00F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and the general behaviour towards Irish citizens. Along with the general public</w:t>
      </w:r>
      <w:r w:rsidR="00A73BDE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’s </w:t>
      </w:r>
      <w:r w:rsidR="004E06F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mood shift towards anti-establishment once again and </w:t>
      </w:r>
      <w:r w:rsidR="005E365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a growing </w:t>
      </w:r>
      <w:r w:rsidR="004E06F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sympathy towards the executed, </w:t>
      </w:r>
      <w:r w:rsidR="005E365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Freeman’s Journal followed. It is reported to have used </w:t>
      </w:r>
      <w:r w:rsidR="0095245A" w:rsidRPr="005F2275">
        <w:rPr>
          <w:rFonts w:ascii="Times New Roman" w:hAnsi="Times New Roman" w:cs="Times New Roman"/>
          <w:color w:val="000000"/>
          <w:sz w:val="24"/>
          <w:szCs w:val="24"/>
        </w:rPr>
        <w:t>phrases</w:t>
      </w:r>
      <w:r w:rsidR="005E365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such as </w:t>
      </w:r>
      <w:r w:rsidR="0095245A" w:rsidRPr="005F2275">
        <w:rPr>
          <w:rFonts w:ascii="Times New Roman" w:hAnsi="Times New Roman" w:cs="Times New Roman"/>
          <w:color w:val="000000"/>
          <w:sz w:val="24"/>
          <w:szCs w:val="24"/>
        </w:rPr>
        <w:t>‘military dictatorship’</w:t>
      </w:r>
      <w:r w:rsidR="00606B7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A72DE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(Larkin, 2016) </w:t>
      </w:r>
      <w:r w:rsidR="0095245A" w:rsidRPr="005F2275">
        <w:rPr>
          <w:rFonts w:ascii="Times New Roman" w:hAnsi="Times New Roman" w:cs="Times New Roman"/>
          <w:color w:val="000000"/>
          <w:sz w:val="24"/>
          <w:szCs w:val="24"/>
        </w:rPr>
        <w:t>when discussing the reaction of the British military</w:t>
      </w:r>
      <w:r w:rsidR="00A72DE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which was arguably a form of protest. This does come as a surprise </w:t>
      </w:r>
      <w:r w:rsidR="007D2CC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of such wording directed at the </w:t>
      </w:r>
      <w:r w:rsidR="005079C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British government in the era of media censorship. The DORA, as mentioned, was ultimately designed to prevent or punish </w:t>
      </w:r>
      <w:r w:rsidR="003C6FB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papers such as this from releasing. </w:t>
      </w:r>
      <w:r w:rsidR="00107C9C" w:rsidRPr="005F2275">
        <w:rPr>
          <w:rFonts w:ascii="Times New Roman" w:hAnsi="Times New Roman" w:cs="Times New Roman"/>
          <w:color w:val="000000"/>
          <w:sz w:val="24"/>
          <w:szCs w:val="24"/>
        </w:rPr>
        <w:t>Therefore,</w:t>
      </w:r>
      <w:r w:rsidR="007E7D2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76163B" w:rsidRPr="005F2275">
        <w:rPr>
          <w:rFonts w:ascii="Times New Roman" w:hAnsi="Times New Roman" w:cs="Times New Roman"/>
          <w:color w:val="000000"/>
          <w:sz w:val="24"/>
          <w:szCs w:val="24"/>
        </w:rPr>
        <w:t>a defiance such as thi</w:t>
      </w:r>
      <w:r w:rsidR="007A29AC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s can </w:t>
      </w:r>
      <w:r w:rsidR="004316BE" w:rsidRPr="005F2275">
        <w:rPr>
          <w:rFonts w:ascii="Times New Roman" w:hAnsi="Times New Roman" w:cs="Times New Roman"/>
          <w:color w:val="000000"/>
          <w:sz w:val="24"/>
          <w:szCs w:val="24"/>
        </w:rPr>
        <w:t>b</w:t>
      </w:r>
      <w:r w:rsidR="007A29AC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e used as a tool of anger </w:t>
      </w:r>
      <w:r w:rsidR="00942394" w:rsidRPr="005F2275">
        <w:rPr>
          <w:rFonts w:ascii="Times New Roman" w:hAnsi="Times New Roman" w:cs="Times New Roman"/>
          <w:color w:val="000000"/>
          <w:sz w:val="24"/>
          <w:szCs w:val="24"/>
        </w:rPr>
        <w:t>from its readers</w:t>
      </w:r>
      <w:r w:rsidR="004316BE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to the state, a way of forming a</w:t>
      </w:r>
      <w:r w:rsidR="00496B75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nd targeting the anger and resentment that was slowly making its way through to the </w:t>
      </w:r>
      <w:r w:rsidR="00BB0315" w:rsidRPr="005F2275">
        <w:rPr>
          <w:rFonts w:ascii="Times New Roman" w:hAnsi="Times New Roman" w:cs="Times New Roman"/>
          <w:color w:val="000000"/>
          <w:sz w:val="24"/>
          <w:szCs w:val="24"/>
        </w:rPr>
        <w:t>everyday people of Ireland.</w:t>
      </w:r>
      <w:r w:rsidR="00942394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BB0315" w:rsidRPr="005F2275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="00ED16E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he </w:t>
      </w:r>
      <w:r w:rsidR="00BB0315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citizens of Ireland, particularly </w:t>
      </w:r>
      <w:r w:rsidR="00107C9C" w:rsidRPr="005F2275">
        <w:rPr>
          <w:rFonts w:ascii="Times New Roman" w:hAnsi="Times New Roman" w:cs="Times New Roman"/>
          <w:color w:val="000000"/>
          <w:sz w:val="24"/>
          <w:szCs w:val="24"/>
        </w:rPr>
        <w:t>people in Dublin</w:t>
      </w:r>
      <w:r w:rsidR="00ED16E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had by this time</w:t>
      </w:r>
      <w:r w:rsidR="0096311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3539A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been </w:t>
      </w:r>
      <w:r w:rsidR="009E7E37" w:rsidRPr="005F2275">
        <w:rPr>
          <w:rFonts w:ascii="Times New Roman" w:hAnsi="Times New Roman" w:cs="Times New Roman"/>
          <w:color w:val="000000"/>
          <w:sz w:val="24"/>
          <w:szCs w:val="24"/>
        </w:rPr>
        <w:t>opening to</w:t>
      </w:r>
      <w:r w:rsidR="0096311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r w:rsidR="005A2810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free state following the treatment of people with no relationship </w:t>
      </w:r>
      <w:r w:rsidR="009E7E37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or involvement </w:t>
      </w:r>
      <w:r w:rsidR="005A2810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to the rebellion, </w:t>
      </w:r>
      <w:r w:rsidR="00C919F8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mass arrests and </w:t>
      </w:r>
      <w:r w:rsidR="00B14F31" w:rsidRPr="005F2275">
        <w:rPr>
          <w:rFonts w:ascii="Times New Roman" w:hAnsi="Times New Roman" w:cs="Times New Roman"/>
          <w:color w:val="000000"/>
          <w:sz w:val="24"/>
          <w:szCs w:val="24"/>
        </w:rPr>
        <w:t>long prison sentences</w:t>
      </w:r>
      <w:r w:rsidR="009E7E37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B14F31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9E7E37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lives of </w:t>
      </w:r>
      <w:r w:rsidR="00EC5D1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innocent were alienated and pushed by the British who felt they had no other option than </w:t>
      </w:r>
      <w:r w:rsidR="00D12706" w:rsidRPr="005F2275">
        <w:rPr>
          <w:rFonts w:ascii="Times New Roman" w:hAnsi="Times New Roman" w:cs="Times New Roman"/>
          <w:color w:val="000000"/>
          <w:sz w:val="24"/>
          <w:szCs w:val="24"/>
        </w:rPr>
        <w:t>a free Ireland (</w:t>
      </w:r>
      <w:r w:rsidR="00D12706" w:rsidRPr="005F2275">
        <w:rPr>
          <w:rFonts w:ascii="Times New Roman" w:hAnsi="Times New Roman" w:cs="Times New Roman"/>
          <w:color w:val="000000"/>
          <w:sz w:val="24"/>
          <w:szCs w:val="24"/>
        </w:rPr>
        <w:t>Smith, 2002 p 40).</w:t>
      </w:r>
      <w:r w:rsidR="00D12706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M</w:t>
      </w:r>
      <w:r w:rsidR="005A2810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edia censorship could not change the </w:t>
      </w:r>
      <w:r w:rsidR="008B65A0" w:rsidRPr="005F2275">
        <w:rPr>
          <w:rFonts w:ascii="Times New Roman" w:hAnsi="Times New Roman" w:cs="Times New Roman"/>
          <w:color w:val="000000"/>
          <w:sz w:val="24"/>
          <w:szCs w:val="24"/>
        </w:rPr>
        <w:t>real-life</w:t>
      </w:r>
      <w:r w:rsidR="0067281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C23B41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treatment of the Irish. </w:t>
      </w:r>
    </w:p>
    <w:p w14:paraId="79A1370E" w14:textId="2F1C2BC9" w:rsidR="00661385" w:rsidRPr="00805B66" w:rsidRDefault="00C9523A" w:rsidP="00C91AC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 w:rsidRPr="00805B6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Aftermath</w:t>
      </w:r>
    </w:p>
    <w:p w14:paraId="63A069B2" w14:textId="087A1D3E" w:rsidR="00C9523A" w:rsidRPr="005F2275" w:rsidRDefault="00840B6E" w:rsidP="00C91AC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Although having no role in the Easter Riots, </w:t>
      </w:r>
      <w:r w:rsidR="009D1F9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Arthur Griffith</w:t>
      </w:r>
      <w:r w:rsidR="00B63DB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 the founder and leader of Sinn Fein</w:t>
      </w:r>
      <w:r w:rsidR="009D1F9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was arrested and incarcerated at the </w:t>
      </w:r>
      <w:r w:rsidR="009C1B14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Reading </w:t>
      </w:r>
      <w:r w:rsidR="006E3C3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Gaol</w:t>
      </w:r>
      <w:r w:rsidR="00A8166D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Griffith would go on to be arrested another two times for the crime that is </w:t>
      </w:r>
      <w:r w:rsidR="0002008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journalling against the British state in the 20</w:t>
      </w:r>
      <w:r w:rsidR="00020089" w:rsidRPr="005F2275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="0002008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century </w:t>
      </w:r>
      <w:r w:rsidR="00EA5CC8" w:rsidRPr="005F2275">
        <w:rPr>
          <w:rFonts w:ascii="Times New Roman" w:hAnsi="Times New Roman" w:cs="Times New Roman"/>
          <w:color w:val="000000"/>
          <w:sz w:val="24"/>
          <w:szCs w:val="24"/>
        </w:rPr>
        <w:t>(Britannica, n.d.)</w:t>
      </w:r>
      <w:r w:rsidR="008E213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. Prior to th</w:t>
      </w:r>
      <w:r w:rsidR="00766E5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e release of the article</w:t>
      </w:r>
      <w:r w:rsidR="00E928E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66E5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and to the riots themselves</w:t>
      </w:r>
      <w:r w:rsidR="00E928EF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766E5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previously mentioned the Irish Nationalist identity was </w:t>
      </w:r>
      <w:r w:rsidR="00775FF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falling asleep. </w:t>
      </w:r>
      <w:r w:rsidR="00251B1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Arthur Griffith himself was losing </w:t>
      </w:r>
      <w:r w:rsidR="00C810C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following </w:t>
      </w:r>
      <w:r w:rsidR="00251B1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momentum</w:t>
      </w:r>
      <w:r w:rsidR="00C810C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F4DB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and respect within Sinn Fein</w:t>
      </w:r>
      <w:r w:rsidR="0082180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, arguably as he was not militant enough for some of the radical revolutionaries.</w:t>
      </w:r>
      <w:r w:rsidR="00BE5E6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658B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Although he played no role in the riots, Griffith was a staunch supporter and would later benefit from this. </w:t>
      </w:r>
      <w:r w:rsidR="00043E3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Jeremy Smith explains that</w:t>
      </w:r>
      <w:r w:rsidR="0082180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861E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775FF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resurgence of the </w:t>
      </w:r>
      <w:r w:rsidR="007861E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Irish </w:t>
      </w:r>
      <w:r w:rsidR="008635C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Nationalist identity can be </w:t>
      </w:r>
      <w:r w:rsidR="004E555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credited to the brutal </w:t>
      </w:r>
      <w:r w:rsidR="00021B5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‘punishment’ force of the British regime </w:t>
      </w:r>
      <w:r w:rsidR="009944C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021B5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hat created a sense of sympathy for the rebels, gaining </w:t>
      </w:r>
      <w:r w:rsidR="009944C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Sinn Fein momentum and a string of election wins</w:t>
      </w:r>
      <w:r w:rsidR="008666EB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666EB" w:rsidRPr="005F2275">
        <w:rPr>
          <w:rFonts w:ascii="Times New Roman" w:hAnsi="Times New Roman" w:cs="Times New Roman"/>
          <w:color w:val="000000"/>
          <w:sz w:val="24"/>
          <w:szCs w:val="24"/>
        </w:rPr>
        <w:t>(Smith, 2002</w:t>
      </w:r>
      <w:r w:rsidR="000A6FA3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8666EB" w:rsidRPr="005F2275">
        <w:rPr>
          <w:rFonts w:ascii="Times New Roman" w:hAnsi="Times New Roman" w:cs="Times New Roman"/>
          <w:color w:val="000000"/>
          <w:sz w:val="24"/>
          <w:szCs w:val="24"/>
        </w:rPr>
        <w:t>p</w:t>
      </w:r>
      <w:r w:rsidR="00122080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40</w:t>
      </w:r>
      <w:r w:rsidR="008666EB" w:rsidRPr="005F2275">
        <w:rPr>
          <w:rFonts w:ascii="Times New Roman" w:hAnsi="Times New Roman" w:cs="Times New Roman"/>
          <w:color w:val="000000"/>
          <w:sz w:val="24"/>
          <w:szCs w:val="24"/>
        </w:rPr>
        <w:t>)</w:t>
      </w:r>
      <w:r w:rsidR="000A6FA3" w:rsidRPr="005F2275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FE4DB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7861E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Had Griffiths not been </w:t>
      </w:r>
      <w:r w:rsidR="007861E2" w:rsidRPr="005F2275">
        <w:rPr>
          <w:rFonts w:ascii="Times New Roman" w:hAnsi="Times New Roman" w:cs="Times New Roman"/>
          <w:color w:val="000000"/>
          <w:sz w:val="24"/>
          <w:szCs w:val="24"/>
        </w:rPr>
        <w:lastRenderedPageBreak/>
        <w:t xml:space="preserve">imprisoned, would his favourability amongst the Irish be as high as it was? </w:t>
      </w:r>
      <w:r w:rsidR="008000BC" w:rsidRPr="005F2275">
        <w:rPr>
          <w:rFonts w:ascii="Times New Roman" w:hAnsi="Times New Roman" w:cs="Times New Roman"/>
          <w:color w:val="000000"/>
          <w:sz w:val="24"/>
          <w:szCs w:val="24"/>
        </w:rPr>
        <w:t>It is clear now that although Sinn Fein did not lead the rebellion, they benefitted from the smear campaign</w:t>
      </w:r>
      <w:r w:rsidR="004C10AE" w:rsidRPr="005F2275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C85881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31DF06EE" w14:textId="51C4F4C4" w:rsidR="000D39DB" w:rsidRPr="005F2275" w:rsidRDefault="000D39DB" w:rsidP="00C91AC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The executions were no longer a distant memory, </w:t>
      </w:r>
      <w:r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but heroes to the Irish people. Their legacy set the path for Irish independence closer to what </w:t>
      </w:r>
      <w:r w:rsidR="00FA6927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is the Republic of Ireland today. </w:t>
      </w:r>
      <w:r w:rsidR="00AC4DF2" w:rsidRPr="005F2275">
        <w:rPr>
          <w:rFonts w:ascii="Times New Roman" w:hAnsi="Times New Roman" w:cs="Times New Roman"/>
          <w:color w:val="000000"/>
          <w:sz w:val="24"/>
          <w:szCs w:val="24"/>
        </w:rPr>
        <w:t>They were now s</w:t>
      </w:r>
      <w:r w:rsidR="00FA6927" w:rsidRPr="005F2275">
        <w:rPr>
          <w:rFonts w:ascii="Times New Roman" w:hAnsi="Times New Roman" w:cs="Times New Roman"/>
          <w:color w:val="000000"/>
          <w:sz w:val="24"/>
          <w:szCs w:val="24"/>
        </w:rPr>
        <w:t>ymbols of resistance against the imperial brutal British regime</w:t>
      </w:r>
      <w:r w:rsidR="00AC4DF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5F2275" w:rsidRPr="005F2275">
        <w:rPr>
          <w:rFonts w:ascii="Times New Roman" w:hAnsi="Times New Roman" w:cs="Times New Roman"/>
          <w:color w:val="000000"/>
          <w:sz w:val="24"/>
          <w:szCs w:val="24"/>
        </w:rPr>
        <w:t>This</w:t>
      </w:r>
      <w:r w:rsidR="00AC4DF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is argued would be unlikely the case </w:t>
      </w:r>
      <w:r w:rsidR="00D544F2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if the British did not react in the way that they had, I could possibly have all faded out of the </w:t>
      </w:r>
      <w:r w:rsidR="00264EC9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minds of the Irish people and Home Rule might have been easier to implement. </w:t>
      </w:r>
    </w:p>
    <w:p w14:paraId="52FC5FC3" w14:textId="2C507157" w:rsidR="00C9523A" w:rsidRPr="005F2275" w:rsidRDefault="00112384" w:rsidP="00C91AC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2275">
        <w:rPr>
          <w:rFonts w:ascii="Times New Roman" w:hAnsi="Times New Roman" w:cs="Times New Roman"/>
          <w:color w:val="000000"/>
          <w:sz w:val="24"/>
          <w:szCs w:val="24"/>
        </w:rPr>
        <w:t>Th</w:t>
      </w:r>
      <w:r w:rsidR="00165F5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e surge in popularity for Sinn Fein </w:t>
      </w:r>
      <w:r w:rsidR="00B33ABB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would </w:t>
      </w:r>
      <w:r w:rsidR="00685B1A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arguably </w:t>
      </w:r>
      <w:r w:rsidR="001A3816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influence the trajectory of the other republican </w:t>
      </w:r>
      <w:r w:rsidR="008C6946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political </w:t>
      </w:r>
      <w:r w:rsidR="001A3816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parties in Ireland. </w:t>
      </w:r>
      <w:proofErr w:type="gramStart"/>
      <w:r w:rsidR="001A3816" w:rsidRPr="005F2275">
        <w:rPr>
          <w:rFonts w:ascii="Times New Roman" w:hAnsi="Times New Roman" w:cs="Times New Roman"/>
          <w:color w:val="000000"/>
          <w:sz w:val="24"/>
          <w:szCs w:val="24"/>
        </w:rPr>
        <w:t>I</w:t>
      </w:r>
      <w:r w:rsidR="008C6946" w:rsidRPr="005F2275">
        <w:rPr>
          <w:rFonts w:ascii="Times New Roman" w:hAnsi="Times New Roman" w:cs="Times New Roman"/>
          <w:color w:val="000000"/>
          <w:sz w:val="24"/>
          <w:szCs w:val="24"/>
        </w:rPr>
        <w:t>t would seem that the</w:t>
      </w:r>
      <w:proofErr w:type="gramEnd"/>
      <w:r w:rsidR="008C6946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general public would stand to be alienated and treated as second class citizens no longer</w:t>
      </w:r>
      <w:r w:rsidR="00745C6D" w:rsidRPr="005F2275">
        <w:rPr>
          <w:rFonts w:ascii="Times New Roman" w:hAnsi="Times New Roman" w:cs="Times New Roman"/>
          <w:color w:val="000000"/>
          <w:sz w:val="24"/>
          <w:szCs w:val="24"/>
        </w:rPr>
        <w:t>, and if other political parties such as the Irish Nationalist Part</w:t>
      </w:r>
      <w:r w:rsidR="002C153B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y </w:t>
      </w:r>
      <w:r w:rsidR="00745C6D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wanted to </w:t>
      </w:r>
      <w:r w:rsidR="001B501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keep up </w:t>
      </w:r>
      <w:r w:rsidR="002C153B" w:rsidRPr="005F2275">
        <w:rPr>
          <w:rFonts w:ascii="Times New Roman" w:hAnsi="Times New Roman" w:cs="Times New Roman"/>
          <w:color w:val="000000"/>
          <w:sz w:val="24"/>
          <w:szCs w:val="24"/>
        </w:rPr>
        <w:t>and remain rooted within the Irish community, it</w:t>
      </w:r>
      <w:r w:rsidR="001B501F" w:rsidRPr="005F2275">
        <w:rPr>
          <w:rFonts w:ascii="Times New Roman" w:hAnsi="Times New Roman" w:cs="Times New Roman"/>
          <w:color w:val="000000"/>
          <w:sz w:val="24"/>
          <w:szCs w:val="24"/>
        </w:rPr>
        <w:t xml:space="preserve"> would have to leave the idea of Home Rule behind. </w:t>
      </w:r>
    </w:p>
    <w:p w14:paraId="3C989FB3" w14:textId="33D37A02" w:rsidR="00661385" w:rsidRDefault="00661385" w:rsidP="00C91AC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 w:rsidRPr="00805B6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Conclusion</w:t>
      </w:r>
    </w:p>
    <w:p w14:paraId="094F46F0" w14:textId="3B60F16F" w:rsidR="005E4CA8" w:rsidRPr="005F2275" w:rsidRDefault="00585681" w:rsidP="00C91AC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To conclude, m</w:t>
      </w:r>
      <w:r w:rsidR="006331F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edia censorship and media bias although not mutually exclusive, play a large role in the </w:t>
      </w:r>
      <w:r w:rsidR="00D545D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problems of any nation but particularly Ireland’s. </w:t>
      </w:r>
      <w:r w:rsidR="00E753B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Although incarceration under false pretences is not on anybody’s wish list, it is hard to deny Arthur Griffith’s and the </w:t>
      </w:r>
      <w:r w:rsidR="00676E1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rest of the Sinn </w:t>
      </w:r>
      <w:proofErr w:type="spellStart"/>
      <w:r w:rsidR="00676E1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Feiners</w:t>
      </w:r>
      <w:proofErr w:type="spellEnd"/>
      <w:r w:rsidR="00676E1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popularity amongst strong radical republicans </w:t>
      </w:r>
      <w:r w:rsidR="0062037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soared during this time. </w:t>
      </w:r>
      <w:r w:rsidR="00DB11F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aim of this document analysis was not to </w:t>
      </w:r>
      <w:r w:rsidR="000E206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justify the Easter Rising, but to understand the media censorship during this time. </w:t>
      </w:r>
      <w:r w:rsidR="00E817A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Thanks to the DORA, it is </w:t>
      </w:r>
      <w:r w:rsidR="00D2393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certain</w:t>
      </w:r>
      <w:r w:rsidR="00E817A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media bias played a</w:t>
      </w:r>
      <w:r w:rsidR="00E31CF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n enormous</w:t>
      </w:r>
      <w:r w:rsidR="00E817A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role in </w:t>
      </w:r>
      <w:r w:rsidR="00742B3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Irish history</w:t>
      </w:r>
      <w:r w:rsidR="00D2393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742B3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2393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742B3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lthough the Freeman’s Journal </w:t>
      </w:r>
      <w:r w:rsidR="00D2393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found a way to broadcast their </w:t>
      </w:r>
      <w:r w:rsidR="00371BE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alternative nationalist view to The Irish Times, it is apparent that </w:t>
      </w:r>
      <w:r w:rsidR="003217A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The Irish Times and its loyalist</w:t>
      </w:r>
      <w:r w:rsidR="00152B7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competitors</w:t>
      </w:r>
      <w:r w:rsidR="003217A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would </w:t>
      </w:r>
      <w:r w:rsidR="00152B7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have a hand in the </w:t>
      </w:r>
      <w:r w:rsidR="00CA68E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collaborating</w:t>
      </w:r>
      <w:r w:rsidR="00152B7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Sinn Fein</w:t>
      </w:r>
      <w:r w:rsidR="00916F19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 Easter Rising. From its </w:t>
      </w:r>
      <w:r w:rsidR="00DC573C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bold </w:t>
      </w:r>
      <w:r w:rsidR="006156F8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damming title to its </w:t>
      </w:r>
      <w:r w:rsidR="00214A71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‘cold-blooded’ context, The Irish Times had Sinn Fein i</w:t>
      </w:r>
      <w:r w:rsidR="008364B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ts reigns and would not let go.</w:t>
      </w:r>
    </w:p>
    <w:p w14:paraId="24138152" w14:textId="01C32E7B" w:rsidR="002B0EEE" w:rsidRPr="005F2275" w:rsidRDefault="00A208FD" w:rsidP="00C91AC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innocent lives taken during, before and after the </w:t>
      </w:r>
      <w:r w:rsidR="00CB4A8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Easter Rising is utterly condemnable </w:t>
      </w:r>
      <w:r w:rsidR="00A272C7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the realities of war </w:t>
      </w:r>
      <w:r w:rsidR="0017746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affect</w:t>
      </w:r>
      <w:r w:rsidR="007A4302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="00177466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those uninvolved the most. </w:t>
      </w:r>
      <w:r w:rsidR="004B2F03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is something that The Irish Times </w:t>
      </w:r>
      <w:r w:rsidR="00306B3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arguably got </w:t>
      </w:r>
      <w:r w:rsidR="0044037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wrong;</w:t>
      </w:r>
      <w:r w:rsidR="00306B3E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B46A80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British reaction would have a larger impact than the </w:t>
      </w:r>
      <w:r w:rsidR="00841E2A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>rebels altogether</w:t>
      </w:r>
      <w:r w:rsidR="00440375" w:rsidRPr="005F2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Sinn Fein would result almost victorious thanks to its libel.</w:t>
      </w:r>
    </w:p>
    <w:p w14:paraId="061FF08D" w14:textId="44F91E7D" w:rsidR="002B0EEE" w:rsidRDefault="002B0EEE" w:rsidP="00C91AC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Reference list </w:t>
      </w:r>
    </w:p>
    <w:p w14:paraId="49CD0226" w14:textId="77777777" w:rsidR="005B3A70" w:rsidRPr="005B3A70" w:rsidRDefault="005B3A70" w:rsidP="005B3A70">
      <w:pPr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Britannica (n.d.). </w:t>
      </w:r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Arthur Griffith | president of Ireland</w:t>
      </w: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. [online] </w:t>
      </w:r>
      <w:proofErr w:type="spellStart"/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Encyclopedia</w:t>
      </w:r>
      <w:proofErr w:type="spellEnd"/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Britannica. Available at: https://www.britannica.com/biography/Arthur-Griffith [Accessed 1 Oct. 2024].</w:t>
      </w:r>
    </w:p>
    <w:p w14:paraId="58D83CBA" w14:textId="77777777" w:rsidR="005B3A70" w:rsidRPr="005B3A70" w:rsidRDefault="005B3A70" w:rsidP="005B3A70">
      <w:pPr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Brown, T., Goodman, C., McGreevy, R. and Nolan, E. (2016). </w:t>
      </w:r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The Irish Times in 1916: a newspaper in focus</w:t>
      </w: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[online] The Irish Times. Available at: https://www.irishtimes.com/culture/heritage/the-irish-times-in-1916-a-newspaper-in-focus-1.2585762 [Accessed 29 Sep. 2024].</w:t>
      </w:r>
    </w:p>
    <w:p w14:paraId="7A9E8C00" w14:textId="77777777" w:rsidR="005B3A70" w:rsidRPr="005B3A70" w:rsidRDefault="005B3A70" w:rsidP="005B3A70">
      <w:pPr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Larkin, F.M. (2016). </w:t>
      </w:r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Out of step: Dublin newspapers’ reaction to the Rising</w:t>
      </w: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[online] Irish Independent. Available at: https://www.independent.ie/irish-news/out-of-step-dublin-newspapers-reaction-to-the-rising/34452956.html [Accessed 3 Oct. 2024].</w:t>
      </w:r>
    </w:p>
    <w:p w14:paraId="2F6DD370" w14:textId="77777777" w:rsidR="005B3A70" w:rsidRPr="005B3A70" w:rsidRDefault="005B3A70" w:rsidP="005B3A70">
      <w:pPr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lastRenderedPageBreak/>
        <w:t>Quinn, J. (2021). </w:t>
      </w:r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Clarke, Thomas James (‘Tom’) | Dictionary of Irish Biography</w:t>
      </w: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[online] www.dib.ie. Available at: https://www.dib.ie/biography/clarke-thomas-james-tom-a1713 [Accessed 3 Oct. 2024].</w:t>
      </w:r>
    </w:p>
    <w:p w14:paraId="1746707F" w14:textId="77777777" w:rsidR="005B3A70" w:rsidRPr="005B3A70" w:rsidRDefault="005B3A70" w:rsidP="005B3A70">
      <w:pPr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Smith, J. (2002). </w:t>
      </w:r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Making the peace in Ireland</w:t>
      </w: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Harlow: Longman.</w:t>
      </w:r>
    </w:p>
    <w:p w14:paraId="045680E5" w14:textId="77777777" w:rsidR="005B3A70" w:rsidRPr="005B3A70" w:rsidRDefault="005B3A70" w:rsidP="005B3A70">
      <w:pPr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 Gazette (2014). </w:t>
      </w:r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World War 1: Defence of the Realm Act | The Gazette</w:t>
      </w: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[online] www.thegazette.co.uk. Available at: https://www.thegazette.co.uk/all-notices/content/217 [Accessed 1 Oct. 2024].</w:t>
      </w:r>
    </w:p>
    <w:p w14:paraId="059B92FB" w14:textId="77777777" w:rsidR="005B3A70" w:rsidRPr="005B3A70" w:rsidRDefault="005B3A70" w:rsidP="005B3A70">
      <w:pPr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 Irish Times (1916). </w:t>
      </w:r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The Front Page of the Weekly Irish Times</w:t>
      </w: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 </w:t>
      </w:r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The Irish Times</w:t>
      </w: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Available at: https://www.irishtimes.com/polopoly_fs/1.2586069.1458843662!/menu/standard/file/FPWeekly_Irish_Times_13_May%25201916.pdf [Accessed 29 Sep. 2024].</w:t>
      </w:r>
    </w:p>
    <w:p w14:paraId="3C626D18" w14:textId="77777777" w:rsidR="005B3A70" w:rsidRDefault="005B3A70" w:rsidP="005B3A70">
      <w:pPr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The Irish Times (n.d.). </w:t>
      </w:r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The Irish Times</w:t>
      </w: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[online] The Irish Times. Available at: https://www.irishtimes.com/about-us/the-irish-times-trust/ [Accessed 1 Oct. 2024].</w:t>
      </w:r>
    </w:p>
    <w:p w14:paraId="18E56634" w14:textId="7C9B9D08" w:rsidR="005F2275" w:rsidRPr="005F2275" w:rsidRDefault="005F2275" w:rsidP="005B3A70">
      <w:pPr>
        <w:spacing w:after="240" w:line="360" w:lineRule="atLeast"/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en-GB"/>
        </w:rPr>
      </w:pPr>
      <w:r w:rsidRPr="005F2275"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  <w:lang w:eastAsia="en-GB"/>
        </w:rPr>
        <w:t>Bibliography</w:t>
      </w:r>
      <w:r w:rsidRPr="005F2275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en-GB"/>
        </w:rPr>
        <w:t xml:space="preserve"> </w:t>
      </w:r>
    </w:p>
    <w:p w14:paraId="3602DFBE" w14:textId="77777777" w:rsidR="005F2275" w:rsidRPr="005B3A70" w:rsidRDefault="005F2275" w:rsidP="005F2275">
      <w:pPr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Rowthorn, R.E. and Wayne, N. (1988). </w:t>
      </w:r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Northern </w:t>
      </w:r>
      <w:proofErr w:type="gramStart"/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Ireland :</w:t>
      </w:r>
      <w:proofErr w:type="gramEnd"/>
      <w:r w:rsidRPr="005B3A7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 the polit. economy of conflict</w:t>
      </w:r>
      <w:r w:rsidRPr="005B3A7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Cambridge: Polity Press.</w:t>
      </w:r>
    </w:p>
    <w:p w14:paraId="67334C4C" w14:textId="77777777" w:rsidR="005F2275" w:rsidRPr="005B3A70" w:rsidRDefault="005F2275" w:rsidP="005B3A70">
      <w:pPr>
        <w:spacing w:after="240" w:line="360" w:lineRule="atLeast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</w:p>
    <w:p w14:paraId="24261345" w14:textId="77777777" w:rsidR="002B0EEE" w:rsidRPr="00805B66" w:rsidRDefault="002B0EEE" w:rsidP="00C91AC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</w:p>
    <w:sectPr w:rsidR="002B0EEE" w:rsidRPr="00805B66" w:rsidSect="00AD56F6">
      <w:footerReference w:type="even" r:id="rId10"/>
      <w:footerReference w:type="default" r:id="rId11"/>
      <w:pgSz w:w="11906" w:h="16838"/>
      <w:pgMar w:top="1440" w:right="1440" w:bottom="1440" w:left="1440" w:header="708" w:footer="708" w:gutter="0"/>
      <w:pgBorders w:display="firstPage" w:offsetFrom="page">
        <w:top w:val="thinThickThinMediumGap" w:sz="2" w:space="24" w:color="auto"/>
        <w:left w:val="thinThickThinMediumGap" w:sz="2" w:space="24" w:color="auto"/>
        <w:bottom w:val="thinThickThinMediumGap" w:sz="2" w:space="24" w:color="auto"/>
        <w:right w:val="thinThickThinMediumGap" w:sz="2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94BDC85" w14:textId="77777777" w:rsidR="00D374F0" w:rsidRDefault="00D374F0" w:rsidP="002D6C38">
      <w:pPr>
        <w:spacing w:after="0" w:line="240" w:lineRule="auto"/>
      </w:pPr>
      <w:r>
        <w:separator/>
      </w:r>
    </w:p>
  </w:endnote>
  <w:endnote w:type="continuationSeparator" w:id="0">
    <w:p w14:paraId="088CD2D7" w14:textId="77777777" w:rsidR="00D374F0" w:rsidRDefault="00D374F0" w:rsidP="002D6C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62913551"/>
      <w:docPartObj>
        <w:docPartGallery w:val="Page Numbers (Bottom of Page)"/>
        <w:docPartUnique/>
      </w:docPartObj>
    </w:sdtPr>
    <w:sdtContent>
      <w:p w14:paraId="604FCCA6" w14:textId="4F3E48C0" w:rsidR="00B21E7A" w:rsidRDefault="00B21E7A" w:rsidP="00234D9D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0935C7B" w14:textId="77777777" w:rsidR="00B21E7A" w:rsidRDefault="00B21E7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1670448820"/>
      <w:docPartObj>
        <w:docPartGallery w:val="Page Numbers (Bottom of Page)"/>
        <w:docPartUnique/>
      </w:docPartObj>
    </w:sdtPr>
    <w:sdtContent>
      <w:p w14:paraId="4152F12F" w14:textId="0B808E8F" w:rsidR="00B21E7A" w:rsidRDefault="00B21E7A" w:rsidP="00234D9D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9112206" w14:textId="77777777" w:rsidR="00B21E7A" w:rsidRDefault="00B21E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917F5F1" w14:textId="77777777" w:rsidR="00D374F0" w:rsidRDefault="00D374F0" w:rsidP="002D6C38">
      <w:pPr>
        <w:spacing w:after="0" w:line="240" w:lineRule="auto"/>
      </w:pPr>
      <w:r>
        <w:separator/>
      </w:r>
    </w:p>
  </w:footnote>
  <w:footnote w:type="continuationSeparator" w:id="0">
    <w:p w14:paraId="432DF8BC" w14:textId="77777777" w:rsidR="00D374F0" w:rsidRDefault="00D374F0" w:rsidP="002D6C3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7F03"/>
    <w:rsid w:val="0000220B"/>
    <w:rsid w:val="00010E64"/>
    <w:rsid w:val="00020089"/>
    <w:rsid w:val="00021854"/>
    <w:rsid w:val="00021B5B"/>
    <w:rsid w:val="00036A65"/>
    <w:rsid w:val="00040F28"/>
    <w:rsid w:val="00043E32"/>
    <w:rsid w:val="00063473"/>
    <w:rsid w:val="00063848"/>
    <w:rsid w:val="00064E41"/>
    <w:rsid w:val="00076214"/>
    <w:rsid w:val="00077E7D"/>
    <w:rsid w:val="00080AA0"/>
    <w:rsid w:val="00093FB0"/>
    <w:rsid w:val="00096CE8"/>
    <w:rsid w:val="000A6FA3"/>
    <w:rsid w:val="000B263B"/>
    <w:rsid w:val="000B36D6"/>
    <w:rsid w:val="000B3DC6"/>
    <w:rsid w:val="000B466C"/>
    <w:rsid w:val="000B73C5"/>
    <w:rsid w:val="000C548E"/>
    <w:rsid w:val="000D3306"/>
    <w:rsid w:val="000D39DB"/>
    <w:rsid w:val="000D785B"/>
    <w:rsid w:val="000E206E"/>
    <w:rsid w:val="000E34E2"/>
    <w:rsid w:val="000F38D9"/>
    <w:rsid w:val="000F59D9"/>
    <w:rsid w:val="00107C9C"/>
    <w:rsid w:val="00112384"/>
    <w:rsid w:val="0011427D"/>
    <w:rsid w:val="00122080"/>
    <w:rsid w:val="00140F13"/>
    <w:rsid w:val="00152B79"/>
    <w:rsid w:val="001542D3"/>
    <w:rsid w:val="00154688"/>
    <w:rsid w:val="00163090"/>
    <w:rsid w:val="001657C4"/>
    <w:rsid w:val="00165F5A"/>
    <w:rsid w:val="00166A9C"/>
    <w:rsid w:val="0017019B"/>
    <w:rsid w:val="00174287"/>
    <w:rsid w:val="00176D82"/>
    <w:rsid w:val="00177466"/>
    <w:rsid w:val="00177ECE"/>
    <w:rsid w:val="00191DDA"/>
    <w:rsid w:val="00195FC0"/>
    <w:rsid w:val="001A018F"/>
    <w:rsid w:val="001A3816"/>
    <w:rsid w:val="001A762F"/>
    <w:rsid w:val="001B501F"/>
    <w:rsid w:val="001B7731"/>
    <w:rsid w:val="001C0AEE"/>
    <w:rsid w:val="001D0EBD"/>
    <w:rsid w:val="001D1C17"/>
    <w:rsid w:val="001F5965"/>
    <w:rsid w:val="001F7AA8"/>
    <w:rsid w:val="0021131D"/>
    <w:rsid w:val="00214A71"/>
    <w:rsid w:val="00220AEF"/>
    <w:rsid w:val="00221605"/>
    <w:rsid w:val="00222C10"/>
    <w:rsid w:val="00237B89"/>
    <w:rsid w:val="00251B1C"/>
    <w:rsid w:val="00251CC0"/>
    <w:rsid w:val="00255A1A"/>
    <w:rsid w:val="002643A4"/>
    <w:rsid w:val="00264ADB"/>
    <w:rsid w:val="00264EC9"/>
    <w:rsid w:val="0026772A"/>
    <w:rsid w:val="0027613A"/>
    <w:rsid w:val="00281ACB"/>
    <w:rsid w:val="00284CC4"/>
    <w:rsid w:val="002A58CB"/>
    <w:rsid w:val="002B0EEE"/>
    <w:rsid w:val="002B408B"/>
    <w:rsid w:val="002C147B"/>
    <w:rsid w:val="002C153B"/>
    <w:rsid w:val="002D3CD6"/>
    <w:rsid w:val="002D6C38"/>
    <w:rsid w:val="002E3624"/>
    <w:rsid w:val="002F2CDA"/>
    <w:rsid w:val="002F457D"/>
    <w:rsid w:val="002F5924"/>
    <w:rsid w:val="002F7F20"/>
    <w:rsid w:val="00306B3E"/>
    <w:rsid w:val="003138DA"/>
    <w:rsid w:val="003217A3"/>
    <w:rsid w:val="0032714D"/>
    <w:rsid w:val="00350889"/>
    <w:rsid w:val="00352023"/>
    <w:rsid w:val="003539A3"/>
    <w:rsid w:val="00360124"/>
    <w:rsid w:val="00371BE3"/>
    <w:rsid w:val="00393580"/>
    <w:rsid w:val="00394211"/>
    <w:rsid w:val="003B0FE6"/>
    <w:rsid w:val="003B21E5"/>
    <w:rsid w:val="003B785E"/>
    <w:rsid w:val="003C025F"/>
    <w:rsid w:val="003C4182"/>
    <w:rsid w:val="003C6FB2"/>
    <w:rsid w:val="003C703E"/>
    <w:rsid w:val="003D6667"/>
    <w:rsid w:val="003E221E"/>
    <w:rsid w:val="003E5853"/>
    <w:rsid w:val="003E79F4"/>
    <w:rsid w:val="003F4DBE"/>
    <w:rsid w:val="003F7E22"/>
    <w:rsid w:val="0040275E"/>
    <w:rsid w:val="00411E63"/>
    <w:rsid w:val="0042163F"/>
    <w:rsid w:val="00421C95"/>
    <w:rsid w:val="00422C62"/>
    <w:rsid w:val="0043064B"/>
    <w:rsid w:val="00430EDB"/>
    <w:rsid w:val="004316BE"/>
    <w:rsid w:val="00434BF2"/>
    <w:rsid w:val="00440375"/>
    <w:rsid w:val="00452E78"/>
    <w:rsid w:val="00456CA8"/>
    <w:rsid w:val="00471195"/>
    <w:rsid w:val="00481346"/>
    <w:rsid w:val="0048187C"/>
    <w:rsid w:val="00485F3B"/>
    <w:rsid w:val="00496163"/>
    <w:rsid w:val="00496B75"/>
    <w:rsid w:val="004A0A49"/>
    <w:rsid w:val="004B1ACC"/>
    <w:rsid w:val="004B277D"/>
    <w:rsid w:val="004B2F03"/>
    <w:rsid w:val="004B44AC"/>
    <w:rsid w:val="004B5E9B"/>
    <w:rsid w:val="004B7669"/>
    <w:rsid w:val="004C0A89"/>
    <w:rsid w:val="004C10AE"/>
    <w:rsid w:val="004C4A55"/>
    <w:rsid w:val="004D473C"/>
    <w:rsid w:val="004E06FA"/>
    <w:rsid w:val="004E23F0"/>
    <w:rsid w:val="004E386F"/>
    <w:rsid w:val="004E506F"/>
    <w:rsid w:val="004E5553"/>
    <w:rsid w:val="004F2B24"/>
    <w:rsid w:val="004F4370"/>
    <w:rsid w:val="005079C2"/>
    <w:rsid w:val="00507DE6"/>
    <w:rsid w:val="00507EE0"/>
    <w:rsid w:val="005146E0"/>
    <w:rsid w:val="005229CB"/>
    <w:rsid w:val="00544FBD"/>
    <w:rsid w:val="00550107"/>
    <w:rsid w:val="005625A3"/>
    <w:rsid w:val="0056441F"/>
    <w:rsid w:val="00585681"/>
    <w:rsid w:val="00586127"/>
    <w:rsid w:val="00586239"/>
    <w:rsid w:val="00597B10"/>
    <w:rsid w:val="005A2810"/>
    <w:rsid w:val="005B3A70"/>
    <w:rsid w:val="005B41E8"/>
    <w:rsid w:val="005D2713"/>
    <w:rsid w:val="005D3D72"/>
    <w:rsid w:val="005E3652"/>
    <w:rsid w:val="005E4CA8"/>
    <w:rsid w:val="005F2275"/>
    <w:rsid w:val="00600E5B"/>
    <w:rsid w:val="00606B7A"/>
    <w:rsid w:val="006078FF"/>
    <w:rsid w:val="0061360C"/>
    <w:rsid w:val="00613D2F"/>
    <w:rsid w:val="006156F8"/>
    <w:rsid w:val="0062037C"/>
    <w:rsid w:val="00626875"/>
    <w:rsid w:val="006331F9"/>
    <w:rsid w:val="00644F5D"/>
    <w:rsid w:val="00646C27"/>
    <w:rsid w:val="00660D7B"/>
    <w:rsid w:val="00661385"/>
    <w:rsid w:val="00662C49"/>
    <w:rsid w:val="00665798"/>
    <w:rsid w:val="00672812"/>
    <w:rsid w:val="00675A50"/>
    <w:rsid w:val="006760BE"/>
    <w:rsid w:val="00676E16"/>
    <w:rsid w:val="00680783"/>
    <w:rsid w:val="00685B1A"/>
    <w:rsid w:val="0068744C"/>
    <w:rsid w:val="0068784A"/>
    <w:rsid w:val="00687F96"/>
    <w:rsid w:val="0069402C"/>
    <w:rsid w:val="006B1B82"/>
    <w:rsid w:val="006D0E26"/>
    <w:rsid w:val="006D380E"/>
    <w:rsid w:val="006D7E72"/>
    <w:rsid w:val="006E00F3"/>
    <w:rsid w:val="006E34A8"/>
    <w:rsid w:val="006E3C35"/>
    <w:rsid w:val="006E420F"/>
    <w:rsid w:val="006E579C"/>
    <w:rsid w:val="00705362"/>
    <w:rsid w:val="007053F8"/>
    <w:rsid w:val="007061B1"/>
    <w:rsid w:val="0071310A"/>
    <w:rsid w:val="007131BA"/>
    <w:rsid w:val="00714FE7"/>
    <w:rsid w:val="00722AA6"/>
    <w:rsid w:val="007247B6"/>
    <w:rsid w:val="0072638C"/>
    <w:rsid w:val="00742B32"/>
    <w:rsid w:val="0074368C"/>
    <w:rsid w:val="00745C6D"/>
    <w:rsid w:val="00747053"/>
    <w:rsid w:val="00750803"/>
    <w:rsid w:val="0076163B"/>
    <w:rsid w:val="00766E56"/>
    <w:rsid w:val="00767738"/>
    <w:rsid w:val="007722F2"/>
    <w:rsid w:val="0077291E"/>
    <w:rsid w:val="00774D8F"/>
    <w:rsid w:val="00775FFC"/>
    <w:rsid w:val="0077734E"/>
    <w:rsid w:val="00777FAC"/>
    <w:rsid w:val="00783E23"/>
    <w:rsid w:val="00784942"/>
    <w:rsid w:val="007861E2"/>
    <w:rsid w:val="007A0300"/>
    <w:rsid w:val="007A29AC"/>
    <w:rsid w:val="007A4302"/>
    <w:rsid w:val="007B46A7"/>
    <w:rsid w:val="007D072B"/>
    <w:rsid w:val="007D2CC3"/>
    <w:rsid w:val="007D4F23"/>
    <w:rsid w:val="007D51D5"/>
    <w:rsid w:val="007E5C0A"/>
    <w:rsid w:val="007E7D2F"/>
    <w:rsid w:val="007F49E6"/>
    <w:rsid w:val="007F703D"/>
    <w:rsid w:val="008000BC"/>
    <w:rsid w:val="00801CF9"/>
    <w:rsid w:val="00805B66"/>
    <w:rsid w:val="00821809"/>
    <w:rsid w:val="008219D7"/>
    <w:rsid w:val="00831BC3"/>
    <w:rsid w:val="008329A0"/>
    <w:rsid w:val="00832EE8"/>
    <w:rsid w:val="008364B5"/>
    <w:rsid w:val="008405B3"/>
    <w:rsid w:val="00840B6E"/>
    <w:rsid w:val="00841E2A"/>
    <w:rsid w:val="00846472"/>
    <w:rsid w:val="00847B99"/>
    <w:rsid w:val="008635C5"/>
    <w:rsid w:val="008666EB"/>
    <w:rsid w:val="00874A23"/>
    <w:rsid w:val="00885BB4"/>
    <w:rsid w:val="00887F03"/>
    <w:rsid w:val="00891BB2"/>
    <w:rsid w:val="008B65A0"/>
    <w:rsid w:val="008C0039"/>
    <w:rsid w:val="008C6946"/>
    <w:rsid w:val="008D342C"/>
    <w:rsid w:val="008D55CA"/>
    <w:rsid w:val="008E1F37"/>
    <w:rsid w:val="008E2138"/>
    <w:rsid w:val="008E3985"/>
    <w:rsid w:val="008E4581"/>
    <w:rsid w:val="00916F19"/>
    <w:rsid w:val="00920E93"/>
    <w:rsid w:val="0094024E"/>
    <w:rsid w:val="00942394"/>
    <w:rsid w:val="00950C2B"/>
    <w:rsid w:val="0095191D"/>
    <w:rsid w:val="0095245A"/>
    <w:rsid w:val="0096311A"/>
    <w:rsid w:val="00985BAC"/>
    <w:rsid w:val="00990057"/>
    <w:rsid w:val="009944C3"/>
    <w:rsid w:val="00996D68"/>
    <w:rsid w:val="009A1A23"/>
    <w:rsid w:val="009A76C3"/>
    <w:rsid w:val="009C1B14"/>
    <w:rsid w:val="009C222A"/>
    <w:rsid w:val="009C4BC2"/>
    <w:rsid w:val="009D0FC4"/>
    <w:rsid w:val="009D1F91"/>
    <w:rsid w:val="009E0F49"/>
    <w:rsid w:val="009E37A8"/>
    <w:rsid w:val="009E7E37"/>
    <w:rsid w:val="009F015A"/>
    <w:rsid w:val="009F61D0"/>
    <w:rsid w:val="00A157B7"/>
    <w:rsid w:val="00A208FD"/>
    <w:rsid w:val="00A259EA"/>
    <w:rsid w:val="00A25CE4"/>
    <w:rsid w:val="00A272C7"/>
    <w:rsid w:val="00A3792F"/>
    <w:rsid w:val="00A4519C"/>
    <w:rsid w:val="00A45C42"/>
    <w:rsid w:val="00A47E43"/>
    <w:rsid w:val="00A514C4"/>
    <w:rsid w:val="00A52D83"/>
    <w:rsid w:val="00A543D7"/>
    <w:rsid w:val="00A62882"/>
    <w:rsid w:val="00A658BB"/>
    <w:rsid w:val="00A72DE2"/>
    <w:rsid w:val="00A73BDE"/>
    <w:rsid w:val="00A761BF"/>
    <w:rsid w:val="00A77D1A"/>
    <w:rsid w:val="00A8166D"/>
    <w:rsid w:val="00A82D10"/>
    <w:rsid w:val="00AA1489"/>
    <w:rsid w:val="00AA780F"/>
    <w:rsid w:val="00AB69CA"/>
    <w:rsid w:val="00AC1958"/>
    <w:rsid w:val="00AC4DF2"/>
    <w:rsid w:val="00AD42A6"/>
    <w:rsid w:val="00AD56F6"/>
    <w:rsid w:val="00AE0DE9"/>
    <w:rsid w:val="00AE20A4"/>
    <w:rsid w:val="00AE4B3C"/>
    <w:rsid w:val="00AF6575"/>
    <w:rsid w:val="00B02DDF"/>
    <w:rsid w:val="00B0320F"/>
    <w:rsid w:val="00B046AF"/>
    <w:rsid w:val="00B07556"/>
    <w:rsid w:val="00B11251"/>
    <w:rsid w:val="00B14F31"/>
    <w:rsid w:val="00B21E7A"/>
    <w:rsid w:val="00B22437"/>
    <w:rsid w:val="00B31142"/>
    <w:rsid w:val="00B33ABB"/>
    <w:rsid w:val="00B34508"/>
    <w:rsid w:val="00B35BC0"/>
    <w:rsid w:val="00B43F21"/>
    <w:rsid w:val="00B46A80"/>
    <w:rsid w:val="00B51C94"/>
    <w:rsid w:val="00B5785A"/>
    <w:rsid w:val="00B63777"/>
    <w:rsid w:val="00B63DBE"/>
    <w:rsid w:val="00B65383"/>
    <w:rsid w:val="00B66C75"/>
    <w:rsid w:val="00B67CF1"/>
    <w:rsid w:val="00B7172E"/>
    <w:rsid w:val="00B738D2"/>
    <w:rsid w:val="00B87935"/>
    <w:rsid w:val="00BB0315"/>
    <w:rsid w:val="00BC5EB1"/>
    <w:rsid w:val="00BE2740"/>
    <w:rsid w:val="00BE5E6E"/>
    <w:rsid w:val="00BF47EA"/>
    <w:rsid w:val="00C14667"/>
    <w:rsid w:val="00C23B41"/>
    <w:rsid w:val="00C241ED"/>
    <w:rsid w:val="00C25197"/>
    <w:rsid w:val="00C26CCE"/>
    <w:rsid w:val="00C44D2E"/>
    <w:rsid w:val="00C55C20"/>
    <w:rsid w:val="00C5615F"/>
    <w:rsid w:val="00C76346"/>
    <w:rsid w:val="00C810C0"/>
    <w:rsid w:val="00C84F78"/>
    <w:rsid w:val="00C85881"/>
    <w:rsid w:val="00C919F8"/>
    <w:rsid w:val="00C91AC7"/>
    <w:rsid w:val="00C923F7"/>
    <w:rsid w:val="00C9523A"/>
    <w:rsid w:val="00C96C6F"/>
    <w:rsid w:val="00CA2AE3"/>
    <w:rsid w:val="00CA68E0"/>
    <w:rsid w:val="00CB02EF"/>
    <w:rsid w:val="00CB361B"/>
    <w:rsid w:val="00CB4A8E"/>
    <w:rsid w:val="00CC0EE6"/>
    <w:rsid w:val="00CC1984"/>
    <w:rsid w:val="00CD5356"/>
    <w:rsid w:val="00CD7C7B"/>
    <w:rsid w:val="00CF5CFB"/>
    <w:rsid w:val="00D12706"/>
    <w:rsid w:val="00D2393A"/>
    <w:rsid w:val="00D31229"/>
    <w:rsid w:val="00D374F0"/>
    <w:rsid w:val="00D50372"/>
    <w:rsid w:val="00D5408E"/>
    <w:rsid w:val="00D544F2"/>
    <w:rsid w:val="00D545D6"/>
    <w:rsid w:val="00D63D9E"/>
    <w:rsid w:val="00D7227D"/>
    <w:rsid w:val="00D80235"/>
    <w:rsid w:val="00D81B6B"/>
    <w:rsid w:val="00DA2802"/>
    <w:rsid w:val="00DA5720"/>
    <w:rsid w:val="00DB118C"/>
    <w:rsid w:val="00DB11F3"/>
    <w:rsid w:val="00DB50CD"/>
    <w:rsid w:val="00DC27B7"/>
    <w:rsid w:val="00DC4DE6"/>
    <w:rsid w:val="00DC5060"/>
    <w:rsid w:val="00DC573C"/>
    <w:rsid w:val="00DC6843"/>
    <w:rsid w:val="00DD02BF"/>
    <w:rsid w:val="00DE419E"/>
    <w:rsid w:val="00DE616D"/>
    <w:rsid w:val="00DE6A96"/>
    <w:rsid w:val="00E0745E"/>
    <w:rsid w:val="00E24C37"/>
    <w:rsid w:val="00E31BAF"/>
    <w:rsid w:val="00E31CF2"/>
    <w:rsid w:val="00E50878"/>
    <w:rsid w:val="00E50BA2"/>
    <w:rsid w:val="00E6027A"/>
    <w:rsid w:val="00E611F1"/>
    <w:rsid w:val="00E62156"/>
    <w:rsid w:val="00E636CA"/>
    <w:rsid w:val="00E67436"/>
    <w:rsid w:val="00E753B8"/>
    <w:rsid w:val="00E817AE"/>
    <w:rsid w:val="00E83C88"/>
    <w:rsid w:val="00E87B06"/>
    <w:rsid w:val="00E928EF"/>
    <w:rsid w:val="00E9573D"/>
    <w:rsid w:val="00EA56F7"/>
    <w:rsid w:val="00EA5CC8"/>
    <w:rsid w:val="00EB370D"/>
    <w:rsid w:val="00EC2710"/>
    <w:rsid w:val="00EC2A8B"/>
    <w:rsid w:val="00EC5D1A"/>
    <w:rsid w:val="00ED16EF"/>
    <w:rsid w:val="00ED2411"/>
    <w:rsid w:val="00ED71CA"/>
    <w:rsid w:val="00EE00FE"/>
    <w:rsid w:val="00F072D8"/>
    <w:rsid w:val="00F1135C"/>
    <w:rsid w:val="00F11C58"/>
    <w:rsid w:val="00F15202"/>
    <w:rsid w:val="00F24DF5"/>
    <w:rsid w:val="00F42F1B"/>
    <w:rsid w:val="00F4575F"/>
    <w:rsid w:val="00F53668"/>
    <w:rsid w:val="00F536ED"/>
    <w:rsid w:val="00F63EAD"/>
    <w:rsid w:val="00F71D7E"/>
    <w:rsid w:val="00F81433"/>
    <w:rsid w:val="00F93411"/>
    <w:rsid w:val="00FA6927"/>
    <w:rsid w:val="00FB02A0"/>
    <w:rsid w:val="00FB54AA"/>
    <w:rsid w:val="00FC46AC"/>
    <w:rsid w:val="00FC7979"/>
    <w:rsid w:val="00FD1A1F"/>
    <w:rsid w:val="00FD229B"/>
    <w:rsid w:val="00FD3E2A"/>
    <w:rsid w:val="00FE4DBF"/>
    <w:rsid w:val="00FE7E18"/>
    <w:rsid w:val="00FF057C"/>
    <w:rsid w:val="00FF242C"/>
    <w:rsid w:val="00FF6A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79F541"/>
  <w15:chartTrackingRefBased/>
  <w15:docId w15:val="{0D72A408-C14A-2D4C-A2D6-04AA6F6445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ajorHAnsi" w:eastAsiaTheme="majorEastAsia" w:hAnsiTheme="majorHAnsi" w:cstheme="majorBidi"/>
        <w:sz w:val="22"/>
        <w:szCs w:val="22"/>
        <w:lang w:val="en-GB" w:eastAsia="en-US" w:bidi="ar-SA"/>
      </w:rPr>
    </w:rPrDefault>
    <w:pPrDefault>
      <w:pPr>
        <w:spacing w:after="200" w:line="25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D6C38"/>
  </w:style>
  <w:style w:type="paragraph" w:styleId="Heading1">
    <w:name w:val="heading 1"/>
    <w:basedOn w:val="Normal"/>
    <w:next w:val="Normal"/>
    <w:link w:val="Heading1Char"/>
    <w:uiPriority w:val="9"/>
    <w:qFormat/>
    <w:rsid w:val="002D6C38"/>
    <w:pPr>
      <w:spacing w:before="400"/>
      <w:jc w:val="center"/>
      <w:outlineLvl w:val="0"/>
    </w:pPr>
    <w:rPr>
      <w:caps/>
      <w:color w:val="153D63" w:themeColor="text2" w:themeTint="E6"/>
      <w:spacing w:val="20"/>
      <w:sz w:val="40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D6C38"/>
    <w:pPr>
      <w:pBdr>
        <w:bottom w:val="single" w:sz="4" w:space="1" w:color="7F340D" w:themeColor="accent2" w:themeShade="7F"/>
      </w:pBdr>
      <w:spacing w:before="400"/>
      <w:jc w:val="center"/>
      <w:outlineLvl w:val="1"/>
    </w:pPr>
    <w:rPr>
      <w:caps/>
      <w:color w:val="80340D" w:themeColor="accent2" w:themeShade="80"/>
      <w:spacing w:val="15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6C38"/>
    <w:pPr>
      <w:pBdr>
        <w:top w:val="dotted" w:sz="4" w:space="1" w:color="7F340D" w:themeColor="accent2" w:themeShade="7F"/>
        <w:bottom w:val="dotted" w:sz="4" w:space="1" w:color="7F340D" w:themeColor="accent2" w:themeShade="7F"/>
      </w:pBdr>
      <w:spacing w:before="300"/>
      <w:jc w:val="center"/>
      <w:outlineLvl w:val="2"/>
    </w:pPr>
    <w:rPr>
      <w:caps/>
      <w:color w:val="7F340D" w:themeColor="accent2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6C38"/>
    <w:pPr>
      <w:pBdr>
        <w:bottom w:val="dotted" w:sz="4" w:space="1" w:color="BF4E14" w:themeColor="accent2" w:themeShade="BF"/>
      </w:pBdr>
      <w:spacing w:after="120"/>
      <w:jc w:val="center"/>
      <w:outlineLvl w:val="3"/>
    </w:pPr>
    <w:rPr>
      <w:caps/>
      <w:color w:val="7F340D" w:themeColor="accent2" w:themeShade="7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6C38"/>
    <w:pPr>
      <w:spacing w:before="320" w:after="120"/>
      <w:jc w:val="center"/>
      <w:outlineLvl w:val="4"/>
    </w:pPr>
    <w:rPr>
      <w:caps/>
      <w:color w:val="7F340D" w:themeColor="accent2" w:themeShade="7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6C38"/>
    <w:pPr>
      <w:spacing w:after="120"/>
      <w:jc w:val="center"/>
      <w:outlineLvl w:val="5"/>
    </w:pPr>
    <w:rPr>
      <w:caps/>
      <w:color w:val="BF4E14" w:themeColor="accent2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6C38"/>
    <w:pPr>
      <w:spacing w:after="120"/>
      <w:jc w:val="center"/>
      <w:outlineLvl w:val="6"/>
    </w:pPr>
    <w:rPr>
      <w:i/>
      <w:iCs/>
      <w:caps/>
      <w:color w:val="BF4E14" w:themeColor="accent2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6C38"/>
    <w:pPr>
      <w:spacing w:after="120"/>
      <w:jc w:val="center"/>
      <w:outlineLvl w:val="7"/>
    </w:pPr>
    <w:rPr>
      <w:caps/>
      <w:spacing w:val="1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6C38"/>
    <w:pPr>
      <w:spacing w:after="120"/>
      <w:jc w:val="center"/>
      <w:outlineLvl w:val="8"/>
    </w:pPr>
    <w:rPr>
      <w:i/>
      <w:iCs/>
      <w:caps/>
      <w:spacing w:val="1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6C38"/>
    <w:rPr>
      <w:caps/>
      <w:color w:val="153D63" w:themeColor="text2" w:themeTint="E6"/>
      <w:spacing w:val="20"/>
      <w:sz w:val="40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2D6C38"/>
    <w:rPr>
      <w:caps/>
      <w:color w:val="80340D" w:themeColor="accent2" w:themeShade="80"/>
      <w:spacing w:val="15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6C38"/>
    <w:rPr>
      <w:caps/>
      <w:color w:val="7F340D" w:themeColor="accent2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6C38"/>
    <w:rPr>
      <w:caps/>
      <w:color w:val="7F340D" w:themeColor="accent2" w:themeShade="7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6C38"/>
    <w:rPr>
      <w:caps/>
      <w:color w:val="7F340D" w:themeColor="accent2" w:themeShade="7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6C38"/>
    <w:rPr>
      <w:caps/>
      <w:color w:val="BF4E14" w:themeColor="accent2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6C38"/>
    <w:rPr>
      <w:i/>
      <w:iCs/>
      <w:caps/>
      <w:color w:val="BF4E14" w:themeColor="accent2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6C38"/>
    <w:rPr>
      <w:caps/>
      <w:spacing w:val="1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6C38"/>
    <w:rPr>
      <w:i/>
      <w:iCs/>
      <w:caps/>
      <w:spacing w:val="10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2D6C38"/>
    <w:pPr>
      <w:spacing w:before="500" w:after="300" w:line="240" w:lineRule="auto"/>
      <w:jc w:val="center"/>
    </w:pPr>
    <w:rPr>
      <w:caps/>
      <w:color w:val="153D63" w:themeColor="text2" w:themeTint="E6"/>
      <w:spacing w:val="50"/>
      <w:sz w:val="44"/>
      <w:szCs w:val="44"/>
    </w:rPr>
  </w:style>
  <w:style w:type="character" w:customStyle="1" w:styleId="TitleChar">
    <w:name w:val="Title Char"/>
    <w:basedOn w:val="DefaultParagraphFont"/>
    <w:link w:val="Title"/>
    <w:uiPriority w:val="10"/>
    <w:rsid w:val="002D6C38"/>
    <w:rPr>
      <w:caps/>
      <w:color w:val="153D63" w:themeColor="text2" w:themeTint="E6"/>
      <w:spacing w:val="50"/>
      <w:sz w:val="44"/>
      <w:szCs w:val="44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6A47"/>
    <w:pPr>
      <w:spacing w:after="560" w:line="240" w:lineRule="auto"/>
      <w:jc w:val="center"/>
    </w:pPr>
    <w:rPr>
      <w:caps/>
      <w:spacing w:val="20"/>
      <w:sz w:val="18"/>
      <w:szCs w:val="18"/>
    </w:rPr>
  </w:style>
  <w:style w:type="character" w:customStyle="1" w:styleId="SubtitleChar">
    <w:name w:val="Subtitle Char"/>
    <w:basedOn w:val="DefaultParagraphFont"/>
    <w:link w:val="Subtitle"/>
    <w:uiPriority w:val="11"/>
    <w:rsid w:val="00FF6A47"/>
    <w:rPr>
      <w:caps/>
      <w:spacing w:val="20"/>
      <w:sz w:val="18"/>
      <w:szCs w:val="18"/>
    </w:rPr>
  </w:style>
  <w:style w:type="paragraph" w:styleId="Quote">
    <w:name w:val="Quote"/>
    <w:basedOn w:val="Normal"/>
    <w:next w:val="Normal"/>
    <w:link w:val="QuoteChar"/>
    <w:uiPriority w:val="29"/>
    <w:qFormat/>
    <w:rsid w:val="002D6C38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2D6C38"/>
    <w:rPr>
      <w:i/>
      <w:iCs/>
    </w:rPr>
  </w:style>
  <w:style w:type="paragraph" w:styleId="ListParagraph">
    <w:name w:val="List Paragraph"/>
    <w:basedOn w:val="Normal"/>
    <w:uiPriority w:val="34"/>
    <w:qFormat/>
    <w:rsid w:val="002D6C38"/>
    <w:pPr>
      <w:ind w:left="720"/>
      <w:contextualSpacing/>
    </w:pPr>
  </w:style>
  <w:style w:type="character" w:styleId="IntenseEmphasis">
    <w:name w:val="Intense Emphasis"/>
    <w:uiPriority w:val="21"/>
    <w:qFormat/>
    <w:rsid w:val="002D6C38"/>
    <w:rPr>
      <w:i/>
      <w:iCs/>
      <w:caps/>
      <w:spacing w:val="10"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6C38"/>
    <w:pPr>
      <w:pBdr>
        <w:top w:val="dotted" w:sz="2" w:space="10" w:color="80340D" w:themeColor="accent2" w:themeShade="80"/>
        <w:bottom w:val="dotted" w:sz="2" w:space="4" w:color="80340D" w:themeColor="accent2" w:themeShade="80"/>
      </w:pBdr>
      <w:spacing w:before="160" w:line="300" w:lineRule="auto"/>
      <w:ind w:left="1440" w:right="1440"/>
    </w:pPr>
    <w:rPr>
      <w:caps/>
      <w:color w:val="7F340D" w:themeColor="accent2" w:themeShade="7F"/>
      <w:spacing w:val="5"/>
      <w:sz w:val="20"/>
      <w:szCs w:val="2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6C38"/>
    <w:rPr>
      <w:caps/>
      <w:color w:val="7F340D" w:themeColor="accent2" w:themeShade="7F"/>
      <w:spacing w:val="5"/>
      <w:sz w:val="20"/>
      <w:szCs w:val="20"/>
    </w:rPr>
  </w:style>
  <w:style w:type="character" w:styleId="IntenseReference">
    <w:name w:val="Intense Reference"/>
    <w:uiPriority w:val="32"/>
    <w:qFormat/>
    <w:rsid w:val="002D6C38"/>
    <w:rPr>
      <w:rFonts w:asciiTheme="minorHAnsi" w:eastAsiaTheme="minorEastAsia" w:hAnsiTheme="minorHAnsi" w:cstheme="minorBidi"/>
      <w:b/>
      <w:bCs/>
      <w:i/>
      <w:iCs/>
      <w:color w:val="7F340D" w:themeColor="accent2" w:themeShade="7F"/>
    </w:rPr>
  </w:style>
  <w:style w:type="paragraph" w:styleId="NormalWeb">
    <w:name w:val="Normal (Web)"/>
    <w:basedOn w:val="Normal"/>
    <w:uiPriority w:val="99"/>
    <w:semiHidden/>
    <w:unhideWhenUsed/>
    <w:rsid w:val="00A157B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D6C38"/>
    <w:rPr>
      <w:caps/>
      <w:spacing w:val="10"/>
      <w:sz w:val="18"/>
      <w:szCs w:val="18"/>
    </w:rPr>
  </w:style>
  <w:style w:type="character" w:styleId="Strong">
    <w:name w:val="Strong"/>
    <w:uiPriority w:val="22"/>
    <w:qFormat/>
    <w:rsid w:val="002D6C38"/>
    <w:rPr>
      <w:b/>
      <w:bCs/>
      <w:color w:val="BF4E14" w:themeColor="accent2" w:themeShade="BF"/>
      <w:spacing w:val="5"/>
    </w:rPr>
  </w:style>
  <w:style w:type="character" w:styleId="Emphasis">
    <w:name w:val="Emphasis"/>
    <w:uiPriority w:val="20"/>
    <w:qFormat/>
    <w:rsid w:val="002D6C38"/>
    <w:rPr>
      <w:caps/>
      <w:spacing w:val="5"/>
      <w:sz w:val="20"/>
      <w:szCs w:val="20"/>
    </w:rPr>
  </w:style>
  <w:style w:type="paragraph" w:styleId="NoSpacing">
    <w:name w:val="No Spacing"/>
    <w:basedOn w:val="Normal"/>
    <w:link w:val="NoSpacingChar"/>
    <w:uiPriority w:val="1"/>
    <w:qFormat/>
    <w:rsid w:val="002D6C38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2D6C38"/>
  </w:style>
  <w:style w:type="character" w:styleId="SubtleEmphasis">
    <w:name w:val="Subtle Emphasis"/>
    <w:uiPriority w:val="19"/>
    <w:qFormat/>
    <w:rsid w:val="002D6C38"/>
    <w:rPr>
      <w:i/>
      <w:iCs/>
    </w:rPr>
  </w:style>
  <w:style w:type="character" w:styleId="SubtleReference">
    <w:name w:val="Subtle Reference"/>
    <w:basedOn w:val="DefaultParagraphFont"/>
    <w:uiPriority w:val="31"/>
    <w:qFormat/>
    <w:rsid w:val="002D6C38"/>
    <w:rPr>
      <w:rFonts w:asciiTheme="minorHAnsi" w:eastAsiaTheme="minorEastAsia" w:hAnsiTheme="minorHAnsi" w:cstheme="minorBidi"/>
      <w:i/>
      <w:iCs/>
      <w:color w:val="7F340D" w:themeColor="accent2" w:themeShade="7F"/>
    </w:rPr>
  </w:style>
  <w:style w:type="character" w:styleId="BookTitle">
    <w:name w:val="Book Title"/>
    <w:uiPriority w:val="33"/>
    <w:qFormat/>
    <w:rsid w:val="002D6C38"/>
    <w:rPr>
      <w:caps/>
      <w:color w:val="7F340D" w:themeColor="accent2" w:themeShade="7F"/>
      <w:spacing w:val="5"/>
      <w:u w:color="7F340D" w:themeColor="accent2" w:themeShade="7F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D6C38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2D6C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6C38"/>
  </w:style>
  <w:style w:type="paragraph" w:styleId="Footer">
    <w:name w:val="footer"/>
    <w:basedOn w:val="Normal"/>
    <w:link w:val="FooterChar"/>
    <w:uiPriority w:val="99"/>
    <w:unhideWhenUsed/>
    <w:rsid w:val="002D6C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6C38"/>
  </w:style>
  <w:style w:type="character" w:styleId="PageNumber">
    <w:name w:val="page number"/>
    <w:basedOn w:val="DefaultParagraphFont"/>
    <w:uiPriority w:val="99"/>
    <w:semiHidden/>
    <w:unhideWhenUsed/>
    <w:rsid w:val="00B21E7A"/>
  </w:style>
  <w:style w:type="character" w:customStyle="1" w:styleId="apple-converted-space">
    <w:name w:val="apple-converted-space"/>
    <w:basedOn w:val="DefaultParagraphFont"/>
    <w:rsid w:val="00E9573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719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0879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7073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3609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7808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7376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140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3453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593</TotalTime>
  <Pages>7</Pages>
  <Words>2484</Words>
  <Characters>14162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Regola (1902488)</dc:creator>
  <cp:keywords/>
  <dc:description/>
  <cp:lastModifiedBy>Caitlin Regola (1902488)</cp:lastModifiedBy>
  <cp:revision>448</cp:revision>
  <cp:lastPrinted>2024-10-08T21:03:00Z</cp:lastPrinted>
  <dcterms:created xsi:type="dcterms:W3CDTF">2024-09-19T17:11:00Z</dcterms:created>
  <dcterms:modified xsi:type="dcterms:W3CDTF">2024-10-08T22:16:00Z</dcterms:modified>
</cp:coreProperties>
</file>