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159CAB27" w:rsidR="00646B10" w:rsidRPr="003A2FDF" w:rsidRDefault="0938F26B" w:rsidP="424AA587">
      <w:pPr>
        <w:spacing w:line="276" w:lineRule="auto"/>
        <w:jc w:val="center"/>
      </w:pPr>
      <w:r>
        <w:rPr>
          <w:noProof/>
        </w:rPr>
        <w:drawing>
          <wp:inline distT="0" distB="0" distL="0" distR="0" wp14:anchorId="48A65265" wp14:editId="78E2B91D">
            <wp:extent cx="4362450" cy="1685925"/>
            <wp:effectExtent l="0" t="0" r="0" b="0"/>
            <wp:docPr id="1659970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97092" name=""/>
                    <pic:cNvPicPr/>
                  </pic:nvPicPr>
                  <pic:blipFill>
                    <a:blip r:embed="rId7">
                      <a:extLst>
                        <a:ext uri="{28A0092B-C50C-407E-A947-70E740481C1C}">
                          <a14:useLocalDpi xmlns:a14="http://schemas.microsoft.com/office/drawing/2010/main" val="0"/>
                        </a:ext>
                      </a:extLst>
                    </a:blip>
                    <a:stretch>
                      <a:fillRect/>
                    </a:stretch>
                  </pic:blipFill>
                  <pic:spPr>
                    <a:xfrm>
                      <a:off x="0" y="0"/>
                      <a:ext cx="4362450" cy="1685925"/>
                    </a:xfrm>
                    <a:prstGeom prst="rect">
                      <a:avLst/>
                    </a:prstGeom>
                  </pic:spPr>
                </pic:pic>
              </a:graphicData>
            </a:graphic>
          </wp:inline>
        </w:drawing>
      </w:r>
    </w:p>
    <w:p w14:paraId="7CAFB8A8" w14:textId="4EDA32EB" w:rsidR="00646B10" w:rsidRPr="003A2FDF" w:rsidRDefault="00646B10" w:rsidP="424AA587">
      <w:pPr>
        <w:spacing w:line="276" w:lineRule="auto"/>
        <w:jc w:val="center"/>
        <w:rPr>
          <w:rFonts w:ascii="Aptos" w:hAnsi="Aptos" w:cs="Arial"/>
          <w:b/>
          <w:bCs/>
          <w:sz w:val="28"/>
          <w:szCs w:val="28"/>
        </w:rPr>
      </w:pPr>
    </w:p>
    <w:p w14:paraId="59AFED59" w14:textId="72764D0D" w:rsidR="00715990" w:rsidRPr="00C906DC" w:rsidRDefault="00715990" w:rsidP="424AA587">
      <w:pPr>
        <w:spacing w:line="276" w:lineRule="auto"/>
        <w:rPr>
          <w:rFonts w:ascii="Arial" w:eastAsia="Arial" w:hAnsi="Arial" w:cs="Arial"/>
          <w:b/>
          <w:bCs/>
          <w:color w:val="000000" w:themeColor="text1"/>
          <w:sz w:val="36"/>
          <w:szCs w:val="36"/>
          <w:lang w:val="nl-NL"/>
        </w:rPr>
      </w:pPr>
    </w:p>
    <w:p w14:paraId="727F60E3" w14:textId="4AC6FEC8" w:rsidR="00715990" w:rsidRPr="00C906DC" w:rsidRDefault="01E3B501" w:rsidP="424AA587">
      <w:pPr>
        <w:spacing w:line="276" w:lineRule="auto"/>
        <w:rPr>
          <w:rFonts w:ascii="Arial" w:eastAsia="Arial" w:hAnsi="Arial" w:cs="Arial"/>
          <w:b/>
          <w:bCs/>
          <w:sz w:val="36"/>
          <w:szCs w:val="36"/>
          <w:lang w:val="nl-NL"/>
        </w:rPr>
      </w:pPr>
      <w:r w:rsidRPr="424AA587">
        <w:rPr>
          <w:rFonts w:ascii="Arial" w:eastAsia="Arial" w:hAnsi="Arial" w:cs="Arial"/>
          <w:b/>
          <w:bCs/>
          <w:sz w:val="36"/>
          <w:szCs w:val="36"/>
          <w:lang w:val="nl-NL"/>
        </w:rPr>
        <w:t>Student Name: Asya Zulfiqar</w:t>
      </w:r>
    </w:p>
    <w:p w14:paraId="2E3B260C" w14:textId="537EF0DD" w:rsidR="00715990" w:rsidRPr="00C906DC" w:rsidRDefault="00715990" w:rsidP="424AA587">
      <w:pPr>
        <w:spacing w:line="276" w:lineRule="auto"/>
        <w:rPr>
          <w:rFonts w:ascii="Arial" w:eastAsia="Arial" w:hAnsi="Arial" w:cs="Arial"/>
          <w:b/>
          <w:bCs/>
          <w:sz w:val="36"/>
          <w:szCs w:val="36"/>
          <w:lang w:val="nl-NL"/>
        </w:rPr>
      </w:pPr>
    </w:p>
    <w:p w14:paraId="545DED8B" w14:textId="50FE7D4E" w:rsidR="00715990" w:rsidRPr="00C906DC" w:rsidRDefault="01E3B501" w:rsidP="424AA587">
      <w:pPr>
        <w:spacing w:line="276" w:lineRule="auto"/>
        <w:rPr>
          <w:rFonts w:ascii="Arial" w:eastAsia="Arial" w:hAnsi="Arial" w:cs="Arial"/>
          <w:b/>
          <w:bCs/>
          <w:sz w:val="36"/>
          <w:szCs w:val="36"/>
          <w:lang w:val="nl-NL"/>
        </w:rPr>
      </w:pPr>
      <w:r w:rsidRPr="424AA587">
        <w:rPr>
          <w:rFonts w:ascii="Arial" w:eastAsia="Arial" w:hAnsi="Arial" w:cs="Arial"/>
          <w:b/>
          <w:bCs/>
          <w:sz w:val="36"/>
          <w:szCs w:val="36"/>
          <w:lang w:val="nl-NL"/>
        </w:rPr>
        <w:t xml:space="preserve">Student ID: </w:t>
      </w:r>
      <w:r w:rsidRPr="424AA587">
        <w:rPr>
          <w:rFonts w:ascii="Arial" w:eastAsia="Arial" w:hAnsi="Arial" w:cs="Arial"/>
          <w:b/>
          <w:bCs/>
          <w:color w:val="000000" w:themeColor="text1"/>
          <w:sz w:val="36"/>
          <w:szCs w:val="36"/>
          <w:lang w:val="nl-NL"/>
        </w:rPr>
        <w:t>2229775</w:t>
      </w:r>
    </w:p>
    <w:p w14:paraId="60FFBB87" w14:textId="13A64FE1" w:rsidR="00715990" w:rsidRPr="00C906DC" w:rsidRDefault="00715990" w:rsidP="424AA587">
      <w:pPr>
        <w:spacing w:line="276" w:lineRule="auto"/>
        <w:rPr>
          <w:rFonts w:ascii="Arial" w:eastAsia="Arial" w:hAnsi="Arial" w:cs="Arial"/>
          <w:b/>
          <w:bCs/>
          <w:sz w:val="36"/>
          <w:szCs w:val="36"/>
          <w:lang w:val="nl-NL"/>
        </w:rPr>
      </w:pPr>
    </w:p>
    <w:p w14:paraId="57C59A8D" w14:textId="63051F4B" w:rsidR="00715990" w:rsidRPr="00C906DC" w:rsidRDefault="0938F26B" w:rsidP="424AA587">
      <w:pPr>
        <w:spacing w:line="276" w:lineRule="auto"/>
        <w:rPr>
          <w:rFonts w:ascii="Aptos" w:hAnsi="Aptos" w:cs="Arial"/>
          <w:b/>
          <w:bCs/>
          <w:sz w:val="28"/>
          <w:szCs w:val="28"/>
        </w:rPr>
      </w:pPr>
      <w:r w:rsidRPr="424AA587">
        <w:rPr>
          <w:rFonts w:ascii="Arial" w:eastAsia="Arial" w:hAnsi="Arial" w:cs="Arial"/>
          <w:b/>
          <w:bCs/>
          <w:sz w:val="36"/>
          <w:szCs w:val="36"/>
        </w:rPr>
        <w:t>Course: BSc (Hons) Health and Social Care</w:t>
      </w:r>
    </w:p>
    <w:p w14:paraId="58D1AAF8" w14:textId="1BF7C006" w:rsidR="00715990" w:rsidRPr="00C906DC" w:rsidRDefault="00715990" w:rsidP="424AA587">
      <w:pPr>
        <w:spacing w:line="276" w:lineRule="auto"/>
        <w:rPr>
          <w:rFonts w:ascii="Arial" w:eastAsia="Arial" w:hAnsi="Arial" w:cs="Arial"/>
          <w:b/>
          <w:bCs/>
          <w:sz w:val="36"/>
          <w:szCs w:val="36"/>
        </w:rPr>
      </w:pPr>
    </w:p>
    <w:p w14:paraId="495B3AB6" w14:textId="4DAEA9A6" w:rsidR="00715990" w:rsidRPr="00C906DC" w:rsidRDefault="0938F26B" w:rsidP="424AA587">
      <w:pPr>
        <w:spacing w:line="276" w:lineRule="auto"/>
        <w:rPr>
          <w:rFonts w:ascii="Arial" w:eastAsia="Arial" w:hAnsi="Arial" w:cs="Arial"/>
          <w:b/>
          <w:bCs/>
          <w:sz w:val="36"/>
          <w:szCs w:val="36"/>
        </w:rPr>
      </w:pPr>
      <w:r w:rsidRPr="424AA587">
        <w:rPr>
          <w:rFonts w:ascii="Arial" w:eastAsia="Arial" w:hAnsi="Arial" w:cs="Arial"/>
          <w:b/>
          <w:bCs/>
          <w:sz w:val="36"/>
          <w:szCs w:val="36"/>
        </w:rPr>
        <w:t>Module: Independent Project (BMHP6020_BIRM)</w:t>
      </w:r>
    </w:p>
    <w:p w14:paraId="177696E1" w14:textId="19924AD8" w:rsidR="00715990" w:rsidRPr="00C906DC" w:rsidRDefault="00715990" w:rsidP="424AA587">
      <w:pPr>
        <w:spacing w:line="276" w:lineRule="auto"/>
        <w:rPr>
          <w:rFonts w:ascii="Arial" w:eastAsia="Arial" w:hAnsi="Arial" w:cs="Arial"/>
          <w:b/>
          <w:bCs/>
          <w:sz w:val="36"/>
          <w:szCs w:val="36"/>
        </w:rPr>
      </w:pPr>
    </w:p>
    <w:p w14:paraId="083615FF" w14:textId="57DF3C0C" w:rsidR="00715990" w:rsidRPr="00C906DC" w:rsidRDefault="0938F26B" w:rsidP="424AA587">
      <w:pPr>
        <w:spacing w:line="276" w:lineRule="auto"/>
        <w:rPr>
          <w:rFonts w:ascii="Arial" w:eastAsia="Arial" w:hAnsi="Arial" w:cs="Arial"/>
          <w:b/>
          <w:bCs/>
          <w:sz w:val="36"/>
          <w:szCs w:val="36"/>
        </w:rPr>
      </w:pPr>
      <w:r w:rsidRPr="424AA587">
        <w:rPr>
          <w:rFonts w:ascii="Arial" w:eastAsia="Arial" w:hAnsi="Arial" w:cs="Arial"/>
          <w:b/>
          <w:bCs/>
          <w:sz w:val="36"/>
          <w:szCs w:val="36"/>
        </w:rPr>
        <w:t xml:space="preserve">Component 1: Element 1 - Project Proposal </w:t>
      </w:r>
    </w:p>
    <w:p w14:paraId="498654B4" w14:textId="134AFD64" w:rsidR="00715990" w:rsidRPr="00C906DC" w:rsidRDefault="00715990" w:rsidP="424AA587">
      <w:pPr>
        <w:spacing w:line="276" w:lineRule="auto"/>
        <w:rPr>
          <w:rFonts w:ascii="Aptos" w:hAnsi="Aptos" w:cs="Arial"/>
          <w:sz w:val="28"/>
          <w:szCs w:val="28"/>
        </w:rPr>
      </w:pPr>
    </w:p>
    <w:p w14:paraId="7619DB79" w14:textId="03ED09ED" w:rsidR="00715990" w:rsidRPr="00C906DC" w:rsidRDefault="00715990" w:rsidP="424AA587">
      <w:pPr>
        <w:spacing w:line="276" w:lineRule="auto"/>
        <w:rPr>
          <w:rFonts w:ascii="Aptos" w:hAnsi="Aptos" w:cs="Arial"/>
          <w:sz w:val="28"/>
          <w:szCs w:val="28"/>
          <w:lang w:val="nl-NL"/>
        </w:rPr>
      </w:pPr>
    </w:p>
    <w:p w14:paraId="638A4615" w14:textId="250B61A1" w:rsidR="00715990" w:rsidRPr="00C906DC" w:rsidRDefault="00715990" w:rsidP="424AA587">
      <w:pPr>
        <w:spacing w:line="276" w:lineRule="auto"/>
        <w:rPr>
          <w:rFonts w:ascii="Aptos" w:hAnsi="Aptos" w:cs="Arial"/>
          <w:sz w:val="28"/>
          <w:szCs w:val="28"/>
          <w:lang w:val="nl-NL"/>
        </w:rPr>
      </w:pPr>
    </w:p>
    <w:p w14:paraId="5BD313B6" w14:textId="4BA804DC" w:rsidR="00715990" w:rsidRPr="00C906DC" w:rsidRDefault="00715990" w:rsidP="424AA587">
      <w:pPr>
        <w:spacing w:line="276" w:lineRule="auto"/>
        <w:rPr>
          <w:rFonts w:ascii="Aptos" w:hAnsi="Aptos" w:cs="Arial"/>
          <w:lang w:val="nl-NL"/>
        </w:rPr>
      </w:pPr>
    </w:p>
    <w:p w14:paraId="533838F8" w14:textId="1B4D5701" w:rsidR="424AA587" w:rsidRDefault="424AA587" w:rsidP="424AA587">
      <w:pPr>
        <w:spacing w:line="276" w:lineRule="auto"/>
        <w:rPr>
          <w:rFonts w:ascii="Aptos" w:hAnsi="Aptos" w:cs="Arial"/>
          <w:lang w:val="nl-NL"/>
        </w:rPr>
      </w:pPr>
    </w:p>
    <w:p w14:paraId="214EE652" w14:textId="3130E1C4" w:rsidR="424AA587" w:rsidRDefault="424AA587" w:rsidP="424AA587">
      <w:pPr>
        <w:spacing w:line="276" w:lineRule="auto"/>
        <w:rPr>
          <w:rFonts w:ascii="Aptos" w:hAnsi="Aptos" w:cs="Arial"/>
          <w:lang w:val="nl-NL"/>
        </w:rPr>
      </w:pPr>
    </w:p>
    <w:p w14:paraId="5A193030" w14:textId="526D484E" w:rsidR="424AA587" w:rsidRDefault="424AA587" w:rsidP="424AA587">
      <w:pPr>
        <w:spacing w:line="276" w:lineRule="auto"/>
        <w:rPr>
          <w:rFonts w:ascii="Aptos" w:hAnsi="Aptos" w:cs="Arial"/>
          <w:lang w:val="nl-NL"/>
        </w:rPr>
      </w:pPr>
    </w:p>
    <w:p w14:paraId="12F7E94C" w14:textId="53C50B48" w:rsidR="02D8E95B" w:rsidRDefault="02D8E95B" w:rsidP="424AA587">
      <w:pPr>
        <w:pStyle w:val="Heading1"/>
        <w:spacing w:line="276" w:lineRule="auto"/>
        <w:rPr>
          <w:rFonts w:ascii="Aptos" w:hAnsi="Aptos" w:cs="Arial"/>
          <w:lang w:val="nl-NL"/>
        </w:rPr>
      </w:pPr>
    </w:p>
    <w:p w14:paraId="75E7FD5C" w14:textId="1070B52D" w:rsidR="00545684" w:rsidRPr="003A2FDF" w:rsidRDefault="7D53B70D" w:rsidP="02D8E95B">
      <w:pPr>
        <w:pStyle w:val="Heading1"/>
        <w:spacing w:line="276" w:lineRule="auto"/>
        <w:rPr>
          <w:rFonts w:eastAsia="Arial" w:cs="Arial"/>
        </w:rPr>
      </w:pPr>
      <w:r w:rsidRPr="02D8E95B">
        <w:rPr>
          <w:rFonts w:eastAsia="Arial" w:cs="Arial"/>
        </w:rPr>
        <w:t>Element 1 -</w:t>
      </w:r>
      <w:r w:rsidR="6C6014C4" w:rsidRPr="02D8E95B">
        <w:rPr>
          <w:rFonts w:eastAsia="Arial" w:cs="Arial"/>
        </w:rPr>
        <w:t xml:space="preserve"> Project</w:t>
      </w:r>
      <w:r w:rsidR="7893AD10" w:rsidRPr="02D8E95B">
        <w:rPr>
          <w:rFonts w:eastAsia="Arial" w:cs="Arial"/>
        </w:rPr>
        <w:t xml:space="preserve"> </w:t>
      </w:r>
      <w:r w:rsidR="68AC74BB" w:rsidRPr="02D8E95B">
        <w:rPr>
          <w:rFonts w:eastAsia="Arial" w:cs="Arial"/>
        </w:rPr>
        <w:t>P</w:t>
      </w:r>
      <w:r w:rsidR="7893AD10" w:rsidRPr="02D8E95B">
        <w:rPr>
          <w:rFonts w:eastAsia="Arial" w:cs="Arial"/>
        </w:rPr>
        <w:t>roposal</w:t>
      </w:r>
    </w:p>
    <w:p w14:paraId="6630FBCE" w14:textId="0038F936" w:rsidR="00D769F0" w:rsidRPr="003A2FDF" w:rsidRDefault="00D769F0" w:rsidP="02D8E95B">
      <w:pPr>
        <w:spacing w:line="276" w:lineRule="auto"/>
        <w:rPr>
          <w:rFonts w:ascii="Arial" w:eastAsia="Arial" w:hAnsi="Arial" w:cs="Arial"/>
        </w:rPr>
      </w:pPr>
    </w:p>
    <w:p w14:paraId="24BD4B42" w14:textId="5A0201D4" w:rsidR="00D769F0" w:rsidRPr="003A2FDF" w:rsidRDefault="44F46F6A" w:rsidP="02D8E95B">
      <w:pPr>
        <w:pStyle w:val="Heading2"/>
        <w:spacing w:line="276" w:lineRule="auto"/>
        <w:rPr>
          <w:rFonts w:eastAsia="Arial"/>
          <w:i w:val="0"/>
        </w:rPr>
      </w:pPr>
      <w:r w:rsidRPr="02D8E95B">
        <w:rPr>
          <w:rFonts w:eastAsia="Arial"/>
          <w:i w:val="0"/>
        </w:rPr>
        <w:t>My p</w:t>
      </w:r>
      <w:r w:rsidR="7C5EF9C5" w:rsidRPr="02D8E95B">
        <w:rPr>
          <w:rFonts w:eastAsia="Arial"/>
          <w:i w:val="0"/>
        </w:rPr>
        <w:t xml:space="preserve">roject title: </w:t>
      </w:r>
      <w:r w:rsidR="6CF5064D" w:rsidRPr="02D8E95B">
        <w:rPr>
          <w:rFonts w:eastAsia="Arial"/>
          <w:i w:val="0"/>
        </w:rPr>
        <w:t xml:space="preserve">Exploring the Impact of </w:t>
      </w:r>
      <w:r w:rsidR="050839CC" w:rsidRPr="02D8E95B">
        <w:rPr>
          <w:rFonts w:eastAsia="Arial"/>
          <w:i w:val="0"/>
        </w:rPr>
        <w:t>Social Support on</w:t>
      </w:r>
      <w:r w:rsidR="6CF5064D" w:rsidRPr="02D8E95B">
        <w:rPr>
          <w:rFonts w:eastAsia="Arial"/>
          <w:i w:val="0"/>
        </w:rPr>
        <w:t xml:space="preserve"> Anxiety Disorders in Adolescents</w:t>
      </w:r>
      <w:r w:rsidR="263286BF" w:rsidRPr="02D8E95B">
        <w:rPr>
          <w:rFonts w:eastAsia="Arial"/>
          <w:i w:val="0"/>
        </w:rPr>
        <w:t>.</w:t>
      </w:r>
    </w:p>
    <w:p w14:paraId="03FD30D3" w14:textId="475F3855" w:rsidR="00715990" w:rsidRPr="003A2FDF" w:rsidRDefault="00715990" w:rsidP="02D8E95B">
      <w:pPr>
        <w:spacing w:line="276" w:lineRule="auto"/>
        <w:rPr>
          <w:rFonts w:ascii="Arial" w:eastAsia="Arial" w:hAnsi="Arial" w:cs="Arial"/>
        </w:rPr>
      </w:pPr>
    </w:p>
    <w:p w14:paraId="40C7BB25" w14:textId="63754B6D" w:rsidR="00784670" w:rsidRPr="003A2FDF" w:rsidRDefault="44F46F6A" w:rsidP="02D8E95B">
      <w:pPr>
        <w:pStyle w:val="Heading2"/>
        <w:spacing w:line="276" w:lineRule="auto"/>
        <w:rPr>
          <w:rFonts w:eastAsia="Arial"/>
          <w:i w:val="0"/>
        </w:rPr>
      </w:pPr>
      <w:r w:rsidRPr="02D8E95B">
        <w:rPr>
          <w:rFonts w:eastAsia="Arial"/>
          <w:i w:val="0"/>
        </w:rPr>
        <w:t>1</w:t>
      </w:r>
      <w:r w:rsidR="2628D9E6" w:rsidRPr="02D8E95B">
        <w:rPr>
          <w:rFonts w:eastAsia="Arial"/>
          <w:i w:val="0"/>
        </w:rPr>
        <w:t xml:space="preserve">) </w:t>
      </w:r>
      <w:r w:rsidR="7893AD10" w:rsidRPr="02D8E95B">
        <w:rPr>
          <w:rFonts w:eastAsia="Arial"/>
          <w:i w:val="0"/>
        </w:rPr>
        <w:t>Aim</w:t>
      </w:r>
      <w:r w:rsidR="2628D9E6" w:rsidRPr="02D8E95B">
        <w:rPr>
          <w:rFonts w:eastAsia="Arial"/>
          <w:i w:val="0"/>
        </w:rPr>
        <w:t>:</w:t>
      </w:r>
    </w:p>
    <w:p w14:paraId="2863535C" w14:textId="69DE841C" w:rsidR="02D8E95B" w:rsidRDefault="02D8E95B" w:rsidP="424AA587">
      <w:pPr>
        <w:spacing w:line="276" w:lineRule="auto"/>
      </w:pPr>
    </w:p>
    <w:p w14:paraId="4B36F4E2" w14:textId="2055DAE8" w:rsidR="00A6153D" w:rsidRPr="003A2FDF" w:rsidRDefault="0A8DE3EB" w:rsidP="424AA587">
      <w:pPr>
        <w:spacing w:line="276" w:lineRule="auto"/>
        <w:jc w:val="both"/>
        <w:rPr>
          <w:rFonts w:ascii="Arial" w:eastAsia="Arial" w:hAnsi="Arial" w:cs="Arial"/>
          <w:sz w:val="22"/>
        </w:rPr>
      </w:pPr>
      <w:r w:rsidRPr="424AA587">
        <w:rPr>
          <w:rFonts w:ascii="Arial" w:eastAsia="Arial" w:hAnsi="Arial" w:cs="Arial"/>
          <w:sz w:val="22"/>
        </w:rPr>
        <w:t>The primary goal of this research is to examine the relationship between social support and anxiety disorders in adolescents. This study aims to identify how various forms of social support, including family,</w:t>
      </w:r>
      <w:r w:rsidR="104BDC4A" w:rsidRPr="424AA587">
        <w:rPr>
          <w:rFonts w:ascii="Arial" w:eastAsia="Arial" w:hAnsi="Arial" w:cs="Arial"/>
          <w:sz w:val="22"/>
        </w:rPr>
        <w:t xml:space="preserve"> </w:t>
      </w:r>
      <w:r w:rsidRPr="424AA587">
        <w:rPr>
          <w:rFonts w:ascii="Arial" w:eastAsia="Arial" w:hAnsi="Arial" w:cs="Arial"/>
          <w:sz w:val="22"/>
        </w:rPr>
        <w:t>friends, and</w:t>
      </w:r>
      <w:r w:rsidR="7A3E1C6F" w:rsidRPr="424AA587">
        <w:rPr>
          <w:rFonts w:ascii="Arial" w:eastAsia="Arial" w:hAnsi="Arial" w:cs="Arial"/>
          <w:sz w:val="22"/>
        </w:rPr>
        <w:t xml:space="preserve"> </w:t>
      </w:r>
      <w:r w:rsidRPr="424AA587">
        <w:rPr>
          <w:rFonts w:ascii="Arial" w:eastAsia="Arial" w:hAnsi="Arial" w:cs="Arial"/>
          <w:sz w:val="22"/>
        </w:rPr>
        <w:t>community resources, influence the severity and management of anxiety symptoms, ultimately contributing to improved mental health outcomes for young individuals.</w:t>
      </w:r>
    </w:p>
    <w:p w14:paraId="5A4D1E4C" w14:textId="2EBCFA4B" w:rsidR="02D8E95B" w:rsidRDefault="02D8E95B" w:rsidP="02D8E95B">
      <w:pPr>
        <w:spacing w:line="276" w:lineRule="auto"/>
        <w:jc w:val="both"/>
        <w:rPr>
          <w:rFonts w:ascii="Arial" w:eastAsia="Arial" w:hAnsi="Arial" w:cs="Arial"/>
          <w:szCs w:val="24"/>
        </w:rPr>
      </w:pPr>
    </w:p>
    <w:p w14:paraId="2B00F95C" w14:textId="7302587D" w:rsidR="00545684" w:rsidRPr="003A2FDF" w:rsidRDefault="44F46F6A" w:rsidP="02D8E95B">
      <w:pPr>
        <w:pStyle w:val="Heading2"/>
        <w:spacing w:line="276" w:lineRule="auto"/>
        <w:rPr>
          <w:rFonts w:eastAsia="Arial"/>
          <w:i w:val="0"/>
        </w:rPr>
      </w:pPr>
      <w:r w:rsidRPr="02D8E95B">
        <w:rPr>
          <w:rFonts w:eastAsia="Arial"/>
          <w:i w:val="0"/>
        </w:rPr>
        <w:t>2</w:t>
      </w:r>
      <w:r w:rsidR="2628D9E6" w:rsidRPr="02D8E95B">
        <w:rPr>
          <w:rFonts w:eastAsia="Arial"/>
          <w:i w:val="0"/>
        </w:rPr>
        <w:t>) O</w:t>
      </w:r>
      <w:r w:rsidR="7893AD10" w:rsidRPr="02D8E95B">
        <w:rPr>
          <w:rFonts w:eastAsia="Arial"/>
          <w:i w:val="0"/>
        </w:rPr>
        <w:t>bjectives:</w:t>
      </w:r>
    </w:p>
    <w:p w14:paraId="25CC43F4" w14:textId="1E57C122" w:rsidR="6DC2998C" w:rsidRDefault="6DC2998C" w:rsidP="02D8E95B">
      <w:pPr>
        <w:spacing w:line="276" w:lineRule="auto"/>
        <w:rPr>
          <w:rFonts w:ascii="Arial" w:eastAsia="Arial" w:hAnsi="Arial" w:cs="Arial"/>
        </w:rPr>
      </w:pPr>
    </w:p>
    <w:p w14:paraId="08184C57" w14:textId="63B5630E" w:rsidR="72E9DCFB" w:rsidRDefault="72E9DCFB" w:rsidP="424AA587">
      <w:pPr>
        <w:pStyle w:val="ListParagraph"/>
        <w:numPr>
          <w:ilvl w:val="0"/>
          <w:numId w:val="1"/>
        </w:numPr>
        <w:spacing w:line="276" w:lineRule="auto"/>
        <w:rPr>
          <w:rFonts w:ascii="Arial" w:eastAsia="Arial" w:hAnsi="Arial" w:cs="Arial"/>
          <w:sz w:val="22"/>
        </w:rPr>
      </w:pPr>
      <w:r w:rsidRPr="424AA587">
        <w:rPr>
          <w:rFonts w:ascii="Arial" w:eastAsia="Arial" w:hAnsi="Arial" w:cs="Arial"/>
          <w:color w:val="242424"/>
          <w:sz w:val="22"/>
        </w:rPr>
        <w:t>Define and examine the concept of social support, identifying its various forms, such as emotional, informational, and practical, and how these forms relate to anxiety disorders in adolescents.</w:t>
      </w:r>
    </w:p>
    <w:p w14:paraId="67249AEA" w14:textId="0D44E805" w:rsidR="6DC2998C" w:rsidRDefault="6DC2998C" w:rsidP="424AA587">
      <w:pPr>
        <w:pStyle w:val="ListParagraph"/>
        <w:spacing w:line="276" w:lineRule="auto"/>
        <w:rPr>
          <w:rFonts w:ascii="Arial" w:eastAsia="Arial" w:hAnsi="Arial" w:cs="Arial"/>
          <w:sz w:val="22"/>
        </w:rPr>
      </w:pPr>
    </w:p>
    <w:p w14:paraId="0AC00272" w14:textId="404A6173" w:rsidR="72E9DCFB" w:rsidRDefault="72E9DCFB" w:rsidP="424AA587">
      <w:pPr>
        <w:pStyle w:val="ListParagraph"/>
        <w:numPr>
          <w:ilvl w:val="0"/>
          <w:numId w:val="1"/>
        </w:numPr>
        <w:spacing w:line="276" w:lineRule="auto"/>
        <w:rPr>
          <w:rFonts w:ascii="Arial" w:eastAsia="Arial" w:hAnsi="Arial" w:cs="Arial"/>
          <w:sz w:val="22"/>
        </w:rPr>
      </w:pPr>
      <w:r w:rsidRPr="424AA587">
        <w:rPr>
          <w:rFonts w:ascii="Arial" w:eastAsia="Arial" w:hAnsi="Arial" w:cs="Arial"/>
          <w:color w:val="242424"/>
          <w:sz w:val="22"/>
        </w:rPr>
        <w:t xml:space="preserve">Analyse the correlation between the levels of social support received by adolescents and the severity of their anxiety symptoms, </w:t>
      </w:r>
      <w:r w:rsidR="00FA2145">
        <w:rPr>
          <w:rFonts w:ascii="Arial" w:eastAsia="Arial" w:hAnsi="Arial" w:cs="Arial"/>
          <w:color w:val="242424"/>
          <w:sz w:val="22"/>
        </w:rPr>
        <w:t>drawing on</w:t>
      </w:r>
      <w:r w:rsidRPr="424AA587">
        <w:rPr>
          <w:rFonts w:ascii="Arial" w:eastAsia="Arial" w:hAnsi="Arial" w:cs="Arial"/>
          <w:color w:val="242424"/>
          <w:sz w:val="22"/>
        </w:rPr>
        <w:t xml:space="preserve"> quantitative </w:t>
      </w:r>
      <w:r w:rsidR="00FA2145">
        <w:rPr>
          <w:rFonts w:ascii="Arial" w:eastAsia="Arial" w:hAnsi="Arial" w:cs="Arial"/>
          <w:color w:val="242424"/>
          <w:sz w:val="22"/>
        </w:rPr>
        <w:t>finding from published re</w:t>
      </w:r>
      <w:r w:rsidR="00566730">
        <w:rPr>
          <w:rFonts w:ascii="Arial" w:eastAsia="Arial" w:hAnsi="Arial" w:cs="Arial"/>
          <w:color w:val="242424"/>
          <w:sz w:val="22"/>
        </w:rPr>
        <w:t>search</w:t>
      </w:r>
      <w:r w:rsidRPr="424AA587">
        <w:rPr>
          <w:rFonts w:ascii="Arial" w:eastAsia="Arial" w:hAnsi="Arial" w:cs="Arial"/>
          <w:color w:val="242424"/>
          <w:sz w:val="22"/>
        </w:rPr>
        <w:t xml:space="preserve"> to establish significant relationships.</w:t>
      </w:r>
    </w:p>
    <w:p w14:paraId="10993A2C" w14:textId="261C43E1" w:rsidR="6DC2998C" w:rsidRDefault="6DC2998C" w:rsidP="424AA587">
      <w:pPr>
        <w:pStyle w:val="ListParagraph"/>
        <w:spacing w:line="276" w:lineRule="auto"/>
        <w:rPr>
          <w:rFonts w:ascii="Arial" w:eastAsia="Arial" w:hAnsi="Arial" w:cs="Arial"/>
          <w:sz w:val="22"/>
        </w:rPr>
      </w:pPr>
    </w:p>
    <w:p w14:paraId="111C8971" w14:textId="7CA5FF6D" w:rsidR="72E9DCFB" w:rsidRDefault="72E9DCFB" w:rsidP="424AA587">
      <w:pPr>
        <w:pStyle w:val="ListParagraph"/>
        <w:numPr>
          <w:ilvl w:val="0"/>
          <w:numId w:val="1"/>
        </w:numPr>
        <w:spacing w:line="276" w:lineRule="auto"/>
        <w:rPr>
          <w:rFonts w:ascii="Arial" w:eastAsia="Arial" w:hAnsi="Arial" w:cs="Arial"/>
          <w:sz w:val="22"/>
        </w:rPr>
      </w:pPr>
      <w:r w:rsidRPr="424AA587">
        <w:rPr>
          <w:rFonts w:ascii="Arial" w:eastAsia="Arial" w:hAnsi="Arial" w:cs="Arial"/>
          <w:color w:val="242424"/>
          <w:sz w:val="22"/>
        </w:rPr>
        <w:t>Evaluate the effectiveness of existing social support programs in reducing anxiety levels among adolescents, assessing their impact on mental health outcomes and overall well-being.</w:t>
      </w:r>
    </w:p>
    <w:p w14:paraId="021E1FCF" w14:textId="0F123E24" w:rsidR="6DC2998C" w:rsidRDefault="6DC2998C" w:rsidP="424AA587">
      <w:pPr>
        <w:spacing w:line="276" w:lineRule="auto"/>
        <w:rPr>
          <w:rFonts w:ascii="Arial" w:eastAsia="Arial" w:hAnsi="Arial" w:cs="Arial"/>
          <w:sz w:val="22"/>
        </w:rPr>
      </w:pPr>
    </w:p>
    <w:p w14:paraId="671B7C7D" w14:textId="0AA1E207" w:rsidR="72E9DCFB" w:rsidRDefault="72E9DCFB" w:rsidP="424AA587">
      <w:pPr>
        <w:pStyle w:val="ListParagraph"/>
        <w:numPr>
          <w:ilvl w:val="0"/>
          <w:numId w:val="1"/>
        </w:numPr>
        <w:spacing w:line="276" w:lineRule="auto"/>
        <w:rPr>
          <w:rFonts w:ascii="Arial" w:eastAsia="Arial" w:hAnsi="Arial" w:cs="Arial"/>
          <w:sz w:val="22"/>
        </w:rPr>
      </w:pPr>
      <w:r w:rsidRPr="424AA587">
        <w:rPr>
          <w:rFonts w:ascii="Arial" w:eastAsia="Arial" w:hAnsi="Arial" w:cs="Arial"/>
          <w:color w:val="242424"/>
          <w:sz w:val="22"/>
        </w:rPr>
        <w:t>Provide recommendations for improving social support strategies and interventions aimed at adolescents, focusing on enhancing community resources and family involvement to better address anxiety disorders.</w:t>
      </w:r>
    </w:p>
    <w:p w14:paraId="276AE233" w14:textId="48B435FA" w:rsidR="6DC2998C" w:rsidRDefault="6DC2998C" w:rsidP="02D8E95B">
      <w:pPr>
        <w:pStyle w:val="ListParagraph"/>
        <w:spacing w:line="276" w:lineRule="auto"/>
        <w:rPr>
          <w:rFonts w:ascii="Arial" w:eastAsia="Arial" w:hAnsi="Arial" w:cs="Arial"/>
          <w:szCs w:val="24"/>
        </w:rPr>
      </w:pPr>
    </w:p>
    <w:p w14:paraId="3AC96963" w14:textId="42E0D23A" w:rsidR="00545684" w:rsidRPr="003A2FDF" w:rsidRDefault="44F46F6A" w:rsidP="02D8E95B">
      <w:pPr>
        <w:pStyle w:val="Heading2"/>
        <w:spacing w:line="276" w:lineRule="auto"/>
        <w:rPr>
          <w:rFonts w:eastAsia="Arial"/>
          <w:i w:val="0"/>
        </w:rPr>
      </w:pPr>
      <w:r w:rsidRPr="02D8E95B">
        <w:rPr>
          <w:rFonts w:eastAsia="Arial"/>
          <w:i w:val="0"/>
        </w:rPr>
        <w:t>3</w:t>
      </w:r>
      <w:r w:rsidR="10E71E52" w:rsidRPr="02D8E95B">
        <w:rPr>
          <w:rFonts w:eastAsia="Arial"/>
          <w:i w:val="0"/>
        </w:rPr>
        <w:t xml:space="preserve">) </w:t>
      </w:r>
      <w:r w:rsidR="7893AD10" w:rsidRPr="02D8E95B">
        <w:rPr>
          <w:rFonts w:eastAsia="Arial"/>
          <w:i w:val="0"/>
        </w:rPr>
        <w:t>Background</w:t>
      </w:r>
      <w:r w:rsidR="7D53B70D" w:rsidRPr="02D8E95B">
        <w:rPr>
          <w:rFonts w:eastAsia="Arial"/>
          <w:i w:val="0"/>
        </w:rPr>
        <w:t>/Rationale</w:t>
      </w:r>
      <w:r w:rsidR="7893AD10" w:rsidRPr="02D8E95B">
        <w:rPr>
          <w:rFonts w:eastAsia="Arial"/>
          <w:i w:val="0"/>
        </w:rPr>
        <w:t>:</w:t>
      </w:r>
    </w:p>
    <w:p w14:paraId="1FEA188D" w14:textId="2BB13C16" w:rsidR="6DC2998C" w:rsidRDefault="6DC2998C" w:rsidP="02D8E95B">
      <w:pPr>
        <w:spacing w:line="276" w:lineRule="auto"/>
        <w:rPr>
          <w:rFonts w:ascii="Arial" w:eastAsia="Arial" w:hAnsi="Arial" w:cs="Arial"/>
        </w:rPr>
      </w:pPr>
    </w:p>
    <w:p w14:paraId="303A82BD" w14:textId="24DBF9C0" w:rsidR="517CA28A" w:rsidRDefault="633F80D2" w:rsidP="424AA587">
      <w:pPr>
        <w:spacing w:line="276" w:lineRule="auto"/>
        <w:rPr>
          <w:rFonts w:ascii="Arial" w:eastAsia="Arial" w:hAnsi="Arial" w:cs="Arial"/>
          <w:sz w:val="22"/>
        </w:rPr>
      </w:pPr>
      <w:r w:rsidRPr="424AA587">
        <w:rPr>
          <w:rFonts w:ascii="Arial" w:eastAsia="Arial" w:hAnsi="Arial" w:cs="Arial"/>
          <w:sz w:val="22"/>
        </w:rPr>
        <w:t>Anxiety disorders are among the most common mental health challenges faced by adolescents in the UK, significantly impacting their emotional and social development (</w:t>
      </w:r>
      <w:r w:rsidR="36B534A8" w:rsidRPr="424AA587">
        <w:rPr>
          <w:rFonts w:ascii="Arial" w:eastAsia="Arial" w:hAnsi="Arial" w:cs="Arial"/>
          <w:color w:val="1B1B1B"/>
          <w:sz w:val="22"/>
        </w:rPr>
        <w:t>Morales-Muñoz et al.,2022</w:t>
      </w:r>
      <w:r w:rsidRPr="424AA587">
        <w:rPr>
          <w:rFonts w:ascii="Arial" w:eastAsia="Arial" w:hAnsi="Arial" w:cs="Arial"/>
          <w:sz w:val="22"/>
        </w:rPr>
        <w:t>).</w:t>
      </w:r>
    </w:p>
    <w:p w14:paraId="660B3006" w14:textId="32AC85FB" w:rsidR="517CA28A" w:rsidRDefault="633F80D2" w:rsidP="424AA587">
      <w:pPr>
        <w:spacing w:line="276" w:lineRule="auto"/>
        <w:rPr>
          <w:rFonts w:ascii="Arial" w:eastAsia="Arial" w:hAnsi="Arial" w:cs="Arial"/>
          <w:sz w:val="22"/>
        </w:rPr>
      </w:pPr>
      <w:r w:rsidRPr="424AA587">
        <w:rPr>
          <w:rFonts w:ascii="Arial" w:eastAsia="Arial" w:hAnsi="Arial" w:cs="Arial"/>
          <w:sz w:val="22"/>
        </w:rPr>
        <w:t>Research indicates that social support can play a vital role in mitigating anxiety symptoms by providing emotional reassurance and practical assistance (</w:t>
      </w:r>
      <w:r w:rsidR="1A8B8087" w:rsidRPr="424AA587">
        <w:rPr>
          <w:rFonts w:ascii="Arial" w:eastAsia="Arial" w:hAnsi="Arial" w:cs="Arial"/>
          <w:color w:val="1B1B1B"/>
          <w:sz w:val="22"/>
        </w:rPr>
        <w:t>Butler et al., 2022)</w:t>
      </w:r>
      <w:r w:rsidRPr="424AA587">
        <w:rPr>
          <w:rFonts w:ascii="Arial" w:eastAsia="Arial" w:hAnsi="Arial" w:cs="Arial"/>
          <w:sz w:val="22"/>
        </w:rPr>
        <w:t>. However, many adolescents lack adequate support systems due to factors such as social stigma and family dynamics (</w:t>
      </w:r>
      <w:r w:rsidR="53FC256B" w:rsidRPr="424AA587">
        <w:rPr>
          <w:rFonts w:ascii="Arial" w:eastAsia="Arial" w:hAnsi="Arial" w:cs="Arial"/>
          <w:sz w:val="22"/>
        </w:rPr>
        <w:t>Fonagy, 2025</w:t>
      </w:r>
      <w:r w:rsidRPr="424AA587">
        <w:rPr>
          <w:rFonts w:ascii="Arial" w:eastAsia="Arial" w:hAnsi="Arial" w:cs="Arial"/>
          <w:sz w:val="22"/>
        </w:rPr>
        <w:t>).</w:t>
      </w:r>
    </w:p>
    <w:p w14:paraId="7E315E21" w14:textId="55E71243" w:rsidR="517CA28A" w:rsidRDefault="633F80D2" w:rsidP="424AA587">
      <w:pPr>
        <w:spacing w:line="276" w:lineRule="auto"/>
        <w:rPr>
          <w:rFonts w:ascii="Arial" w:eastAsia="Arial" w:hAnsi="Arial" w:cs="Arial"/>
          <w:sz w:val="22"/>
        </w:rPr>
      </w:pPr>
      <w:r w:rsidRPr="424AA587">
        <w:rPr>
          <w:rFonts w:ascii="Arial" w:eastAsia="Arial" w:hAnsi="Arial" w:cs="Arial"/>
          <w:sz w:val="22"/>
        </w:rPr>
        <w:t>This research is significant within the field of health and social care as it aims to explore how different forms of social support influence anxiety disorders among young people. Identifying these dynamics can address existing gaps in mental health support services and inform the development of targeted interventions (</w:t>
      </w:r>
      <w:r w:rsidR="43241E12" w:rsidRPr="424AA587">
        <w:rPr>
          <w:rFonts w:ascii="Arial" w:eastAsia="Arial" w:hAnsi="Arial" w:cs="Arial"/>
          <w:sz w:val="22"/>
        </w:rPr>
        <w:t>Youth access, 2024)</w:t>
      </w:r>
      <w:r w:rsidRPr="424AA587">
        <w:rPr>
          <w:rFonts w:ascii="Arial" w:eastAsia="Arial" w:hAnsi="Arial" w:cs="Arial"/>
          <w:sz w:val="22"/>
        </w:rPr>
        <w:t xml:space="preserve">. </w:t>
      </w:r>
    </w:p>
    <w:p w14:paraId="45898BEE" w14:textId="79C3A849" w:rsidR="517CA28A" w:rsidRDefault="633F80D2" w:rsidP="424AA587">
      <w:pPr>
        <w:spacing w:line="276" w:lineRule="auto"/>
        <w:rPr>
          <w:rFonts w:ascii="Arial" w:eastAsia="Arial" w:hAnsi="Arial" w:cs="Arial"/>
          <w:sz w:val="22"/>
        </w:rPr>
      </w:pPr>
      <w:r w:rsidRPr="424AA587">
        <w:rPr>
          <w:rFonts w:ascii="Arial" w:eastAsia="Arial" w:hAnsi="Arial" w:cs="Arial"/>
          <w:sz w:val="22"/>
        </w:rPr>
        <w:t xml:space="preserve">By focusing on the importance of social networks, this study seeks to contribute to a comprehensive understanding of adolescent mental health and promote resilience </w:t>
      </w:r>
      <w:r w:rsidR="2AF36748" w:rsidRPr="424AA587">
        <w:rPr>
          <w:rFonts w:ascii="Arial" w:eastAsia="Arial" w:hAnsi="Arial" w:cs="Arial"/>
          <w:sz w:val="22"/>
        </w:rPr>
        <w:t>(Birrell et al., 2025</w:t>
      </w:r>
      <w:r w:rsidRPr="424AA587">
        <w:rPr>
          <w:rFonts w:ascii="Arial" w:eastAsia="Arial" w:hAnsi="Arial" w:cs="Arial"/>
          <w:sz w:val="22"/>
        </w:rPr>
        <w:t>).</w:t>
      </w:r>
      <w:r w:rsidR="517CA28A" w:rsidRPr="424AA587">
        <w:rPr>
          <w:rFonts w:ascii="Arial" w:eastAsia="Arial" w:hAnsi="Arial" w:cs="Arial"/>
          <w:sz w:val="22"/>
        </w:rPr>
        <w:t xml:space="preserve"> </w:t>
      </w:r>
    </w:p>
    <w:p w14:paraId="353EE73D" w14:textId="1D06B303" w:rsidR="6DC2998C" w:rsidRDefault="6DC2998C" w:rsidP="02D8E95B">
      <w:pPr>
        <w:spacing w:line="276" w:lineRule="auto"/>
        <w:rPr>
          <w:rFonts w:ascii="Arial" w:eastAsia="Arial" w:hAnsi="Arial" w:cs="Arial"/>
          <w:szCs w:val="24"/>
        </w:rPr>
      </w:pPr>
    </w:p>
    <w:p w14:paraId="332E5A12" w14:textId="051972BF" w:rsidR="00545684" w:rsidRPr="003A2FDF" w:rsidRDefault="44F46F6A" w:rsidP="02D8E95B">
      <w:pPr>
        <w:pStyle w:val="Heading2"/>
        <w:spacing w:line="276" w:lineRule="auto"/>
        <w:rPr>
          <w:rFonts w:eastAsia="Arial"/>
          <w:i w:val="0"/>
        </w:rPr>
      </w:pPr>
      <w:r w:rsidRPr="02D8E95B">
        <w:rPr>
          <w:rFonts w:eastAsia="Arial"/>
          <w:i w:val="0"/>
        </w:rPr>
        <w:t>4</w:t>
      </w:r>
      <w:r w:rsidR="10E71E52" w:rsidRPr="02D8E95B">
        <w:rPr>
          <w:rFonts w:eastAsia="Arial"/>
          <w:i w:val="0"/>
        </w:rPr>
        <w:t xml:space="preserve">) </w:t>
      </w:r>
      <w:r w:rsidR="7893AD10" w:rsidRPr="02D8E95B">
        <w:rPr>
          <w:rFonts w:eastAsia="Arial"/>
          <w:i w:val="0"/>
        </w:rPr>
        <w:t>Methods:</w:t>
      </w:r>
    </w:p>
    <w:p w14:paraId="04387A70" w14:textId="41AAE279" w:rsidR="02D8E95B" w:rsidRDefault="02D8E95B" w:rsidP="424AA587">
      <w:pPr>
        <w:spacing w:line="276" w:lineRule="auto"/>
      </w:pPr>
    </w:p>
    <w:p w14:paraId="78B9E1EA" w14:textId="50E9DA69" w:rsidR="00C906DC" w:rsidRPr="00C906DC" w:rsidRDefault="0C5FE755" w:rsidP="424AA587">
      <w:pPr>
        <w:spacing w:line="276" w:lineRule="auto"/>
        <w:rPr>
          <w:rFonts w:ascii="Arial" w:eastAsia="Arial" w:hAnsi="Arial" w:cs="Arial"/>
          <w:sz w:val="22"/>
        </w:rPr>
      </w:pPr>
      <w:r w:rsidRPr="424AA587">
        <w:rPr>
          <w:rFonts w:ascii="Arial" w:eastAsia="Arial" w:hAnsi="Arial" w:cs="Arial"/>
          <w:sz w:val="22"/>
        </w:rPr>
        <w:t xml:space="preserve">This research will </w:t>
      </w:r>
      <w:r w:rsidR="69373146" w:rsidRPr="424AA587">
        <w:rPr>
          <w:rFonts w:ascii="Arial" w:eastAsia="Arial" w:hAnsi="Arial" w:cs="Arial"/>
          <w:sz w:val="22"/>
        </w:rPr>
        <w:t>utilise a</w:t>
      </w:r>
      <w:r w:rsidRPr="424AA587">
        <w:rPr>
          <w:rFonts w:ascii="Arial" w:eastAsia="Arial" w:hAnsi="Arial" w:cs="Arial"/>
          <w:sz w:val="22"/>
        </w:rPr>
        <w:t xml:space="preserve"> secondary analysis </w:t>
      </w:r>
      <w:r w:rsidR="110387F7" w:rsidRPr="424AA587">
        <w:rPr>
          <w:rFonts w:ascii="Arial" w:eastAsia="Arial" w:hAnsi="Arial" w:cs="Arial"/>
          <w:sz w:val="22"/>
        </w:rPr>
        <w:t>method that concentrates on:</w:t>
      </w:r>
    </w:p>
    <w:p w14:paraId="4BB4A832" w14:textId="1B0EFE99" w:rsidR="00C906DC" w:rsidRPr="00C906DC" w:rsidRDefault="0C5FE755" w:rsidP="424AA587">
      <w:pPr>
        <w:numPr>
          <w:ilvl w:val="0"/>
          <w:numId w:val="10"/>
        </w:numPr>
        <w:spacing w:line="276" w:lineRule="auto"/>
        <w:rPr>
          <w:rFonts w:ascii="Arial" w:eastAsia="Arial" w:hAnsi="Arial" w:cs="Arial"/>
          <w:sz w:val="22"/>
        </w:rPr>
      </w:pPr>
      <w:r w:rsidRPr="424AA587">
        <w:rPr>
          <w:rFonts w:ascii="Arial" w:eastAsia="Arial" w:hAnsi="Arial" w:cs="Arial"/>
          <w:b/>
          <w:bCs/>
          <w:sz w:val="22"/>
        </w:rPr>
        <w:t>Data Sources:</w:t>
      </w:r>
      <w:r w:rsidRPr="424AA587">
        <w:rPr>
          <w:rFonts w:ascii="Arial" w:eastAsia="Arial" w:hAnsi="Arial" w:cs="Arial"/>
          <w:sz w:val="22"/>
        </w:rPr>
        <w:t xml:space="preserve"> </w:t>
      </w:r>
      <w:r w:rsidR="50155732" w:rsidRPr="424AA587">
        <w:rPr>
          <w:rFonts w:ascii="Arial" w:eastAsia="Arial" w:hAnsi="Arial" w:cs="Arial"/>
          <w:sz w:val="22"/>
        </w:rPr>
        <w:t xml:space="preserve">Academic journal articles that have undergone peer review, government publications, and NHS Digital datasets </w:t>
      </w:r>
      <w:r w:rsidR="5165D2DF" w:rsidRPr="424AA587">
        <w:rPr>
          <w:rFonts w:ascii="Arial" w:eastAsia="Arial" w:hAnsi="Arial" w:cs="Arial"/>
          <w:sz w:val="22"/>
        </w:rPr>
        <w:t xml:space="preserve">relevant to social support and anxiety disorders in </w:t>
      </w:r>
      <w:r w:rsidR="5347DB34" w:rsidRPr="424AA587">
        <w:rPr>
          <w:rFonts w:ascii="Arial" w:eastAsia="Arial" w:hAnsi="Arial" w:cs="Arial"/>
          <w:sz w:val="22"/>
        </w:rPr>
        <w:t>adolescents.</w:t>
      </w:r>
    </w:p>
    <w:p w14:paraId="7E570B05" w14:textId="77269E4E" w:rsidR="00C906DC" w:rsidRPr="00C906DC" w:rsidRDefault="0C5FE755" w:rsidP="424AA587">
      <w:pPr>
        <w:numPr>
          <w:ilvl w:val="0"/>
          <w:numId w:val="10"/>
        </w:numPr>
        <w:spacing w:line="276" w:lineRule="auto"/>
        <w:rPr>
          <w:rFonts w:ascii="Arial" w:eastAsia="Arial" w:hAnsi="Arial" w:cs="Arial"/>
          <w:sz w:val="22"/>
        </w:rPr>
      </w:pPr>
      <w:r w:rsidRPr="424AA587">
        <w:rPr>
          <w:rFonts w:ascii="Arial" w:eastAsia="Arial" w:hAnsi="Arial" w:cs="Arial"/>
          <w:b/>
          <w:bCs/>
          <w:sz w:val="22"/>
        </w:rPr>
        <w:t>Inclusion Criteria:</w:t>
      </w:r>
      <w:r w:rsidRPr="424AA587">
        <w:rPr>
          <w:rFonts w:ascii="Arial" w:eastAsia="Arial" w:hAnsi="Arial" w:cs="Arial"/>
          <w:sz w:val="22"/>
        </w:rPr>
        <w:t xml:space="preserve"> </w:t>
      </w:r>
      <w:r w:rsidR="73844A9F" w:rsidRPr="424AA587">
        <w:rPr>
          <w:rFonts w:ascii="Arial" w:eastAsia="Arial" w:hAnsi="Arial" w:cs="Arial"/>
          <w:sz w:val="22"/>
        </w:rPr>
        <w:t xml:space="preserve">Research </w:t>
      </w:r>
      <w:r w:rsidR="3A9984B8" w:rsidRPr="424AA587">
        <w:rPr>
          <w:rFonts w:ascii="Arial" w:eastAsia="Arial" w:hAnsi="Arial" w:cs="Arial"/>
          <w:sz w:val="22"/>
        </w:rPr>
        <w:t xml:space="preserve">studies </w:t>
      </w:r>
      <w:r w:rsidR="73844A9F" w:rsidRPr="424AA587">
        <w:rPr>
          <w:rFonts w:ascii="Arial" w:eastAsia="Arial" w:hAnsi="Arial" w:cs="Arial"/>
          <w:sz w:val="22"/>
        </w:rPr>
        <w:t xml:space="preserve">published within the last </w:t>
      </w:r>
      <w:r w:rsidR="43758467" w:rsidRPr="424AA587">
        <w:rPr>
          <w:rFonts w:ascii="Arial" w:eastAsia="Arial" w:hAnsi="Arial" w:cs="Arial"/>
          <w:sz w:val="22"/>
        </w:rPr>
        <w:t>decade, peer-reviewed status that are relevant to the research question.</w:t>
      </w:r>
    </w:p>
    <w:p w14:paraId="6C4EADDC" w14:textId="6D2CE82D" w:rsidR="00C906DC" w:rsidRPr="00C906DC" w:rsidRDefault="0C5FE755" w:rsidP="424AA587">
      <w:pPr>
        <w:numPr>
          <w:ilvl w:val="0"/>
          <w:numId w:val="10"/>
        </w:numPr>
        <w:spacing w:line="276" w:lineRule="auto"/>
        <w:rPr>
          <w:rFonts w:ascii="Arial" w:eastAsia="Arial" w:hAnsi="Arial" w:cs="Arial"/>
          <w:sz w:val="22"/>
        </w:rPr>
      </w:pPr>
      <w:r w:rsidRPr="424AA587">
        <w:rPr>
          <w:rFonts w:ascii="Arial" w:eastAsia="Arial" w:hAnsi="Arial" w:cs="Arial"/>
          <w:b/>
          <w:bCs/>
          <w:sz w:val="22"/>
        </w:rPr>
        <w:t>Exclusion Criteria:</w:t>
      </w:r>
      <w:r w:rsidRPr="424AA587">
        <w:rPr>
          <w:rFonts w:ascii="Arial" w:eastAsia="Arial" w:hAnsi="Arial" w:cs="Arial"/>
          <w:sz w:val="22"/>
        </w:rPr>
        <w:t xml:space="preserve"> Non-academic source</w:t>
      </w:r>
      <w:r w:rsidR="4D463D4C" w:rsidRPr="424AA587">
        <w:rPr>
          <w:rFonts w:ascii="Arial" w:eastAsia="Arial" w:hAnsi="Arial" w:cs="Arial"/>
          <w:sz w:val="22"/>
        </w:rPr>
        <w:t xml:space="preserve">, studies that focus on population outside of the </w:t>
      </w:r>
      <w:r w:rsidR="7CD69CDE" w:rsidRPr="424AA587">
        <w:rPr>
          <w:rFonts w:ascii="Arial" w:eastAsia="Arial" w:hAnsi="Arial" w:cs="Arial"/>
          <w:sz w:val="22"/>
        </w:rPr>
        <w:t>UK,</w:t>
      </w:r>
      <w:r w:rsidR="4D463D4C" w:rsidRPr="424AA587">
        <w:rPr>
          <w:rFonts w:ascii="Arial" w:eastAsia="Arial" w:hAnsi="Arial" w:cs="Arial"/>
          <w:sz w:val="22"/>
        </w:rPr>
        <w:t xml:space="preserve"> or research that is no longer current.</w:t>
      </w:r>
    </w:p>
    <w:p w14:paraId="2170B242" w14:textId="1D8D8630" w:rsidR="00C906DC" w:rsidRPr="00C906DC" w:rsidRDefault="0C5FE755" w:rsidP="424AA587">
      <w:pPr>
        <w:numPr>
          <w:ilvl w:val="0"/>
          <w:numId w:val="10"/>
        </w:numPr>
        <w:spacing w:line="276" w:lineRule="auto"/>
        <w:rPr>
          <w:rFonts w:ascii="Arial" w:eastAsia="Arial" w:hAnsi="Arial" w:cs="Arial"/>
          <w:sz w:val="22"/>
        </w:rPr>
      </w:pPr>
      <w:r w:rsidRPr="424AA587">
        <w:rPr>
          <w:rFonts w:ascii="Arial" w:eastAsia="Arial" w:hAnsi="Arial" w:cs="Arial"/>
          <w:b/>
          <w:bCs/>
          <w:sz w:val="22"/>
        </w:rPr>
        <w:t>Analysis:</w:t>
      </w:r>
      <w:r w:rsidRPr="424AA587">
        <w:rPr>
          <w:rFonts w:ascii="Arial" w:eastAsia="Arial" w:hAnsi="Arial" w:cs="Arial"/>
          <w:sz w:val="22"/>
        </w:rPr>
        <w:t xml:space="preserve"> </w:t>
      </w:r>
      <w:r w:rsidR="126CB3C5" w:rsidRPr="424AA587">
        <w:rPr>
          <w:rFonts w:ascii="Arial" w:eastAsia="Arial" w:hAnsi="Arial" w:cs="Arial"/>
          <w:sz w:val="22"/>
        </w:rPr>
        <w:t xml:space="preserve">the analysis will involve thematic review, identifying key themes and </w:t>
      </w:r>
      <w:r w:rsidR="665ADA9D" w:rsidRPr="424AA587">
        <w:rPr>
          <w:rFonts w:ascii="Arial" w:eastAsia="Arial" w:hAnsi="Arial" w:cs="Arial"/>
          <w:sz w:val="22"/>
        </w:rPr>
        <w:t>patterns</w:t>
      </w:r>
      <w:r w:rsidR="126CB3C5" w:rsidRPr="424AA587">
        <w:rPr>
          <w:rFonts w:ascii="Arial" w:eastAsia="Arial" w:hAnsi="Arial" w:cs="Arial"/>
          <w:sz w:val="22"/>
        </w:rPr>
        <w:t xml:space="preserve"> in lite</w:t>
      </w:r>
      <w:r w:rsidR="04E01219" w:rsidRPr="424AA587">
        <w:rPr>
          <w:rFonts w:ascii="Arial" w:eastAsia="Arial" w:hAnsi="Arial" w:cs="Arial"/>
          <w:sz w:val="22"/>
        </w:rPr>
        <w:t>rature to compare findings across studies.</w:t>
      </w:r>
    </w:p>
    <w:p w14:paraId="2FE332DF" w14:textId="6909A9C4" w:rsidR="00331F5A" w:rsidRPr="00C906DC" w:rsidRDefault="0C5FE755" w:rsidP="424AA587">
      <w:pPr>
        <w:numPr>
          <w:ilvl w:val="0"/>
          <w:numId w:val="10"/>
        </w:numPr>
        <w:spacing w:line="276" w:lineRule="auto"/>
        <w:rPr>
          <w:rFonts w:ascii="Arial" w:eastAsia="Arial" w:hAnsi="Arial" w:cs="Arial"/>
          <w:sz w:val="22"/>
        </w:rPr>
      </w:pPr>
      <w:r w:rsidRPr="424AA587">
        <w:rPr>
          <w:rFonts w:ascii="Arial" w:eastAsia="Arial" w:hAnsi="Arial" w:cs="Arial"/>
          <w:b/>
          <w:bCs/>
          <w:sz w:val="22"/>
        </w:rPr>
        <w:t>Ethical Considerations:</w:t>
      </w:r>
      <w:r w:rsidRPr="424AA587">
        <w:rPr>
          <w:rFonts w:ascii="Arial" w:eastAsia="Arial" w:hAnsi="Arial" w:cs="Arial"/>
          <w:sz w:val="22"/>
        </w:rPr>
        <w:t xml:space="preserve"> </w:t>
      </w:r>
      <w:r w:rsidR="74BE1F17" w:rsidRPr="424AA587">
        <w:rPr>
          <w:rFonts w:ascii="Arial" w:eastAsia="Arial" w:hAnsi="Arial" w:cs="Arial"/>
          <w:sz w:val="22"/>
        </w:rPr>
        <w:t>Ethical considerations will include proper citation of all sources to acknowledge original authors and avoid plagiarism, ensuring academic integrity throughout the research process.</w:t>
      </w:r>
    </w:p>
    <w:p w14:paraId="0455A0F7" w14:textId="2F52896B" w:rsidR="02D8E95B" w:rsidRDefault="02D8E95B" w:rsidP="02D8E95B">
      <w:pPr>
        <w:spacing w:line="276" w:lineRule="auto"/>
        <w:ind w:left="720"/>
        <w:rPr>
          <w:rFonts w:ascii="Arial" w:eastAsia="Arial" w:hAnsi="Arial" w:cs="Arial"/>
          <w:szCs w:val="24"/>
        </w:rPr>
      </w:pPr>
    </w:p>
    <w:p w14:paraId="232DCC93" w14:textId="74A66EC3" w:rsidR="0061260B" w:rsidRPr="003A2FDF" w:rsidRDefault="44F46F6A" w:rsidP="02D8E95B">
      <w:pPr>
        <w:pStyle w:val="Heading2"/>
        <w:spacing w:line="276" w:lineRule="auto"/>
        <w:rPr>
          <w:rFonts w:eastAsia="Arial"/>
          <w:i w:val="0"/>
          <w:szCs w:val="28"/>
        </w:rPr>
      </w:pPr>
      <w:r w:rsidRPr="02D8E95B">
        <w:rPr>
          <w:rFonts w:eastAsia="Arial"/>
          <w:i w:val="0"/>
          <w:szCs w:val="28"/>
        </w:rPr>
        <w:t>5</w:t>
      </w:r>
      <w:r w:rsidR="19983515" w:rsidRPr="02D8E95B">
        <w:rPr>
          <w:rFonts w:eastAsia="Arial"/>
          <w:i w:val="0"/>
          <w:szCs w:val="28"/>
        </w:rPr>
        <w:t>) Resources</w:t>
      </w:r>
      <w:r w:rsidR="3992DCA1" w:rsidRPr="02D8E95B">
        <w:rPr>
          <w:rFonts w:eastAsia="Arial"/>
          <w:i w:val="0"/>
          <w:szCs w:val="28"/>
        </w:rPr>
        <w:t>:</w:t>
      </w:r>
      <w:r w:rsidR="19983515" w:rsidRPr="02D8E95B">
        <w:rPr>
          <w:rFonts w:eastAsia="Arial"/>
          <w:i w:val="0"/>
          <w:szCs w:val="28"/>
        </w:rPr>
        <w:t xml:space="preserve"> </w:t>
      </w:r>
    </w:p>
    <w:p w14:paraId="124C1810" w14:textId="3C8E4816" w:rsidR="02D8E95B" w:rsidRDefault="02D8E95B" w:rsidP="424AA587">
      <w:pPr>
        <w:spacing w:line="276" w:lineRule="auto"/>
        <w:rPr>
          <w:rFonts w:ascii="Arial" w:eastAsia="Arial" w:hAnsi="Arial" w:cs="Arial"/>
          <w:sz w:val="22"/>
        </w:rPr>
      </w:pPr>
    </w:p>
    <w:p w14:paraId="21E008F7" w14:textId="3BDF9BA7" w:rsidR="00C906DC" w:rsidRPr="00C906DC" w:rsidRDefault="00C906DC" w:rsidP="424AA587">
      <w:pPr>
        <w:pStyle w:val="ListParagraph"/>
        <w:numPr>
          <w:ilvl w:val="0"/>
          <w:numId w:val="11"/>
        </w:numPr>
        <w:spacing w:line="276" w:lineRule="auto"/>
        <w:rPr>
          <w:rFonts w:ascii="Arial" w:eastAsia="Arial" w:hAnsi="Arial" w:cs="Arial"/>
          <w:szCs w:val="24"/>
        </w:rPr>
      </w:pPr>
      <w:r w:rsidRPr="424AA587">
        <w:rPr>
          <w:rFonts w:ascii="Arial" w:eastAsia="Arial" w:hAnsi="Arial" w:cs="Arial"/>
          <w:sz w:val="22"/>
        </w:rPr>
        <w:t xml:space="preserve">Databases:  Google </w:t>
      </w:r>
      <w:r w:rsidR="5E634186" w:rsidRPr="424AA587">
        <w:rPr>
          <w:rFonts w:ascii="Arial" w:eastAsia="Arial" w:hAnsi="Arial" w:cs="Arial"/>
          <w:sz w:val="22"/>
        </w:rPr>
        <w:t>Scholar</w:t>
      </w:r>
      <w:r w:rsidR="4BE2FBEB" w:rsidRPr="424AA587">
        <w:rPr>
          <w:rFonts w:ascii="Arial" w:eastAsia="Arial" w:hAnsi="Arial" w:cs="Arial"/>
          <w:sz w:val="22"/>
        </w:rPr>
        <w:t xml:space="preserve"> PubMed, NHS Digital</w:t>
      </w:r>
      <w:r w:rsidR="5E634186" w:rsidRPr="424AA587">
        <w:rPr>
          <w:rFonts w:ascii="Arial" w:eastAsia="Arial" w:hAnsi="Arial" w:cs="Arial"/>
          <w:sz w:val="22"/>
        </w:rPr>
        <w:t>.</w:t>
      </w:r>
    </w:p>
    <w:p w14:paraId="2AC4A461" w14:textId="7BF8F0DA" w:rsidR="00C906DC" w:rsidRPr="00C906DC" w:rsidRDefault="00C906DC" w:rsidP="424AA587">
      <w:pPr>
        <w:pStyle w:val="ListParagraph"/>
        <w:numPr>
          <w:ilvl w:val="0"/>
          <w:numId w:val="11"/>
        </w:numPr>
        <w:spacing w:line="276" w:lineRule="auto"/>
        <w:rPr>
          <w:rFonts w:ascii="Arial" w:eastAsia="Arial" w:hAnsi="Arial" w:cs="Arial"/>
          <w:sz w:val="22"/>
        </w:rPr>
      </w:pPr>
      <w:r w:rsidRPr="424AA587">
        <w:rPr>
          <w:rFonts w:ascii="Arial" w:eastAsia="Arial" w:hAnsi="Arial" w:cs="Arial"/>
          <w:sz w:val="22"/>
        </w:rPr>
        <w:t xml:space="preserve">Software:  MS </w:t>
      </w:r>
      <w:r w:rsidR="6B90AEC1" w:rsidRPr="424AA587">
        <w:rPr>
          <w:rFonts w:ascii="Arial" w:eastAsia="Arial" w:hAnsi="Arial" w:cs="Arial"/>
          <w:sz w:val="22"/>
        </w:rPr>
        <w:t>Word</w:t>
      </w:r>
      <w:r w:rsidR="22F8EF22" w:rsidRPr="424AA587">
        <w:rPr>
          <w:rFonts w:ascii="Arial" w:eastAsia="Arial" w:hAnsi="Arial" w:cs="Arial"/>
          <w:sz w:val="22"/>
        </w:rPr>
        <w:t>, Grammarly, My Bib.</w:t>
      </w:r>
    </w:p>
    <w:p w14:paraId="376E10FA" w14:textId="1A320653" w:rsidR="00260277" w:rsidRPr="00C906DC" w:rsidRDefault="00C906DC" w:rsidP="424AA587">
      <w:pPr>
        <w:pStyle w:val="ListParagraph"/>
        <w:numPr>
          <w:ilvl w:val="0"/>
          <w:numId w:val="11"/>
        </w:numPr>
        <w:spacing w:line="276" w:lineRule="auto"/>
        <w:rPr>
          <w:rFonts w:ascii="Arial" w:eastAsia="Arial" w:hAnsi="Arial" w:cs="Arial"/>
          <w:szCs w:val="24"/>
        </w:rPr>
      </w:pPr>
      <w:r w:rsidRPr="424AA587">
        <w:rPr>
          <w:rFonts w:ascii="Arial" w:eastAsia="Arial" w:hAnsi="Arial" w:cs="Arial"/>
          <w:sz w:val="22"/>
        </w:rPr>
        <w:t xml:space="preserve">Support: </w:t>
      </w:r>
      <w:r w:rsidR="2D720C34" w:rsidRPr="424AA587">
        <w:rPr>
          <w:rFonts w:ascii="Arial" w:eastAsia="Arial" w:hAnsi="Arial" w:cs="Arial"/>
          <w:sz w:val="22"/>
        </w:rPr>
        <w:t xml:space="preserve">Library, </w:t>
      </w:r>
      <w:r w:rsidRPr="424AA587">
        <w:rPr>
          <w:rFonts w:ascii="Arial" w:eastAsia="Arial" w:hAnsi="Arial" w:cs="Arial"/>
          <w:sz w:val="22"/>
        </w:rPr>
        <w:t>Lecturer feedback</w:t>
      </w:r>
      <w:r w:rsidR="01688ADD" w:rsidRPr="424AA587">
        <w:rPr>
          <w:rFonts w:ascii="Arial" w:eastAsia="Arial" w:hAnsi="Arial" w:cs="Arial"/>
          <w:sz w:val="22"/>
        </w:rPr>
        <w:t xml:space="preserve"> </w:t>
      </w:r>
      <w:r w:rsidR="56D71B02" w:rsidRPr="424AA587">
        <w:rPr>
          <w:rFonts w:ascii="Arial" w:eastAsia="Arial" w:hAnsi="Arial" w:cs="Arial"/>
          <w:sz w:val="22"/>
        </w:rPr>
        <w:t>and Peer support groups.</w:t>
      </w:r>
    </w:p>
    <w:p w14:paraId="085EE667" w14:textId="4538856B" w:rsidR="02D8E95B" w:rsidRDefault="02D8E95B" w:rsidP="02D8E95B">
      <w:pPr>
        <w:spacing w:line="276" w:lineRule="auto"/>
        <w:rPr>
          <w:rFonts w:ascii="Arial" w:eastAsia="Arial" w:hAnsi="Arial" w:cs="Arial"/>
          <w:szCs w:val="24"/>
        </w:rPr>
      </w:pPr>
    </w:p>
    <w:p w14:paraId="69820E51" w14:textId="07719B18" w:rsidR="02D8E95B" w:rsidRDefault="02D8E95B" w:rsidP="02D8E95B">
      <w:pPr>
        <w:spacing w:line="276" w:lineRule="auto"/>
        <w:rPr>
          <w:rFonts w:ascii="Arial" w:eastAsia="Arial" w:hAnsi="Arial" w:cs="Arial"/>
          <w:szCs w:val="24"/>
        </w:rPr>
      </w:pPr>
    </w:p>
    <w:p w14:paraId="577AE37A" w14:textId="441CA9BB" w:rsidR="424AA587" w:rsidRDefault="424AA587" w:rsidP="424AA587">
      <w:pPr>
        <w:spacing w:line="276" w:lineRule="auto"/>
        <w:rPr>
          <w:rFonts w:ascii="Arial" w:eastAsia="Arial" w:hAnsi="Arial" w:cs="Arial"/>
          <w:szCs w:val="24"/>
        </w:rPr>
      </w:pPr>
    </w:p>
    <w:p w14:paraId="07D36F3C" w14:textId="6D65FF55" w:rsidR="424AA587" w:rsidRDefault="424AA587" w:rsidP="424AA587">
      <w:pPr>
        <w:spacing w:line="276" w:lineRule="auto"/>
        <w:rPr>
          <w:rFonts w:ascii="Arial" w:eastAsia="Arial" w:hAnsi="Arial" w:cs="Arial"/>
          <w:szCs w:val="24"/>
        </w:rPr>
      </w:pPr>
    </w:p>
    <w:p w14:paraId="62353DE5" w14:textId="3A24F95F" w:rsidR="424AA587" w:rsidRDefault="424AA587" w:rsidP="424AA587">
      <w:pPr>
        <w:spacing w:line="276" w:lineRule="auto"/>
        <w:rPr>
          <w:rFonts w:ascii="Arial" w:eastAsia="Arial" w:hAnsi="Arial" w:cs="Arial"/>
          <w:szCs w:val="24"/>
        </w:rPr>
      </w:pPr>
    </w:p>
    <w:p w14:paraId="12963EE0" w14:textId="1F1F4B60" w:rsidR="424AA587" w:rsidRDefault="424AA587" w:rsidP="424AA587">
      <w:pPr>
        <w:spacing w:line="276" w:lineRule="auto"/>
        <w:rPr>
          <w:rFonts w:ascii="Arial" w:eastAsia="Arial" w:hAnsi="Arial" w:cs="Arial"/>
          <w:szCs w:val="24"/>
        </w:rPr>
      </w:pPr>
    </w:p>
    <w:p w14:paraId="65D60A31" w14:textId="0383C380" w:rsidR="44F46F6A" w:rsidRDefault="44F46F6A" w:rsidP="02D8E95B">
      <w:pPr>
        <w:pStyle w:val="Heading2"/>
        <w:spacing w:line="276" w:lineRule="auto"/>
        <w:rPr>
          <w:rFonts w:eastAsia="Arial"/>
          <w:i w:val="0"/>
          <w:szCs w:val="28"/>
        </w:rPr>
      </w:pPr>
      <w:r w:rsidRPr="02D8E95B">
        <w:rPr>
          <w:rFonts w:eastAsia="Arial"/>
          <w:i w:val="0"/>
          <w:szCs w:val="28"/>
        </w:rPr>
        <w:t>6</w:t>
      </w:r>
      <w:r w:rsidR="19983515" w:rsidRPr="02D8E95B">
        <w:rPr>
          <w:rFonts w:eastAsia="Arial"/>
          <w:i w:val="0"/>
          <w:szCs w:val="28"/>
        </w:rPr>
        <w:t>) Timescale:</w:t>
      </w:r>
    </w:p>
    <w:p w14:paraId="1CFD796B" w14:textId="053EEA11" w:rsidR="02D8E95B" w:rsidRDefault="02D8E95B" w:rsidP="02D8E95B">
      <w:pPr>
        <w:spacing w:line="276" w:lineRule="auto"/>
        <w:rPr>
          <w:rFonts w:ascii="Arial" w:eastAsia="Arial" w:hAnsi="Arial" w:cs="Arial"/>
          <w:szCs w:val="24"/>
        </w:rPr>
      </w:pPr>
    </w:p>
    <w:tbl>
      <w:tblPr>
        <w:tblStyle w:val="TableGrid"/>
        <w:tblW w:w="9016" w:type="dxa"/>
        <w:tblLook w:val="04A0" w:firstRow="1" w:lastRow="0" w:firstColumn="1" w:lastColumn="0" w:noHBand="0" w:noVBand="1"/>
      </w:tblPr>
      <w:tblGrid>
        <w:gridCol w:w="1110"/>
        <w:gridCol w:w="7906"/>
      </w:tblGrid>
      <w:tr w:rsidR="00C906DC" w:rsidRPr="00C906DC" w14:paraId="44E47D70" w14:textId="77777777" w:rsidTr="424AA587">
        <w:trPr>
          <w:trHeight w:val="585"/>
        </w:trPr>
        <w:tc>
          <w:tcPr>
            <w:tcW w:w="1110" w:type="dxa"/>
            <w:hideMark/>
          </w:tcPr>
          <w:p w14:paraId="3CCFCD94" w14:textId="77777777" w:rsidR="00C906DC" w:rsidRPr="00C906DC" w:rsidRDefault="0C5FE755" w:rsidP="424AA587">
            <w:pPr>
              <w:spacing w:after="160" w:line="276" w:lineRule="auto"/>
              <w:rPr>
                <w:rFonts w:ascii="Arial" w:eastAsia="Arial" w:hAnsi="Arial" w:cs="Arial"/>
                <w:b/>
                <w:bCs/>
                <w:sz w:val="22"/>
                <w:szCs w:val="22"/>
              </w:rPr>
            </w:pPr>
            <w:r w:rsidRPr="424AA587">
              <w:rPr>
                <w:rFonts w:ascii="Arial" w:eastAsia="Arial" w:hAnsi="Arial" w:cs="Arial"/>
                <w:b/>
                <w:bCs/>
                <w:sz w:val="22"/>
                <w:szCs w:val="22"/>
              </w:rPr>
              <w:t>Week</w:t>
            </w:r>
          </w:p>
        </w:tc>
        <w:tc>
          <w:tcPr>
            <w:tcW w:w="7906" w:type="dxa"/>
            <w:hideMark/>
          </w:tcPr>
          <w:p w14:paraId="0B0E767E" w14:textId="77777777" w:rsidR="00C906DC" w:rsidRPr="00C906DC" w:rsidRDefault="0C5FE755" w:rsidP="424AA587">
            <w:pPr>
              <w:spacing w:after="160" w:line="276" w:lineRule="auto"/>
              <w:rPr>
                <w:rFonts w:ascii="Arial" w:eastAsia="Arial" w:hAnsi="Arial" w:cs="Arial"/>
                <w:b/>
                <w:bCs/>
                <w:sz w:val="22"/>
                <w:szCs w:val="22"/>
              </w:rPr>
            </w:pPr>
            <w:r w:rsidRPr="424AA587">
              <w:rPr>
                <w:rFonts w:ascii="Arial" w:eastAsia="Arial" w:hAnsi="Arial" w:cs="Arial"/>
                <w:b/>
                <w:bCs/>
                <w:sz w:val="22"/>
                <w:szCs w:val="22"/>
              </w:rPr>
              <w:t>Task</w:t>
            </w:r>
          </w:p>
        </w:tc>
      </w:tr>
      <w:tr w:rsidR="00C906DC" w:rsidRPr="00C906DC" w14:paraId="66F8176D" w14:textId="77777777" w:rsidTr="424AA587">
        <w:tc>
          <w:tcPr>
            <w:tcW w:w="1110" w:type="dxa"/>
            <w:hideMark/>
          </w:tcPr>
          <w:p w14:paraId="0CAD1E56"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1–2</w:t>
            </w:r>
          </w:p>
        </w:tc>
        <w:tc>
          <w:tcPr>
            <w:tcW w:w="7906" w:type="dxa"/>
            <w:hideMark/>
          </w:tcPr>
          <w:p w14:paraId="68718B40" w14:textId="20F436B7" w:rsidR="00C906DC" w:rsidRPr="00C906DC" w:rsidRDefault="421B2C6E" w:rsidP="424AA587">
            <w:pPr>
              <w:spacing w:after="160" w:line="276" w:lineRule="auto"/>
              <w:rPr>
                <w:rFonts w:ascii="Arial" w:eastAsia="Arial" w:hAnsi="Arial" w:cs="Arial"/>
                <w:sz w:val="22"/>
                <w:szCs w:val="22"/>
              </w:rPr>
            </w:pPr>
            <w:r w:rsidRPr="424AA587">
              <w:rPr>
                <w:rFonts w:ascii="Arial" w:eastAsia="Arial" w:hAnsi="Arial" w:cs="Arial"/>
                <w:sz w:val="22"/>
                <w:szCs w:val="22"/>
              </w:rPr>
              <w:t>C</w:t>
            </w:r>
            <w:r w:rsidR="43EB3172" w:rsidRPr="424AA587">
              <w:rPr>
                <w:rFonts w:ascii="Arial" w:eastAsia="Arial" w:hAnsi="Arial" w:cs="Arial"/>
                <w:sz w:val="22"/>
                <w:szCs w:val="22"/>
              </w:rPr>
              <w:t>ho</w:t>
            </w:r>
            <w:r w:rsidRPr="424AA587">
              <w:rPr>
                <w:rFonts w:ascii="Arial" w:eastAsia="Arial" w:hAnsi="Arial" w:cs="Arial"/>
                <w:sz w:val="22"/>
                <w:szCs w:val="22"/>
              </w:rPr>
              <w:t xml:space="preserve">ose and </w:t>
            </w:r>
            <w:r w:rsidR="2FC2F175" w:rsidRPr="424AA587">
              <w:rPr>
                <w:rFonts w:ascii="Arial" w:eastAsia="Arial" w:hAnsi="Arial" w:cs="Arial"/>
                <w:sz w:val="22"/>
                <w:szCs w:val="22"/>
              </w:rPr>
              <w:t>confirm</w:t>
            </w:r>
            <w:r w:rsidRPr="424AA587">
              <w:rPr>
                <w:rFonts w:ascii="Arial" w:eastAsia="Arial" w:hAnsi="Arial" w:cs="Arial"/>
                <w:sz w:val="22"/>
                <w:szCs w:val="22"/>
              </w:rPr>
              <w:t xml:space="preserve"> a </w:t>
            </w:r>
            <w:r w:rsidR="0C5FE755" w:rsidRPr="424AA587">
              <w:rPr>
                <w:rFonts w:ascii="Arial" w:eastAsia="Arial" w:hAnsi="Arial" w:cs="Arial"/>
                <w:sz w:val="22"/>
                <w:szCs w:val="22"/>
              </w:rPr>
              <w:t>research topic and refine title.</w:t>
            </w:r>
          </w:p>
        </w:tc>
      </w:tr>
      <w:tr w:rsidR="00C906DC" w:rsidRPr="00C906DC" w14:paraId="470C5E80" w14:textId="77777777" w:rsidTr="424AA587">
        <w:tc>
          <w:tcPr>
            <w:tcW w:w="1110" w:type="dxa"/>
            <w:hideMark/>
          </w:tcPr>
          <w:p w14:paraId="56A79021"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3–5</w:t>
            </w:r>
          </w:p>
        </w:tc>
        <w:tc>
          <w:tcPr>
            <w:tcW w:w="7906" w:type="dxa"/>
            <w:hideMark/>
          </w:tcPr>
          <w:p w14:paraId="75513287" w14:textId="34764667" w:rsidR="00C906DC" w:rsidRPr="00C906DC" w:rsidRDefault="61FB512B" w:rsidP="424AA587">
            <w:pPr>
              <w:spacing w:after="160" w:line="276" w:lineRule="auto"/>
              <w:rPr>
                <w:rFonts w:ascii="Arial" w:eastAsia="Arial" w:hAnsi="Arial" w:cs="Arial"/>
                <w:sz w:val="22"/>
                <w:szCs w:val="22"/>
              </w:rPr>
            </w:pPr>
            <w:r w:rsidRPr="424AA587">
              <w:rPr>
                <w:rFonts w:ascii="Arial" w:eastAsia="Arial" w:hAnsi="Arial" w:cs="Arial"/>
                <w:sz w:val="22"/>
                <w:szCs w:val="22"/>
              </w:rPr>
              <w:t>C</w:t>
            </w:r>
            <w:r w:rsidR="432931EB" w:rsidRPr="424AA587">
              <w:rPr>
                <w:rFonts w:ascii="Arial" w:eastAsia="Arial" w:hAnsi="Arial" w:cs="Arial"/>
                <w:sz w:val="22"/>
                <w:szCs w:val="22"/>
              </w:rPr>
              <w:t>arry</w:t>
            </w:r>
            <w:r w:rsidR="0C5FE755" w:rsidRPr="424AA587">
              <w:rPr>
                <w:rFonts w:ascii="Arial" w:eastAsia="Arial" w:hAnsi="Arial" w:cs="Arial"/>
                <w:sz w:val="22"/>
                <w:szCs w:val="22"/>
              </w:rPr>
              <w:t xml:space="preserve"> </w:t>
            </w:r>
            <w:r w:rsidRPr="424AA587">
              <w:rPr>
                <w:rFonts w:ascii="Arial" w:eastAsia="Arial" w:hAnsi="Arial" w:cs="Arial"/>
                <w:sz w:val="22"/>
                <w:szCs w:val="22"/>
              </w:rPr>
              <w:t xml:space="preserve">out </w:t>
            </w:r>
            <w:r w:rsidR="0C5FE755" w:rsidRPr="424AA587">
              <w:rPr>
                <w:rFonts w:ascii="Arial" w:eastAsia="Arial" w:hAnsi="Arial" w:cs="Arial"/>
                <w:sz w:val="22"/>
                <w:szCs w:val="22"/>
              </w:rPr>
              <w:t>a literature search and collect data.</w:t>
            </w:r>
          </w:p>
        </w:tc>
      </w:tr>
      <w:tr w:rsidR="00C906DC" w:rsidRPr="00C906DC" w14:paraId="14E3A57A" w14:textId="77777777" w:rsidTr="424AA587">
        <w:tc>
          <w:tcPr>
            <w:tcW w:w="1110" w:type="dxa"/>
            <w:hideMark/>
          </w:tcPr>
          <w:p w14:paraId="40923F46"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6–7</w:t>
            </w:r>
          </w:p>
        </w:tc>
        <w:tc>
          <w:tcPr>
            <w:tcW w:w="7906" w:type="dxa"/>
            <w:hideMark/>
          </w:tcPr>
          <w:p w14:paraId="4592340D" w14:textId="2A33BF43" w:rsidR="00C906DC" w:rsidRPr="00C906DC" w:rsidRDefault="7F370699" w:rsidP="424AA587">
            <w:pPr>
              <w:spacing w:after="160" w:line="276" w:lineRule="auto"/>
              <w:rPr>
                <w:rFonts w:ascii="Arial" w:eastAsia="Arial" w:hAnsi="Arial" w:cs="Arial"/>
                <w:sz w:val="22"/>
                <w:szCs w:val="22"/>
              </w:rPr>
            </w:pPr>
            <w:r w:rsidRPr="424AA587">
              <w:rPr>
                <w:rFonts w:ascii="Arial" w:eastAsia="Arial" w:hAnsi="Arial" w:cs="Arial"/>
                <w:sz w:val="22"/>
                <w:szCs w:val="22"/>
              </w:rPr>
              <w:t>Prepare</w:t>
            </w:r>
            <w:r w:rsidR="0C5FE755" w:rsidRPr="424AA587">
              <w:rPr>
                <w:rFonts w:ascii="Arial" w:eastAsia="Arial" w:hAnsi="Arial" w:cs="Arial"/>
                <w:sz w:val="22"/>
                <w:szCs w:val="22"/>
              </w:rPr>
              <w:t xml:space="preserve"> and submit the research proposal.</w:t>
            </w:r>
          </w:p>
        </w:tc>
      </w:tr>
      <w:tr w:rsidR="00C906DC" w:rsidRPr="00C906DC" w14:paraId="7F21D079" w14:textId="77777777" w:rsidTr="424AA587">
        <w:tc>
          <w:tcPr>
            <w:tcW w:w="1110" w:type="dxa"/>
            <w:hideMark/>
          </w:tcPr>
          <w:p w14:paraId="7C4FE91F"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8–10</w:t>
            </w:r>
          </w:p>
        </w:tc>
        <w:tc>
          <w:tcPr>
            <w:tcW w:w="7906" w:type="dxa"/>
            <w:hideMark/>
          </w:tcPr>
          <w:p w14:paraId="20AF461F"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Draft Chapter 1: Introduction.</w:t>
            </w:r>
          </w:p>
        </w:tc>
      </w:tr>
      <w:tr w:rsidR="00C906DC" w:rsidRPr="00C906DC" w14:paraId="0BA17FA8" w14:textId="77777777" w:rsidTr="424AA587">
        <w:tc>
          <w:tcPr>
            <w:tcW w:w="1110" w:type="dxa"/>
            <w:hideMark/>
          </w:tcPr>
          <w:p w14:paraId="4F47C185"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11–14</w:t>
            </w:r>
          </w:p>
        </w:tc>
        <w:tc>
          <w:tcPr>
            <w:tcW w:w="7906" w:type="dxa"/>
            <w:hideMark/>
          </w:tcPr>
          <w:p w14:paraId="0ED7E60F"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Draft Chapter 2: Background.</w:t>
            </w:r>
          </w:p>
        </w:tc>
      </w:tr>
      <w:tr w:rsidR="00C906DC" w:rsidRPr="00C906DC" w14:paraId="645394C8" w14:textId="77777777" w:rsidTr="424AA587">
        <w:tc>
          <w:tcPr>
            <w:tcW w:w="1110" w:type="dxa"/>
            <w:hideMark/>
          </w:tcPr>
          <w:p w14:paraId="4DAAF7F8"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15–17</w:t>
            </w:r>
          </w:p>
        </w:tc>
        <w:tc>
          <w:tcPr>
            <w:tcW w:w="7906" w:type="dxa"/>
            <w:hideMark/>
          </w:tcPr>
          <w:p w14:paraId="32F7B7D1" w14:textId="4C8D5B35" w:rsidR="00C906DC" w:rsidRPr="00C906DC" w:rsidRDefault="68B9D343" w:rsidP="424AA587">
            <w:pPr>
              <w:spacing w:after="160" w:line="276" w:lineRule="auto"/>
              <w:rPr>
                <w:rFonts w:ascii="Arial" w:eastAsia="Arial" w:hAnsi="Arial" w:cs="Arial"/>
                <w:sz w:val="22"/>
                <w:szCs w:val="22"/>
              </w:rPr>
            </w:pPr>
            <w:r w:rsidRPr="424AA587">
              <w:rPr>
                <w:rFonts w:ascii="Arial" w:eastAsia="Arial" w:hAnsi="Arial" w:cs="Arial"/>
                <w:sz w:val="22"/>
                <w:szCs w:val="22"/>
              </w:rPr>
              <w:t>Finalise</w:t>
            </w:r>
            <w:r w:rsidR="0C5FE755" w:rsidRPr="424AA587">
              <w:rPr>
                <w:rFonts w:ascii="Arial" w:eastAsia="Arial" w:hAnsi="Arial" w:cs="Arial"/>
                <w:sz w:val="22"/>
                <w:szCs w:val="22"/>
              </w:rPr>
              <w:t xml:space="preserve"> Chapter 3: Academic Methods Poster.</w:t>
            </w:r>
          </w:p>
        </w:tc>
      </w:tr>
      <w:tr w:rsidR="00C906DC" w:rsidRPr="00C906DC" w14:paraId="32196CD7" w14:textId="77777777" w:rsidTr="424AA587">
        <w:tc>
          <w:tcPr>
            <w:tcW w:w="1110" w:type="dxa"/>
            <w:hideMark/>
          </w:tcPr>
          <w:p w14:paraId="757F9DE9"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18–21</w:t>
            </w:r>
          </w:p>
        </w:tc>
        <w:tc>
          <w:tcPr>
            <w:tcW w:w="7906" w:type="dxa"/>
            <w:hideMark/>
          </w:tcPr>
          <w:p w14:paraId="3BD9EB02"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Draft Chapter 4: Findings and Analysis.</w:t>
            </w:r>
          </w:p>
        </w:tc>
      </w:tr>
      <w:tr w:rsidR="00C906DC" w:rsidRPr="00C906DC" w14:paraId="6329BC84" w14:textId="77777777" w:rsidTr="424AA587">
        <w:tc>
          <w:tcPr>
            <w:tcW w:w="1110" w:type="dxa"/>
            <w:hideMark/>
          </w:tcPr>
          <w:p w14:paraId="14714807"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22–24</w:t>
            </w:r>
          </w:p>
        </w:tc>
        <w:tc>
          <w:tcPr>
            <w:tcW w:w="7906" w:type="dxa"/>
            <w:hideMark/>
          </w:tcPr>
          <w:p w14:paraId="58E4F8CD"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Write Chapter 5: Conclusion and Recommendations.</w:t>
            </w:r>
          </w:p>
        </w:tc>
      </w:tr>
      <w:tr w:rsidR="00C906DC" w:rsidRPr="00C906DC" w14:paraId="146C3070" w14:textId="77777777" w:rsidTr="424AA587">
        <w:tc>
          <w:tcPr>
            <w:tcW w:w="1110" w:type="dxa"/>
            <w:hideMark/>
          </w:tcPr>
          <w:p w14:paraId="5332114F"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25–27</w:t>
            </w:r>
          </w:p>
        </w:tc>
        <w:tc>
          <w:tcPr>
            <w:tcW w:w="7906" w:type="dxa"/>
            <w:hideMark/>
          </w:tcPr>
          <w:p w14:paraId="42CED91E" w14:textId="77777777" w:rsidR="00C906DC" w:rsidRPr="00C906DC" w:rsidRDefault="0C5FE755" w:rsidP="424AA587">
            <w:pPr>
              <w:spacing w:after="160" w:line="276" w:lineRule="auto"/>
              <w:rPr>
                <w:rFonts w:ascii="Arial" w:eastAsia="Arial" w:hAnsi="Arial" w:cs="Arial"/>
                <w:sz w:val="22"/>
                <w:szCs w:val="22"/>
              </w:rPr>
            </w:pPr>
            <w:r w:rsidRPr="424AA587">
              <w:rPr>
                <w:rFonts w:ascii="Arial" w:eastAsia="Arial" w:hAnsi="Arial" w:cs="Arial"/>
                <w:sz w:val="22"/>
                <w:szCs w:val="22"/>
              </w:rPr>
              <w:t>Final review and dissertation submission.</w:t>
            </w:r>
          </w:p>
        </w:tc>
      </w:tr>
    </w:tbl>
    <w:p w14:paraId="41BD97AB" w14:textId="77777777" w:rsidR="00260277" w:rsidRPr="003A2FDF" w:rsidRDefault="00260277" w:rsidP="02D8E95B">
      <w:pPr>
        <w:spacing w:line="276" w:lineRule="auto"/>
        <w:rPr>
          <w:rFonts w:ascii="Arial" w:eastAsia="Arial" w:hAnsi="Arial" w:cs="Arial"/>
        </w:rPr>
      </w:pPr>
    </w:p>
    <w:p w14:paraId="5713A915" w14:textId="60D91176" w:rsidR="00FF5B70" w:rsidRPr="003A2FDF" w:rsidRDefault="44F46F6A" w:rsidP="424AA587">
      <w:pPr>
        <w:pStyle w:val="Heading2"/>
        <w:spacing w:line="276" w:lineRule="auto"/>
        <w:rPr>
          <w:rFonts w:eastAsia="Arial"/>
          <w:i w:val="0"/>
          <w:szCs w:val="28"/>
        </w:rPr>
      </w:pPr>
      <w:r w:rsidRPr="424AA587">
        <w:rPr>
          <w:rFonts w:eastAsia="Arial"/>
          <w:i w:val="0"/>
        </w:rPr>
        <w:t>7) Self-reflection as researcher:</w:t>
      </w:r>
    </w:p>
    <w:p w14:paraId="48D63E0C" w14:textId="1C80CC64" w:rsidR="00545684" w:rsidRPr="003A2FDF" w:rsidRDefault="00545684" w:rsidP="02D8E95B">
      <w:pPr>
        <w:spacing w:line="276" w:lineRule="auto"/>
        <w:rPr>
          <w:rFonts w:ascii="Arial" w:eastAsia="Arial" w:hAnsi="Arial" w:cs="Arial"/>
          <w:szCs w:val="24"/>
        </w:rPr>
      </w:pPr>
    </w:p>
    <w:p w14:paraId="5AD49626" w14:textId="6C116CA6" w:rsidR="00545684" w:rsidRPr="003A2FDF" w:rsidRDefault="00FA2145" w:rsidP="424AA587">
      <w:pPr>
        <w:spacing w:line="276" w:lineRule="auto"/>
        <w:rPr>
          <w:rFonts w:ascii="Arial" w:eastAsia="Arial" w:hAnsi="Arial" w:cs="Arial"/>
          <w:sz w:val="22"/>
        </w:rPr>
      </w:pPr>
      <w:r>
        <w:rPr>
          <w:rFonts w:ascii="Arial" w:eastAsia="Arial" w:hAnsi="Arial" w:cs="Arial"/>
          <w:sz w:val="22"/>
        </w:rPr>
        <w:t xml:space="preserve">The researcher identifies </w:t>
      </w:r>
      <w:r w:rsidR="30E470E8" w:rsidRPr="424AA587">
        <w:rPr>
          <w:rFonts w:ascii="Arial" w:eastAsia="Arial" w:hAnsi="Arial" w:cs="Arial"/>
          <w:sz w:val="22"/>
        </w:rPr>
        <w:t>key s</w:t>
      </w:r>
      <w:r w:rsidR="681009F7" w:rsidRPr="424AA587">
        <w:rPr>
          <w:rFonts w:ascii="Arial" w:eastAsia="Arial" w:hAnsi="Arial" w:cs="Arial"/>
          <w:sz w:val="22"/>
        </w:rPr>
        <w:t>trengths</w:t>
      </w:r>
      <w:r>
        <w:rPr>
          <w:rFonts w:ascii="Arial" w:eastAsia="Arial" w:hAnsi="Arial" w:cs="Arial"/>
          <w:sz w:val="22"/>
        </w:rPr>
        <w:t xml:space="preserve"> that </w:t>
      </w:r>
      <w:r w:rsidR="681009F7" w:rsidRPr="424AA587">
        <w:rPr>
          <w:rFonts w:ascii="Arial" w:eastAsia="Arial" w:hAnsi="Arial" w:cs="Arial"/>
          <w:sz w:val="22"/>
        </w:rPr>
        <w:t xml:space="preserve"> include effective time management and strong writing skills, facilitating a structured approach to the research project. However, challenges may arise in data analysis and synthesi</w:t>
      </w:r>
      <w:r w:rsidR="5ABEF54D" w:rsidRPr="424AA587">
        <w:rPr>
          <w:rFonts w:ascii="Arial" w:eastAsia="Arial" w:hAnsi="Arial" w:cs="Arial"/>
          <w:sz w:val="22"/>
        </w:rPr>
        <w:t>s</w:t>
      </w:r>
      <w:r w:rsidR="681009F7" w:rsidRPr="424AA587">
        <w:rPr>
          <w:rFonts w:ascii="Arial" w:eastAsia="Arial" w:hAnsi="Arial" w:cs="Arial"/>
          <w:sz w:val="22"/>
        </w:rPr>
        <w:t>ing complex information. To overcome these challenges, additional support in statistical analysis techniques and guidance from a mentor will be sought to enhance research depth.</w:t>
      </w:r>
    </w:p>
    <w:p w14:paraId="70D28CEC" w14:textId="798DE2B0" w:rsidR="00545684" w:rsidRPr="003A2FDF" w:rsidRDefault="00545684" w:rsidP="02D8E95B">
      <w:pPr>
        <w:spacing w:line="276" w:lineRule="auto"/>
        <w:rPr>
          <w:rFonts w:ascii="Arial" w:eastAsia="Arial" w:hAnsi="Arial" w:cs="Arial"/>
        </w:rPr>
      </w:pPr>
    </w:p>
    <w:p w14:paraId="03B47746" w14:textId="18DAE47C" w:rsidR="00545684" w:rsidRPr="003A2FDF" w:rsidRDefault="00545684" w:rsidP="02D8E95B">
      <w:pPr>
        <w:spacing w:line="276" w:lineRule="auto"/>
        <w:rPr>
          <w:rFonts w:ascii="Arial" w:eastAsia="Arial" w:hAnsi="Arial" w:cs="Arial"/>
        </w:rPr>
      </w:pPr>
    </w:p>
    <w:p w14:paraId="64D06CCF" w14:textId="12B17E52" w:rsidR="00545684" w:rsidRPr="003A2FDF" w:rsidRDefault="00545684" w:rsidP="02D8E95B">
      <w:pPr>
        <w:spacing w:line="276" w:lineRule="auto"/>
        <w:rPr>
          <w:rFonts w:ascii="Arial" w:eastAsia="Arial" w:hAnsi="Arial" w:cs="Arial"/>
        </w:rPr>
      </w:pPr>
    </w:p>
    <w:p w14:paraId="4B59EA96" w14:textId="4F93C938" w:rsidR="00545684" w:rsidRPr="003A2FDF" w:rsidRDefault="00545684" w:rsidP="02D8E95B">
      <w:pPr>
        <w:spacing w:line="276" w:lineRule="auto"/>
        <w:rPr>
          <w:rFonts w:ascii="Arial" w:eastAsia="Arial" w:hAnsi="Arial" w:cs="Arial"/>
        </w:rPr>
      </w:pPr>
    </w:p>
    <w:p w14:paraId="0A5120CF" w14:textId="211F26A2" w:rsidR="00545684" w:rsidRPr="003A2FDF" w:rsidRDefault="00545684" w:rsidP="02D8E95B">
      <w:pPr>
        <w:spacing w:line="276" w:lineRule="auto"/>
        <w:rPr>
          <w:rFonts w:ascii="Arial" w:eastAsia="Arial" w:hAnsi="Arial" w:cs="Arial"/>
        </w:rPr>
      </w:pPr>
    </w:p>
    <w:p w14:paraId="4C3D951C" w14:textId="6B09E379" w:rsidR="00545684" w:rsidRPr="003A2FDF" w:rsidRDefault="00545684" w:rsidP="02D8E95B">
      <w:pPr>
        <w:spacing w:line="276" w:lineRule="auto"/>
        <w:rPr>
          <w:rFonts w:ascii="Arial" w:eastAsia="Arial" w:hAnsi="Arial" w:cs="Arial"/>
        </w:rPr>
      </w:pPr>
    </w:p>
    <w:p w14:paraId="498E59F5" w14:textId="361D4643" w:rsidR="00545684" w:rsidRPr="003A2FDF" w:rsidRDefault="00545684" w:rsidP="02D8E95B">
      <w:pPr>
        <w:spacing w:line="276" w:lineRule="auto"/>
        <w:rPr>
          <w:rFonts w:ascii="Arial" w:eastAsia="Arial" w:hAnsi="Arial" w:cs="Arial"/>
        </w:rPr>
      </w:pPr>
    </w:p>
    <w:p w14:paraId="6BEF547D" w14:textId="356A113A" w:rsidR="424AA587" w:rsidRDefault="424AA587" w:rsidP="424AA587">
      <w:pPr>
        <w:spacing w:line="276" w:lineRule="auto"/>
        <w:rPr>
          <w:rFonts w:ascii="Arial" w:eastAsia="Arial" w:hAnsi="Arial" w:cs="Arial"/>
        </w:rPr>
      </w:pPr>
    </w:p>
    <w:p w14:paraId="049C672B" w14:textId="2A4D29C4" w:rsidR="00545684" w:rsidRPr="003A2FDF" w:rsidRDefault="099D637B" w:rsidP="424AA587">
      <w:pPr>
        <w:spacing w:line="276" w:lineRule="auto"/>
        <w:rPr>
          <w:rFonts w:ascii="Aptos" w:hAnsi="Aptos"/>
        </w:rPr>
      </w:pPr>
      <w:r w:rsidRPr="424AA587">
        <w:rPr>
          <w:rFonts w:ascii="Aptos" w:hAnsi="Aptos"/>
        </w:rPr>
        <w:t xml:space="preserve">                                                                         </w:t>
      </w:r>
    </w:p>
    <w:p w14:paraId="52C2418C" w14:textId="5C994A31" w:rsidR="00545684" w:rsidRPr="003A2FDF" w:rsidRDefault="00545684" w:rsidP="424AA587">
      <w:pPr>
        <w:spacing w:line="276" w:lineRule="auto"/>
        <w:rPr>
          <w:rStyle w:val="Heading2Char"/>
          <w:i w:val="0"/>
        </w:rPr>
      </w:pPr>
    </w:p>
    <w:p w14:paraId="4C5A1A02" w14:textId="3879F48F" w:rsidR="00545684" w:rsidRPr="003A2FDF" w:rsidRDefault="00545684" w:rsidP="424AA587">
      <w:pPr>
        <w:spacing w:line="276" w:lineRule="auto"/>
        <w:rPr>
          <w:rStyle w:val="Heading2Char"/>
          <w:i w:val="0"/>
        </w:rPr>
      </w:pPr>
    </w:p>
    <w:p w14:paraId="54C17BE5" w14:textId="0150A44F" w:rsidR="00545684" w:rsidRPr="003A2FDF" w:rsidRDefault="00545684" w:rsidP="424AA587">
      <w:pPr>
        <w:spacing w:line="276" w:lineRule="auto"/>
        <w:rPr>
          <w:rStyle w:val="Heading2Char"/>
          <w:i w:val="0"/>
        </w:rPr>
      </w:pPr>
    </w:p>
    <w:p w14:paraId="1329EEED" w14:textId="318C7289" w:rsidR="00545684" w:rsidRPr="003A2FDF" w:rsidRDefault="00545684" w:rsidP="424AA587">
      <w:pPr>
        <w:spacing w:line="276" w:lineRule="auto"/>
        <w:rPr>
          <w:rStyle w:val="Heading2Char"/>
          <w:i w:val="0"/>
        </w:rPr>
      </w:pPr>
    </w:p>
    <w:p w14:paraId="262C8CA3" w14:textId="7C49AFEB" w:rsidR="00545684" w:rsidRPr="003A2FDF" w:rsidRDefault="588411AC" w:rsidP="424AA587">
      <w:pPr>
        <w:spacing w:line="276" w:lineRule="auto"/>
        <w:rPr>
          <w:rFonts w:ascii="Aptos" w:hAnsi="Aptos"/>
        </w:rPr>
      </w:pPr>
      <w:r w:rsidRPr="424AA587">
        <w:rPr>
          <w:rStyle w:val="Heading2Char"/>
          <w:i w:val="0"/>
        </w:rPr>
        <w:t xml:space="preserve">                                      </w:t>
      </w:r>
      <w:r w:rsidR="099D637B" w:rsidRPr="424AA587">
        <w:rPr>
          <w:rStyle w:val="Heading2Char"/>
          <w:i w:val="0"/>
        </w:rPr>
        <w:t xml:space="preserve">    </w:t>
      </w:r>
      <w:r w:rsidR="7893AD10" w:rsidRPr="424AA587">
        <w:rPr>
          <w:rStyle w:val="Heading2Char"/>
          <w:i w:val="0"/>
        </w:rPr>
        <w:t>References</w:t>
      </w:r>
    </w:p>
    <w:p w14:paraId="6C95A974" w14:textId="48CA439B" w:rsidR="424AA587" w:rsidRDefault="424AA587" w:rsidP="424AA587">
      <w:pPr>
        <w:spacing w:line="276" w:lineRule="auto"/>
        <w:rPr>
          <w:rStyle w:val="Heading2Char"/>
          <w:i w:val="0"/>
        </w:rPr>
      </w:pPr>
    </w:p>
    <w:p w14:paraId="7CAA67B4" w14:textId="1DA8CC7F" w:rsidR="777C211E" w:rsidRDefault="777C211E" w:rsidP="424AA587">
      <w:pPr>
        <w:spacing w:line="276" w:lineRule="auto"/>
        <w:rPr>
          <w:rFonts w:ascii="Arial" w:eastAsia="Arial" w:hAnsi="Arial" w:cs="Arial"/>
          <w:szCs w:val="24"/>
        </w:rPr>
      </w:pPr>
      <w:r w:rsidRPr="424AA587">
        <w:rPr>
          <w:rFonts w:ascii="Arial" w:eastAsia="Arial" w:hAnsi="Arial" w:cs="Arial"/>
          <w:szCs w:val="24"/>
        </w:rPr>
        <w:t xml:space="preserve">Birrell, L., Werner-Seidler, A., Davidson, L., Andrews L J., </w:t>
      </w:r>
      <w:r w:rsidR="00E0086E" w:rsidRPr="424AA587">
        <w:rPr>
          <w:rFonts w:ascii="Arial" w:eastAsia="Arial" w:hAnsi="Arial" w:cs="Arial"/>
          <w:szCs w:val="24"/>
        </w:rPr>
        <w:t xml:space="preserve">and </w:t>
      </w:r>
      <w:proofErr w:type="spellStart"/>
      <w:r w:rsidR="00E0086E" w:rsidRPr="424AA587">
        <w:rPr>
          <w:rFonts w:ascii="Arial" w:eastAsia="Arial" w:hAnsi="Arial" w:cs="Arial"/>
          <w:szCs w:val="24"/>
        </w:rPr>
        <w:t>Slade</w:t>
      </w:r>
      <w:proofErr w:type="spellEnd"/>
      <w:r w:rsidR="00E0086E" w:rsidRPr="424AA587">
        <w:rPr>
          <w:rFonts w:ascii="Arial" w:eastAsia="Arial" w:hAnsi="Arial" w:cs="Arial"/>
          <w:szCs w:val="24"/>
        </w:rPr>
        <w:t>, T.</w:t>
      </w:r>
      <w:r w:rsidRPr="424AA587">
        <w:rPr>
          <w:rFonts w:ascii="Arial" w:eastAsia="Arial" w:hAnsi="Arial" w:cs="Arial"/>
          <w:szCs w:val="24"/>
        </w:rPr>
        <w:t xml:space="preserve"> ‘Social connection as a key target for youth mental health’.</w:t>
      </w:r>
      <w:r w:rsidRPr="424AA587">
        <w:rPr>
          <w:rFonts w:ascii="Arial" w:eastAsia="Arial" w:hAnsi="Arial" w:cs="Arial"/>
          <w:i/>
          <w:iCs/>
          <w:szCs w:val="24"/>
        </w:rPr>
        <w:t xml:space="preserve"> Mental Health &amp; Prevention, </w:t>
      </w:r>
      <w:r w:rsidRPr="424AA587">
        <w:rPr>
          <w:rFonts w:ascii="Arial" w:eastAsia="Arial" w:hAnsi="Arial" w:cs="Arial"/>
          <w:szCs w:val="24"/>
        </w:rPr>
        <w:t xml:space="preserve">37. </w:t>
      </w:r>
      <w:proofErr w:type="spellStart"/>
      <w:r w:rsidR="00CA2411">
        <w:rPr>
          <w:rFonts w:ascii="Arial" w:eastAsia="Arial" w:hAnsi="Arial" w:cs="Arial"/>
          <w:szCs w:val="24"/>
        </w:rPr>
        <w:t>doi</w:t>
      </w:r>
      <w:proofErr w:type="spellEnd"/>
      <w:r w:rsidRPr="424AA587">
        <w:rPr>
          <w:rFonts w:ascii="Arial" w:eastAsia="Arial" w:hAnsi="Arial" w:cs="Arial"/>
          <w:szCs w:val="24"/>
        </w:rPr>
        <w:t xml:space="preserve">: </w:t>
      </w:r>
      <w:hyperlink r:id="rId8">
        <w:r w:rsidRPr="424AA587">
          <w:rPr>
            <w:rStyle w:val="Hyperlink"/>
            <w:rFonts w:ascii="Arial" w:eastAsia="Arial" w:hAnsi="Arial" w:cs="Arial"/>
            <w:szCs w:val="24"/>
          </w:rPr>
          <w:t>https://doi.org/10.1016/j.mhp.2025.200395</w:t>
        </w:r>
      </w:hyperlink>
      <w:r w:rsidRPr="424AA587">
        <w:rPr>
          <w:rFonts w:ascii="Arial" w:eastAsia="Arial" w:hAnsi="Arial" w:cs="Arial"/>
          <w:szCs w:val="24"/>
        </w:rPr>
        <w:t xml:space="preserve"> .</w:t>
      </w:r>
    </w:p>
    <w:p w14:paraId="7DB036CE" w14:textId="5E24D73E" w:rsidR="424AA587" w:rsidRDefault="424AA587" w:rsidP="424AA587">
      <w:pPr>
        <w:spacing w:line="276" w:lineRule="auto"/>
        <w:rPr>
          <w:rFonts w:ascii="Arial" w:eastAsia="Arial" w:hAnsi="Arial" w:cs="Arial"/>
          <w:szCs w:val="24"/>
        </w:rPr>
      </w:pPr>
    </w:p>
    <w:p w14:paraId="4E8AC296" w14:textId="21D5142D" w:rsidR="777C211E" w:rsidRDefault="777C211E" w:rsidP="424AA587">
      <w:pPr>
        <w:spacing w:line="276" w:lineRule="auto"/>
        <w:rPr>
          <w:rFonts w:ascii="Arial" w:eastAsia="Arial" w:hAnsi="Arial" w:cs="Arial"/>
        </w:rPr>
      </w:pPr>
      <w:r w:rsidRPr="424AA587">
        <w:rPr>
          <w:rFonts w:ascii="Arial" w:eastAsia="Arial" w:hAnsi="Arial" w:cs="Arial"/>
          <w:color w:val="1B1B1B"/>
          <w:szCs w:val="24"/>
        </w:rPr>
        <w:t xml:space="preserve">Butler, N., Quigg, Z., Bates, R., Jones, L., Ashworth, E., Gowland, S., and Jones, M. (2022) </w:t>
      </w:r>
      <w:r w:rsidR="00034E1F">
        <w:rPr>
          <w:rFonts w:ascii="Arial" w:eastAsia="Arial" w:hAnsi="Arial" w:cs="Arial"/>
          <w:color w:val="1B1B1B"/>
          <w:szCs w:val="24"/>
        </w:rPr>
        <w:t>‘</w:t>
      </w:r>
      <w:r w:rsidRPr="424AA587">
        <w:rPr>
          <w:rFonts w:ascii="Arial" w:eastAsia="Arial" w:hAnsi="Arial" w:cs="Arial"/>
          <w:color w:val="1B1B1B"/>
          <w:szCs w:val="24"/>
        </w:rPr>
        <w:t xml:space="preserve">The </w:t>
      </w:r>
      <w:r w:rsidR="002A6DD7">
        <w:rPr>
          <w:rFonts w:ascii="Arial" w:eastAsia="Arial" w:hAnsi="Arial" w:cs="Arial"/>
          <w:color w:val="1B1B1B"/>
          <w:szCs w:val="24"/>
        </w:rPr>
        <w:t xml:space="preserve">contributing </w:t>
      </w:r>
      <w:r w:rsidR="002C46C5">
        <w:rPr>
          <w:rFonts w:ascii="Arial" w:eastAsia="Arial" w:hAnsi="Arial" w:cs="Arial"/>
          <w:color w:val="1B1B1B"/>
          <w:szCs w:val="24"/>
        </w:rPr>
        <w:t>role</w:t>
      </w:r>
      <w:r w:rsidRPr="424AA587">
        <w:rPr>
          <w:rFonts w:ascii="Arial" w:eastAsia="Arial" w:hAnsi="Arial" w:cs="Arial"/>
          <w:color w:val="1B1B1B"/>
          <w:szCs w:val="24"/>
        </w:rPr>
        <w:t xml:space="preserve"> of</w:t>
      </w:r>
      <w:r w:rsidR="002C46C5">
        <w:rPr>
          <w:rFonts w:ascii="Arial" w:eastAsia="Arial" w:hAnsi="Arial" w:cs="Arial"/>
          <w:color w:val="1B1B1B"/>
          <w:szCs w:val="24"/>
        </w:rPr>
        <w:t xml:space="preserve"> family</w:t>
      </w:r>
      <w:r w:rsidRPr="424AA587">
        <w:rPr>
          <w:rFonts w:ascii="Arial" w:eastAsia="Arial" w:hAnsi="Arial" w:cs="Arial"/>
          <w:color w:val="1B1B1B"/>
          <w:szCs w:val="24"/>
        </w:rPr>
        <w:t xml:space="preserve">, </w:t>
      </w:r>
      <w:r w:rsidR="002C46C5">
        <w:rPr>
          <w:rFonts w:ascii="Arial" w:eastAsia="Arial" w:hAnsi="Arial" w:cs="Arial"/>
          <w:color w:val="1B1B1B"/>
          <w:szCs w:val="24"/>
        </w:rPr>
        <w:t>school</w:t>
      </w:r>
      <w:r w:rsidRPr="424AA587">
        <w:rPr>
          <w:rFonts w:ascii="Arial" w:eastAsia="Arial" w:hAnsi="Arial" w:cs="Arial"/>
          <w:color w:val="1B1B1B"/>
          <w:szCs w:val="24"/>
        </w:rPr>
        <w:t xml:space="preserve">, and </w:t>
      </w:r>
      <w:r w:rsidR="002C46C5">
        <w:rPr>
          <w:rFonts w:ascii="Arial" w:eastAsia="Arial" w:hAnsi="Arial" w:cs="Arial"/>
          <w:color w:val="1B1B1B"/>
          <w:szCs w:val="24"/>
        </w:rPr>
        <w:t>peer</w:t>
      </w:r>
      <w:r w:rsidR="00F77B98">
        <w:rPr>
          <w:rFonts w:ascii="Arial" w:eastAsia="Arial" w:hAnsi="Arial" w:cs="Arial"/>
          <w:color w:val="1B1B1B"/>
          <w:szCs w:val="24"/>
        </w:rPr>
        <w:t xml:space="preserve"> supportive</w:t>
      </w:r>
      <w:r w:rsidRPr="424AA587">
        <w:rPr>
          <w:rFonts w:ascii="Arial" w:eastAsia="Arial" w:hAnsi="Arial" w:cs="Arial"/>
          <w:color w:val="1B1B1B"/>
          <w:szCs w:val="24"/>
        </w:rPr>
        <w:t xml:space="preserve"> </w:t>
      </w:r>
      <w:r w:rsidR="00F77B98">
        <w:rPr>
          <w:rFonts w:ascii="Arial" w:eastAsia="Arial" w:hAnsi="Arial" w:cs="Arial"/>
          <w:color w:val="1B1B1B"/>
          <w:szCs w:val="24"/>
        </w:rPr>
        <w:t xml:space="preserve">relationships </w:t>
      </w:r>
      <w:r w:rsidRPr="424AA587">
        <w:rPr>
          <w:rFonts w:ascii="Arial" w:eastAsia="Arial" w:hAnsi="Arial" w:cs="Arial"/>
          <w:color w:val="1B1B1B"/>
          <w:szCs w:val="24"/>
        </w:rPr>
        <w:t xml:space="preserve">in </w:t>
      </w:r>
      <w:r w:rsidR="00F77B98">
        <w:rPr>
          <w:rFonts w:ascii="Arial" w:eastAsia="Arial" w:hAnsi="Arial" w:cs="Arial"/>
          <w:color w:val="1B1B1B"/>
          <w:szCs w:val="24"/>
        </w:rPr>
        <w:t>protecting</w:t>
      </w:r>
      <w:r w:rsidRPr="424AA587">
        <w:rPr>
          <w:rFonts w:ascii="Arial" w:eastAsia="Arial" w:hAnsi="Arial" w:cs="Arial"/>
          <w:color w:val="1B1B1B"/>
          <w:szCs w:val="24"/>
        </w:rPr>
        <w:t xml:space="preserve"> the </w:t>
      </w:r>
      <w:r w:rsidR="00034E1F">
        <w:rPr>
          <w:rFonts w:ascii="Arial" w:eastAsia="Arial" w:hAnsi="Arial" w:cs="Arial"/>
          <w:color w:val="1B1B1B"/>
          <w:szCs w:val="24"/>
        </w:rPr>
        <w:t>mental</w:t>
      </w:r>
      <w:r w:rsidRPr="424AA587">
        <w:rPr>
          <w:rFonts w:ascii="Arial" w:eastAsia="Arial" w:hAnsi="Arial" w:cs="Arial"/>
          <w:color w:val="1B1B1B"/>
          <w:szCs w:val="24"/>
        </w:rPr>
        <w:t xml:space="preserve"> </w:t>
      </w:r>
      <w:r w:rsidR="00034E1F">
        <w:rPr>
          <w:rFonts w:ascii="Arial" w:eastAsia="Arial" w:hAnsi="Arial" w:cs="Arial"/>
          <w:color w:val="1B1B1B"/>
          <w:szCs w:val="24"/>
        </w:rPr>
        <w:t xml:space="preserve">wellbeing </w:t>
      </w:r>
      <w:r w:rsidRPr="424AA587">
        <w:rPr>
          <w:rFonts w:ascii="Arial" w:eastAsia="Arial" w:hAnsi="Arial" w:cs="Arial"/>
          <w:color w:val="1B1B1B"/>
          <w:szCs w:val="24"/>
        </w:rPr>
        <w:t xml:space="preserve">of </w:t>
      </w:r>
      <w:r w:rsidR="00034E1F">
        <w:rPr>
          <w:rFonts w:ascii="Arial" w:eastAsia="Arial" w:hAnsi="Arial" w:cs="Arial"/>
          <w:color w:val="1B1B1B"/>
          <w:szCs w:val="24"/>
        </w:rPr>
        <w:t xml:space="preserve">children </w:t>
      </w:r>
      <w:r w:rsidRPr="424AA587">
        <w:rPr>
          <w:rFonts w:ascii="Arial" w:eastAsia="Arial" w:hAnsi="Arial" w:cs="Arial"/>
          <w:color w:val="1B1B1B"/>
          <w:szCs w:val="24"/>
        </w:rPr>
        <w:t xml:space="preserve">and </w:t>
      </w:r>
      <w:r w:rsidR="00034E1F">
        <w:rPr>
          <w:rFonts w:ascii="Arial" w:eastAsia="Arial" w:hAnsi="Arial" w:cs="Arial"/>
          <w:color w:val="1B1B1B"/>
          <w:szCs w:val="24"/>
        </w:rPr>
        <w:t>adolescents’.</w:t>
      </w:r>
      <w:r w:rsidRPr="424AA587">
        <w:rPr>
          <w:rFonts w:ascii="Arial" w:eastAsia="Arial" w:hAnsi="Arial" w:cs="Arial"/>
          <w:color w:val="1B1B1B"/>
          <w:szCs w:val="24"/>
        </w:rPr>
        <w:t xml:space="preserve"> </w:t>
      </w:r>
      <w:r w:rsidRPr="424AA587">
        <w:rPr>
          <w:rFonts w:ascii="Arial" w:eastAsia="Arial" w:hAnsi="Arial" w:cs="Arial"/>
          <w:i/>
          <w:iCs/>
          <w:color w:val="1B1B1B"/>
          <w:szCs w:val="24"/>
        </w:rPr>
        <w:t xml:space="preserve">School </w:t>
      </w:r>
      <w:r w:rsidR="006206A8">
        <w:rPr>
          <w:rFonts w:ascii="Arial" w:eastAsia="Arial" w:hAnsi="Arial" w:cs="Arial"/>
          <w:i/>
          <w:iCs/>
          <w:color w:val="1B1B1B"/>
          <w:szCs w:val="24"/>
        </w:rPr>
        <w:t>Mental</w:t>
      </w:r>
      <w:r w:rsidRPr="424AA587">
        <w:rPr>
          <w:rFonts w:ascii="Arial" w:eastAsia="Arial" w:hAnsi="Arial" w:cs="Arial"/>
          <w:i/>
          <w:iCs/>
          <w:color w:val="1B1B1B"/>
          <w:szCs w:val="24"/>
        </w:rPr>
        <w:t xml:space="preserve"> </w:t>
      </w:r>
      <w:r w:rsidR="006206A8">
        <w:rPr>
          <w:rFonts w:ascii="Arial" w:eastAsia="Arial" w:hAnsi="Arial" w:cs="Arial"/>
          <w:i/>
          <w:iCs/>
          <w:color w:val="1B1B1B"/>
          <w:szCs w:val="24"/>
        </w:rPr>
        <w:t>Health</w:t>
      </w:r>
      <w:r w:rsidRPr="424AA587">
        <w:rPr>
          <w:rFonts w:ascii="Arial" w:eastAsia="Arial" w:hAnsi="Arial" w:cs="Arial"/>
          <w:color w:val="1B1B1B"/>
          <w:szCs w:val="24"/>
        </w:rPr>
        <w:t xml:space="preserve">, </w:t>
      </w:r>
      <w:r w:rsidRPr="424AA587">
        <w:rPr>
          <w:rFonts w:ascii="Arial" w:eastAsia="Arial" w:hAnsi="Arial" w:cs="Arial"/>
          <w:i/>
          <w:iCs/>
          <w:color w:val="1B1B1B"/>
          <w:szCs w:val="24"/>
        </w:rPr>
        <w:t>14</w:t>
      </w:r>
      <w:r w:rsidRPr="424AA587">
        <w:rPr>
          <w:rFonts w:ascii="Arial" w:eastAsia="Arial" w:hAnsi="Arial" w:cs="Arial"/>
          <w:color w:val="1B1B1B"/>
          <w:szCs w:val="24"/>
        </w:rPr>
        <w:t>(3), 776–788.</w:t>
      </w:r>
      <w:r w:rsidR="00CA2411">
        <w:rPr>
          <w:rFonts w:ascii="Arial" w:eastAsia="Arial" w:hAnsi="Arial" w:cs="Arial"/>
          <w:color w:val="1B1B1B"/>
          <w:szCs w:val="24"/>
        </w:rPr>
        <w:t xml:space="preserve"> </w:t>
      </w:r>
      <w:proofErr w:type="spellStart"/>
      <w:r w:rsidR="00CA2411">
        <w:rPr>
          <w:rFonts w:ascii="Arial" w:eastAsia="Arial" w:hAnsi="Arial" w:cs="Arial"/>
          <w:color w:val="1B1B1B"/>
          <w:szCs w:val="24"/>
        </w:rPr>
        <w:t>doi</w:t>
      </w:r>
      <w:proofErr w:type="spellEnd"/>
      <w:r w:rsidR="00CA2411">
        <w:rPr>
          <w:rFonts w:ascii="Arial" w:eastAsia="Arial" w:hAnsi="Arial" w:cs="Arial"/>
          <w:color w:val="1B1B1B"/>
          <w:szCs w:val="24"/>
        </w:rPr>
        <w:t>:</w:t>
      </w:r>
      <w:r w:rsidRPr="424AA587">
        <w:rPr>
          <w:rFonts w:ascii="Arial" w:eastAsia="Arial" w:hAnsi="Arial" w:cs="Arial"/>
          <w:color w:val="1B1B1B"/>
          <w:szCs w:val="24"/>
        </w:rPr>
        <w:t xml:space="preserve"> </w:t>
      </w:r>
      <w:hyperlink r:id="rId9">
        <w:r w:rsidRPr="424AA587">
          <w:rPr>
            <w:rStyle w:val="Hyperlink"/>
            <w:rFonts w:ascii="Arial" w:eastAsia="Arial" w:hAnsi="Arial" w:cs="Arial"/>
            <w:szCs w:val="24"/>
          </w:rPr>
          <w:t>https://doi.org/10.1007/s12310-022-09502-9</w:t>
        </w:r>
      </w:hyperlink>
      <w:r w:rsidRPr="424AA587">
        <w:rPr>
          <w:rFonts w:ascii="Arial" w:eastAsia="Arial" w:hAnsi="Arial" w:cs="Arial"/>
          <w:color w:val="1B1B1B"/>
          <w:szCs w:val="24"/>
        </w:rPr>
        <w:t xml:space="preserve"> .</w:t>
      </w:r>
    </w:p>
    <w:p w14:paraId="054A7ADE" w14:textId="272D7BBC" w:rsidR="424AA587" w:rsidRDefault="424AA587" w:rsidP="424AA587">
      <w:pPr>
        <w:spacing w:line="276" w:lineRule="auto"/>
        <w:rPr>
          <w:rFonts w:ascii="Arial" w:eastAsia="Arial" w:hAnsi="Arial" w:cs="Arial"/>
          <w:color w:val="1B1B1B"/>
          <w:szCs w:val="24"/>
        </w:rPr>
      </w:pPr>
    </w:p>
    <w:p w14:paraId="7D208DD9" w14:textId="096CF73F" w:rsidR="777C211E" w:rsidRDefault="777C211E" w:rsidP="424AA587">
      <w:pPr>
        <w:spacing w:line="276" w:lineRule="auto"/>
        <w:rPr>
          <w:rFonts w:ascii="Arial" w:eastAsia="Arial" w:hAnsi="Arial" w:cs="Arial"/>
        </w:rPr>
      </w:pPr>
      <w:r w:rsidRPr="424AA587">
        <w:rPr>
          <w:rFonts w:ascii="Arial" w:eastAsia="Arial" w:hAnsi="Arial" w:cs="Arial"/>
        </w:rPr>
        <w:t>Fonagy, P. (2025) ‘Understanding the crisis in young people’s mental health’</w:t>
      </w:r>
      <w:r w:rsidR="00CA2411">
        <w:rPr>
          <w:rFonts w:ascii="Arial" w:eastAsia="Arial" w:hAnsi="Arial" w:cs="Arial"/>
        </w:rPr>
        <w:t>,</w:t>
      </w:r>
      <w:r w:rsidRPr="424AA587">
        <w:rPr>
          <w:rFonts w:ascii="Arial" w:eastAsia="Arial" w:hAnsi="Arial" w:cs="Arial"/>
        </w:rPr>
        <w:t xml:space="preserve"> </w:t>
      </w:r>
      <w:r w:rsidRPr="424AA587">
        <w:rPr>
          <w:rFonts w:ascii="Arial" w:eastAsia="Arial" w:hAnsi="Arial" w:cs="Arial"/>
          <w:i/>
          <w:iCs/>
        </w:rPr>
        <w:t xml:space="preserve">The </w:t>
      </w:r>
      <w:r w:rsidR="00CA2411">
        <w:rPr>
          <w:rFonts w:ascii="Arial" w:eastAsia="Arial" w:hAnsi="Arial" w:cs="Arial"/>
          <w:i/>
          <w:iCs/>
        </w:rPr>
        <w:t>Health</w:t>
      </w:r>
      <w:r w:rsidRPr="424AA587">
        <w:rPr>
          <w:rFonts w:ascii="Arial" w:eastAsia="Arial" w:hAnsi="Arial" w:cs="Arial"/>
          <w:i/>
          <w:iCs/>
        </w:rPr>
        <w:t xml:space="preserve"> Foundation</w:t>
      </w:r>
      <w:r w:rsidR="00CA2411">
        <w:rPr>
          <w:rFonts w:ascii="Arial" w:eastAsia="Arial" w:hAnsi="Arial" w:cs="Arial"/>
          <w:i/>
          <w:iCs/>
        </w:rPr>
        <w:t>,</w:t>
      </w:r>
      <w:r w:rsidR="00E26235">
        <w:rPr>
          <w:rFonts w:ascii="Arial" w:eastAsia="Arial" w:hAnsi="Arial" w:cs="Arial"/>
          <w:i/>
          <w:iCs/>
        </w:rPr>
        <w:t xml:space="preserve"> </w:t>
      </w:r>
      <w:r w:rsidRPr="424AA587">
        <w:rPr>
          <w:rFonts w:ascii="Arial" w:eastAsia="Arial" w:hAnsi="Arial" w:cs="Arial"/>
        </w:rPr>
        <w:t xml:space="preserve">27 </w:t>
      </w:r>
      <w:r w:rsidR="006206A8" w:rsidRPr="424AA587">
        <w:rPr>
          <w:rFonts w:ascii="Arial" w:eastAsia="Arial" w:hAnsi="Arial" w:cs="Arial"/>
        </w:rPr>
        <w:t>January</w:t>
      </w:r>
      <w:r w:rsidR="006206A8">
        <w:rPr>
          <w:rFonts w:ascii="Arial" w:eastAsia="Arial" w:hAnsi="Arial" w:cs="Arial"/>
        </w:rPr>
        <w:t>.</w:t>
      </w:r>
      <w:r w:rsidRPr="424AA587">
        <w:rPr>
          <w:rFonts w:ascii="Arial" w:eastAsia="Arial" w:hAnsi="Arial" w:cs="Arial"/>
        </w:rPr>
        <w:t xml:space="preserve"> Available at: </w:t>
      </w:r>
      <w:hyperlink r:id="rId10">
        <w:r w:rsidRPr="424AA587">
          <w:rPr>
            <w:rStyle w:val="Hyperlink"/>
            <w:rFonts w:ascii="Arial" w:eastAsia="Arial" w:hAnsi="Arial" w:cs="Arial"/>
          </w:rPr>
          <w:t>https://www.health.org.uk/features-and-opinion/blogs/understanding-the-crisis-in-young-people-s-mental-health</w:t>
        </w:r>
      </w:hyperlink>
      <w:r w:rsidRPr="424AA587">
        <w:rPr>
          <w:rFonts w:ascii="Arial" w:eastAsia="Arial" w:hAnsi="Arial" w:cs="Arial"/>
        </w:rPr>
        <w:t xml:space="preserve"> (Accessed: 1</w:t>
      </w:r>
      <w:r w:rsidRPr="424AA587">
        <w:rPr>
          <w:rFonts w:ascii="Arial" w:eastAsia="Arial" w:hAnsi="Arial" w:cs="Arial"/>
          <w:vertAlign w:val="superscript"/>
        </w:rPr>
        <w:t>st</w:t>
      </w:r>
      <w:r w:rsidRPr="424AA587">
        <w:rPr>
          <w:rFonts w:ascii="Arial" w:eastAsia="Arial" w:hAnsi="Arial" w:cs="Arial"/>
        </w:rPr>
        <w:t xml:space="preserve"> October 2025).</w:t>
      </w:r>
    </w:p>
    <w:p w14:paraId="6C1A5B70" w14:textId="5303B1A4" w:rsidR="424AA587" w:rsidRDefault="424AA587" w:rsidP="424AA587">
      <w:pPr>
        <w:spacing w:line="276" w:lineRule="auto"/>
        <w:rPr>
          <w:rFonts w:ascii="Arial" w:eastAsia="Arial" w:hAnsi="Arial" w:cs="Arial"/>
          <w:szCs w:val="24"/>
        </w:rPr>
      </w:pPr>
    </w:p>
    <w:p w14:paraId="638B9F14" w14:textId="48EE64DD" w:rsidR="424AA587" w:rsidRDefault="542BF1C2" w:rsidP="424AA587">
      <w:pPr>
        <w:spacing w:line="276" w:lineRule="auto"/>
        <w:rPr>
          <w:rFonts w:ascii="Arial" w:eastAsia="Arial" w:hAnsi="Arial" w:cs="Arial"/>
        </w:rPr>
      </w:pPr>
      <w:r w:rsidRPr="424AA587">
        <w:rPr>
          <w:rFonts w:ascii="Arial" w:eastAsia="Arial" w:hAnsi="Arial" w:cs="Arial"/>
          <w:color w:val="1B1B1B"/>
          <w:szCs w:val="24"/>
        </w:rPr>
        <w:t xml:space="preserve">Morales-Muñoz, I., Hett, D., Humpston, C., Mallikarjun, P. K., </w:t>
      </w:r>
      <w:r w:rsidR="3EAB1559" w:rsidRPr="424AA587">
        <w:rPr>
          <w:rFonts w:ascii="Arial" w:eastAsia="Arial" w:hAnsi="Arial" w:cs="Arial"/>
          <w:color w:val="1B1B1B"/>
          <w:szCs w:val="24"/>
        </w:rPr>
        <w:t>and</w:t>
      </w:r>
      <w:r w:rsidRPr="424AA587">
        <w:rPr>
          <w:rFonts w:ascii="Arial" w:eastAsia="Arial" w:hAnsi="Arial" w:cs="Arial"/>
          <w:color w:val="1B1B1B"/>
          <w:szCs w:val="24"/>
        </w:rPr>
        <w:t xml:space="preserve"> Marwaha, S. (2022) </w:t>
      </w:r>
      <w:r w:rsidR="002A6DD7">
        <w:rPr>
          <w:rFonts w:ascii="Arial" w:eastAsia="Arial" w:hAnsi="Arial" w:cs="Arial"/>
          <w:color w:val="1B1B1B"/>
          <w:szCs w:val="24"/>
        </w:rPr>
        <w:t>‘</w:t>
      </w:r>
      <w:r w:rsidRPr="424AA587">
        <w:rPr>
          <w:rFonts w:ascii="Arial" w:eastAsia="Arial" w:hAnsi="Arial" w:cs="Arial"/>
          <w:color w:val="1B1B1B"/>
          <w:szCs w:val="24"/>
        </w:rPr>
        <w:t>Anxiety disorders across middle childhood and early adolescence in a UK population-based cohort</w:t>
      </w:r>
      <w:r w:rsidR="002A6DD7">
        <w:rPr>
          <w:rFonts w:ascii="Arial" w:eastAsia="Arial" w:hAnsi="Arial" w:cs="Arial"/>
          <w:color w:val="1B1B1B"/>
          <w:szCs w:val="24"/>
        </w:rPr>
        <w:t>’</w:t>
      </w:r>
      <w:r w:rsidRPr="424AA587">
        <w:rPr>
          <w:rFonts w:ascii="Arial" w:eastAsia="Arial" w:hAnsi="Arial" w:cs="Arial"/>
          <w:color w:val="1B1B1B"/>
          <w:szCs w:val="24"/>
        </w:rPr>
        <w:t xml:space="preserve">. </w:t>
      </w:r>
      <w:r w:rsidRPr="424AA587">
        <w:rPr>
          <w:rFonts w:ascii="Arial" w:eastAsia="Arial" w:hAnsi="Arial" w:cs="Arial"/>
          <w:i/>
          <w:iCs/>
          <w:color w:val="1B1B1B"/>
          <w:szCs w:val="24"/>
        </w:rPr>
        <w:t>JCPP advances</w:t>
      </w:r>
      <w:r w:rsidRPr="424AA587">
        <w:rPr>
          <w:rFonts w:ascii="Arial" w:eastAsia="Arial" w:hAnsi="Arial" w:cs="Arial"/>
          <w:color w:val="1B1B1B"/>
          <w:szCs w:val="24"/>
        </w:rPr>
        <w:t xml:space="preserve">, </w:t>
      </w:r>
      <w:r w:rsidRPr="424AA587">
        <w:rPr>
          <w:rFonts w:ascii="Arial" w:eastAsia="Arial" w:hAnsi="Arial" w:cs="Arial"/>
          <w:i/>
          <w:iCs/>
          <w:color w:val="1B1B1B"/>
          <w:szCs w:val="24"/>
        </w:rPr>
        <w:t>2</w:t>
      </w:r>
      <w:r w:rsidRPr="424AA587">
        <w:rPr>
          <w:rFonts w:ascii="Arial" w:eastAsia="Arial" w:hAnsi="Arial" w:cs="Arial"/>
          <w:color w:val="1B1B1B"/>
          <w:szCs w:val="24"/>
        </w:rPr>
        <w:t>(3).</w:t>
      </w:r>
      <w:r w:rsidR="00CA2411">
        <w:rPr>
          <w:rFonts w:ascii="Arial" w:eastAsia="Arial" w:hAnsi="Arial" w:cs="Arial"/>
          <w:color w:val="1B1B1B"/>
          <w:szCs w:val="24"/>
        </w:rPr>
        <w:t xml:space="preserve"> </w:t>
      </w:r>
      <w:proofErr w:type="spellStart"/>
      <w:r w:rsidR="00CA2411">
        <w:rPr>
          <w:rFonts w:ascii="Arial" w:eastAsia="Arial" w:hAnsi="Arial" w:cs="Arial"/>
          <w:color w:val="1B1B1B"/>
          <w:szCs w:val="24"/>
        </w:rPr>
        <w:t>doi</w:t>
      </w:r>
      <w:proofErr w:type="spellEnd"/>
      <w:r w:rsidR="45FE60B2" w:rsidRPr="424AA587">
        <w:rPr>
          <w:rFonts w:ascii="Arial" w:eastAsia="Arial" w:hAnsi="Arial" w:cs="Arial"/>
          <w:color w:val="1B1B1B"/>
          <w:szCs w:val="24"/>
        </w:rPr>
        <w:t xml:space="preserve">: </w:t>
      </w:r>
      <w:hyperlink r:id="rId11">
        <w:r w:rsidRPr="424AA587">
          <w:rPr>
            <w:rStyle w:val="Hyperlink"/>
            <w:rFonts w:ascii="Arial" w:eastAsia="Arial" w:hAnsi="Arial" w:cs="Arial"/>
            <w:szCs w:val="24"/>
          </w:rPr>
          <w:t>https://doi.org/10.1002/jcv2.12089</w:t>
        </w:r>
      </w:hyperlink>
      <w:r w:rsidR="002A6DD7">
        <w:t xml:space="preserve"> .</w:t>
      </w:r>
    </w:p>
    <w:p w14:paraId="4891D27F" w14:textId="77777777" w:rsidR="002A6DD7" w:rsidRDefault="002A6DD7" w:rsidP="424AA587">
      <w:pPr>
        <w:spacing w:line="276" w:lineRule="auto"/>
        <w:rPr>
          <w:rFonts w:ascii="Arial" w:eastAsia="Arial" w:hAnsi="Arial" w:cs="Arial"/>
        </w:rPr>
      </w:pPr>
    </w:p>
    <w:p w14:paraId="3DBCD37A" w14:textId="19B26AD5" w:rsidR="4CA23A60" w:rsidRDefault="4CA23A60" w:rsidP="424AA587">
      <w:pPr>
        <w:spacing w:line="276" w:lineRule="auto"/>
        <w:rPr>
          <w:rFonts w:ascii="Arial" w:eastAsia="Arial" w:hAnsi="Arial" w:cs="Arial"/>
        </w:rPr>
      </w:pPr>
      <w:r w:rsidRPr="424AA587">
        <w:rPr>
          <w:rFonts w:ascii="Arial" w:eastAsia="Arial" w:hAnsi="Arial" w:cs="Arial"/>
        </w:rPr>
        <w:t>Youth Access. (2024</w:t>
      </w:r>
      <w:r w:rsidRPr="424AA587">
        <w:rPr>
          <w:rFonts w:ascii="Arial" w:eastAsia="Arial" w:hAnsi="Arial" w:cs="Arial"/>
          <w:i/>
          <w:iCs/>
        </w:rPr>
        <w:t>) New research finds significant gaps in early mental health su</w:t>
      </w:r>
      <w:r w:rsidR="6479C3FD" w:rsidRPr="424AA587">
        <w:rPr>
          <w:rFonts w:ascii="Arial" w:eastAsia="Arial" w:hAnsi="Arial" w:cs="Arial"/>
          <w:i/>
          <w:iCs/>
        </w:rPr>
        <w:t xml:space="preserve">pport. </w:t>
      </w:r>
      <w:r w:rsidR="6479C3FD" w:rsidRPr="424AA587">
        <w:rPr>
          <w:rFonts w:ascii="Arial" w:eastAsia="Arial" w:hAnsi="Arial" w:cs="Arial"/>
        </w:rPr>
        <w:t xml:space="preserve">Available at: </w:t>
      </w:r>
      <w:hyperlink r:id="rId12">
        <w:r w:rsidR="6479C3FD" w:rsidRPr="424AA587">
          <w:rPr>
            <w:rStyle w:val="Hyperlink"/>
            <w:rFonts w:ascii="Arial" w:eastAsia="Arial" w:hAnsi="Arial" w:cs="Arial"/>
          </w:rPr>
          <w:t>https://www.youthaccess.org.uk/latest/news/new-research-finds-significant-gaps-early-mental-health-support</w:t>
        </w:r>
      </w:hyperlink>
      <w:r w:rsidR="6479C3FD" w:rsidRPr="424AA587">
        <w:rPr>
          <w:rFonts w:ascii="Arial" w:eastAsia="Arial" w:hAnsi="Arial" w:cs="Arial"/>
        </w:rPr>
        <w:t xml:space="preserve"> (Accessed: </w:t>
      </w:r>
      <w:r w:rsidR="300ACD0A" w:rsidRPr="424AA587">
        <w:rPr>
          <w:rFonts w:ascii="Arial" w:eastAsia="Arial" w:hAnsi="Arial" w:cs="Arial"/>
        </w:rPr>
        <w:t>29</w:t>
      </w:r>
      <w:r w:rsidR="300ACD0A" w:rsidRPr="424AA587">
        <w:rPr>
          <w:rFonts w:ascii="Arial" w:eastAsia="Arial" w:hAnsi="Arial" w:cs="Arial"/>
          <w:vertAlign w:val="superscript"/>
        </w:rPr>
        <w:t>th</w:t>
      </w:r>
      <w:r w:rsidR="300ACD0A" w:rsidRPr="424AA587">
        <w:rPr>
          <w:rFonts w:ascii="Arial" w:eastAsia="Arial" w:hAnsi="Arial" w:cs="Arial"/>
        </w:rPr>
        <w:t xml:space="preserve"> September 2025</w:t>
      </w:r>
      <w:r w:rsidR="31572139" w:rsidRPr="424AA587">
        <w:rPr>
          <w:rFonts w:ascii="Arial" w:eastAsia="Arial" w:hAnsi="Arial" w:cs="Arial"/>
        </w:rPr>
        <w:t>)</w:t>
      </w:r>
      <w:r w:rsidR="7EC99A0E" w:rsidRPr="424AA587">
        <w:rPr>
          <w:rFonts w:ascii="Arial" w:eastAsia="Arial" w:hAnsi="Arial" w:cs="Arial"/>
        </w:rPr>
        <w:t>.</w:t>
      </w:r>
    </w:p>
    <w:sectPr w:rsidR="4CA23A60" w:rsidSect="00041A5A">
      <w:headerReference w:type="default" r:id="rId13"/>
      <w:footerReference w:type="default" r:id="rId14"/>
      <w:headerReference w:type="first" r:id="rId15"/>
      <w:footerReference w:type="first" r:id="rId16"/>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942E5" w14:textId="77777777" w:rsidR="00DC4F71" w:rsidRDefault="00DC4F71" w:rsidP="00545684">
      <w:pPr>
        <w:spacing w:after="0" w:line="240" w:lineRule="auto"/>
      </w:pPr>
      <w:r>
        <w:separator/>
      </w:r>
    </w:p>
  </w:endnote>
  <w:endnote w:type="continuationSeparator" w:id="0">
    <w:p w14:paraId="0E40D3D8" w14:textId="77777777" w:rsidR="00DC4F71" w:rsidRDefault="00DC4F7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24AA587" w14:paraId="732B265A" w14:textId="77777777" w:rsidTr="424AA587">
      <w:trPr>
        <w:trHeight w:val="300"/>
      </w:trPr>
      <w:tc>
        <w:tcPr>
          <w:tcW w:w="3005" w:type="dxa"/>
        </w:tcPr>
        <w:p w14:paraId="7423AB9D" w14:textId="62C5A7CB" w:rsidR="424AA587" w:rsidRDefault="424AA587" w:rsidP="424AA587">
          <w:pPr>
            <w:pStyle w:val="Header"/>
            <w:ind w:left="-115"/>
          </w:pPr>
        </w:p>
      </w:tc>
      <w:tc>
        <w:tcPr>
          <w:tcW w:w="3005" w:type="dxa"/>
        </w:tcPr>
        <w:p w14:paraId="61CED578" w14:textId="4D5B5A27" w:rsidR="424AA587" w:rsidRDefault="424AA587" w:rsidP="424AA587">
          <w:pPr>
            <w:pStyle w:val="Header"/>
            <w:jc w:val="center"/>
          </w:pPr>
        </w:p>
      </w:tc>
      <w:tc>
        <w:tcPr>
          <w:tcW w:w="3005" w:type="dxa"/>
        </w:tcPr>
        <w:p w14:paraId="6C989190" w14:textId="095A9B08" w:rsidR="424AA587" w:rsidRDefault="424AA587" w:rsidP="424AA587">
          <w:pPr>
            <w:pStyle w:val="Header"/>
            <w:ind w:right="-115"/>
            <w:jc w:val="right"/>
          </w:pPr>
        </w:p>
      </w:tc>
    </w:tr>
  </w:tbl>
  <w:p w14:paraId="20D94B83" w14:textId="46D23B1E" w:rsidR="424AA587" w:rsidRDefault="424AA587" w:rsidP="424AA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63FE7" w14:textId="77777777" w:rsidR="00DC4F71" w:rsidRDefault="00DC4F71" w:rsidP="00545684">
      <w:pPr>
        <w:spacing w:after="0" w:line="240" w:lineRule="auto"/>
      </w:pPr>
      <w:r>
        <w:separator/>
      </w:r>
    </w:p>
  </w:footnote>
  <w:footnote w:type="continuationSeparator" w:id="0">
    <w:p w14:paraId="1CCFFCE1" w14:textId="77777777" w:rsidR="00DC4F71" w:rsidRDefault="00DC4F71"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24AA587" w14:paraId="33DC2FF9" w14:textId="77777777" w:rsidTr="424AA587">
      <w:trPr>
        <w:trHeight w:val="300"/>
      </w:trPr>
      <w:tc>
        <w:tcPr>
          <w:tcW w:w="3005" w:type="dxa"/>
        </w:tcPr>
        <w:p w14:paraId="345AB638" w14:textId="1D244136" w:rsidR="424AA587" w:rsidRDefault="424AA587" w:rsidP="424AA587">
          <w:pPr>
            <w:pStyle w:val="Header"/>
            <w:ind w:left="-115"/>
          </w:pPr>
        </w:p>
      </w:tc>
      <w:tc>
        <w:tcPr>
          <w:tcW w:w="3005" w:type="dxa"/>
        </w:tcPr>
        <w:p w14:paraId="31BE9269" w14:textId="718A46B2" w:rsidR="424AA587" w:rsidRDefault="424AA587" w:rsidP="424AA587">
          <w:pPr>
            <w:pStyle w:val="Header"/>
            <w:jc w:val="center"/>
          </w:pPr>
        </w:p>
      </w:tc>
      <w:tc>
        <w:tcPr>
          <w:tcW w:w="3005" w:type="dxa"/>
        </w:tcPr>
        <w:p w14:paraId="3DF70103" w14:textId="461C0E6C" w:rsidR="424AA587" w:rsidRDefault="424AA587" w:rsidP="424AA587">
          <w:pPr>
            <w:pStyle w:val="Header"/>
            <w:ind w:right="-115"/>
            <w:jc w:val="right"/>
          </w:pPr>
        </w:p>
      </w:tc>
    </w:tr>
  </w:tbl>
  <w:p w14:paraId="64677BC6" w14:textId="1874347B" w:rsidR="424AA587" w:rsidRDefault="424AA587" w:rsidP="424AA5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24AA587" w14:paraId="2EF99056" w14:textId="77777777" w:rsidTr="424AA587">
      <w:trPr>
        <w:trHeight w:val="300"/>
      </w:trPr>
      <w:tc>
        <w:tcPr>
          <w:tcW w:w="3005" w:type="dxa"/>
        </w:tcPr>
        <w:p w14:paraId="5DB7F6DE" w14:textId="0D7CD6FD" w:rsidR="424AA587" w:rsidRDefault="424AA587" w:rsidP="424AA587">
          <w:pPr>
            <w:pStyle w:val="Header"/>
            <w:ind w:left="-115"/>
          </w:pPr>
        </w:p>
      </w:tc>
      <w:tc>
        <w:tcPr>
          <w:tcW w:w="3005" w:type="dxa"/>
        </w:tcPr>
        <w:p w14:paraId="6922E801" w14:textId="5C9893A2" w:rsidR="424AA587" w:rsidRDefault="424AA587" w:rsidP="424AA587">
          <w:pPr>
            <w:pStyle w:val="Header"/>
            <w:jc w:val="center"/>
          </w:pPr>
        </w:p>
      </w:tc>
      <w:tc>
        <w:tcPr>
          <w:tcW w:w="3005" w:type="dxa"/>
        </w:tcPr>
        <w:p w14:paraId="6C0D6A12" w14:textId="049883A3" w:rsidR="424AA587" w:rsidRDefault="424AA587" w:rsidP="424AA587">
          <w:pPr>
            <w:pStyle w:val="Header"/>
            <w:ind w:right="-115"/>
            <w:jc w:val="right"/>
          </w:pPr>
        </w:p>
      </w:tc>
    </w:tr>
  </w:tbl>
  <w:p w14:paraId="3F02AF84" w14:textId="179C52A3" w:rsidR="424AA587" w:rsidRDefault="424AA587" w:rsidP="424AA587">
    <w:pPr>
      <w:pStyle w:val="Header"/>
    </w:pPr>
  </w:p>
</w:hdr>
</file>

<file path=word/intelligence2.xml><?xml version="1.0" encoding="utf-8"?>
<int2:intelligence xmlns:int2="http://schemas.microsoft.com/office/intelligence/2020/intelligence" xmlns:oel="http://schemas.microsoft.com/office/2019/extlst">
  <int2:observations>
    <int2:textHash int2:hashCode="HOwx+tnI+em49Y" int2:id="IhzcNc38">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352D5"/>
    <w:multiLevelType w:val="hybridMultilevel"/>
    <w:tmpl w:val="932227A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F37DBD"/>
    <w:multiLevelType w:val="hybridMultilevel"/>
    <w:tmpl w:val="27E87B52"/>
    <w:lvl w:ilvl="0" w:tplc="4F363B02">
      <w:numFmt w:val="bullet"/>
      <w:lvlText w:val=""/>
      <w:lvlJc w:val="left"/>
      <w:pPr>
        <w:ind w:left="720" w:hanging="360"/>
      </w:pPr>
      <w:rPr>
        <w:rFonts w:ascii="Aptos" w:eastAsiaTheme="minorHAnsi"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A4214"/>
    <w:multiLevelType w:val="multilevel"/>
    <w:tmpl w:val="877C0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59405B"/>
    <w:multiLevelType w:val="hybridMultilevel"/>
    <w:tmpl w:val="FFFFFFFF"/>
    <w:lvl w:ilvl="0" w:tplc="A0C8AF10">
      <w:start w:val="1"/>
      <w:numFmt w:val="bullet"/>
      <w:lvlText w:val=""/>
      <w:lvlJc w:val="left"/>
      <w:pPr>
        <w:ind w:left="720" w:hanging="360"/>
      </w:pPr>
      <w:rPr>
        <w:rFonts w:ascii="Symbol" w:hAnsi="Symbol" w:hint="default"/>
      </w:rPr>
    </w:lvl>
    <w:lvl w:ilvl="1" w:tplc="6860C89C">
      <w:start w:val="1"/>
      <w:numFmt w:val="bullet"/>
      <w:lvlText w:val="o"/>
      <w:lvlJc w:val="left"/>
      <w:pPr>
        <w:ind w:left="1440" w:hanging="360"/>
      </w:pPr>
      <w:rPr>
        <w:rFonts w:ascii="Courier New" w:hAnsi="Courier New" w:hint="default"/>
      </w:rPr>
    </w:lvl>
    <w:lvl w:ilvl="2" w:tplc="9214B532">
      <w:start w:val="1"/>
      <w:numFmt w:val="bullet"/>
      <w:lvlText w:val=""/>
      <w:lvlJc w:val="left"/>
      <w:pPr>
        <w:ind w:left="2160" w:hanging="360"/>
      </w:pPr>
      <w:rPr>
        <w:rFonts w:ascii="Wingdings" w:hAnsi="Wingdings" w:hint="default"/>
      </w:rPr>
    </w:lvl>
    <w:lvl w:ilvl="3" w:tplc="BC28EE76">
      <w:start w:val="1"/>
      <w:numFmt w:val="bullet"/>
      <w:lvlText w:val=""/>
      <w:lvlJc w:val="left"/>
      <w:pPr>
        <w:ind w:left="2880" w:hanging="360"/>
      </w:pPr>
      <w:rPr>
        <w:rFonts w:ascii="Symbol" w:hAnsi="Symbol" w:hint="default"/>
      </w:rPr>
    </w:lvl>
    <w:lvl w:ilvl="4" w:tplc="CB040F10">
      <w:start w:val="1"/>
      <w:numFmt w:val="bullet"/>
      <w:lvlText w:val="o"/>
      <w:lvlJc w:val="left"/>
      <w:pPr>
        <w:ind w:left="3600" w:hanging="360"/>
      </w:pPr>
      <w:rPr>
        <w:rFonts w:ascii="Courier New" w:hAnsi="Courier New" w:hint="default"/>
      </w:rPr>
    </w:lvl>
    <w:lvl w:ilvl="5" w:tplc="21E6D3FC">
      <w:start w:val="1"/>
      <w:numFmt w:val="bullet"/>
      <w:lvlText w:val=""/>
      <w:lvlJc w:val="left"/>
      <w:pPr>
        <w:ind w:left="4320" w:hanging="360"/>
      </w:pPr>
      <w:rPr>
        <w:rFonts w:ascii="Wingdings" w:hAnsi="Wingdings" w:hint="default"/>
      </w:rPr>
    </w:lvl>
    <w:lvl w:ilvl="6" w:tplc="0B3EB54C">
      <w:start w:val="1"/>
      <w:numFmt w:val="bullet"/>
      <w:lvlText w:val=""/>
      <w:lvlJc w:val="left"/>
      <w:pPr>
        <w:ind w:left="5040" w:hanging="360"/>
      </w:pPr>
      <w:rPr>
        <w:rFonts w:ascii="Symbol" w:hAnsi="Symbol" w:hint="default"/>
      </w:rPr>
    </w:lvl>
    <w:lvl w:ilvl="7" w:tplc="D1A40B0A">
      <w:start w:val="1"/>
      <w:numFmt w:val="bullet"/>
      <w:lvlText w:val="o"/>
      <w:lvlJc w:val="left"/>
      <w:pPr>
        <w:ind w:left="5760" w:hanging="360"/>
      </w:pPr>
      <w:rPr>
        <w:rFonts w:ascii="Courier New" w:hAnsi="Courier New" w:hint="default"/>
      </w:rPr>
    </w:lvl>
    <w:lvl w:ilvl="8" w:tplc="C8F03DB0">
      <w:start w:val="1"/>
      <w:numFmt w:val="bullet"/>
      <w:lvlText w:val=""/>
      <w:lvlJc w:val="left"/>
      <w:pPr>
        <w:ind w:left="6480" w:hanging="360"/>
      </w:pPr>
      <w:rPr>
        <w:rFonts w:ascii="Wingdings" w:hAnsi="Wingdings" w:hint="default"/>
      </w:rPr>
    </w:lvl>
  </w:abstractNum>
  <w:abstractNum w:abstractNumId="4"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51031B"/>
    <w:multiLevelType w:val="hybridMultilevel"/>
    <w:tmpl w:val="9968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2C457E"/>
    <w:multiLevelType w:val="hybridMultilevel"/>
    <w:tmpl w:val="46709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C976B0"/>
    <w:multiLevelType w:val="hybridMultilevel"/>
    <w:tmpl w:val="42727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9695365">
    <w:abstractNumId w:val="3"/>
  </w:num>
  <w:num w:numId="2" w16cid:durableId="722099292">
    <w:abstractNumId w:val="11"/>
  </w:num>
  <w:num w:numId="3" w16cid:durableId="1933321522">
    <w:abstractNumId w:val="5"/>
  </w:num>
  <w:num w:numId="4" w16cid:durableId="875194671">
    <w:abstractNumId w:val="4"/>
  </w:num>
  <w:num w:numId="5" w16cid:durableId="1703288516">
    <w:abstractNumId w:val="9"/>
  </w:num>
  <w:num w:numId="6" w16cid:durableId="1208763282">
    <w:abstractNumId w:val="10"/>
  </w:num>
  <w:num w:numId="7" w16cid:durableId="21443749">
    <w:abstractNumId w:val="8"/>
  </w:num>
  <w:num w:numId="8" w16cid:durableId="2082211997">
    <w:abstractNumId w:val="1"/>
  </w:num>
  <w:num w:numId="9" w16cid:durableId="2048750874">
    <w:abstractNumId w:val="0"/>
  </w:num>
  <w:num w:numId="10" w16cid:durableId="85419465">
    <w:abstractNumId w:val="2"/>
  </w:num>
  <w:num w:numId="11" w16cid:durableId="1964774500">
    <w:abstractNumId w:val="7"/>
  </w:num>
  <w:num w:numId="12" w16cid:durableId="11435458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2815"/>
    <w:rsid w:val="00034E1F"/>
    <w:rsid w:val="00041A5A"/>
    <w:rsid w:val="000A5161"/>
    <w:rsid w:val="000B67B3"/>
    <w:rsid w:val="000B7CD5"/>
    <w:rsid w:val="0020643B"/>
    <w:rsid w:val="00216C85"/>
    <w:rsid w:val="00245A44"/>
    <w:rsid w:val="00260277"/>
    <w:rsid w:val="00273EDD"/>
    <w:rsid w:val="002A15DA"/>
    <w:rsid w:val="002A6DD7"/>
    <w:rsid w:val="002C3965"/>
    <w:rsid w:val="002C46C5"/>
    <w:rsid w:val="003018F0"/>
    <w:rsid w:val="00321C4C"/>
    <w:rsid w:val="00331F5A"/>
    <w:rsid w:val="003A2FDF"/>
    <w:rsid w:val="003B5B7F"/>
    <w:rsid w:val="003C5C83"/>
    <w:rsid w:val="004903AA"/>
    <w:rsid w:val="004E6C3B"/>
    <w:rsid w:val="00545684"/>
    <w:rsid w:val="00566730"/>
    <w:rsid w:val="0061260B"/>
    <w:rsid w:val="006206A8"/>
    <w:rsid w:val="00646B10"/>
    <w:rsid w:val="006C1EA3"/>
    <w:rsid w:val="006D298C"/>
    <w:rsid w:val="00715990"/>
    <w:rsid w:val="00784670"/>
    <w:rsid w:val="00845465"/>
    <w:rsid w:val="00866B7B"/>
    <w:rsid w:val="008E5015"/>
    <w:rsid w:val="009D1D1E"/>
    <w:rsid w:val="00A035FD"/>
    <w:rsid w:val="00A054C8"/>
    <w:rsid w:val="00A276A0"/>
    <w:rsid w:val="00A6153D"/>
    <w:rsid w:val="00C54573"/>
    <w:rsid w:val="00C906DC"/>
    <w:rsid w:val="00CA2411"/>
    <w:rsid w:val="00D025CA"/>
    <w:rsid w:val="00D769F0"/>
    <w:rsid w:val="00DC4F71"/>
    <w:rsid w:val="00E0086E"/>
    <w:rsid w:val="00E26235"/>
    <w:rsid w:val="00E614D4"/>
    <w:rsid w:val="00EC68DA"/>
    <w:rsid w:val="00F278D4"/>
    <w:rsid w:val="00F77B98"/>
    <w:rsid w:val="00FA2145"/>
    <w:rsid w:val="00FB4301"/>
    <w:rsid w:val="00FC2B9B"/>
    <w:rsid w:val="00FF5B70"/>
    <w:rsid w:val="01688ADD"/>
    <w:rsid w:val="01E3B501"/>
    <w:rsid w:val="02D8E95B"/>
    <w:rsid w:val="0377EF34"/>
    <w:rsid w:val="03DB71A0"/>
    <w:rsid w:val="04085E0B"/>
    <w:rsid w:val="04E01219"/>
    <w:rsid w:val="050839CC"/>
    <w:rsid w:val="072A04C0"/>
    <w:rsid w:val="07B44A74"/>
    <w:rsid w:val="08134BEA"/>
    <w:rsid w:val="08FE89AE"/>
    <w:rsid w:val="0938F26B"/>
    <w:rsid w:val="0947103C"/>
    <w:rsid w:val="0984A0AF"/>
    <w:rsid w:val="0992CADA"/>
    <w:rsid w:val="0993BE16"/>
    <w:rsid w:val="099D637B"/>
    <w:rsid w:val="0A4AC41E"/>
    <w:rsid w:val="0A625EB2"/>
    <w:rsid w:val="0A8DE3EB"/>
    <w:rsid w:val="0C5FE755"/>
    <w:rsid w:val="0DD5F827"/>
    <w:rsid w:val="0DF502D0"/>
    <w:rsid w:val="0F508087"/>
    <w:rsid w:val="0FDC785F"/>
    <w:rsid w:val="0FEB87F8"/>
    <w:rsid w:val="104BDC4A"/>
    <w:rsid w:val="10C56CC5"/>
    <w:rsid w:val="10E71E52"/>
    <w:rsid w:val="110387F7"/>
    <w:rsid w:val="11AF3769"/>
    <w:rsid w:val="124F4CB4"/>
    <w:rsid w:val="126C7E24"/>
    <w:rsid w:val="126CB3C5"/>
    <w:rsid w:val="15005277"/>
    <w:rsid w:val="150162A3"/>
    <w:rsid w:val="15863FBA"/>
    <w:rsid w:val="16C723DC"/>
    <w:rsid w:val="19983515"/>
    <w:rsid w:val="19DE49CB"/>
    <w:rsid w:val="1A70AEC4"/>
    <w:rsid w:val="1A8B8087"/>
    <w:rsid w:val="1B34A393"/>
    <w:rsid w:val="1B9B0BB1"/>
    <w:rsid w:val="1B9C507D"/>
    <w:rsid w:val="1BC3589F"/>
    <w:rsid w:val="1D0B528F"/>
    <w:rsid w:val="1F61079E"/>
    <w:rsid w:val="1FBDB86A"/>
    <w:rsid w:val="201FCEE0"/>
    <w:rsid w:val="2150BD2E"/>
    <w:rsid w:val="21D54A50"/>
    <w:rsid w:val="21F7A2F1"/>
    <w:rsid w:val="2216EB50"/>
    <w:rsid w:val="228BEF14"/>
    <w:rsid w:val="22F8EF22"/>
    <w:rsid w:val="233758E8"/>
    <w:rsid w:val="2381C377"/>
    <w:rsid w:val="23E5D91F"/>
    <w:rsid w:val="24E0904B"/>
    <w:rsid w:val="2628D9E6"/>
    <w:rsid w:val="263286BF"/>
    <w:rsid w:val="264ADADF"/>
    <w:rsid w:val="269CDE48"/>
    <w:rsid w:val="28A94B85"/>
    <w:rsid w:val="29DDA0A4"/>
    <w:rsid w:val="2AF36748"/>
    <w:rsid w:val="2B5750B8"/>
    <w:rsid w:val="2C8901FA"/>
    <w:rsid w:val="2C8F6B27"/>
    <w:rsid w:val="2CE01DE3"/>
    <w:rsid w:val="2D69A4B0"/>
    <w:rsid w:val="2D720C34"/>
    <w:rsid w:val="2DDBA6A5"/>
    <w:rsid w:val="2E7DA1DB"/>
    <w:rsid w:val="2FC2F175"/>
    <w:rsid w:val="2FFB49AA"/>
    <w:rsid w:val="300ACD0A"/>
    <w:rsid w:val="30E470E8"/>
    <w:rsid w:val="31572139"/>
    <w:rsid w:val="31CF0A27"/>
    <w:rsid w:val="32D6D071"/>
    <w:rsid w:val="32DC9E43"/>
    <w:rsid w:val="33AD8FCB"/>
    <w:rsid w:val="3452FE62"/>
    <w:rsid w:val="35C29A87"/>
    <w:rsid w:val="35CA3CDD"/>
    <w:rsid w:val="36B534A8"/>
    <w:rsid w:val="37AB7BD0"/>
    <w:rsid w:val="3848794F"/>
    <w:rsid w:val="3992DCA1"/>
    <w:rsid w:val="39E867B2"/>
    <w:rsid w:val="3A9984B8"/>
    <w:rsid w:val="3B65B658"/>
    <w:rsid w:val="3C775EF8"/>
    <w:rsid w:val="3D2BA441"/>
    <w:rsid w:val="3D321356"/>
    <w:rsid w:val="3EAB1559"/>
    <w:rsid w:val="3F4035D2"/>
    <w:rsid w:val="40A3DE42"/>
    <w:rsid w:val="419F8B7D"/>
    <w:rsid w:val="421B2C6E"/>
    <w:rsid w:val="424AA587"/>
    <w:rsid w:val="43241E12"/>
    <w:rsid w:val="432931EB"/>
    <w:rsid w:val="43758467"/>
    <w:rsid w:val="4387DBCA"/>
    <w:rsid w:val="43EB3172"/>
    <w:rsid w:val="441C24B2"/>
    <w:rsid w:val="44F46F6A"/>
    <w:rsid w:val="454A673D"/>
    <w:rsid w:val="45BFA263"/>
    <w:rsid w:val="45FE60B2"/>
    <w:rsid w:val="482D1CF4"/>
    <w:rsid w:val="48D0EBF3"/>
    <w:rsid w:val="4AE39E6E"/>
    <w:rsid w:val="4B5B5317"/>
    <w:rsid w:val="4BE2FBEB"/>
    <w:rsid w:val="4CA23A60"/>
    <w:rsid w:val="4D02F8A9"/>
    <w:rsid w:val="4D463D4C"/>
    <w:rsid w:val="4ED98D3F"/>
    <w:rsid w:val="50155732"/>
    <w:rsid w:val="50825C22"/>
    <w:rsid w:val="511BC583"/>
    <w:rsid w:val="5165D2DF"/>
    <w:rsid w:val="517CA28A"/>
    <w:rsid w:val="5285256A"/>
    <w:rsid w:val="528A0CE8"/>
    <w:rsid w:val="5347DB34"/>
    <w:rsid w:val="53E6C9F4"/>
    <w:rsid w:val="53FC256B"/>
    <w:rsid w:val="542BF1C2"/>
    <w:rsid w:val="54C1AA06"/>
    <w:rsid w:val="5613E5DD"/>
    <w:rsid w:val="5684B129"/>
    <w:rsid w:val="56D71B02"/>
    <w:rsid w:val="579C7944"/>
    <w:rsid w:val="583AAEA4"/>
    <w:rsid w:val="588411AC"/>
    <w:rsid w:val="5A259FC1"/>
    <w:rsid w:val="5A540EB8"/>
    <w:rsid w:val="5A9DDF3F"/>
    <w:rsid w:val="5AAA981A"/>
    <w:rsid w:val="5ABEF54D"/>
    <w:rsid w:val="5B149073"/>
    <w:rsid w:val="5B1F9E3A"/>
    <w:rsid w:val="5C51D687"/>
    <w:rsid w:val="5D7F776C"/>
    <w:rsid w:val="5D815F68"/>
    <w:rsid w:val="5DFA5217"/>
    <w:rsid w:val="5E634186"/>
    <w:rsid w:val="5FD12573"/>
    <w:rsid w:val="6005841E"/>
    <w:rsid w:val="600F8962"/>
    <w:rsid w:val="611C9217"/>
    <w:rsid w:val="614B0CD5"/>
    <w:rsid w:val="61FB512B"/>
    <w:rsid w:val="633F80D2"/>
    <w:rsid w:val="645DC8FB"/>
    <w:rsid w:val="6479C3FD"/>
    <w:rsid w:val="64E80CB1"/>
    <w:rsid w:val="6544C6C5"/>
    <w:rsid w:val="66125338"/>
    <w:rsid w:val="665ADA9D"/>
    <w:rsid w:val="676A143F"/>
    <w:rsid w:val="67F23F11"/>
    <w:rsid w:val="681009F7"/>
    <w:rsid w:val="683B3E51"/>
    <w:rsid w:val="68AC74BB"/>
    <w:rsid w:val="68B9D343"/>
    <w:rsid w:val="69373146"/>
    <w:rsid w:val="6952BB2C"/>
    <w:rsid w:val="69691B90"/>
    <w:rsid w:val="6A0AC68C"/>
    <w:rsid w:val="6A7FE4D1"/>
    <w:rsid w:val="6A7FF9EC"/>
    <w:rsid w:val="6B789A31"/>
    <w:rsid w:val="6B90AEC1"/>
    <w:rsid w:val="6C1797B1"/>
    <w:rsid w:val="6C6014C4"/>
    <w:rsid w:val="6CC7ED09"/>
    <w:rsid w:val="6CF5064D"/>
    <w:rsid w:val="6D5680DA"/>
    <w:rsid w:val="6DC2998C"/>
    <w:rsid w:val="6E03F485"/>
    <w:rsid w:val="70264E2D"/>
    <w:rsid w:val="70AEC83F"/>
    <w:rsid w:val="712C0B5A"/>
    <w:rsid w:val="71F6BE6C"/>
    <w:rsid w:val="72E9DCFB"/>
    <w:rsid w:val="73844A9F"/>
    <w:rsid w:val="739FB66A"/>
    <w:rsid w:val="73A380BE"/>
    <w:rsid w:val="7416A382"/>
    <w:rsid w:val="74451B0A"/>
    <w:rsid w:val="74BE1F17"/>
    <w:rsid w:val="7581EB05"/>
    <w:rsid w:val="7765C070"/>
    <w:rsid w:val="777C211E"/>
    <w:rsid w:val="7793308F"/>
    <w:rsid w:val="7875481B"/>
    <w:rsid w:val="7893AD10"/>
    <w:rsid w:val="789DE5A6"/>
    <w:rsid w:val="7A3E1C6F"/>
    <w:rsid w:val="7A46D086"/>
    <w:rsid w:val="7A5C777C"/>
    <w:rsid w:val="7ABE1696"/>
    <w:rsid w:val="7C5EF9C5"/>
    <w:rsid w:val="7CD69CDE"/>
    <w:rsid w:val="7D53B70D"/>
    <w:rsid w:val="7DD4311A"/>
    <w:rsid w:val="7EC99A0E"/>
    <w:rsid w:val="7F370699"/>
    <w:rsid w:val="7FF615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C906DC"/>
    <w:rPr>
      <w:color w:val="0563C1" w:themeColor="hyperlink"/>
      <w:u w:val="single"/>
    </w:rPr>
  </w:style>
  <w:style w:type="character" w:styleId="UnresolvedMention">
    <w:name w:val="Unresolved Mention"/>
    <w:basedOn w:val="DefaultParagraphFont"/>
    <w:uiPriority w:val="99"/>
    <w:semiHidden/>
    <w:unhideWhenUsed/>
    <w:rsid w:val="00C906DC"/>
    <w:rPr>
      <w:color w:val="605E5C"/>
      <w:shd w:val="clear" w:color="auto" w:fill="E1DFDD"/>
    </w:rPr>
  </w:style>
  <w:style w:type="character" w:styleId="FollowedHyperlink">
    <w:name w:val="FollowedHyperlink"/>
    <w:basedOn w:val="DefaultParagraphFont"/>
    <w:uiPriority w:val="99"/>
    <w:semiHidden/>
    <w:unhideWhenUsed/>
    <w:rsid w:val="006C1E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67774721">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360714037">
      <w:bodyDiv w:val="1"/>
      <w:marLeft w:val="0"/>
      <w:marRight w:val="0"/>
      <w:marTop w:val="0"/>
      <w:marBottom w:val="0"/>
      <w:divBdr>
        <w:top w:val="none" w:sz="0" w:space="0" w:color="auto"/>
        <w:left w:val="none" w:sz="0" w:space="0" w:color="auto"/>
        <w:bottom w:val="none" w:sz="0" w:space="0" w:color="auto"/>
        <w:right w:val="none" w:sz="0" w:space="0" w:color="auto"/>
      </w:divBdr>
    </w:div>
    <w:div w:id="386073114">
      <w:bodyDiv w:val="1"/>
      <w:marLeft w:val="0"/>
      <w:marRight w:val="0"/>
      <w:marTop w:val="0"/>
      <w:marBottom w:val="0"/>
      <w:divBdr>
        <w:top w:val="none" w:sz="0" w:space="0" w:color="auto"/>
        <w:left w:val="none" w:sz="0" w:space="0" w:color="auto"/>
        <w:bottom w:val="none" w:sz="0" w:space="0" w:color="auto"/>
        <w:right w:val="none" w:sz="0" w:space="0" w:color="auto"/>
      </w:divBdr>
    </w:div>
    <w:div w:id="392239403">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993752613">
      <w:bodyDiv w:val="1"/>
      <w:marLeft w:val="0"/>
      <w:marRight w:val="0"/>
      <w:marTop w:val="0"/>
      <w:marBottom w:val="0"/>
      <w:divBdr>
        <w:top w:val="none" w:sz="0" w:space="0" w:color="auto"/>
        <w:left w:val="none" w:sz="0" w:space="0" w:color="auto"/>
        <w:bottom w:val="none" w:sz="0" w:space="0" w:color="auto"/>
        <w:right w:val="none" w:sz="0" w:space="0" w:color="auto"/>
      </w:divBdr>
    </w:div>
    <w:div w:id="1000234036">
      <w:bodyDiv w:val="1"/>
      <w:marLeft w:val="0"/>
      <w:marRight w:val="0"/>
      <w:marTop w:val="0"/>
      <w:marBottom w:val="0"/>
      <w:divBdr>
        <w:top w:val="none" w:sz="0" w:space="0" w:color="auto"/>
        <w:left w:val="none" w:sz="0" w:space="0" w:color="auto"/>
        <w:bottom w:val="none" w:sz="0" w:space="0" w:color="auto"/>
        <w:right w:val="none" w:sz="0" w:space="0" w:color="auto"/>
      </w:divBdr>
    </w:div>
    <w:div w:id="1025835692">
      <w:bodyDiv w:val="1"/>
      <w:marLeft w:val="0"/>
      <w:marRight w:val="0"/>
      <w:marTop w:val="0"/>
      <w:marBottom w:val="0"/>
      <w:divBdr>
        <w:top w:val="none" w:sz="0" w:space="0" w:color="auto"/>
        <w:left w:val="none" w:sz="0" w:space="0" w:color="auto"/>
        <w:bottom w:val="none" w:sz="0" w:space="0" w:color="auto"/>
        <w:right w:val="none" w:sz="0" w:space="0" w:color="auto"/>
      </w:divBdr>
    </w:div>
    <w:div w:id="1382822514">
      <w:bodyDiv w:val="1"/>
      <w:marLeft w:val="0"/>
      <w:marRight w:val="0"/>
      <w:marTop w:val="0"/>
      <w:marBottom w:val="0"/>
      <w:divBdr>
        <w:top w:val="none" w:sz="0" w:space="0" w:color="auto"/>
        <w:left w:val="none" w:sz="0" w:space="0" w:color="auto"/>
        <w:bottom w:val="none" w:sz="0" w:space="0" w:color="auto"/>
        <w:right w:val="none" w:sz="0" w:space="0" w:color="auto"/>
      </w:divBdr>
    </w:div>
    <w:div w:id="1572541750">
      <w:bodyDiv w:val="1"/>
      <w:marLeft w:val="0"/>
      <w:marRight w:val="0"/>
      <w:marTop w:val="0"/>
      <w:marBottom w:val="0"/>
      <w:divBdr>
        <w:top w:val="none" w:sz="0" w:space="0" w:color="auto"/>
        <w:left w:val="none" w:sz="0" w:space="0" w:color="auto"/>
        <w:bottom w:val="none" w:sz="0" w:space="0" w:color="auto"/>
        <w:right w:val="none" w:sz="0" w:space="0" w:color="auto"/>
      </w:divBdr>
    </w:div>
    <w:div w:id="1677609066">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81163714">
      <w:bodyDiv w:val="1"/>
      <w:marLeft w:val="0"/>
      <w:marRight w:val="0"/>
      <w:marTop w:val="0"/>
      <w:marBottom w:val="0"/>
      <w:divBdr>
        <w:top w:val="none" w:sz="0" w:space="0" w:color="auto"/>
        <w:left w:val="none" w:sz="0" w:space="0" w:color="auto"/>
        <w:bottom w:val="none" w:sz="0" w:space="0" w:color="auto"/>
        <w:right w:val="none" w:sz="0" w:space="0" w:color="auto"/>
      </w:divBdr>
    </w:div>
    <w:div w:id="1962497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mhp.2025.200395" TargetMode="Externa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thaccess.org.uk/latest/news/new-research-finds-significant-gaps-early-mental-health-suppor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jcv2.12089."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health.org.uk/features-and-opinion/blogs/understanding-the-crisis-in-young-people-s-mental-health"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doi.org/10.1007/s12310-022-09502-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959</Words>
  <Characters>5471</Characters>
  <Application>Microsoft Office Word</Application>
  <DocSecurity>0</DocSecurity>
  <Lines>45</Lines>
  <Paragraphs>12</Paragraphs>
  <ScaleCrop>false</ScaleCrop>
  <Company/>
  <LinksUpToDate>false</LinksUpToDate>
  <CharactersWithSpaces>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Asya zulfiqar</cp:lastModifiedBy>
  <cp:revision>18</cp:revision>
  <dcterms:created xsi:type="dcterms:W3CDTF">2025-01-28T03:46:00Z</dcterms:created>
  <dcterms:modified xsi:type="dcterms:W3CDTF">2025-10-17T02:58:00Z</dcterms:modified>
</cp:coreProperties>
</file>