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95099081"/>
        <w:docPartObj>
          <w:docPartGallery w:val="Cover Pages"/>
          <w:docPartUnique/>
        </w:docPartObj>
      </w:sdtPr>
      <w:sdtEndPr>
        <w:rPr>
          <w:rFonts w:ascii="Arial Black" w:hAnsi="Arial Black" w:cs="Arial"/>
        </w:rPr>
      </w:sdtEndPr>
      <w:sdtContent>
        <w:p w14:paraId="73576437" w14:textId="24BE5998" w:rsidR="00103F99" w:rsidRDefault="00103F99">
          <w:r>
            <w:rPr>
              <w:noProof/>
            </w:rPr>
            <mc:AlternateContent>
              <mc:Choice Requires="wps">
                <w:drawing>
                  <wp:anchor distT="0" distB="0" distL="114300" distR="114300" simplePos="0" relativeHeight="251659264" behindDoc="1" locked="0" layoutInCell="1" allowOverlap="1" wp14:anchorId="7AAC96E6" wp14:editId="4A25FEC0">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103F99" w14:paraId="1C36BD5E" w14:textId="77777777">
                                  <w:trPr>
                                    <w:trHeight w:val="2376"/>
                                  </w:trPr>
                                  <w:tc>
                                    <w:tcPr>
                                      <w:tcW w:w="370" w:type="pct"/>
                                      <w:shd w:val="clear" w:color="auto" w:fill="156082" w:themeFill="accent1"/>
                                    </w:tcPr>
                                    <w:p w14:paraId="32861CA5" w14:textId="77777777" w:rsidR="00103F99" w:rsidRDefault="00103F99"/>
                                  </w:tc>
                                  <w:sdt>
                                    <w:sdtPr>
                                      <w:rPr>
                                        <w:rFonts w:ascii="Arial Black" w:hAnsi="Arial Black"/>
                                        <w:color w:val="FFFFFF" w:themeColor="background1"/>
                                        <w:sz w:val="96"/>
                                        <w:szCs w:val="96"/>
                                      </w:rPr>
                                      <w:alias w:val="Title"/>
                                      <w:tag w:val=""/>
                                      <w:id w:val="739824258"/>
                                      <w:placeholder>
                                        <w:docPart w:val="B302F0967FFA4F65AB2703245B8D5FD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E05B67D" w14:textId="65B43C01" w:rsidR="00103F99" w:rsidRPr="004D7587" w:rsidRDefault="00103F99">
                                          <w:pPr>
                                            <w:pStyle w:val="NoSpacing"/>
                                            <w:spacing w:before="240" w:line="216" w:lineRule="auto"/>
                                            <w:ind w:left="360" w:right="360"/>
                                            <w:contextualSpacing/>
                                            <w:rPr>
                                              <w:rFonts w:ascii="Arial Black" w:hAnsi="Arial Black"/>
                                              <w:color w:val="FFFFFF" w:themeColor="background1"/>
                                              <w:sz w:val="96"/>
                                              <w:szCs w:val="96"/>
                                            </w:rPr>
                                          </w:pPr>
                                          <w:r w:rsidRPr="004D7587">
                                            <w:rPr>
                                              <w:rFonts w:ascii="Arial Black" w:hAnsi="Arial Black"/>
                                              <w:color w:val="FFFFFF" w:themeColor="background1"/>
                                              <w:sz w:val="96"/>
                                              <w:szCs w:val="96"/>
                                            </w:rPr>
                                            <w:t>TESLA MARKETING PLAN</w:t>
                                          </w:r>
                                        </w:p>
                                      </w:tc>
                                    </w:sdtContent>
                                  </w:sdt>
                                </w:tr>
                                <w:tr w:rsidR="00103F99" w14:paraId="1A47073A" w14:textId="77777777">
                                  <w:trPr>
                                    <w:trHeight w:hRule="exact" w:val="648"/>
                                  </w:trPr>
                                  <w:tc>
                                    <w:tcPr>
                                      <w:tcW w:w="370" w:type="pct"/>
                                      <w:shd w:val="clear" w:color="auto" w:fill="156082" w:themeFill="accent1"/>
                                    </w:tcPr>
                                    <w:p w14:paraId="7B0B7E76" w14:textId="77777777" w:rsidR="00103F99" w:rsidRDefault="00103F99"/>
                                  </w:tc>
                                  <w:tc>
                                    <w:tcPr>
                                      <w:tcW w:w="4630" w:type="pct"/>
                                      <w:shd w:val="clear" w:color="auto" w:fill="404040" w:themeFill="text1" w:themeFillTint="BF"/>
                                      <w:vAlign w:val="bottom"/>
                                    </w:tcPr>
                                    <w:p w14:paraId="02FF615E" w14:textId="77777777" w:rsidR="00103F99" w:rsidRPr="004D7587" w:rsidRDefault="00103F99">
                                      <w:pPr>
                                        <w:ind w:left="360" w:right="360"/>
                                        <w:rPr>
                                          <w:rFonts w:ascii="Arial Black" w:hAnsi="Arial Black"/>
                                          <w:color w:val="FFFFFF" w:themeColor="background1"/>
                                          <w:sz w:val="28"/>
                                          <w:szCs w:val="28"/>
                                        </w:rPr>
                                      </w:pPr>
                                    </w:p>
                                  </w:tc>
                                </w:tr>
                                <w:tr w:rsidR="00103F99" w14:paraId="3273BC81" w14:textId="77777777">
                                  <w:tc>
                                    <w:tcPr>
                                      <w:tcW w:w="370" w:type="pct"/>
                                      <w:shd w:val="clear" w:color="auto" w:fill="156082" w:themeFill="accent1"/>
                                    </w:tcPr>
                                    <w:p w14:paraId="31ECF8C4" w14:textId="77777777" w:rsidR="00103F99" w:rsidRDefault="00103F99"/>
                                  </w:tc>
                                  <w:tc>
                                    <w:tcPr>
                                      <w:tcW w:w="4630" w:type="pct"/>
                                      <w:shd w:val="clear" w:color="auto" w:fill="404040" w:themeFill="text1" w:themeFillTint="BF"/>
                                      <w:vAlign w:val="bottom"/>
                                    </w:tcPr>
                                    <w:p w14:paraId="6B1046A0" w14:textId="03BE05E2" w:rsidR="00103F99" w:rsidRPr="004D7587" w:rsidRDefault="00103F99">
                                      <w:pPr>
                                        <w:pStyle w:val="NoSpacing"/>
                                        <w:spacing w:line="288" w:lineRule="auto"/>
                                        <w:ind w:left="360" w:right="360"/>
                                        <w:rPr>
                                          <w:rFonts w:ascii="Arial Black" w:hAnsi="Arial Black"/>
                                          <w:color w:val="FFFFFF" w:themeColor="background1"/>
                                          <w:sz w:val="28"/>
                                          <w:szCs w:val="28"/>
                                        </w:rPr>
                                      </w:pPr>
                                      <w:sdt>
                                        <w:sdtPr>
                                          <w:rPr>
                                            <w:rFonts w:ascii="Arial Black" w:hAnsi="Arial Black"/>
                                            <w:color w:val="FFFFFF" w:themeColor="background1"/>
                                            <w:sz w:val="28"/>
                                            <w:szCs w:val="28"/>
                                          </w:rPr>
                                          <w:alias w:val="Author"/>
                                          <w:tag w:val=""/>
                                          <w:id w:val="942812742"/>
                                          <w:placeholder>
                                            <w:docPart w:val="4A4905487BA443E3921DCBBFAC64F7F6"/>
                                          </w:placeholder>
                                          <w:dataBinding w:prefixMappings="xmlns:ns0='http://purl.org/dc/elements/1.1/' xmlns:ns1='http://schemas.openxmlformats.org/package/2006/metadata/core-properties' " w:xpath="/ns1:coreProperties[1]/ns0:creator[1]" w:storeItemID="{6C3C8BC8-F283-45AE-878A-BAB7291924A1}"/>
                                          <w:text/>
                                        </w:sdtPr>
                                        <w:sdtContent>
                                          <w:r w:rsidRPr="004D7587">
                                            <w:rPr>
                                              <w:rFonts w:ascii="Arial Black" w:hAnsi="Arial Black"/>
                                              <w:color w:val="FFFFFF" w:themeColor="background1"/>
                                              <w:sz w:val="28"/>
                                              <w:szCs w:val="28"/>
                                            </w:rPr>
                                            <w:t>CIPRIAN FICHITIU (</w:t>
                                          </w:r>
                                          <w:r w:rsidR="004D7587" w:rsidRPr="004D7587">
                                            <w:rPr>
                                              <w:rFonts w:ascii="Arial Black" w:hAnsi="Arial Black"/>
                                              <w:color w:val="FFFFFF" w:themeColor="background1"/>
                                              <w:sz w:val="28"/>
                                              <w:szCs w:val="28"/>
                                            </w:rPr>
                                            <w:t>1706836)</w:t>
                                          </w:r>
                                        </w:sdtContent>
                                      </w:sdt>
                                    </w:p>
                                    <w:sdt>
                                      <w:sdtPr>
                                        <w:rPr>
                                          <w:rFonts w:ascii="Arial Black" w:hAnsi="Arial Black"/>
                                          <w:color w:val="FFFFFF" w:themeColor="background1"/>
                                          <w:sz w:val="28"/>
                                          <w:szCs w:val="28"/>
                                        </w:rPr>
                                        <w:alias w:val="Course title"/>
                                        <w:tag w:val=""/>
                                        <w:id w:val="-15923909"/>
                                        <w:placeholder>
                                          <w:docPart w:val="9AEC98DC679743D197D42010ADAA2F20"/>
                                        </w:placeholder>
                                        <w:dataBinding w:prefixMappings="xmlns:ns0='http://purl.org/dc/elements/1.1/' xmlns:ns1='http://schemas.openxmlformats.org/package/2006/metadata/core-properties' " w:xpath="/ns1:coreProperties[1]/ns1:category[1]" w:storeItemID="{6C3C8BC8-F283-45AE-878A-BAB7291924A1}"/>
                                        <w:text/>
                                      </w:sdtPr>
                                      <w:sdtContent>
                                        <w:p w14:paraId="6A7256A4" w14:textId="5FB06FFD" w:rsidR="00103F99" w:rsidRPr="004D7587" w:rsidRDefault="004D7587">
                                          <w:pPr>
                                            <w:pStyle w:val="NoSpacing"/>
                                            <w:spacing w:line="288" w:lineRule="auto"/>
                                            <w:ind w:left="360" w:right="360"/>
                                            <w:rPr>
                                              <w:rFonts w:ascii="Arial Black" w:hAnsi="Arial Black"/>
                                              <w:color w:val="FFFFFF" w:themeColor="background1"/>
                                              <w:sz w:val="28"/>
                                              <w:szCs w:val="28"/>
                                            </w:rPr>
                                          </w:pPr>
                                          <w:r w:rsidRPr="004D7587">
                                            <w:rPr>
                                              <w:rFonts w:ascii="Arial Black" w:hAnsi="Arial Black"/>
                                              <w:color w:val="FFFFFF" w:themeColor="background1"/>
                                              <w:sz w:val="28"/>
                                              <w:szCs w:val="28"/>
                                            </w:rPr>
                                            <w:t xml:space="preserve">DEVELOPING SUSTAINABLE ENTERPRISE </w:t>
                                          </w:r>
                                        </w:p>
                                      </w:sdtContent>
                                    </w:sdt>
                                    <w:sdt>
                                      <w:sdtPr>
                                        <w:rPr>
                                          <w:rFonts w:ascii="Arial Black" w:hAnsi="Arial Black"/>
                                          <w:color w:val="FFFFFF" w:themeColor="background1"/>
                                          <w:sz w:val="28"/>
                                          <w:szCs w:val="28"/>
                                        </w:rPr>
                                        <w:alias w:val="Date"/>
                                        <w:tag w:val=""/>
                                        <w:id w:val="748164578"/>
                                        <w:placeholder>
                                          <w:docPart w:val="BAE401374F964C279FC53080C57F021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3F72CEC9" w14:textId="06CB735B" w:rsidR="00103F99" w:rsidRDefault="004D7587">
                                          <w:pPr>
                                            <w:pStyle w:val="NoSpacing"/>
                                            <w:spacing w:after="240" w:line="288" w:lineRule="auto"/>
                                            <w:ind w:left="360" w:right="360"/>
                                            <w:rPr>
                                              <w:color w:val="FFFFFF" w:themeColor="background1"/>
                                              <w:sz w:val="28"/>
                                              <w:szCs w:val="28"/>
                                            </w:rPr>
                                          </w:pPr>
                                          <w:r w:rsidRPr="004D7587">
                                            <w:rPr>
                                              <w:rFonts w:ascii="Arial Black" w:hAnsi="Arial Black"/>
                                              <w:color w:val="FFFFFF" w:themeColor="background1"/>
                                              <w:sz w:val="28"/>
                                              <w:szCs w:val="28"/>
                                            </w:rPr>
                                            <w:t>DIGITAL MARKETING</w:t>
                                          </w:r>
                                        </w:p>
                                      </w:sdtContent>
                                    </w:sdt>
                                  </w:tc>
                                </w:tr>
                              </w:tbl>
                              <w:p w14:paraId="1D135F48" w14:textId="77777777" w:rsidR="00103F99" w:rsidRDefault="00103F99"/>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AAC96E6"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103F99" w14:paraId="1C36BD5E" w14:textId="77777777">
                            <w:trPr>
                              <w:trHeight w:val="2376"/>
                            </w:trPr>
                            <w:tc>
                              <w:tcPr>
                                <w:tcW w:w="370" w:type="pct"/>
                                <w:shd w:val="clear" w:color="auto" w:fill="156082" w:themeFill="accent1"/>
                              </w:tcPr>
                              <w:p w14:paraId="32861CA5" w14:textId="77777777" w:rsidR="00103F99" w:rsidRDefault="00103F99"/>
                            </w:tc>
                            <w:sdt>
                              <w:sdtPr>
                                <w:rPr>
                                  <w:rFonts w:ascii="Arial Black" w:hAnsi="Arial Black"/>
                                  <w:color w:val="FFFFFF" w:themeColor="background1"/>
                                  <w:sz w:val="96"/>
                                  <w:szCs w:val="96"/>
                                </w:rPr>
                                <w:alias w:val="Title"/>
                                <w:tag w:val=""/>
                                <w:id w:val="739824258"/>
                                <w:placeholder>
                                  <w:docPart w:val="B302F0967FFA4F65AB2703245B8D5FD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E05B67D" w14:textId="65B43C01" w:rsidR="00103F99" w:rsidRPr="004D7587" w:rsidRDefault="00103F99">
                                    <w:pPr>
                                      <w:pStyle w:val="NoSpacing"/>
                                      <w:spacing w:before="240" w:line="216" w:lineRule="auto"/>
                                      <w:ind w:left="360" w:right="360"/>
                                      <w:contextualSpacing/>
                                      <w:rPr>
                                        <w:rFonts w:ascii="Arial Black" w:hAnsi="Arial Black"/>
                                        <w:color w:val="FFFFFF" w:themeColor="background1"/>
                                        <w:sz w:val="96"/>
                                        <w:szCs w:val="96"/>
                                      </w:rPr>
                                    </w:pPr>
                                    <w:r w:rsidRPr="004D7587">
                                      <w:rPr>
                                        <w:rFonts w:ascii="Arial Black" w:hAnsi="Arial Black"/>
                                        <w:color w:val="FFFFFF" w:themeColor="background1"/>
                                        <w:sz w:val="96"/>
                                        <w:szCs w:val="96"/>
                                      </w:rPr>
                                      <w:t>TESLA MARKETING PLAN</w:t>
                                    </w:r>
                                  </w:p>
                                </w:tc>
                              </w:sdtContent>
                            </w:sdt>
                          </w:tr>
                          <w:tr w:rsidR="00103F99" w14:paraId="1A47073A" w14:textId="77777777">
                            <w:trPr>
                              <w:trHeight w:hRule="exact" w:val="648"/>
                            </w:trPr>
                            <w:tc>
                              <w:tcPr>
                                <w:tcW w:w="370" w:type="pct"/>
                                <w:shd w:val="clear" w:color="auto" w:fill="156082" w:themeFill="accent1"/>
                              </w:tcPr>
                              <w:p w14:paraId="7B0B7E76" w14:textId="77777777" w:rsidR="00103F99" w:rsidRDefault="00103F99"/>
                            </w:tc>
                            <w:tc>
                              <w:tcPr>
                                <w:tcW w:w="4630" w:type="pct"/>
                                <w:shd w:val="clear" w:color="auto" w:fill="404040" w:themeFill="text1" w:themeFillTint="BF"/>
                                <w:vAlign w:val="bottom"/>
                              </w:tcPr>
                              <w:p w14:paraId="02FF615E" w14:textId="77777777" w:rsidR="00103F99" w:rsidRPr="004D7587" w:rsidRDefault="00103F99">
                                <w:pPr>
                                  <w:ind w:left="360" w:right="360"/>
                                  <w:rPr>
                                    <w:rFonts w:ascii="Arial Black" w:hAnsi="Arial Black"/>
                                    <w:color w:val="FFFFFF" w:themeColor="background1"/>
                                    <w:sz w:val="28"/>
                                    <w:szCs w:val="28"/>
                                  </w:rPr>
                                </w:pPr>
                              </w:p>
                            </w:tc>
                          </w:tr>
                          <w:tr w:rsidR="00103F99" w14:paraId="3273BC81" w14:textId="77777777">
                            <w:tc>
                              <w:tcPr>
                                <w:tcW w:w="370" w:type="pct"/>
                                <w:shd w:val="clear" w:color="auto" w:fill="156082" w:themeFill="accent1"/>
                              </w:tcPr>
                              <w:p w14:paraId="31ECF8C4" w14:textId="77777777" w:rsidR="00103F99" w:rsidRDefault="00103F99"/>
                            </w:tc>
                            <w:tc>
                              <w:tcPr>
                                <w:tcW w:w="4630" w:type="pct"/>
                                <w:shd w:val="clear" w:color="auto" w:fill="404040" w:themeFill="text1" w:themeFillTint="BF"/>
                                <w:vAlign w:val="bottom"/>
                              </w:tcPr>
                              <w:p w14:paraId="6B1046A0" w14:textId="03BE05E2" w:rsidR="00103F99" w:rsidRPr="004D7587" w:rsidRDefault="00103F99">
                                <w:pPr>
                                  <w:pStyle w:val="NoSpacing"/>
                                  <w:spacing w:line="288" w:lineRule="auto"/>
                                  <w:ind w:left="360" w:right="360"/>
                                  <w:rPr>
                                    <w:rFonts w:ascii="Arial Black" w:hAnsi="Arial Black"/>
                                    <w:color w:val="FFFFFF" w:themeColor="background1"/>
                                    <w:sz w:val="28"/>
                                    <w:szCs w:val="28"/>
                                  </w:rPr>
                                </w:pPr>
                                <w:sdt>
                                  <w:sdtPr>
                                    <w:rPr>
                                      <w:rFonts w:ascii="Arial Black" w:hAnsi="Arial Black"/>
                                      <w:color w:val="FFFFFF" w:themeColor="background1"/>
                                      <w:sz w:val="28"/>
                                      <w:szCs w:val="28"/>
                                    </w:rPr>
                                    <w:alias w:val="Author"/>
                                    <w:tag w:val=""/>
                                    <w:id w:val="942812742"/>
                                    <w:placeholder>
                                      <w:docPart w:val="4A4905487BA443E3921DCBBFAC64F7F6"/>
                                    </w:placeholder>
                                    <w:dataBinding w:prefixMappings="xmlns:ns0='http://purl.org/dc/elements/1.1/' xmlns:ns1='http://schemas.openxmlformats.org/package/2006/metadata/core-properties' " w:xpath="/ns1:coreProperties[1]/ns0:creator[1]" w:storeItemID="{6C3C8BC8-F283-45AE-878A-BAB7291924A1}"/>
                                    <w:text/>
                                  </w:sdtPr>
                                  <w:sdtContent>
                                    <w:r w:rsidRPr="004D7587">
                                      <w:rPr>
                                        <w:rFonts w:ascii="Arial Black" w:hAnsi="Arial Black"/>
                                        <w:color w:val="FFFFFF" w:themeColor="background1"/>
                                        <w:sz w:val="28"/>
                                        <w:szCs w:val="28"/>
                                      </w:rPr>
                                      <w:t>CIPRIAN FICHITIU (</w:t>
                                    </w:r>
                                    <w:r w:rsidR="004D7587" w:rsidRPr="004D7587">
                                      <w:rPr>
                                        <w:rFonts w:ascii="Arial Black" w:hAnsi="Arial Black"/>
                                        <w:color w:val="FFFFFF" w:themeColor="background1"/>
                                        <w:sz w:val="28"/>
                                        <w:szCs w:val="28"/>
                                      </w:rPr>
                                      <w:t>1706836)</w:t>
                                    </w:r>
                                  </w:sdtContent>
                                </w:sdt>
                              </w:p>
                              <w:sdt>
                                <w:sdtPr>
                                  <w:rPr>
                                    <w:rFonts w:ascii="Arial Black" w:hAnsi="Arial Black"/>
                                    <w:color w:val="FFFFFF" w:themeColor="background1"/>
                                    <w:sz w:val="28"/>
                                    <w:szCs w:val="28"/>
                                  </w:rPr>
                                  <w:alias w:val="Course title"/>
                                  <w:tag w:val=""/>
                                  <w:id w:val="-15923909"/>
                                  <w:placeholder>
                                    <w:docPart w:val="9AEC98DC679743D197D42010ADAA2F20"/>
                                  </w:placeholder>
                                  <w:dataBinding w:prefixMappings="xmlns:ns0='http://purl.org/dc/elements/1.1/' xmlns:ns1='http://schemas.openxmlformats.org/package/2006/metadata/core-properties' " w:xpath="/ns1:coreProperties[1]/ns1:category[1]" w:storeItemID="{6C3C8BC8-F283-45AE-878A-BAB7291924A1}"/>
                                  <w:text/>
                                </w:sdtPr>
                                <w:sdtContent>
                                  <w:p w14:paraId="6A7256A4" w14:textId="5FB06FFD" w:rsidR="00103F99" w:rsidRPr="004D7587" w:rsidRDefault="004D7587">
                                    <w:pPr>
                                      <w:pStyle w:val="NoSpacing"/>
                                      <w:spacing w:line="288" w:lineRule="auto"/>
                                      <w:ind w:left="360" w:right="360"/>
                                      <w:rPr>
                                        <w:rFonts w:ascii="Arial Black" w:hAnsi="Arial Black"/>
                                        <w:color w:val="FFFFFF" w:themeColor="background1"/>
                                        <w:sz w:val="28"/>
                                        <w:szCs w:val="28"/>
                                      </w:rPr>
                                    </w:pPr>
                                    <w:r w:rsidRPr="004D7587">
                                      <w:rPr>
                                        <w:rFonts w:ascii="Arial Black" w:hAnsi="Arial Black"/>
                                        <w:color w:val="FFFFFF" w:themeColor="background1"/>
                                        <w:sz w:val="28"/>
                                        <w:szCs w:val="28"/>
                                      </w:rPr>
                                      <w:t xml:space="preserve">DEVELOPING SUSTAINABLE ENTERPRISE </w:t>
                                    </w:r>
                                  </w:p>
                                </w:sdtContent>
                              </w:sdt>
                              <w:sdt>
                                <w:sdtPr>
                                  <w:rPr>
                                    <w:rFonts w:ascii="Arial Black" w:hAnsi="Arial Black"/>
                                    <w:color w:val="FFFFFF" w:themeColor="background1"/>
                                    <w:sz w:val="28"/>
                                    <w:szCs w:val="28"/>
                                  </w:rPr>
                                  <w:alias w:val="Date"/>
                                  <w:tag w:val=""/>
                                  <w:id w:val="748164578"/>
                                  <w:placeholder>
                                    <w:docPart w:val="BAE401374F964C279FC53080C57F021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3F72CEC9" w14:textId="06CB735B" w:rsidR="00103F99" w:rsidRDefault="004D7587">
                                    <w:pPr>
                                      <w:pStyle w:val="NoSpacing"/>
                                      <w:spacing w:after="240" w:line="288" w:lineRule="auto"/>
                                      <w:ind w:left="360" w:right="360"/>
                                      <w:rPr>
                                        <w:color w:val="FFFFFF" w:themeColor="background1"/>
                                        <w:sz w:val="28"/>
                                        <w:szCs w:val="28"/>
                                      </w:rPr>
                                    </w:pPr>
                                    <w:r w:rsidRPr="004D7587">
                                      <w:rPr>
                                        <w:rFonts w:ascii="Arial Black" w:hAnsi="Arial Black"/>
                                        <w:color w:val="FFFFFF" w:themeColor="background1"/>
                                        <w:sz w:val="28"/>
                                        <w:szCs w:val="28"/>
                                      </w:rPr>
                                      <w:t>DIGITAL MARKETING</w:t>
                                    </w:r>
                                  </w:p>
                                </w:sdtContent>
                              </w:sdt>
                            </w:tc>
                          </w:tr>
                        </w:tbl>
                        <w:p w14:paraId="1D135F48" w14:textId="77777777" w:rsidR="00103F99" w:rsidRDefault="00103F99"/>
                      </w:txbxContent>
                    </v:textbox>
                    <w10:wrap anchorx="page" anchory="page"/>
                  </v:shape>
                </w:pict>
              </mc:Fallback>
            </mc:AlternateContent>
          </w:r>
        </w:p>
        <w:p w14:paraId="3186B16E" w14:textId="37AC7B87" w:rsidR="00103F99" w:rsidRDefault="00103F99">
          <w:pPr>
            <w:rPr>
              <w:rFonts w:ascii="Arial Black" w:hAnsi="Arial Black" w:cs="Arial"/>
            </w:rPr>
          </w:pPr>
          <w:r>
            <w:rPr>
              <w:rFonts w:ascii="Arial Black" w:hAnsi="Arial Black" w:cs="Arial"/>
            </w:rPr>
            <w:br w:type="page"/>
          </w:r>
        </w:p>
      </w:sdtContent>
    </w:sdt>
    <w:p w14:paraId="6B8C259C" w14:textId="12CBDA69" w:rsidR="001B732A" w:rsidRDefault="001B732A" w:rsidP="00670934">
      <w:pPr>
        <w:spacing w:line="480" w:lineRule="auto"/>
        <w:jc w:val="center"/>
        <w:rPr>
          <w:rFonts w:ascii="Arial Black" w:hAnsi="Arial Black" w:cs="Arial"/>
        </w:rPr>
      </w:pPr>
      <w:r w:rsidRPr="00670934">
        <w:rPr>
          <w:rFonts w:ascii="Arial Black" w:hAnsi="Arial Black" w:cs="Arial"/>
        </w:rPr>
        <w:lastRenderedPageBreak/>
        <w:t>Executive Summary</w:t>
      </w:r>
    </w:p>
    <w:p w14:paraId="216E18FD" w14:textId="77777777" w:rsidR="00670934" w:rsidRPr="00670934" w:rsidRDefault="00670934" w:rsidP="00670934">
      <w:pPr>
        <w:spacing w:line="480" w:lineRule="auto"/>
        <w:jc w:val="center"/>
        <w:rPr>
          <w:rFonts w:ascii="Arial Black" w:hAnsi="Arial Black" w:cs="Arial"/>
        </w:rPr>
      </w:pPr>
    </w:p>
    <w:p w14:paraId="00CAF067" w14:textId="123738D6" w:rsidR="001B732A" w:rsidRDefault="001B732A" w:rsidP="001B732A">
      <w:pPr>
        <w:spacing w:line="480" w:lineRule="auto"/>
        <w:rPr>
          <w:rFonts w:ascii="Arial" w:hAnsi="Arial" w:cs="Arial"/>
        </w:rPr>
      </w:pPr>
      <w:r w:rsidRPr="001B732A">
        <w:rPr>
          <w:rFonts w:ascii="Arial" w:hAnsi="Arial" w:cs="Arial"/>
        </w:rPr>
        <w:t xml:space="preserve">This marketing plan outlines Tesla's approach for introducing and promoting the Tesla Powerwall in Nigeria, a </w:t>
      </w:r>
      <w:r w:rsidRPr="001B732A">
        <w:rPr>
          <w:rFonts w:ascii="Arial" w:hAnsi="Arial" w:cs="Arial"/>
        </w:rPr>
        <w:t>fast-rising</w:t>
      </w:r>
      <w:r w:rsidRPr="001B732A">
        <w:rPr>
          <w:rFonts w:ascii="Arial" w:hAnsi="Arial" w:cs="Arial"/>
        </w:rPr>
        <w:t xml:space="preserve"> economy in Sub-Saharan Africa. Tesla's energy division already has a product called the Powerwall, which is known for its capacity to store energy from solar panels or the grid and provide reliable backup power. While Tesla has enjoyed great success in North America, Europe, and parts of Asia, the Nigerian market presents both distinct problems and huge opportunity. Persistent electricity shortages, along with the government's emphasis on building energy infrastructure and a growing middle class, provide an ideal environment for Tesla's home energy solutions.</w:t>
      </w:r>
    </w:p>
    <w:p w14:paraId="3ABFB211" w14:textId="3B568221" w:rsidR="001B732A" w:rsidRDefault="001B732A" w:rsidP="001B732A">
      <w:pPr>
        <w:spacing w:line="480" w:lineRule="auto"/>
        <w:rPr>
          <w:rFonts w:ascii="Arial" w:hAnsi="Arial" w:cs="Arial"/>
        </w:rPr>
      </w:pPr>
      <w:r w:rsidRPr="001B732A">
        <w:rPr>
          <w:rFonts w:ascii="Arial" w:hAnsi="Arial" w:cs="Arial"/>
        </w:rPr>
        <w:t>In this proposal, we explain why Tesla should target Nigeria and how the Powerwall can be effectively segmented, targeted, and positioned in that market. We then explain a multi-channel marketing approach that includes traditional advertising, digital outreach, public relations, partnerships, and community-based activations. Finally, we suggest a framework for measuring the marketing plan's success using quantitative and qualitative criteria. By addressing Nigeria's demand for steady electricity and capitalising on Tesla's strong reputation for innovation and sustainability, the Powerwall has the potential to achieve significant adoption and contribute to the country's sustainable energy goals.</w:t>
      </w:r>
    </w:p>
    <w:p w14:paraId="6BBBDF91" w14:textId="77777777" w:rsidR="00670934" w:rsidRDefault="00670934" w:rsidP="001B732A">
      <w:pPr>
        <w:spacing w:line="480" w:lineRule="auto"/>
        <w:rPr>
          <w:rFonts w:ascii="Arial" w:hAnsi="Arial" w:cs="Arial"/>
        </w:rPr>
      </w:pPr>
    </w:p>
    <w:p w14:paraId="47A7686A" w14:textId="77777777" w:rsidR="00670934" w:rsidRDefault="00670934" w:rsidP="001B732A">
      <w:pPr>
        <w:spacing w:line="480" w:lineRule="auto"/>
        <w:rPr>
          <w:rFonts w:ascii="Arial" w:hAnsi="Arial" w:cs="Arial"/>
        </w:rPr>
      </w:pPr>
    </w:p>
    <w:p w14:paraId="71EC667E" w14:textId="77777777" w:rsidR="00670934" w:rsidRDefault="00670934" w:rsidP="00670934">
      <w:pPr>
        <w:spacing w:line="480" w:lineRule="auto"/>
        <w:jc w:val="center"/>
        <w:rPr>
          <w:rFonts w:ascii="Arial" w:hAnsi="Arial" w:cs="Arial"/>
        </w:rPr>
      </w:pPr>
    </w:p>
    <w:p w14:paraId="7D60D871" w14:textId="17C1692B" w:rsidR="00670934" w:rsidRDefault="00670934" w:rsidP="00670934">
      <w:pPr>
        <w:spacing w:line="480" w:lineRule="auto"/>
        <w:jc w:val="center"/>
        <w:rPr>
          <w:rFonts w:ascii="Arial Black" w:hAnsi="Arial Black" w:cs="Arial"/>
        </w:rPr>
      </w:pPr>
      <w:r w:rsidRPr="00670934">
        <w:rPr>
          <w:rFonts w:ascii="Arial Black" w:hAnsi="Arial Black" w:cs="Arial"/>
        </w:rPr>
        <w:lastRenderedPageBreak/>
        <w:t>Rationale</w:t>
      </w:r>
    </w:p>
    <w:p w14:paraId="440E5691" w14:textId="77777777" w:rsidR="00670934" w:rsidRPr="00670934" w:rsidRDefault="00670934" w:rsidP="00670934">
      <w:pPr>
        <w:spacing w:line="480" w:lineRule="auto"/>
        <w:jc w:val="center"/>
        <w:rPr>
          <w:rFonts w:ascii="Arial Black" w:hAnsi="Arial Black" w:cs="Arial"/>
        </w:rPr>
      </w:pPr>
    </w:p>
    <w:p w14:paraId="03CCE370" w14:textId="77777777" w:rsidR="00670934" w:rsidRDefault="00670934" w:rsidP="00670934">
      <w:pPr>
        <w:spacing w:line="480" w:lineRule="auto"/>
        <w:rPr>
          <w:rFonts w:ascii="Arial" w:hAnsi="Arial" w:cs="Arial"/>
        </w:rPr>
      </w:pPr>
      <w:r w:rsidRPr="00670934">
        <w:rPr>
          <w:rFonts w:ascii="Arial" w:hAnsi="Arial" w:cs="Arial"/>
          <w:b/>
          <w:bCs/>
        </w:rPr>
        <w:t>Nigerian Market Context</w:t>
      </w:r>
      <w:r w:rsidRPr="00670934">
        <w:rPr>
          <w:rFonts w:ascii="Arial" w:hAnsi="Arial" w:cs="Arial"/>
          <w:b/>
          <w:bCs/>
        </w:rPr>
        <w:br/>
      </w:r>
      <w:r w:rsidRPr="00670934">
        <w:rPr>
          <w:rFonts w:ascii="Arial" w:hAnsi="Arial" w:cs="Arial"/>
        </w:rPr>
        <w:t>Nigeria is the most populated country in Africa, home to more than 200 million people (World Bank, 2022). Additionally, because to oil exports and a growing service sector, it has the largest economy on the continent. The country's unreliable electricity supply is a persistent problem despite its economic potential. Numerous individuals and companies are forced to rely on diesel generators due to the unreliability of the national grid, according to the International Renewable Energy Agency (IRENA, 2021). Such reliance on fossil fuels is expensive and detrimental to the environment, undermining possible financial gains and escalating worries about air pollution. Reliable energy solutions are urgently needed because frequent power outages also hinder enterprises and reduce overall productivity.</w:t>
      </w:r>
    </w:p>
    <w:p w14:paraId="542F39AC" w14:textId="77777777" w:rsidR="00670934" w:rsidRDefault="00670934" w:rsidP="00670934">
      <w:pPr>
        <w:spacing w:line="480" w:lineRule="auto"/>
        <w:rPr>
          <w:rFonts w:ascii="Arial" w:hAnsi="Arial" w:cs="Arial"/>
        </w:rPr>
      </w:pPr>
      <w:r w:rsidRPr="00670934">
        <w:rPr>
          <w:rFonts w:ascii="Arial" w:hAnsi="Arial" w:cs="Arial"/>
          <w:b/>
          <w:bCs/>
        </w:rPr>
        <w:t>Meeting an Urgent Need</w:t>
      </w:r>
      <w:r w:rsidRPr="00670934">
        <w:rPr>
          <w:rFonts w:ascii="Arial" w:hAnsi="Arial" w:cs="Arial"/>
          <w:b/>
          <w:bCs/>
        </w:rPr>
        <w:br/>
      </w:r>
      <w:r w:rsidRPr="00670934">
        <w:rPr>
          <w:rFonts w:ascii="Arial" w:hAnsi="Arial" w:cs="Arial"/>
        </w:rPr>
        <w:t xml:space="preserve">An efficient, silent, and clean substitute for conventional diesel generators is the Tesla Powerwall. Customers can access reserves of energy during periods of high demand or power outages by storing energy produced by solar panels or from the grid during off-peak hours. The Powerwall's capacity to provide continuous power directly answers users' desire for dependability and independence from unpredictable grid service, as many sections of Nigeria experience daily power outages. In addition to being convenient, this technology significantly reduces pollution </w:t>
      </w:r>
      <w:r w:rsidRPr="00670934">
        <w:rPr>
          <w:rFonts w:ascii="Arial" w:hAnsi="Arial" w:cs="Arial"/>
        </w:rPr>
        <w:t>levels,</w:t>
      </w:r>
      <w:r w:rsidRPr="00670934">
        <w:rPr>
          <w:rFonts w:ascii="Arial" w:hAnsi="Arial" w:cs="Arial"/>
        </w:rPr>
        <w:t xml:space="preserve"> and the operating expenses associated with diesel use, providing a long-term, cost-effective solution.</w:t>
      </w:r>
    </w:p>
    <w:p w14:paraId="5CD690AB" w14:textId="3E5168D3" w:rsidR="00670934" w:rsidRDefault="00670934" w:rsidP="00670934">
      <w:pPr>
        <w:spacing w:line="480" w:lineRule="auto"/>
        <w:rPr>
          <w:rFonts w:ascii="Arial" w:hAnsi="Arial" w:cs="Arial"/>
        </w:rPr>
      </w:pPr>
      <w:r w:rsidRPr="00670934">
        <w:rPr>
          <w:rFonts w:ascii="Arial" w:hAnsi="Arial" w:cs="Arial"/>
          <w:b/>
          <w:bCs/>
        </w:rPr>
        <w:lastRenderedPageBreak/>
        <w:t>Sustainable Development Goals and Government Policies</w:t>
      </w:r>
      <w:r w:rsidRPr="00670934">
        <w:rPr>
          <w:rFonts w:ascii="Arial" w:hAnsi="Arial" w:cs="Arial"/>
          <w:b/>
          <w:bCs/>
        </w:rPr>
        <w:br/>
      </w:r>
      <w:r w:rsidRPr="00670934">
        <w:rPr>
          <w:rFonts w:ascii="Arial" w:hAnsi="Arial" w:cs="Arial"/>
        </w:rPr>
        <w:t xml:space="preserve">Global sustainable energy targets are being embraced by Nigeria's government more and more. Officials hope to address the nation's ongoing electricity shortages by implementing </w:t>
      </w:r>
      <w:r w:rsidRPr="00670934">
        <w:rPr>
          <w:rFonts w:ascii="Arial" w:hAnsi="Arial" w:cs="Arial"/>
        </w:rPr>
        <w:t>several</w:t>
      </w:r>
      <w:r w:rsidRPr="00670934">
        <w:rPr>
          <w:rFonts w:ascii="Arial" w:hAnsi="Arial" w:cs="Arial"/>
        </w:rPr>
        <w:t xml:space="preserve"> mini-grid and renewable energy projects (Nigerian Electricity Regulatory Commission, 2021). In parallel, NGOs and international organisations promote the use of solar power in places without dependable grid connections. Clean energy products like the Tesla Powerwall, which stand to gain from potential grants, legislative incentives, and rising public knowledge of alternative power sources, are encouraged by these reasons.</w:t>
      </w:r>
      <w:r w:rsidRPr="00670934">
        <w:rPr>
          <w:rFonts w:ascii="Arial" w:hAnsi="Arial" w:cs="Arial"/>
        </w:rPr>
        <w:br/>
      </w:r>
      <w:r w:rsidRPr="00670934">
        <w:rPr>
          <w:rFonts w:ascii="Arial" w:hAnsi="Arial" w:cs="Arial"/>
          <w:b/>
          <w:bCs/>
        </w:rPr>
        <w:t>First-Mover Advantage and Brand Synergy</w:t>
      </w:r>
      <w:r w:rsidRPr="00670934">
        <w:rPr>
          <w:rFonts w:ascii="Arial" w:hAnsi="Arial" w:cs="Arial"/>
          <w:b/>
          <w:bCs/>
        </w:rPr>
        <w:br/>
      </w:r>
      <w:r w:rsidRPr="00670934">
        <w:rPr>
          <w:rFonts w:ascii="Arial" w:hAnsi="Arial" w:cs="Arial"/>
        </w:rPr>
        <w:t xml:space="preserve">The Nigerian market is currently devoid of a globally recognised leader providing large-scale domestic energy storage solutions, despite the presence of a few regional solar enterprises and generic battery importers. With the Powerwall, Tesla has the chance to become the go-to option for reliable backup power in an industry that is desperate for innovation. Due to its reputation for innovative technology and emphasis on sustainability, Tesla </w:t>
      </w:r>
      <w:r w:rsidRPr="00670934">
        <w:rPr>
          <w:rFonts w:ascii="Arial" w:hAnsi="Arial" w:cs="Arial"/>
        </w:rPr>
        <w:t>can</w:t>
      </w:r>
      <w:r w:rsidRPr="00670934">
        <w:rPr>
          <w:rFonts w:ascii="Arial" w:hAnsi="Arial" w:cs="Arial"/>
        </w:rPr>
        <w:t xml:space="preserve"> draw in wealthy homes and companies seeking to make investments in high-end, long-lasting solutions. Tesla would have a huge competitive edge if it were one of the first big foreign energy storage companies in Nigeria. This might influence long-term customer preferences and solidify Tesla's position as a leader in the sustainable energy sector.</w:t>
      </w:r>
    </w:p>
    <w:p w14:paraId="42F4F424" w14:textId="77777777" w:rsidR="00670934" w:rsidRDefault="00670934" w:rsidP="00670934">
      <w:pPr>
        <w:spacing w:line="480" w:lineRule="auto"/>
        <w:rPr>
          <w:rFonts w:ascii="Arial" w:hAnsi="Arial" w:cs="Arial"/>
        </w:rPr>
      </w:pPr>
    </w:p>
    <w:p w14:paraId="1A121EDA" w14:textId="77777777" w:rsidR="00670934" w:rsidRDefault="00670934" w:rsidP="00670934">
      <w:pPr>
        <w:spacing w:line="480" w:lineRule="auto"/>
        <w:rPr>
          <w:rFonts w:ascii="Arial" w:hAnsi="Arial" w:cs="Arial"/>
        </w:rPr>
      </w:pPr>
    </w:p>
    <w:p w14:paraId="7170E698" w14:textId="77777777" w:rsidR="00670934" w:rsidRDefault="00670934" w:rsidP="00670934">
      <w:pPr>
        <w:spacing w:line="480" w:lineRule="auto"/>
        <w:rPr>
          <w:rFonts w:ascii="Arial" w:hAnsi="Arial" w:cs="Arial"/>
        </w:rPr>
      </w:pPr>
    </w:p>
    <w:p w14:paraId="5DC8C661" w14:textId="77777777" w:rsidR="00670934" w:rsidRDefault="00670934" w:rsidP="00670934">
      <w:pPr>
        <w:spacing w:line="480" w:lineRule="auto"/>
        <w:rPr>
          <w:rFonts w:ascii="Arial" w:hAnsi="Arial" w:cs="Arial"/>
        </w:rPr>
      </w:pPr>
    </w:p>
    <w:p w14:paraId="601D1537" w14:textId="5B8280ED" w:rsidR="00670934" w:rsidRDefault="00670934" w:rsidP="004F7DE3">
      <w:pPr>
        <w:spacing w:line="480" w:lineRule="auto"/>
        <w:jc w:val="center"/>
        <w:rPr>
          <w:rFonts w:ascii="Arial Black" w:hAnsi="Arial Black" w:cs="Arial"/>
        </w:rPr>
      </w:pPr>
      <w:r w:rsidRPr="004F7DE3">
        <w:rPr>
          <w:rFonts w:ascii="Arial Black" w:hAnsi="Arial Black" w:cs="Arial"/>
        </w:rPr>
        <w:lastRenderedPageBreak/>
        <w:t>Segmentation, Targeting, and Positioning</w:t>
      </w:r>
    </w:p>
    <w:p w14:paraId="5D0B2066" w14:textId="77777777" w:rsidR="004F7DE3" w:rsidRPr="004F7DE3" w:rsidRDefault="004F7DE3" w:rsidP="004F7DE3">
      <w:pPr>
        <w:spacing w:line="480" w:lineRule="auto"/>
        <w:jc w:val="center"/>
        <w:rPr>
          <w:rFonts w:ascii="Arial Black" w:hAnsi="Arial Black" w:cs="Arial"/>
        </w:rPr>
      </w:pPr>
    </w:p>
    <w:p w14:paraId="6D7F7F0B" w14:textId="77777777" w:rsidR="004F7DE3" w:rsidRDefault="004F7DE3" w:rsidP="004F7DE3">
      <w:pPr>
        <w:spacing w:line="480" w:lineRule="auto"/>
        <w:rPr>
          <w:rFonts w:ascii="Arial" w:hAnsi="Arial" w:cs="Arial"/>
        </w:rPr>
      </w:pPr>
      <w:r w:rsidRPr="004F7DE3">
        <w:rPr>
          <w:rFonts w:ascii="Arial" w:hAnsi="Arial" w:cs="Arial"/>
          <w:b/>
          <w:bCs/>
        </w:rPr>
        <w:t>S</w:t>
      </w:r>
      <w:r w:rsidRPr="004F7DE3">
        <w:rPr>
          <w:rFonts w:ascii="Arial" w:hAnsi="Arial" w:cs="Arial"/>
          <w:b/>
          <w:bCs/>
        </w:rPr>
        <w:t>egmentation</w:t>
      </w:r>
      <w:r w:rsidRPr="004F7DE3">
        <w:rPr>
          <w:rFonts w:ascii="Arial" w:hAnsi="Arial" w:cs="Arial"/>
          <w:b/>
          <w:bCs/>
        </w:rPr>
        <w:br/>
      </w:r>
      <w:r w:rsidRPr="004F7DE3">
        <w:rPr>
          <w:rFonts w:ascii="Arial" w:hAnsi="Arial" w:cs="Arial"/>
        </w:rPr>
        <w:t>According to Kotler and Keller's (2016) paradigm, demographic, regional, psychographic, and behavioural characteristics can be used to segment Tesla Powerwall customers in Nigeria. The core audience is made up of middle- and upper-income people, as well as small and medium-sized businesses (SMEs) with significant purchasing power. Professionals, entrepreneurs, and managers in urban areas like Lagos, Abuja, and Port Harcourt frequently have the financial resources and technical ability to recognise the value of new technology, making them ideal candidates for adoption. Geographically, Nigeria's abundance of sunlight makes solar-plus-storage solutions very enticing, particularly in densely populated urban areas where electricity supply is frequently unpredictable. Psychologically, early adopters interested in cutting-edge technologies, environmental sustainability, and convenient lifestyles will be lured to the Powerwall's creative design and premium brand image. Individuals or enterprises with significant energy needs, as well as those who are tired of frequent power outages, are more likely to invest in a dependable solution. Tesla guarantees that the Powerwall meets actual consumer desires by focussing on segments that value long-term cost savings, resilience, and environmental responsibility.</w:t>
      </w:r>
    </w:p>
    <w:p w14:paraId="2DEED37F" w14:textId="77777777" w:rsidR="004F7DE3" w:rsidRDefault="004F7DE3" w:rsidP="004F7DE3">
      <w:pPr>
        <w:spacing w:line="480" w:lineRule="auto"/>
        <w:rPr>
          <w:rFonts w:ascii="Arial" w:hAnsi="Arial" w:cs="Arial"/>
        </w:rPr>
      </w:pPr>
      <w:r w:rsidRPr="004F7DE3">
        <w:rPr>
          <w:rFonts w:ascii="Arial" w:hAnsi="Arial" w:cs="Arial"/>
          <w:b/>
          <w:bCs/>
        </w:rPr>
        <w:t>Target</w:t>
      </w:r>
      <w:r>
        <w:rPr>
          <w:rFonts w:ascii="Arial" w:hAnsi="Arial" w:cs="Arial"/>
          <w:b/>
          <w:bCs/>
        </w:rPr>
        <w:t>ing</w:t>
      </w:r>
      <w:r w:rsidRPr="004F7DE3">
        <w:rPr>
          <w:rFonts w:ascii="Arial" w:hAnsi="Arial" w:cs="Arial"/>
        </w:rPr>
        <w:br/>
        <w:t xml:space="preserve">To maximise impact, Tesla uses a specific targeting strategy based on these segments. Instead of striving to serve the whole market, the company focusses on customers and businesses that can afford the Powerwall's initial investment. These </w:t>
      </w:r>
      <w:r w:rsidRPr="004F7DE3">
        <w:rPr>
          <w:rFonts w:ascii="Arial" w:hAnsi="Arial" w:cs="Arial"/>
        </w:rPr>
        <w:lastRenderedPageBreak/>
        <w:t xml:space="preserve">include middle- and upper-income houses who already spend a lot of money on diesel generators, uninterruptible power supply systems, and other expensive backup plans. By moving their budgets to a single, cleaner option, these households can enjoy consistent power while potentially lowering overall spending over time. SMEs and commercial organisations, such as boutiques, restaurants, and small offices, also require consistent energy to ensure operational continuity and excellent client service. Collaborations with real estate developers who integrate </w:t>
      </w:r>
      <w:r w:rsidRPr="004F7DE3">
        <w:rPr>
          <w:rFonts w:ascii="Arial" w:hAnsi="Arial" w:cs="Arial"/>
        </w:rPr>
        <w:t>Powerwall’s</w:t>
      </w:r>
      <w:r w:rsidRPr="004F7DE3">
        <w:rPr>
          <w:rFonts w:ascii="Arial" w:hAnsi="Arial" w:cs="Arial"/>
        </w:rPr>
        <w:t xml:space="preserve"> into mid-range and luxury apartment complexes establish a distinct value proposition by providing residents with constant electricity in a market plagued by outages.</w:t>
      </w:r>
    </w:p>
    <w:p w14:paraId="2568C5C2" w14:textId="1F147B06" w:rsidR="004F7DE3" w:rsidRDefault="004F7DE3" w:rsidP="004F7DE3">
      <w:pPr>
        <w:spacing w:line="480" w:lineRule="auto"/>
        <w:rPr>
          <w:rFonts w:ascii="Arial" w:hAnsi="Arial" w:cs="Arial"/>
        </w:rPr>
      </w:pPr>
      <w:r w:rsidRPr="004F7DE3">
        <w:rPr>
          <w:rFonts w:ascii="Arial" w:hAnsi="Arial" w:cs="Arial"/>
          <w:b/>
          <w:bCs/>
        </w:rPr>
        <w:t>Positioning</w:t>
      </w:r>
      <w:r w:rsidRPr="004F7DE3">
        <w:rPr>
          <w:rFonts w:ascii="Arial" w:hAnsi="Arial" w:cs="Arial"/>
          <w:b/>
          <w:bCs/>
        </w:rPr>
        <w:br/>
      </w:r>
      <w:r w:rsidRPr="004F7DE3">
        <w:rPr>
          <w:rFonts w:ascii="Arial" w:hAnsi="Arial" w:cs="Arial"/>
        </w:rPr>
        <w:t>Ries and Trout's (2001) positioning theory emphasises possessing a specific mental "territory" in the consumer's mind. Tesla Powerwall should be marketed in Nigeria as a premium, eco-friendly, and highly reliable energy storage system that efficiently eliminates power interruptions. This orientation emphasises numerous key features. First, reliability tackles the widespread frustration that Nigerians feel when confronted with unstable electrical systems, guaranteeing near-constant continuity via battery storage and solar integration. Second, Tesla's innovative battery management system displays the Powerwall's cutting-edge technology, making it desirable to consumers looking for futuristic, high-end solutions. Third, environmental responsibility aligns with both policy-driven incentives and a growing cultural awareness of sustainability, as the system reduces dependency on diesel and lowers carbon emissions. Finally, while the initial cost may be higher than that of traditional backup systems, the Powerwall's long-term savings and prospective benefits</w:t>
      </w:r>
      <w:r>
        <w:rPr>
          <w:rFonts w:ascii="Arial" w:hAnsi="Arial" w:cs="Arial"/>
        </w:rPr>
        <w:t xml:space="preserve"> </w:t>
      </w:r>
      <w:r w:rsidRPr="004F7DE3">
        <w:rPr>
          <w:rFonts w:ascii="Arial" w:hAnsi="Arial" w:cs="Arial"/>
        </w:rPr>
        <w:t>such as lower generator fuel costs and longer battery life</w:t>
      </w:r>
      <w:r>
        <w:rPr>
          <w:rFonts w:ascii="Arial" w:hAnsi="Arial" w:cs="Arial"/>
        </w:rPr>
        <w:t xml:space="preserve"> </w:t>
      </w:r>
      <w:r w:rsidRPr="004F7DE3">
        <w:rPr>
          <w:rFonts w:ascii="Arial" w:hAnsi="Arial" w:cs="Arial"/>
        </w:rPr>
        <w:t xml:space="preserve">support its premium status. Tesla </w:t>
      </w:r>
      <w:r w:rsidRPr="004F7DE3">
        <w:rPr>
          <w:rFonts w:ascii="Arial" w:hAnsi="Arial" w:cs="Arial"/>
        </w:rPr>
        <w:lastRenderedPageBreak/>
        <w:t>can strengthen its brand as the reliable, forward-thinking choice for home and commercial energy solutions by continuously communicating these benefits.</w:t>
      </w:r>
    </w:p>
    <w:p w14:paraId="5FF390CD" w14:textId="77777777" w:rsidR="004F7DE3" w:rsidRDefault="004F7DE3" w:rsidP="004F7DE3">
      <w:pPr>
        <w:spacing w:line="480" w:lineRule="auto"/>
        <w:rPr>
          <w:rFonts w:ascii="Arial" w:hAnsi="Arial" w:cs="Arial"/>
        </w:rPr>
      </w:pPr>
    </w:p>
    <w:p w14:paraId="3E76A94A" w14:textId="1F22546F" w:rsidR="004F7DE3" w:rsidRDefault="004F7DE3" w:rsidP="00343BA5">
      <w:pPr>
        <w:spacing w:line="480" w:lineRule="auto"/>
        <w:jc w:val="center"/>
        <w:rPr>
          <w:rFonts w:ascii="Arial Black" w:hAnsi="Arial Black" w:cs="Arial"/>
        </w:rPr>
      </w:pPr>
      <w:r w:rsidRPr="00343BA5">
        <w:rPr>
          <w:rFonts w:ascii="Arial Black" w:hAnsi="Arial Black" w:cs="Arial"/>
        </w:rPr>
        <w:t>Marketing Chanels</w:t>
      </w:r>
    </w:p>
    <w:p w14:paraId="494072EA" w14:textId="77777777" w:rsidR="00343BA5" w:rsidRPr="00343BA5" w:rsidRDefault="00343BA5" w:rsidP="00343BA5">
      <w:pPr>
        <w:spacing w:line="480" w:lineRule="auto"/>
        <w:jc w:val="center"/>
        <w:rPr>
          <w:rFonts w:ascii="Arial Black" w:hAnsi="Arial Black" w:cs="Arial"/>
        </w:rPr>
      </w:pPr>
    </w:p>
    <w:p w14:paraId="4147FFC8" w14:textId="77777777" w:rsidR="00343BA5" w:rsidRDefault="00E76484" w:rsidP="00E76484">
      <w:pPr>
        <w:spacing w:line="480" w:lineRule="auto"/>
        <w:rPr>
          <w:rFonts w:ascii="Arial" w:hAnsi="Arial" w:cs="Arial"/>
        </w:rPr>
      </w:pPr>
      <w:r w:rsidRPr="00E76484">
        <w:rPr>
          <w:rFonts w:ascii="Arial" w:hAnsi="Arial" w:cs="Arial"/>
        </w:rPr>
        <w:t>Tesla's efforts to deliver a coherent, compelling brand narrative across multiple media are based on an Integrated Marketing Communications (IMC) approach (Belch &amp; Belch, 2018). The overriding theme, "Empower Your Home," highlights the Tesla Powerwall's main value proposition: offering users control over their energy source in a market plagued by frequent grid outages. Tesla's goal in Nigeria is to increase awareness, create leads, and foster long-term customer relationships by combining traditional, digital, and experiential techniques.</w:t>
      </w:r>
    </w:p>
    <w:p w14:paraId="55202AA9" w14:textId="7F9BD5DC" w:rsidR="00343BA5" w:rsidRDefault="00E76484" w:rsidP="00E76484">
      <w:pPr>
        <w:spacing w:line="480" w:lineRule="auto"/>
        <w:rPr>
          <w:rFonts w:ascii="Arial" w:hAnsi="Arial" w:cs="Arial"/>
        </w:rPr>
      </w:pPr>
      <w:r w:rsidRPr="00E76484">
        <w:rPr>
          <w:rFonts w:ascii="Arial" w:hAnsi="Arial" w:cs="Arial"/>
          <w:b/>
          <w:bCs/>
        </w:rPr>
        <w:t>Traditional Advertisements</w:t>
      </w:r>
      <w:r w:rsidRPr="00E76484">
        <w:rPr>
          <w:rFonts w:ascii="Arial" w:hAnsi="Arial" w:cs="Arial"/>
          <w:b/>
          <w:bCs/>
        </w:rPr>
        <w:br/>
      </w:r>
      <w:r w:rsidRPr="00E76484">
        <w:rPr>
          <w:rFonts w:ascii="Arial" w:hAnsi="Arial" w:cs="Arial"/>
        </w:rPr>
        <w:t xml:space="preserve">Traditional advertising remains critical for reaching a large audience in Nigeria. Print ads in key newspapers and publications, including The Guardian, Vanguard, Business Day, and Forbes Africa, will feature images of stylish Nigerian homes or SMEs that benefit from the Powerwall, emphasising reliability and design. Television advertising on popular stations, such as Africa Independent Television (AIT), Channels TV, and DSTV channels, can </w:t>
      </w:r>
      <w:proofErr w:type="spellStart"/>
      <w:r w:rsidRPr="00E76484">
        <w:rPr>
          <w:rFonts w:ascii="Arial" w:hAnsi="Arial" w:cs="Arial"/>
        </w:rPr>
        <w:t>d</w:t>
      </w:r>
      <w:r w:rsidR="00343BA5">
        <w:rPr>
          <w:rFonts w:ascii="Arial" w:hAnsi="Arial" w:cs="Arial"/>
        </w:rPr>
        <w:t>emostrate</w:t>
      </w:r>
      <w:proofErr w:type="spellEnd"/>
      <w:r w:rsidRPr="00E76484">
        <w:rPr>
          <w:rFonts w:ascii="Arial" w:hAnsi="Arial" w:cs="Arial"/>
        </w:rPr>
        <w:t xml:space="preserve"> common power outages handled by the Powerwall, capitalising on the emotional relief that uninterrupted power gives. Short, scenario-based advertisements can highlight the problems associated with diesel generators while presenting the Powerwall as a quieter, cleaner alternative. Radio, a powerful medium in a linguistically varied country, can be used to provide </w:t>
      </w:r>
      <w:r w:rsidRPr="00E76484">
        <w:rPr>
          <w:rFonts w:ascii="Arial" w:hAnsi="Arial" w:cs="Arial"/>
        </w:rPr>
        <w:lastRenderedPageBreak/>
        <w:t>short, memorable messages in numerous local languages. These can highlight the Powerwall's noise reduction, fuel efficiency, and pollution-free benefits. Traditional media set the stage by presenting essential messages that appeal to a diverse audience.</w:t>
      </w:r>
    </w:p>
    <w:p w14:paraId="6B6DAF25" w14:textId="77777777" w:rsidR="00343BA5" w:rsidRDefault="00E76484" w:rsidP="00E76484">
      <w:pPr>
        <w:spacing w:line="480" w:lineRule="auto"/>
        <w:rPr>
          <w:rFonts w:ascii="Arial" w:hAnsi="Arial" w:cs="Arial"/>
        </w:rPr>
      </w:pPr>
      <w:r w:rsidRPr="00E76484">
        <w:rPr>
          <w:rFonts w:ascii="Arial" w:hAnsi="Arial" w:cs="Arial"/>
          <w:b/>
          <w:bCs/>
        </w:rPr>
        <w:t xml:space="preserve">Digital Marketing and </w:t>
      </w:r>
      <w:r w:rsidR="00343BA5" w:rsidRPr="00343BA5">
        <w:rPr>
          <w:rFonts w:ascii="Arial" w:hAnsi="Arial" w:cs="Arial"/>
          <w:b/>
          <w:bCs/>
        </w:rPr>
        <w:t>social media</w:t>
      </w:r>
      <w:r w:rsidRPr="00E76484">
        <w:rPr>
          <w:rFonts w:ascii="Arial" w:hAnsi="Arial" w:cs="Arial"/>
        </w:rPr>
        <w:br/>
        <w:t>Digital marketing methods supplement traditional outreach by ensuring Tesla's material appears where tech-savvy Nigerians spend substantial time</w:t>
      </w:r>
      <w:r w:rsidR="00343BA5">
        <w:rPr>
          <w:rFonts w:ascii="Arial" w:hAnsi="Arial" w:cs="Arial"/>
        </w:rPr>
        <w:t xml:space="preserve"> </w:t>
      </w:r>
      <w:r w:rsidRPr="00E76484">
        <w:rPr>
          <w:rFonts w:ascii="Arial" w:hAnsi="Arial" w:cs="Arial"/>
        </w:rPr>
        <w:t>online. Tesla can capture customers who search for phrases like "home energy storage" or "alternative to diesel generators" using Search Engine Optimisation (SEO) and Search Engine Marketing (SEM). Localised landing pages and AdWords advertisements will reinforce company messaging while directing prospects to cost-saving calculators, product demos, and testimonials.</w:t>
      </w:r>
      <w:r w:rsidRPr="00E76484">
        <w:rPr>
          <w:rFonts w:ascii="Arial" w:hAnsi="Arial" w:cs="Arial"/>
        </w:rPr>
        <w:br/>
        <w:t>Tesla's voice is amplified in real time through social media networks. On Facebook, informative postings and simple videos will explain how the Powerwall works, breaking down technical specifics for a general audience. Instagram focusses on aspirational, lifestyle-driven imagery: solar panels perched on rooftops, peaceful houses undisturbed by power disruptions, and testimonials from well-known Nigerian individuals. Twitter offers a platform for Q&amp;A sessions, immediate updates, and interactive polls to assess public opinion. Meanwhile, LinkedIn facilitates business-to-business communication, allowing Tesla to exchange white papers and case studies with small and medium-sized enterprises, real estate developers, and other industry stakeholders.</w:t>
      </w:r>
      <w:r w:rsidRPr="00E76484">
        <w:rPr>
          <w:rFonts w:ascii="Arial" w:hAnsi="Arial" w:cs="Arial"/>
        </w:rPr>
        <w:br/>
        <w:t xml:space="preserve">Collaborations between influencers boost credibility even more. Tech reviewers, eco-conscious campaigners, and respected entrepreneurs can share their Powerwall experiences, emphasising cost savings, environmental benefits, and long-term </w:t>
      </w:r>
      <w:r w:rsidRPr="00E76484">
        <w:rPr>
          <w:rFonts w:ascii="Arial" w:hAnsi="Arial" w:cs="Arial"/>
        </w:rPr>
        <w:lastRenderedPageBreak/>
        <w:t>value. YouTube material, such as installation videos and user testimonials, provides a greater understanding of the product's capabilities, whereas email marketing campaigns can nurture leads from real estate expos or direct enquiries. Tesla maintains a consistent brand presence in Nigeria by adapting material to each platform.</w:t>
      </w:r>
      <w:r w:rsidRPr="00E76484">
        <w:rPr>
          <w:rFonts w:ascii="Arial" w:hAnsi="Arial" w:cs="Arial"/>
        </w:rPr>
        <w:br/>
      </w:r>
      <w:r w:rsidRPr="00E76484">
        <w:rPr>
          <w:rFonts w:ascii="Arial" w:hAnsi="Arial" w:cs="Arial"/>
          <w:b/>
          <w:bCs/>
        </w:rPr>
        <w:t>Public Relations and Partnerships</w:t>
      </w:r>
      <w:r w:rsidRPr="00E76484">
        <w:rPr>
          <w:rFonts w:ascii="Arial" w:hAnsi="Arial" w:cs="Arial"/>
        </w:rPr>
        <w:br/>
        <w:t>Tesla's impact grows through public relations and strategic alliances. Collaborations with government entities can highlight how the Powerwall fits into Nigeria's renewable energy goals, highlighting potential public-private pilot projects in rural areas. Tesla can demonstrate social responsibility by cooperating with non-governmental organisations to fund microgrids or backup systems for schools and clinics.</w:t>
      </w:r>
      <w:r w:rsidRPr="00E76484">
        <w:rPr>
          <w:rFonts w:ascii="Arial" w:hAnsi="Arial" w:cs="Arial"/>
        </w:rPr>
        <w:br/>
        <w:t>Real estate relationships are critical for incorporating the Powerwall into high-end and mid-range housing developments in Lagos and Abuja. Joint marketing with developers can highlight properties equipped with Tesla energy solutions, appealing to purchasers looking for modern amenities and reliable electricity. Creating a strong, authorised network of local distributors and solar installers provides consistent service, increases consumer confidence, and promotes word-of-mouth recommendations. Tesla's leadership in sustainable technology is reinforced through regular press releases and conference appearances, such as at the Nigeria Alternative Energy Expo (NAEE), which encourage media coverage of pilot accomplishments and cost reductions.</w:t>
      </w:r>
      <w:r w:rsidRPr="00E76484">
        <w:rPr>
          <w:rFonts w:ascii="Arial" w:hAnsi="Arial" w:cs="Arial"/>
        </w:rPr>
        <w:br/>
      </w:r>
      <w:r w:rsidRPr="00E76484">
        <w:rPr>
          <w:rFonts w:ascii="Arial" w:hAnsi="Arial" w:cs="Arial"/>
        </w:rPr>
        <w:br/>
      </w:r>
    </w:p>
    <w:p w14:paraId="4A5807AC" w14:textId="77777777" w:rsidR="00343BA5" w:rsidRDefault="00E76484" w:rsidP="00E76484">
      <w:pPr>
        <w:spacing w:line="480" w:lineRule="auto"/>
        <w:rPr>
          <w:rFonts w:ascii="Arial" w:hAnsi="Arial" w:cs="Arial"/>
        </w:rPr>
      </w:pPr>
      <w:r w:rsidRPr="00E76484">
        <w:rPr>
          <w:rFonts w:ascii="Arial" w:hAnsi="Arial" w:cs="Arial"/>
          <w:b/>
          <w:bCs/>
        </w:rPr>
        <w:lastRenderedPageBreak/>
        <w:t>On-Ground Activities and Community Outreach</w:t>
      </w:r>
      <w:r w:rsidRPr="00E76484">
        <w:rPr>
          <w:rFonts w:ascii="Arial" w:hAnsi="Arial" w:cs="Arial"/>
        </w:rPr>
        <w:br/>
        <w:t xml:space="preserve">In-person experiences can help turn inquiry into confidence. Interactive Tesla pop-up shopfronts in upscale shopping malls allow potential buyers to see a working Powerwall paired with solar panels, while roadshows in important states provide hands-on demonstrations and on-site consulting. Tesla's corporate social responsibility (CSR) efforts demonstrate the company's dedication to Nigeria's development. Donating or subsidising </w:t>
      </w:r>
      <w:r w:rsidR="00343BA5" w:rsidRPr="00E76484">
        <w:rPr>
          <w:rFonts w:ascii="Arial" w:hAnsi="Arial" w:cs="Arial"/>
        </w:rPr>
        <w:t>Powerwall’s</w:t>
      </w:r>
      <w:r w:rsidRPr="00E76484">
        <w:rPr>
          <w:rFonts w:ascii="Arial" w:hAnsi="Arial" w:cs="Arial"/>
        </w:rPr>
        <w:t xml:space="preserve"> for distant clinics or schools meets immediate electricity demands while also demonstrating the product's broader societal benefit. Workshops and seminars on solar energy and battery storage in universities and community centres help to build goodwill and familiarity with Tesla's purpose.</w:t>
      </w:r>
    </w:p>
    <w:p w14:paraId="3FF98DF9" w14:textId="156B2430" w:rsidR="00E76484" w:rsidRDefault="00E76484" w:rsidP="00E76484">
      <w:pPr>
        <w:spacing w:line="480" w:lineRule="auto"/>
        <w:rPr>
          <w:rFonts w:ascii="Arial" w:hAnsi="Arial" w:cs="Arial"/>
        </w:rPr>
      </w:pPr>
      <w:r w:rsidRPr="00E76484">
        <w:rPr>
          <w:rFonts w:ascii="Arial" w:hAnsi="Arial" w:cs="Arial"/>
        </w:rPr>
        <w:t>Live case studies and high-profile endorsements demonstrate tangible results. Collaborating with a well-known celebrity to outfit their home with a Powerwall and documenting daily consumption numbers on social media builds trust and encourages discourse. Highlighting SMEs that have phased out generators using the Powerwall and detailing their return on investment highlights how Tesla's technology can address real-world power issues. Finally, these on-the-ground and community-focused activities ensure that Tesla's "Empower Your Home" promise is realised through authentic, relatable experiences, generating momentum for wider adoption of the Powerwall across Nigeria.</w:t>
      </w:r>
    </w:p>
    <w:p w14:paraId="2991723E" w14:textId="77777777" w:rsidR="00343BA5" w:rsidRDefault="00343BA5" w:rsidP="00E76484">
      <w:pPr>
        <w:spacing w:line="480" w:lineRule="auto"/>
        <w:rPr>
          <w:rFonts w:ascii="Arial" w:hAnsi="Arial" w:cs="Arial"/>
        </w:rPr>
      </w:pPr>
    </w:p>
    <w:p w14:paraId="4987A93F" w14:textId="77777777" w:rsidR="00343BA5" w:rsidRDefault="00343BA5" w:rsidP="00E76484">
      <w:pPr>
        <w:spacing w:line="480" w:lineRule="auto"/>
        <w:rPr>
          <w:rFonts w:ascii="Arial" w:hAnsi="Arial" w:cs="Arial"/>
        </w:rPr>
      </w:pPr>
    </w:p>
    <w:p w14:paraId="3D830D5A" w14:textId="77777777" w:rsidR="00343BA5" w:rsidRDefault="00343BA5" w:rsidP="00E76484">
      <w:pPr>
        <w:spacing w:line="480" w:lineRule="auto"/>
        <w:rPr>
          <w:rFonts w:ascii="Arial" w:hAnsi="Arial" w:cs="Arial"/>
        </w:rPr>
      </w:pPr>
    </w:p>
    <w:p w14:paraId="1BD24DFF" w14:textId="77777777" w:rsidR="00343BA5" w:rsidRDefault="00343BA5" w:rsidP="00E76484">
      <w:pPr>
        <w:spacing w:line="480" w:lineRule="auto"/>
        <w:rPr>
          <w:rFonts w:ascii="Arial" w:hAnsi="Arial" w:cs="Arial"/>
        </w:rPr>
      </w:pPr>
    </w:p>
    <w:p w14:paraId="3F123AE2" w14:textId="77777777" w:rsidR="00343BA5" w:rsidRPr="00343BA5" w:rsidRDefault="00343BA5" w:rsidP="00343BA5">
      <w:pPr>
        <w:spacing w:line="480" w:lineRule="auto"/>
        <w:jc w:val="center"/>
        <w:rPr>
          <w:rFonts w:ascii="Arial Black" w:hAnsi="Arial Black" w:cs="Arial"/>
        </w:rPr>
      </w:pPr>
      <w:r w:rsidRPr="00343BA5">
        <w:rPr>
          <w:rFonts w:ascii="Arial Black" w:hAnsi="Arial Black" w:cs="Arial"/>
        </w:rPr>
        <w:lastRenderedPageBreak/>
        <w:t>Measuring Success</w:t>
      </w:r>
    </w:p>
    <w:p w14:paraId="274778D3" w14:textId="77777777" w:rsidR="00343BA5" w:rsidRDefault="00343BA5" w:rsidP="00E76484">
      <w:pPr>
        <w:spacing w:line="480" w:lineRule="auto"/>
        <w:rPr>
          <w:rFonts w:ascii="Arial" w:hAnsi="Arial" w:cs="Arial"/>
        </w:rPr>
      </w:pPr>
    </w:p>
    <w:p w14:paraId="1ADBCED8" w14:textId="3969B4BD" w:rsidR="00343BA5" w:rsidRDefault="00343BA5" w:rsidP="00E76484">
      <w:pPr>
        <w:spacing w:line="480" w:lineRule="auto"/>
        <w:rPr>
          <w:rFonts w:ascii="Arial" w:hAnsi="Arial" w:cs="Arial"/>
        </w:rPr>
      </w:pPr>
      <w:r w:rsidRPr="00343BA5">
        <w:rPr>
          <w:rFonts w:ascii="Arial" w:hAnsi="Arial" w:cs="Arial"/>
        </w:rPr>
        <w:t>Tesla's success in Nigeria is measured by key performance indicators such as the number of Powerwall installations, sales growth rate, lead conversion rate, and cost per acquisition. Sales and market share metrics include revenue from energy products, market penetration, and geographical spread. Brand awareness and image are gauged through surveys, focus groups, social media engagement, and media mentions. Customer satisfaction and loyalty are measured through post-purchase feedback, retention and upgrade rates, and customer testimonials. These metrics help Tesla gauge market acceptance and ensure the company's success in Nigeria.</w:t>
      </w:r>
    </w:p>
    <w:p w14:paraId="4C4F2489" w14:textId="77777777" w:rsidR="00343BA5" w:rsidRDefault="00343BA5" w:rsidP="00E76484">
      <w:pPr>
        <w:spacing w:line="480" w:lineRule="auto"/>
        <w:rPr>
          <w:rFonts w:ascii="Arial" w:hAnsi="Arial" w:cs="Arial"/>
        </w:rPr>
      </w:pPr>
    </w:p>
    <w:p w14:paraId="1C25AD15" w14:textId="0AAB2B13" w:rsidR="00343BA5" w:rsidRDefault="00343BA5" w:rsidP="00343BA5">
      <w:pPr>
        <w:spacing w:line="480" w:lineRule="auto"/>
        <w:jc w:val="center"/>
        <w:rPr>
          <w:rFonts w:ascii="Arial Black" w:hAnsi="Arial Black" w:cs="Arial"/>
        </w:rPr>
      </w:pPr>
      <w:r w:rsidRPr="00343BA5">
        <w:rPr>
          <w:rFonts w:ascii="Arial Black" w:hAnsi="Arial Black" w:cs="Arial"/>
        </w:rPr>
        <w:t>Conclusion</w:t>
      </w:r>
    </w:p>
    <w:p w14:paraId="1156E94E" w14:textId="77777777" w:rsidR="00343BA5" w:rsidRPr="00343BA5" w:rsidRDefault="00343BA5" w:rsidP="00343BA5">
      <w:pPr>
        <w:spacing w:line="480" w:lineRule="auto"/>
        <w:jc w:val="center"/>
        <w:rPr>
          <w:rFonts w:ascii="Arial Black" w:hAnsi="Arial Black" w:cs="Arial"/>
        </w:rPr>
      </w:pPr>
    </w:p>
    <w:p w14:paraId="3AEA127D" w14:textId="77777777" w:rsidR="00343BA5" w:rsidRDefault="00343BA5" w:rsidP="00343BA5">
      <w:pPr>
        <w:spacing w:line="480" w:lineRule="auto"/>
        <w:rPr>
          <w:rFonts w:ascii="Arial" w:hAnsi="Arial" w:cs="Arial"/>
        </w:rPr>
      </w:pPr>
      <w:r w:rsidRPr="00343BA5">
        <w:rPr>
          <w:rFonts w:ascii="Arial" w:hAnsi="Arial" w:cs="Arial"/>
        </w:rPr>
        <w:t>Tesla’s Powerwall holds significant promise in addressing Nigeria’s persistent electricity challenges. By leveraging a multi-faceted marketing strategy</w:t>
      </w:r>
      <w:r>
        <w:rPr>
          <w:rFonts w:ascii="Arial" w:hAnsi="Arial" w:cs="Arial"/>
        </w:rPr>
        <w:t xml:space="preserve"> </w:t>
      </w:r>
      <w:r w:rsidRPr="00343BA5">
        <w:rPr>
          <w:rFonts w:ascii="Arial" w:hAnsi="Arial" w:cs="Arial"/>
        </w:rPr>
        <w:t>encompassing traditional advertising, digital campaigns, strategic partnerships, and robust community outreach</w:t>
      </w:r>
      <w:r>
        <w:rPr>
          <w:rFonts w:ascii="Arial" w:hAnsi="Arial" w:cs="Arial"/>
        </w:rPr>
        <w:t xml:space="preserve"> </w:t>
      </w:r>
      <w:r w:rsidRPr="00343BA5">
        <w:rPr>
          <w:rFonts w:ascii="Arial" w:hAnsi="Arial" w:cs="Arial"/>
        </w:rPr>
        <w:t>Tesla can position itself as the leading premium energy solution in a market eager for reliable and eco-friendly alternatives to diesel generators.</w:t>
      </w:r>
    </w:p>
    <w:p w14:paraId="4E5FFADC" w14:textId="77777777" w:rsidR="00343BA5" w:rsidRDefault="00343BA5" w:rsidP="00343BA5">
      <w:pPr>
        <w:spacing w:line="480" w:lineRule="auto"/>
        <w:rPr>
          <w:rFonts w:ascii="Arial" w:hAnsi="Arial" w:cs="Arial"/>
        </w:rPr>
      </w:pPr>
      <w:r w:rsidRPr="00343BA5">
        <w:rPr>
          <w:rFonts w:ascii="Arial" w:hAnsi="Arial" w:cs="Arial"/>
        </w:rPr>
        <w:t xml:space="preserve">The rationale behind this move is compelling: Nigeria’s large consumer base, frequent power outages, an emerging solar infrastructure, and government interest in renewable energy create a perfect storm of demand. Segmentation efforts highlight middle- and upper-income households, SMEs, and real estate developers in major </w:t>
      </w:r>
      <w:r w:rsidRPr="00343BA5">
        <w:rPr>
          <w:rFonts w:ascii="Arial" w:hAnsi="Arial" w:cs="Arial"/>
        </w:rPr>
        <w:lastRenderedPageBreak/>
        <w:t xml:space="preserve">urban </w:t>
      </w:r>
      <w:r w:rsidRPr="00343BA5">
        <w:rPr>
          <w:rFonts w:ascii="Arial" w:hAnsi="Arial" w:cs="Arial"/>
        </w:rPr>
        <w:t>canters</w:t>
      </w:r>
      <w:r w:rsidRPr="00343BA5">
        <w:rPr>
          <w:rFonts w:ascii="Arial" w:hAnsi="Arial" w:cs="Arial"/>
        </w:rPr>
        <w:t xml:space="preserve"> who can appreciate the Powerwall’s unique value proposition. A carefully chosen positioning</w:t>
      </w:r>
      <w:r>
        <w:rPr>
          <w:rFonts w:ascii="Arial" w:hAnsi="Arial" w:cs="Arial"/>
        </w:rPr>
        <w:t xml:space="preserve"> </w:t>
      </w:r>
      <w:r w:rsidRPr="00343BA5">
        <w:rPr>
          <w:rFonts w:ascii="Arial" w:hAnsi="Arial" w:cs="Arial"/>
        </w:rPr>
        <w:t>focusing on reliability, cutting-edge technology, environmental friendliness, and long-term cost savings</w:t>
      </w:r>
      <w:r>
        <w:rPr>
          <w:rFonts w:ascii="Arial" w:hAnsi="Arial" w:cs="Arial"/>
        </w:rPr>
        <w:t xml:space="preserve"> </w:t>
      </w:r>
      <w:r w:rsidRPr="00343BA5">
        <w:rPr>
          <w:rFonts w:ascii="Arial" w:hAnsi="Arial" w:cs="Arial"/>
        </w:rPr>
        <w:t>differentiates Tesla from local competitors.</w:t>
      </w:r>
    </w:p>
    <w:p w14:paraId="3F8D959C" w14:textId="77777777" w:rsidR="00343BA5" w:rsidRDefault="00343BA5" w:rsidP="00343BA5">
      <w:pPr>
        <w:spacing w:line="480" w:lineRule="auto"/>
        <w:rPr>
          <w:rFonts w:ascii="Arial" w:hAnsi="Arial" w:cs="Arial"/>
        </w:rPr>
      </w:pPr>
      <w:r w:rsidRPr="00343BA5">
        <w:rPr>
          <w:rFonts w:ascii="Arial" w:hAnsi="Arial" w:cs="Arial"/>
        </w:rPr>
        <w:t>Execution will rely on both high-touch channels (such as product demos, showrooms, and on-ground events) and scalable channels (like digital marketing and PR). Measuring success entails tracking installations, market share growth, brand awareness, and customer satisfaction. By demonstrating tangible benefits through pilot programs, user testimonials, and influential partnerships, Tesla can solidify its presence and accelerate the nation’s broader shift towards sustainable energy.</w:t>
      </w:r>
    </w:p>
    <w:p w14:paraId="608B5091" w14:textId="3DAD9063" w:rsidR="00343BA5" w:rsidRDefault="00343BA5" w:rsidP="00343BA5">
      <w:pPr>
        <w:spacing w:line="480" w:lineRule="auto"/>
        <w:rPr>
          <w:rFonts w:ascii="Arial" w:hAnsi="Arial" w:cs="Arial"/>
        </w:rPr>
      </w:pPr>
      <w:r w:rsidRPr="00343BA5">
        <w:rPr>
          <w:rFonts w:ascii="Arial" w:hAnsi="Arial" w:cs="Arial"/>
        </w:rPr>
        <w:t>If performed thoughtfully, Tesla’s entry with the Powerwall could not only become a profitable venture but also enhance the company’s global brand as a catalyst for clean energy solutions. The lessons learned in Nigeria</w:t>
      </w:r>
      <w:r>
        <w:rPr>
          <w:rFonts w:ascii="Arial" w:hAnsi="Arial" w:cs="Arial"/>
        </w:rPr>
        <w:t xml:space="preserve"> </w:t>
      </w:r>
      <w:r w:rsidRPr="00343BA5">
        <w:rPr>
          <w:rFonts w:ascii="Arial" w:hAnsi="Arial" w:cs="Arial"/>
        </w:rPr>
        <w:t>both in terms of business strategies and the social impact of electrification</w:t>
      </w:r>
      <w:r>
        <w:rPr>
          <w:rFonts w:ascii="Arial" w:hAnsi="Arial" w:cs="Arial"/>
        </w:rPr>
        <w:t xml:space="preserve"> </w:t>
      </w:r>
      <w:r w:rsidRPr="00343BA5">
        <w:rPr>
          <w:rFonts w:ascii="Arial" w:hAnsi="Arial" w:cs="Arial"/>
        </w:rPr>
        <w:t>could inform future expansions across other underserved regions in Africa and beyond. Ultimately, this marketing plan aims to provide a roadmap for Tesla to successfully introduce the Powerwall in Nigeria, ensuring that the company’s core mission of accelerating sustainable energy resonates in one of the world’s most vibrant emerging markets.</w:t>
      </w:r>
    </w:p>
    <w:p w14:paraId="642001C9" w14:textId="77777777" w:rsidR="00103F99" w:rsidRDefault="00103F99" w:rsidP="00343BA5">
      <w:pPr>
        <w:spacing w:line="480" w:lineRule="auto"/>
        <w:rPr>
          <w:rFonts w:ascii="Arial" w:hAnsi="Arial" w:cs="Arial"/>
        </w:rPr>
      </w:pPr>
    </w:p>
    <w:p w14:paraId="5840E18A" w14:textId="77777777" w:rsidR="00103F99" w:rsidRDefault="00103F99" w:rsidP="00343BA5">
      <w:pPr>
        <w:spacing w:line="480" w:lineRule="auto"/>
        <w:rPr>
          <w:rFonts w:ascii="Arial" w:hAnsi="Arial" w:cs="Arial"/>
        </w:rPr>
      </w:pPr>
    </w:p>
    <w:p w14:paraId="0329B718" w14:textId="77777777" w:rsidR="00103F99" w:rsidRDefault="00103F99" w:rsidP="00343BA5">
      <w:pPr>
        <w:spacing w:line="480" w:lineRule="auto"/>
        <w:rPr>
          <w:rFonts w:ascii="Arial" w:hAnsi="Arial" w:cs="Arial"/>
        </w:rPr>
      </w:pPr>
    </w:p>
    <w:p w14:paraId="2D544D22" w14:textId="77777777" w:rsidR="00103F99" w:rsidRDefault="00103F99" w:rsidP="00343BA5">
      <w:pPr>
        <w:spacing w:line="480" w:lineRule="auto"/>
        <w:rPr>
          <w:rFonts w:ascii="Arial" w:hAnsi="Arial" w:cs="Arial"/>
        </w:rPr>
      </w:pPr>
    </w:p>
    <w:p w14:paraId="5CF9BD3C" w14:textId="77777777" w:rsidR="00103F99" w:rsidRDefault="00103F99" w:rsidP="00343BA5">
      <w:pPr>
        <w:spacing w:line="480" w:lineRule="auto"/>
        <w:rPr>
          <w:rFonts w:ascii="Arial" w:hAnsi="Arial" w:cs="Arial"/>
        </w:rPr>
      </w:pPr>
    </w:p>
    <w:p w14:paraId="184E48D5" w14:textId="039B68B4" w:rsidR="00103F99" w:rsidRDefault="00103F99" w:rsidP="00103F99">
      <w:pPr>
        <w:spacing w:line="480" w:lineRule="auto"/>
        <w:jc w:val="center"/>
        <w:rPr>
          <w:rFonts w:ascii="Arial Black" w:hAnsi="Arial Black" w:cs="Arial"/>
        </w:rPr>
      </w:pPr>
      <w:r w:rsidRPr="00103F99">
        <w:rPr>
          <w:rFonts w:ascii="Arial Black" w:hAnsi="Arial Black" w:cs="Arial"/>
        </w:rPr>
        <w:lastRenderedPageBreak/>
        <w:t>References</w:t>
      </w:r>
    </w:p>
    <w:p w14:paraId="06E063D2" w14:textId="77777777" w:rsidR="00103F99" w:rsidRPr="00103F99" w:rsidRDefault="00103F99" w:rsidP="00103F99">
      <w:pPr>
        <w:spacing w:line="480" w:lineRule="auto"/>
        <w:jc w:val="center"/>
        <w:rPr>
          <w:rFonts w:ascii="Arial Black" w:hAnsi="Arial Black" w:cs="Arial"/>
        </w:rPr>
      </w:pPr>
    </w:p>
    <w:p w14:paraId="3AF1DE5F" w14:textId="77777777" w:rsidR="00103F99" w:rsidRDefault="00103F99" w:rsidP="00103F99">
      <w:pPr>
        <w:spacing w:line="480" w:lineRule="auto"/>
        <w:rPr>
          <w:rFonts w:ascii="Arial" w:hAnsi="Arial" w:cs="Arial"/>
        </w:rPr>
      </w:pPr>
      <w:r w:rsidRPr="00103F99">
        <w:rPr>
          <w:rFonts w:ascii="Arial" w:hAnsi="Arial" w:cs="Arial"/>
        </w:rPr>
        <w:t xml:space="preserve">Belch, G. E., &amp; Belch, M. A. (2018). </w:t>
      </w:r>
      <w:r w:rsidRPr="00103F99">
        <w:rPr>
          <w:rFonts w:ascii="Arial" w:hAnsi="Arial" w:cs="Arial"/>
          <w:i/>
          <w:iCs/>
        </w:rPr>
        <w:t>Advertising and Promotion: An Integrated Marketing Communications Perspective</w:t>
      </w:r>
      <w:r w:rsidRPr="00103F99">
        <w:rPr>
          <w:rFonts w:ascii="Arial" w:hAnsi="Arial" w:cs="Arial"/>
        </w:rPr>
        <w:t xml:space="preserve"> (11th ed.). McGraw-Hill Education.</w:t>
      </w:r>
    </w:p>
    <w:p w14:paraId="260CE63E" w14:textId="5FF81618" w:rsidR="00103F99" w:rsidRDefault="00103F99" w:rsidP="00103F99">
      <w:pPr>
        <w:spacing w:line="480" w:lineRule="auto"/>
        <w:rPr>
          <w:rFonts w:ascii="Arial" w:hAnsi="Arial" w:cs="Arial"/>
        </w:rPr>
      </w:pPr>
      <w:r w:rsidRPr="00103F99">
        <w:rPr>
          <w:rFonts w:ascii="Arial" w:hAnsi="Arial" w:cs="Arial"/>
        </w:rPr>
        <w:t xml:space="preserve">Dhital, S. (2018). Marketing Plan. </w:t>
      </w:r>
      <w:r w:rsidRPr="00103F99">
        <w:rPr>
          <w:rFonts w:ascii="Arial" w:hAnsi="Arial" w:cs="Arial"/>
          <w:i/>
          <w:iCs/>
        </w:rPr>
        <w:t>SSRN Electronic Journal</w:t>
      </w:r>
      <w:r w:rsidRPr="00103F99">
        <w:rPr>
          <w:rFonts w:ascii="Arial" w:hAnsi="Arial" w:cs="Arial"/>
        </w:rPr>
        <w:t xml:space="preserve">. </w:t>
      </w:r>
      <w:hyperlink r:id="rId7" w:history="1">
        <w:r w:rsidRPr="001C4A7D">
          <w:rPr>
            <w:rStyle w:val="Hyperlink"/>
            <w:rFonts w:ascii="Arial" w:hAnsi="Arial" w:cs="Arial"/>
          </w:rPr>
          <w:t>https://doi.org/10.2139/ssrn.4256574</w:t>
        </w:r>
      </w:hyperlink>
    </w:p>
    <w:p w14:paraId="57C4218E" w14:textId="484F5216" w:rsidR="00103F99" w:rsidRDefault="00103F99" w:rsidP="00103F99">
      <w:pPr>
        <w:spacing w:line="480" w:lineRule="auto"/>
        <w:rPr>
          <w:rFonts w:ascii="Arial" w:hAnsi="Arial" w:cs="Arial"/>
        </w:rPr>
      </w:pPr>
      <w:r w:rsidRPr="00103F99">
        <w:rPr>
          <w:rFonts w:ascii="Arial" w:hAnsi="Arial" w:cs="Arial"/>
        </w:rPr>
        <w:t>Faisal, A. (2016). Marketing Strategies in Online/Digital Marketing</w:t>
      </w:r>
      <w:r w:rsidRPr="00103F99">
        <w:rPr>
          <w:rFonts w:ascii="Arial" w:hAnsi="Arial" w:cs="Arial"/>
          <w:i/>
          <w:iCs/>
        </w:rPr>
        <w:t>. Account and Financial Management Journal</w:t>
      </w:r>
      <w:r w:rsidRPr="00103F99">
        <w:rPr>
          <w:rFonts w:ascii="Arial" w:hAnsi="Arial" w:cs="Arial"/>
        </w:rPr>
        <w:t xml:space="preserve">. </w:t>
      </w:r>
      <w:hyperlink r:id="rId8" w:history="1">
        <w:r w:rsidRPr="001C4A7D">
          <w:rPr>
            <w:rStyle w:val="Hyperlink"/>
            <w:rFonts w:ascii="Arial" w:hAnsi="Arial" w:cs="Arial"/>
          </w:rPr>
          <w:t>https://doi.org/10.18535/afmj/v1i8.01</w:t>
        </w:r>
      </w:hyperlink>
    </w:p>
    <w:p w14:paraId="172D6A88" w14:textId="4D447EDF" w:rsidR="00103F99" w:rsidRDefault="00103F99" w:rsidP="00103F99">
      <w:pPr>
        <w:spacing w:line="480" w:lineRule="auto"/>
        <w:rPr>
          <w:rFonts w:ascii="Arial" w:hAnsi="Arial" w:cs="Arial"/>
        </w:rPr>
      </w:pPr>
      <w:proofErr w:type="spellStart"/>
      <w:r w:rsidRPr="00103F99">
        <w:rPr>
          <w:rFonts w:ascii="Arial" w:hAnsi="Arial" w:cs="Arial"/>
        </w:rPr>
        <w:t>Gelgile</w:t>
      </w:r>
      <w:proofErr w:type="spellEnd"/>
      <w:r w:rsidRPr="00103F99">
        <w:rPr>
          <w:rFonts w:ascii="Arial" w:hAnsi="Arial" w:cs="Arial"/>
        </w:rPr>
        <w:t xml:space="preserve">, H. K., &amp; Shukla, A. (2023). Digital Marketing as an Enabler of Sustainable Food System: The Mediating Role of Relationship Marketing. </w:t>
      </w:r>
      <w:r w:rsidRPr="00103F99">
        <w:rPr>
          <w:rFonts w:ascii="Arial" w:hAnsi="Arial" w:cs="Arial"/>
          <w:i/>
          <w:iCs/>
        </w:rPr>
        <w:t>Journal of International Food &amp; Agribusiness Marketing, 1</w:t>
      </w:r>
      <w:r w:rsidRPr="00103F99">
        <w:rPr>
          <w:rFonts w:ascii="Arial" w:hAnsi="Arial" w:cs="Arial"/>
        </w:rPr>
        <w:t xml:space="preserve">–10. </w:t>
      </w:r>
      <w:hyperlink r:id="rId9" w:history="1">
        <w:r w:rsidRPr="001C4A7D">
          <w:rPr>
            <w:rStyle w:val="Hyperlink"/>
            <w:rFonts w:ascii="Arial" w:hAnsi="Arial" w:cs="Arial"/>
          </w:rPr>
          <w:t>https://doi.org/10.1080/08974438.2023.2281324</w:t>
        </w:r>
      </w:hyperlink>
    </w:p>
    <w:p w14:paraId="22BCF74D" w14:textId="4B6FB2DB" w:rsidR="00103F99" w:rsidRDefault="00103F99" w:rsidP="00103F99">
      <w:pPr>
        <w:spacing w:line="480" w:lineRule="auto"/>
        <w:rPr>
          <w:rFonts w:ascii="Arial" w:hAnsi="Arial" w:cs="Arial"/>
        </w:rPr>
      </w:pPr>
      <w:r w:rsidRPr="00103F99">
        <w:rPr>
          <w:rFonts w:ascii="Arial" w:hAnsi="Arial" w:cs="Arial"/>
        </w:rPr>
        <w:t xml:space="preserve">Johnson, N. (2015). </w:t>
      </w:r>
      <w:r w:rsidRPr="00103F99">
        <w:rPr>
          <w:rFonts w:ascii="Arial" w:hAnsi="Arial" w:cs="Arial"/>
          <w:i/>
          <w:iCs/>
        </w:rPr>
        <w:t>The Future of Marketing</w:t>
      </w:r>
      <w:r w:rsidRPr="00103F99">
        <w:rPr>
          <w:rFonts w:ascii="Arial" w:hAnsi="Arial" w:cs="Arial"/>
        </w:rPr>
        <w:t xml:space="preserve">. FT Press. Retrieved from </w:t>
      </w:r>
      <w:hyperlink r:id="rId10" w:history="1">
        <w:r w:rsidRPr="001C4A7D">
          <w:rPr>
            <w:rStyle w:val="Hyperlink"/>
            <w:rFonts w:ascii="Arial" w:hAnsi="Arial" w:cs="Arial"/>
          </w:rPr>
          <w:t>http://books.google.ie/books?id=vIS-CQAAQBAJ&amp;printsec=frontcover&amp;dq=marketing+strategies&amp;hl=&amp;cd=6&amp;source=gbs_api</w:t>
        </w:r>
      </w:hyperlink>
    </w:p>
    <w:p w14:paraId="6A3B78D1" w14:textId="3AB18EA2" w:rsidR="00103F99" w:rsidRDefault="00103F99" w:rsidP="00103F99">
      <w:pPr>
        <w:spacing w:line="480" w:lineRule="auto"/>
        <w:rPr>
          <w:rFonts w:ascii="Arial" w:hAnsi="Arial" w:cs="Arial"/>
        </w:rPr>
      </w:pPr>
      <w:r w:rsidRPr="00103F99">
        <w:rPr>
          <w:rFonts w:ascii="Arial" w:hAnsi="Arial" w:cs="Arial"/>
        </w:rPr>
        <w:t xml:space="preserve">International Renewable Energy Agency (IRENA). (2021). </w:t>
      </w:r>
      <w:r w:rsidRPr="00103F99">
        <w:rPr>
          <w:rFonts w:ascii="Arial" w:hAnsi="Arial" w:cs="Arial"/>
          <w:i/>
          <w:iCs/>
        </w:rPr>
        <w:t xml:space="preserve">Renewable Energy Statistics. </w:t>
      </w:r>
      <w:r w:rsidRPr="00103F99">
        <w:rPr>
          <w:rFonts w:ascii="Arial" w:hAnsi="Arial" w:cs="Arial"/>
        </w:rPr>
        <w:t xml:space="preserve">Available at: </w:t>
      </w:r>
      <w:hyperlink r:id="rId11" w:history="1">
        <w:r w:rsidRPr="001C4A7D">
          <w:rPr>
            <w:rStyle w:val="Hyperlink"/>
            <w:rFonts w:ascii="Arial" w:hAnsi="Arial" w:cs="Arial"/>
          </w:rPr>
          <w:t>www.irena.org</w:t>
        </w:r>
      </w:hyperlink>
    </w:p>
    <w:p w14:paraId="74185229" w14:textId="1093E974" w:rsidR="00103F99" w:rsidRDefault="00103F99" w:rsidP="00103F99">
      <w:pPr>
        <w:spacing w:line="480" w:lineRule="auto"/>
        <w:rPr>
          <w:rFonts w:ascii="Arial" w:hAnsi="Arial" w:cs="Arial"/>
        </w:rPr>
      </w:pPr>
      <w:r w:rsidRPr="00103F99">
        <w:rPr>
          <w:rFonts w:ascii="Arial" w:hAnsi="Arial" w:cs="Arial"/>
        </w:rPr>
        <w:t xml:space="preserve">Kotler, P. (2020). Marketing and Value Creation. </w:t>
      </w:r>
      <w:r w:rsidRPr="00103F99">
        <w:rPr>
          <w:rFonts w:ascii="Arial" w:hAnsi="Arial" w:cs="Arial"/>
          <w:i/>
          <w:iCs/>
        </w:rPr>
        <w:t>Journal of Creating Value, 6</w:t>
      </w:r>
      <w:r w:rsidRPr="00103F99">
        <w:rPr>
          <w:rFonts w:ascii="Arial" w:hAnsi="Arial" w:cs="Arial"/>
        </w:rPr>
        <w:t xml:space="preserve">(1), 10–11. </w:t>
      </w:r>
      <w:hyperlink r:id="rId12" w:history="1">
        <w:r w:rsidRPr="001C4A7D">
          <w:rPr>
            <w:rStyle w:val="Hyperlink"/>
            <w:rFonts w:ascii="Arial" w:hAnsi="Arial" w:cs="Arial"/>
          </w:rPr>
          <w:t>https://doi.org/10.1177/2394964320903559</w:t>
        </w:r>
      </w:hyperlink>
    </w:p>
    <w:p w14:paraId="72958ACA" w14:textId="3D68AF42" w:rsidR="00103F99" w:rsidRPr="00103F99" w:rsidRDefault="00103F99" w:rsidP="00103F99">
      <w:pPr>
        <w:spacing w:line="480" w:lineRule="auto"/>
        <w:rPr>
          <w:rFonts w:ascii="Arial" w:hAnsi="Arial" w:cs="Arial"/>
        </w:rPr>
      </w:pPr>
      <w:r w:rsidRPr="00103F99">
        <w:rPr>
          <w:rFonts w:ascii="Arial" w:hAnsi="Arial" w:cs="Arial"/>
        </w:rPr>
        <w:t xml:space="preserve">Kotler, P., &amp; Keller, K. L. (2016). </w:t>
      </w:r>
      <w:r w:rsidRPr="00103F99">
        <w:rPr>
          <w:rFonts w:ascii="Arial" w:hAnsi="Arial" w:cs="Arial"/>
          <w:i/>
          <w:iCs/>
        </w:rPr>
        <w:t>Marketing Managemen</w:t>
      </w:r>
      <w:r w:rsidRPr="00103F99">
        <w:rPr>
          <w:rFonts w:ascii="Arial" w:hAnsi="Arial" w:cs="Arial"/>
        </w:rPr>
        <w:t>t (15th ed.). Pearson Education.</w:t>
      </w:r>
    </w:p>
    <w:p w14:paraId="6DFA597F" w14:textId="6AE7EB55" w:rsidR="00103F99" w:rsidRDefault="00103F99" w:rsidP="00103F99">
      <w:pPr>
        <w:spacing w:line="480" w:lineRule="auto"/>
        <w:rPr>
          <w:rFonts w:ascii="Arial" w:hAnsi="Arial" w:cs="Arial"/>
        </w:rPr>
      </w:pPr>
      <w:r w:rsidRPr="00103F99">
        <w:rPr>
          <w:rFonts w:ascii="Arial" w:hAnsi="Arial" w:cs="Arial"/>
        </w:rPr>
        <w:lastRenderedPageBreak/>
        <w:t xml:space="preserve">Nigerian Electricity Regulatory Commission (2021). </w:t>
      </w:r>
      <w:r w:rsidRPr="00103F99">
        <w:rPr>
          <w:rFonts w:ascii="Arial" w:hAnsi="Arial" w:cs="Arial"/>
          <w:i/>
          <w:iCs/>
        </w:rPr>
        <w:t>Regulations on Mini-Grid and Solar Adoption</w:t>
      </w:r>
      <w:r w:rsidRPr="00103F99">
        <w:rPr>
          <w:rFonts w:ascii="Arial" w:hAnsi="Arial" w:cs="Arial"/>
        </w:rPr>
        <w:t xml:space="preserve">. Available at: </w:t>
      </w:r>
      <w:hyperlink r:id="rId13" w:history="1">
        <w:r w:rsidRPr="001C4A7D">
          <w:rPr>
            <w:rStyle w:val="Hyperlink"/>
            <w:rFonts w:ascii="Arial" w:hAnsi="Arial" w:cs="Arial"/>
          </w:rPr>
          <w:t>www.nerc.gov.ng</w:t>
        </w:r>
      </w:hyperlink>
    </w:p>
    <w:p w14:paraId="12366738" w14:textId="7AF85A0F" w:rsidR="00103F99" w:rsidRDefault="00103F99" w:rsidP="00103F99">
      <w:pPr>
        <w:spacing w:line="480" w:lineRule="auto"/>
        <w:rPr>
          <w:rFonts w:ascii="Arial" w:hAnsi="Arial" w:cs="Arial"/>
        </w:rPr>
      </w:pPr>
      <w:r w:rsidRPr="00103F99">
        <w:rPr>
          <w:rFonts w:ascii="Arial" w:hAnsi="Arial" w:cs="Arial"/>
        </w:rPr>
        <w:t xml:space="preserve">Paley, N. (2017). </w:t>
      </w:r>
      <w:r w:rsidRPr="00103F99">
        <w:rPr>
          <w:rFonts w:ascii="Arial" w:hAnsi="Arial" w:cs="Arial"/>
          <w:i/>
          <w:iCs/>
        </w:rPr>
        <w:t>How to Develop a Strategic Marketing Plan</w:t>
      </w:r>
      <w:r w:rsidRPr="00103F99">
        <w:rPr>
          <w:rFonts w:ascii="Arial" w:hAnsi="Arial" w:cs="Arial"/>
        </w:rPr>
        <w:t xml:space="preserve">. Routledge. Retrieved from </w:t>
      </w:r>
      <w:hyperlink r:id="rId14" w:history="1">
        <w:r w:rsidRPr="001C4A7D">
          <w:rPr>
            <w:rStyle w:val="Hyperlink"/>
            <w:rFonts w:ascii="Arial" w:hAnsi="Arial" w:cs="Arial"/>
          </w:rPr>
          <w:t>http://books.google.ie/books?id=SmVQDwAAQBAJ&amp;printsec=frontcover&amp;dq=marketing+plan&amp;hl=&amp;cd=4&amp;source=gbs_api</w:t>
        </w:r>
      </w:hyperlink>
    </w:p>
    <w:p w14:paraId="558F70DF" w14:textId="7801BFBD" w:rsidR="00103F99" w:rsidRDefault="00103F99" w:rsidP="00103F99">
      <w:pPr>
        <w:spacing w:line="480" w:lineRule="auto"/>
        <w:rPr>
          <w:rFonts w:ascii="Arial" w:hAnsi="Arial" w:cs="Arial"/>
        </w:rPr>
      </w:pPr>
      <w:r w:rsidRPr="00103F99">
        <w:rPr>
          <w:rFonts w:ascii="Arial" w:hAnsi="Arial" w:cs="Arial"/>
        </w:rPr>
        <w:t xml:space="preserve">Ries, A., &amp; Trout, J. (2001). </w:t>
      </w:r>
      <w:r w:rsidRPr="00103F99">
        <w:rPr>
          <w:rFonts w:ascii="Arial" w:hAnsi="Arial" w:cs="Arial"/>
          <w:i/>
          <w:iCs/>
        </w:rPr>
        <w:t>Positioning: The Battle for Your Mind</w:t>
      </w:r>
      <w:r w:rsidRPr="00103F99">
        <w:rPr>
          <w:rFonts w:ascii="Arial" w:hAnsi="Arial" w:cs="Arial"/>
        </w:rPr>
        <w:t>. McGraw-Hill Education.</w:t>
      </w:r>
    </w:p>
    <w:p w14:paraId="71CC1195" w14:textId="6AC90D13" w:rsidR="00103F99" w:rsidRDefault="00103F99" w:rsidP="00103F99">
      <w:pPr>
        <w:spacing w:line="480" w:lineRule="auto"/>
        <w:rPr>
          <w:rFonts w:ascii="Arial" w:hAnsi="Arial" w:cs="Arial"/>
        </w:rPr>
      </w:pPr>
      <w:r w:rsidRPr="00103F99">
        <w:rPr>
          <w:rFonts w:ascii="Arial" w:hAnsi="Arial" w:cs="Arial"/>
        </w:rPr>
        <w:t xml:space="preserve">The Marketing Plan: How to Prepare and Implement It, 3rd ed. (2003). Journal of </w:t>
      </w:r>
      <w:r w:rsidRPr="00103F99">
        <w:rPr>
          <w:rFonts w:ascii="Arial" w:hAnsi="Arial" w:cs="Arial"/>
          <w:i/>
          <w:iCs/>
        </w:rPr>
        <w:t>Consumer Marketing, 20</w:t>
      </w:r>
      <w:r w:rsidRPr="00103F99">
        <w:rPr>
          <w:rFonts w:ascii="Arial" w:hAnsi="Arial" w:cs="Arial"/>
        </w:rPr>
        <w:t xml:space="preserve">(1), 73–75. </w:t>
      </w:r>
      <w:hyperlink r:id="rId15" w:history="1">
        <w:r w:rsidRPr="001C4A7D">
          <w:rPr>
            <w:rStyle w:val="Hyperlink"/>
            <w:rFonts w:ascii="Arial" w:hAnsi="Arial" w:cs="Arial"/>
          </w:rPr>
          <w:t>https://doi.org/10.1108/jcm.2003.20.1.73.4</w:t>
        </w:r>
      </w:hyperlink>
    </w:p>
    <w:p w14:paraId="07A112E1" w14:textId="383F5C7E" w:rsidR="00103F99" w:rsidRDefault="00103F99" w:rsidP="00103F99">
      <w:pPr>
        <w:spacing w:line="480" w:lineRule="auto"/>
        <w:rPr>
          <w:rFonts w:ascii="Arial" w:hAnsi="Arial" w:cs="Arial"/>
        </w:rPr>
      </w:pPr>
      <w:r w:rsidRPr="00103F99">
        <w:rPr>
          <w:rFonts w:ascii="Arial" w:hAnsi="Arial" w:cs="Arial"/>
        </w:rPr>
        <w:t xml:space="preserve">Taylor, J. D., &amp; Udell, J. G. (1973). Successful Marketing Strategies. </w:t>
      </w:r>
      <w:r w:rsidRPr="00103F99">
        <w:rPr>
          <w:rFonts w:ascii="Arial" w:hAnsi="Arial" w:cs="Arial"/>
          <w:i/>
          <w:iCs/>
        </w:rPr>
        <w:t>Journal of Marketing, 37</w:t>
      </w:r>
      <w:r w:rsidRPr="00103F99">
        <w:rPr>
          <w:rFonts w:ascii="Arial" w:hAnsi="Arial" w:cs="Arial"/>
        </w:rPr>
        <w:t xml:space="preserve">(4), 120. </w:t>
      </w:r>
      <w:hyperlink r:id="rId16" w:history="1">
        <w:r w:rsidRPr="001C4A7D">
          <w:rPr>
            <w:rStyle w:val="Hyperlink"/>
            <w:rFonts w:ascii="Arial" w:hAnsi="Arial" w:cs="Arial"/>
          </w:rPr>
          <w:t>https://doi.org/10.2307/1250370</w:t>
        </w:r>
      </w:hyperlink>
    </w:p>
    <w:p w14:paraId="709498C9" w14:textId="1BBAD84B" w:rsidR="00103F99" w:rsidRDefault="00103F99" w:rsidP="00103F99">
      <w:pPr>
        <w:spacing w:line="480" w:lineRule="auto"/>
        <w:rPr>
          <w:rFonts w:ascii="Arial" w:hAnsi="Arial" w:cs="Arial"/>
        </w:rPr>
      </w:pPr>
      <w:r w:rsidRPr="00103F99">
        <w:rPr>
          <w:rFonts w:ascii="Arial" w:hAnsi="Arial" w:cs="Arial"/>
        </w:rPr>
        <w:t xml:space="preserve">World Bank. (2022). </w:t>
      </w:r>
      <w:r w:rsidRPr="00103F99">
        <w:rPr>
          <w:rFonts w:ascii="Arial" w:hAnsi="Arial" w:cs="Arial"/>
          <w:i/>
          <w:iCs/>
        </w:rPr>
        <w:t>Population Data – Nigeria</w:t>
      </w:r>
      <w:r w:rsidRPr="00103F99">
        <w:rPr>
          <w:rFonts w:ascii="Arial" w:hAnsi="Arial" w:cs="Arial"/>
        </w:rPr>
        <w:t>.</w:t>
      </w:r>
      <w:r>
        <w:rPr>
          <w:rFonts w:ascii="Arial" w:hAnsi="Arial" w:cs="Arial"/>
        </w:rPr>
        <w:t xml:space="preserve"> </w:t>
      </w:r>
      <w:r w:rsidRPr="00103F99">
        <w:rPr>
          <w:rFonts w:ascii="Arial" w:hAnsi="Arial" w:cs="Arial"/>
        </w:rPr>
        <w:t xml:space="preserve">Available at: </w:t>
      </w:r>
      <w:hyperlink r:id="rId17" w:history="1">
        <w:r w:rsidRPr="001C4A7D">
          <w:rPr>
            <w:rStyle w:val="Hyperlink"/>
            <w:rFonts w:ascii="Arial" w:hAnsi="Arial" w:cs="Arial"/>
          </w:rPr>
          <w:t>www.worldbank.org</w:t>
        </w:r>
      </w:hyperlink>
    </w:p>
    <w:p w14:paraId="627D9DA9" w14:textId="3C842823" w:rsidR="00103F99" w:rsidRDefault="00103F99" w:rsidP="00103F99">
      <w:pPr>
        <w:spacing w:line="480" w:lineRule="auto"/>
        <w:rPr>
          <w:rFonts w:ascii="Arial" w:hAnsi="Arial" w:cs="Arial"/>
        </w:rPr>
      </w:pPr>
      <w:hyperlink r:id="rId18" w:history="1">
        <w:r w:rsidRPr="001C4A7D">
          <w:rPr>
            <w:rStyle w:val="Hyperlink"/>
            <w:rFonts w:ascii="Arial" w:hAnsi="Arial" w:cs="Arial"/>
          </w:rPr>
          <w:t>https://coschedule.com/marketing-strategy/marketing-strategy-examples/mcdonalds-marketing-strategy</w:t>
        </w:r>
      </w:hyperlink>
    </w:p>
    <w:p w14:paraId="5BF3D873" w14:textId="77777777" w:rsidR="00103F99" w:rsidRDefault="00103F99" w:rsidP="00103F99">
      <w:pPr>
        <w:spacing w:line="480" w:lineRule="auto"/>
        <w:rPr>
          <w:rFonts w:ascii="Arial" w:hAnsi="Arial" w:cs="Arial"/>
        </w:rPr>
      </w:pPr>
    </w:p>
    <w:p w14:paraId="1310A240" w14:textId="77777777" w:rsidR="00103F99" w:rsidRPr="00E76484" w:rsidRDefault="00103F99" w:rsidP="00103F99">
      <w:pPr>
        <w:spacing w:line="480" w:lineRule="auto"/>
        <w:rPr>
          <w:rFonts w:ascii="Arial" w:hAnsi="Arial" w:cs="Arial"/>
        </w:rPr>
      </w:pPr>
    </w:p>
    <w:p w14:paraId="0E5D8C9A" w14:textId="77777777" w:rsidR="004F7DE3" w:rsidRPr="004F7DE3" w:rsidRDefault="004F7DE3" w:rsidP="004F7DE3">
      <w:pPr>
        <w:spacing w:line="480" w:lineRule="auto"/>
        <w:rPr>
          <w:rFonts w:ascii="Arial" w:hAnsi="Arial" w:cs="Arial"/>
        </w:rPr>
      </w:pPr>
    </w:p>
    <w:p w14:paraId="0A717B13" w14:textId="77777777" w:rsidR="004F7DE3" w:rsidRPr="00670934" w:rsidRDefault="004F7DE3" w:rsidP="00670934">
      <w:pPr>
        <w:spacing w:line="480" w:lineRule="auto"/>
        <w:rPr>
          <w:rFonts w:ascii="Arial" w:hAnsi="Arial" w:cs="Arial"/>
        </w:rPr>
      </w:pPr>
    </w:p>
    <w:p w14:paraId="73F235A3" w14:textId="77777777" w:rsidR="00670934" w:rsidRPr="001B732A" w:rsidRDefault="00670934" w:rsidP="001B732A">
      <w:pPr>
        <w:spacing w:line="480" w:lineRule="auto"/>
        <w:rPr>
          <w:rFonts w:ascii="Arial" w:hAnsi="Arial" w:cs="Arial"/>
        </w:rPr>
      </w:pPr>
    </w:p>
    <w:p w14:paraId="66A564EA" w14:textId="77777777" w:rsidR="001B732A" w:rsidRPr="001B732A" w:rsidRDefault="001B732A" w:rsidP="001B732A">
      <w:pPr>
        <w:spacing w:line="480" w:lineRule="auto"/>
        <w:rPr>
          <w:rFonts w:ascii="Arial" w:hAnsi="Arial" w:cs="Arial"/>
        </w:rPr>
      </w:pPr>
    </w:p>
    <w:sectPr w:rsidR="001B732A" w:rsidRPr="001B732A" w:rsidSect="00103F99">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607044" w14:textId="77777777" w:rsidR="00CC28FD" w:rsidRDefault="00CC28FD" w:rsidP="00670934">
      <w:pPr>
        <w:spacing w:after="0" w:line="240" w:lineRule="auto"/>
      </w:pPr>
      <w:r>
        <w:separator/>
      </w:r>
    </w:p>
  </w:endnote>
  <w:endnote w:type="continuationSeparator" w:id="0">
    <w:p w14:paraId="61EB2694" w14:textId="77777777" w:rsidR="00CC28FD" w:rsidRDefault="00CC28FD" w:rsidP="00670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4059603"/>
      <w:docPartObj>
        <w:docPartGallery w:val="Page Numbers (Bottom of Page)"/>
        <w:docPartUnique/>
      </w:docPartObj>
    </w:sdtPr>
    <w:sdtEndPr>
      <w:rPr>
        <w:color w:val="7F7F7F" w:themeColor="background1" w:themeShade="7F"/>
        <w:spacing w:val="60"/>
      </w:rPr>
    </w:sdtEndPr>
    <w:sdtContent>
      <w:p w14:paraId="268868DB" w14:textId="4C7BC9D1" w:rsidR="00670934" w:rsidRDefault="0067093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1A8F4D" w14:textId="77777777" w:rsidR="00670934" w:rsidRDefault="00670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6354B2" w14:textId="77777777" w:rsidR="00CC28FD" w:rsidRDefault="00CC28FD" w:rsidP="00670934">
      <w:pPr>
        <w:spacing w:after="0" w:line="240" w:lineRule="auto"/>
      </w:pPr>
      <w:r>
        <w:separator/>
      </w:r>
    </w:p>
  </w:footnote>
  <w:footnote w:type="continuationSeparator" w:id="0">
    <w:p w14:paraId="531077AA" w14:textId="77777777" w:rsidR="00CC28FD" w:rsidRDefault="00CC28FD" w:rsidP="006709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32A"/>
    <w:rsid w:val="000B0C5B"/>
    <w:rsid w:val="00103F99"/>
    <w:rsid w:val="001B732A"/>
    <w:rsid w:val="00343BA5"/>
    <w:rsid w:val="004D7587"/>
    <w:rsid w:val="004F7DE3"/>
    <w:rsid w:val="00670934"/>
    <w:rsid w:val="00CC28FD"/>
    <w:rsid w:val="00E76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A624C"/>
  <w15:chartTrackingRefBased/>
  <w15:docId w15:val="{F867E4A3-7158-4316-B4D6-CB6395B9A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3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73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73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73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73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73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73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73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73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3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73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73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73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73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7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7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7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732A"/>
    <w:rPr>
      <w:rFonts w:eastAsiaTheme="majorEastAsia" w:cstheme="majorBidi"/>
      <w:color w:val="272727" w:themeColor="text1" w:themeTint="D8"/>
    </w:rPr>
  </w:style>
  <w:style w:type="paragraph" w:styleId="Title">
    <w:name w:val="Title"/>
    <w:basedOn w:val="Normal"/>
    <w:next w:val="Normal"/>
    <w:link w:val="TitleChar"/>
    <w:uiPriority w:val="10"/>
    <w:qFormat/>
    <w:rsid w:val="001B73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73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7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732A"/>
    <w:pPr>
      <w:spacing w:before="160"/>
      <w:jc w:val="center"/>
    </w:pPr>
    <w:rPr>
      <w:i/>
      <w:iCs/>
      <w:color w:val="404040" w:themeColor="text1" w:themeTint="BF"/>
    </w:rPr>
  </w:style>
  <w:style w:type="character" w:customStyle="1" w:styleId="QuoteChar">
    <w:name w:val="Quote Char"/>
    <w:basedOn w:val="DefaultParagraphFont"/>
    <w:link w:val="Quote"/>
    <w:uiPriority w:val="29"/>
    <w:rsid w:val="001B732A"/>
    <w:rPr>
      <w:i/>
      <w:iCs/>
      <w:color w:val="404040" w:themeColor="text1" w:themeTint="BF"/>
    </w:rPr>
  </w:style>
  <w:style w:type="paragraph" w:styleId="ListParagraph">
    <w:name w:val="List Paragraph"/>
    <w:basedOn w:val="Normal"/>
    <w:uiPriority w:val="34"/>
    <w:qFormat/>
    <w:rsid w:val="001B732A"/>
    <w:pPr>
      <w:ind w:left="720"/>
      <w:contextualSpacing/>
    </w:pPr>
  </w:style>
  <w:style w:type="character" w:styleId="IntenseEmphasis">
    <w:name w:val="Intense Emphasis"/>
    <w:basedOn w:val="DefaultParagraphFont"/>
    <w:uiPriority w:val="21"/>
    <w:qFormat/>
    <w:rsid w:val="001B732A"/>
    <w:rPr>
      <w:i/>
      <w:iCs/>
      <w:color w:val="0F4761" w:themeColor="accent1" w:themeShade="BF"/>
    </w:rPr>
  </w:style>
  <w:style w:type="paragraph" w:styleId="IntenseQuote">
    <w:name w:val="Intense Quote"/>
    <w:basedOn w:val="Normal"/>
    <w:next w:val="Normal"/>
    <w:link w:val="IntenseQuoteChar"/>
    <w:uiPriority w:val="30"/>
    <w:qFormat/>
    <w:rsid w:val="001B73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732A"/>
    <w:rPr>
      <w:i/>
      <w:iCs/>
      <w:color w:val="0F4761" w:themeColor="accent1" w:themeShade="BF"/>
    </w:rPr>
  </w:style>
  <w:style w:type="character" w:styleId="IntenseReference">
    <w:name w:val="Intense Reference"/>
    <w:basedOn w:val="DefaultParagraphFont"/>
    <w:uiPriority w:val="32"/>
    <w:qFormat/>
    <w:rsid w:val="001B732A"/>
    <w:rPr>
      <w:b/>
      <w:bCs/>
      <w:smallCaps/>
      <w:color w:val="0F4761" w:themeColor="accent1" w:themeShade="BF"/>
      <w:spacing w:val="5"/>
    </w:rPr>
  </w:style>
  <w:style w:type="paragraph" w:styleId="Header">
    <w:name w:val="header"/>
    <w:basedOn w:val="Normal"/>
    <w:link w:val="HeaderChar"/>
    <w:uiPriority w:val="99"/>
    <w:unhideWhenUsed/>
    <w:rsid w:val="00670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934"/>
  </w:style>
  <w:style w:type="paragraph" w:styleId="Footer">
    <w:name w:val="footer"/>
    <w:basedOn w:val="Normal"/>
    <w:link w:val="FooterChar"/>
    <w:uiPriority w:val="99"/>
    <w:unhideWhenUsed/>
    <w:rsid w:val="00670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934"/>
  </w:style>
  <w:style w:type="character" w:styleId="Hyperlink">
    <w:name w:val="Hyperlink"/>
    <w:basedOn w:val="DefaultParagraphFont"/>
    <w:uiPriority w:val="99"/>
    <w:unhideWhenUsed/>
    <w:rsid w:val="00103F99"/>
    <w:rPr>
      <w:color w:val="467886" w:themeColor="hyperlink"/>
      <w:u w:val="single"/>
    </w:rPr>
  </w:style>
  <w:style w:type="character" w:styleId="UnresolvedMention">
    <w:name w:val="Unresolved Mention"/>
    <w:basedOn w:val="DefaultParagraphFont"/>
    <w:uiPriority w:val="99"/>
    <w:semiHidden/>
    <w:unhideWhenUsed/>
    <w:rsid w:val="00103F99"/>
    <w:rPr>
      <w:color w:val="605E5C"/>
      <w:shd w:val="clear" w:color="auto" w:fill="E1DFDD"/>
    </w:rPr>
  </w:style>
  <w:style w:type="paragraph" w:styleId="NoSpacing">
    <w:name w:val="No Spacing"/>
    <w:uiPriority w:val="1"/>
    <w:qFormat/>
    <w:rsid w:val="00103F99"/>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7915951">
      <w:bodyDiv w:val="1"/>
      <w:marLeft w:val="0"/>
      <w:marRight w:val="0"/>
      <w:marTop w:val="0"/>
      <w:marBottom w:val="0"/>
      <w:divBdr>
        <w:top w:val="none" w:sz="0" w:space="0" w:color="auto"/>
        <w:left w:val="none" w:sz="0" w:space="0" w:color="auto"/>
        <w:bottom w:val="none" w:sz="0" w:space="0" w:color="auto"/>
        <w:right w:val="none" w:sz="0" w:space="0" w:color="auto"/>
      </w:divBdr>
    </w:div>
    <w:div w:id="555361049">
      <w:bodyDiv w:val="1"/>
      <w:marLeft w:val="0"/>
      <w:marRight w:val="0"/>
      <w:marTop w:val="0"/>
      <w:marBottom w:val="0"/>
      <w:divBdr>
        <w:top w:val="none" w:sz="0" w:space="0" w:color="auto"/>
        <w:left w:val="none" w:sz="0" w:space="0" w:color="auto"/>
        <w:bottom w:val="none" w:sz="0" w:space="0" w:color="auto"/>
        <w:right w:val="none" w:sz="0" w:space="0" w:color="auto"/>
      </w:divBdr>
    </w:div>
    <w:div w:id="696076616">
      <w:bodyDiv w:val="1"/>
      <w:marLeft w:val="0"/>
      <w:marRight w:val="0"/>
      <w:marTop w:val="0"/>
      <w:marBottom w:val="0"/>
      <w:divBdr>
        <w:top w:val="none" w:sz="0" w:space="0" w:color="auto"/>
        <w:left w:val="none" w:sz="0" w:space="0" w:color="auto"/>
        <w:bottom w:val="none" w:sz="0" w:space="0" w:color="auto"/>
        <w:right w:val="none" w:sz="0" w:space="0" w:color="auto"/>
      </w:divBdr>
    </w:div>
    <w:div w:id="1768960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8535/afmj/v1i8.01" TargetMode="External"/><Relationship Id="rId13" Type="http://schemas.openxmlformats.org/officeDocument/2006/relationships/hyperlink" Target="http://www.nerc.gov.ng" TargetMode="External"/><Relationship Id="rId18" Type="http://schemas.openxmlformats.org/officeDocument/2006/relationships/hyperlink" Target="https://coschedule.com/marketing-strategy/marketing-strategy-examples/mcdonalds-marketing-strategy"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hyperlink" Target="https://doi.org/10.2139/ssrn.4256574" TargetMode="External"/><Relationship Id="rId12" Type="http://schemas.openxmlformats.org/officeDocument/2006/relationships/hyperlink" Target="https://doi.org/10.1177/2394964320903559" TargetMode="External"/><Relationship Id="rId17" Type="http://schemas.openxmlformats.org/officeDocument/2006/relationships/hyperlink" Target="http://www.worldbank.org" TargetMode="External"/><Relationship Id="rId2" Type="http://schemas.openxmlformats.org/officeDocument/2006/relationships/styles" Target="styles.xml"/><Relationship Id="rId16" Type="http://schemas.openxmlformats.org/officeDocument/2006/relationships/hyperlink" Target="https://doi.org/10.2307/125037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irena.org" TargetMode="External"/><Relationship Id="rId5" Type="http://schemas.openxmlformats.org/officeDocument/2006/relationships/footnotes" Target="footnotes.xml"/><Relationship Id="rId15" Type="http://schemas.openxmlformats.org/officeDocument/2006/relationships/hyperlink" Target="https://doi.org/10.1108/jcm.2003.20.1.73.4" TargetMode="External"/><Relationship Id="rId10" Type="http://schemas.openxmlformats.org/officeDocument/2006/relationships/hyperlink" Target="http://books.google.ie/books?id=vIS-CQAAQBAJ&amp;printsec=frontcover&amp;dq=marketing+strategies&amp;hl=&amp;cd=6&amp;source=gbs_api"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80/08974438.2023.2281324" TargetMode="External"/><Relationship Id="rId14" Type="http://schemas.openxmlformats.org/officeDocument/2006/relationships/hyperlink" Target="http://books.google.ie/books?id=SmVQDwAAQBAJ&amp;printsec=frontcover&amp;dq=marketing+plan&amp;hl=&amp;cd=4&amp;source=gbs_api"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302F0967FFA4F65AB2703245B8D5FD8"/>
        <w:category>
          <w:name w:val="General"/>
          <w:gallery w:val="placeholder"/>
        </w:category>
        <w:types>
          <w:type w:val="bbPlcHdr"/>
        </w:types>
        <w:behaviors>
          <w:behavior w:val="content"/>
        </w:behaviors>
        <w:guid w:val="{07ED11EC-CAD6-4953-B23D-A876BA1D0C11}"/>
      </w:docPartPr>
      <w:docPartBody>
        <w:p w:rsidR="00000000" w:rsidRDefault="009D42F3" w:rsidP="009D42F3">
          <w:pPr>
            <w:pStyle w:val="B302F0967FFA4F65AB2703245B8D5FD8"/>
          </w:pPr>
          <w:r>
            <w:rPr>
              <w:rFonts w:asciiTheme="majorHAnsi" w:hAnsiTheme="majorHAnsi"/>
              <w:color w:val="FFFFFF" w:themeColor="background1"/>
              <w:sz w:val="96"/>
              <w:szCs w:val="96"/>
            </w:rPr>
            <w:t>[Document title]</w:t>
          </w:r>
        </w:p>
      </w:docPartBody>
    </w:docPart>
    <w:docPart>
      <w:docPartPr>
        <w:name w:val="4A4905487BA443E3921DCBBFAC64F7F6"/>
        <w:category>
          <w:name w:val="General"/>
          <w:gallery w:val="placeholder"/>
        </w:category>
        <w:types>
          <w:type w:val="bbPlcHdr"/>
        </w:types>
        <w:behaviors>
          <w:behavior w:val="content"/>
        </w:behaviors>
        <w:guid w:val="{E1D5EBA7-106A-4608-B73A-B682DD8724CE}"/>
      </w:docPartPr>
      <w:docPartBody>
        <w:p w:rsidR="00000000" w:rsidRDefault="009D42F3" w:rsidP="009D42F3">
          <w:pPr>
            <w:pStyle w:val="4A4905487BA443E3921DCBBFAC64F7F6"/>
          </w:pPr>
          <w:r>
            <w:rPr>
              <w:color w:val="FFFFFF" w:themeColor="background1"/>
              <w:sz w:val="28"/>
              <w:szCs w:val="28"/>
            </w:rPr>
            <w:t>[Author name]</w:t>
          </w:r>
        </w:p>
      </w:docPartBody>
    </w:docPart>
    <w:docPart>
      <w:docPartPr>
        <w:name w:val="9AEC98DC679743D197D42010ADAA2F20"/>
        <w:category>
          <w:name w:val="General"/>
          <w:gallery w:val="placeholder"/>
        </w:category>
        <w:types>
          <w:type w:val="bbPlcHdr"/>
        </w:types>
        <w:behaviors>
          <w:behavior w:val="content"/>
        </w:behaviors>
        <w:guid w:val="{2E53AA57-C065-44A9-A300-59BAC6CFAE15}"/>
      </w:docPartPr>
      <w:docPartBody>
        <w:p w:rsidR="00000000" w:rsidRDefault="009D42F3" w:rsidP="009D42F3">
          <w:pPr>
            <w:pStyle w:val="9AEC98DC679743D197D42010ADAA2F20"/>
          </w:pPr>
          <w:r>
            <w:rPr>
              <w:color w:val="FFFFFF" w:themeColor="background1"/>
              <w:sz w:val="28"/>
              <w:szCs w:val="28"/>
            </w:rPr>
            <w:t>[Course title]</w:t>
          </w:r>
        </w:p>
      </w:docPartBody>
    </w:docPart>
    <w:docPart>
      <w:docPartPr>
        <w:name w:val="BAE401374F964C279FC53080C57F0216"/>
        <w:category>
          <w:name w:val="General"/>
          <w:gallery w:val="placeholder"/>
        </w:category>
        <w:types>
          <w:type w:val="bbPlcHdr"/>
        </w:types>
        <w:behaviors>
          <w:behavior w:val="content"/>
        </w:behaviors>
        <w:guid w:val="{18DACBB2-498F-4460-8AED-776264D61C01}"/>
      </w:docPartPr>
      <w:docPartBody>
        <w:p w:rsidR="00000000" w:rsidRDefault="009D42F3" w:rsidP="009D42F3">
          <w:pPr>
            <w:pStyle w:val="BAE401374F964C279FC53080C57F0216"/>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2F3"/>
    <w:rsid w:val="000B0C5B"/>
    <w:rsid w:val="003B11A7"/>
    <w:rsid w:val="009D4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02F0967FFA4F65AB2703245B8D5FD8">
    <w:name w:val="B302F0967FFA4F65AB2703245B8D5FD8"/>
    <w:rsid w:val="009D42F3"/>
  </w:style>
  <w:style w:type="paragraph" w:customStyle="1" w:styleId="4A4905487BA443E3921DCBBFAC64F7F6">
    <w:name w:val="4A4905487BA443E3921DCBBFAC64F7F6"/>
    <w:rsid w:val="009D42F3"/>
  </w:style>
  <w:style w:type="paragraph" w:customStyle="1" w:styleId="9AEC98DC679743D197D42010ADAA2F20">
    <w:name w:val="9AEC98DC679743D197D42010ADAA2F20"/>
    <w:rsid w:val="009D42F3"/>
  </w:style>
  <w:style w:type="paragraph" w:customStyle="1" w:styleId="BAE401374F964C279FC53080C57F0216">
    <w:name w:val="BAE401374F964C279FC53080C57F0216"/>
    <w:rsid w:val="009D42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DIGITAL MARKETING</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14</Pages>
  <Words>2982</Words>
  <Characters>17000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TESLA MARKETING PLAN</dc:title>
  <dc:subject/>
  <dc:creator>CIPRIAN FICHITIU (1706836)</dc:creator>
  <cp:keywords/>
  <dc:description/>
  <cp:lastModifiedBy>Mirabela Voican (1907947)</cp:lastModifiedBy>
  <cp:revision>1</cp:revision>
  <dcterms:created xsi:type="dcterms:W3CDTF">2025-01-12T01:55:00Z</dcterms:created>
  <dcterms:modified xsi:type="dcterms:W3CDTF">2025-01-12T04:53:00Z</dcterms:modified>
  <cp:category>DEVELOPING SUSTAINABLE ENTERPRISE</cp:category>
</cp:coreProperties>
</file>