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609007492"/>
      </w:sdtPr>
      <w:sdtContent>
        <w:p w14:paraId="282150A5" w14:textId="77777777" w:rsidR="000C3D0A" w:rsidRDefault="00000000">
          <w:r>
            <w:rPr>
              <w:noProof/>
            </w:rPr>
            <mc:AlternateContent>
              <mc:Choice Requires="wpg">
                <w:drawing>
                  <wp:anchor distT="0" distB="0" distL="114300" distR="114300" simplePos="0" relativeHeight="251661312" behindDoc="0" locked="0" layoutInCell="1" allowOverlap="1" wp14:anchorId="4A9FA3A9" wp14:editId="69565B8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0"/>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g:wgp>
                      </a:graphicData>
                    </a:graphic>
                    <wp14:sizeRelH relativeFrom="page">
                      <wp14:pctWidth>94100</wp14:pctWidth>
                    </wp14:sizeRelH>
                    <wp14:sizeRelV relativeFrom="page">
                      <wp14:pctHeight>12100</wp14:pctHeight>
                    </wp14:sizeRelV>
                  </wp:anchor>
                </w:drawing>
              </mc:Choice>
              <mc:Fallback xmlns:wpsCustomData="http://www.wps.cn/officeDocument/2013/wpsCustomData">
                <w:pict>
                  <v:group id="Group 149" o:spid="_x0000_s1026" o:spt="203" style="position:absolute;left:0pt;margin-left:17.55pt;margin-top:19.35pt;height:95.7pt;width:576pt;mso-position-horizontal-relative:page;mso-position-vertical-relative:page;z-index:251661312;mso-width-relative:page;mso-height-relative:page;mso-width-percent:941;mso-height-percent:121;" coordorigin="0,-1" coordsize="7315200,1216153" o:gfxdata="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">
                    <o:lock v:ext="edit" aspectratio="f"/>
                    <v:shape id="Rectangle 51" o:spid="_x0000_s1026" o:spt="100" style="position:absolute;left:0;top:-1;height:1130373;width:7315200;v-text-anchor:middle;" fillcolor="#4472C4 [3204]" filled="t" stroked="f" coordsize="7312660,1129665" o:gfxdata="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LE9cGr4A&#10;AADcAAAADwAAAAAAAAABACAAAAAiAAAAZHJzL2Rvd25yZXYueG1sUEsBAhQAFAAAAAgAh07iQDMv&#10;BZ47AAAAOQAAABAAAAAAAAAAAQAgAAAADQEAAGRycy9zaGFwZXhtbC54bWxQSwUGAAAAAAYABgBb&#10;AQAAtwMAAAAA&#10;" path="m0,0l7312660,0,7312660,1129665,3619500,733425,0,1091565,0,0xe">
                      <v:path o:connectlocs="0,0;7315200,0;7315200,1130373;3620757,733884;0,1092249;0,0" o:connectangles="0,0,0,0,0,0"/>
                      <v:fill on="t" focussize="0,0"/>
                      <v:stroke on="f" weight="1pt" miterlimit="8" joinstyle="miter"/>
                      <v:imagedata o:title=""/>
                      <o:lock v:ext="edit" aspectratio="f"/>
                    </v:shape>
                    <v:rect id="Rectangle 151" o:spid="_x0000_s1026" o:spt="1" style="position:absolute;left:0;top:0;height:1216152;width:7315200;v-text-anchor:middle;" filled="t" stroked="f" coordsize="21600,21600" o:gfxdata="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Os/U7G8AAAA&#10;3AAAAA8AAAAAAAAAAQAgAAAAIgAAAGRycy9kb3ducmV2LnhtbFBLAQIUABQAAAAIAIdO4kAzLwWe&#10;OwAAADkAAAAQAAAAAAAAAAEAIAAAAAsBAABkcnMvc2hhcGV4bWwueG1sUEsFBgAAAAAGAAYAWwEA&#10;ALUDAAAAAA==&#10;">
                      <v:fill type="frame" on="t" focussize="0,0" recolor="t" rotate="t" r:id="rId12"/>
                      <v:stroke on="f" weight="1pt" miterlimit="8" joinstyle="miter"/>
                      <v:imagedata o:title=""/>
                      <o:lock v:ext="edit" aspectratio="f"/>
                    </v:rect>
                  </v:group>
                </w:pict>
              </mc:Fallback>
            </mc:AlternateContent>
          </w:r>
          <w:r>
            <w:rPr>
              <w:noProof/>
            </w:rPr>
            <mc:AlternateContent>
              <mc:Choice Requires="wps">
                <w:drawing>
                  <wp:anchor distT="0" distB="0" distL="114300" distR="114300" simplePos="0" relativeHeight="251659264" behindDoc="0" locked="0" layoutInCell="1" allowOverlap="1" wp14:anchorId="3102B279" wp14:editId="4F8590A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266B64" w14:textId="77777777" w:rsidR="000C3D0A" w:rsidRDefault="00000000">
                                <w:pPr>
                                  <w:jc w:val="right"/>
                                  <w:rPr>
                                    <w:color w:val="4472C4" w:themeColor="accent1"/>
                                    <w:sz w:val="64"/>
                                    <w:szCs w:val="64"/>
                                  </w:rPr>
                                </w:pPr>
                                <w:sdt>
                                  <w:sdtPr>
                                    <w:rPr>
                                      <w:caps/>
                                      <w:color w:val="4472C4" w:themeColor="accent1"/>
                                      <w:sz w:val="64"/>
                                      <w:szCs w:val="64"/>
                                    </w:rPr>
                                    <w:alias w:val="Title"/>
                                    <w:id w:val="630141079"/>
                                    <w:text w:multiLine="1"/>
                                  </w:sdtPr>
                                  <w:sdtEndPr>
                                    <w:rPr>
                                      <w:caps w:val="0"/>
                                    </w:rPr>
                                  </w:sdtEndPr>
                                  <w:sdtContent>
                                    <w:r>
                                      <w:rPr>
                                        <w:rFonts w:hint="eastAsia"/>
                                        <w:caps/>
                                        <w:color w:val="4472C4" w:themeColor="accent1"/>
                                        <w:sz w:val="64"/>
                                        <w:szCs w:val="64"/>
                                      </w:rPr>
                                      <w:t>Is Greed Good? A Critical Analysis of Greed and Ethics in Business</w:t>
                                    </w:r>
                                  </w:sdtContent>
                                </w:sdt>
                              </w:p>
                              <w:sdt>
                                <w:sdtPr>
                                  <w:rPr>
                                    <w:color w:val="404040" w:themeColor="text1" w:themeTint="BF"/>
                                    <w:sz w:val="36"/>
                                    <w:szCs w:val="36"/>
                                  </w:rPr>
                                  <w:alias w:val="Subtitle"/>
                                  <w:id w:val="1759551507"/>
                                  <w:text/>
                                </w:sdtPr>
                                <w:sdtContent>
                                  <w:p w14:paraId="02F2B339" w14:textId="77777777" w:rsidR="000C3D0A" w:rsidRDefault="00000000">
                                    <w:pPr>
                                      <w:jc w:val="right"/>
                                      <w:rPr>
                                        <w:smallCaps/>
                                        <w:color w:val="404040" w:themeColor="text1" w:themeTint="BF"/>
                                        <w:sz w:val="36"/>
                                        <w:szCs w:val="36"/>
                                      </w:rPr>
                                    </w:pPr>
                                    <w:r>
                                      <w:rPr>
                                        <w:rFonts w:hint="eastAsia"/>
                                        <w:color w:val="404040" w:themeColor="text1" w:themeTint="BF"/>
                                        <w:sz w:val="36"/>
                                        <w:szCs w:val="36"/>
                                      </w:rPr>
                                      <w:t>Examining Profit Motives and Ethical Standards in Today</w:t>
                                    </w:r>
                                    <w:r>
                                      <w:rPr>
                                        <w:rFonts w:hint="eastAsia"/>
                                        <w:color w:val="404040" w:themeColor="text1" w:themeTint="BF"/>
                                        <w:sz w:val="36"/>
                                        <w:szCs w:val="36"/>
                                      </w:rPr>
                                      <w:t>’</w:t>
                                    </w:r>
                                    <w:r>
                                      <w:rPr>
                                        <w:rFonts w:hint="eastAsia"/>
                                        <w:color w:val="404040" w:themeColor="text1" w:themeTint="BF"/>
                                        <w:sz w:val="36"/>
                                        <w:szCs w:val="36"/>
                                      </w:rPr>
                                      <w:t>s Corporations</w:t>
                                    </w:r>
                                  </w:p>
                                </w:sdtContent>
                              </w:sdt>
                            </w:txbxContent>
                          </wps:txbx>
                          <wps:bodyPr rot="0" spcFirstLastPara="0" vertOverflow="overflow" horzOverflow="overflow" vert="horz" wrap="square" lIns="1600200" tIns="0" rIns="685800" bIns="0" numCol="1" spcCol="0" rtlCol="0" fromWordArt="0" anchor="b" anchorCtr="0" forceAA="0" compatLnSpc="1">
                            <a:noAutofit/>
                          </wps:bodyPr>
                        </wps:wsp>
                      </a:graphicData>
                    </a:graphic>
                    <wp14:sizeRelH relativeFrom="page">
                      <wp14:pctWidth>94100</wp14:pctWidth>
                    </wp14:sizeRelH>
                    <wp14:sizeRelV relativeFrom="page">
                      <wp14:pctHeight>36300</wp14:pctHeight>
                    </wp14:sizeRelV>
                  </wp:anchor>
                </w:drawing>
              </mc:Choice>
              <mc:Fallback>
                <w:pict>
                  <v:shapetype w14:anchorId="3102B279" id="_x0000_t202" coordsize="21600,21600" o:spt="202" path="m,l,21600r21600,l21600,xe">
                    <v:stroke joinstyle="miter"/>
                    <v:path gradientshapeok="t" o:connecttype="rect"/>
                  </v:shapetype>
                  <v:shape id="Text Box 1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" filled="f" stroked="f" strokeweight=".5pt">
                    <v:textbox inset="126pt,0,54pt,0">
                      <w:txbxContent>
                        <w:p w14:paraId="5E266B64" w14:textId="77777777" w:rsidR="000C3D0A" w:rsidRDefault="00000000">
                          <w:pPr>
                            <w:jc w:val="right"/>
                            <w:rPr>
                              <w:color w:val="4472C4" w:themeColor="accent1"/>
                              <w:sz w:val="64"/>
                              <w:szCs w:val="64"/>
                            </w:rPr>
                          </w:pPr>
                          <w:sdt>
                            <w:sdtPr>
                              <w:rPr>
                                <w:caps/>
                                <w:color w:val="4472C4" w:themeColor="accent1"/>
                                <w:sz w:val="64"/>
                                <w:szCs w:val="64"/>
                              </w:rPr>
                              <w:alias w:val="Title"/>
                              <w:id w:val="630141079"/>
                              <w:text w:multiLine="1"/>
                            </w:sdtPr>
                            <w:sdtEndPr>
                              <w:rPr>
                                <w:caps w:val="0"/>
                              </w:rPr>
                            </w:sdtEndPr>
                            <w:sdtContent>
                              <w:r>
                                <w:rPr>
                                  <w:rFonts w:hint="eastAsia"/>
                                  <w:caps/>
                                  <w:color w:val="4472C4" w:themeColor="accent1"/>
                                  <w:sz w:val="64"/>
                                  <w:szCs w:val="64"/>
                                </w:rPr>
                                <w:t>Is Greed Good? A Critical Analysis of Greed and Ethics in Business</w:t>
                              </w:r>
                            </w:sdtContent>
                          </w:sdt>
                        </w:p>
                        <w:sdt>
                          <w:sdtPr>
                            <w:rPr>
                              <w:color w:val="404040" w:themeColor="text1" w:themeTint="BF"/>
                              <w:sz w:val="36"/>
                              <w:szCs w:val="36"/>
                            </w:rPr>
                            <w:alias w:val="Subtitle"/>
                            <w:id w:val="1759551507"/>
                            <w:text/>
                          </w:sdtPr>
                          <w:sdtContent>
                            <w:p w14:paraId="02F2B339" w14:textId="77777777" w:rsidR="000C3D0A" w:rsidRDefault="00000000">
                              <w:pPr>
                                <w:jc w:val="right"/>
                                <w:rPr>
                                  <w:smallCaps/>
                                  <w:color w:val="404040" w:themeColor="text1" w:themeTint="BF"/>
                                  <w:sz w:val="36"/>
                                  <w:szCs w:val="36"/>
                                </w:rPr>
                              </w:pPr>
                              <w:r>
                                <w:rPr>
                                  <w:rFonts w:hint="eastAsia"/>
                                  <w:color w:val="404040" w:themeColor="text1" w:themeTint="BF"/>
                                  <w:sz w:val="36"/>
                                  <w:szCs w:val="36"/>
                                </w:rPr>
                                <w:t>Examining Profit Motives and Ethical Standards in Today</w:t>
                              </w:r>
                              <w:r>
                                <w:rPr>
                                  <w:rFonts w:hint="eastAsia"/>
                                  <w:color w:val="404040" w:themeColor="text1" w:themeTint="BF"/>
                                  <w:sz w:val="36"/>
                                  <w:szCs w:val="36"/>
                                </w:rPr>
                                <w:t>’</w:t>
                              </w:r>
                              <w:r>
                                <w:rPr>
                                  <w:rFonts w:hint="eastAsia"/>
                                  <w:color w:val="404040" w:themeColor="text1" w:themeTint="BF"/>
                                  <w:sz w:val="36"/>
                                  <w:szCs w:val="36"/>
                                </w:rPr>
                                <w:t>s Corporations</w:t>
                              </w:r>
                            </w:p>
                          </w:sdtContent>
                        </w:sdt>
                      </w:txbxContent>
                    </v:textbox>
                    <w10:wrap type="square" anchorx="page" anchory="page"/>
                  </v:shape>
                </w:pict>
              </mc:Fallback>
            </mc:AlternateContent>
          </w:r>
        </w:p>
        <w:p w14:paraId="211F9D57" w14:textId="77777777" w:rsidR="000C3D0A" w:rsidRDefault="00000000">
          <w:r>
            <w:rPr>
              <w:noProof/>
            </w:rPr>
            <mc:AlternateContent>
              <mc:Choice Requires="wps">
                <w:drawing>
                  <wp:anchor distT="0" distB="0" distL="114300" distR="114300" simplePos="0" relativeHeight="251660288" behindDoc="0" locked="0" layoutInCell="1" allowOverlap="1" wp14:anchorId="520BB940" wp14:editId="26CEB0E1">
                    <wp:simplePos x="0" y="0"/>
                    <wp:positionH relativeFrom="page">
                      <wp:posOffset>-16510</wp:posOffset>
                    </wp:positionH>
                    <wp:positionV relativeFrom="page">
                      <wp:posOffset>7060565</wp:posOffset>
                    </wp:positionV>
                    <wp:extent cx="7573010" cy="2689860"/>
                    <wp:effectExtent l="0" t="0" r="0" b="0"/>
                    <wp:wrapSquare wrapText="bothSides"/>
                    <wp:docPr id="152" name="Text Box 152"/>
                    <wp:cNvGraphicFramePr/>
                    <a:graphic xmlns:a="http://schemas.openxmlformats.org/drawingml/2006/main">
                      <a:graphicData uri="http://schemas.microsoft.com/office/word/2010/wordprocessingShape">
                        <wps:wsp>
                          <wps:cNvSpPr txBox="1"/>
                          <wps:spPr>
                            <a:xfrm>
                              <a:off x="0" y="0"/>
                              <a:ext cx="7573010" cy="26898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513C97C" w14:textId="77777777" w:rsidR="000C3D0A" w:rsidRDefault="00000000">
                                <w:pPr>
                                  <w:spacing w:line="480" w:lineRule="auto"/>
                                  <w:jc w:val="center"/>
                                  <w:rPr>
                                    <w:rFonts w:cs="Arial"/>
                                    <w:color w:val="000000" w:themeColor="text1"/>
                                    <w:sz w:val="32"/>
                                    <w:szCs w:val="32"/>
                                    <w:lang w:val="en-US" w:eastAsia="zh-CN"/>
                                  </w:rPr>
                                </w:pPr>
                                <w:r>
                                  <w:rPr>
                                    <w:rFonts w:cs="Arial" w:hint="eastAsia"/>
                                    <w:color w:val="000000" w:themeColor="text1"/>
                                    <w:sz w:val="32"/>
                                    <w:szCs w:val="32"/>
                                    <w:lang w:val="en-US" w:eastAsia="zh-CN"/>
                                  </w:rPr>
                                  <w:t>Module code: BMBM6008</w:t>
                                </w:r>
                              </w:p>
                              <w:p w14:paraId="03254F2D" w14:textId="77777777" w:rsidR="000C3D0A" w:rsidRDefault="00000000">
                                <w:pPr>
                                  <w:spacing w:line="480" w:lineRule="auto"/>
                                  <w:jc w:val="center"/>
                                  <w:rPr>
                                    <w:rFonts w:cs="Arial"/>
                                    <w:color w:val="000000" w:themeColor="text1"/>
                                    <w:sz w:val="32"/>
                                    <w:szCs w:val="32"/>
                                    <w:lang w:val="en-US" w:eastAsia="zh-CN"/>
                                  </w:rPr>
                                </w:pPr>
                                <w:r>
                                  <w:rPr>
                                    <w:rFonts w:cs="Arial"/>
                                    <w:color w:val="000000" w:themeColor="text1"/>
                                    <w:sz w:val="32"/>
                                    <w:szCs w:val="32"/>
                                    <w:lang w:val="en-US" w:eastAsia="zh-CN"/>
                                  </w:rPr>
                                  <w:t>Module</w:t>
                                </w:r>
                                <w:r>
                                  <w:rPr>
                                    <w:rFonts w:cs="Arial" w:hint="eastAsia"/>
                                    <w:color w:val="000000" w:themeColor="text1"/>
                                    <w:sz w:val="32"/>
                                    <w:szCs w:val="32"/>
                                    <w:lang w:val="en-US" w:eastAsia="zh-CN"/>
                                  </w:rPr>
                                  <w:t xml:space="preserve"> </w:t>
                                </w:r>
                                <w:r>
                                  <w:rPr>
                                    <w:rFonts w:cs="Arial"/>
                                    <w:color w:val="000000" w:themeColor="text1"/>
                                    <w:sz w:val="32"/>
                                    <w:szCs w:val="32"/>
                                    <w:lang w:val="en-US" w:eastAsia="zh-CN"/>
                                  </w:rPr>
                                  <w:t xml:space="preserve">name: </w:t>
                                </w:r>
                                <w:r>
                                  <w:rPr>
                                    <w:rFonts w:cs="Arial" w:hint="eastAsia"/>
                                    <w:color w:val="000000" w:themeColor="text1"/>
                                    <w:sz w:val="32"/>
                                    <w:szCs w:val="32"/>
                                    <w:lang w:val="en-US" w:eastAsia="zh-CN"/>
                                  </w:rPr>
                                  <w:t>Global Ethics</w:t>
                                </w:r>
                              </w:p>
                              <w:p w14:paraId="495B1C82" w14:textId="77777777" w:rsidR="000C3D0A" w:rsidRDefault="00000000">
                                <w:pPr>
                                  <w:spacing w:line="480" w:lineRule="auto"/>
                                  <w:jc w:val="center"/>
                                  <w:rPr>
                                    <w:rFonts w:cs="Arial"/>
                                    <w:color w:val="000000" w:themeColor="text1"/>
                                    <w:sz w:val="32"/>
                                    <w:szCs w:val="32"/>
                                    <w:lang w:val="en-US" w:eastAsia="zh-CN"/>
                                  </w:rPr>
                                </w:pPr>
                                <w:r>
                                  <w:rPr>
                                    <w:rFonts w:cs="Arial"/>
                                    <w:color w:val="000000" w:themeColor="text1"/>
                                    <w:sz w:val="32"/>
                                    <w:szCs w:val="32"/>
                                    <w:lang w:val="en-US" w:eastAsia="zh-CN"/>
                                  </w:rPr>
                                  <w:t>Student name: Shuqi Xin</w:t>
                                </w:r>
                              </w:p>
                              <w:p w14:paraId="476172AE" w14:textId="77777777" w:rsidR="000C3D0A" w:rsidRDefault="00000000">
                                <w:pPr>
                                  <w:spacing w:line="480" w:lineRule="auto"/>
                                  <w:jc w:val="center"/>
                                  <w:rPr>
                                    <w:rFonts w:cs="Arial"/>
                                    <w:color w:val="000000" w:themeColor="text1"/>
                                    <w:sz w:val="32"/>
                                    <w:szCs w:val="32"/>
                                    <w:lang w:val="en-US" w:eastAsia="zh-CN"/>
                                  </w:rPr>
                                </w:pPr>
                                <w:r>
                                  <w:rPr>
                                    <w:rFonts w:cs="Arial"/>
                                    <w:color w:val="000000" w:themeColor="text1"/>
                                    <w:sz w:val="32"/>
                                    <w:szCs w:val="32"/>
                                    <w:lang w:val="en-US" w:eastAsia="zh-CN"/>
                                  </w:rPr>
                                  <w:t>Student id: 2317430</w:t>
                                </w:r>
                              </w:p>
                              <w:p w14:paraId="00796AAF" w14:textId="77777777" w:rsidR="000C3D0A" w:rsidRDefault="00000000">
                                <w:pPr>
                                  <w:pStyle w:val="aa"/>
                                  <w:jc w:val="center"/>
                                  <w:rPr>
                                    <w:color w:val="ED7D31" w:themeColor="accent2"/>
                                    <w:sz w:val="32"/>
                                    <w:szCs w:val="32"/>
                                  </w:rPr>
                                </w:pPr>
                                <w:r>
                                  <w:rPr>
                                    <w:rFonts w:ascii="Arial" w:hAnsi="Arial" w:cs="Arial"/>
                                    <w:color w:val="000000" w:themeColor="text1"/>
                                    <w:sz w:val="32"/>
                                    <w:szCs w:val="32"/>
                                    <w:lang w:eastAsia="zh-CN"/>
                                  </w:rPr>
                                  <w:t>Words count:27</w:t>
                                </w:r>
                                <w:r>
                                  <w:rPr>
                                    <w:rFonts w:ascii="Arial" w:hAnsi="Arial" w:cs="Arial" w:hint="eastAsia"/>
                                    <w:color w:val="000000" w:themeColor="text1"/>
                                    <w:sz w:val="32"/>
                                    <w:szCs w:val="32"/>
                                    <w:lang w:eastAsia="zh-CN"/>
                                  </w:rPr>
                                  <w:t>40</w:t>
                                </w:r>
                              </w:p>
                              <w:p w14:paraId="4CFE7D83" w14:textId="77777777" w:rsidR="000C3D0A" w:rsidRDefault="00000000">
                                <w:pPr>
                                  <w:pStyle w:val="aa"/>
                                  <w:jc w:val="right"/>
                                  <w:rPr>
                                    <w:rFonts w:ascii="Arial" w:hAnsi="Arial" w:cs="Arial"/>
                                    <w:color w:val="595959" w:themeColor="text1" w:themeTint="A6"/>
                                    <w:sz w:val="24"/>
                                    <w:szCs w:val="24"/>
                                  </w:rPr>
                                </w:pPr>
                                <w:sdt>
                                  <w:sdtPr>
                                    <w:rPr>
                                      <w:rFonts w:ascii="Arial" w:hAnsi="Arial" w:cs="Arial"/>
                                      <w:color w:val="595959" w:themeColor="text1" w:themeTint="A6"/>
                                      <w:sz w:val="24"/>
                                      <w:szCs w:val="24"/>
                                    </w:rPr>
                                    <w:alias w:val="Email"/>
                                    <w:tag w:val="Email"/>
                                    <w:id w:val="942260680"/>
                                    <w:showingPlcHdr/>
                                    <w:text/>
                                  </w:sdtPr>
                                  <w:sdtContent/>
                                </w:sdt>
                              </w:p>
                            </w:txbxContent>
                          </wps:txbx>
                          <wps:bodyPr rot="0" spcFirstLastPara="0" vertOverflow="overflow" horzOverflow="overflow" vert="horz" wrap="square" lIns="1600200" tIns="0" rIns="685800" bIns="0" numCol="1" spcCol="0" rtlCol="0" fromWordArt="0" anchor="b" anchorCtr="0" forceAA="0" compatLnSpc="1">
                            <a:noAutofit/>
                          </wps:bodyPr>
                        </wps:wsp>
                      </a:graphicData>
                    </a:graphic>
                  </wp:anchor>
                </w:drawing>
              </mc:Choice>
              <mc:Fallback>
                <w:pict>
                  <v:shape w14:anchorId="520BB940" id="Text Box 152" o:spid="_x0000_s1027" type="#_x0000_t202" style="position:absolute;margin-left:-1.3pt;margin-top:555.95pt;width:596.3pt;height:211.8pt;z-index:251660288;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" filled="f" stroked="f" strokeweight=".5pt">
                    <v:textbox inset="126pt,0,54pt,0">
                      <w:txbxContent>
                        <w:p w14:paraId="2513C97C" w14:textId="77777777" w:rsidR="000C3D0A" w:rsidRDefault="00000000">
                          <w:pPr>
                            <w:spacing w:line="480" w:lineRule="auto"/>
                            <w:jc w:val="center"/>
                            <w:rPr>
                              <w:rFonts w:cs="Arial"/>
                              <w:color w:val="000000" w:themeColor="text1"/>
                              <w:sz w:val="32"/>
                              <w:szCs w:val="32"/>
                              <w:lang w:val="en-US" w:eastAsia="zh-CN"/>
                            </w:rPr>
                          </w:pPr>
                          <w:r>
                            <w:rPr>
                              <w:rFonts w:cs="Arial" w:hint="eastAsia"/>
                              <w:color w:val="000000" w:themeColor="text1"/>
                              <w:sz w:val="32"/>
                              <w:szCs w:val="32"/>
                              <w:lang w:val="en-US" w:eastAsia="zh-CN"/>
                            </w:rPr>
                            <w:t>Module code: BMBM6008</w:t>
                          </w:r>
                        </w:p>
                        <w:p w14:paraId="03254F2D" w14:textId="77777777" w:rsidR="000C3D0A" w:rsidRDefault="00000000">
                          <w:pPr>
                            <w:spacing w:line="480" w:lineRule="auto"/>
                            <w:jc w:val="center"/>
                            <w:rPr>
                              <w:rFonts w:cs="Arial"/>
                              <w:color w:val="000000" w:themeColor="text1"/>
                              <w:sz w:val="32"/>
                              <w:szCs w:val="32"/>
                              <w:lang w:val="en-US" w:eastAsia="zh-CN"/>
                            </w:rPr>
                          </w:pPr>
                          <w:r>
                            <w:rPr>
                              <w:rFonts w:cs="Arial"/>
                              <w:color w:val="000000" w:themeColor="text1"/>
                              <w:sz w:val="32"/>
                              <w:szCs w:val="32"/>
                              <w:lang w:val="en-US" w:eastAsia="zh-CN"/>
                            </w:rPr>
                            <w:t>Module</w:t>
                          </w:r>
                          <w:r>
                            <w:rPr>
                              <w:rFonts w:cs="Arial" w:hint="eastAsia"/>
                              <w:color w:val="000000" w:themeColor="text1"/>
                              <w:sz w:val="32"/>
                              <w:szCs w:val="32"/>
                              <w:lang w:val="en-US" w:eastAsia="zh-CN"/>
                            </w:rPr>
                            <w:t xml:space="preserve"> </w:t>
                          </w:r>
                          <w:r>
                            <w:rPr>
                              <w:rFonts w:cs="Arial"/>
                              <w:color w:val="000000" w:themeColor="text1"/>
                              <w:sz w:val="32"/>
                              <w:szCs w:val="32"/>
                              <w:lang w:val="en-US" w:eastAsia="zh-CN"/>
                            </w:rPr>
                            <w:t xml:space="preserve">name: </w:t>
                          </w:r>
                          <w:r>
                            <w:rPr>
                              <w:rFonts w:cs="Arial" w:hint="eastAsia"/>
                              <w:color w:val="000000" w:themeColor="text1"/>
                              <w:sz w:val="32"/>
                              <w:szCs w:val="32"/>
                              <w:lang w:val="en-US" w:eastAsia="zh-CN"/>
                            </w:rPr>
                            <w:t>Global Ethics</w:t>
                          </w:r>
                        </w:p>
                        <w:p w14:paraId="495B1C82" w14:textId="77777777" w:rsidR="000C3D0A" w:rsidRDefault="00000000">
                          <w:pPr>
                            <w:spacing w:line="480" w:lineRule="auto"/>
                            <w:jc w:val="center"/>
                            <w:rPr>
                              <w:rFonts w:cs="Arial"/>
                              <w:color w:val="000000" w:themeColor="text1"/>
                              <w:sz w:val="32"/>
                              <w:szCs w:val="32"/>
                              <w:lang w:val="en-US" w:eastAsia="zh-CN"/>
                            </w:rPr>
                          </w:pPr>
                          <w:r>
                            <w:rPr>
                              <w:rFonts w:cs="Arial"/>
                              <w:color w:val="000000" w:themeColor="text1"/>
                              <w:sz w:val="32"/>
                              <w:szCs w:val="32"/>
                              <w:lang w:val="en-US" w:eastAsia="zh-CN"/>
                            </w:rPr>
                            <w:t>Student name: Shuqi Xin</w:t>
                          </w:r>
                        </w:p>
                        <w:p w14:paraId="476172AE" w14:textId="77777777" w:rsidR="000C3D0A" w:rsidRDefault="00000000">
                          <w:pPr>
                            <w:spacing w:line="480" w:lineRule="auto"/>
                            <w:jc w:val="center"/>
                            <w:rPr>
                              <w:rFonts w:cs="Arial"/>
                              <w:color w:val="000000" w:themeColor="text1"/>
                              <w:sz w:val="32"/>
                              <w:szCs w:val="32"/>
                              <w:lang w:val="en-US" w:eastAsia="zh-CN"/>
                            </w:rPr>
                          </w:pPr>
                          <w:r>
                            <w:rPr>
                              <w:rFonts w:cs="Arial"/>
                              <w:color w:val="000000" w:themeColor="text1"/>
                              <w:sz w:val="32"/>
                              <w:szCs w:val="32"/>
                              <w:lang w:val="en-US" w:eastAsia="zh-CN"/>
                            </w:rPr>
                            <w:t>Student id: 2317430</w:t>
                          </w:r>
                        </w:p>
                        <w:p w14:paraId="00796AAF" w14:textId="77777777" w:rsidR="000C3D0A" w:rsidRDefault="00000000">
                          <w:pPr>
                            <w:pStyle w:val="aa"/>
                            <w:jc w:val="center"/>
                            <w:rPr>
                              <w:color w:val="ED7D31" w:themeColor="accent2"/>
                              <w:sz w:val="32"/>
                              <w:szCs w:val="32"/>
                            </w:rPr>
                          </w:pPr>
                          <w:r>
                            <w:rPr>
                              <w:rFonts w:ascii="Arial" w:hAnsi="Arial" w:cs="Arial"/>
                              <w:color w:val="000000" w:themeColor="text1"/>
                              <w:sz w:val="32"/>
                              <w:szCs w:val="32"/>
                              <w:lang w:eastAsia="zh-CN"/>
                            </w:rPr>
                            <w:t>Words count:27</w:t>
                          </w:r>
                          <w:r>
                            <w:rPr>
                              <w:rFonts w:ascii="Arial" w:hAnsi="Arial" w:cs="Arial" w:hint="eastAsia"/>
                              <w:color w:val="000000" w:themeColor="text1"/>
                              <w:sz w:val="32"/>
                              <w:szCs w:val="32"/>
                              <w:lang w:eastAsia="zh-CN"/>
                            </w:rPr>
                            <w:t>40</w:t>
                          </w:r>
                        </w:p>
                        <w:p w14:paraId="4CFE7D83" w14:textId="77777777" w:rsidR="000C3D0A" w:rsidRDefault="00000000">
                          <w:pPr>
                            <w:pStyle w:val="aa"/>
                            <w:jc w:val="right"/>
                            <w:rPr>
                              <w:rFonts w:ascii="Arial" w:hAnsi="Arial" w:cs="Arial"/>
                              <w:color w:val="595959" w:themeColor="text1" w:themeTint="A6"/>
                              <w:sz w:val="24"/>
                              <w:szCs w:val="24"/>
                            </w:rPr>
                          </w:pPr>
                          <w:sdt>
                            <w:sdtPr>
                              <w:rPr>
                                <w:rFonts w:ascii="Arial" w:hAnsi="Arial" w:cs="Arial"/>
                                <w:color w:val="595959" w:themeColor="text1" w:themeTint="A6"/>
                                <w:sz w:val="24"/>
                                <w:szCs w:val="24"/>
                              </w:rPr>
                              <w:alias w:val="Email"/>
                              <w:tag w:val="Email"/>
                              <w:id w:val="942260680"/>
                              <w:showingPlcHdr/>
                              <w:text/>
                            </w:sdtPr>
                            <w:sdtContent/>
                          </w:sdt>
                        </w:p>
                      </w:txbxContent>
                    </v:textbox>
                    <w10:wrap type="square" anchorx="page" anchory="page"/>
                  </v:shape>
                </w:pict>
              </mc:Fallback>
            </mc:AlternateContent>
          </w:r>
          <w:r>
            <w:br w:type="page"/>
          </w:r>
        </w:p>
      </w:sdtContent>
    </w:sdt>
    <w:p w14:paraId="54E3CC73" w14:textId="77777777" w:rsidR="000C3D0A" w:rsidRPr="00F60C5A" w:rsidRDefault="00000000">
      <w:pPr>
        <w:spacing w:line="480" w:lineRule="auto"/>
        <w:rPr>
          <w:rFonts w:cs="Arial"/>
          <w:b/>
          <w:bCs/>
          <w:color w:val="2F5496" w:themeColor="accent1" w:themeShade="BF"/>
          <w:sz w:val="32"/>
          <w:szCs w:val="32"/>
        </w:rPr>
      </w:pPr>
      <w:r w:rsidRPr="00F60C5A">
        <w:rPr>
          <w:rFonts w:cs="Arial"/>
          <w:b/>
          <w:bCs/>
          <w:color w:val="2F5496" w:themeColor="accent1" w:themeShade="BF"/>
          <w:sz w:val="32"/>
          <w:szCs w:val="32"/>
        </w:rPr>
        <w:lastRenderedPageBreak/>
        <w:t>Executive Summary</w:t>
      </w:r>
    </w:p>
    <w:p w14:paraId="42273A4F" w14:textId="31ACC704" w:rsidR="000C3D0A" w:rsidRDefault="00000000">
      <w:pPr>
        <w:spacing w:line="480" w:lineRule="auto"/>
      </w:pPr>
      <w:r>
        <w:rPr>
          <w:rFonts w:hint="eastAsia"/>
          <w:lang w:val="en-US" w:eastAsia="zh-CN"/>
        </w:rPr>
        <w:t xml:space="preserve">This report has a special emphasis on the dual nature of </w:t>
      </w:r>
      <w:r>
        <w:rPr>
          <w:lang w:val="en-US" w:eastAsia="zh-CN"/>
        </w:rPr>
        <w:t>“</w:t>
      </w:r>
      <w:r>
        <w:rPr>
          <w:rFonts w:hint="eastAsia"/>
          <w:lang w:val="en-US" w:eastAsia="zh-CN"/>
        </w:rPr>
        <w:t>greed</w:t>
      </w:r>
      <w:r>
        <w:rPr>
          <w:lang w:val="en-US" w:eastAsia="zh-CN"/>
        </w:rPr>
        <w:t>”</w:t>
      </w:r>
      <w:r>
        <w:rPr>
          <w:rFonts w:hint="eastAsia"/>
          <w:lang w:val="en-US" w:eastAsia="zh-CN"/>
        </w:rPr>
        <w:t xml:space="preserve"> in today</w:t>
      </w:r>
      <w:r>
        <w:rPr>
          <w:lang w:val="en-US" w:eastAsia="zh-CN"/>
        </w:rPr>
        <w:t>’</w:t>
      </w:r>
      <w:r>
        <w:rPr>
          <w:rFonts w:hint="eastAsia"/>
          <w:lang w:val="en-US" w:eastAsia="zh-CN"/>
        </w:rPr>
        <w:t xml:space="preserve">s capitalist business world. It aims at exploring the delineation between acceptable greed and business morality which </w:t>
      </w:r>
      <w:r w:rsidR="00914BB7">
        <w:rPr>
          <w:lang w:val="en-US" w:eastAsia="zh-CN"/>
        </w:rPr>
        <w:t>emphasizes</w:t>
      </w:r>
      <w:r>
        <w:rPr>
          <w:rFonts w:hint="eastAsia"/>
          <w:lang w:val="en-US" w:eastAsia="zh-CN"/>
        </w:rPr>
        <w:t xml:space="preserve"> that profitability and social accountability should have their boundaries. It starts with the idea that greed is good within a capitalist society because it helps create a competitive environment and promotes innovation. The next is about business ethics and the responsibility of businesses for environmental protection, employee welfare, and consumer trust. Finally, the report suggested that companies should systematically consider the needs of various stakeholders in their quest for profits and an ethical corporate culture.</w:t>
      </w:r>
      <w:r>
        <w:br w:type="page"/>
      </w:r>
    </w:p>
    <w:sdt>
      <w:sdtPr>
        <w:rPr>
          <w:rFonts w:eastAsiaTheme="minorHAnsi" w:cstheme="minorBidi"/>
          <w:color w:val="auto"/>
          <w:sz w:val="24"/>
          <w:szCs w:val="22"/>
          <w:lang w:val="en-GB"/>
        </w:rPr>
        <w:id w:val="1461154688"/>
        <w:docPartObj>
          <w:docPartGallery w:val="Table of Contents"/>
          <w:docPartUnique/>
        </w:docPartObj>
      </w:sdtPr>
      <w:sdtEndPr>
        <w:rPr>
          <w:b/>
          <w:bCs/>
        </w:rPr>
      </w:sdtEndPr>
      <w:sdtContent>
        <w:p w14:paraId="75F4BD11" w14:textId="77777777" w:rsidR="000C3D0A" w:rsidRPr="00F60C5A" w:rsidRDefault="00000000">
          <w:pPr>
            <w:pStyle w:val="TOC10"/>
            <w:spacing w:line="480" w:lineRule="auto"/>
            <w:rPr>
              <w:b/>
              <w:bCs/>
            </w:rPr>
          </w:pPr>
          <w:r w:rsidRPr="00F60C5A">
            <w:rPr>
              <w:b/>
              <w:bCs/>
            </w:rPr>
            <w:t>Contents</w:t>
          </w:r>
        </w:p>
        <w:p w14:paraId="4906233F" w14:textId="52B4D5DB" w:rsidR="000C3D0A" w:rsidRDefault="00000000">
          <w:pPr>
            <w:pStyle w:val="TOC1"/>
            <w:tabs>
              <w:tab w:val="right" w:leader="dot" w:pos="9026"/>
            </w:tabs>
            <w:spacing w:line="480" w:lineRule="auto"/>
            <w:rPr>
              <w:noProof/>
            </w:rPr>
          </w:pPr>
          <w:r>
            <w:fldChar w:fldCharType="begin"/>
          </w:r>
          <w:r>
            <w:instrText xml:space="preserve"> TOC \o "1-3" \h \z \u </w:instrText>
          </w:r>
          <w:r>
            <w:fldChar w:fldCharType="separate"/>
          </w:r>
          <w:hyperlink w:anchor="_Toc38975381" w:history="1">
            <w:r w:rsidR="000C3D0A">
              <w:rPr>
                <w:noProof/>
              </w:rPr>
              <w:t>Introduction</w:t>
            </w:r>
            <w:r w:rsidR="000C3D0A">
              <w:rPr>
                <w:noProof/>
              </w:rPr>
              <w:tab/>
            </w:r>
            <w:r w:rsidR="000C3D0A">
              <w:rPr>
                <w:noProof/>
              </w:rPr>
              <w:fldChar w:fldCharType="begin"/>
            </w:r>
            <w:r w:rsidR="000C3D0A">
              <w:rPr>
                <w:noProof/>
              </w:rPr>
              <w:instrText xml:space="preserve"> PAGEREF _Toc38975381 \h </w:instrText>
            </w:r>
            <w:r w:rsidR="000C3D0A">
              <w:rPr>
                <w:noProof/>
              </w:rPr>
            </w:r>
            <w:r w:rsidR="000C3D0A">
              <w:rPr>
                <w:noProof/>
              </w:rPr>
              <w:fldChar w:fldCharType="separate"/>
            </w:r>
            <w:r w:rsidR="000C3D0A">
              <w:rPr>
                <w:noProof/>
              </w:rPr>
              <w:t>3</w:t>
            </w:r>
            <w:r w:rsidR="000C3D0A">
              <w:rPr>
                <w:noProof/>
              </w:rPr>
              <w:fldChar w:fldCharType="end"/>
            </w:r>
          </w:hyperlink>
        </w:p>
        <w:p w14:paraId="0B82FB49" w14:textId="7C796138" w:rsidR="000C3D0A" w:rsidRDefault="000C3D0A">
          <w:pPr>
            <w:pStyle w:val="TOC2"/>
            <w:tabs>
              <w:tab w:val="right" w:leader="dot" w:pos="9026"/>
            </w:tabs>
            <w:spacing w:line="480" w:lineRule="auto"/>
            <w:rPr>
              <w:noProof/>
            </w:rPr>
          </w:pPr>
          <w:hyperlink w:anchor="_Toc76716132" w:history="1">
            <w:r>
              <w:rPr>
                <w:noProof/>
              </w:rPr>
              <w:t>Objectives</w:t>
            </w:r>
            <w:r>
              <w:rPr>
                <w:noProof/>
              </w:rPr>
              <w:tab/>
            </w:r>
            <w:r>
              <w:rPr>
                <w:noProof/>
              </w:rPr>
              <w:fldChar w:fldCharType="begin"/>
            </w:r>
            <w:r>
              <w:rPr>
                <w:noProof/>
              </w:rPr>
              <w:instrText xml:space="preserve"> PAGEREF _Toc76716132 \h </w:instrText>
            </w:r>
            <w:r>
              <w:rPr>
                <w:noProof/>
              </w:rPr>
            </w:r>
            <w:r>
              <w:rPr>
                <w:noProof/>
              </w:rPr>
              <w:fldChar w:fldCharType="separate"/>
            </w:r>
            <w:r>
              <w:rPr>
                <w:noProof/>
              </w:rPr>
              <w:t>3</w:t>
            </w:r>
            <w:r>
              <w:rPr>
                <w:noProof/>
              </w:rPr>
              <w:fldChar w:fldCharType="end"/>
            </w:r>
          </w:hyperlink>
        </w:p>
        <w:p w14:paraId="3AEED95D" w14:textId="253E36F6" w:rsidR="000C3D0A" w:rsidRDefault="000C3D0A">
          <w:pPr>
            <w:pStyle w:val="TOC2"/>
            <w:tabs>
              <w:tab w:val="right" w:leader="dot" w:pos="9026"/>
            </w:tabs>
            <w:spacing w:line="480" w:lineRule="auto"/>
            <w:rPr>
              <w:noProof/>
            </w:rPr>
          </w:pPr>
          <w:hyperlink w:anchor="_Toc877842324" w:history="1">
            <w:r>
              <w:rPr>
                <w:noProof/>
              </w:rPr>
              <w:t>Scope</w:t>
            </w:r>
            <w:r>
              <w:rPr>
                <w:noProof/>
              </w:rPr>
              <w:tab/>
            </w:r>
            <w:r>
              <w:rPr>
                <w:noProof/>
              </w:rPr>
              <w:fldChar w:fldCharType="begin"/>
            </w:r>
            <w:r>
              <w:rPr>
                <w:noProof/>
              </w:rPr>
              <w:instrText xml:space="preserve"> PAGEREF _Toc877842324 \h </w:instrText>
            </w:r>
            <w:r>
              <w:rPr>
                <w:noProof/>
              </w:rPr>
            </w:r>
            <w:r>
              <w:rPr>
                <w:noProof/>
              </w:rPr>
              <w:fldChar w:fldCharType="separate"/>
            </w:r>
            <w:r>
              <w:rPr>
                <w:noProof/>
              </w:rPr>
              <w:t>4</w:t>
            </w:r>
            <w:r>
              <w:rPr>
                <w:noProof/>
              </w:rPr>
              <w:fldChar w:fldCharType="end"/>
            </w:r>
          </w:hyperlink>
        </w:p>
        <w:p w14:paraId="7815A750" w14:textId="57EBCE5A" w:rsidR="000C3D0A" w:rsidRDefault="000C3D0A">
          <w:pPr>
            <w:pStyle w:val="TOC1"/>
            <w:tabs>
              <w:tab w:val="right" w:leader="dot" w:pos="9026"/>
            </w:tabs>
            <w:spacing w:line="480" w:lineRule="auto"/>
            <w:rPr>
              <w:noProof/>
            </w:rPr>
          </w:pPr>
          <w:hyperlink w:anchor="_Toc683284578" w:history="1">
            <w:r>
              <w:rPr>
                <w:noProof/>
              </w:rPr>
              <w:t>Main Body</w:t>
            </w:r>
            <w:r>
              <w:rPr>
                <w:noProof/>
              </w:rPr>
              <w:tab/>
            </w:r>
            <w:r>
              <w:rPr>
                <w:noProof/>
              </w:rPr>
              <w:fldChar w:fldCharType="begin"/>
            </w:r>
            <w:r>
              <w:rPr>
                <w:noProof/>
              </w:rPr>
              <w:instrText xml:space="preserve"> PAGEREF _Toc683284578 \h </w:instrText>
            </w:r>
            <w:r>
              <w:rPr>
                <w:noProof/>
              </w:rPr>
            </w:r>
            <w:r>
              <w:rPr>
                <w:noProof/>
              </w:rPr>
              <w:fldChar w:fldCharType="separate"/>
            </w:r>
            <w:r>
              <w:rPr>
                <w:noProof/>
              </w:rPr>
              <w:t>5</w:t>
            </w:r>
            <w:r>
              <w:rPr>
                <w:noProof/>
              </w:rPr>
              <w:fldChar w:fldCharType="end"/>
            </w:r>
          </w:hyperlink>
        </w:p>
        <w:p w14:paraId="71C0A2CB" w14:textId="0ECC68D3" w:rsidR="000C3D0A" w:rsidRDefault="000C3D0A">
          <w:pPr>
            <w:pStyle w:val="TOC2"/>
            <w:tabs>
              <w:tab w:val="right" w:leader="dot" w:pos="9026"/>
            </w:tabs>
            <w:spacing w:line="480" w:lineRule="auto"/>
            <w:rPr>
              <w:noProof/>
            </w:rPr>
          </w:pPr>
          <w:hyperlink w:anchor="_Toc1368841937" w:history="1">
            <w:r>
              <w:rPr>
                <w:noProof/>
              </w:rPr>
              <w:t xml:space="preserve">Objective 1 </w:t>
            </w:r>
            <w:r>
              <w:rPr>
                <w:rFonts w:ascii="Arial Regular" w:hAnsi="Arial Regular" w:cs="Arial Regular"/>
                <w:noProof/>
                <w:szCs w:val="24"/>
              </w:rPr>
              <w:t>Exploring the Role of Greed in Capitalism</w:t>
            </w:r>
            <w:r>
              <w:rPr>
                <w:noProof/>
              </w:rPr>
              <w:tab/>
            </w:r>
            <w:r>
              <w:rPr>
                <w:noProof/>
              </w:rPr>
              <w:fldChar w:fldCharType="begin"/>
            </w:r>
            <w:r>
              <w:rPr>
                <w:noProof/>
              </w:rPr>
              <w:instrText xml:space="preserve"> PAGEREF _Toc1368841937 \h </w:instrText>
            </w:r>
            <w:r>
              <w:rPr>
                <w:noProof/>
              </w:rPr>
            </w:r>
            <w:r>
              <w:rPr>
                <w:noProof/>
              </w:rPr>
              <w:fldChar w:fldCharType="separate"/>
            </w:r>
            <w:r>
              <w:rPr>
                <w:noProof/>
              </w:rPr>
              <w:t>5</w:t>
            </w:r>
            <w:r>
              <w:rPr>
                <w:noProof/>
              </w:rPr>
              <w:fldChar w:fldCharType="end"/>
            </w:r>
          </w:hyperlink>
        </w:p>
        <w:p w14:paraId="063233F8" w14:textId="27E2CFF6" w:rsidR="000C3D0A" w:rsidRDefault="000C3D0A">
          <w:pPr>
            <w:pStyle w:val="TOC2"/>
            <w:tabs>
              <w:tab w:val="right" w:leader="dot" w:pos="9026"/>
            </w:tabs>
            <w:spacing w:line="480" w:lineRule="auto"/>
            <w:rPr>
              <w:noProof/>
            </w:rPr>
          </w:pPr>
          <w:hyperlink w:anchor="_Toc134124848" w:history="1">
            <w:r>
              <w:rPr>
                <w:noProof/>
              </w:rPr>
              <w:t>Objective 2</w:t>
            </w:r>
            <w:r>
              <w:rPr>
                <w:rFonts w:hint="eastAsia"/>
                <w:noProof/>
                <w:lang w:val="en-US" w:eastAsia="zh-CN"/>
              </w:rPr>
              <w:t xml:space="preserve"> </w:t>
            </w:r>
            <w:r>
              <w:rPr>
                <w:rFonts w:ascii="Arial Regular" w:hAnsi="Arial Regular" w:cs="Arial Regular"/>
                <w:noProof/>
                <w:szCs w:val="24"/>
              </w:rPr>
              <w:t>Exploring the Importance of Business Ethics</w:t>
            </w:r>
            <w:r>
              <w:rPr>
                <w:noProof/>
              </w:rPr>
              <w:tab/>
            </w:r>
            <w:r>
              <w:rPr>
                <w:noProof/>
              </w:rPr>
              <w:fldChar w:fldCharType="begin"/>
            </w:r>
            <w:r>
              <w:rPr>
                <w:noProof/>
              </w:rPr>
              <w:instrText xml:space="preserve"> PAGEREF _Toc134124848 \h </w:instrText>
            </w:r>
            <w:r>
              <w:rPr>
                <w:noProof/>
              </w:rPr>
            </w:r>
            <w:r>
              <w:rPr>
                <w:noProof/>
              </w:rPr>
              <w:fldChar w:fldCharType="separate"/>
            </w:r>
            <w:r>
              <w:rPr>
                <w:noProof/>
              </w:rPr>
              <w:t>7</w:t>
            </w:r>
            <w:r>
              <w:rPr>
                <w:noProof/>
              </w:rPr>
              <w:fldChar w:fldCharType="end"/>
            </w:r>
          </w:hyperlink>
        </w:p>
        <w:p w14:paraId="4F006C10" w14:textId="72D2907E" w:rsidR="000C3D0A" w:rsidRDefault="000C3D0A">
          <w:pPr>
            <w:pStyle w:val="TOC2"/>
            <w:tabs>
              <w:tab w:val="right" w:leader="dot" w:pos="9026"/>
            </w:tabs>
            <w:spacing w:line="480" w:lineRule="auto"/>
            <w:rPr>
              <w:noProof/>
            </w:rPr>
          </w:pPr>
          <w:hyperlink w:anchor="_Toc1525974633" w:history="1">
            <w:r>
              <w:rPr>
                <w:noProof/>
              </w:rPr>
              <w:t>Objective 3</w:t>
            </w:r>
            <w:r>
              <w:rPr>
                <w:rFonts w:hint="eastAsia"/>
                <w:noProof/>
                <w:lang w:val="en-US" w:eastAsia="zh-CN"/>
              </w:rPr>
              <w:t xml:space="preserve"> </w:t>
            </w:r>
            <w:r>
              <w:rPr>
                <w:rFonts w:ascii="Arial Regular" w:hAnsi="Arial Regular" w:cs="Arial Regular"/>
                <w:noProof/>
                <w:szCs w:val="24"/>
              </w:rPr>
              <w:t>The Conflict and Balance Between Greed and Ethics in Practice</w:t>
            </w:r>
            <w:r>
              <w:rPr>
                <w:noProof/>
              </w:rPr>
              <w:tab/>
            </w:r>
            <w:r>
              <w:rPr>
                <w:noProof/>
              </w:rPr>
              <w:fldChar w:fldCharType="begin"/>
            </w:r>
            <w:r>
              <w:rPr>
                <w:noProof/>
              </w:rPr>
              <w:instrText xml:space="preserve"> PAGEREF _Toc1525974633 \h </w:instrText>
            </w:r>
            <w:r>
              <w:rPr>
                <w:noProof/>
              </w:rPr>
            </w:r>
            <w:r>
              <w:rPr>
                <w:noProof/>
              </w:rPr>
              <w:fldChar w:fldCharType="separate"/>
            </w:r>
            <w:r>
              <w:rPr>
                <w:noProof/>
              </w:rPr>
              <w:t>10</w:t>
            </w:r>
            <w:r>
              <w:rPr>
                <w:noProof/>
              </w:rPr>
              <w:fldChar w:fldCharType="end"/>
            </w:r>
          </w:hyperlink>
        </w:p>
        <w:p w14:paraId="5E3E79C7" w14:textId="26006449" w:rsidR="000C3D0A" w:rsidRDefault="000C3D0A">
          <w:pPr>
            <w:pStyle w:val="TOC1"/>
            <w:tabs>
              <w:tab w:val="right" w:leader="dot" w:pos="9026"/>
            </w:tabs>
            <w:spacing w:line="480" w:lineRule="auto"/>
            <w:rPr>
              <w:noProof/>
            </w:rPr>
          </w:pPr>
          <w:hyperlink w:anchor="_Toc1805944357" w:history="1">
            <w:r>
              <w:rPr>
                <w:noProof/>
              </w:rPr>
              <w:t>Conclusion</w:t>
            </w:r>
            <w:r>
              <w:rPr>
                <w:noProof/>
              </w:rPr>
              <w:tab/>
            </w:r>
            <w:r>
              <w:rPr>
                <w:noProof/>
              </w:rPr>
              <w:fldChar w:fldCharType="begin"/>
            </w:r>
            <w:r>
              <w:rPr>
                <w:noProof/>
              </w:rPr>
              <w:instrText xml:space="preserve"> PAGEREF _Toc1805944357 \h </w:instrText>
            </w:r>
            <w:r>
              <w:rPr>
                <w:noProof/>
              </w:rPr>
            </w:r>
            <w:r>
              <w:rPr>
                <w:noProof/>
              </w:rPr>
              <w:fldChar w:fldCharType="separate"/>
            </w:r>
            <w:r>
              <w:rPr>
                <w:noProof/>
              </w:rPr>
              <w:t>13</w:t>
            </w:r>
            <w:r>
              <w:rPr>
                <w:noProof/>
              </w:rPr>
              <w:fldChar w:fldCharType="end"/>
            </w:r>
          </w:hyperlink>
        </w:p>
        <w:p w14:paraId="1DD2AA93" w14:textId="48B19C2C" w:rsidR="000C3D0A" w:rsidRDefault="000C3D0A">
          <w:pPr>
            <w:pStyle w:val="TOC1"/>
            <w:tabs>
              <w:tab w:val="right" w:leader="dot" w:pos="9026"/>
            </w:tabs>
            <w:spacing w:line="480" w:lineRule="auto"/>
            <w:rPr>
              <w:noProof/>
            </w:rPr>
          </w:pPr>
          <w:hyperlink w:anchor="_Toc2120425048" w:history="1">
            <w:r>
              <w:rPr>
                <w:noProof/>
              </w:rPr>
              <w:t>References</w:t>
            </w:r>
            <w:r>
              <w:rPr>
                <w:noProof/>
              </w:rPr>
              <w:tab/>
            </w:r>
            <w:r>
              <w:rPr>
                <w:noProof/>
              </w:rPr>
              <w:fldChar w:fldCharType="begin"/>
            </w:r>
            <w:r>
              <w:rPr>
                <w:noProof/>
              </w:rPr>
              <w:instrText xml:space="preserve"> PAGEREF _Toc2120425048 \h </w:instrText>
            </w:r>
            <w:r>
              <w:rPr>
                <w:noProof/>
              </w:rPr>
            </w:r>
            <w:r>
              <w:rPr>
                <w:noProof/>
              </w:rPr>
              <w:fldChar w:fldCharType="separate"/>
            </w:r>
            <w:r>
              <w:rPr>
                <w:noProof/>
              </w:rPr>
              <w:t>15</w:t>
            </w:r>
            <w:r>
              <w:rPr>
                <w:noProof/>
              </w:rPr>
              <w:fldChar w:fldCharType="end"/>
            </w:r>
          </w:hyperlink>
        </w:p>
        <w:p w14:paraId="35E696BB" w14:textId="77777777" w:rsidR="000C3D0A" w:rsidRDefault="00000000">
          <w:pPr>
            <w:spacing w:line="480" w:lineRule="auto"/>
          </w:pPr>
          <w:r>
            <w:rPr>
              <w:bCs/>
            </w:rPr>
            <w:fldChar w:fldCharType="end"/>
          </w:r>
        </w:p>
      </w:sdtContent>
    </w:sdt>
    <w:p w14:paraId="6A3148CA" w14:textId="77777777" w:rsidR="000C3D0A" w:rsidRDefault="00000000">
      <w:pPr>
        <w:spacing w:line="480" w:lineRule="auto"/>
        <w:rPr>
          <w:rFonts w:eastAsiaTheme="majorEastAsia" w:cstheme="majorBidi"/>
          <w:color w:val="2F5496" w:themeColor="accent1" w:themeShade="BF"/>
          <w:sz w:val="32"/>
          <w:szCs w:val="32"/>
        </w:rPr>
      </w:pPr>
      <w:r>
        <w:br w:type="page"/>
      </w:r>
    </w:p>
    <w:p w14:paraId="7FC26ACF" w14:textId="77777777" w:rsidR="000C3D0A" w:rsidRPr="00F60C5A" w:rsidRDefault="00000000">
      <w:pPr>
        <w:pStyle w:val="1"/>
        <w:spacing w:line="480" w:lineRule="auto"/>
        <w:rPr>
          <w:b/>
          <w:bCs/>
        </w:rPr>
      </w:pPr>
      <w:bookmarkStart w:id="0" w:name="_Toc38975381"/>
      <w:r w:rsidRPr="00F60C5A">
        <w:rPr>
          <w:b/>
          <w:bCs/>
        </w:rPr>
        <w:lastRenderedPageBreak/>
        <w:t>Introduction</w:t>
      </w:r>
      <w:bookmarkEnd w:id="0"/>
    </w:p>
    <w:p w14:paraId="608889F3" w14:textId="77777777" w:rsidR="000C3D0A" w:rsidRDefault="00000000">
      <w:pPr>
        <w:spacing w:line="480" w:lineRule="auto"/>
      </w:pPr>
      <w:r>
        <w:rPr>
          <w:rFonts w:hint="eastAsia"/>
          <w:lang w:val="en-US" w:eastAsia="zh-CN"/>
        </w:rPr>
        <w:t>Greed is an intense form of self-interest (Arevuo, 2023, p.373). In the period of capitalism with its increasing rationalization, the role of greed is more pivotal than ever as the main engine of economic growth (Friedman, and Clarke, 2022, p.21). In the so-called "invisible hand" theory, Adam Smith maintained that the pursuit of self-interest among people helps allocate the resources necessary to society more effectively (Mel</w:t>
      </w:r>
      <w:r>
        <w:rPr>
          <w:rFonts w:hint="eastAsia"/>
          <w:lang w:val="en-US" w:eastAsia="zh-CN"/>
        </w:rPr>
        <w:t>é</w:t>
      </w:r>
      <w:r>
        <w:rPr>
          <w:rFonts w:hint="eastAsia"/>
          <w:lang w:val="en-US" w:eastAsia="zh-CN"/>
        </w:rPr>
        <w:t>, 2024, p.127). This perspective offers a philosophical foundation for free market competition in capitalism. The prevailing capitalist model enables entrepreneurs and investors to access wealth by optimizing the economic surplus, thus establishing the equilibrium between self-interest and social welfare (Mel</w:t>
      </w:r>
      <w:r>
        <w:rPr>
          <w:rFonts w:hint="eastAsia"/>
          <w:lang w:val="en-US" w:eastAsia="zh-CN"/>
        </w:rPr>
        <w:t>é</w:t>
      </w:r>
      <w:r>
        <w:rPr>
          <w:rFonts w:hint="eastAsia"/>
          <w:lang w:val="en-US" w:eastAsia="zh-CN"/>
        </w:rPr>
        <w:t>, 2024, p.127). Michael Douglas's character Gordon Gekko said in the 1987 film Wall Street, "Greed is good." He contended that the motivation of self-interest on which wealth creation relies does not just propel everyone to win, but it is also a needed ingredient for any corporation to survive and grow. According to Gekko in the movie, that greed could promote innovation, competition and therefore, economic growth (Li, 2012, p.30). On the contrary, Gekko's espousal of the notion of "greed," has created serious moral disputes, asserting that greed could be myopic, hurt company reputation, and bring about societal inequality (Li, 2012, pp.32-33).</w:t>
      </w:r>
    </w:p>
    <w:p w14:paraId="712107C4" w14:textId="77777777" w:rsidR="000C3D0A" w:rsidRPr="00914BB7" w:rsidRDefault="00000000">
      <w:pPr>
        <w:pStyle w:val="2"/>
        <w:spacing w:line="480" w:lineRule="auto"/>
        <w:rPr>
          <w:sz w:val="28"/>
          <w:szCs w:val="28"/>
        </w:rPr>
      </w:pPr>
      <w:bookmarkStart w:id="1" w:name="_Toc76716132"/>
      <w:r w:rsidRPr="00914BB7">
        <w:rPr>
          <w:sz w:val="28"/>
          <w:szCs w:val="28"/>
        </w:rPr>
        <w:t>Objectives</w:t>
      </w:r>
      <w:bookmarkEnd w:id="1"/>
    </w:p>
    <w:p w14:paraId="1B33D7E7" w14:textId="2CD31AD9" w:rsidR="000C3D0A" w:rsidRDefault="00000000">
      <w:pPr>
        <w:spacing w:line="480" w:lineRule="auto"/>
      </w:pPr>
      <w:r>
        <w:rPr>
          <w:rFonts w:hint="eastAsia"/>
          <w:lang w:val="en-US" w:eastAsia="zh-CN"/>
        </w:rPr>
        <w:t xml:space="preserve">This report aims to critically evaluate the impact of greed within the context of contemporary business and identify if in this age of </w:t>
      </w:r>
      <w:r w:rsidR="00914BB7">
        <w:rPr>
          <w:lang w:val="en-US" w:eastAsia="zh-CN"/>
        </w:rPr>
        <w:t>globalization</w:t>
      </w:r>
      <w:r>
        <w:rPr>
          <w:rFonts w:hint="eastAsia"/>
          <w:lang w:val="en-US" w:eastAsia="zh-CN"/>
        </w:rPr>
        <w:t xml:space="preserve">, dynamism of information and barbarism of capitalism, there is a need for companies interested in behaving ethically. Increasingly, companies are major players in global markets, and the choices they make have effects at numerous levels, not just for shareholders, but </w:t>
      </w:r>
      <w:r>
        <w:rPr>
          <w:rFonts w:hint="eastAsia"/>
          <w:lang w:val="en-US" w:eastAsia="zh-CN"/>
        </w:rPr>
        <w:lastRenderedPageBreak/>
        <w:t xml:space="preserve">for society and the </w:t>
      </w:r>
      <w:r w:rsidR="00914BB7">
        <w:rPr>
          <w:lang w:val="en-US" w:eastAsia="zh-CN"/>
        </w:rPr>
        <w:t>environment. Therefore</w:t>
      </w:r>
      <w:r>
        <w:rPr>
          <w:rFonts w:hint="eastAsia"/>
          <w:lang w:val="en-US" w:eastAsia="zh-CN"/>
        </w:rPr>
        <w:t xml:space="preserve">, it must examine the question: </w:t>
      </w:r>
      <w:r>
        <w:rPr>
          <w:rFonts w:hint="eastAsia"/>
          <w:lang w:val="en-US" w:eastAsia="zh-CN"/>
        </w:rPr>
        <w:t>“</w:t>
      </w:r>
      <w:r>
        <w:rPr>
          <w:rFonts w:hint="eastAsia"/>
          <w:lang w:val="en-US" w:eastAsia="zh-CN"/>
        </w:rPr>
        <w:t>What is the ultimate goal of a business?</w:t>
      </w:r>
      <w:r>
        <w:rPr>
          <w:rFonts w:hint="eastAsia"/>
          <w:lang w:val="en-US" w:eastAsia="zh-CN"/>
        </w:rPr>
        <w:t>”</w:t>
      </w:r>
      <w:r>
        <w:rPr>
          <w:rFonts w:hint="eastAsia"/>
          <w:lang w:val="en-US" w:eastAsia="zh-CN"/>
        </w:rPr>
        <w:t xml:space="preserve"> Is it merely to maximize profits, or should companies, while pursuing profits, also consider their impact on society and assume greater social responsibility? This is not only a matter of moral choice for companies but also pertains to their long-term public image and sustainable development capabilities. </w:t>
      </w:r>
      <w:r>
        <w:rPr>
          <w:lang w:val="en-US" w:eastAsia="zh-CN"/>
        </w:rPr>
        <w:t>Thus, whether greed can provide a competitive advantage without compromising corporate ethics becomes the central question of our exploration.</w:t>
      </w:r>
    </w:p>
    <w:p w14:paraId="2EEE6966" w14:textId="77777777" w:rsidR="000C3D0A" w:rsidRPr="00914BB7" w:rsidRDefault="00000000">
      <w:pPr>
        <w:pStyle w:val="2"/>
        <w:spacing w:line="480" w:lineRule="auto"/>
      </w:pPr>
      <w:bookmarkStart w:id="2" w:name="_Toc877842324"/>
      <w:r w:rsidRPr="00914BB7">
        <w:t>Scope</w:t>
      </w:r>
      <w:bookmarkEnd w:id="2"/>
    </w:p>
    <w:p w14:paraId="0B4E358A" w14:textId="77777777" w:rsidR="000C3D0A" w:rsidRDefault="00000000">
      <w:pPr>
        <w:spacing w:line="480" w:lineRule="auto"/>
      </w:pPr>
      <w:r>
        <w:rPr>
          <w:lang w:val="en-US" w:eastAsia="zh-CN"/>
        </w:rPr>
        <w:t>This report will focus on the core areas of business ethics, beginning with an exploration of the role and impact of greed in capitalist business. Next, by analyzing the shareholder primacy theory, it will examine whether companies have a responsibility to consider the needs of other stakeholders while pursuing profits. The report will also introduce Corporate Social Responsibility (CSR) theory</w:t>
      </w:r>
      <w:r>
        <w:rPr>
          <w:rFonts w:hint="eastAsia"/>
          <w:lang w:val="en-US" w:eastAsia="zh-CN"/>
        </w:rPr>
        <w:t xml:space="preserve"> (</w:t>
      </w:r>
      <w:r>
        <w:rPr>
          <w:rFonts w:ascii="Arial Regular" w:hAnsi="Arial Regular" w:cs="Arial Regular"/>
          <w:szCs w:val="24"/>
        </w:rPr>
        <w:t>Mačaitytė &amp; Virbašiūtė, 2018)</w:t>
      </w:r>
      <w:r>
        <w:rPr>
          <w:lang w:val="en-US" w:eastAsia="zh-CN"/>
        </w:rPr>
        <w:t>, using real-world examples to analyze how modern companies balance economic interests with social responsibilities in the process of globalization. Finally, the report will address issues related to global ethics, particularly how companies maintain consistent moral standards and behavioral guidelines across different cultural and regulatory frameworks.</w:t>
      </w:r>
    </w:p>
    <w:p w14:paraId="5268AD8C" w14:textId="77777777" w:rsidR="000C3D0A" w:rsidRDefault="000C3D0A">
      <w:pPr>
        <w:spacing w:line="480" w:lineRule="auto"/>
        <w:rPr>
          <w:rFonts w:eastAsia="宋体" w:cs="Arial"/>
          <w:color w:val="222222"/>
          <w:sz w:val="26"/>
          <w:szCs w:val="26"/>
          <w:shd w:val="clear" w:color="auto" w:fill="FFFFFF"/>
          <w:lang w:val="en-US" w:eastAsia="zh-CN" w:bidi="ar"/>
        </w:rPr>
      </w:pPr>
    </w:p>
    <w:p w14:paraId="14D6B977" w14:textId="77777777" w:rsidR="000C3D0A" w:rsidRDefault="000C3D0A">
      <w:pPr>
        <w:spacing w:line="480" w:lineRule="auto"/>
        <w:rPr>
          <w:rFonts w:eastAsia="宋体" w:cs="Arial"/>
          <w:color w:val="222222"/>
          <w:sz w:val="26"/>
          <w:szCs w:val="26"/>
          <w:shd w:val="clear" w:color="auto" w:fill="FFFFFF"/>
          <w:lang w:val="en-US" w:eastAsia="zh-CN" w:bidi="ar"/>
        </w:rPr>
      </w:pPr>
    </w:p>
    <w:p w14:paraId="0C95C966" w14:textId="77777777" w:rsidR="000C3D0A" w:rsidRDefault="00000000">
      <w:r>
        <w:br w:type="page"/>
      </w:r>
    </w:p>
    <w:p w14:paraId="695C0640" w14:textId="77777777" w:rsidR="000C3D0A" w:rsidRPr="00F60C5A" w:rsidRDefault="00000000">
      <w:pPr>
        <w:pStyle w:val="1"/>
        <w:spacing w:line="480" w:lineRule="auto"/>
        <w:rPr>
          <w:b/>
          <w:bCs/>
        </w:rPr>
      </w:pPr>
      <w:bookmarkStart w:id="3" w:name="_Toc683284578"/>
      <w:r w:rsidRPr="00F60C5A">
        <w:rPr>
          <w:b/>
          <w:bCs/>
        </w:rPr>
        <w:lastRenderedPageBreak/>
        <w:t>Main Body</w:t>
      </w:r>
      <w:bookmarkEnd w:id="3"/>
    </w:p>
    <w:p w14:paraId="0A68A7EF" w14:textId="77777777" w:rsidR="000C3D0A" w:rsidRDefault="00000000">
      <w:pPr>
        <w:pStyle w:val="2"/>
        <w:spacing w:line="480" w:lineRule="auto"/>
        <w:rPr>
          <w:rFonts w:ascii="Arial Regular" w:hAnsi="Arial Regular" w:cs="Arial Regular"/>
          <w:szCs w:val="24"/>
        </w:rPr>
      </w:pPr>
      <w:bookmarkStart w:id="4" w:name="_Toc1368841937"/>
      <w:r>
        <w:t xml:space="preserve">Objective 1 </w:t>
      </w:r>
      <w:r>
        <w:rPr>
          <w:rFonts w:ascii="Arial Regular" w:hAnsi="Arial Regular" w:cs="Arial Regular"/>
          <w:szCs w:val="24"/>
        </w:rPr>
        <w:t>Exploring the Role of Greed in Capitalism</w:t>
      </w:r>
      <w:bookmarkEnd w:id="4"/>
    </w:p>
    <w:p w14:paraId="6BFF37C4" w14:textId="77777777" w:rsidR="000C3D0A" w:rsidRDefault="00000000">
      <w:pPr>
        <w:pStyle w:val="a7"/>
        <w:spacing w:line="480" w:lineRule="auto"/>
        <w:rPr>
          <w:rFonts w:ascii="Arial Regular" w:hAnsi="Arial Regular" w:cs="Arial Regular"/>
          <w:szCs w:val="24"/>
        </w:rPr>
      </w:pPr>
      <w:r>
        <w:rPr>
          <w:rFonts w:ascii="Arial Regular" w:hAnsi="Arial Regular" w:cs="Arial Regular"/>
          <w:szCs w:val="24"/>
        </w:rPr>
        <w:t>In the capitalist system, greed, as a driving force for personal gain, is often legitimized</w:t>
      </w:r>
      <w:r>
        <w:rPr>
          <w:rFonts w:ascii="Arial Regular" w:eastAsia="宋体" w:hAnsi="Arial Regular" w:cs="Arial Regular" w:hint="eastAsia"/>
          <w:szCs w:val="24"/>
        </w:rPr>
        <w:t xml:space="preserve"> </w:t>
      </w:r>
      <w:r>
        <w:rPr>
          <w:rFonts w:ascii="Arial Regular" w:hAnsi="Arial Regular" w:cs="Arial Regular"/>
        </w:rPr>
        <w:t>(Arevuo, 2023,</w:t>
      </w:r>
      <w:r>
        <w:rPr>
          <w:rFonts w:ascii="Arial Regular" w:hAnsi="Arial Regular" w:cs="Arial Regular" w:hint="eastAsia"/>
        </w:rPr>
        <w:t xml:space="preserve"> </w:t>
      </w:r>
      <w:r>
        <w:rPr>
          <w:rFonts w:ascii="Arial Regular" w:hAnsi="Arial Regular" w:cs="Arial Regular"/>
        </w:rPr>
        <w:t>p.373)</w:t>
      </w:r>
      <w:r>
        <w:rPr>
          <w:rFonts w:ascii="Arial Regular" w:hAnsi="Arial Regular" w:cs="Arial Regular"/>
          <w:szCs w:val="24"/>
        </w:rPr>
        <w:t xml:space="preserve">. Companies with driven and greedy people are growing faster and its even believed greed drives </w:t>
      </w:r>
      <w:r>
        <w:rPr>
          <w:rFonts w:ascii="Arial Regular" w:hAnsi="Arial Regular" w:cs="Arial Regular" w:hint="eastAsia"/>
          <w:szCs w:val="24"/>
        </w:rPr>
        <w:t xml:space="preserve">the </w:t>
      </w:r>
      <w:r>
        <w:rPr>
          <w:rFonts w:ascii="Arial Regular" w:hAnsi="Arial Regular" w:cs="Arial Regular"/>
          <w:szCs w:val="24"/>
        </w:rPr>
        <w:t>economy forward. Capitalism has focused on how people in their quest for self-interest inadvertently serve the greater good of society</w:t>
      </w:r>
      <w:r>
        <w:rPr>
          <w:rFonts w:ascii="Arial Regular" w:eastAsia="宋体" w:hAnsi="Arial Regular" w:cs="Arial Regular" w:hint="eastAsia"/>
          <w:szCs w:val="24"/>
        </w:rPr>
        <w:t xml:space="preserve"> </w:t>
      </w:r>
      <w:r>
        <w:rPr>
          <w:rFonts w:ascii="Arial Regular" w:hAnsi="Arial Regular" w:cs="Arial Regular"/>
          <w:szCs w:val="24"/>
        </w:rPr>
        <w:t>(Melé,</w:t>
      </w:r>
      <w:r>
        <w:rPr>
          <w:rFonts w:ascii="Arial Regular" w:eastAsia="宋体" w:hAnsi="Arial Regular" w:cs="Arial Regular" w:hint="eastAsia"/>
          <w:szCs w:val="24"/>
        </w:rPr>
        <w:t xml:space="preserve"> </w:t>
      </w:r>
      <w:r>
        <w:rPr>
          <w:rFonts w:ascii="Arial Regular" w:hAnsi="Arial Regular" w:cs="Arial Regular"/>
          <w:szCs w:val="24"/>
        </w:rPr>
        <w:t>2024,</w:t>
      </w:r>
      <w:r>
        <w:rPr>
          <w:rFonts w:ascii="Arial Regular" w:eastAsia="宋体" w:hAnsi="Arial Regular" w:cs="Arial Regular" w:hint="eastAsia"/>
          <w:szCs w:val="24"/>
        </w:rPr>
        <w:t xml:space="preserve"> </w:t>
      </w:r>
      <w:r>
        <w:rPr>
          <w:rFonts w:ascii="Arial Regular" w:hAnsi="Arial Regular" w:cs="Arial Regular"/>
          <w:szCs w:val="24"/>
        </w:rPr>
        <w:t>p.126). Thus greed is justified to an extent and not deterred. But the very embrace of avarice comes with controversy. On the extreme end of capitalism, the movie Wall Street had Gordon Gekko proclaiming that "Greed is good," a statement suggesting that not only is greed completely fine, but its eradication is bad for innovation/competition</w:t>
      </w:r>
      <w:r>
        <w:rPr>
          <w:rFonts w:ascii="Arial Regular" w:eastAsia="宋体" w:hAnsi="Arial Regular" w:cs="Arial Regular" w:hint="eastAsia"/>
          <w:szCs w:val="24"/>
        </w:rPr>
        <w:t xml:space="preserve"> </w:t>
      </w:r>
      <w:r>
        <w:rPr>
          <w:rFonts w:ascii="Arial Regular" w:hAnsi="Arial Regular" w:cs="Arial Regular" w:hint="eastAsia"/>
          <w:szCs w:val="24"/>
        </w:rPr>
        <w:t>(</w:t>
      </w:r>
      <w:r>
        <w:rPr>
          <w:rFonts w:ascii="Arial Regular" w:hAnsi="Arial Regular" w:cs="Arial Regular"/>
          <w:szCs w:val="24"/>
        </w:rPr>
        <w:t>Li, 2012</w:t>
      </w:r>
      <w:r>
        <w:rPr>
          <w:rFonts w:ascii="Arial Regular" w:hAnsi="Arial Regular" w:cs="Arial Regular" w:hint="eastAsia"/>
          <w:szCs w:val="24"/>
        </w:rPr>
        <w:t>, p.5)</w:t>
      </w:r>
      <w:r>
        <w:rPr>
          <w:rFonts w:ascii="Arial Regular" w:hAnsi="Arial Regular" w:cs="Arial Regular"/>
          <w:szCs w:val="24"/>
        </w:rPr>
        <w:t>.</w:t>
      </w:r>
      <w:r>
        <w:rPr>
          <w:rFonts w:ascii="Arial Regular" w:hAnsi="Arial Regular" w:cs="Arial Regular" w:hint="eastAsia"/>
          <w:szCs w:val="24"/>
        </w:rPr>
        <w:t>In other word,</w:t>
      </w:r>
      <w:r>
        <w:rPr>
          <w:rFonts w:ascii="Arial Regular" w:hAnsi="Arial Regular" w:cs="Arial Regular"/>
          <w:szCs w:val="24"/>
        </w:rPr>
        <w:t xml:space="preserve"> </w:t>
      </w:r>
      <w:r>
        <w:rPr>
          <w:rFonts w:ascii="Arial Regular" w:hAnsi="Arial Regular" w:cs="Arial Regular" w:hint="eastAsia"/>
          <w:szCs w:val="24"/>
        </w:rPr>
        <w:t xml:space="preserve">it </w:t>
      </w:r>
      <w:r>
        <w:rPr>
          <w:rFonts w:ascii="Arial Regular" w:hAnsi="Arial Regular" w:cs="Arial Regular"/>
          <w:szCs w:val="24"/>
        </w:rPr>
        <w:t>also allows to further interrogate the role of greed for contemporary business: it creates market vibrancy; but inevitably is also at the root of ethical dilemmas and social tensions</w:t>
      </w:r>
      <w:r>
        <w:rPr>
          <w:rFonts w:ascii="Arial Regular" w:eastAsia="宋体" w:hAnsi="Arial Regular" w:cs="Arial Regular" w:hint="eastAsia"/>
          <w:szCs w:val="24"/>
        </w:rPr>
        <w:t xml:space="preserve"> </w:t>
      </w:r>
      <w:r>
        <w:rPr>
          <w:rFonts w:ascii="Arial Regular" w:hAnsi="Arial Regular" w:cs="Arial Regular" w:hint="eastAsia"/>
          <w:szCs w:val="24"/>
        </w:rPr>
        <w:t>(</w:t>
      </w:r>
      <w:r>
        <w:rPr>
          <w:rFonts w:ascii="Arial Regular" w:hAnsi="Arial Regular" w:cs="Arial Regular"/>
          <w:szCs w:val="24"/>
        </w:rPr>
        <w:t>Wang</w:t>
      </w:r>
      <w:r>
        <w:rPr>
          <w:rFonts w:ascii="Arial Regular" w:hAnsi="Arial Regular" w:cs="Arial Regular" w:hint="eastAsia"/>
          <w:szCs w:val="24"/>
        </w:rPr>
        <w:t xml:space="preserve"> et al.,2019, p.7)</w:t>
      </w:r>
      <w:r>
        <w:rPr>
          <w:rFonts w:ascii="Arial Regular" w:hAnsi="Arial Regular" w:cs="Arial Regular"/>
          <w:szCs w:val="24"/>
        </w:rPr>
        <w:t>.</w:t>
      </w:r>
    </w:p>
    <w:p w14:paraId="390B4008" w14:textId="32E4FF2A" w:rsidR="000C3D0A" w:rsidRDefault="00000000">
      <w:pPr>
        <w:pStyle w:val="a7"/>
        <w:spacing w:line="480" w:lineRule="auto"/>
        <w:rPr>
          <w:rFonts w:ascii="Arial Regular" w:hAnsi="Arial Regular" w:cs="Arial Regular"/>
          <w:szCs w:val="24"/>
        </w:rPr>
      </w:pPr>
      <w:r>
        <w:rPr>
          <w:rFonts w:ascii="Arial Regular" w:hAnsi="Arial Regular" w:cs="Arial Regular"/>
          <w:szCs w:val="24"/>
        </w:rPr>
        <w:t xml:space="preserve">Greed is in fact supposed to play a role in capitalism where it drives innovation and increase of efficiency. With a competitive dot-com market space, companies want to innovate products and services using new ways to drive in ahead of the competition. This is most starkly true among contemporary technology firms. For example, businesses such as Apple and Amazon depend on continued innovation to acquire a significant portion of the global marketplace. As </w:t>
      </w:r>
      <w:r>
        <w:rPr>
          <w:rFonts w:eastAsia="宋体" w:cs="Arial"/>
          <w:color w:val="222222"/>
          <w:sz w:val="26"/>
          <w:szCs w:val="26"/>
          <w:shd w:val="clear" w:color="auto" w:fill="FFFFFF"/>
          <w:lang w:bidi="ar"/>
        </w:rPr>
        <w:t>Lim</w:t>
      </w:r>
      <w:r>
        <w:rPr>
          <w:rFonts w:eastAsia="宋体" w:cs="Arial" w:hint="eastAsia"/>
          <w:color w:val="222222"/>
          <w:sz w:val="26"/>
          <w:szCs w:val="26"/>
          <w:shd w:val="clear" w:color="auto" w:fill="FFFFFF"/>
          <w:lang w:bidi="ar"/>
        </w:rPr>
        <w:t xml:space="preserve"> </w:t>
      </w:r>
      <w:r>
        <w:rPr>
          <w:rFonts w:ascii="Arial Regular" w:hAnsi="Arial Regular" w:cs="Arial Regular"/>
          <w:szCs w:val="24"/>
        </w:rPr>
        <w:t>(20</w:t>
      </w:r>
      <w:r>
        <w:rPr>
          <w:rFonts w:ascii="Arial Regular" w:eastAsia="宋体" w:hAnsi="Arial Regular" w:cs="Arial Regular" w:hint="eastAsia"/>
          <w:szCs w:val="24"/>
        </w:rPr>
        <w:t>20</w:t>
      </w:r>
      <w:r>
        <w:rPr>
          <w:rFonts w:ascii="Arial Regular" w:hAnsi="Arial Regular" w:cs="Arial Regular"/>
          <w:szCs w:val="24"/>
        </w:rPr>
        <w:t>) remarked, the profit-seeking motives of firms are the driving force behind what could be termed the "innovation drive" in capitalism, and thus, to a degree at least, a stimulus for technological change (p.</w:t>
      </w:r>
      <w:r>
        <w:rPr>
          <w:rFonts w:ascii="Arial Regular" w:eastAsia="宋体" w:hAnsi="Arial Regular" w:cs="Arial Regular" w:hint="eastAsia"/>
          <w:szCs w:val="24"/>
        </w:rPr>
        <w:t>94</w:t>
      </w:r>
      <w:r>
        <w:rPr>
          <w:rFonts w:ascii="Arial Regular" w:hAnsi="Arial Regular" w:cs="Arial Regular"/>
          <w:szCs w:val="24"/>
        </w:rPr>
        <w:t xml:space="preserve">). Yet, this innovation towards profit is not always for the absolute good of society. These high expectations of profit drive companies to </w:t>
      </w:r>
      <w:r>
        <w:rPr>
          <w:rFonts w:ascii="Arial Regular" w:hAnsi="Arial Regular" w:cs="Arial Regular"/>
          <w:szCs w:val="24"/>
        </w:rPr>
        <w:lastRenderedPageBreak/>
        <w:t>allocate resources to high-return projects and neglect others that may not be profitable, but may be more socially valuable. Greed drives economic development but at the same time leads to inequality of market resources</w:t>
      </w:r>
      <w:r>
        <w:rPr>
          <w:rFonts w:ascii="Arial Regular" w:eastAsia="宋体" w:hAnsi="Arial Regular" w:cs="Arial Regular" w:hint="eastAsia"/>
          <w:szCs w:val="24"/>
        </w:rPr>
        <w:t xml:space="preserve"> </w:t>
      </w:r>
      <w:r>
        <w:rPr>
          <w:rFonts w:ascii="Arial Regular" w:hAnsi="Arial Regular" w:cs="Arial Regular"/>
          <w:szCs w:val="24"/>
        </w:rPr>
        <w:t>(Arevuo, 2023,</w:t>
      </w:r>
      <w:r>
        <w:rPr>
          <w:rFonts w:ascii="Arial Regular" w:eastAsia="宋体" w:hAnsi="Arial Regular" w:cs="Arial Regular" w:hint="eastAsia"/>
          <w:szCs w:val="24"/>
        </w:rPr>
        <w:t xml:space="preserve"> </w:t>
      </w:r>
      <w:r>
        <w:rPr>
          <w:rFonts w:ascii="Arial Regular" w:hAnsi="Arial Regular" w:cs="Arial Regular"/>
          <w:szCs w:val="24"/>
        </w:rPr>
        <w:t>p.373). Given this environment of capitalism driven by greed, organizations may resort to extreme tactics of marketing to achieve more profits as it would prioritize profits over the interests of the society. Take, for example, the Volkswagen "Diesel</w:t>
      </w:r>
      <w:r>
        <w:rPr>
          <w:rFonts w:ascii="Arial Regular" w:eastAsia="宋体" w:hAnsi="Arial Regular" w:cs="Arial Regular" w:hint="eastAsia"/>
          <w:szCs w:val="24"/>
        </w:rPr>
        <w:t xml:space="preserve"> G</w:t>
      </w:r>
      <w:r>
        <w:rPr>
          <w:rFonts w:ascii="Arial Regular" w:hAnsi="Arial Regular" w:cs="Arial Regular"/>
          <w:szCs w:val="24"/>
        </w:rPr>
        <w:t>ate" scandal, which illustrates the low ethical standards that companies may reach in the face of profit pressure. Volkswagen faked emissions numbers to make their vehicles less polluting on paper than they actually were, giving the company a competitive edge in the marketplace while still meeting regulatory requirements</w:t>
      </w:r>
      <w:r>
        <w:rPr>
          <w:rFonts w:ascii="Arial Regular" w:eastAsia="宋体" w:hAnsi="Arial Regular" w:cs="Arial Regular" w:hint="eastAsia"/>
          <w:szCs w:val="24"/>
        </w:rPr>
        <w:t xml:space="preserve"> </w:t>
      </w:r>
      <w:r>
        <w:rPr>
          <w:rFonts w:ascii="Arial Regular" w:hAnsi="Arial Regular" w:cs="Arial Regular"/>
          <w:szCs w:val="24"/>
        </w:rPr>
        <w:t>(</w:t>
      </w:r>
      <w:r w:rsidR="00914BB7">
        <w:rPr>
          <w:rFonts w:ascii="Arial Regular" w:hAnsi="Arial Regular" w:cs="Arial Regular"/>
          <w:szCs w:val="24"/>
        </w:rPr>
        <w:t>Bouzzine, and</w:t>
      </w:r>
      <w:r>
        <w:rPr>
          <w:rFonts w:ascii="Arial Regular" w:hAnsi="Arial Regular" w:cs="Arial Regular"/>
          <w:szCs w:val="24"/>
        </w:rPr>
        <w:t xml:space="preserve"> Lueg, 2020,</w:t>
      </w:r>
      <w:r>
        <w:rPr>
          <w:rFonts w:ascii="Arial Regular" w:eastAsia="宋体" w:hAnsi="Arial Regular" w:cs="Arial Regular" w:hint="eastAsia"/>
          <w:szCs w:val="24"/>
        </w:rPr>
        <w:t xml:space="preserve"> </w:t>
      </w:r>
      <w:r>
        <w:rPr>
          <w:rFonts w:ascii="Arial Regular" w:hAnsi="Arial Regular" w:cs="Arial Regular"/>
          <w:szCs w:val="24"/>
        </w:rPr>
        <w:t>p.3187). However, this short-sighted behavior driven by greed ultimately damaged Volkswagen's brand reputation and resulted in substantial legal and financial costs. Kihara (2024,</w:t>
      </w:r>
      <w:r>
        <w:rPr>
          <w:rFonts w:ascii="Arial Regular" w:eastAsia="宋体" w:hAnsi="Arial Regular" w:cs="Arial Regular" w:hint="eastAsia"/>
          <w:szCs w:val="24"/>
        </w:rPr>
        <w:t xml:space="preserve"> </w:t>
      </w:r>
      <w:r>
        <w:rPr>
          <w:rFonts w:ascii="Arial Regular" w:hAnsi="Arial Regular" w:cs="Arial Regular"/>
          <w:szCs w:val="24"/>
        </w:rPr>
        <w:t xml:space="preserve">p. 47) stated that the Volkswagen case is a typical example of how a company, driven by short-term profit, neglects long-term development. Such incidents illustrate that greed-driven behavior in a capitalist market can lead to ethical failings within companies, affecting their </w:t>
      </w:r>
      <w:r w:rsidR="00914BB7">
        <w:rPr>
          <w:rFonts w:ascii="Arial Regular" w:hAnsi="Arial Regular" w:cs="Arial Regular"/>
          <w:szCs w:val="24"/>
        </w:rPr>
        <w:t>sustainability.</w:t>
      </w:r>
    </w:p>
    <w:p w14:paraId="7FA4470C" w14:textId="1AA30C71" w:rsidR="000C3D0A" w:rsidRDefault="00000000">
      <w:pPr>
        <w:pStyle w:val="a7"/>
        <w:spacing w:line="480" w:lineRule="auto"/>
        <w:rPr>
          <w:i/>
          <w:iCs/>
        </w:rPr>
      </w:pPr>
      <w:r>
        <w:rPr>
          <w:rFonts w:ascii="Arial Regular" w:hAnsi="Arial Regular" w:cs="Arial Regular"/>
          <w:szCs w:val="24"/>
        </w:rPr>
        <w:t>Friedman's "shareholder primacy" theory further provides theoretical support for the rationalization of greed in capitalism. Friedman and Clarke</w:t>
      </w:r>
      <w:r>
        <w:rPr>
          <w:rFonts w:ascii="Arial Regular" w:eastAsia="宋体" w:hAnsi="Arial Regular" w:cs="Arial Regular" w:hint="eastAsia"/>
          <w:szCs w:val="24"/>
        </w:rPr>
        <w:t xml:space="preserve"> (2022) </w:t>
      </w:r>
      <w:r>
        <w:rPr>
          <w:rFonts w:ascii="Arial Regular" w:hAnsi="Arial Regular" w:cs="Arial Regular"/>
          <w:szCs w:val="24"/>
        </w:rPr>
        <w:t>argued that a company's sole responsibility is to generate profits for shareholders, a view that has been widely accepted over the past few decades and has become a guiding principle for many companies</w:t>
      </w:r>
      <w:r>
        <w:rPr>
          <w:rFonts w:ascii="Arial Regular" w:eastAsia="宋体" w:hAnsi="Arial Regular" w:cs="Arial Regular" w:hint="eastAsia"/>
          <w:szCs w:val="24"/>
        </w:rPr>
        <w:t xml:space="preserve"> (p.21)</w:t>
      </w:r>
      <w:r>
        <w:rPr>
          <w:rFonts w:ascii="Arial Regular" w:hAnsi="Arial Regular" w:cs="Arial Regular"/>
          <w:szCs w:val="24"/>
        </w:rPr>
        <w:t>. However, with the deepening of globalization and the popularization of stakeholder concepts, the behavior of companies solely pursuing shareholder interests has faced increasing scrutiny</w:t>
      </w:r>
      <w:r>
        <w:rPr>
          <w:rFonts w:ascii="Arial Regular" w:eastAsia="宋体" w:hAnsi="Arial Regular" w:cs="Arial Regular" w:hint="eastAsia"/>
          <w:szCs w:val="24"/>
        </w:rPr>
        <w:t xml:space="preserve"> (</w:t>
      </w:r>
      <w:r>
        <w:rPr>
          <w:rFonts w:ascii="Arial Regular" w:hAnsi="Arial Regular" w:cs="Arial Regular"/>
          <w:szCs w:val="24"/>
        </w:rPr>
        <w:t xml:space="preserve">Freeman </w:t>
      </w:r>
      <w:r>
        <w:rPr>
          <w:rFonts w:ascii="Arial Regular" w:eastAsia="宋体" w:hAnsi="Arial Regular" w:cs="Arial Regular" w:hint="eastAsia"/>
          <w:szCs w:val="24"/>
        </w:rPr>
        <w:t>et al.,2021, p.1759)</w:t>
      </w:r>
      <w:r>
        <w:rPr>
          <w:rFonts w:ascii="Arial Regular" w:hAnsi="Arial Regular" w:cs="Arial Regular"/>
          <w:szCs w:val="24"/>
        </w:rPr>
        <w:t xml:space="preserve">. In the </w:t>
      </w:r>
      <w:r>
        <w:rPr>
          <w:rStyle w:val="a8"/>
          <w:rFonts w:ascii="Arial Regular" w:hAnsi="Arial Regular" w:cs="Arial Regular"/>
          <w:szCs w:val="24"/>
        </w:rPr>
        <w:t>Strategic Management Journal</w:t>
      </w:r>
      <w:r>
        <w:rPr>
          <w:rFonts w:ascii="Arial Regular" w:hAnsi="Arial Regular" w:cs="Arial Regular"/>
          <w:szCs w:val="24"/>
        </w:rPr>
        <w:t xml:space="preserve">, Freeman </w:t>
      </w:r>
      <w:r w:rsidR="00914BB7">
        <w:rPr>
          <w:rFonts w:ascii="Arial Regular" w:eastAsia="宋体" w:hAnsi="Arial Regular" w:cs="Arial Regular"/>
          <w:szCs w:val="24"/>
        </w:rPr>
        <w:t>et al.,</w:t>
      </w:r>
      <w:r w:rsidR="00914BB7">
        <w:rPr>
          <w:rFonts w:ascii="Arial Regular" w:hAnsi="Arial Regular" w:cs="Arial Regular"/>
          <w:szCs w:val="24"/>
        </w:rPr>
        <w:t xml:space="preserve"> (</w:t>
      </w:r>
      <w:r>
        <w:rPr>
          <w:rFonts w:ascii="Arial Regular" w:hAnsi="Arial Regular" w:cs="Arial Regular"/>
          <w:szCs w:val="24"/>
        </w:rPr>
        <w:t>20</w:t>
      </w:r>
      <w:r>
        <w:rPr>
          <w:rFonts w:ascii="Arial Regular" w:eastAsia="宋体" w:hAnsi="Arial Regular" w:cs="Arial Regular" w:hint="eastAsia"/>
          <w:szCs w:val="24"/>
        </w:rPr>
        <w:t>21</w:t>
      </w:r>
      <w:r>
        <w:rPr>
          <w:rFonts w:ascii="Arial Regular" w:hAnsi="Arial Regular" w:cs="Arial Regular"/>
          <w:szCs w:val="24"/>
        </w:rPr>
        <w:t xml:space="preserve">) noted that modern companies must consider the needs of multiple stakeholders, including employees, </w:t>
      </w:r>
      <w:r>
        <w:rPr>
          <w:rFonts w:ascii="Arial Regular" w:hAnsi="Arial Regular" w:cs="Arial Regular"/>
          <w:szCs w:val="24"/>
        </w:rPr>
        <w:lastRenderedPageBreak/>
        <w:t>communities, and the environment, when making decisions; otherwise, they may encounter social and ethical risks. Purely greed-driven motives are not sustainable and can lead to damage to a company’s image and loss of public trust. In the pursuit of profit, companies that disregard their social responsibilities will face heightened market risks and ethical pressures.</w:t>
      </w:r>
    </w:p>
    <w:p w14:paraId="5C4696E3" w14:textId="77777777" w:rsidR="000C3D0A" w:rsidRDefault="00000000">
      <w:pPr>
        <w:pStyle w:val="2"/>
        <w:spacing w:line="480" w:lineRule="auto"/>
        <w:rPr>
          <w:rFonts w:ascii="Arial Regular" w:hAnsi="Arial Regular" w:cs="Arial Regular"/>
          <w:szCs w:val="24"/>
        </w:rPr>
      </w:pPr>
      <w:bookmarkStart w:id="5" w:name="_Toc134124848"/>
      <w:r>
        <w:t>Objective 2</w:t>
      </w:r>
      <w:r>
        <w:rPr>
          <w:rFonts w:hint="eastAsia"/>
          <w:lang w:val="en-US" w:eastAsia="zh-CN"/>
        </w:rPr>
        <w:t xml:space="preserve"> </w:t>
      </w:r>
      <w:r>
        <w:rPr>
          <w:rFonts w:ascii="Arial Regular" w:hAnsi="Arial Regular" w:cs="Arial Regular"/>
          <w:szCs w:val="24"/>
        </w:rPr>
        <w:t>Exploring the Importance of Business Ethics</w:t>
      </w:r>
      <w:bookmarkEnd w:id="5"/>
    </w:p>
    <w:p w14:paraId="1B17624D" w14:textId="19FF2523" w:rsidR="000C3D0A" w:rsidRDefault="00000000">
      <w:pPr>
        <w:pStyle w:val="a7"/>
        <w:spacing w:line="480" w:lineRule="auto"/>
        <w:rPr>
          <w:rFonts w:ascii="Arial Regular" w:hAnsi="Arial Regular" w:cs="Arial Regular"/>
          <w:szCs w:val="24"/>
        </w:rPr>
      </w:pPr>
      <w:r>
        <w:rPr>
          <w:rFonts w:ascii="Arial Regular" w:hAnsi="Arial Regular" w:cs="Arial Regular"/>
          <w:szCs w:val="24"/>
        </w:rPr>
        <w:t>Business ethics is a crucial factor for companies to balance profit-seeking with social responsibility and moral standards</w:t>
      </w:r>
      <w:r w:rsidR="00914BB7">
        <w:rPr>
          <w:rFonts w:ascii="Arial Regular" w:eastAsiaTheme="minorEastAsia" w:hAnsi="Arial Regular" w:cs="Arial Regular" w:hint="eastAsia"/>
          <w:szCs w:val="24"/>
        </w:rPr>
        <w:t xml:space="preserve"> </w:t>
      </w:r>
      <w:r>
        <w:rPr>
          <w:rFonts w:ascii="Arial Regular" w:hAnsi="Arial Regular" w:cs="Arial Regular"/>
          <w:szCs w:val="24"/>
        </w:rPr>
        <w:t>(Pies,</w:t>
      </w:r>
      <w:r w:rsidR="00914BB7">
        <w:rPr>
          <w:rFonts w:ascii="Arial Regular" w:eastAsiaTheme="minorEastAsia" w:hAnsi="Arial Regular" w:cs="Arial Regular" w:hint="eastAsia"/>
          <w:szCs w:val="24"/>
        </w:rPr>
        <w:t xml:space="preserve"> </w:t>
      </w:r>
      <w:r>
        <w:rPr>
          <w:rFonts w:ascii="Arial Regular" w:hAnsi="Arial Regular" w:cs="Arial Regular"/>
          <w:szCs w:val="24"/>
        </w:rPr>
        <w:t>and Hielscher, 2023,</w:t>
      </w:r>
      <w:r>
        <w:rPr>
          <w:rFonts w:ascii="Arial Regular" w:eastAsia="宋体" w:hAnsi="Arial Regular" w:cs="Arial Regular" w:hint="eastAsia"/>
          <w:szCs w:val="24"/>
        </w:rPr>
        <w:t xml:space="preserve"> </w:t>
      </w:r>
      <w:r>
        <w:rPr>
          <w:rFonts w:ascii="Arial Regular" w:hAnsi="Arial Regular" w:cs="Arial Regular"/>
          <w:szCs w:val="24"/>
        </w:rPr>
        <w:t>p. 329). In the modern business environment, corporate decisions and actions impact not only their economic performance but also society and the environment on a broader scale. Through the analysis of two classic cases—the Volkswagen "Diesel</w:t>
      </w:r>
      <w:r>
        <w:rPr>
          <w:rFonts w:ascii="Arial Regular" w:eastAsia="宋体" w:hAnsi="Arial Regular" w:cs="Arial Regular" w:hint="eastAsia"/>
          <w:szCs w:val="24"/>
        </w:rPr>
        <w:t xml:space="preserve"> G</w:t>
      </w:r>
      <w:r>
        <w:rPr>
          <w:rFonts w:ascii="Arial Regular" w:hAnsi="Arial Regular" w:cs="Arial Regular"/>
          <w:szCs w:val="24"/>
        </w:rPr>
        <w:t>ate" scandal and the BP oil spill incident—this section examines the importance of business ethics.</w:t>
      </w:r>
    </w:p>
    <w:p w14:paraId="6B22E3A9" w14:textId="01407167" w:rsidR="000C3D0A" w:rsidRDefault="00000000">
      <w:pPr>
        <w:pStyle w:val="a7"/>
        <w:spacing w:line="480" w:lineRule="auto"/>
        <w:rPr>
          <w:rFonts w:ascii="Arial Regular" w:hAnsi="Arial Regular" w:cs="Arial Regular"/>
          <w:szCs w:val="24"/>
        </w:rPr>
      </w:pPr>
      <w:r>
        <w:rPr>
          <w:rFonts w:ascii="Arial Regular" w:hAnsi="Arial Regular" w:cs="Arial Regular"/>
          <w:szCs w:val="24"/>
        </w:rPr>
        <w:t>First, the Volkswagen "Diesel</w:t>
      </w:r>
      <w:r>
        <w:rPr>
          <w:rFonts w:ascii="Arial Regular" w:eastAsia="宋体" w:hAnsi="Arial Regular" w:cs="Arial Regular" w:hint="eastAsia"/>
          <w:szCs w:val="24"/>
        </w:rPr>
        <w:t xml:space="preserve"> G</w:t>
      </w:r>
      <w:r>
        <w:rPr>
          <w:rFonts w:ascii="Arial Regular" w:hAnsi="Arial Regular" w:cs="Arial Regular"/>
          <w:szCs w:val="24"/>
        </w:rPr>
        <w:t>ate" scandal demonstrates the threat to companies that ignore business ethics</w:t>
      </w:r>
      <w:r>
        <w:rPr>
          <w:rFonts w:ascii="Arial Regular" w:eastAsia="宋体" w:hAnsi="Arial Regular" w:cs="Arial Regular" w:hint="eastAsia"/>
          <w:szCs w:val="24"/>
        </w:rPr>
        <w:t xml:space="preserve"> because of</w:t>
      </w:r>
      <w:r>
        <w:rPr>
          <w:rFonts w:ascii="Arial Regular" w:hAnsi="Arial Regular" w:cs="Arial Regular"/>
          <w:szCs w:val="24"/>
        </w:rPr>
        <w:t xml:space="preserve"> profit pressure. In 2015, after discovering that Volkswagen had employed a defeat device, a piece of software designed to detect when a vehicle was being subjected to emissions tests, to lower air pollutants during testing but allow them to exceed the legal limit in real-world driving (Mačaitytė &amp; Virbašiūtė,</w:t>
      </w:r>
      <w:r>
        <w:rPr>
          <w:rFonts w:ascii="Arial Regular" w:eastAsia="宋体" w:hAnsi="Arial Regular" w:cs="Arial Regular" w:hint="eastAsia"/>
          <w:szCs w:val="24"/>
        </w:rPr>
        <w:t xml:space="preserve"> </w:t>
      </w:r>
      <w:r>
        <w:rPr>
          <w:rFonts w:ascii="Arial Regular" w:hAnsi="Arial Regular" w:cs="Arial Regular"/>
          <w:szCs w:val="24"/>
        </w:rPr>
        <w:t>2018,</w:t>
      </w:r>
      <w:r>
        <w:rPr>
          <w:rFonts w:ascii="Arial Regular" w:eastAsia="宋体" w:hAnsi="Arial Regular" w:cs="Arial Regular" w:hint="eastAsia"/>
          <w:szCs w:val="24"/>
        </w:rPr>
        <w:t xml:space="preserve"> </w:t>
      </w:r>
      <w:r>
        <w:rPr>
          <w:rFonts w:ascii="Arial Regular" w:hAnsi="Arial Regular" w:cs="Arial Regular"/>
          <w:szCs w:val="24"/>
        </w:rPr>
        <w:t xml:space="preserve">p.6). While this maneuver provided Volkswagen with a short-term edge in the diesel automobile market, at the end of the day, it came back to haunt the company by tarnishing its image and financial bottom line. Additionally, Volkswagen lost value immediately after the scandal broke. The deceptive behavior of the company led to damaging consumer trust which in turn lowered the </w:t>
      </w:r>
      <w:r w:rsidR="00914BB7">
        <w:rPr>
          <w:rFonts w:ascii="Arial Regular" w:hAnsi="Arial Regular" w:cs="Arial Regular"/>
          <w:szCs w:val="24"/>
        </w:rPr>
        <w:t>long-term</w:t>
      </w:r>
      <w:r>
        <w:rPr>
          <w:rFonts w:ascii="Arial Regular" w:hAnsi="Arial Regular" w:cs="Arial Regular"/>
          <w:szCs w:val="24"/>
        </w:rPr>
        <w:t xml:space="preserve"> competitiveness of the company (Mujkic &amp; Klingner, 2018,</w:t>
      </w:r>
      <w:r>
        <w:rPr>
          <w:rFonts w:ascii="Arial Regular" w:eastAsia="宋体" w:hAnsi="Arial Regular" w:cs="Arial Regular" w:hint="eastAsia"/>
          <w:szCs w:val="24"/>
        </w:rPr>
        <w:t xml:space="preserve"> </w:t>
      </w:r>
      <w:r>
        <w:rPr>
          <w:rFonts w:ascii="Arial Regular" w:hAnsi="Arial Regular" w:cs="Arial Regular"/>
          <w:szCs w:val="24"/>
        </w:rPr>
        <w:t xml:space="preserve">p.8). The incident </w:t>
      </w:r>
      <w:r>
        <w:rPr>
          <w:rFonts w:ascii="Arial Regular" w:hAnsi="Arial Regular" w:cs="Arial Regular"/>
          <w:szCs w:val="24"/>
        </w:rPr>
        <w:lastRenderedPageBreak/>
        <w:t>highlights that business enterprises ignoring business ethics are exposed to legal sanctions and damage to reputation and careering towards financial crisis. If companies give up on social responsibility in the name of</w:t>
      </w:r>
      <w:r>
        <w:rPr>
          <w:rFonts w:ascii="Arial Regular" w:eastAsia="宋体" w:hAnsi="Arial Regular" w:cs="Arial Regular" w:hint="eastAsia"/>
          <w:szCs w:val="24"/>
        </w:rPr>
        <w:t xml:space="preserve"> </w:t>
      </w:r>
      <w:r>
        <w:rPr>
          <w:rFonts w:ascii="Arial Regular" w:hAnsi="Arial Regular" w:cs="Arial Regular"/>
          <w:szCs w:val="24"/>
        </w:rPr>
        <w:t>profit, they ultimately had to bear the price of this short-term behavior.</w:t>
      </w:r>
    </w:p>
    <w:p w14:paraId="3484B35F" w14:textId="48AD1A4C" w:rsidR="000C3D0A" w:rsidRDefault="00000000">
      <w:pPr>
        <w:pStyle w:val="a7"/>
        <w:spacing w:line="480" w:lineRule="auto"/>
        <w:rPr>
          <w:rFonts w:ascii="Arial Regular" w:hAnsi="Arial Regular" w:cs="Arial Regular"/>
          <w:szCs w:val="24"/>
        </w:rPr>
      </w:pPr>
      <w:r>
        <w:rPr>
          <w:rFonts w:ascii="Arial Regular" w:hAnsi="Arial Regular" w:cs="Arial Regular"/>
          <w:szCs w:val="24"/>
        </w:rPr>
        <w:t>Another textbook example of a business ethics failure is the 2010 BP oil spill in the Gulf of Mexico. Not only did this disaster cost the lives of 11 workers, but it also resulted in the spilling of over four million barrels of oil, which had devastating consequences for local ecosystems and communities (Schwartz,</w:t>
      </w:r>
      <w:r>
        <w:rPr>
          <w:rFonts w:ascii="Arial Regular" w:eastAsia="宋体" w:hAnsi="Arial Regular" w:cs="Arial Regular" w:hint="eastAsia"/>
          <w:szCs w:val="24"/>
        </w:rPr>
        <w:t xml:space="preserve"> </w:t>
      </w:r>
      <w:r>
        <w:rPr>
          <w:rFonts w:ascii="Arial Regular" w:hAnsi="Arial Regular" w:cs="Arial Regular"/>
          <w:szCs w:val="24"/>
        </w:rPr>
        <w:t>2020,</w:t>
      </w:r>
      <w:r>
        <w:rPr>
          <w:rFonts w:ascii="Arial Regular" w:eastAsia="宋体" w:hAnsi="Arial Regular" w:cs="Arial Regular" w:hint="eastAsia"/>
          <w:szCs w:val="24"/>
        </w:rPr>
        <w:t xml:space="preserve"> </w:t>
      </w:r>
      <w:r>
        <w:rPr>
          <w:rFonts w:ascii="Arial Regular" w:hAnsi="Arial Regular" w:cs="Arial Regular"/>
          <w:szCs w:val="24"/>
        </w:rPr>
        <w:t>p.71</w:t>
      </w:r>
      <w:r w:rsidR="00914BB7">
        <w:rPr>
          <w:rFonts w:ascii="Arial Regular" w:hAnsi="Arial Regular" w:cs="Arial Regular"/>
          <w:szCs w:val="24"/>
        </w:rPr>
        <w:t>). Although</w:t>
      </w:r>
      <w:r>
        <w:rPr>
          <w:rFonts w:ascii="Arial Regular" w:hAnsi="Arial Regular" w:cs="Arial Regular"/>
          <w:szCs w:val="24"/>
        </w:rPr>
        <w:t xml:space="preserve"> BP set up a $20 billion compensation fund after the incident, its stock price still dropped sharply, and the company faced years of legal liability and ethical scrutiny</w:t>
      </w:r>
      <w:r>
        <w:rPr>
          <w:rFonts w:ascii="Arial Regular" w:eastAsia="宋体" w:hAnsi="Arial Regular" w:cs="Arial Regular" w:hint="eastAsia"/>
          <w:szCs w:val="24"/>
        </w:rPr>
        <w:t xml:space="preserve"> </w:t>
      </w:r>
      <w:r>
        <w:rPr>
          <w:rFonts w:ascii="Arial Regular" w:hAnsi="Arial Regular" w:cs="Arial Regular"/>
          <w:szCs w:val="24"/>
        </w:rPr>
        <w:t>(Schwartz, 2020,</w:t>
      </w:r>
      <w:r>
        <w:rPr>
          <w:rFonts w:ascii="Arial Regular" w:eastAsia="宋体" w:hAnsi="Arial Regular" w:cs="Arial Regular" w:hint="eastAsia"/>
          <w:szCs w:val="24"/>
        </w:rPr>
        <w:t xml:space="preserve"> </w:t>
      </w:r>
      <w:r>
        <w:rPr>
          <w:rFonts w:ascii="Arial Regular" w:hAnsi="Arial Regular" w:cs="Arial Regular"/>
          <w:szCs w:val="24"/>
        </w:rPr>
        <w:t>p.72). BP’s excessive focus on profit and disregard for safety measures led to a tragedy that could have been avoided. The company’s irresponsible behavior exposed serious ethical failings and management errors, resulting in severe consequences for both the environment and society. This incident highlights the importance of ethical standards in business activities; otherwise, companies may pay a high price for their short-sighted actions.</w:t>
      </w:r>
    </w:p>
    <w:p w14:paraId="61E2096B" w14:textId="2B83F83A" w:rsidR="000C3D0A" w:rsidRDefault="00000000">
      <w:pPr>
        <w:pStyle w:val="a7"/>
        <w:spacing w:line="480" w:lineRule="auto"/>
      </w:pPr>
      <w:r>
        <w:rPr>
          <w:rFonts w:ascii="Arial Regular" w:hAnsi="Arial Regular" w:cs="Arial Regular"/>
          <w:szCs w:val="24"/>
        </w:rPr>
        <w:t>From an ethical perspective, the importance of business ethics is reflected on multiple levels. First, ethical behavior by companies helps build and maintain brand reputation. Consumers are increasingly valuing corporate social responsibility and environmental protection</w:t>
      </w:r>
      <w:r>
        <w:rPr>
          <w:rFonts w:ascii="Arial Regular" w:eastAsia="宋体" w:hAnsi="Arial Regular" w:cs="Arial Regular" w:hint="eastAsia"/>
          <w:szCs w:val="24"/>
        </w:rPr>
        <w:t xml:space="preserve"> </w:t>
      </w:r>
      <w:r>
        <w:rPr>
          <w:rFonts w:ascii="Arial Regular" w:hAnsi="Arial Regular" w:cs="Arial Regular"/>
          <w:szCs w:val="24"/>
        </w:rPr>
        <w:t>and are willing to pay a premium for ethically responsible companies (Sajko et al, 2021,</w:t>
      </w:r>
      <w:r>
        <w:rPr>
          <w:rFonts w:ascii="Arial Regular" w:eastAsia="宋体" w:hAnsi="Arial Regular" w:cs="Arial Regular" w:hint="eastAsia"/>
          <w:szCs w:val="24"/>
        </w:rPr>
        <w:t xml:space="preserve"> </w:t>
      </w:r>
      <w:r>
        <w:rPr>
          <w:rFonts w:ascii="Arial Regular" w:hAnsi="Arial Regular" w:cs="Arial Regular"/>
          <w:szCs w:val="24"/>
        </w:rPr>
        <w:t xml:space="preserve">p.957). For example, research shows that companies adhering to CSR principles experience improvements in customer loyalty and market share. In contrast, unethical behavior quickly triggers consumer backlash and boycotts, as seen in the Volkswagen scandal, where consumer trust in its products </w:t>
      </w:r>
      <w:r>
        <w:rPr>
          <w:rFonts w:ascii="Arial Regular" w:hAnsi="Arial Regular" w:cs="Arial Regular"/>
          <w:szCs w:val="24"/>
        </w:rPr>
        <w:lastRenderedPageBreak/>
        <w:t>plummeted, directly affecting its market performance (Mačaitytė &amp; Virbašiūtė, 2018,</w:t>
      </w:r>
      <w:r>
        <w:rPr>
          <w:rFonts w:ascii="Arial Regular" w:eastAsia="宋体" w:hAnsi="Arial Regular" w:cs="Arial Regular" w:hint="eastAsia"/>
          <w:szCs w:val="24"/>
        </w:rPr>
        <w:t xml:space="preserve"> </w:t>
      </w:r>
      <w:r>
        <w:rPr>
          <w:rFonts w:ascii="Arial Regular" w:hAnsi="Arial Regular" w:cs="Arial Regular"/>
          <w:szCs w:val="24"/>
        </w:rPr>
        <w:t>p.367). Second, business ethics is closely tied to a company’s long-term financial health. In the short term, unethical business practices may yield quick economic returns, but in the long term, such practices often lead to high legal fees, compensation costs, and loss of market share (Schwartz, 2020,</w:t>
      </w:r>
      <w:r>
        <w:rPr>
          <w:rFonts w:ascii="Arial Regular" w:eastAsia="宋体" w:hAnsi="Arial Regular" w:cs="Arial Regular" w:hint="eastAsia"/>
          <w:szCs w:val="24"/>
        </w:rPr>
        <w:t xml:space="preserve"> </w:t>
      </w:r>
      <w:r>
        <w:rPr>
          <w:rFonts w:ascii="Arial Regular" w:hAnsi="Arial Regular" w:cs="Arial Regular"/>
          <w:szCs w:val="24"/>
        </w:rPr>
        <w:t>p.74). Companies should consider ethical risks and potential legal consequences in their decision-making to achieve sustainable development. In the global market, transparency and accountability in corporate behavior are gradually becoming important indicators of long-term investment value</w:t>
      </w:r>
      <w:r w:rsidR="00914BB7">
        <w:rPr>
          <w:rFonts w:ascii="Arial Regular" w:eastAsiaTheme="minorEastAsia" w:hAnsi="Arial Regular" w:cs="Arial Regular" w:hint="eastAsia"/>
          <w:szCs w:val="24"/>
        </w:rPr>
        <w:t xml:space="preserve"> </w:t>
      </w:r>
      <w:r>
        <w:rPr>
          <w:rFonts w:ascii="Arial Regular" w:hAnsi="Arial Regular" w:cs="Arial Regular"/>
          <w:szCs w:val="24"/>
        </w:rPr>
        <w:t>(Wongp et al, 2021,</w:t>
      </w:r>
      <w:r>
        <w:rPr>
          <w:rFonts w:ascii="Arial Regular" w:eastAsia="宋体" w:hAnsi="Arial Regular" w:cs="Arial Regular" w:hint="eastAsia"/>
          <w:szCs w:val="24"/>
        </w:rPr>
        <w:t xml:space="preserve"> </w:t>
      </w:r>
      <w:r>
        <w:rPr>
          <w:rFonts w:ascii="Arial Regular" w:hAnsi="Arial Regular" w:cs="Arial Regular"/>
          <w:szCs w:val="24"/>
        </w:rPr>
        <w:t xml:space="preserve">p.9116.). Taking BP as an example, after the </w:t>
      </w:r>
      <w:r w:rsidR="00914BB7">
        <w:rPr>
          <w:rFonts w:ascii="Arial Regular" w:hAnsi="Arial Regular" w:cs="Arial Regular"/>
          <w:szCs w:val="24"/>
        </w:rPr>
        <w:t>Deep</w:t>
      </w:r>
      <w:r w:rsidR="00914BB7">
        <w:rPr>
          <w:rFonts w:ascii="Arial Regular" w:eastAsia="宋体" w:hAnsi="Arial Regular" w:cs="Arial Regular"/>
          <w:szCs w:val="24"/>
        </w:rPr>
        <w:t>-water</w:t>
      </w:r>
      <w:r>
        <w:rPr>
          <w:rFonts w:ascii="Arial Regular" w:hAnsi="Arial Regular" w:cs="Arial Regular"/>
          <w:szCs w:val="24"/>
        </w:rPr>
        <w:t xml:space="preserve"> Horizon disaster, the company’s shareholders suffered enormous financial losses, and BP’s management and investors had to bear the long-term financial consequences of its irresponsible decisions (Schwartz, 2020,</w:t>
      </w:r>
      <w:r>
        <w:rPr>
          <w:rFonts w:ascii="Arial Regular" w:eastAsia="宋体" w:hAnsi="Arial Regular" w:cs="Arial Regular" w:hint="eastAsia"/>
          <w:szCs w:val="24"/>
        </w:rPr>
        <w:t xml:space="preserve"> </w:t>
      </w:r>
      <w:r>
        <w:rPr>
          <w:rFonts w:ascii="Arial Regular" w:hAnsi="Arial Regular" w:cs="Arial Regular"/>
          <w:szCs w:val="24"/>
        </w:rPr>
        <w:t>p.72) Third, business ethics has a profound impact on corporate culture and employee morale. An ethical culture helps boost employee motivation and loyalty to the company</w:t>
      </w:r>
      <w:r>
        <w:rPr>
          <w:rFonts w:ascii="Arial Regular" w:eastAsia="宋体" w:hAnsi="Arial Regular" w:cs="Arial Regular" w:hint="eastAsia"/>
          <w:szCs w:val="24"/>
        </w:rPr>
        <w:t xml:space="preserve"> </w:t>
      </w:r>
      <w:r>
        <w:rPr>
          <w:rFonts w:ascii="Arial Regular" w:hAnsi="Arial Regular" w:cs="Arial Regular"/>
          <w:szCs w:val="24"/>
        </w:rPr>
        <w:t>(Cohen, 2020,</w:t>
      </w:r>
      <w:r>
        <w:rPr>
          <w:rFonts w:ascii="Arial Regular" w:eastAsia="宋体" w:hAnsi="Arial Regular" w:cs="Arial Regular" w:hint="eastAsia"/>
          <w:szCs w:val="24"/>
        </w:rPr>
        <w:t xml:space="preserve"> </w:t>
      </w:r>
      <w:r>
        <w:rPr>
          <w:rFonts w:ascii="Arial Regular" w:hAnsi="Arial Regular" w:cs="Arial Regular"/>
          <w:szCs w:val="24"/>
        </w:rPr>
        <w:t>p.185). Studies show that companies with strong business ethics can attract and retain more highly qualified employees, who are more willing to go the extra mile for such companies (Barnett, 2020,</w:t>
      </w:r>
      <w:r>
        <w:rPr>
          <w:rFonts w:ascii="Arial Regular" w:eastAsia="宋体" w:hAnsi="Arial Regular" w:cs="Arial Regular" w:hint="eastAsia"/>
          <w:szCs w:val="24"/>
        </w:rPr>
        <w:t xml:space="preserve"> </w:t>
      </w:r>
      <w:r>
        <w:rPr>
          <w:rFonts w:ascii="Arial Regular" w:hAnsi="Arial Regular" w:cs="Arial Regular"/>
          <w:szCs w:val="24"/>
        </w:rPr>
        <w:t>p.939</w:t>
      </w:r>
      <w:r w:rsidR="00914BB7">
        <w:rPr>
          <w:rFonts w:ascii="Arial Regular" w:hAnsi="Arial Regular" w:cs="Arial Regular"/>
          <w:szCs w:val="24"/>
        </w:rPr>
        <w:t>).</w:t>
      </w:r>
      <w:r>
        <w:rPr>
          <w:rFonts w:ascii="Arial Regular" w:hAnsi="Arial Regular" w:cs="Arial Regular"/>
          <w:szCs w:val="24"/>
        </w:rPr>
        <w:t xml:space="preserve"> Conversely, when companies become entangled in ethical scandals, employee morale suffers greatly, and loyalty and job satisfaction significantly decline. For instance, after the Volkswagen “Diesel</w:t>
      </w:r>
      <w:r>
        <w:rPr>
          <w:rFonts w:ascii="Arial Regular" w:eastAsia="宋体" w:hAnsi="Arial Regular" w:cs="Arial Regular" w:hint="eastAsia"/>
          <w:szCs w:val="24"/>
        </w:rPr>
        <w:t xml:space="preserve"> G</w:t>
      </w:r>
      <w:r>
        <w:rPr>
          <w:rFonts w:ascii="Arial Regular" w:hAnsi="Arial Regular" w:cs="Arial Regular"/>
          <w:szCs w:val="24"/>
        </w:rPr>
        <w:t>ate” scandal, morale within the company plummeted, and employee trust in the company declined sharply (Yagnik, 2020,</w:t>
      </w:r>
      <w:r>
        <w:rPr>
          <w:rFonts w:ascii="Arial Regular" w:eastAsia="宋体" w:hAnsi="Arial Regular" w:cs="Arial Regular" w:hint="eastAsia"/>
          <w:szCs w:val="24"/>
        </w:rPr>
        <w:t xml:space="preserve"> </w:t>
      </w:r>
      <w:r>
        <w:rPr>
          <w:rFonts w:ascii="Arial Regular" w:hAnsi="Arial Regular" w:cs="Arial Regular"/>
          <w:szCs w:val="24"/>
        </w:rPr>
        <w:t>p.588</w:t>
      </w:r>
      <w:r w:rsidR="00914BB7">
        <w:rPr>
          <w:rFonts w:ascii="Arial Regular" w:hAnsi="Arial Regular" w:cs="Arial Regular"/>
          <w:szCs w:val="24"/>
        </w:rPr>
        <w:t>).</w:t>
      </w:r>
    </w:p>
    <w:p w14:paraId="379039C5" w14:textId="77777777" w:rsidR="000C3D0A" w:rsidRDefault="00000000">
      <w:pPr>
        <w:pStyle w:val="2"/>
        <w:spacing w:line="480" w:lineRule="auto"/>
        <w:rPr>
          <w:rFonts w:ascii="Arial Regular" w:hAnsi="Arial Regular" w:cs="Arial Regular"/>
          <w:szCs w:val="24"/>
        </w:rPr>
      </w:pPr>
      <w:bookmarkStart w:id="6" w:name="_Toc1525974633"/>
      <w:r>
        <w:lastRenderedPageBreak/>
        <w:t>Objective 3</w:t>
      </w:r>
      <w:r>
        <w:rPr>
          <w:rFonts w:hint="eastAsia"/>
          <w:lang w:val="en-US" w:eastAsia="zh-CN"/>
        </w:rPr>
        <w:t xml:space="preserve"> </w:t>
      </w:r>
      <w:r>
        <w:rPr>
          <w:rFonts w:ascii="Arial Regular" w:hAnsi="Arial Regular" w:cs="Arial Regular"/>
          <w:szCs w:val="24"/>
        </w:rPr>
        <w:t>The Conflict and Balance Between Greed and Ethics in Practice</w:t>
      </w:r>
      <w:bookmarkEnd w:id="6"/>
    </w:p>
    <w:p w14:paraId="3305039F" w14:textId="00D68BFC" w:rsidR="000C3D0A" w:rsidRDefault="00000000">
      <w:pPr>
        <w:pStyle w:val="a7"/>
        <w:spacing w:line="480" w:lineRule="auto"/>
        <w:rPr>
          <w:rFonts w:ascii="Arial Regular" w:hAnsi="Arial Regular" w:cs="Arial Regular"/>
          <w:szCs w:val="24"/>
        </w:rPr>
      </w:pPr>
      <w:r>
        <w:rPr>
          <w:rFonts w:ascii="Arial Regular" w:hAnsi="Arial Regular" w:cs="Arial Regular"/>
          <w:szCs w:val="24"/>
        </w:rPr>
        <w:t>In a capitalist business environment, companies face complex and intense conflicts between profit maximization and fulfilling social responsibility</w:t>
      </w:r>
      <w:r>
        <w:rPr>
          <w:rFonts w:ascii="Arial Regular" w:eastAsia="宋体" w:hAnsi="Arial Regular" w:cs="Arial Regular" w:hint="eastAsia"/>
          <w:szCs w:val="24"/>
        </w:rPr>
        <w:t xml:space="preserve"> </w:t>
      </w:r>
      <w:r>
        <w:rPr>
          <w:rFonts w:ascii="Arial Regular" w:hAnsi="Arial Regular" w:cs="Arial Regular"/>
          <w:szCs w:val="24"/>
        </w:rPr>
        <w:t>(Kim, 2022,</w:t>
      </w:r>
      <w:r>
        <w:rPr>
          <w:rFonts w:ascii="Arial Regular" w:eastAsia="宋体" w:hAnsi="Arial Regular" w:cs="Arial Regular" w:hint="eastAsia"/>
          <w:szCs w:val="24"/>
        </w:rPr>
        <w:t xml:space="preserve"> </w:t>
      </w:r>
      <w:r>
        <w:rPr>
          <w:rFonts w:ascii="Arial Regular" w:hAnsi="Arial Regular" w:cs="Arial Regular"/>
          <w:szCs w:val="24"/>
        </w:rPr>
        <w:t>p.346). While creating profits for shareholders is legitimate, this profit-driven motivation often weakens corporate responsibility towards society and the environment, eventually leading to ethical tragedies</w:t>
      </w:r>
      <w:r>
        <w:rPr>
          <w:rFonts w:ascii="Arial Regular" w:eastAsia="宋体" w:hAnsi="Arial Regular" w:cs="Arial Regular" w:hint="eastAsia"/>
          <w:szCs w:val="24"/>
        </w:rPr>
        <w:t xml:space="preserve"> </w:t>
      </w:r>
      <w:r>
        <w:rPr>
          <w:rFonts w:ascii="Arial Regular" w:hAnsi="Arial Regular" w:cs="Arial Regular"/>
          <w:szCs w:val="24"/>
        </w:rPr>
        <w:t>(Choi,</w:t>
      </w:r>
      <w:r w:rsidR="00914BB7">
        <w:rPr>
          <w:rFonts w:ascii="Arial Regular" w:eastAsiaTheme="minorEastAsia" w:hAnsi="Arial Regular" w:cs="Arial Regular" w:hint="eastAsia"/>
          <w:szCs w:val="24"/>
        </w:rPr>
        <w:t xml:space="preserve"> </w:t>
      </w:r>
      <w:r>
        <w:rPr>
          <w:rFonts w:ascii="Arial Regular" w:hAnsi="Arial Regular" w:cs="Arial Regular"/>
          <w:szCs w:val="24"/>
        </w:rPr>
        <w:t>and McNeely,</w:t>
      </w:r>
      <w:r>
        <w:rPr>
          <w:rFonts w:ascii="Arial Regular" w:eastAsia="宋体" w:hAnsi="Arial Regular" w:cs="Arial Regular" w:hint="eastAsia"/>
          <w:szCs w:val="24"/>
        </w:rPr>
        <w:t xml:space="preserve"> </w:t>
      </w:r>
      <w:r>
        <w:rPr>
          <w:rFonts w:ascii="Arial Regular" w:hAnsi="Arial Regular" w:cs="Arial Regular"/>
          <w:szCs w:val="24"/>
        </w:rPr>
        <w:t>2022,</w:t>
      </w:r>
      <w:r>
        <w:rPr>
          <w:rFonts w:ascii="Arial Regular" w:eastAsia="宋体" w:hAnsi="Arial Regular" w:cs="Arial Regular" w:hint="eastAsia"/>
          <w:szCs w:val="24"/>
        </w:rPr>
        <w:t xml:space="preserve"> </w:t>
      </w:r>
      <w:r>
        <w:rPr>
          <w:rFonts w:ascii="Arial Regular" w:hAnsi="Arial Regular" w:cs="Arial Regular"/>
          <w:szCs w:val="24"/>
        </w:rPr>
        <w:t>p.511). Stakeholder theory suggests that corporate responsibility is not limited to shareholder interests; it also includes the needs and rights of consumers, employees, suppliers, and the community (Sapozhnikov, 2018,</w:t>
      </w:r>
      <w:r>
        <w:rPr>
          <w:rFonts w:ascii="Arial Regular" w:eastAsia="宋体" w:hAnsi="Arial Regular" w:cs="Arial Regular" w:hint="eastAsia"/>
          <w:szCs w:val="24"/>
        </w:rPr>
        <w:t xml:space="preserve"> </w:t>
      </w:r>
      <w:r>
        <w:rPr>
          <w:rFonts w:ascii="Arial Regular" w:hAnsi="Arial Regular" w:cs="Arial Regular"/>
          <w:szCs w:val="24"/>
        </w:rPr>
        <w:t>p.26). When companies focus solely on profit and neglect these stakeholders, serious ethical consequences may arise. Through the Volkswagen "Diesel</w:t>
      </w:r>
      <w:r>
        <w:rPr>
          <w:rFonts w:ascii="Arial Regular" w:eastAsia="宋体" w:hAnsi="Arial Regular" w:cs="Arial Regular" w:hint="eastAsia"/>
          <w:szCs w:val="24"/>
        </w:rPr>
        <w:t xml:space="preserve"> G</w:t>
      </w:r>
      <w:r>
        <w:rPr>
          <w:rFonts w:ascii="Arial Regular" w:hAnsi="Arial Regular" w:cs="Arial Regular"/>
          <w:szCs w:val="24"/>
        </w:rPr>
        <w:t>ate" scandal and the Rana Plaza collapse, this section analyzes the conflict and balance between corporate greed and ethical responsibility.</w:t>
      </w:r>
    </w:p>
    <w:p w14:paraId="6268C86C" w14:textId="77777777" w:rsidR="000C3D0A" w:rsidRDefault="00000000">
      <w:pPr>
        <w:pStyle w:val="a7"/>
        <w:spacing w:line="480" w:lineRule="auto"/>
        <w:rPr>
          <w:rFonts w:ascii="Arial Regular" w:hAnsi="Arial Regular" w:cs="Arial Regular"/>
          <w:szCs w:val="24"/>
        </w:rPr>
      </w:pPr>
      <w:r>
        <w:rPr>
          <w:rFonts w:ascii="Arial Regular" w:hAnsi="Arial Regular" w:cs="Arial Regular"/>
          <w:szCs w:val="24"/>
        </w:rPr>
        <w:t>Stakeholder theory posits that a company’s success relies on satisfying the interests of multiple parties, not just the short-term returns of shareholders</w:t>
      </w:r>
      <w:r>
        <w:rPr>
          <w:rFonts w:ascii="Arial Regular" w:eastAsia="宋体" w:hAnsi="Arial Regular" w:cs="Arial Regular" w:hint="eastAsia"/>
          <w:szCs w:val="24"/>
        </w:rPr>
        <w:t xml:space="preserve"> </w:t>
      </w:r>
      <w:r>
        <w:rPr>
          <w:rFonts w:ascii="Arial Regular" w:hAnsi="Arial Regular" w:cs="Arial Regular"/>
          <w:szCs w:val="24"/>
        </w:rPr>
        <w:t>(Sapozhnikov, 2018,</w:t>
      </w:r>
      <w:r>
        <w:rPr>
          <w:rFonts w:ascii="Arial Regular" w:eastAsia="宋体" w:hAnsi="Arial Regular" w:cs="Arial Regular" w:hint="eastAsia"/>
          <w:szCs w:val="24"/>
        </w:rPr>
        <w:t xml:space="preserve"> </w:t>
      </w:r>
      <w:r>
        <w:rPr>
          <w:rFonts w:ascii="Arial Regular" w:hAnsi="Arial Regular" w:cs="Arial Regular"/>
          <w:szCs w:val="24"/>
        </w:rPr>
        <w:t>p.54). Freeman et al.</w:t>
      </w:r>
      <w:r>
        <w:rPr>
          <w:rFonts w:ascii="Arial Regular" w:eastAsia="宋体" w:hAnsi="Arial Regular" w:cs="Arial Regular" w:hint="eastAsia"/>
          <w:szCs w:val="24"/>
        </w:rPr>
        <w:t xml:space="preserve"> </w:t>
      </w:r>
      <w:r>
        <w:rPr>
          <w:rFonts w:ascii="Arial Regular" w:hAnsi="Arial Regular" w:cs="Arial Regular"/>
          <w:szCs w:val="24"/>
        </w:rPr>
        <w:t>(2021) emphasized that stakeholder theory advocates that companies cannot ignore the needs of employees, consumers, and the community when fulfilling social responsibility and ensuring sustainable development</w:t>
      </w:r>
      <w:r>
        <w:rPr>
          <w:rFonts w:ascii="Arial Regular" w:eastAsia="宋体" w:hAnsi="Arial Regular" w:cs="Arial Regular" w:hint="eastAsia"/>
          <w:szCs w:val="24"/>
        </w:rPr>
        <w:t xml:space="preserve"> </w:t>
      </w:r>
      <w:r>
        <w:rPr>
          <w:rFonts w:ascii="Arial Regular" w:hAnsi="Arial Regular" w:cs="Arial Regular"/>
          <w:szCs w:val="24"/>
        </w:rPr>
        <w:t>(p.1758). This theory not only places requirements on corporate internal management but also promotes a responsibility relationship with the external community and environment. But this capitalist drive for profitability sees the company putting shareholders' economic interests ahead of all others. This shortsighted emphasis on profits may readily lead to ethical risks in an increasingly complicated business landscape.</w:t>
      </w:r>
    </w:p>
    <w:p w14:paraId="68DDB305" w14:textId="77777777" w:rsidR="000C3D0A" w:rsidRDefault="000C3D0A">
      <w:pPr>
        <w:pStyle w:val="a7"/>
        <w:spacing w:line="480" w:lineRule="auto"/>
        <w:rPr>
          <w:rFonts w:ascii="Arial Regular" w:hAnsi="Arial Regular" w:cs="Arial Regular"/>
          <w:szCs w:val="24"/>
        </w:rPr>
      </w:pPr>
    </w:p>
    <w:p w14:paraId="1C29B437" w14:textId="493E4345" w:rsidR="000C3D0A" w:rsidRDefault="00000000">
      <w:pPr>
        <w:pStyle w:val="a7"/>
        <w:spacing w:line="480" w:lineRule="auto"/>
        <w:rPr>
          <w:rFonts w:ascii="Arial Regular" w:hAnsi="Arial Regular" w:cs="Arial Regular"/>
          <w:szCs w:val="24"/>
        </w:rPr>
      </w:pPr>
      <w:r>
        <w:rPr>
          <w:rFonts w:ascii="Arial Regular" w:hAnsi="Arial Regular" w:cs="Arial Regular"/>
          <w:szCs w:val="24"/>
        </w:rPr>
        <w:lastRenderedPageBreak/>
        <w:t>One instance that represents a textbook case of ethical imbalance in stakeholder theory at the company level is the Volkswagen "Diesel</w:t>
      </w:r>
      <w:r>
        <w:rPr>
          <w:rFonts w:ascii="Arial Regular" w:eastAsia="宋体" w:hAnsi="Arial Regular" w:cs="Arial Regular" w:hint="eastAsia"/>
          <w:szCs w:val="24"/>
        </w:rPr>
        <w:t xml:space="preserve"> G</w:t>
      </w:r>
      <w:r>
        <w:rPr>
          <w:rFonts w:ascii="Arial Regular" w:hAnsi="Arial Regular" w:cs="Arial Regular"/>
          <w:szCs w:val="24"/>
        </w:rPr>
        <w:t>ate" scandal. According to Riswandi (2024), the mass unethic</w:t>
      </w:r>
      <w:r>
        <w:rPr>
          <w:rFonts w:ascii="Arial Regular" w:eastAsia="宋体" w:hAnsi="Arial Regular" w:cs="Arial Regular" w:hint="eastAsia"/>
          <w:szCs w:val="24"/>
        </w:rPr>
        <w:t>al</w:t>
      </w:r>
      <w:r>
        <w:rPr>
          <w:rFonts w:ascii="Arial Regular" w:hAnsi="Arial Regular" w:cs="Arial Regular"/>
          <w:szCs w:val="24"/>
        </w:rPr>
        <w:t xml:space="preserve"> of Volkswagen was a sign of extreme irr</w:t>
      </w:r>
      <w:r>
        <w:rPr>
          <w:rFonts w:ascii="Arial Regular" w:eastAsia="宋体" w:hAnsi="Arial Regular" w:cs="Arial Regular" w:hint="eastAsia"/>
          <w:szCs w:val="24"/>
        </w:rPr>
        <w:t>e</w:t>
      </w:r>
      <w:r>
        <w:rPr>
          <w:rFonts w:ascii="Arial Regular" w:hAnsi="Arial Regular" w:cs="Arial Regular"/>
          <w:szCs w:val="24"/>
        </w:rPr>
        <w:t>sponsib</w:t>
      </w:r>
      <w:r>
        <w:rPr>
          <w:rFonts w:ascii="Arial Regular" w:eastAsia="宋体" w:hAnsi="Arial Regular" w:cs="Arial Regular" w:hint="eastAsia"/>
          <w:szCs w:val="24"/>
        </w:rPr>
        <w:t xml:space="preserve">le </w:t>
      </w:r>
      <w:r w:rsidR="00914BB7">
        <w:rPr>
          <w:rFonts w:ascii="Arial Regular" w:eastAsia="宋体" w:hAnsi="Arial Regular" w:cs="Arial Regular"/>
          <w:szCs w:val="24"/>
        </w:rPr>
        <w:t>behavior</w:t>
      </w:r>
      <w:r>
        <w:rPr>
          <w:rFonts w:ascii="Arial Regular" w:hAnsi="Arial Regular" w:cs="Arial Regular"/>
          <w:szCs w:val="24"/>
        </w:rPr>
        <w:t xml:space="preserve"> of corporation</w:t>
      </w:r>
      <w:r>
        <w:rPr>
          <w:rFonts w:ascii="Arial Regular" w:eastAsia="宋体" w:hAnsi="Arial Regular" w:cs="Arial Regular" w:hint="eastAsia"/>
          <w:szCs w:val="24"/>
        </w:rPr>
        <w:t>s</w:t>
      </w:r>
      <w:r>
        <w:rPr>
          <w:rFonts w:ascii="Arial Regular" w:hAnsi="Arial Regular" w:cs="Arial Regular"/>
          <w:szCs w:val="24"/>
        </w:rPr>
        <w:t xml:space="preserve"> which </w:t>
      </w:r>
      <w:r>
        <w:rPr>
          <w:rFonts w:ascii="Arial Regular" w:eastAsia="宋体" w:hAnsi="Arial Regular" w:cs="Arial Regular" w:hint="eastAsia"/>
          <w:szCs w:val="24"/>
        </w:rPr>
        <w:t xml:space="preserve">is </w:t>
      </w:r>
      <w:r>
        <w:rPr>
          <w:rFonts w:ascii="Arial Regular" w:hAnsi="Arial Regular" w:cs="Arial Regular"/>
          <w:szCs w:val="24"/>
        </w:rPr>
        <w:t>driven by profits-costs Iarge</w:t>
      </w:r>
      <w:r w:rsidR="00914BB7">
        <w:rPr>
          <w:rFonts w:ascii="Arial Regular" w:eastAsiaTheme="minorEastAsia" w:hAnsi="Arial Regular" w:cs="Arial Regular" w:hint="eastAsia"/>
          <w:szCs w:val="24"/>
        </w:rPr>
        <w:t xml:space="preserve"> </w:t>
      </w:r>
      <w:r>
        <w:rPr>
          <w:rFonts w:ascii="Arial Regular" w:hAnsi="Arial Regular" w:cs="Arial Regular"/>
          <w:szCs w:val="24"/>
        </w:rPr>
        <w:t xml:space="preserve">motivation </w:t>
      </w:r>
      <w:r w:rsidR="00914BB7">
        <w:rPr>
          <w:rFonts w:ascii="Arial Regular" w:hAnsi="Arial Regular" w:cs="Arial Regular"/>
          <w:szCs w:val="24"/>
        </w:rPr>
        <w:t>behavior</w:t>
      </w:r>
      <w:r>
        <w:rPr>
          <w:rFonts w:ascii="Arial Regular" w:hAnsi="Arial Regular" w:cs="Arial Regular"/>
          <w:szCs w:val="24"/>
        </w:rPr>
        <w:t>, regardless o</w:t>
      </w:r>
      <w:r>
        <w:rPr>
          <w:rFonts w:ascii="Arial Regular" w:eastAsia="宋体" w:hAnsi="Arial Regular" w:cs="Arial Regular" w:hint="eastAsia"/>
          <w:szCs w:val="24"/>
        </w:rPr>
        <w:t>f</w:t>
      </w:r>
      <w:r>
        <w:rPr>
          <w:rFonts w:ascii="Arial Regular" w:hAnsi="Arial Regular" w:cs="Arial Regular"/>
          <w:szCs w:val="24"/>
        </w:rPr>
        <w:t xml:space="preserve"> environment and consumers</w:t>
      </w:r>
      <w:r>
        <w:rPr>
          <w:rFonts w:ascii="Arial Regular" w:eastAsia="宋体" w:hAnsi="Arial Regular" w:cs="Arial Regular" w:hint="eastAsia"/>
          <w:szCs w:val="24"/>
        </w:rPr>
        <w:t xml:space="preserve"> </w:t>
      </w:r>
      <w:r>
        <w:rPr>
          <w:rFonts w:ascii="Arial Regular" w:hAnsi="Arial Regular" w:cs="Arial Regular"/>
          <w:szCs w:val="24"/>
        </w:rPr>
        <w:t>(p.1816).</w:t>
      </w:r>
      <w:r>
        <w:rPr>
          <w:rFonts w:ascii="Arial Regular" w:eastAsia="宋体" w:hAnsi="Arial Regular" w:cs="Arial Regular" w:hint="eastAsia"/>
          <w:szCs w:val="24"/>
        </w:rPr>
        <w:t xml:space="preserve"> </w:t>
      </w:r>
      <w:r>
        <w:rPr>
          <w:rFonts w:ascii="Arial Regular" w:hAnsi="Arial Regular" w:cs="Arial Regular"/>
          <w:szCs w:val="24"/>
        </w:rPr>
        <w:t>Volkswagen, while promoting its environmental technology and sustainability, violated its commitments in practice. Such behavior not only deceived consumers but also caused significant environmental harm. Riswandi</w:t>
      </w:r>
      <w:r>
        <w:rPr>
          <w:rFonts w:ascii="Arial Regular" w:hAnsi="Arial Regular" w:cs="Arial Regular" w:hint="eastAsia"/>
          <w:szCs w:val="24"/>
        </w:rPr>
        <w:t xml:space="preserve"> (</w:t>
      </w:r>
      <w:r>
        <w:rPr>
          <w:rFonts w:ascii="Arial Regular" w:hAnsi="Arial Regular" w:cs="Arial Regular"/>
          <w:szCs w:val="24"/>
        </w:rPr>
        <w:t>2024</w:t>
      </w:r>
      <w:r>
        <w:rPr>
          <w:rFonts w:ascii="Arial Regular" w:hAnsi="Arial Regular" w:cs="Arial Regular" w:hint="eastAsia"/>
          <w:szCs w:val="24"/>
        </w:rPr>
        <w:t>)</w:t>
      </w:r>
      <w:r>
        <w:rPr>
          <w:rFonts w:ascii="Arial Regular" w:hAnsi="Arial Regular" w:cs="Arial Regular"/>
          <w:szCs w:val="24"/>
        </w:rPr>
        <w:t>'s research further reveals that companies like Volkswagen often treat social responsibility reports as a marketing tool rather than a genuine commitment to society. Volkswagen exaggerated its environmental achievements in its reports while hiding flaws and violations in actual operations. This “green</w:t>
      </w:r>
      <w:r>
        <w:rPr>
          <w:rFonts w:ascii="Arial Regular" w:eastAsia="宋体" w:hAnsi="Arial Regular" w:cs="Arial Regular" w:hint="eastAsia"/>
          <w:szCs w:val="24"/>
        </w:rPr>
        <w:t xml:space="preserve"> </w:t>
      </w:r>
      <w:r>
        <w:rPr>
          <w:rFonts w:ascii="Arial Regular" w:hAnsi="Arial Regular" w:cs="Arial Regular"/>
          <w:szCs w:val="24"/>
        </w:rPr>
        <w:t>washing” approach superficially satisfies public and investor expectations but fundamentally violates business ethics (p.</w:t>
      </w:r>
      <w:r>
        <w:rPr>
          <w:rFonts w:eastAsia="宋体" w:cs="Arial"/>
          <w:color w:val="222222"/>
          <w:sz w:val="26"/>
          <w:szCs w:val="26"/>
          <w:shd w:val="clear" w:color="auto" w:fill="FFFFFF"/>
          <w:lang w:bidi="ar"/>
        </w:rPr>
        <w:t>181</w:t>
      </w:r>
      <w:r>
        <w:rPr>
          <w:rFonts w:eastAsia="宋体" w:cs="Arial" w:hint="eastAsia"/>
          <w:color w:val="222222"/>
          <w:sz w:val="26"/>
          <w:szCs w:val="26"/>
          <w:shd w:val="clear" w:color="auto" w:fill="FFFFFF"/>
          <w:lang w:bidi="ar"/>
        </w:rPr>
        <w:t>7</w:t>
      </w:r>
      <w:r>
        <w:rPr>
          <w:rFonts w:ascii="Arial Regular" w:hAnsi="Arial Regular" w:cs="Arial Regular"/>
          <w:szCs w:val="24"/>
        </w:rPr>
        <w:t xml:space="preserve">). </w:t>
      </w:r>
    </w:p>
    <w:p w14:paraId="06F35CF4" w14:textId="460B4FDF" w:rsidR="000C3D0A" w:rsidRDefault="00000000">
      <w:pPr>
        <w:pStyle w:val="a7"/>
        <w:spacing w:line="480" w:lineRule="auto"/>
        <w:rPr>
          <w:rFonts w:ascii="Arial Regular" w:hAnsi="Arial Regular" w:cs="Arial Regular"/>
          <w:szCs w:val="24"/>
        </w:rPr>
      </w:pPr>
      <w:r>
        <w:rPr>
          <w:rFonts w:ascii="Arial Regular" w:hAnsi="Arial Regular" w:cs="Arial Regular"/>
          <w:szCs w:val="24"/>
        </w:rPr>
        <w:t>The Rana Plaza collapse further highlights the ethical responsibilities companies should bear in the global supply chain. In 2013, Bangladesh’s Rana Plaza building collapsed due to structural issues, killing over 1,100 workers and injuring thousands</w:t>
      </w:r>
      <w:r>
        <w:rPr>
          <w:rFonts w:ascii="Arial Regular" w:eastAsia="宋体" w:hAnsi="Arial Regular" w:cs="Arial Regular" w:hint="eastAsia"/>
          <w:szCs w:val="24"/>
        </w:rPr>
        <w:t xml:space="preserve"> </w:t>
      </w:r>
      <w:r>
        <w:rPr>
          <w:rFonts w:ascii="Arial Regular" w:hAnsi="Arial Regular" w:cs="Arial Regular"/>
          <w:szCs w:val="24"/>
        </w:rPr>
        <w:t>(Corbera, 2020,</w:t>
      </w:r>
      <w:r>
        <w:rPr>
          <w:rFonts w:ascii="Arial Regular" w:eastAsia="宋体" w:hAnsi="Arial Regular" w:cs="Arial Regular" w:hint="eastAsia"/>
          <w:szCs w:val="24"/>
        </w:rPr>
        <w:t xml:space="preserve"> </w:t>
      </w:r>
      <w:r>
        <w:rPr>
          <w:rFonts w:ascii="Arial Regular" w:hAnsi="Arial Regular" w:cs="Arial Regular"/>
          <w:szCs w:val="24"/>
        </w:rPr>
        <w:t xml:space="preserve">p.348). The incident stemmed from international fashion brands outsourcing production to low-wage countries to reduce costs. These brands pursued profit while ignoring worker safety and welfare issues in their supply chains. Modak et al. (2020) argued that companies should assume a "multi-layered ethical responsibility" in the global supply chain, not just pursue profit (p.122981). The Rana Plaza incident reveals the severe consequences of this lack of ethical </w:t>
      </w:r>
      <w:r w:rsidR="00914BB7">
        <w:rPr>
          <w:rFonts w:ascii="Arial Regular" w:hAnsi="Arial Regular" w:cs="Arial Regular"/>
          <w:szCs w:val="24"/>
        </w:rPr>
        <w:t>responsibility. In</w:t>
      </w:r>
      <w:r>
        <w:rPr>
          <w:rFonts w:ascii="Arial Regular" w:hAnsi="Arial Regular" w:cs="Arial Regular"/>
          <w:szCs w:val="24"/>
        </w:rPr>
        <w:t xml:space="preserve"> the context of globalization, multinational corporations reduce production costs through outsourcing, which makes supply chains increasingly complex. However, the </w:t>
      </w:r>
      <w:r>
        <w:rPr>
          <w:rFonts w:ascii="Arial Regular" w:hAnsi="Arial Regular" w:cs="Arial Regular"/>
          <w:szCs w:val="24"/>
        </w:rPr>
        <w:lastRenderedPageBreak/>
        <w:t>labor cost reductions brought by outsourcing weaken corporate control and communication with production bases</w:t>
      </w:r>
      <w:r>
        <w:rPr>
          <w:rFonts w:ascii="Arial Regular" w:eastAsia="宋体" w:hAnsi="Arial Regular" w:cs="Arial Regular" w:hint="eastAsia"/>
          <w:szCs w:val="24"/>
        </w:rPr>
        <w:t xml:space="preserve"> </w:t>
      </w:r>
      <w:r>
        <w:rPr>
          <w:rFonts w:ascii="Arial Regular" w:hAnsi="Arial Regular" w:cs="Arial Regular"/>
          <w:szCs w:val="24"/>
        </w:rPr>
        <w:t>(Modak et al.,2020,</w:t>
      </w:r>
      <w:r>
        <w:rPr>
          <w:rFonts w:ascii="Arial Regular" w:eastAsia="宋体" w:hAnsi="Arial Regular" w:cs="Arial Regular" w:hint="eastAsia"/>
          <w:szCs w:val="24"/>
        </w:rPr>
        <w:t xml:space="preserve"> </w:t>
      </w:r>
      <w:r>
        <w:rPr>
          <w:rFonts w:ascii="Arial Regular" w:hAnsi="Arial Regular" w:cs="Arial Regular"/>
          <w:szCs w:val="24"/>
        </w:rPr>
        <w:t>p.12298). Before the Rana Plaza collapse, the building had been identified as unsafe, yet management ignored warnings and continued to require workers to return to work</w:t>
      </w:r>
      <w:r>
        <w:rPr>
          <w:rFonts w:ascii="Arial Regular" w:eastAsia="宋体" w:hAnsi="Arial Regular" w:cs="Arial Regular" w:hint="eastAsia"/>
          <w:szCs w:val="24"/>
        </w:rPr>
        <w:t xml:space="preserve"> </w:t>
      </w:r>
      <w:r>
        <w:rPr>
          <w:rFonts w:ascii="Arial Regular" w:hAnsi="Arial Regular" w:cs="Arial Regular"/>
          <w:szCs w:val="24"/>
        </w:rPr>
        <w:t>(Corbera, 2020,</w:t>
      </w:r>
      <w:r>
        <w:rPr>
          <w:rFonts w:ascii="Arial Regular" w:eastAsia="宋体" w:hAnsi="Arial Regular" w:cs="Arial Regular" w:hint="eastAsia"/>
          <w:szCs w:val="24"/>
        </w:rPr>
        <w:t xml:space="preserve"> </w:t>
      </w:r>
      <w:r>
        <w:rPr>
          <w:rFonts w:ascii="Arial Regular" w:hAnsi="Arial Regular" w:cs="Arial Regular"/>
          <w:szCs w:val="24"/>
        </w:rPr>
        <w:t>p.390). In this situation, companies considered only the control of production costs, neglecting their commitments to worker safety; this short-sighted behavior exemplifies the conflict between greed and ethical responsibility. Modak noted that if companies ignore ethical standards in supply chain management, it poses a huge threat to their reputation and long-term development (Modak et al.,2020,</w:t>
      </w:r>
      <w:r>
        <w:rPr>
          <w:rFonts w:ascii="Arial Regular" w:eastAsia="宋体" w:hAnsi="Arial Regular" w:cs="Arial Regular" w:hint="eastAsia"/>
          <w:szCs w:val="24"/>
        </w:rPr>
        <w:t xml:space="preserve"> </w:t>
      </w:r>
      <w:r>
        <w:rPr>
          <w:rFonts w:ascii="Arial Regular" w:hAnsi="Arial Regular" w:cs="Arial Regular"/>
          <w:szCs w:val="24"/>
        </w:rPr>
        <w:t>p.12298).</w:t>
      </w:r>
    </w:p>
    <w:p w14:paraId="4141AE3E" w14:textId="77777777" w:rsidR="000C3D0A" w:rsidRDefault="00000000">
      <w:pPr>
        <w:pStyle w:val="a7"/>
        <w:spacing w:line="480" w:lineRule="auto"/>
        <w:rPr>
          <w:rFonts w:ascii="Arial Regular" w:hAnsi="Arial Regular" w:cs="Arial Regular"/>
          <w:szCs w:val="24"/>
        </w:rPr>
      </w:pPr>
      <w:r>
        <w:rPr>
          <w:rFonts w:ascii="Arial Regular" w:hAnsi="Arial Regular" w:cs="Arial Regular"/>
          <w:szCs w:val="24"/>
        </w:rPr>
        <w:t xml:space="preserve">The lessons from the Volkswagen and Rana Plaza incidents indicate that companies that focus solely on profit while ignoring ethics face enormous reputational risks and market penalties. In modern business, balancing greed-driven and ethical responsibility has become critical for sustainable corporate development. In the short term, greed-driven decisions may bring economic benefits, but in the long run, such decisions are often unsustainable. If companies can properly manage the relationship between greed and ethical responsibility, they can achieve not only financial success but also social and environmental value. </w:t>
      </w:r>
    </w:p>
    <w:p w14:paraId="0FC663CF" w14:textId="77777777" w:rsidR="000C3D0A" w:rsidRDefault="00000000">
      <w:pPr>
        <w:spacing w:line="480" w:lineRule="auto"/>
      </w:pPr>
      <w:r>
        <w:br w:type="page"/>
      </w:r>
    </w:p>
    <w:p w14:paraId="48EFA329" w14:textId="77777777" w:rsidR="000C3D0A" w:rsidRPr="00F60C5A" w:rsidRDefault="00000000">
      <w:pPr>
        <w:pStyle w:val="1"/>
        <w:spacing w:line="480" w:lineRule="auto"/>
        <w:rPr>
          <w:b/>
          <w:bCs/>
        </w:rPr>
      </w:pPr>
      <w:bookmarkStart w:id="7" w:name="_Toc1805944357"/>
      <w:r w:rsidRPr="00F60C5A">
        <w:rPr>
          <w:b/>
          <w:bCs/>
        </w:rPr>
        <w:lastRenderedPageBreak/>
        <w:t>Conclusion</w:t>
      </w:r>
      <w:bookmarkEnd w:id="7"/>
    </w:p>
    <w:p w14:paraId="2C53471E" w14:textId="77777777" w:rsidR="000C3D0A" w:rsidRDefault="00000000">
      <w:pPr>
        <w:spacing w:line="480" w:lineRule="auto"/>
      </w:pPr>
      <w:r>
        <w:rPr>
          <w:rFonts w:hint="eastAsia"/>
        </w:rPr>
        <w:t>The Volkswagen "Diesel</w:t>
      </w:r>
      <w:r>
        <w:rPr>
          <w:rFonts w:eastAsia="宋体" w:hint="eastAsia"/>
          <w:lang w:val="en-US" w:eastAsia="zh-CN"/>
        </w:rPr>
        <w:t xml:space="preserve"> G</w:t>
      </w:r>
      <w:r>
        <w:rPr>
          <w:rFonts w:hint="eastAsia"/>
        </w:rPr>
        <w:t xml:space="preserve">ate" scandal and the Rana Plaza collapse clearly demonstrate the ethical crises that can arise when companies are driven by greed, serving as a warning that poorly managed profit motives may lead to more severe financial and reputational losses in the future.  Excessive pursuit of profit causes companies to overlook broader social responsibilities in the quest for short-term economic gains, adversely affecting stakeholders such as consumers, employees, and the environment. </w:t>
      </w:r>
    </w:p>
    <w:p w14:paraId="11DC20F8" w14:textId="77777777" w:rsidR="000C3D0A" w:rsidRDefault="00000000">
      <w:pPr>
        <w:spacing w:line="480" w:lineRule="auto"/>
      </w:pPr>
      <w:r>
        <w:rPr>
          <w:rFonts w:hint="eastAsia"/>
        </w:rPr>
        <w:t>To answer the question "Is greed good?" requires a long-term, multidimensional perspective. Greed can stimulate entrepreneurial spirit and market vitality, bringing economic growth and technological progress to society. However, unchecked greed easily leads to ethical failures within companies, harming their long-term development potential. Therefore, greed in business is both a catalyst and a risk point, requiring corporate managers to find a balance between profit motives and ethics. My position is that greed can promote economic development to a certain extent, but only under strict adherence to business ethics and social responsibility frameworks can it truly lead to a win-win situation for both companies and society.</w:t>
      </w:r>
    </w:p>
    <w:p w14:paraId="44E9801E" w14:textId="213CE3E6" w:rsidR="000C3D0A" w:rsidRDefault="00000000">
      <w:pPr>
        <w:spacing w:line="480" w:lineRule="auto"/>
        <w:rPr>
          <w:rFonts w:ascii="Arial Regular" w:hAnsi="Arial Regular" w:cs="Arial Regular"/>
          <w:szCs w:val="24"/>
        </w:rPr>
      </w:pPr>
      <w:r>
        <w:rPr>
          <w:rFonts w:ascii="Arial Regular" w:hAnsi="Arial Regular" w:cs="Arial Regular"/>
          <w:szCs w:val="24"/>
        </w:rPr>
        <w:t>To achieve a sustainable business model, companies must systematically consider the needs of multiple stakeholders in their decision-making processes. Companies must go beyond shareholder interests and look to consumer trust, employee well-being, and environmental responsibility</w:t>
      </w:r>
      <w:r>
        <w:rPr>
          <w:rFonts w:ascii="Arial Regular" w:eastAsia="宋体" w:hAnsi="Arial Regular" w:cs="Arial Regular" w:hint="eastAsia"/>
          <w:szCs w:val="24"/>
          <w:lang w:val="en-US" w:eastAsia="zh-CN"/>
        </w:rPr>
        <w:t xml:space="preserve"> </w:t>
      </w:r>
      <w:r>
        <w:rPr>
          <w:rFonts w:ascii="Arial Regular" w:eastAsia="宋体" w:hAnsi="Arial Regular" w:cs="Arial Regular"/>
          <w:szCs w:val="24"/>
          <w:lang w:val="en-US" w:eastAsia="zh-CN"/>
        </w:rPr>
        <w:t>(</w:t>
      </w:r>
      <w:r>
        <w:rPr>
          <w:rFonts w:ascii="Arial Regular" w:eastAsia="宋体" w:hAnsi="Arial Regular" w:cs="Arial Regular"/>
          <w:color w:val="222222"/>
          <w:szCs w:val="24"/>
          <w:shd w:val="clear" w:color="auto" w:fill="FFFFFF"/>
          <w:lang w:val="en-US" w:eastAsia="zh-CN" w:bidi="ar"/>
        </w:rPr>
        <w:t>Ekechukwu, 2021,</w:t>
      </w:r>
      <w:r>
        <w:rPr>
          <w:rFonts w:ascii="Arial Regular" w:eastAsia="宋体" w:hAnsi="Arial Regular" w:cs="Arial Regular" w:hint="eastAsia"/>
          <w:color w:val="222222"/>
          <w:szCs w:val="24"/>
          <w:shd w:val="clear" w:color="auto" w:fill="FFFFFF"/>
          <w:lang w:val="en-US" w:eastAsia="zh-CN" w:bidi="ar"/>
        </w:rPr>
        <w:t xml:space="preserve"> </w:t>
      </w:r>
      <w:r>
        <w:rPr>
          <w:rFonts w:ascii="Arial Regular" w:eastAsia="宋体" w:hAnsi="Arial Regular" w:cs="Arial Regular"/>
          <w:color w:val="222222"/>
          <w:szCs w:val="24"/>
          <w:shd w:val="clear" w:color="auto" w:fill="FFFFFF"/>
          <w:lang w:val="en-US" w:eastAsia="zh-CN" w:bidi="ar"/>
        </w:rPr>
        <w:t>p.3)</w:t>
      </w:r>
      <w:r>
        <w:rPr>
          <w:rFonts w:ascii="Arial Regular" w:hAnsi="Arial Regular" w:cs="Arial Regular"/>
          <w:szCs w:val="24"/>
        </w:rPr>
        <w:t>. Management should also adopt an overall corporate strategy in which social responsibility figures as a central place along with the objective of profit</w:t>
      </w:r>
      <w:r>
        <w:rPr>
          <w:rFonts w:ascii="Arial Regular" w:eastAsia="宋体" w:hAnsi="Arial Regular" w:cs="Arial Regular" w:hint="eastAsia"/>
          <w:szCs w:val="24"/>
          <w:lang w:val="en-US" w:eastAsia="zh-CN"/>
        </w:rPr>
        <w:t xml:space="preserve"> </w:t>
      </w:r>
      <w:r>
        <w:rPr>
          <w:rFonts w:ascii="Arial Regular" w:eastAsia="宋体" w:hAnsi="Arial Regular" w:cs="Arial Regular"/>
          <w:szCs w:val="24"/>
          <w:lang w:val="en-US" w:eastAsia="zh-CN"/>
        </w:rPr>
        <w:t>(</w:t>
      </w:r>
      <w:r>
        <w:rPr>
          <w:rFonts w:ascii="Arial Regular" w:hAnsi="Arial Regular" w:cs="Arial Regular"/>
          <w:szCs w:val="24"/>
          <w:lang w:val="en-US" w:eastAsia="zh-CN"/>
        </w:rPr>
        <w:t>Hasan, and Habib, 2022,</w:t>
      </w:r>
      <w:r>
        <w:rPr>
          <w:rFonts w:ascii="Arial Regular" w:hAnsi="Arial Regular" w:cs="Arial Regular" w:hint="eastAsia"/>
          <w:szCs w:val="24"/>
          <w:lang w:val="en-US" w:eastAsia="zh-CN"/>
        </w:rPr>
        <w:t xml:space="preserve"> </w:t>
      </w:r>
      <w:r>
        <w:rPr>
          <w:rFonts w:ascii="Arial Regular" w:hAnsi="Arial Regular" w:cs="Arial Regular"/>
          <w:szCs w:val="24"/>
          <w:lang w:val="en-US" w:eastAsia="zh-CN"/>
        </w:rPr>
        <w:t>p.4</w:t>
      </w:r>
      <w:r w:rsidR="00914BB7">
        <w:rPr>
          <w:rFonts w:ascii="Arial Regular" w:hAnsi="Arial Regular" w:cs="Arial Regular"/>
          <w:szCs w:val="24"/>
          <w:lang w:val="en-US" w:eastAsia="zh-CN"/>
        </w:rPr>
        <w:t>).</w:t>
      </w:r>
      <w:r>
        <w:rPr>
          <w:rFonts w:ascii="Arial Regular" w:hAnsi="Arial Regular" w:cs="Arial Regular"/>
          <w:szCs w:val="24"/>
        </w:rPr>
        <w:t xml:space="preserve"> This includes making governance structures transparent, bolstering internal </w:t>
      </w:r>
      <w:r>
        <w:rPr>
          <w:rFonts w:ascii="Arial Regular" w:hAnsi="Arial Regular" w:cs="Arial Regular"/>
          <w:szCs w:val="24"/>
        </w:rPr>
        <w:lastRenderedPageBreak/>
        <w:t xml:space="preserve">oversight, and implementing ethical standards. This can help the companies to find their place in the ever-evolving business climate that we have to face today and the future. </w:t>
      </w:r>
    </w:p>
    <w:p w14:paraId="4CE4D750" w14:textId="77777777" w:rsidR="000C3D0A" w:rsidRDefault="00000000">
      <w:pPr>
        <w:spacing w:line="480" w:lineRule="auto"/>
        <w:rPr>
          <w:rFonts w:eastAsia="宋体" w:cs="Arial"/>
          <w:color w:val="222222"/>
          <w:sz w:val="26"/>
          <w:szCs w:val="26"/>
          <w:shd w:val="clear" w:color="auto" w:fill="FFFFFF"/>
          <w:lang w:val="en-US" w:eastAsia="zh-CN" w:bidi="ar"/>
        </w:rPr>
      </w:pPr>
      <w:r>
        <w:rPr>
          <w:rFonts w:eastAsia="宋体" w:cs="Arial"/>
          <w:color w:val="222222"/>
          <w:sz w:val="26"/>
          <w:szCs w:val="26"/>
          <w:shd w:val="clear" w:color="auto" w:fill="FFFFFF"/>
          <w:lang w:val="en-US" w:eastAsia="zh-CN" w:bidi="ar"/>
        </w:rPr>
        <w:br w:type="page"/>
      </w:r>
    </w:p>
    <w:p w14:paraId="0224FECB" w14:textId="77777777" w:rsidR="000C3D0A" w:rsidRPr="00F60C5A" w:rsidRDefault="00000000">
      <w:pPr>
        <w:pStyle w:val="1"/>
        <w:rPr>
          <w:b/>
          <w:bCs/>
        </w:rPr>
      </w:pPr>
      <w:bookmarkStart w:id="8" w:name="_Toc2120425048"/>
      <w:r w:rsidRPr="00F60C5A">
        <w:rPr>
          <w:b/>
          <w:bCs/>
        </w:rPr>
        <w:lastRenderedPageBreak/>
        <w:t>References</w:t>
      </w:r>
      <w:bookmarkEnd w:id="8"/>
    </w:p>
    <w:p w14:paraId="00C4B533" w14:textId="77777777" w:rsidR="00914BB7" w:rsidRPr="00914BB7" w:rsidRDefault="00914BB7" w:rsidP="00914BB7">
      <w:pPr>
        <w:rPr>
          <w:rFonts w:eastAsiaTheme="minorEastAsia"/>
          <w:lang w:eastAsia="zh-CN"/>
        </w:rPr>
      </w:pPr>
    </w:p>
    <w:p w14:paraId="604F6658" w14:textId="77777777" w:rsidR="000C3D0A" w:rsidRDefault="00000000">
      <w:pPr>
        <w:pStyle w:val="a7"/>
        <w:spacing w:beforeAutospacing="0" w:line="360" w:lineRule="auto"/>
        <w:ind w:left="480" w:hangingChars="200" w:hanging="480"/>
        <w:rPr>
          <w:rFonts w:ascii="Arial Regular" w:hAnsi="Arial Regular" w:cs="Arial Regular"/>
          <w:szCs w:val="24"/>
        </w:rPr>
      </w:pPr>
      <w:r>
        <w:rPr>
          <w:rFonts w:ascii="Arial Regular" w:hAnsi="Arial Regular" w:cs="Arial Regular"/>
          <w:szCs w:val="24"/>
        </w:rPr>
        <w:t xml:space="preserve">Arevuo, M. (2023) 'Adam Smith's moral foundations of self‐interest and ethical social order', </w:t>
      </w:r>
      <w:r>
        <w:rPr>
          <w:rStyle w:val="a8"/>
          <w:rFonts w:ascii="Arial Regular" w:hAnsi="Arial Regular" w:cs="Arial Regular"/>
          <w:szCs w:val="24"/>
        </w:rPr>
        <w:t>Economic Affairs</w:t>
      </w:r>
      <w:r>
        <w:rPr>
          <w:rFonts w:ascii="Arial Regular" w:hAnsi="Arial Regular" w:cs="Arial Regular"/>
          <w:szCs w:val="24"/>
        </w:rPr>
        <w:t>, 43(3), pp. 372-387. </w:t>
      </w:r>
      <w:hyperlink r:id="rId13" w:history="1">
        <w:r w:rsidR="000C3D0A">
          <w:rPr>
            <w:rFonts w:ascii="Arial Regular" w:hAnsi="Arial Regular" w:cs="Arial Regular"/>
            <w:szCs w:val="24"/>
          </w:rPr>
          <w:t>DOI: 10.1111/ecaf.12592</w:t>
        </w:r>
      </w:hyperlink>
    </w:p>
    <w:p w14:paraId="61162B71" w14:textId="77777777" w:rsidR="000C3D0A" w:rsidRDefault="00000000">
      <w:pPr>
        <w:pStyle w:val="a7"/>
        <w:spacing w:beforeAutospacing="0" w:line="360" w:lineRule="auto"/>
        <w:ind w:left="480" w:hangingChars="200" w:hanging="480"/>
        <w:rPr>
          <w:rFonts w:ascii="Arial Regular" w:hAnsi="Arial Regular" w:cs="Arial Regular"/>
          <w:szCs w:val="24"/>
        </w:rPr>
      </w:pPr>
      <w:r>
        <w:rPr>
          <w:rFonts w:ascii="Arial Regular" w:hAnsi="Arial Regular" w:cs="Arial Regular"/>
          <w:szCs w:val="24"/>
        </w:rPr>
        <w:t xml:space="preserve">Barnett, M.L. (2007) 'Stakeholder influence capacity and the variability of financial returns to corporate social responsibility', </w:t>
      </w:r>
      <w:r>
        <w:rPr>
          <w:rStyle w:val="a8"/>
          <w:rFonts w:ascii="Arial Regular" w:hAnsi="Arial Regular" w:cs="Arial Regular"/>
          <w:szCs w:val="24"/>
        </w:rPr>
        <w:t>Academy of Management Review</w:t>
      </w:r>
      <w:r>
        <w:rPr>
          <w:rFonts w:ascii="Arial Regular" w:hAnsi="Arial Regular" w:cs="Arial Regular"/>
          <w:szCs w:val="24"/>
        </w:rPr>
        <w:t>, 32(3), pp. 794-816.</w:t>
      </w:r>
      <w:hyperlink r:id="rId14" w:history="1">
        <w:r w:rsidR="000C3D0A">
          <w:rPr>
            <w:rFonts w:ascii="Arial Regular" w:hAnsi="Arial Regular" w:cs="Arial Regular"/>
            <w:szCs w:val="24"/>
          </w:rPr>
          <w:t>DOI: 10.5465/amr.2007.25275520</w:t>
        </w:r>
      </w:hyperlink>
    </w:p>
    <w:p w14:paraId="2A8D66FE" w14:textId="77777777" w:rsidR="000C3D0A" w:rsidRDefault="00000000">
      <w:pPr>
        <w:pStyle w:val="a7"/>
        <w:spacing w:beforeAutospacing="0" w:line="360" w:lineRule="auto"/>
        <w:ind w:left="480" w:hangingChars="200" w:hanging="480"/>
        <w:rPr>
          <w:rFonts w:ascii="Arial Regular" w:hAnsi="Arial Regular" w:cs="Arial Regular"/>
          <w:szCs w:val="24"/>
        </w:rPr>
      </w:pPr>
      <w:r>
        <w:rPr>
          <w:rFonts w:ascii="Arial Regular" w:hAnsi="Arial Regular" w:cs="Arial Regular"/>
          <w:szCs w:val="24"/>
        </w:rPr>
        <w:t xml:space="preserve">Barnett, M.L., Henriques, I. and Husted, B.W. (2020) 'Beyond good intentions: Designing CSR initiatives for greater social impact', </w:t>
      </w:r>
      <w:r>
        <w:rPr>
          <w:rStyle w:val="a8"/>
          <w:rFonts w:ascii="Arial Regular" w:hAnsi="Arial Regular" w:cs="Arial Regular"/>
          <w:szCs w:val="24"/>
        </w:rPr>
        <w:t>Journal of Management</w:t>
      </w:r>
      <w:r>
        <w:rPr>
          <w:rFonts w:ascii="Arial Regular" w:hAnsi="Arial Regular" w:cs="Arial Regular"/>
          <w:szCs w:val="24"/>
        </w:rPr>
        <w:t>, 46(6), pp. 937-964. DOI: 10.1177/014920631990053.</w:t>
      </w:r>
    </w:p>
    <w:p w14:paraId="0DB4E90E" w14:textId="571C205B" w:rsidR="000C3D0A" w:rsidRDefault="00000000">
      <w:pPr>
        <w:pStyle w:val="a7"/>
        <w:spacing w:beforeAutospacing="0" w:line="360" w:lineRule="auto"/>
        <w:ind w:left="480" w:hangingChars="200" w:hanging="480"/>
        <w:rPr>
          <w:rFonts w:ascii="Arial Regular" w:hAnsi="Arial Regular" w:cs="Arial Regular"/>
          <w:szCs w:val="24"/>
        </w:rPr>
      </w:pPr>
      <w:r>
        <w:rPr>
          <w:rFonts w:ascii="Arial Regular" w:hAnsi="Arial Regular" w:cs="Arial Regular"/>
          <w:szCs w:val="24"/>
        </w:rPr>
        <w:t>Bouzzine, Y.D. and Lueg, R. (2020) 'The contagion effect of environmental violations: The case of Diesel</w:t>
      </w:r>
      <w:r w:rsidR="00914BB7">
        <w:rPr>
          <w:rFonts w:ascii="Arial Regular" w:eastAsiaTheme="minorEastAsia" w:hAnsi="Arial Regular" w:cs="Arial Regular" w:hint="eastAsia"/>
          <w:szCs w:val="24"/>
        </w:rPr>
        <w:t xml:space="preserve"> G</w:t>
      </w:r>
      <w:r>
        <w:rPr>
          <w:rFonts w:ascii="Arial Regular" w:hAnsi="Arial Regular" w:cs="Arial Regular"/>
          <w:szCs w:val="24"/>
        </w:rPr>
        <w:t xml:space="preserve">ate in Germany', </w:t>
      </w:r>
      <w:r>
        <w:rPr>
          <w:rStyle w:val="a8"/>
          <w:rFonts w:ascii="Arial Regular" w:hAnsi="Arial Regular" w:cs="Arial Regular"/>
          <w:szCs w:val="24"/>
        </w:rPr>
        <w:t>Business Strategy and the Environment</w:t>
      </w:r>
      <w:r>
        <w:rPr>
          <w:rFonts w:ascii="Arial Regular" w:hAnsi="Arial Regular" w:cs="Arial Regular"/>
          <w:szCs w:val="24"/>
        </w:rPr>
        <w:t>, 29(8), pp. 3187-3202. DOI: 10.1002/bse.2566.</w:t>
      </w:r>
    </w:p>
    <w:p w14:paraId="705D7C33" w14:textId="77777777" w:rsidR="000C3D0A" w:rsidRDefault="00000000">
      <w:pPr>
        <w:pStyle w:val="a7"/>
        <w:spacing w:beforeAutospacing="0" w:line="360" w:lineRule="auto"/>
        <w:ind w:left="480" w:hangingChars="200" w:hanging="480"/>
        <w:rPr>
          <w:rFonts w:ascii="Arial Regular" w:hAnsi="Arial Regular" w:cs="Arial Regular"/>
          <w:szCs w:val="24"/>
        </w:rPr>
      </w:pPr>
      <w:r>
        <w:rPr>
          <w:rFonts w:ascii="Arial Regular" w:hAnsi="Arial Regular" w:cs="Arial Regular"/>
          <w:szCs w:val="24"/>
        </w:rPr>
        <w:t xml:space="preserve">Choi, Y.J. and McNeely, C.L. (2022) 'The dialectic of changing corporate masks: From profit maximizers to predators to socially responsible global leaders', in </w:t>
      </w:r>
      <w:r>
        <w:rPr>
          <w:rStyle w:val="a8"/>
          <w:rFonts w:ascii="Arial Regular" w:hAnsi="Arial Regular" w:cs="Arial Regular"/>
          <w:szCs w:val="24"/>
        </w:rPr>
        <w:t>Research Handbook on the Sociology of Organizations</w:t>
      </w:r>
      <w:r>
        <w:rPr>
          <w:rFonts w:ascii="Arial Regular" w:hAnsi="Arial Regular" w:cs="Arial Regular"/>
          <w:szCs w:val="24"/>
        </w:rPr>
        <w:t>, pp. 509-527. Edward Elgar Publishing. DOI: 10.4337/9781839103261.00039.</w:t>
      </w:r>
    </w:p>
    <w:p w14:paraId="4D72A09F" w14:textId="77777777" w:rsidR="000C3D0A" w:rsidRDefault="00000000">
      <w:pPr>
        <w:pStyle w:val="a7"/>
        <w:spacing w:beforeAutospacing="0" w:line="360" w:lineRule="auto"/>
        <w:ind w:left="480" w:hangingChars="200" w:hanging="480"/>
        <w:rPr>
          <w:rFonts w:ascii="Arial Regular" w:hAnsi="Arial Regular" w:cs="Arial Regular"/>
          <w:szCs w:val="24"/>
        </w:rPr>
      </w:pPr>
      <w:r>
        <w:rPr>
          <w:rFonts w:ascii="Arial Regular" w:hAnsi="Arial Regular" w:cs="Arial Regular"/>
          <w:szCs w:val="24"/>
        </w:rPr>
        <w:t xml:space="preserve">Cohen, D.V. (2020) 'Ethics and crime in business firms: Organizational culture and the impact of anomie', in </w:t>
      </w:r>
      <w:r>
        <w:rPr>
          <w:rStyle w:val="a8"/>
          <w:rFonts w:ascii="Arial Regular" w:hAnsi="Arial Regular" w:cs="Arial Regular"/>
          <w:szCs w:val="24"/>
        </w:rPr>
        <w:t>The legacy of anomie theory</w:t>
      </w:r>
      <w:r>
        <w:rPr>
          <w:rFonts w:ascii="Arial Regular" w:hAnsi="Arial Regular" w:cs="Arial Regular"/>
          <w:szCs w:val="24"/>
        </w:rPr>
        <w:t>, pp. 183-206. Routledge.</w:t>
      </w:r>
    </w:p>
    <w:p w14:paraId="4188C369" w14:textId="77777777" w:rsidR="000C3D0A" w:rsidRDefault="00000000">
      <w:pPr>
        <w:pStyle w:val="a7"/>
        <w:spacing w:beforeAutospacing="0" w:line="360" w:lineRule="auto"/>
        <w:ind w:left="480" w:hangingChars="200" w:hanging="480"/>
        <w:rPr>
          <w:rFonts w:ascii="Arial Regular" w:hAnsi="Arial Regular" w:cs="Arial Regular"/>
          <w:szCs w:val="24"/>
        </w:rPr>
      </w:pPr>
      <w:r>
        <w:rPr>
          <w:rFonts w:ascii="Arial Regular" w:hAnsi="Arial Regular" w:cs="Arial Regular"/>
          <w:szCs w:val="24"/>
        </w:rPr>
        <w:t xml:space="preserve">Corbera, G. (2020) 'The Right to Garment: Crisis and Corporate Social Responsibility in the Rana Plaza Factory Collapse ‘13', in </w:t>
      </w:r>
      <w:r>
        <w:rPr>
          <w:rStyle w:val="a8"/>
          <w:rFonts w:ascii="Arial Regular" w:hAnsi="Arial Regular" w:cs="Arial Regular"/>
          <w:szCs w:val="24"/>
        </w:rPr>
        <w:t>Management and Inter/Intra Organizational Relationships in the Textile and Apparel Industry</w:t>
      </w:r>
      <w:r>
        <w:rPr>
          <w:rFonts w:ascii="Arial Regular" w:hAnsi="Arial Regular" w:cs="Arial Regular"/>
          <w:szCs w:val="24"/>
        </w:rPr>
        <w:t>, pp. 348-367. IGI Global. DOI: 10.4018/978-1-7998-1859-5.ch016.</w:t>
      </w:r>
    </w:p>
    <w:p w14:paraId="36BD7035" w14:textId="7D0DF670" w:rsidR="000C3D0A" w:rsidRDefault="00000000">
      <w:pPr>
        <w:spacing w:line="360" w:lineRule="auto"/>
        <w:ind w:left="480" w:hangingChars="200" w:hanging="480"/>
        <w:rPr>
          <w:rFonts w:ascii="Arial Regular" w:hAnsi="Arial Regular" w:cs="Arial Regular"/>
          <w:szCs w:val="24"/>
        </w:rPr>
      </w:pPr>
      <w:r>
        <w:rPr>
          <w:rFonts w:ascii="Arial Regular" w:eastAsia="宋体" w:hAnsi="Arial Regular" w:cs="Arial Regular"/>
          <w:color w:val="222222"/>
          <w:szCs w:val="24"/>
          <w:shd w:val="clear" w:color="auto" w:fill="FFFFFF"/>
          <w:lang w:val="en-US" w:eastAsia="zh-CN" w:bidi="ar"/>
        </w:rPr>
        <w:t xml:space="preserve">Ekechukwu, D.E.(2021). </w:t>
      </w:r>
      <w:r>
        <w:rPr>
          <w:rFonts w:ascii="Arial Regular" w:hAnsi="Arial Regular" w:cs="Arial Regular"/>
          <w:szCs w:val="24"/>
        </w:rPr>
        <w:t>'</w:t>
      </w:r>
      <w:r>
        <w:rPr>
          <w:rFonts w:ascii="Arial Regular" w:eastAsia="宋体" w:hAnsi="Arial Regular" w:cs="Arial Regular"/>
          <w:color w:val="222222"/>
          <w:szCs w:val="24"/>
          <w:shd w:val="clear" w:color="auto" w:fill="FFFFFF"/>
          <w:lang w:val="en-US" w:eastAsia="zh-CN" w:bidi="ar"/>
        </w:rPr>
        <w:t>Overview of sustainable sourcing strategies in global value chains: a pathway to responsible business practices.</w:t>
      </w:r>
      <w:r>
        <w:rPr>
          <w:rFonts w:ascii="Arial Regular" w:hAnsi="Arial Regular" w:cs="Arial Regular"/>
          <w:szCs w:val="24"/>
        </w:rPr>
        <w:t>'</w:t>
      </w:r>
      <w:r>
        <w:rPr>
          <w:rFonts w:ascii="Arial Regular" w:eastAsia="宋体" w:hAnsi="Arial Regular" w:cs="Arial Regular"/>
          <w:i/>
          <w:iCs/>
          <w:szCs w:val="24"/>
          <w:lang w:val="en-US" w:eastAsia="zh-CN" w:bidi="ar"/>
        </w:rPr>
        <w:t>International Journal of Multidisciplinary Research in Science,</w:t>
      </w:r>
      <w:r>
        <w:rPr>
          <w:rFonts w:ascii="Arial Regular" w:eastAsia="宋体" w:hAnsi="Arial Regular" w:cs="Arial Regular"/>
          <w:szCs w:val="24"/>
          <w:lang w:val="en-US" w:eastAsia="zh-CN" w:bidi="ar"/>
        </w:rPr>
        <w:t>3(1</w:t>
      </w:r>
      <w:r w:rsidR="00914BB7">
        <w:rPr>
          <w:rFonts w:ascii="Arial Regular" w:eastAsia="宋体" w:hAnsi="Arial Regular" w:cs="Arial Regular"/>
          <w:szCs w:val="24"/>
          <w:lang w:val="en-US" w:eastAsia="zh-CN" w:bidi="ar"/>
        </w:rPr>
        <w:t>), pp.</w:t>
      </w:r>
      <w:r>
        <w:rPr>
          <w:rFonts w:ascii="Arial Regular" w:eastAsia="宋体" w:hAnsi="Arial Regular" w:cs="Arial Regular"/>
          <w:szCs w:val="24"/>
          <w:lang w:val="en-US" w:eastAsia="zh-CN" w:bidi="ar"/>
        </w:rPr>
        <w:t>1-12</w:t>
      </w:r>
    </w:p>
    <w:p w14:paraId="1C866BA9" w14:textId="77777777" w:rsidR="000C3D0A" w:rsidRDefault="00000000">
      <w:pPr>
        <w:pStyle w:val="a7"/>
        <w:spacing w:beforeAutospacing="0" w:line="360" w:lineRule="auto"/>
        <w:ind w:left="480" w:hangingChars="200" w:hanging="480"/>
        <w:rPr>
          <w:rFonts w:ascii="Arial Regular" w:hAnsi="Arial Regular" w:cs="Arial Regular"/>
          <w:szCs w:val="24"/>
        </w:rPr>
      </w:pPr>
      <w:r>
        <w:rPr>
          <w:rFonts w:ascii="Arial Regular" w:hAnsi="Arial Regular" w:cs="Arial Regular"/>
          <w:szCs w:val="24"/>
        </w:rPr>
        <w:lastRenderedPageBreak/>
        <w:t xml:space="preserve">Freeman, R.E., Dmytriyev, S.D. and Phillips, R.A. (2021) 'Stakeholder theory and the resource-based view of the firm', </w:t>
      </w:r>
      <w:r>
        <w:rPr>
          <w:rStyle w:val="a8"/>
          <w:rFonts w:ascii="Arial Regular" w:hAnsi="Arial Regular" w:cs="Arial Regular"/>
          <w:szCs w:val="24"/>
        </w:rPr>
        <w:t>Journal of Management</w:t>
      </w:r>
      <w:r>
        <w:rPr>
          <w:rFonts w:ascii="Arial Regular" w:hAnsi="Arial Regular" w:cs="Arial Regular"/>
          <w:szCs w:val="24"/>
        </w:rPr>
        <w:t>, 47(7), pp. 1757-1770. DOI: 10.1177/0149206321993576.</w:t>
      </w:r>
    </w:p>
    <w:p w14:paraId="6BDCF408" w14:textId="77777777" w:rsidR="000C3D0A" w:rsidRDefault="00000000">
      <w:pPr>
        <w:pStyle w:val="a7"/>
        <w:spacing w:beforeAutospacing="0" w:line="360" w:lineRule="auto"/>
        <w:ind w:left="480" w:hangingChars="200" w:hanging="480"/>
        <w:rPr>
          <w:rFonts w:ascii="Arial Regular" w:hAnsi="Arial Regular" w:cs="Arial Regular"/>
          <w:szCs w:val="24"/>
        </w:rPr>
      </w:pPr>
      <w:r>
        <w:rPr>
          <w:rFonts w:ascii="Arial Regular" w:hAnsi="Arial Regular" w:cs="Arial Regular"/>
          <w:szCs w:val="24"/>
        </w:rPr>
        <w:t xml:space="preserve">Friedman, H. and Clarke, C. (2022) 'Deadly consequences of emphasizing profits over human life: how corporate greed has caused the death of millions', </w:t>
      </w:r>
      <w:r>
        <w:rPr>
          <w:rStyle w:val="a8"/>
          <w:rFonts w:ascii="Arial Regular" w:hAnsi="Arial Regular" w:cs="Arial Regular"/>
          <w:szCs w:val="24"/>
        </w:rPr>
        <w:t>Journal of Intercultural Management and Ethics</w:t>
      </w:r>
      <w:r>
        <w:rPr>
          <w:rFonts w:ascii="Arial Regular" w:hAnsi="Arial Regular" w:cs="Arial Regular"/>
          <w:szCs w:val="24"/>
        </w:rPr>
        <w:t xml:space="preserve">, 5(3), pp. 19-35. Available at: </w:t>
      </w:r>
      <w:hyperlink r:id="rId15" w:tgtFrame="/Users/aiwll/Documents\x/_new" w:history="1">
        <w:r w:rsidR="000C3D0A">
          <w:rPr>
            <w:rStyle w:val="a9"/>
            <w:rFonts w:ascii="Arial Regular" w:hAnsi="Arial Regular" w:cs="Arial Regular"/>
            <w:szCs w:val="24"/>
          </w:rPr>
          <w:t>https://www.ceeol.com/content-files/document-1115935.pdf</w:t>
        </w:r>
      </w:hyperlink>
      <w:r>
        <w:rPr>
          <w:rFonts w:ascii="Arial Regular" w:hAnsi="Arial Regular" w:cs="Arial Regular"/>
          <w:szCs w:val="24"/>
        </w:rPr>
        <w:t>.(Accessed 1st November 2024)</w:t>
      </w:r>
    </w:p>
    <w:p w14:paraId="168AB53E" w14:textId="77777777" w:rsidR="000C3D0A" w:rsidRDefault="00000000">
      <w:pPr>
        <w:pStyle w:val="a7"/>
        <w:spacing w:beforeAutospacing="0" w:line="360" w:lineRule="auto"/>
        <w:ind w:left="480" w:hangingChars="200" w:hanging="480"/>
        <w:rPr>
          <w:rFonts w:ascii="Arial Regular" w:hAnsi="Arial Regular" w:cs="Arial Regular"/>
          <w:szCs w:val="24"/>
        </w:rPr>
      </w:pPr>
      <w:r>
        <w:rPr>
          <w:rFonts w:ascii="Arial Regular" w:hAnsi="Arial Regular" w:cs="Arial Regular"/>
          <w:szCs w:val="24"/>
        </w:rPr>
        <w:t xml:space="preserve">Hasan, I. and Habib, M. (2022) Sustainable Procurement Practices and its Effects on Supply Chain Management, </w:t>
      </w:r>
      <w:r>
        <w:rPr>
          <w:rFonts w:ascii="Arial Regular" w:hAnsi="Arial Regular" w:cs="Arial Regular"/>
          <w:i/>
          <w:iCs/>
          <w:szCs w:val="24"/>
        </w:rPr>
        <w:t>International Supply Chain Technology Journal</w:t>
      </w:r>
      <w:r>
        <w:rPr>
          <w:rFonts w:ascii="Arial Regular" w:hAnsi="Arial Regular" w:cs="Arial Regular"/>
          <w:szCs w:val="24"/>
        </w:rPr>
        <w:t xml:space="preserve">, 8(6). doi:10.20545/isctj. v08.i06.03. </w:t>
      </w:r>
    </w:p>
    <w:p w14:paraId="6257D95F" w14:textId="77777777" w:rsidR="000C3D0A" w:rsidRDefault="00000000">
      <w:pPr>
        <w:pStyle w:val="a7"/>
        <w:spacing w:beforeAutospacing="0" w:line="360" w:lineRule="auto"/>
        <w:ind w:left="480" w:hangingChars="200" w:hanging="480"/>
        <w:rPr>
          <w:rFonts w:ascii="Arial Regular" w:hAnsi="Arial Regular" w:cs="Arial Regular"/>
          <w:szCs w:val="24"/>
        </w:rPr>
      </w:pPr>
      <w:r>
        <w:rPr>
          <w:rFonts w:ascii="Arial Regular" w:hAnsi="Arial Regular" w:cs="Arial Regular"/>
          <w:szCs w:val="24"/>
        </w:rPr>
        <w:t xml:space="preserve">Kihara, J.W. (2024) 'THE LONG-TERM IMPACT OF ABANDONING ETHICAL STANDARDS ON ORGANIZATIONAL SUCCESS AND PROFITABILITY', </w:t>
      </w:r>
      <w:r>
        <w:rPr>
          <w:rStyle w:val="a8"/>
          <w:rFonts w:ascii="Arial Regular" w:hAnsi="Arial Regular" w:cs="Arial Regular"/>
          <w:szCs w:val="24"/>
        </w:rPr>
        <w:t>African Journal of Emerging Issues</w:t>
      </w:r>
      <w:r>
        <w:rPr>
          <w:rFonts w:ascii="Arial Regular" w:hAnsi="Arial Regular" w:cs="Arial Regular"/>
          <w:szCs w:val="24"/>
        </w:rPr>
        <w:t xml:space="preserve">, 6(4), pp. 46-59. Available at: </w:t>
      </w:r>
      <w:hyperlink r:id="rId16" w:tgtFrame="/Users/aiwll/Documents\x/_new" w:history="1">
        <w:r w:rsidR="000C3D0A">
          <w:rPr>
            <w:rStyle w:val="a9"/>
            <w:rFonts w:ascii="Arial Regular" w:hAnsi="Arial Regular" w:cs="Arial Regular"/>
            <w:szCs w:val="24"/>
          </w:rPr>
          <w:t>https://ajoeijournals.org/sys/index.php/ajoei/article/view/556</w:t>
        </w:r>
      </w:hyperlink>
      <w:r>
        <w:rPr>
          <w:rFonts w:ascii="Arial Regular" w:hAnsi="Arial Regular" w:cs="Arial Regular"/>
          <w:szCs w:val="24"/>
        </w:rPr>
        <w:t>.(Accessed 18th November 2024)</w:t>
      </w:r>
    </w:p>
    <w:p w14:paraId="5F3B0726" w14:textId="77777777" w:rsidR="000C3D0A" w:rsidRDefault="00000000">
      <w:pPr>
        <w:pStyle w:val="a7"/>
        <w:spacing w:beforeAutospacing="0" w:line="360" w:lineRule="auto"/>
        <w:ind w:left="480" w:hangingChars="200" w:hanging="480"/>
        <w:rPr>
          <w:rFonts w:ascii="Arial Regular" w:hAnsi="Arial Regular" w:cs="Arial Regular"/>
          <w:szCs w:val="24"/>
        </w:rPr>
      </w:pPr>
      <w:r>
        <w:rPr>
          <w:rFonts w:ascii="Arial Regular" w:hAnsi="Arial Regular" w:cs="Arial Regular"/>
          <w:szCs w:val="24"/>
        </w:rPr>
        <w:t xml:space="preserve">Kim, R.C. (2022) 'Rethinking corporate social responsibility under contemporary capitalism: Five ways to reinvent CSR', </w:t>
      </w:r>
      <w:r>
        <w:rPr>
          <w:rStyle w:val="a8"/>
          <w:rFonts w:ascii="Arial Regular" w:hAnsi="Arial Regular" w:cs="Arial Regular"/>
          <w:szCs w:val="24"/>
        </w:rPr>
        <w:t>Business Ethics, the Environment &amp; Responsibility</w:t>
      </w:r>
      <w:r>
        <w:rPr>
          <w:rFonts w:ascii="Arial Regular" w:hAnsi="Arial Regular" w:cs="Arial Regular"/>
          <w:szCs w:val="24"/>
        </w:rPr>
        <w:t>, 31(2), pp. 346-362. DOI: 10.1111/beer.12414.</w:t>
      </w:r>
    </w:p>
    <w:p w14:paraId="768E1D62" w14:textId="0599D572" w:rsidR="000C3D0A" w:rsidRDefault="00000000">
      <w:pPr>
        <w:pStyle w:val="a7"/>
        <w:spacing w:beforeAutospacing="0" w:line="360" w:lineRule="auto"/>
        <w:ind w:left="480" w:hangingChars="200" w:hanging="480"/>
        <w:rPr>
          <w:rFonts w:ascii="Arial Regular" w:hAnsi="Arial Regular" w:cs="Arial Regular"/>
          <w:szCs w:val="24"/>
        </w:rPr>
      </w:pPr>
      <w:r>
        <w:rPr>
          <w:rFonts w:ascii="Arial Regular" w:eastAsia="宋体" w:hAnsi="Arial Regular" w:cs="Arial Regular"/>
          <w:color w:val="222222"/>
          <w:szCs w:val="24"/>
          <w:shd w:val="clear" w:color="auto" w:fill="FFFFFF"/>
          <w:lang w:bidi="ar"/>
        </w:rPr>
        <w:t xml:space="preserve">Li, </w:t>
      </w:r>
      <w:r w:rsidR="00914BB7">
        <w:rPr>
          <w:rFonts w:ascii="Arial Regular" w:eastAsia="宋体" w:hAnsi="Arial Regular" w:cs="Arial Regular"/>
          <w:color w:val="222222"/>
          <w:szCs w:val="24"/>
          <w:shd w:val="clear" w:color="auto" w:fill="FFFFFF"/>
          <w:lang w:bidi="ar"/>
        </w:rPr>
        <w:t>X. (</w:t>
      </w:r>
      <w:r>
        <w:rPr>
          <w:rFonts w:ascii="Arial Regular" w:eastAsia="宋体" w:hAnsi="Arial Regular" w:cs="Arial Regular"/>
          <w:color w:val="222222"/>
          <w:szCs w:val="24"/>
          <w:shd w:val="clear" w:color="auto" w:fill="FFFFFF"/>
          <w:lang w:bidi="ar"/>
        </w:rPr>
        <w:t xml:space="preserve">2012) </w:t>
      </w:r>
      <w:r>
        <w:rPr>
          <w:rFonts w:ascii="Arial Regular" w:hAnsi="Arial Regular" w:cs="Arial Regular"/>
          <w:szCs w:val="24"/>
        </w:rPr>
        <w:t>'</w:t>
      </w:r>
      <w:r>
        <w:rPr>
          <w:rFonts w:ascii="Arial Regular" w:eastAsia="宋体" w:hAnsi="Arial Regular" w:cs="Arial Regular"/>
          <w:color w:val="222222"/>
          <w:szCs w:val="24"/>
          <w:shd w:val="clear" w:color="auto" w:fill="FFFFFF"/>
          <w:lang w:bidi="ar"/>
        </w:rPr>
        <w:t>Pro-and Anti-Capitalism: in Wall Street and Wall Street. Money Never Sleeps</w:t>
      </w:r>
      <w:r>
        <w:rPr>
          <w:rFonts w:ascii="Arial Regular" w:hAnsi="Arial Regular" w:cs="Arial Regular"/>
          <w:szCs w:val="24"/>
        </w:rPr>
        <w:t>', (Dissertation). Retrieved from https://urn.kb.se/resolve?urn=urn:nbn:se:hv:diva-4441</w:t>
      </w:r>
    </w:p>
    <w:p w14:paraId="450A3DF9" w14:textId="77777777" w:rsidR="000C3D0A" w:rsidRDefault="00000000">
      <w:pPr>
        <w:pStyle w:val="a7"/>
        <w:spacing w:beforeAutospacing="0" w:line="360" w:lineRule="auto"/>
        <w:ind w:left="480" w:hangingChars="200" w:hanging="480"/>
        <w:rPr>
          <w:rFonts w:ascii="Arial Regular" w:hAnsi="Arial Regular" w:cs="Arial Regular"/>
          <w:szCs w:val="24"/>
        </w:rPr>
      </w:pPr>
      <w:r>
        <w:rPr>
          <w:rFonts w:ascii="Arial Regular" w:eastAsia="宋体" w:hAnsi="Arial Regular" w:cs="Arial Regular"/>
          <w:color w:val="222222"/>
          <w:szCs w:val="24"/>
          <w:shd w:val="clear" w:color="auto" w:fill="FFFFFF"/>
          <w:lang w:bidi="ar"/>
        </w:rPr>
        <w:t xml:space="preserve">Lim, M., 2020. </w:t>
      </w:r>
      <w:r>
        <w:rPr>
          <w:rFonts w:ascii="Arial Regular" w:hAnsi="Arial Regular" w:cs="Arial Regular"/>
          <w:color w:val="C00000"/>
          <w:szCs w:val="24"/>
        </w:rPr>
        <w:t>'</w:t>
      </w:r>
      <w:r>
        <w:rPr>
          <w:rFonts w:ascii="Arial Regular" w:eastAsia="宋体" w:hAnsi="Arial Regular" w:cs="Arial Regular"/>
          <w:color w:val="222222"/>
          <w:szCs w:val="24"/>
          <w:shd w:val="clear" w:color="auto" w:fill="FFFFFF"/>
          <w:lang w:bidi="ar"/>
        </w:rPr>
        <w:t>The negative i</w:t>
      </w:r>
      <w:r>
        <w:rPr>
          <w:rFonts w:ascii="Arial Regular" w:hAnsi="Arial Regular" w:cs="Arial Regular"/>
          <w:szCs w:val="24"/>
        </w:rPr>
        <w:t>mpact of market-discrimination CSR: How do consumers respond to perceived company greed?', Journal of General Management, 45(2), pp.93-106.</w:t>
      </w:r>
      <w:hyperlink r:id="rId17" w:history="1">
        <w:r w:rsidR="000C3D0A">
          <w:rPr>
            <w:rFonts w:ascii="Arial Regular" w:hAnsi="Arial Regular" w:cs="Arial Regular"/>
            <w:szCs w:val="24"/>
          </w:rPr>
          <w:t>DOI: 10.1177/0306307019875896</w:t>
        </w:r>
      </w:hyperlink>
    </w:p>
    <w:p w14:paraId="34F85F96" w14:textId="77777777" w:rsidR="000C3D0A" w:rsidRDefault="00000000">
      <w:pPr>
        <w:pStyle w:val="a7"/>
        <w:spacing w:beforeAutospacing="0" w:line="360" w:lineRule="auto"/>
        <w:ind w:left="480" w:hangingChars="200" w:hanging="480"/>
        <w:rPr>
          <w:rFonts w:ascii="Arial Regular" w:hAnsi="Arial Regular" w:cs="Arial Regular"/>
          <w:szCs w:val="24"/>
        </w:rPr>
      </w:pPr>
      <w:r>
        <w:rPr>
          <w:rFonts w:ascii="Arial Regular" w:hAnsi="Arial Regular" w:cs="Arial Regular"/>
          <w:szCs w:val="24"/>
        </w:rPr>
        <w:t>Mačaitytė, I. and Virbašiūtė, G. (2018) 'Volkswagen emission scandal and corporate social responsibility–a case study'.</w:t>
      </w:r>
    </w:p>
    <w:p w14:paraId="3777C713" w14:textId="77777777" w:rsidR="000C3D0A" w:rsidRDefault="00000000">
      <w:pPr>
        <w:pStyle w:val="a7"/>
        <w:spacing w:beforeAutospacing="0" w:line="360" w:lineRule="auto"/>
        <w:ind w:left="480" w:hangingChars="200" w:hanging="480"/>
        <w:rPr>
          <w:rFonts w:ascii="Arial Regular" w:hAnsi="Arial Regular" w:cs="Arial Regular"/>
          <w:szCs w:val="24"/>
        </w:rPr>
      </w:pPr>
      <w:r>
        <w:rPr>
          <w:rFonts w:ascii="Arial Regular" w:hAnsi="Arial Regular" w:cs="Arial Regular"/>
          <w:szCs w:val="24"/>
        </w:rPr>
        <w:lastRenderedPageBreak/>
        <w:t xml:space="preserve">Melé, D. (2024) 'Ethics in Economic and Business Activity', in </w:t>
      </w:r>
      <w:r>
        <w:rPr>
          <w:rStyle w:val="a8"/>
          <w:rFonts w:ascii="Arial Regular" w:hAnsi="Arial Regular" w:cs="Arial Regular"/>
          <w:szCs w:val="24"/>
        </w:rPr>
        <w:t>The Humanistic Person-centered Company</w:t>
      </w:r>
      <w:r>
        <w:rPr>
          <w:rFonts w:ascii="Arial Regular" w:hAnsi="Arial Regular" w:cs="Arial Regular"/>
          <w:szCs w:val="24"/>
        </w:rPr>
        <w:t>, pp. 125-157. Cham: Springer International Publishing. DOI: 10.1007/978-3-031-55540-4_5.</w:t>
      </w:r>
    </w:p>
    <w:p w14:paraId="091CE59E" w14:textId="77777777" w:rsidR="000C3D0A" w:rsidRDefault="00000000">
      <w:pPr>
        <w:pStyle w:val="a7"/>
        <w:spacing w:beforeAutospacing="0" w:line="360" w:lineRule="auto"/>
        <w:ind w:left="480" w:hangingChars="200" w:hanging="480"/>
        <w:rPr>
          <w:rFonts w:ascii="Arial Regular" w:hAnsi="Arial Regular" w:cs="Arial Regular"/>
          <w:szCs w:val="24"/>
        </w:rPr>
      </w:pPr>
      <w:r>
        <w:rPr>
          <w:rFonts w:ascii="Arial Regular" w:hAnsi="Arial Regular" w:cs="Arial Regular"/>
          <w:szCs w:val="24"/>
        </w:rPr>
        <w:t xml:space="preserve">Modak, N.M., Sinha, S., Raj, A., Panda, S., Merigó, J.M. and de Sousa Jabbour, A.B.L. (2020) 'Corporate social responsibility and supply chain management: Framing and pushing forward the debate', </w:t>
      </w:r>
      <w:r>
        <w:rPr>
          <w:rStyle w:val="a8"/>
          <w:rFonts w:ascii="Arial Regular" w:hAnsi="Arial Regular" w:cs="Arial Regular"/>
          <w:szCs w:val="24"/>
        </w:rPr>
        <w:t>Journal of Cleaner Production</w:t>
      </w:r>
      <w:r>
        <w:rPr>
          <w:rFonts w:ascii="Arial Regular" w:hAnsi="Arial Regular" w:cs="Arial Regular"/>
          <w:szCs w:val="24"/>
        </w:rPr>
        <w:t>, 273, p. 122981. DOI: 10.1016/j.jclepro.2020.122981.</w:t>
      </w:r>
    </w:p>
    <w:p w14:paraId="34A19D57" w14:textId="77777777" w:rsidR="000C3D0A" w:rsidRDefault="00000000">
      <w:pPr>
        <w:pStyle w:val="a7"/>
        <w:spacing w:beforeAutospacing="0" w:line="360" w:lineRule="auto"/>
        <w:ind w:left="480" w:hangingChars="200" w:hanging="480"/>
        <w:rPr>
          <w:rFonts w:ascii="Arial Regular" w:hAnsi="Arial Regular" w:cs="Arial Regular"/>
          <w:szCs w:val="24"/>
        </w:rPr>
      </w:pPr>
      <w:r>
        <w:rPr>
          <w:rFonts w:ascii="Arial Regular" w:hAnsi="Arial Regular" w:cs="Arial Regular"/>
          <w:szCs w:val="24"/>
        </w:rPr>
        <w:t xml:space="preserve">Mujkic, E. and Klingner, D. (2019) 'Dieselgate: How hubris and bad leadership caused the biggest scandal in automotive history', </w:t>
      </w:r>
      <w:r>
        <w:rPr>
          <w:rStyle w:val="a8"/>
          <w:rFonts w:ascii="Arial Regular" w:hAnsi="Arial Regular" w:cs="Arial Regular"/>
          <w:szCs w:val="24"/>
        </w:rPr>
        <w:t>Public Integrity</w:t>
      </w:r>
      <w:r>
        <w:rPr>
          <w:rFonts w:ascii="Arial Regular" w:hAnsi="Arial Regular" w:cs="Arial Regular"/>
          <w:szCs w:val="24"/>
        </w:rPr>
        <w:t>, 21(4), pp. 365-377. DOI: 10.1080/10999922.2018.1522180.</w:t>
      </w:r>
    </w:p>
    <w:p w14:paraId="371DDC43" w14:textId="77777777" w:rsidR="000C3D0A" w:rsidRDefault="00000000">
      <w:pPr>
        <w:pStyle w:val="a7"/>
        <w:spacing w:beforeAutospacing="0" w:line="360" w:lineRule="auto"/>
        <w:ind w:left="480" w:hangingChars="200" w:hanging="480"/>
        <w:rPr>
          <w:rFonts w:ascii="Arial Regular" w:hAnsi="Arial Regular" w:cs="Arial Regular"/>
          <w:szCs w:val="24"/>
        </w:rPr>
      </w:pPr>
      <w:r>
        <w:rPr>
          <w:rFonts w:ascii="Arial Regular" w:hAnsi="Arial Regular" w:cs="Arial Regular"/>
          <w:szCs w:val="24"/>
        </w:rPr>
        <w:t xml:space="preserve">Pies, I. and Hielscher, S. (2023) 'The moral legitimacy of profit orientation', in </w:t>
      </w:r>
      <w:r>
        <w:rPr>
          <w:rStyle w:val="a8"/>
          <w:rFonts w:ascii="Arial Regular" w:hAnsi="Arial Regular" w:cs="Arial Regular"/>
          <w:szCs w:val="24"/>
        </w:rPr>
        <w:t>Research Handbook on Corporate Governance and Ethics</w:t>
      </w:r>
      <w:r>
        <w:rPr>
          <w:rFonts w:ascii="Arial Regular" w:hAnsi="Arial Regular" w:cs="Arial Regular"/>
          <w:szCs w:val="24"/>
        </w:rPr>
        <w:t>, pp. 328-347. Edward Elgar Publishing. DOI: 10.4337/9781800880603.00031.</w:t>
      </w:r>
    </w:p>
    <w:p w14:paraId="0F97BF06" w14:textId="4165324B" w:rsidR="000C3D0A" w:rsidRDefault="00000000">
      <w:pPr>
        <w:pStyle w:val="a7"/>
        <w:spacing w:beforeAutospacing="0" w:line="360" w:lineRule="auto"/>
        <w:ind w:left="480" w:hangingChars="200" w:hanging="480"/>
        <w:rPr>
          <w:rFonts w:ascii="Arial Regular" w:eastAsia="宋体" w:hAnsi="Arial Regular" w:cs="Arial Regular"/>
          <w:color w:val="222222"/>
          <w:szCs w:val="24"/>
          <w:shd w:val="clear" w:color="auto" w:fill="FFFFFF"/>
          <w:lang w:bidi="ar"/>
        </w:rPr>
      </w:pPr>
      <w:proofErr w:type="spellStart"/>
      <w:r>
        <w:rPr>
          <w:rFonts w:ascii="Arial Regular" w:eastAsia="宋体" w:hAnsi="Arial Regular" w:cs="Arial Regular"/>
          <w:color w:val="222222"/>
          <w:szCs w:val="24"/>
          <w:shd w:val="clear" w:color="auto" w:fill="FFFFFF"/>
          <w:lang w:bidi="ar"/>
        </w:rPr>
        <w:t>Riswandi</w:t>
      </w:r>
      <w:proofErr w:type="spellEnd"/>
      <w:r>
        <w:rPr>
          <w:rFonts w:ascii="Arial Regular" w:eastAsia="宋体" w:hAnsi="Arial Regular" w:cs="Arial Regular"/>
          <w:color w:val="222222"/>
          <w:szCs w:val="24"/>
          <w:shd w:val="clear" w:color="auto" w:fill="FFFFFF"/>
          <w:lang w:bidi="ar"/>
        </w:rPr>
        <w:t xml:space="preserve">, </w:t>
      </w:r>
      <w:r w:rsidR="00914BB7">
        <w:rPr>
          <w:rFonts w:ascii="Arial Regular" w:eastAsia="宋体" w:hAnsi="Arial Regular" w:cs="Arial Regular"/>
          <w:color w:val="222222"/>
          <w:szCs w:val="24"/>
          <w:shd w:val="clear" w:color="auto" w:fill="FFFFFF"/>
          <w:lang w:bidi="ar"/>
        </w:rPr>
        <w:t>R. (</w:t>
      </w:r>
      <w:r>
        <w:rPr>
          <w:rFonts w:ascii="Arial Regular" w:eastAsia="宋体" w:hAnsi="Arial Regular" w:cs="Arial Regular"/>
          <w:color w:val="222222"/>
          <w:szCs w:val="24"/>
          <w:shd w:val="clear" w:color="auto" w:fill="FFFFFF"/>
          <w:lang w:bidi="ar"/>
        </w:rPr>
        <w:t xml:space="preserve">2024) </w:t>
      </w:r>
      <w:r>
        <w:rPr>
          <w:rFonts w:ascii="Arial Regular" w:hAnsi="Arial Regular" w:cs="Arial Regular"/>
          <w:color w:val="C00000"/>
          <w:szCs w:val="24"/>
        </w:rPr>
        <w:t>'</w:t>
      </w:r>
      <w:r>
        <w:rPr>
          <w:rFonts w:ascii="Arial Regular" w:eastAsia="宋体" w:hAnsi="Arial Regular" w:cs="Arial Regular"/>
          <w:color w:val="222222"/>
          <w:szCs w:val="24"/>
          <w:shd w:val="clear" w:color="auto" w:fill="FFFFFF"/>
          <w:lang w:bidi="ar"/>
        </w:rPr>
        <w:t>From Deception to Redemption: Analyzing Volkswagen’s Reputational Journey Post-Dieselgate</w:t>
      </w:r>
      <w:r>
        <w:rPr>
          <w:rFonts w:ascii="Arial Regular" w:hAnsi="Arial Regular" w:cs="Arial Regular"/>
          <w:color w:val="C00000"/>
          <w:szCs w:val="24"/>
        </w:rPr>
        <w:t>',</w:t>
      </w:r>
      <w:r>
        <w:rPr>
          <w:rFonts w:ascii="Arial Regular" w:eastAsia="宋体" w:hAnsi="Arial Regular" w:cs="Arial Regular"/>
          <w:color w:val="C00000"/>
          <w:szCs w:val="24"/>
        </w:rPr>
        <w:t xml:space="preserve"> </w:t>
      </w:r>
      <w:r>
        <w:rPr>
          <w:rFonts w:ascii="Arial Regular" w:eastAsia="宋体" w:hAnsi="Arial Regular" w:cs="Arial Regular"/>
          <w:i/>
          <w:iCs/>
          <w:color w:val="222222"/>
          <w:szCs w:val="24"/>
          <w:shd w:val="clear" w:color="auto" w:fill="FFFFFF"/>
          <w:lang w:bidi="ar"/>
        </w:rPr>
        <w:t>Open Access Indonesia Journal of Social Sciences</w:t>
      </w:r>
      <w:r>
        <w:rPr>
          <w:rFonts w:ascii="Arial Regular" w:eastAsia="宋体" w:hAnsi="Arial Regular" w:cs="Arial Regular"/>
          <w:color w:val="222222"/>
          <w:szCs w:val="24"/>
          <w:shd w:val="clear" w:color="auto" w:fill="FFFFFF"/>
          <w:lang w:bidi="ar"/>
        </w:rPr>
        <w:t>, </w:t>
      </w:r>
      <w:r>
        <w:rPr>
          <w:rFonts w:ascii="Arial Regular" w:eastAsia="宋体" w:hAnsi="Arial Regular" w:cs="Arial Regular"/>
          <w:i/>
          <w:iCs/>
          <w:color w:val="222222"/>
          <w:szCs w:val="24"/>
          <w:shd w:val="clear" w:color="auto" w:fill="FFFFFF"/>
          <w:lang w:bidi="ar"/>
        </w:rPr>
        <w:t>7</w:t>
      </w:r>
      <w:r>
        <w:rPr>
          <w:rFonts w:ascii="Arial Regular" w:eastAsia="宋体" w:hAnsi="Arial Regular" w:cs="Arial Regular"/>
          <w:color w:val="222222"/>
          <w:szCs w:val="24"/>
          <w:shd w:val="clear" w:color="auto" w:fill="FFFFFF"/>
          <w:lang w:bidi="ar"/>
        </w:rPr>
        <w:t>(6), pp.1814-1826.DOI:10.37275/oaijss.v7i6.272</w:t>
      </w:r>
    </w:p>
    <w:p w14:paraId="4B8803FF" w14:textId="77777777" w:rsidR="000C3D0A" w:rsidRDefault="00000000">
      <w:pPr>
        <w:pStyle w:val="a7"/>
        <w:spacing w:beforeAutospacing="0" w:line="360" w:lineRule="auto"/>
        <w:ind w:left="480" w:hangingChars="200" w:hanging="480"/>
        <w:rPr>
          <w:rFonts w:ascii="Arial Regular" w:hAnsi="Arial Regular" w:cs="Arial Regular"/>
          <w:szCs w:val="24"/>
        </w:rPr>
      </w:pPr>
      <w:r>
        <w:rPr>
          <w:rFonts w:ascii="Arial Regular" w:hAnsi="Arial Regular" w:cs="Arial Regular"/>
          <w:szCs w:val="24"/>
        </w:rPr>
        <w:t xml:space="preserve">Sajko, M., Boone, C. and Buyl, T. (2021) 'CEO greed, corporate social responsibility, and organizational resilience to systemic shocks', </w:t>
      </w:r>
      <w:r>
        <w:rPr>
          <w:rStyle w:val="a8"/>
          <w:rFonts w:ascii="Arial Regular" w:hAnsi="Arial Regular" w:cs="Arial Regular"/>
          <w:szCs w:val="24"/>
        </w:rPr>
        <w:t>Journal of Management</w:t>
      </w:r>
      <w:r>
        <w:rPr>
          <w:rFonts w:ascii="Arial Regular" w:hAnsi="Arial Regular" w:cs="Arial Regular"/>
          <w:szCs w:val="24"/>
        </w:rPr>
        <w:t>, 47(4), pp. 957-992. DOI: 10.1177/0149206320902528.</w:t>
      </w:r>
    </w:p>
    <w:p w14:paraId="3C0E3E08" w14:textId="77777777" w:rsidR="000C3D0A" w:rsidRDefault="00000000">
      <w:pPr>
        <w:pStyle w:val="a7"/>
        <w:spacing w:beforeAutospacing="0" w:line="360" w:lineRule="auto"/>
        <w:ind w:left="480" w:hangingChars="200" w:hanging="480"/>
        <w:rPr>
          <w:rFonts w:ascii="Arial Regular" w:hAnsi="Arial Regular" w:cs="Arial Regular"/>
          <w:szCs w:val="24"/>
        </w:rPr>
      </w:pPr>
      <w:r>
        <w:rPr>
          <w:rFonts w:ascii="Arial Regular" w:hAnsi="Arial Regular" w:cs="Arial Regular"/>
          <w:szCs w:val="24"/>
        </w:rPr>
        <w:t xml:space="preserve">Sapozhnikov, R. (2018) 'Stakeholder relationships in international crisis: Focus on Volkswagen emissions scandal', </w:t>
      </w:r>
      <w:r>
        <w:rPr>
          <w:rStyle w:val="a8"/>
          <w:rFonts w:ascii="Arial Regular" w:hAnsi="Arial Regular" w:cs="Arial Regular"/>
          <w:szCs w:val="24"/>
        </w:rPr>
        <w:t>ResearchGate</w:t>
      </w:r>
      <w:r>
        <w:rPr>
          <w:rFonts w:ascii="Arial Regular" w:hAnsi="Arial Regular" w:cs="Arial Regular"/>
          <w:szCs w:val="24"/>
        </w:rPr>
        <w:t>. DOI: 10.13140/RG.2.2.28292.37760.</w:t>
      </w:r>
    </w:p>
    <w:p w14:paraId="096E7E12" w14:textId="77777777" w:rsidR="000C3D0A" w:rsidRDefault="00000000">
      <w:pPr>
        <w:pStyle w:val="a7"/>
        <w:spacing w:beforeAutospacing="0" w:line="360" w:lineRule="auto"/>
        <w:ind w:left="480" w:hangingChars="200" w:hanging="480"/>
        <w:rPr>
          <w:rFonts w:ascii="Arial Regular" w:hAnsi="Arial Regular" w:cs="Arial Regular"/>
          <w:szCs w:val="24"/>
        </w:rPr>
      </w:pPr>
      <w:r>
        <w:rPr>
          <w:rFonts w:ascii="Arial Regular" w:hAnsi="Arial Regular" w:cs="Arial Regular"/>
          <w:szCs w:val="24"/>
        </w:rPr>
        <w:t xml:space="preserve">Schwartz, M.S. (2020) 'Beyond petroleum or bottom line profits only? An ethical analysis of BP and the Gulf oil spill', </w:t>
      </w:r>
      <w:r>
        <w:rPr>
          <w:rStyle w:val="a8"/>
          <w:rFonts w:ascii="Arial Regular" w:hAnsi="Arial Regular" w:cs="Arial Regular"/>
          <w:szCs w:val="24"/>
        </w:rPr>
        <w:t>Business and Society Review</w:t>
      </w:r>
      <w:r>
        <w:rPr>
          <w:rFonts w:ascii="Arial Regular" w:hAnsi="Arial Regular" w:cs="Arial Regular"/>
          <w:szCs w:val="24"/>
        </w:rPr>
        <w:t>, 125(1), pp. 71-88. DOI: 10.1111/basr.12194.</w:t>
      </w:r>
    </w:p>
    <w:p w14:paraId="6EE71EC0" w14:textId="77777777" w:rsidR="000C3D0A" w:rsidRDefault="00000000">
      <w:pPr>
        <w:pStyle w:val="a7"/>
        <w:spacing w:beforeAutospacing="0" w:line="360" w:lineRule="auto"/>
        <w:ind w:left="480" w:hangingChars="200" w:hanging="480"/>
        <w:rPr>
          <w:rFonts w:ascii="Arial Regular" w:hAnsi="Arial Regular" w:cs="Arial Regular"/>
          <w:szCs w:val="24"/>
        </w:rPr>
      </w:pPr>
      <w:r>
        <w:rPr>
          <w:rFonts w:ascii="Arial Regular" w:eastAsia="宋体" w:hAnsi="Arial Regular" w:cs="Arial Regular"/>
          <w:color w:val="222222"/>
          <w:szCs w:val="24"/>
          <w:shd w:val="clear" w:color="auto" w:fill="FFFFFF"/>
          <w:lang w:bidi="ar"/>
        </w:rPr>
        <w:t xml:space="preserve">Wang, L., Wang, Z. and Weng, D.H., </w:t>
      </w:r>
      <w:r>
        <w:rPr>
          <w:rFonts w:ascii="Arial Regular" w:eastAsia="sans-serif" w:hAnsi="Arial Regular" w:cs="Arial Regular"/>
          <w:color w:val="2A2A2A"/>
          <w:szCs w:val="24"/>
          <w:shd w:val="clear" w:color="auto" w:fill="F2F5F9"/>
          <w:lang w:bidi="ar"/>
        </w:rPr>
        <w:t>(2019, January 25)</w:t>
      </w:r>
      <w:r>
        <w:rPr>
          <w:rFonts w:ascii="Arial Regular" w:hAnsi="Arial Regular" w:cs="Arial Regular"/>
          <w:szCs w:val="24"/>
        </w:rPr>
        <w:t>'</w:t>
      </w:r>
      <w:r>
        <w:rPr>
          <w:rFonts w:ascii="Arial Regular" w:eastAsia="宋体" w:hAnsi="Arial Regular" w:cs="Arial Regular"/>
          <w:color w:val="222222"/>
          <w:szCs w:val="24"/>
          <w:shd w:val="clear" w:color="auto" w:fill="FFFFFF"/>
          <w:lang w:bidi="ar"/>
        </w:rPr>
        <w:t>Individual, educational, and other social influences on greed: implications for the study of white-collar crime</w:t>
      </w:r>
      <w:r>
        <w:rPr>
          <w:rFonts w:ascii="Arial Regular" w:hAnsi="Arial Regular" w:cs="Arial Regular"/>
          <w:szCs w:val="24"/>
        </w:rPr>
        <w:t xml:space="preserve">', </w:t>
      </w:r>
      <w:r>
        <w:rPr>
          <w:rFonts w:ascii="Arial Regular" w:eastAsia="宋体" w:hAnsi="Arial Regular" w:cs="Arial Regular"/>
          <w:color w:val="222222"/>
          <w:szCs w:val="24"/>
          <w:shd w:val="clear" w:color="auto" w:fill="FFFFFF"/>
          <w:lang w:bidi="ar"/>
        </w:rPr>
        <w:t>In </w:t>
      </w:r>
      <w:r>
        <w:rPr>
          <w:rFonts w:ascii="Arial Regular" w:eastAsia="宋体" w:hAnsi="Arial Regular" w:cs="Arial Regular"/>
          <w:i/>
          <w:iCs/>
          <w:color w:val="222222"/>
          <w:szCs w:val="24"/>
          <w:shd w:val="clear" w:color="auto" w:fill="FFFFFF"/>
          <w:lang w:bidi="ar"/>
        </w:rPr>
        <w:t>Oxford Research Encyclopedia of criminology and criminal justice</w:t>
      </w:r>
      <w:r>
        <w:rPr>
          <w:rFonts w:ascii="Arial Regular" w:eastAsia="宋体" w:hAnsi="Arial Regular" w:cs="Arial Regular"/>
          <w:color w:val="222222"/>
          <w:szCs w:val="24"/>
          <w:shd w:val="clear" w:color="auto" w:fill="FFFFFF"/>
          <w:lang w:bidi="ar"/>
        </w:rPr>
        <w:t>.</w:t>
      </w:r>
      <w:r>
        <w:rPr>
          <w:rFonts w:ascii="Arial Regular" w:hAnsi="Arial Regular" w:cs="Arial Regular"/>
          <w:szCs w:val="24"/>
        </w:rPr>
        <w:t xml:space="preserve">Available </w:t>
      </w:r>
      <w:r>
        <w:rPr>
          <w:rFonts w:ascii="Arial Regular" w:hAnsi="Arial Regular" w:cs="Arial Regular"/>
          <w:szCs w:val="24"/>
        </w:rPr>
        <w:lastRenderedPageBreak/>
        <w:t>at:</w:t>
      </w:r>
      <w:r>
        <w:rPr>
          <w:rFonts w:ascii="Arial Regular" w:eastAsia="宋体" w:hAnsi="Arial Regular" w:cs="Arial Regular"/>
          <w:szCs w:val="24"/>
        </w:rPr>
        <w:t xml:space="preserve"> </w:t>
      </w:r>
      <w:r>
        <w:rPr>
          <w:rFonts w:ascii="Arial Regular" w:eastAsia="sans-serif" w:hAnsi="Arial Regular" w:cs="Arial Regular"/>
          <w:color w:val="2A2A2A"/>
          <w:szCs w:val="24"/>
          <w:shd w:val="clear" w:color="auto" w:fill="F2F5F9"/>
          <w:lang w:bidi="ar"/>
        </w:rPr>
        <w:t>https://oxfordre.com/criminology/view/10.1093/acrefore/9780190264079.001.0001/acrefore-9780190264079-e-498.(</w:t>
      </w:r>
      <w:r>
        <w:rPr>
          <w:rFonts w:ascii="Arial Regular" w:hAnsi="Arial Regular" w:cs="Arial Regular"/>
          <w:szCs w:val="24"/>
        </w:rPr>
        <w:t>Accessed 1st November 2024)</w:t>
      </w:r>
    </w:p>
    <w:p w14:paraId="33939E04" w14:textId="77777777" w:rsidR="000C3D0A" w:rsidRDefault="00000000">
      <w:pPr>
        <w:pStyle w:val="a7"/>
        <w:spacing w:beforeAutospacing="0" w:line="360" w:lineRule="auto"/>
        <w:ind w:left="480" w:hangingChars="200" w:hanging="480"/>
        <w:rPr>
          <w:rFonts w:ascii="Arial Regular" w:hAnsi="Arial Regular" w:cs="Arial Regular"/>
          <w:szCs w:val="24"/>
        </w:rPr>
      </w:pPr>
      <w:r>
        <w:rPr>
          <w:rFonts w:ascii="Arial Regular" w:hAnsi="Arial Regular" w:cs="Arial Regular"/>
          <w:szCs w:val="24"/>
        </w:rPr>
        <w:t xml:space="preserve">Wong, C.W., Wong, C.Y., Boon-Itt, S. and Tang, A.K. (2021) 'Strategies for building environmental transparency and accountability', </w:t>
      </w:r>
      <w:r>
        <w:rPr>
          <w:rStyle w:val="a8"/>
          <w:rFonts w:ascii="Arial Regular" w:hAnsi="Arial Regular" w:cs="Arial Regular"/>
          <w:szCs w:val="24"/>
        </w:rPr>
        <w:t>Sustainability</w:t>
      </w:r>
      <w:r>
        <w:rPr>
          <w:rFonts w:ascii="Arial Regular" w:hAnsi="Arial Regular" w:cs="Arial Regular"/>
          <w:szCs w:val="24"/>
        </w:rPr>
        <w:t>, 13(16), p. 9116. DOI: 10.3390/su13169116.</w:t>
      </w:r>
    </w:p>
    <w:p w14:paraId="4121D971" w14:textId="77777777" w:rsidR="000C3D0A" w:rsidRDefault="00000000">
      <w:pPr>
        <w:pStyle w:val="a7"/>
        <w:spacing w:beforeAutospacing="0" w:line="360" w:lineRule="auto"/>
        <w:ind w:left="480" w:hangingChars="200" w:hanging="480"/>
        <w:rPr>
          <w:rFonts w:ascii="Arial Regular" w:hAnsi="Arial Regular" w:cs="Arial Regular"/>
          <w:szCs w:val="24"/>
        </w:rPr>
      </w:pPr>
      <w:r>
        <w:rPr>
          <w:rFonts w:ascii="Arial Regular" w:hAnsi="Arial Regular" w:cs="Arial Regular"/>
          <w:szCs w:val="24"/>
        </w:rPr>
        <w:t xml:space="preserve">Yagnik, A.T. (2020) 'Corporate social responsibility and corporate sustainability as forces of change', in </w:t>
      </w:r>
      <w:r>
        <w:rPr>
          <w:rStyle w:val="a8"/>
          <w:rFonts w:ascii="Arial Regular" w:hAnsi="Arial Regular" w:cs="Arial Regular"/>
          <w:szCs w:val="24"/>
        </w:rPr>
        <w:t>Green Energy to Sustainability: Strategies for Global Industries</w:t>
      </w:r>
      <w:r>
        <w:rPr>
          <w:rFonts w:ascii="Arial Regular" w:hAnsi="Arial Regular" w:cs="Arial Regular"/>
          <w:szCs w:val="24"/>
        </w:rPr>
        <w:t>, pp. 587-611. DOI: 10.1002/9781119152057.ch24.</w:t>
      </w:r>
    </w:p>
    <w:sectPr w:rsidR="000C3D0A">
      <w:headerReference w:type="even" r:id="rId18"/>
      <w:headerReference w:type="default" r:id="rId19"/>
      <w:footerReference w:type="even" r:id="rId20"/>
      <w:footerReference w:type="default" r:id="rId21"/>
      <w:headerReference w:type="first" r:id="rId22"/>
      <w:footerReference w:type="firs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7E7CE32" w14:textId="77777777" w:rsidR="00850E93" w:rsidRDefault="00850E93">
      <w:pPr>
        <w:spacing w:line="240" w:lineRule="auto"/>
      </w:pPr>
      <w:r>
        <w:separator/>
      </w:r>
    </w:p>
  </w:endnote>
  <w:endnote w:type="continuationSeparator" w:id="0">
    <w:p w14:paraId="7C9E1BD0" w14:textId="77777777" w:rsidR="00850E93" w:rsidRDefault="00850E9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等线">
    <w:altName w:val="DengXian"/>
    <w:panose1 w:val="02010600030101010101"/>
    <w:charset w:val="86"/>
    <w:family w:val="auto"/>
    <w:pitch w:val="variable"/>
    <w:sig w:usb0="A00002BF" w:usb1="38CF7CFA" w:usb2="00000016" w:usb3="00000000" w:csb0="0004000F" w:csb1="00000000"/>
  </w:font>
  <w:font w:name="Arial Regular">
    <w:altName w:val="Arial"/>
    <w:charset w:val="00"/>
    <w:family w:val="auto"/>
    <w:pitch w:val="default"/>
    <w:sig w:usb0="00000000" w:usb1="00000000" w:usb2="00000001" w:usb3="00000000" w:csb0="400001BF" w:csb1="DFF70000"/>
  </w:font>
  <w:font w:name="sans-serif">
    <w:altName w:val="Segoe Print"/>
    <w:charset w:val="00"/>
    <w:family w:val="auto"/>
    <w:pitch w:val="default"/>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D846235" w14:textId="77777777" w:rsidR="000C3D0A" w:rsidRDefault="000C3D0A">
    <w:pPr>
      <w:pStyle w:val="a3"/>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33369004"/>
    </w:sdtPr>
    <w:sdtContent>
      <w:p w14:paraId="633B4B26" w14:textId="77777777" w:rsidR="000C3D0A" w:rsidRDefault="00000000">
        <w:pPr>
          <w:pStyle w:val="a3"/>
          <w:jc w:val="right"/>
        </w:pPr>
        <w:r>
          <w:fldChar w:fldCharType="begin"/>
        </w:r>
        <w:r>
          <w:instrText xml:space="preserve"> PAGE   \* MERGEFORMAT </w:instrText>
        </w:r>
        <w:r>
          <w:fldChar w:fldCharType="separate"/>
        </w:r>
        <w:r>
          <w:t>2</w:t>
        </w:r>
        <w:r>
          <w:fldChar w:fldCharType="end"/>
        </w:r>
      </w:p>
    </w:sdtContent>
  </w:sdt>
  <w:p w14:paraId="74BEEDEF" w14:textId="77777777" w:rsidR="000C3D0A" w:rsidRDefault="000C3D0A">
    <w:pPr>
      <w:pStyle w:val="a3"/>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2F2CB17" w14:textId="77777777" w:rsidR="000C3D0A" w:rsidRDefault="000C3D0A">
    <w:pPr>
      <w:pStyle w:val="a3"/>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B39FE02" w14:textId="77777777" w:rsidR="00850E93" w:rsidRDefault="00850E93">
      <w:pPr>
        <w:spacing w:after="0"/>
      </w:pPr>
      <w:r>
        <w:separator/>
      </w:r>
    </w:p>
  </w:footnote>
  <w:footnote w:type="continuationSeparator" w:id="0">
    <w:p w14:paraId="564280D8" w14:textId="77777777" w:rsidR="00850E93" w:rsidRDefault="00850E93">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2AC9980" w14:textId="77777777" w:rsidR="000C3D0A" w:rsidRDefault="000C3D0A">
    <w:pPr>
      <w:pStyle w:val="a5"/>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BBF509" w14:textId="77777777" w:rsidR="000C3D0A" w:rsidRDefault="000C3D0A">
    <w:pPr>
      <w:pStyle w:val="a5"/>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8E54C01" w14:textId="77777777" w:rsidR="000C3D0A" w:rsidRDefault="000C3D0A">
    <w:pPr>
      <w:pStyle w:val="a5"/>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bordersDoNotSurroundHeader/>
  <w:bordersDoNotSurroundFooter/>
  <w:proofState w:spelling="clean" w:grammar="clean"/>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commondata" w:val="eyJoZGlkIjoiYzZmZjEyOWExNGNkYzQzMWE4YzMxZDEyYjlkNjdhNjIifQ=="/>
  </w:docVars>
  <w:rsids>
    <w:rsidRoot w:val="00291944"/>
    <w:rsid w:val="8FEF07DE"/>
    <w:rsid w:val="9D5D99E5"/>
    <w:rsid w:val="BEE14C08"/>
    <w:rsid w:val="BEFE8F30"/>
    <w:rsid w:val="BFD24975"/>
    <w:rsid w:val="C3FC1C86"/>
    <w:rsid w:val="CCADB822"/>
    <w:rsid w:val="D7DA71D3"/>
    <w:rsid w:val="DFBEAC43"/>
    <w:rsid w:val="E3BC22EB"/>
    <w:rsid w:val="ECFFF026"/>
    <w:rsid w:val="EEEFADAB"/>
    <w:rsid w:val="F24C7674"/>
    <w:rsid w:val="F7B7725E"/>
    <w:rsid w:val="FB7C1F39"/>
    <w:rsid w:val="FDDEAAC7"/>
    <w:rsid w:val="FDFF45D1"/>
    <w:rsid w:val="FF1FC85B"/>
    <w:rsid w:val="FF774966"/>
    <w:rsid w:val="FFF9EB7B"/>
    <w:rsid w:val="FFFCC01D"/>
    <w:rsid w:val="FFFE85AF"/>
    <w:rsid w:val="FFFF6DBA"/>
    <w:rsid w:val="00012476"/>
    <w:rsid w:val="0001453D"/>
    <w:rsid w:val="00040D9C"/>
    <w:rsid w:val="000566C5"/>
    <w:rsid w:val="000A7C32"/>
    <w:rsid w:val="000C3D0A"/>
    <w:rsid w:val="001262C4"/>
    <w:rsid w:val="001F286F"/>
    <w:rsid w:val="002625BC"/>
    <w:rsid w:val="00291944"/>
    <w:rsid w:val="002B6B57"/>
    <w:rsid w:val="004C5647"/>
    <w:rsid w:val="005146E3"/>
    <w:rsid w:val="00681208"/>
    <w:rsid w:val="006E1E9A"/>
    <w:rsid w:val="007156A2"/>
    <w:rsid w:val="00850E93"/>
    <w:rsid w:val="00914BB7"/>
    <w:rsid w:val="0097226F"/>
    <w:rsid w:val="00A37960"/>
    <w:rsid w:val="00A56539"/>
    <w:rsid w:val="00A71DAD"/>
    <w:rsid w:val="00AC34EE"/>
    <w:rsid w:val="00B21E01"/>
    <w:rsid w:val="00B638B9"/>
    <w:rsid w:val="00D136B9"/>
    <w:rsid w:val="00D460E5"/>
    <w:rsid w:val="00DA6A9F"/>
    <w:rsid w:val="00DF20D9"/>
    <w:rsid w:val="00E67C18"/>
    <w:rsid w:val="00F51F88"/>
    <w:rsid w:val="00F60C5A"/>
    <w:rsid w:val="16BB90FE"/>
    <w:rsid w:val="17730DA6"/>
    <w:rsid w:val="1B458316"/>
    <w:rsid w:val="1EFFFC1A"/>
    <w:rsid w:val="1FD77090"/>
    <w:rsid w:val="2C274DC9"/>
    <w:rsid w:val="2EED2594"/>
    <w:rsid w:val="31E7E1CC"/>
    <w:rsid w:val="33FF53E6"/>
    <w:rsid w:val="3D2F26B1"/>
    <w:rsid w:val="4BBE066D"/>
    <w:rsid w:val="50330BE4"/>
    <w:rsid w:val="55DB7691"/>
    <w:rsid w:val="574B6504"/>
    <w:rsid w:val="57FD5BC9"/>
    <w:rsid w:val="5BF4BAAF"/>
    <w:rsid w:val="67BAFCF1"/>
    <w:rsid w:val="67F96E1D"/>
    <w:rsid w:val="73EF0C12"/>
    <w:rsid w:val="75DEACB8"/>
    <w:rsid w:val="75F72AD2"/>
    <w:rsid w:val="75FFC4C3"/>
    <w:rsid w:val="77F7BD31"/>
    <w:rsid w:val="7927CB7C"/>
    <w:rsid w:val="7C7B853D"/>
    <w:rsid w:val="7DC501A7"/>
    <w:rsid w:val="7EB7DAA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fillcolor="white">
      <v:fill color="white"/>
    </o:shapedefaults>
    <o:shapelayout v:ext="edit">
      <o:idmap v:ext="edit" data="1"/>
    </o:shapelayout>
  </w:shapeDefaults>
  <w:decimalSymbol w:val="."/>
  <w:listSeparator w:val=","/>
  <w14:docId w14:val="6232DACC"/>
  <w15:docId w15:val="{CCD26614-DEE4-460F-BA4D-71F0DED2BE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宋体" w:hAnsi="Times New Roman" w:cs="Times New Roman"/>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spacing w:after="160" w:line="259" w:lineRule="auto"/>
    </w:pPr>
    <w:rPr>
      <w:rFonts w:ascii="Arial" w:eastAsiaTheme="minorHAnsi" w:hAnsi="Arial" w:cstheme="minorBidi"/>
      <w:sz w:val="24"/>
      <w:szCs w:val="22"/>
      <w:lang w:val="en-GB" w:eastAsia="en-US"/>
    </w:rPr>
  </w:style>
  <w:style w:type="paragraph" w:styleId="1">
    <w:name w:val="heading 1"/>
    <w:basedOn w:val="a"/>
    <w:next w:val="a"/>
    <w:link w:val="10"/>
    <w:uiPriority w:val="9"/>
    <w:qFormat/>
    <w:pPr>
      <w:keepNext/>
      <w:keepLines/>
      <w:spacing w:before="240" w:after="0"/>
      <w:outlineLvl w:val="0"/>
    </w:pPr>
    <w:rPr>
      <w:rFonts w:eastAsiaTheme="majorEastAsia" w:cstheme="majorBidi"/>
      <w:color w:val="2F5496" w:themeColor="accent1" w:themeShade="BF"/>
      <w:sz w:val="32"/>
      <w:szCs w:val="32"/>
    </w:rPr>
  </w:style>
  <w:style w:type="paragraph" w:styleId="2">
    <w:name w:val="heading 2"/>
    <w:basedOn w:val="a"/>
    <w:next w:val="a"/>
    <w:link w:val="20"/>
    <w:uiPriority w:val="9"/>
    <w:unhideWhenUsed/>
    <w:qFormat/>
    <w:pPr>
      <w:keepNext/>
      <w:keepLines/>
      <w:spacing w:before="40" w:after="0"/>
      <w:outlineLvl w:val="1"/>
    </w:pPr>
    <w:rPr>
      <w:rFonts w:eastAsiaTheme="majorEastAsia" w:cstheme="majorBidi"/>
      <w:color w:val="2F5496" w:themeColor="accent1" w:themeShade="BF"/>
      <w:szCs w:val="26"/>
    </w:rPr>
  </w:style>
  <w:style w:type="paragraph" w:styleId="3">
    <w:name w:val="heading 3"/>
    <w:basedOn w:val="a"/>
    <w:next w:val="a"/>
    <w:uiPriority w:val="9"/>
    <w:semiHidden/>
    <w:unhideWhenUsed/>
    <w:qFormat/>
    <w:pPr>
      <w:spacing w:beforeAutospacing="1" w:after="0" w:afterAutospacing="1"/>
      <w:outlineLvl w:val="2"/>
    </w:pPr>
    <w:rPr>
      <w:rFonts w:ascii="宋体" w:eastAsia="宋体" w:hAnsi="宋体" w:cs="Times New Roman" w:hint="eastAsia"/>
      <w:b/>
      <w:bCs/>
      <w:sz w:val="27"/>
      <w:szCs w:val="27"/>
      <w:lang w:val="en-US" w:eastAsia="zh-CN"/>
    </w:rPr>
  </w:style>
  <w:style w:type="paragraph" w:styleId="4">
    <w:name w:val="heading 4"/>
    <w:basedOn w:val="a"/>
    <w:next w:val="a"/>
    <w:uiPriority w:val="9"/>
    <w:semiHidden/>
    <w:unhideWhenUsed/>
    <w:qFormat/>
    <w:pPr>
      <w:spacing w:beforeAutospacing="1" w:after="0" w:afterAutospacing="1"/>
      <w:outlineLvl w:val="3"/>
    </w:pPr>
    <w:rPr>
      <w:rFonts w:ascii="宋体" w:eastAsia="宋体" w:hAnsi="宋体" w:cs="Times New Roman" w:hint="eastAsia"/>
      <w:b/>
      <w:bCs/>
      <w:szCs w:val="24"/>
      <w:lang w:val="en-US" w:eastAsia="zh-CN"/>
    </w:rPr>
  </w:style>
  <w:style w:type="paragraph" w:styleId="5">
    <w:name w:val="heading 5"/>
    <w:basedOn w:val="a"/>
    <w:next w:val="a"/>
    <w:uiPriority w:val="9"/>
    <w:semiHidden/>
    <w:unhideWhenUsed/>
    <w:qFormat/>
    <w:pPr>
      <w:spacing w:beforeAutospacing="1" w:after="0" w:afterAutospacing="1"/>
      <w:outlineLvl w:val="4"/>
    </w:pPr>
    <w:rPr>
      <w:rFonts w:ascii="宋体" w:eastAsia="宋体" w:hAnsi="宋体" w:cs="Times New Roman" w:hint="eastAsia"/>
      <w:b/>
      <w:bCs/>
      <w:sz w:val="20"/>
      <w:szCs w:val="20"/>
      <w:lang w:val="en-US" w:eastAsia="zh-CN"/>
    </w:rPr>
  </w:style>
  <w:style w:type="paragraph" w:styleId="6">
    <w:name w:val="heading 6"/>
    <w:basedOn w:val="a"/>
    <w:next w:val="a"/>
    <w:uiPriority w:val="9"/>
    <w:semiHidden/>
    <w:unhideWhenUsed/>
    <w:qFormat/>
    <w:pPr>
      <w:spacing w:beforeAutospacing="1" w:after="0" w:afterAutospacing="1"/>
      <w:outlineLvl w:val="5"/>
    </w:pPr>
    <w:rPr>
      <w:rFonts w:ascii="宋体" w:eastAsia="宋体" w:hAnsi="宋体" w:cs="Times New Roman" w:hint="eastAsia"/>
      <w:b/>
      <w:bCs/>
      <w:sz w:val="15"/>
      <w:szCs w:val="15"/>
      <w:lang w:val="en-US" w:eastAsia="zh-CN"/>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er"/>
    <w:basedOn w:val="a"/>
    <w:link w:val="a4"/>
    <w:uiPriority w:val="99"/>
    <w:unhideWhenUsed/>
    <w:qFormat/>
    <w:pPr>
      <w:tabs>
        <w:tab w:val="center" w:pos="4513"/>
        <w:tab w:val="right" w:pos="9026"/>
      </w:tabs>
      <w:spacing w:after="0" w:line="240" w:lineRule="auto"/>
    </w:pPr>
  </w:style>
  <w:style w:type="paragraph" w:styleId="a5">
    <w:name w:val="header"/>
    <w:basedOn w:val="a"/>
    <w:link w:val="a6"/>
    <w:uiPriority w:val="99"/>
    <w:unhideWhenUsed/>
    <w:qFormat/>
    <w:pPr>
      <w:tabs>
        <w:tab w:val="center" w:pos="4513"/>
        <w:tab w:val="right" w:pos="9026"/>
      </w:tabs>
      <w:spacing w:after="0" w:line="240" w:lineRule="auto"/>
    </w:pPr>
  </w:style>
  <w:style w:type="paragraph" w:styleId="TOC1">
    <w:name w:val="toc 1"/>
    <w:basedOn w:val="a"/>
    <w:next w:val="a"/>
    <w:autoRedefine/>
    <w:uiPriority w:val="39"/>
    <w:unhideWhenUsed/>
    <w:qFormat/>
    <w:pPr>
      <w:spacing w:after="100"/>
    </w:pPr>
  </w:style>
  <w:style w:type="paragraph" w:styleId="TOC2">
    <w:name w:val="toc 2"/>
    <w:basedOn w:val="a"/>
    <w:next w:val="a"/>
    <w:autoRedefine/>
    <w:uiPriority w:val="39"/>
    <w:unhideWhenUsed/>
    <w:qFormat/>
    <w:pPr>
      <w:spacing w:after="100"/>
      <w:ind w:left="240"/>
    </w:pPr>
  </w:style>
  <w:style w:type="paragraph" w:styleId="a7">
    <w:name w:val="Normal (Web)"/>
    <w:basedOn w:val="a"/>
    <w:uiPriority w:val="99"/>
    <w:semiHidden/>
    <w:unhideWhenUsed/>
    <w:qFormat/>
    <w:pPr>
      <w:spacing w:beforeAutospacing="1" w:after="0" w:afterAutospacing="1"/>
    </w:pPr>
    <w:rPr>
      <w:rFonts w:cs="Times New Roman"/>
      <w:lang w:val="en-US" w:eastAsia="zh-CN"/>
    </w:rPr>
  </w:style>
  <w:style w:type="character" w:styleId="a8">
    <w:name w:val="Emphasis"/>
    <w:basedOn w:val="a0"/>
    <w:uiPriority w:val="20"/>
    <w:qFormat/>
    <w:rPr>
      <w:i/>
    </w:rPr>
  </w:style>
  <w:style w:type="character" w:styleId="a9">
    <w:name w:val="Hyperlink"/>
    <w:basedOn w:val="a0"/>
    <w:uiPriority w:val="99"/>
    <w:unhideWhenUsed/>
    <w:qFormat/>
    <w:rPr>
      <w:color w:val="0563C1" w:themeColor="hyperlink"/>
      <w:u w:val="single"/>
    </w:rPr>
  </w:style>
  <w:style w:type="paragraph" w:styleId="aa">
    <w:name w:val="No Spacing"/>
    <w:link w:val="ab"/>
    <w:uiPriority w:val="1"/>
    <w:qFormat/>
    <w:rPr>
      <w:rFonts w:asciiTheme="minorHAnsi" w:eastAsiaTheme="minorEastAsia" w:hAnsiTheme="minorHAnsi" w:cstheme="minorBidi"/>
      <w:sz w:val="22"/>
      <w:szCs w:val="22"/>
      <w:lang w:eastAsia="en-US"/>
    </w:rPr>
  </w:style>
  <w:style w:type="character" w:customStyle="1" w:styleId="ab">
    <w:name w:val="无间隔 字符"/>
    <w:basedOn w:val="a0"/>
    <w:link w:val="aa"/>
    <w:uiPriority w:val="1"/>
    <w:qFormat/>
    <w:rPr>
      <w:rFonts w:eastAsiaTheme="minorEastAsia"/>
      <w:lang w:val="en-US"/>
    </w:rPr>
  </w:style>
  <w:style w:type="character" w:customStyle="1" w:styleId="10">
    <w:name w:val="标题 1 字符"/>
    <w:basedOn w:val="a0"/>
    <w:link w:val="1"/>
    <w:uiPriority w:val="9"/>
    <w:qFormat/>
    <w:rPr>
      <w:rFonts w:ascii="Arial" w:eastAsiaTheme="majorEastAsia" w:hAnsi="Arial" w:cstheme="majorBidi"/>
      <w:color w:val="2F5496" w:themeColor="accent1" w:themeShade="BF"/>
      <w:sz w:val="32"/>
      <w:szCs w:val="32"/>
    </w:rPr>
  </w:style>
  <w:style w:type="character" w:customStyle="1" w:styleId="20">
    <w:name w:val="标题 2 字符"/>
    <w:basedOn w:val="a0"/>
    <w:link w:val="2"/>
    <w:uiPriority w:val="9"/>
    <w:qFormat/>
    <w:rPr>
      <w:rFonts w:ascii="Arial" w:eastAsiaTheme="majorEastAsia" w:hAnsi="Arial" w:cstheme="majorBidi"/>
      <w:color w:val="2F5496" w:themeColor="accent1" w:themeShade="BF"/>
      <w:sz w:val="24"/>
      <w:szCs w:val="26"/>
    </w:rPr>
  </w:style>
  <w:style w:type="character" w:customStyle="1" w:styleId="a6">
    <w:name w:val="页眉 字符"/>
    <w:basedOn w:val="a0"/>
    <w:link w:val="a5"/>
    <w:uiPriority w:val="99"/>
    <w:qFormat/>
    <w:rPr>
      <w:rFonts w:ascii="Arial" w:hAnsi="Arial"/>
      <w:sz w:val="24"/>
    </w:rPr>
  </w:style>
  <w:style w:type="character" w:customStyle="1" w:styleId="a4">
    <w:name w:val="页脚 字符"/>
    <w:basedOn w:val="a0"/>
    <w:link w:val="a3"/>
    <w:uiPriority w:val="99"/>
    <w:qFormat/>
    <w:rPr>
      <w:rFonts w:ascii="Arial" w:hAnsi="Arial"/>
      <w:sz w:val="24"/>
    </w:rPr>
  </w:style>
  <w:style w:type="paragraph" w:customStyle="1" w:styleId="TOC10">
    <w:name w:val="TOC 标题1"/>
    <w:basedOn w:val="1"/>
    <w:next w:val="a"/>
    <w:uiPriority w:val="39"/>
    <w:unhideWhenUsed/>
    <w:qFormat/>
    <w:pPr>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13" Type="http://schemas.openxmlformats.org/officeDocument/2006/relationships/hyperlink" Target="https://doi.org/10.1111/ecaf.12592"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image" Target="media/image1.png"/><Relationship Id="rId12" Type="http://schemas.openxmlformats.org/officeDocument/2006/relationships/image" Target="media/image10.png"/><Relationship Id="rId17" Type="http://schemas.openxmlformats.org/officeDocument/2006/relationships/hyperlink" Target="https://doi.org/10.1177/0306307019875896"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ajoeijournals.org/sys/index.php/ajoei/article/view/556"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ceeol.com/content-files/document-1115935.pdf" TargetMode="External"/><Relationship Id="rId23" Type="http://schemas.openxmlformats.org/officeDocument/2006/relationships/footer" Target="footer3.xml"/><Relationship Id="rId19" Type="http://schemas.openxmlformats.org/officeDocument/2006/relationships/header" Target="header2.xml"/><Relationship Id="rId4" Type="http://schemas.openxmlformats.org/officeDocument/2006/relationships/webSettings" Target="webSettings.xml"/><Relationship Id="rId14" Type="http://schemas.openxmlformats.org/officeDocument/2006/relationships/hyperlink" Target="https://doi.org/10.5465/amr.2007.25275520" TargetMode="External"/><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19</Pages>
  <Words>4103</Words>
  <Characters>23391</Characters>
  <Application>Microsoft Office Word</Application>
  <DocSecurity>0</DocSecurity>
  <Lines>194</Lines>
  <Paragraphs>54</Paragraphs>
  <ScaleCrop>false</ScaleCrop>
  <Company/>
  <LinksUpToDate>false</LinksUpToDate>
  <CharactersWithSpaces>27440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Your heading</dc:title>
  <dc:subject>Your subheading</dc:subject>
  <dc:creator>Your Name and P Number</dc:creator>
  <cp:lastModifiedBy>Shuqi Xin (2317430)</cp:lastModifiedBy>
  <cp:revision>10</cp:revision>
  <dcterms:created xsi:type="dcterms:W3CDTF">2022-10-19T02:57:00Z</dcterms:created>
  <dcterms:modified xsi:type="dcterms:W3CDTF">2024-12-04T18:40:00Z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2052-12.1.0.18372</vt:lpwstr>
  </property>
  <property fmtid="{D5CDD505-2E9C-101B-9397-08002B2CF9AE}" pid="3" name="ICV">
    <vt:lpwstr>8F4EB6B07FF1408FB18C91AC30C5F62D_13</vt:lpwstr>
  </property>
</Properties>
</file>