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B323B" w14:textId="0CAD03C9" w:rsidR="00244304" w:rsidRPr="002D6086" w:rsidRDefault="00796739" w:rsidP="00796739">
      <w:pPr>
        <w:jc w:val="center"/>
        <w:rPr>
          <w:b/>
          <w:bCs/>
          <w:sz w:val="36"/>
          <w:szCs w:val="36"/>
        </w:rPr>
      </w:pPr>
      <w:r w:rsidRPr="002D6086">
        <w:rPr>
          <w:b/>
          <w:bCs/>
          <w:sz w:val="36"/>
          <w:szCs w:val="36"/>
        </w:rPr>
        <w:t>Learning theory in practice</w:t>
      </w:r>
    </w:p>
    <w:p w14:paraId="0EFB37E9" w14:textId="43D5CCEC" w:rsidR="00667106" w:rsidRPr="00667106" w:rsidRDefault="00667106" w:rsidP="00667106">
      <w:r w:rsidRPr="002D6086">
        <w:rPr>
          <w:b/>
          <w:bCs/>
        </w:rPr>
        <w:t>PowerPoint:</w:t>
      </w:r>
      <w:r>
        <w:t xml:space="preserve"> </w:t>
      </w:r>
      <w:hyperlink r:id="rId7" w:history="1">
        <w:r w:rsidR="00EA1F35" w:rsidRPr="00EA1F35">
          <w:rPr>
            <w:rStyle w:val="Hyperlink"/>
          </w:rPr>
          <w:t>learning theory and practice ppt.pptx</w:t>
        </w:r>
      </w:hyperlink>
      <w:r>
        <w:t xml:space="preserve"> </w:t>
      </w:r>
    </w:p>
    <w:p w14:paraId="6515853A" w14:textId="0DDC63B4" w:rsidR="00796739" w:rsidRDefault="00667106" w:rsidP="00796739">
      <w:pPr>
        <w:jc w:val="center"/>
        <w:rPr>
          <w:b/>
          <w:bCs/>
          <w:sz w:val="32"/>
          <w:szCs w:val="32"/>
        </w:rPr>
      </w:pPr>
      <w:r>
        <w:rPr>
          <w:b/>
          <w:bCs/>
          <w:noProof/>
          <w:sz w:val="32"/>
          <w:szCs w:val="32"/>
        </w:rPr>
        <w:drawing>
          <wp:inline distT="0" distB="0" distL="0" distR="0" wp14:anchorId="49EF9DFB" wp14:editId="72ED5CAE">
            <wp:extent cx="5731510" cy="2156460"/>
            <wp:effectExtent l="0" t="0" r="2540" b="0"/>
            <wp:docPr id="806295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295087" name="Picture 80629508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156460"/>
                    </a:xfrm>
                    <a:prstGeom prst="rect">
                      <a:avLst/>
                    </a:prstGeom>
                  </pic:spPr>
                </pic:pic>
              </a:graphicData>
            </a:graphic>
          </wp:inline>
        </w:drawing>
      </w:r>
      <w:r>
        <w:rPr>
          <w:b/>
          <w:bCs/>
          <w:noProof/>
          <w:sz w:val="32"/>
          <w:szCs w:val="32"/>
        </w:rPr>
        <w:drawing>
          <wp:inline distT="0" distB="0" distL="0" distR="0" wp14:anchorId="02648557" wp14:editId="21090ABB">
            <wp:extent cx="5731510" cy="2161540"/>
            <wp:effectExtent l="0" t="0" r="2540" b="0"/>
            <wp:docPr id="17013856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385677" name="Picture 170138567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161540"/>
                    </a:xfrm>
                    <a:prstGeom prst="rect">
                      <a:avLst/>
                    </a:prstGeom>
                  </pic:spPr>
                </pic:pic>
              </a:graphicData>
            </a:graphic>
          </wp:inline>
        </w:drawing>
      </w:r>
      <w:r>
        <w:rPr>
          <w:b/>
          <w:bCs/>
          <w:noProof/>
          <w:sz w:val="32"/>
          <w:szCs w:val="32"/>
        </w:rPr>
        <w:drawing>
          <wp:inline distT="0" distB="0" distL="0" distR="0" wp14:anchorId="1309D95F" wp14:editId="4FB655DE">
            <wp:extent cx="5731510" cy="2183130"/>
            <wp:effectExtent l="0" t="0" r="2540" b="7620"/>
            <wp:docPr id="9129452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945252" name="Picture 91294525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183130"/>
                    </a:xfrm>
                    <a:prstGeom prst="rect">
                      <a:avLst/>
                    </a:prstGeom>
                  </pic:spPr>
                </pic:pic>
              </a:graphicData>
            </a:graphic>
          </wp:inline>
        </w:drawing>
      </w:r>
      <w:r>
        <w:rPr>
          <w:b/>
          <w:bCs/>
          <w:noProof/>
          <w:sz w:val="32"/>
          <w:szCs w:val="32"/>
        </w:rPr>
        <w:lastRenderedPageBreak/>
        <w:drawing>
          <wp:inline distT="0" distB="0" distL="0" distR="0" wp14:anchorId="38A56788" wp14:editId="6DB18E8B">
            <wp:extent cx="5731510" cy="2158365"/>
            <wp:effectExtent l="0" t="0" r="2540" b="0"/>
            <wp:docPr id="1176339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33969" name="Picture 11763396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158365"/>
                    </a:xfrm>
                    <a:prstGeom prst="rect">
                      <a:avLst/>
                    </a:prstGeom>
                  </pic:spPr>
                </pic:pic>
              </a:graphicData>
            </a:graphic>
          </wp:inline>
        </w:drawing>
      </w:r>
      <w:r>
        <w:rPr>
          <w:b/>
          <w:bCs/>
          <w:noProof/>
          <w:sz w:val="32"/>
          <w:szCs w:val="32"/>
        </w:rPr>
        <w:drawing>
          <wp:inline distT="0" distB="0" distL="0" distR="0" wp14:anchorId="3951728C" wp14:editId="13062476">
            <wp:extent cx="5731510" cy="2139315"/>
            <wp:effectExtent l="0" t="0" r="2540" b="0"/>
            <wp:docPr id="6672954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295447" name="Picture 66729544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139315"/>
                    </a:xfrm>
                    <a:prstGeom prst="rect">
                      <a:avLst/>
                    </a:prstGeom>
                  </pic:spPr>
                </pic:pic>
              </a:graphicData>
            </a:graphic>
          </wp:inline>
        </w:drawing>
      </w:r>
      <w:r>
        <w:rPr>
          <w:b/>
          <w:bCs/>
          <w:noProof/>
          <w:sz w:val="32"/>
          <w:szCs w:val="32"/>
        </w:rPr>
        <w:drawing>
          <wp:inline distT="0" distB="0" distL="0" distR="0" wp14:anchorId="7E9F25D5" wp14:editId="2CA3627D">
            <wp:extent cx="5731510" cy="2155190"/>
            <wp:effectExtent l="0" t="0" r="2540" b="0"/>
            <wp:docPr id="9627025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702505" name="Picture 96270250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155190"/>
                    </a:xfrm>
                    <a:prstGeom prst="rect">
                      <a:avLst/>
                    </a:prstGeom>
                  </pic:spPr>
                </pic:pic>
              </a:graphicData>
            </a:graphic>
          </wp:inline>
        </w:drawing>
      </w:r>
      <w:r>
        <w:rPr>
          <w:b/>
          <w:bCs/>
          <w:noProof/>
          <w:sz w:val="32"/>
          <w:szCs w:val="32"/>
        </w:rPr>
        <w:drawing>
          <wp:inline distT="0" distB="0" distL="0" distR="0" wp14:anchorId="13C46EF9" wp14:editId="66322431">
            <wp:extent cx="5731510" cy="2169795"/>
            <wp:effectExtent l="0" t="0" r="2540" b="1905"/>
            <wp:docPr id="8718708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870804" name="Picture 87187080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169795"/>
                    </a:xfrm>
                    <a:prstGeom prst="rect">
                      <a:avLst/>
                    </a:prstGeom>
                  </pic:spPr>
                </pic:pic>
              </a:graphicData>
            </a:graphic>
          </wp:inline>
        </w:drawing>
      </w:r>
      <w:r>
        <w:rPr>
          <w:b/>
          <w:bCs/>
          <w:noProof/>
          <w:sz w:val="32"/>
          <w:szCs w:val="32"/>
        </w:rPr>
        <w:lastRenderedPageBreak/>
        <w:drawing>
          <wp:inline distT="0" distB="0" distL="0" distR="0" wp14:anchorId="0C883DF0" wp14:editId="1E74140E">
            <wp:extent cx="5731510" cy="2127250"/>
            <wp:effectExtent l="0" t="0" r="2540" b="6350"/>
            <wp:docPr id="1790057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05767" name="Picture 17900576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127250"/>
                    </a:xfrm>
                    <a:prstGeom prst="rect">
                      <a:avLst/>
                    </a:prstGeom>
                  </pic:spPr>
                </pic:pic>
              </a:graphicData>
            </a:graphic>
          </wp:inline>
        </w:drawing>
      </w:r>
      <w:r>
        <w:rPr>
          <w:b/>
          <w:bCs/>
          <w:noProof/>
          <w:sz w:val="32"/>
          <w:szCs w:val="32"/>
        </w:rPr>
        <w:drawing>
          <wp:inline distT="0" distB="0" distL="0" distR="0" wp14:anchorId="677D6266" wp14:editId="00497E04">
            <wp:extent cx="5731510" cy="2155825"/>
            <wp:effectExtent l="0" t="0" r="2540" b="0"/>
            <wp:docPr id="143396196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961967" name="Picture 143396196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155825"/>
                    </a:xfrm>
                    <a:prstGeom prst="rect">
                      <a:avLst/>
                    </a:prstGeom>
                  </pic:spPr>
                </pic:pic>
              </a:graphicData>
            </a:graphic>
          </wp:inline>
        </w:drawing>
      </w:r>
      <w:r>
        <w:rPr>
          <w:b/>
          <w:bCs/>
          <w:noProof/>
          <w:sz w:val="32"/>
          <w:szCs w:val="32"/>
        </w:rPr>
        <w:drawing>
          <wp:inline distT="0" distB="0" distL="0" distR="0" wp14:anchorId="5C201391" wp14:editId="53BFCDDD">
            <wp:extent cx="5731510" cy="2162175"/>
            <wp:effectExtent l="0" t="0" r="2540" b="9525"/>
            <wp:docPr id="100335597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355979" name="Picture 100335597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162175"/>
                    </a:xfrm>
                    <a:prstGeom prst="rect">
                      <a:avLst/>
                    </a:prstGeom>
                  </pic:spPr>
                </pic:pic>
              </a:graphicData>
            </a:graphic>
          </wp:inline>
        </w:drawing>
      </w:r>
      <w:r>
        <w:rPr>
          <w:b/>
          <w:bCs/>
          <w:noProof/>
          <w:sz w:val="32"/>
          <w:szCs w:val="32"/>
        </w:rPr>
        <w:drawing>
          <wp:inline distT="0" distB="0" distL="0" distR="0" wp14:anchorId="5AE9AB22" wp14:editId="443C2E0F">
            <wp:extent cx="5731510" cy="2193925"/>
            <wp:effectExtent l="0" t="0" r="2540" b="0"/>
            <wp:docPr id="3181866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186611" name="Picture 31818661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193925"/>
                    </a:xfrm>
                    <a:prstGeom prst="rect">
                      <a:avLst/>
                    </a:prstGeom>
                  </pic:spPr>
                </pic:pic>
              </a:graphicData>
            </a:graphic>
          </wp:inline>
        </w:drawing>
      </w:r>
    </w:p>
    <w:p w14:paraId="70F3EF76" w14:textId="2C20A18C" w:rsidR="00EA1F35" w:rsidRPr="008D6A48" w:rsidRDefault="002D6086" w:rsidP="00796739">
      <w:pPr>
        <w:rPr>
          <w:b/>
          <w:bCs/>
        </w:rPr>
      </w:pPr>
      <w:r w:rsidRPr="002D6086">
        <w:rPr>
          <w:b/>
          <w:bCs/>
        </w:rPr>
        <w:lastRenderedPageBreak/>
        <w:t>Meeting:</w:t>
      </w:r>
      <w:r w:rsidR="003748BB">
        <w:rPr>
          <w:b/>
          <w:bCs/>
        </w:rPr>
        <w:t xml:space="preserve"> </w:t>
      </w:r>
      <w:hyperlink r:id="rId19" w:history="1">
        <w:r w:rsidR="00FC50C8" w:rsidRPr="00FC50C8">
          <w:rPr>
            <w:rStyle w:val="Hyperlink"/>
            <w:b/>
            <w:bCs/>
          </w:rPr>
          <w:t>Meeting in General-20260509_141911-Meeting Recording.mp4</w:t>
        </w:r>
      </w:hyperlink>
    </w:p>
    <w:p w14:paraId="04CC13D8" w14:textId="76F20D76" w:rsidR="00796739" w:rsidRPr="00796739" w:rsidRDefault="00796739" w:rsidP="00796739">
      <w:r w:rsidRPr="00796739">
        <w:t>Hello, my name is Danny Rees</w:t>
      </w:r>
      <w:r w:rsidR="00F133A9">
        <w:t>;</w:t>
      </w:r>
      <w:r w:rsidRPr="00796739">
        <w:t xml:space="preserve"> My student number is 2501119 and today I will be talking to you about how Fr</w:t>
      </w:r>
      <w:r w:rsidR="00F133A9">
        <w:t>ie</w:t>
      </w:r>
      <w:r w:rsidRPr="00796739">
        <w:t>deric</w:t>
      </w:r>
      <w:r w:rsidR="00F133A9">
        <w:t>h</w:t>
      </w:r>
      <w:r w:rsidRPr="00796739">
        <w:t xml:space="preserve"> Fro</w:t>
      </w:r>
      <w:r>
        <w:t>e</w:t>
      </w:r>
      <w:r w:rsidRPr="00796739">
        <w:t>bel's theories and ideas are used in a reception classroom, demonstrating learning theories and how they can support effective teaching and learning.</w:t>
      </w:r>
    </w:p>
    <w:p w14:paraId="1BFEB7C2" w14:textId="278941E8" w:rsidR="00796739" w:rsidRPr="00796739" w:rsidRDefault="00796739" w:rsidP="00796739">
      <w:r w:rsidRPr="00796739">
        <w:t>So</w:t>
      </w:r>
      <w:r w:rsidR="00F133A9">
        <w:t>,</w:t>
      </w:r>
      <w:r w:rsidRPr="00796739">
        <w:t xml:space="preserve"> an introduction to </w:t>
      </w:r>
      <w:proofErr w:type="spellStart"/>
      <w:r w:rsidRPr="00796739">
        <w:t>Fo</w:t>
      </w:r>
      <w:r>
        <w:t>e</w:t>
      </w:r>
      <w:r w:rsidRPr="00796739">
        <w:t>bel</w:t>
      </w:r>
      <w:proofErr w:type="spellEnd"/>
      <w:r w:rsidRPr="00796739">
        <w:t>, he was a pedagogue pioneer, meaning he studied education and was an important figure in new ideas regarding teaching. He lived between 1782 and 1852 in Germany, and he advocated for outdoor learning and its benefit</w:t>
      </w:r>
      <w:r w:rsidR="009C79EB">
        <w:t xml:space="preserve"> (</w:t>
      </w:r>
      <w:r w:rsidRPr="00796739">
        <w:t>State University USA, 2026</w:t>
      </w:r>
      <w:r w:rsidR="009C79EB">
        <w:t>)</w:t>
      </w:r>
      <w:r w:rsidRPr="00796739">
        <w:t>.</w:t>
      </w:r>
    </w:p>
    <w:p w14:paraId="27E34BB1" w14:textId="5F167732" w:rsidR="00796739" w:rsidRDefault="00796739" w:rsidP="00796739">
      <w:r w:rsidRPr="00796739">
        <w:t>His idea is that children had unique needs and capabilities shaped his theories and the foundations of modern education</w:t>
      </w:r>
      <w:r w:rsidR="009C79EB">
        <w:t xml:space="preserve"> (</w:t>
      </w:r>
      <w:r w:rsidRPr="00796739">
        <w:t xml:space="preserve">the International </w:t>
      </w:r>
      <w:proofErr w:type="spellStart"/>
      <w:r w:rsidRPr="00796739">
        <w:t>Fo</w:t>
      </w:r>
      <w:r>
        <w:t>e</w:t>
      </w:r>
      <w:r w:rsidRPr="00796739">
        <w:t>bel</w:t>
      </w:r>
      <w:proofErr w:type="spellEnd"/>
      <w:r w:rsidRPr="00796739">
        <w:t xml:space="preserve"> Society, 2025</w:t>
      </w:r>
      <w:r w:rsidR="009C79EB">
        <w:t>)</w:t>
      </w:r>
      <w:r w:rsidRPr="00796739">
        <w:t xml:space="preserve">. He valued the role of parents and peers, recognising their importance in a child's growth </w:t>
      </w:r>
      <w:r w:rsidR="009C79EB">
        <w:t>(</w:t>
      </w:r>
      <w:r w:rsidRPr="00796739">
        <w:t xml:space="preserve">The </w:t>
      </w:r>
      <w:proofErr w:type="spellStart"/>
      <w:r w:rsidRPr="00796739">
        <w:t>Fo</w:t>
      </w:r>
      <w:r>
        <w:t>e</w:t>
      </w:r>
      <w:r w:rsidRPr="00796739">
        <w:t>bel</w:t>
      </w:r>
      <w:proofErr w:type="spellEnd"/>
      <w:r w:rsidRPr="00796739">
        <w:t xml:space="preserve"> Trust</w:t>
      </w:r>
      <w:r>
        <w:t xml:space="preserve"> </w:t>
      </w:r>
      <w:r w:rsidRPr="00796739">
        <w:t>2026</w:t>
      </w:r>
      <w:r w:rsidR="009C79EB">
        <w:t>)</w:t>
      </w:r>
      <w:r w:rsidRPr="00796739">
        <w:t>.</w:t>
      </w:r>
    </w:p>
    <w:p w14:paraId="00B34FD3" w14:textId="55DB8D3B" w:rsidR="00796739" w:rsidRPr="00796739" w:rsidRDefault="00796739" w:rsidP="00796739">
      <w:r w:rsidRPr="00796739">
        <w:t>He understood how different parental styles and views can shape a child and how either clashing or similar views shared by children can impact the teaching space.</w:t>
      </w:r>
    </w:p>
    <w:p w14:paraId="7961AC34" w14:textId="52B358FD" w:rsidR="00796739" w:rsidRPr="00796739" w:rsidRDefault="00796739" w:rsidP="00796739">
      <w:r w:rsidRPr="00796739">
        <w:t>So</w:t>
      </w:r>
      <w:r>
        <w:t>,</w:t>
      </w:r>
      <w:r w:rsidRPr="00796739">
        <w:t xml:space="preserve"> kindergarten then. Fro</w:t>
      </w:r>
      <w:r>
        <w:t>e</w:t>
      </w:r>
      <w:r w:rsidRPr="00796739">
        <w:t>bel created the first kindergarten, which directly translates to children's garden in German</w:t>
      </w:r>
      <w:r>
        <w:t xml:space="preserve">, </w:t>
      </w:r>
      <w:r w:rsidRPr="00796739">
        <w:t>for children to learn through play and exploration.</w:t>
      </w:r>
    </w:p>
    <w:p w14:paraId="682049EA" w14:textId="13BD6E15" w:rsidR="00796739" w:rsidRPr="00796739" w:rsidRDefault="00796739" w:rsidP="00796739">
      <w:r w:rsidRPr="00796739">
        <w:t>He designed his kindergartens to promote age-appropriate learning in a way that is child-led</w:t>
      </w:r>
      <w:r>
        <w:t xml:space="preserve"> </w:t>
      </w:r>
      <w:r w:rsidRPr="00796739">
        <w:t>in a way that child-led learning can still be achieved</w:t>
      </w:r>
      <w:r w:rsidR="008B3369">
        <w:t xml:space="preserve"> (Froebel</w:t>
      </w:r>
      <w:r w:rsidRPr="00796739">
        <w:t xml:space="preserve"> Trust 2026</w:t>
      </w:r>
      <w:r w:rsidR="008B3369">
        <w:t>)</w:t>
      </w:r>
      <w:r w:rsidRPr="00796739">
        <w:t>.</w:t>
      </w:r>
      <w:r>
        <w:t xml:space="preserve"> </w:t>
      </w:r>
      <w:r w:rsidRPr="00796739">
        <w:t>Today, his concept of kindergarten is visible throughout reception classrooms in the UK, as teachers encourage their students to explore activities within the classroom, sparking their curiosity and creativity through hands-on learning</w:t>
      </w:r>
      <w:r>
        <w:t xml:space="preserve"> </w:t>
      </w:r>
      <w:r w:rsidR="0046514A">
        <w:t>(</w:t>
      </w:r>
      <w:r w:rsidRPr="00796739">
        <w:t>Wonderspaces, 2024</w:t>
      </w:r>
      <w:r w:rsidR="0046514A">
        <w:t>)</w:t>
      </w:r>
      <w:r w:rsidRPr="00796739">
        <w:t>.</w:t>
      </w:r>
    </w:p>
    <w:p w14:paraId="2C078A86" w14:textId="7E115669" w:rsidR="00796739" w:rsidRDefault="00796739" w:rsidP="00796739">
      <w:r w:rsidRPr="00796739">
        <w:t>So how did Fro</w:t>
      </w:r>
      <w:r>
        <w:t>e</w:t>
      </w:r>
      <w:r w:rsidRPr="00796739">
        <w:t>bel's kindergarten</w:t>
      </w:r>
      <w:r w:rsidR="00B01892">
        <w:t xml:space="preserve">- </w:t>
      </w:r>
      <w:r w:rsidR="00DA6E92">
        <w:t>How is Froebel’s kindergarten seen in modern education? Okay.</w:t>
      </w:r>
    </w:p>
    <w:p w14:paraId="3DBFF0B7" w14:textId="77777777" w:rsidR="0024065D" w:rsidRDefault="00D7127E" w:rsidP="00D7127E">
      <w:r w:rsidRPr="00D7127E">
        <w:t>Many younger years settings, both the use of indoor classrooms and outdoor areas, are used to teach children about the world.</w:t>
      </w:r>
    </w:p>
    <w:p w14:paraId="2C32B2F5" w14:textId="3E35AC24" w:rsidR="00D7127E" w:rsidRPr="00D7127E" w:rsidRDefault="00D7127E" w:rsidP="00D7127E">
      <w:r w:rsidRPr="00D7127E">
        <w:t>Teachers also set up numerous age-appropriate activities such as building, reading, pretend play and artistic activities like drawing, colouring and painting</w:t>
      </w:r>
      <w:r w:rsidR="0024065D">
        <w:t xml:space="preserve"> p</w:t>
      </w:r>
      <w:r w:rsidRPr="00D7127E">
        <w:t>rior to the start of lesson time, for children to explore themselves, encouraging child-led learning.</w:t>
      </w:r>
    </w:p>
    <w:p w14:paraId="6574EABD" w14:textId="10C65638" w:rsidR="00D7127E" w:rsidRPr="00D7127E" w:rsidRDefault="00D7127E" w:rsidP="00D7127E">
      <w:r w:rsidRPr="00D7127E">
        <w:t>Early years educators are also known as facilitators rather than teachers for children in Frobel's theories, meaning the children are allowed to explore and figure out activities by themselves or with peers, only receiving support from their teachers when asked</w:t>
      </w:r>
      <w:r w:rsidR="00E45215">
        <w:t xml:space="preserve"> (P. </w:t>
      </w:r>
      <w:proofErr w:type="spellStart"/>
      <w:r w:rsidRPr="00D7127E">
        <w:t>Bilton</w:t>
      </w:r>
      <w:proofErr w:type="spellEnd"/>
      <w:r w:rsidR="0024065D">
        <w:t xml:space="preserve">, </w:t>
      </w:r>
      <w:r w:rsidRPr="00D7127E">
        <w:t>2010</w:t>
      </w:r>
      <w:r w:rsidR="00E45215">
        <w:t>)</w:t>
      </w:r>
      <w:r w:rsidRPr="00D7127E">
        <w:t>. This is from the 3rd edition of the book, Outdoor Learning in the Early Years, Management and Innovation.</w:t>
      </w:r>
    </w:p>
    <w:p w14:paraId="028AE41E" w14:textId="77777777" w:rsidR="00E45215" w:rsidRDefault="00D7127E" w:rsidP="00D7127E">
      <w:r w:rsidRPr="00D7127E">
        <w:t xml:space="preserve">So, </w:t>
      </w:r>
      <w:r w:rsidR="00E45215">
        <w:t>Froebel’s</w:t>
      </w:r>
      <w:r w:rsidRPr="00D7127E">
        <w:t xml:space="preserve"> gifts.</w:t>
      </w:r>
    </w:p>
    <w:p w14:paraId="3F7761BE" w14:textId="44B3CE18" w:rsidR="00D7127E" w:rsidRPr="00D7127E" w:rsidRDefault="00E45215" w:rsidP="00D7127E">
      <w:r>
        <w:lastRenderedPageBreak/>
        <w:t>Froebel’</w:t>
      </w:r>
      <w:r w:rsidR="00D7127E" w:rsidRPr="00D7127E">
        <w:t xml:space="preserve">s gifts were specific toys designed to teach children about the processes of the world around them, helping them learn through sensory play </w:t>
      </w:r>
      <w:r>
        <w:t>(</w:t>
      </w:r>
      <w:r w:rsidR="00D7127E" w:rsidRPr="00D7127E">
        <w:t>J</w:t>
      </w:r>
      <w:r>
        <w:t>.</w:t>
      </w:r>
      <w:r w:rsidR="00D7127E" w:rsidRPr="00D7127E">
        <w:t xml:space="preserve"> Wynette 2021</w:t>
      </w:r>
      <w:r>
        <w:t>)</w:t>
      </w:r>
      <w:r w:rsidR="00D7127E" w:rsidRPr="00D7127E">
        <w:t>.</w:t>
      </w:r>
    </w:p>
    <w:p w14:paraId="0035CA3A" w14:textId="02A612D0" w:rsidR="00D7127E" w:rsidRPr="00796739" w:rsidRDefault="00D7127E" w:rsidP="00796739">
      <w:r w:rsidRPr="00D7127E">
        <w:t>These gifts were designed with open-ended play in mind, meaning children could use their own imagination when exploring these toys. The different stages also provided children with different sensory experiences as they progress, with wool and cotton helping children to experience sof</w:t>
      </w:r>
      <w:r w:rsidR="00E45215">
        <w:t xml:space="preserve">t </w:t>
      </w:r>
      <w:r w:rsidRPr="00D7127E">
        <w:t>senses were changed to 3D wooden blocks, helping children understand depth before reaching vinyl or plastic discs to dissemble 2D objects.</w:t>
      </w:r>
    </w:p>
    <w:p w14:paraId="04332AA2" w14:textId="77777777" w:rsidR="00E45215" w:rsidRDefault="00796739" w:rsidP="00796739">
      <w:r w:rsidRPr="00796739">
        <w:t>The way in which children play with these gifts can also give educators an insight into how the child learns best and how their mind understands and processes information from the world around them</w:t>
      </w:r>
      <w:r w:rsidR="00E45215">
        <w:t xml:space="preserve"> (</w:t>
      </w:r>
      <w:r w:rsidRPr="00796739">
        <w:t>University of Rockhampton, 2013</w:t>
      </w:r>
      <w:r w:rsidR="00E45215">
        <w:t>)</w:t>
      </w:r>
      <w:r w:rsidRPr="00796739">
        <w:t>.</w:t>
      </w:r>
    </w:p>
    <w:p w14:paraId="4E1C1AB0" w14:textId="0010C47A" w:rsidR="00796739" w:rsidRPr="00796739" w:rsidRDefault="00796739" w:rsidP="00796739">
      <w:r w:rsidRPr="00796739">
        <w:t xml:space="preserve"> These toys are often found in many early</w:t>
      </w:r>
      <w:r w:rsidR="00E45215">
        <w:t>-</w:t>
      </w:r>
      <w:r w:rsidRPr="00796739">
        <w:t>years settings, with teachers and staff encouraging children to explore them independently or with peers, giving them autonomy to make their own decision in education</w:t>
      </w:r>
      <w:r>
        <w:t xml:space="preserve"> </w:t>
      </w:r>
      <w:r w:rsidRPr="00796739">
        <w:t>where appropriate.</w:t>
      </w:r>
    </w:p>
    <w:p w14:paraId="6DA72005" w14:textId="0F40F383" w:rsidR="00796739" w:rsidRPr="00796739" w:rsidRDefault="00796739" w:rsidP="00796739">
      <w:r w:rsidRPr="00796739">
        <w:t>Fro</w:t>
      </w:r>
      <w:r>
        <w:t>e</w:t>
      </w:r>
      <w:r w:rsidRPr="00796739">
        <w:t>bel also was a strong believer in child-led learning. Fro</w:t>
      </w:r>
      <w:r>
        <w:t>e</w:t>
      </w:r>
      <w:r w:rsidRPr="00796739">
        <w:t>bel believed that children are naturally creative and capable learners who are curious of the world around them. He emphasises A holistic approach, looking at the spiritual, physical and social development of the child so they can learn</w:t>
      </w:r>
      <w:r>
        <w:t xml:space="preserve"> </w:t>
      </w:r>
      <w:r w:rsidR="00E45215">
        <w:t>(</w:t>
      </w:r>
      <w:r w:rsidRPr="00796739">
        <w:t>Fro</w:t>
      </w:r>
      <w:r>
        <w:t>e</w:t>
      </w:r>
      <w:r w:rsidRPr="00796739">
        <w:t>bel Trust, 2026</w:t>
      </w:r>
      <w:r w:rsidR="00E45215">
        <w:t>)</w:t>
      </w:r>
      <w:r w:rsidRPr="00796739">
        <w:t>.</w:t>
      </w:r>
    </w:p>
    <w:p w14:paraId="0DF37496" w14:textId="78BB4AA5" w:rsidR="00796739" w:rsidRPr="00796739" w:rsidRDefault="00796739" w:rsidP="00796739">
      <w:r w:rsidRPr="00796739">
        <w:t xml:space="preserve">His goal with kindergarten is to create well-rounded and confident children who care for and respect their environment. This is shown in his value for outdoor learning and encouraging children to play outside with each other </w:t>
      </w:r>
      <w:r w:rsidR="00E45215">
        <w:t>(</w:t>
      </w:r>
      <w:r w:rsidRPr="00796739">
        <w:t>Helpfulprofessor.com 2024</w:t>
      </w:r>
      <w:r w:rsidR="00E45215">
        <w:t>)</w:t>
      </w:r>
      <w:r w:rsidRPr="00796739">
        <w:t>. This is seen in reception education through teachers allowing children to partake in one of the many activities in the classroom, allowing them to explore</w:t>
      </w:r>
      <w:r>
        <w:t xml:space="preserve"> </w:t>
      </w:r>
      <w:r w:rsidRPr="00796739">
        <w:t>them to the best of their abilities, offering support with tasks and understanding content only when asked to by the student.</w:t>
      </w:r>
    </w:p>
    <w:p w14:paraId="6F96448D" w14:textId="77777777" w:rsidR="00796739" w:rsidRPr="00796739" w:rsidRDefault="00796739" w:rsidP="00796739">
      <w:r w:rsidRPr="00796739">
        <w:t>Learning to play.</w:t>
      </w:r>
    </w:p>
    <w:p w14:paraId="50144E4B" w14:textId="729764C8" w:rsidR="00796739" w:rsidRPr="00796739" w:rsidRDefault="00796739" w:rsidP="00796739">
      <w:r w:rsidRPr="00796739">
        <w:t>Fro</w:t>
      </w:r>
      <w:r>
        <w:t>e</w:t>
      </w:r>
      <w:r w:rsidRPr="00796739">
        <w:t>bel places a lot of value on learning through play, being quoted as saying, play is the highest expression of human development in childhood</w:t>
      </w:r>
      <w:r w:rsidR="00071490">
        <w:t xml:space="preserve"> (</w:t>
      </w:r>
      <w:r w:rsidRPr="00796739">
        <w:t>Fro</w:t>
      </w:r>
      <w:r>
        <w:t>e</w:t>
      </w:r>
      <w:r w:rsidRPr="00796739">
        <w:t>bel Trust, 2026</w:t>
      </w:r>
      <w:r w:rsidR="00071490">
        <w:t>)</w:t>
      </w:r>
      <w:r w:rsidRPr="00796739">
        <w:t>. Role</w:t>
      </w:r>
      <w:r w:rsidR="00071490">
        <w:t>-</w:t>
      </w:r>
      <w:r w:rsidRPr="00796739">
        <w:t>play and storytelling is vital for children to learn about and represent aspects of their life.</w:t>
      </w:r>
    </w:p>
    <w:p w14:paraId="4A10B8CA" w14:textId="16C6EF5B" w:rsidR="00796739" w:rsidRPr="00796739" w:rsidRDefault="00796739" w:rsidP="00796739">
      <w:r w:rsidRPr="00796739">
        <w:t>This mindset is used today with use of story time, where teachers will read a story to the class before engaging in a group discussion with the children and allow them to verbally process and understand the story while learning social skills like listening and turn taking.</w:t>
      </w:r>
      <w:r>
        <w:t xml:space="preserve"> </w:t>
      </w:r>
      <w:r w:rsidRPr="00796739">
        <w:t>This builds confidence in the children's ability to speak and understand language.</w:t>
      </w:r>
    </w:p>
    <w:p w14:paraId="291842F2" w14:textId="77777777" w:rsidR="00796739" w:rsidRPr="00796739" w:rsidRDefault="00796739" w:rsidP="00796739">
      <w:r w:rsidRPr="00796739">
        <w:t>It is also seen through group role play both in the classroom and on the schoolyard during lunch and break time.</w:t>
      </w:r>
    </w:p>
    <w:p w14:paraId="0397FF8A" w14:textId="46BCFE6E" w:rsidR="00796739" w:rsidRPr="00796739" w:rsidRDefault="00796739" w:rsidP="00796739">
      <w:r w:rsidRPr="00796739">
        <w:lastRenderedPageBreak/>
        <w:t>This idea that learning through play is important and valuable is not exclusive to Fro</w:t>
      </w:r>
      <w:r>
        <w:t>e</w:t>
      </w:r>
      <w:r w:rsidRPr="00796739">
        <w:t>bel. It is a shared view of many education theorists like Piaget, Vygotsky and Montessori, whose work is heavily influenced by Fro</w:t>
      </w:r>
      <w:r>
        <w:t>e</w:t>
      </w:r>
      <w:r w:rsidRPr="00796739">
        <w:t>bel's earlier work</w:t>
      </w:r>
    </w:p>
    <w:p w14:paraId="7932FBFD" w14:textId="057FFE65" w:rsidR="00796739" w:rsidRPr="00796739" w:rsidRDefault="00796739" w:rsidP="00796739">
      <w:r w:rsidRPr="00796739">
        <w:t>So</w:t>
      </w:r>
      <w:r>
        <w:t>,</w:t>
      </w:r>
      <w:r w:rsidRPr="00796739">
        <w:t xml:space="preserve"> the importance of nature then. Fro</w:t>
      </w:r>
      <w:r>
        <w:t>e</w:t>
      </w:r>
      <w:r w:rsidRPr="00796739">
        <w:t>bel sees that outdoor learning is important for children to understand the interrelationships of the world of the living world and ensures they grow up to respect the planet. This means that children can learn about and understand the different ways in which things are connected in the world.</w:t>
      </w:r>
    </w:p>
    <w:p w14:paraId="0F5B8084" w14:textId="4063CC92" w:rsidR="00796739" w:rsidRPr="00796739" w:rsidRDefault="00796739" w:rsidP="00796739">
      <w:r w:rsidRPr="00796739">
        <w:t>He advocated for children to be exposed to all forms of nature, allowing them to experience energy, sound and colour of the outside world</w:t>
      </w:r>
      <w:r w:rsidR="00AD3C79">
        <w:t xml:space="preserve"> (</w:t>
      </w:r>
      <w:r w:rsidRPr="00796739">
        <w:t>Fro</w:t>
      </w:r>
      <w:r>
        <w:t>e</w:t>
      </w:r>
      <w:r w:rsidRPr="00796739">
        <w:t>bel Trust 2025</w:t>
      </w:r>
      <w:r w:rsidR="00AD3C79">
        <w:t>)</w:t>
      </w:r>
      <w:r w:rsidRPr="00796739">
        <w:t>. An outdoor space gives children the freedom to explore and play in a less enclosed space, giving them the opportunity to</w:t>
      </w:r>
      <w:r>
        <w:t xml:space="preserve"> </w:t>
      </w:r>
      <w:r w:rsidRPr="00796739">
        <w:t>experience different ideas when it comes to using their imagination in a way that a classroom setting may not be able to facilitate.</w:t>
      </w:r>
    </w:p>
    <w:p w14:paraId="66E7C116" w14:textId="68BEC65E" w:rsidR="00796739" w:rsidRPr="00796739" w:rsidRDefault="00796739" w:rsidP="00796739">
      <w:r w:rsidRPr="00796739">
        <w:t>Fro</w:t>
      </w:r>
      <w:r>
        <w:t>e</w:t>
      </w:r>
      <w:r w:rsidRPr="00796739">
        <w:t>bel's original kindergarten was an outdoor space as he stressed the importance of nature in a child's development.</w:t>
      </w:r>
    </w:p>
    <w:p w14:paraId="3CDC2CEA" w14:textId="06095926" w:rsidR="00796739" w:rsidRPr="00796739" w:rsidRDefault="00796739" w:rsidP="00796739">
      <w:r w:rsidRPr="00796739">
        <w:t>So</w:t>
      </w:r>
      <w:r>
        <w:t xml:space="preserve">, </w:t>
      </w:r>
      <w:r w:rsidRPr="00796739">
        <w:t xml:space="preserve">there are some similarities and differences between different theorists. Some similarities include Piaget, Vygotsky, Montessori and Dewey all sharing the same view of as Robel valuing child-led learning. This is seen from the </w:t>
      </w:r>
      <w:r w:rsidR="005C0DC3">
        <w:t>(</w:t>
      </w:r>
      <w:r w:rsidRPr="00796739">
        <w:t>US Department of Education 2022</w:t>
      </w:r>
      <w:r w:rsidR="005C0DC3">
        <w:t>),</w:t>
      </w:r>
      <w:r>
        <w:t xml:space="preserve"> </w:t>
      </w:r>
      <w:r w:rsidR="00895462">
        <w:t>(</w:t>
      </w:r>
      <w:r w:rsidRPr="00796739">
        <w:t>Spring in Nature 2025</w:t>
      </w:r>
      <w:r w:rsidR="00895462">
        <w:t>),</w:t>
      </w:r>
      <w:r w:rsidRPr="00796739">
        <w:t xml:space="preserve"> the </w:t>
      </w:r>
      <w:r w:rsidR="00895462">
        <w:t>(</w:t>
      </w:r>
      <w:r w:rsidRPr="00796739">
        <w:t>Montessori Foundation 2023</w:t>
      </w:r>
      <w:r w:rsidR="00895462">
        <w:t>)</w:t>
      </w:r>
      <w:r w:rsidRPr="00796739">
        <w:t xml:space="preserve"> and </w:t>
      </w:r>
      <w:r w:rsidR="00895462">
        <w:t>(</w:t>
      </w:r>
      <w:r w:rsidRPr="00796739">
        <w:t>Oxford Academic in 2021</w:t>
      </w:r>
      <w:r w:rsidR="00895462">
        <w:t>)</w:t>
      </w:r>
      <w:r w:rsidRPr="00796739">
        <w:t>.</w:t>
      </w:r>
    </w:p>
    <w:p w14:paraId="3F47A00D" w14:textId="258EC5AA" w:rsidR="00796739" w:rsidRPr="00796739" w:rsidRDefault="00796739" w:rsidP="00796739">
      <w:r w:rsidRPr="00796739">
        <w:t>Both Montessori and F</w:t>
      </w:r>
      <w:r>
        <w:t>roebe</w:t>
      </w:r>
      <w:r w:rsidRPr="00796739">
        <w:t>l value the importance of sensory-centred toys in for children's development</w:t>
      </w:r>
      <w:r w:rsidR="00895462">
        <w:t xml:space="preserve"> (</w:t>
      </w:r>
      <w:r w:rsidRPr="00796739">
        <w:t>Digital Learning Innovations 2024</w:t>
      </w:r>
      <w:r w:rsidR="00895462">
        <w:t>)</w:t>
      </w:r>
      <w:r w:rsidRPr="00796739">
        <w:t>.</w:t>
      </w:r>
    </w:p>
    <w:p w14:paraId="7F32CF3A" w14:textId="2E168C16" w:rsidR="00796739" w:rsidRDefault="00796739" w:rsidP="00796739">
      <w:r w:rsidRPr="00796739">
        <w:t>However, unlike Fobel, Skinner believes in positive and negative reinforcement, teaching children that certain behaviour and ways of processing information is either correct or incorrect. However, in his time, he saw it as valuable and invaluabl</w:t>
      </w:r>
      <w:r w:rsidR="00895462">
        <w:t>e</w:t>
      </w:r>
      <w:r w:rsidRPr="00796739">
        <w:t xml:space="preserve"> </w:t>
      </w:r>
      <w:r w:rsidR="00895462">
        <w:t>(</w:t>
      </w:r>
      <w:r w:rsidRPr="00796739">
        <w:t>Harvard University</w:t>
      </w:r>
      <w:r>
        <w:t xml:space="preserve">, </w:t>
      </w:r>
      <w:r w:rsidRPr="00796739">
        <w:t>2026</w:t>
      </w:r>
      <w:r w:rsidR="00895462">
        <w:t>).</w:t>
      </w:r>
    </w:p>
    <w:p w14:paraId="65D85CD3" w14:textId="79CCF417" w:rsidR="00796739" w:rsidRPr="00796739" w:rsidRDefault="00796739" w:rsidP="00796739">
      <w:r w:rsidRPr="00796739">
        <w:t>Fro</w:t>
      </w:r>
      <w:r>
        <w:t>e</w:t>
      </w:r>
      <w:r w:rsidRPr="00796739">
        <w:t>bel prefers to encourage children to think for themselves rather than training them to think like the teachers want them to, giving them the autonomy and confidence they need to grow for themselves.</w:t>
      </w:r>
    </w:p>
    <w:p w14:paraId="6F643395" w14:textId="77777777" w:rsidR="00796739" w:rsidRPr="00796739" w:rsidRDefault="00796739" w:rsidP="00796739">
      <w:r w:rsidRPr="00796739">
        <w:t>Thank you very much. These are my references.</w:t>
      </w:r>
    </w:p>
    <w:p w14:paraId="41D15455" w14:textId="77777777" w:rsidR="00796739" w:rsidRPr="00796739" w:rsidRDefault="00796739" w:rsidP="00796739">
      <w:pPr>
        <w:rPr>
          <w:b/>
          <w:bCs/>
        </w:rPr>
      </w:pPr>
    </w:p>
    <w:sectPr w:rsidR="00796739" w:rsidRPr="007967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739"/>
    <w:rsid w:val="00071490"/>
    <w:rsid w:val="00214FC8"/>
    <w:rsid w:val="0024065D"/>
    <w:rsid w:val="00244304"/>
    <w:rsid w:val="002D6086"/>
    <w:rsid w:val="003748BB"/>
    <w:rsid w:val="0046514A"/>
    <w:rsid w:val="005C0DC3"/>
    <w:rsid w:val="00667106"/>
    <w:rsid w:val="00796739"/>
    <w:rsid w:val="007C3618"/>
    <w:rsid w:val="00895462"/>
    <w:rsid w:val="008B3369"/>
    <w:rsid w:val="008D6A48"/>
    <w:rsid w:val="00934BA3"/>
    <w:rsid w:val="009C79EB"/>
    <w:rsid w:val="00AD3C79"/>
    <w:rsid w:val="00B01892"/>
    <w:rsid w:val="00B67250"/>
    <w:rsid w:val="00BF3A89"/>
    <w:rsid w:val="00D7127E"/>
    <w:rsid w:val="00DA6E92"/>
    <w:rsid w:val="00E45215"/>
    <w:rsid w:val="00EA1F35"/>
    <w:rsid w:val="00F133A9"/>
    <w:rsid w:val="00FC5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42204"/>
  <w15:chartTrackingRefBased/>
  <w15:docId w15:val="{478D5944-1CC3-49C2-B155-733EDF094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7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67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67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7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7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7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7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7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7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7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67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67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67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67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67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7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7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739"/>
    <w:rPr>
      <w:rFonts w:eastAsiaTheme="majorEastAsia" w:cstheme="majorBidi"/>
      <w:color w:val="272727" w:themeColor="text1" w:themeTint="D8"/>
    </w:rPr>
  </w:style>
  <w:style w:type="paragraph" w:styleId="Title">
    <w:name w:val="Title"/>
    <w:basedOn w:val="Normal"/>
    <w:next w:val="Normal"/>
    <w:link w:val="TitleChar"/>
    <w:uiPriority w:val="10"/>
    <w:qFormat/>
    <w:rsid w:val="007967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7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7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7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739"/>
    <w:pPr>
      <w:spacing w:before="160"/>
      <w:jc w:val="center"/>
    </w:pPr>
    <w:rPr>
      <w:i/>
      <w:iCs/>
      <w:color w:val="404040" w:themeColor="text1" w:themeTint="BF"/>
    </w:rPr>
  </w:style>
  <w:style w:type="character" w:customStyle="1" w:styleId="QuoteChar">
    <w:name w:val="Quote Char"/>
    <w:basedOn w:val="DefaultParagraphFont"/>
    <w:link w:val="Quote"/>
    <w:uiPriority w:val="29"/>
    <w:rsid w:val="00796739"/>
    <w:rPr>
      <w:i/>
      <w:iCs/>
      <w:color w:val="404040" w:themeColor="text1" w:themeTint="BF"/>
    </w:rPr>
  </w:style>
  <w:style w:type="paragraph" w:styleId="ListParagraph">
    <w:name w:val="List Paragraph"/>
    <w:basedOn w:val="Normal"/>
    <w:uiPriority w:val="34"/>
    <w:qFormat/>
    <w:rsid w:val="00796739"/>
    <w:pPr>
      <w:ind w:left="720"/>
      <w:contextualSpacing/>
    </w:pPr>
  </w:style>
  <w:style w:type="character" w:styleId="IntenseEmphasis">
    <w:name w:val="Intense Emphasis"/>
    <w:basedOn w:val="DefaultParagraphFont"/>
    <w:uiPriority w:val="21"/>
    <w:qFormat/>
    <w:rsid w:val="00796739"/>
    <w:rPr>
      <w:i/>
      <w:iCs/>
      <w:color w:val="0F4761" w:themeColor="accent1" w:themeShade="BF"/>
    </w:rPr>
  </w:style>
  <w:style w:type="paragraph" w:styleId="IntenseQuote">
    <w:name w:val="Intense Quote"/>
    <w:basedOn w:val="Normal"/>
    <w:next w:val="Normal"/>
    <w:link w:val="IntenseQuoteChar"/>
    <w:uiPriority w:val="30"/>
    <w:qFormat/>
    <w:rsid w:val="007967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6739"/>
    <w:rPr>
      <w:i/>
      <w:iCs/>
      <w:color w:val="0F4761" w:themeColor="accent1" w:themeShade="BF"/>
    </w:rPr>
  </w:style>
  <w:style w:type="character" w:styleId="IntenseReference">
    <w:name w:val="Intense Reference"/>
    <w:basedOn w:val="DefaultParagraphFont"/>
    <w:uiPriority w:val="32"/>
    <w:qFormat/>
    <w:rsid w:val="00796739"/>
    <w:rPr>
      <w:b/>
      <w:bCs/>
      <w:smallCaps/>
      <w:color w:val="0F4761" w:themeColor="accent1" w:themeShade="BF"/>
      <w:spacing w:val="5"/>
    </w:rPr>
  </w:style>
  <w:style w:type="character" w:styleId="Hyperlink">
    <w:name w:val="Hyperlink"/>
    <w:basedOn w:val="DefaultParagraphFont"/>
    <w:uiPriority w:val="99"/>
    <w:unhideWhenUsed/>
    <w:rsid w:val="00EA1F35"/>
    <w:rPr>
      <w:color w:val="467886" w:themeColor="hyperlink"/>
      <w:u w:val="single"/>
    </w:rPr>
  </w:style>
  <w:style w:type="character" w:styleId="UnresolvedMention">
    <w:name w:val="Unresolved Mention"/>
    <w:basedOn w:val="DefaultParagraphFont"/>
    <w:uiPriority w:val="99"/>
    <w:semiHidden/>
    <w:unhideWhenUsed/>
    <w:rsid w:val="00EA1F35"/>
    <w:rPr>
      <w:color w:val="605E5C"/>
      <w:shd w:val="clear" w:color="auto" w:fill="E1DFDD"/>
    </w:rPr>
  </w:style>
  <w:style w:type="character" w:styleId="FollowedHyperlink">
    <w:name w:val="FollowedHyperlink"/>
    <w:basedOn w:val="DefaultParagraphFont"/>
    <w:uiPriority w:val="99"/>
    <w:semiHidden/>
    <w:unhideWhenUsed/>
    <w:rsid w:val="00B6725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hyperlink" Target="https://uowtsd-my.sharepoint.com/:p:/g/personal/2501119_student_uwtsd_ac_uk/IQBdNoEfpLsMQK_5nlWiDRF5Acy1_R-kZCGHYJmc8dbvex0?e=doTz8Y"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uowtsd.sharepoint.com/:v:/r/teams/myassignentrecording_GRP/Shared%20Documents/General/Recordings/Meeting%20in%20General-20260509_141911-Meeting%20Recording.mp4?csf=1&amp;web=1&amp;e=aPwYKo&amp;nav=eyJyZWZlcnJhbEluZm8iOnsicmVmZXJyYWxBcHAiOiJTdHJlYW1XZWJBcHAiLCJyZWZlcnJhbFZpZXciOiJTaGFyZURpYWxvZy1MaW5rIiwicmVmZXJyYWxBcHBQbGF0Zm9ybSI6IldlYiIsInJlZmVycmFsTW9kZSI6InZpZXcifX0%3D" TargetMode="Externa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1a83776d409b20a7523683c1e038df88">
  <xsd:schema xmlns:xsd="http://www.w3.org/2001/XMLSchema" xmlns:xs="http://www.w3.org/2001/XMLSchema" xmlns:p="http://schemas.microsoft.com/office/2006/metadata/properties" xmlns:ns3="b4f9f7ee-5770-4a14-8925-17f3d16e50b7" targetNamespace="http://schemas.microsoft.com/office/2006/metadata/properties" ma:root="true" ma:fieldsID="23882a4989f3b5cbbd574a869f203b5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15E8E33-1F1A-4A01-A43C-40AABA4ADE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9A8C04-8F0A-4265-BCEA-7E488A9C422B}">
  <ds:schemaRefs>
    <ds:schemaRef ds:uri="http://schemas.microsoft.com/sharepoint/v3/contenttype/forms"/>
  </ds:schemaRefs>
</ds:datastoreItem>
</file>

<file path=customXml/itemProps3.xml><?xml version="1.0" encoding="utf-8"?>
<ds:datastoreItem xmlns:ds="http://schemas.openxmlformats.org/officeDocument/2006/customXml" ds:itemID="{096777B2-D127-4591-94CC-F52E5111B74F}">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1187</Words>
  <Characters>6772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Danny Rees Rees-Stoyles (2501119)</dc:creator>
  <cp:keywords/>
  <dc:description/>
  <cp:lastModifiedBy>danny rees</cp:lastModifiedBy>
  <cp:revision>2</cp:revision>
  <dcterms:created xsi:type="dcterms:W3CDTF">2026-05-09T14:23:00Z</dcterms:created>
  <dcterms:modified xsi:type="dcterms:W3CDTF">2026-05-09T14:23:00Z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