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D4399" w14:textId="77777777" w:rsidR="00D329B5" w:rsidRPr="00920422" w:rsidRDefault="00D329B5">
      <w:pPr>
        <w:spacing w:after="200" w:line="276" w:lineRule="auto"/>
        <w:jc w:val="left"/>
        <w:rPr>
          <w:b/>
          <w:bCs/>
        </w:rPr>
      </w:pPr>
    </w:p>
    <w:p w14:paraId="6CB70C5C" w14:textId="77777777" w:rsidR="00825C6D" w:rsidRPr="00795C49" w:rsidRDefault="00825C6D">
      <w:pPr>
        <w:spacing w:after="200" w:line="276" w:lineRule="auto"/>
        <w:jc w:val="left"/>
      </w:pPr>
    </w:p>
    <w:p w14:paraId="45622613" w14:textId="77777777" w:rsidR="00825C6D" w:rsidRPr="00795C49" w:rsidRDefault="00825C6D">
      <w:pPr>
        <w:spacing w:after="200" w:line="276" w:lineRule="auto"/>
        <w:jc w:val="left"/>
      </w:pPr>
    </w:p>
    <w:p w14:paraId="615B7C18" w14:textId="77777777" w:rsidR="00825C6D" w:rsidRPr="00795C49" w:rsidRDefault="00825C6D" w:rsidP="00825C6D">
      <w:pPr>
        <w:spacing w:after="200" w:line="276" w:lineRule="auto"/>
        <w:jc w:val="center"/>
        <w:rPr>
          <w:b/>
        </w:rPr>
      </w:pPr>
    </w:p>
    <w:p w14:paraId="0DB492B8" w14:textId="77777777" w:rsidR="00825C6D" w:rsidRPr="00795C49" w:rsidRDefault="00825C6D" w:rsidP="00825C6D">
      <w:pPr>
        <w:spacing w:after="200" w:line="276" w:lineRule="auto"/>
        <w:jc w:val="center"/>
        <w:rPr>
          <w:b/>
        </w:rPr>
      </w:pPr>
      <w:r w:rsidRPr="00795C49">
        <w:rPr>
          <w:b/>
        </w:rPr>
        <w:t>Financial Management for the Hotel Industry</w:t>
      </w:r>
    </w:p>
    <w:p w14:paraId="636D42D5" w14:textId="77777777" w:rsidR="00825C6D" w:rsidRPr="00795C49" w:rsidRDefault="00825C6D">
      <w:pPr>
        <w:spacing w:after="200" w:line="276" w:lineRule="auto"/>
        <w:jc w:val="left"/>
      </w:pPr>
    </w:p>
    <w:p w14:paraId="71A9C2BD" w14:textId="77777777" w:rsidR="00825C6D" w:rsidRPr="00795C49" w:rsidRDefault="00825C6D">
      <w:pPr>
        <w:spacing w:after="200" w:line="276" w:lineRule="auto"/>
        <w:jc w:val="left"/>
      </w:pPr>
    </w:p>
    <w:p w14:paraId="18A0B2F1" w14:textId="77777777" w:rsidR="00825C6D" w:rsidRPr="00795C49" w:rsidRDefault="00825C6D">
      <w:pPr>
        <w:spacing w:after="200" w:line="276" w:lineRule="auto"/>
        <w:jc w:val="left"/>
      </w:pPr>
    </w:p>
    <w:p w14:paraId="67FD78C7" w14:textId="0C5A64A4" w:rsidR="00825C6D" w:rsidRPr="00795C49" w:rsidRDefault="00825C6D">
      <w:pPr>
        <w:spacing w:after="200" w:line="276" w:lineRule="auto"/>
        <w:jc w:val="left"/>
      </w:pPr>
      <w:r w:rsidRPr="00795C49">
        <w:t>Student Name:</w:t>
      </w:r>
      <w:r w:rsidR="00FE12E3">
        <w:t xml:space="preserve"> A K M Amdadul hoque</w:t>
      </w:r>
    </w:p>
    <w:p w14:paraId="3FD0B46C" w14:textId="77777777" w:rsidR="00FE12E3" w:rsidRDefault="00825C6D">
      <w:pPr>
        <w:spacing w:after="200" w:line="276" w:lineRule="auto"/>
        <w:jc w:val="left"/>
      </w:pPr>
      <w:r w:rsidRPr="00795C49">
        <w:t>Student ID:</w:t>
      </w:r>
      <w:r w:rsidR="00FE12E3">
        <w:t xml:space="preserve"> 2107424</w:t>
      </w:r>
    </w:p>
    <w:p w14:paraId="430DB0A4" w14:textId="77777777" w:rsidR="00FE12E3" w:rsidRDefault="00FE12E3">
      <w:pPr>
        <w:spacing w:after="200" w:line="276" w:lineRule="auto"/>
        <w:jc w:val="left"/>
      </w:pPr>
      <w:r>
        <w:t>Module Code: BMIH 5007</w:t>
      </w:r>
    </w:p>
    <w:p w14:paraId="020F5119" w14:textId="459669E1" w:rsidR="00825C6D" w:rsidRPr="00795C49" w:rsidRDefault="00FE12E3">
      <w:pPr>
        <w:spacing w:after="200" w:line="276" w:lineRule="auto"/>
        <w:jc w:val="left"/>
        <w:rPr>
          <w:rFonts w:eastAsiaTheme="minorEastAsia"/>
          <w:b/>
          <w:bCs/>
          <w:color w:val="0070C0"/>
          <w:sz w:val="32"/>
          <w:lang w:val="en-US" w:eastAsia="zh-CN"/>
        </w:rPr>
      </w:pPr>
      <w:r>
        <w:t>Module Teacher:</w:t>
      </w:r>
      <w:r w:rsidRPr="00FE12E3">
        <w:t xml:space="preserve"> </w:t>
      </w:r>
      <w:r>
        <w:t>Tristan Hawkins</w:t>
      </w:r>
      <w:r w:rsidR="00825C6D" w:rsidRPr="00795C49">
        <w:br w:type="page"/>
      </w:r>
    </w:p>
    <w:sdt>
      <w:sdtPr>
        <w:rPr>
          <w:rFonts w:eastAsia="Times New Roman"/>
          <w:b w:val="0"/>
          <w:bCs w:val="0"/>
          <w:color w:val="auto"/>
          <w:sz w:val="24"/>
          <w:lang w:val="en-GB" w:eastAsia="en-US"/>
        </w:rPr>
        <w:id w:val="970516002"/>
        <w:docPartObj>
          <w:docPartGallery w:val="Table of Contents"/>
          <w:docPartUnique/>
        </w:docPartObj>
      </w:sdtPr>
      <w:sdtContent>
        <w:p w14:paraId="20A6E7A7" w14:textId="77777777" w:rsidR="00F030F2" w:rsidRDefault="00F030F2" w:rsidP="00EA3541">
          <w:pPr>
            <w:pStyle w:val="TOCHeading"/>
          </w:pPr>
          <w:r>
            <w:t>Table of Contents</w:t>
          </w:r>
        </w:p>
        <w:p w14:paraId="3E11B4A8" w14:textId="77777777" w:rsidR="00CF330A" w:rsidRDefault="001B340F">
          <w:pPr>
            <w:pStyle w:val="TOC1"/>
            <w:tabs>
              <w:tab w:val="right" w:leader="dot" w:pos="9350"/>
            </w:tabs>
            <w:rPr>
              <w:rFonts w:asciiTheme="minorHAnsi" w:eastAsiaTheme="minorEastAsia" w:hAnsiTheme="minorHAnsi" w:cstheme="minorBidi"/>
              <w:noProof/>
              <w:sz w:val="22"/>
              <w:szCs w:val="22"/>
              <w:lang w:val="en-US"/>
            </w:rPr>
          </w:pPr>
          <w:r>
            <w:fldChar w:fldCharType="begin"/>
          </w:r>
          <w:r w:rsidR="00F030F2">
            <w:instrText xml:space="preserve"> TOC \o "1-3" \h \z \u </w:instrText>
          </w:r>
          <w:r>
            <w:fldChar w:fldCharType="separate"/>
          </w:r>
          <w:hyperlink w:anchor="_Toc159697937" w:history="1">
            <w:r w:rsidR="00CF330A" w:rsidRPr="00B119EC">
              <w:rPr>
                <w:rStyle w:val="Hyperlink"/>
                <w:noProof/>
              </w:rPr>
              <w:t>Executive Summary</w:t>
            </w:r>
            <w:r w:rsidR="00CF330A">
              <w:rPr>
                <w:noProof/>
                <w:webHidden/>
              </w:rPr>
              <w:tab/>
            </w:r>
            <w:r w:rsidR="00CF330A">
              <w:rPr>
                <w:noProof/>
                <w:webHidden/>
              </w:rPr>
              <w:fldChar w:fldCharType="begin"/>
            </w:r>
            <w:r w:rsidR="00CF330A">
              <w:rPr>
                <w:noProof/>
                <w:webHidden/>
              </w:rPr>
              <w:instrText xml:space="preserve"> PAGEREF _Toc159697937 \h </w:instrText>
            </w:r>
            <w:r w:rsidR="00CF330A">
              <w:rPr>
                <w:noProof/>
                <w:webHidden/>
              </w:rPr>
            </w:r>
            <w:r w:rsidR="00CF330A">
              <w:rPr>
                <w:noProof/>
                <w:webHidden/>
              </w:rPr>
              <w:fldChar w:fldCharType="separate"/>
            </w:r>
            <w:r w:rsidR="00CF330A">
              <w:rPr>
                <w:noProof/>
                <w:webHidden/>
              </w:rPr>
              <w:t>3</w:t>
            </w:r>
            <w:r w:rsidR="00CF330A">
              <w:rPr>
                <w:noProof/>
                <w:webHidden/>
              </w:rPr>
              <w:fldChar w:fldCharType="end"/>
            </w:r>
          </w:hyperlink>
        </w:p>
        <w:p w14:paraId="484C6A58" w14:textId="77777777" w:rsidR="00CF330A" w:rsidRDefault="00000000">
          <w:pPr>
            <w:pStyle w:val="TOC1"/>
            <w:tabs>
              <w:tab w:val="right" w:leader="dot" w:pos="9350"/>
            </w:tabs>
            <w:rPr>
              <w:rFonts w:asciiTheme="minorHAnsi" w:eastAsiaTheme="minorEastAsia" w:hAnsiTheme="minorHAnsi" w:cstheme="minorBidi"/>
              <w:noProof/>
              <w:sz w:val="22"/>
              <w:szCs w:val="22"/>
              <w:lang w:val="en-US"/>
            </w:rPr>
          </w:pPr>
          <w:hyperlink w:anchor="_Toc159697938" w:history="1">
            <w:r w:rsidR="00CF330A" w:rsidRPr="00B119EC">
              <w:rPr>
                <w:rStyle w:val="Hyperlink"/>
                <w:noProof/>
              </w:rPr>
              <w:t>Introduction</w:t>
            </w:r>
            <w:r w:rsidR="00CF330A">
              <w:rPr>
                <w:noProof/>
                <w:webHidden/>
              </w:rPr>
              <w:tab/>
            </w:r>
            <w:r w:rsidR="00CF330A">
              <w:rPr>
                <w:noProof/>
                <w:webHidden/>
              </w:rPr>
              <w:fldChar w:fldCharType="begin"/>
            </w:r>
            <w:r w:rsidR="00CF330A">
              <w:rPr>
                <w:noProof/>
                <w:webHidden/>
              </w:rPr>
              <w:instrText xml:space="preserve"> PAGEREF _Toc159697938 \h </w:instrText>
            </w:r>
            <w:r w:rsidR="00CF330A">
              <w:rPr>
                <w:noProof/>
                <w:webHidden/>
              </w:rPr>
            </w:r>
            <w:r w:rsidR="00CF330A">
              <w:rPr>
                <w:noProof/>
                <w:webHidden/>
              </w:rPr>
              <w:fldChar w:fldCharType="separate"/>
            </w:r>
            <w:r w:rsidR="00CF330A">
              <w:rPr>
                <w:noProof/>
                <w:webHidden/>
              </w:rPr>
              <w:t>5</w:t>
            </w:r>
            <w:r w:rsidR="00CF330A">
              <w:rPr>
                <w:noProof/>
                <w:webHidden/>
              </w:rPr>
              <w:fldChar w:fldCharType="end"/>
            </w:r>
          </w:hyperlink>
        </w:p>
        <w:p w14:paraId="36989F97" w14:textId="77777777" w:rsidR="00CF330A" w:rsidRDefault="00000000">
          <w:pPr>
            <w:pStyle w:val="TOC1"/>
            <w:tabs>
              <w:tab w:val="right" w:leader="dot" w:pos="9350"/>
            </w:tabs>
            <w:rPr>
              <w:rFonts w:asciiTheme="minorHAnsi" w:eastAsiaTheme="minorEastAsia" w:hAnsiTheme="minorHAnsi" w:cstheme="minorBidi"/>
              <w:noProof/>
              <w:sz w:val="22"/>
              <w:szCs w:val="22"/>
              <w:lang w:val="en-US"/>
            </w:rPr>
          </w:pPr>
          <w:hyperlink w:anchor="_Toc159697939" w:history="1">
            <w:r w:rsidR="00CF330A" w:rsidRPr="00B119EC">
              <w:rPr>
                <w:rStyle w:val="Hyperlink"/>
                <w:noProof/>
              </w:rPr>
              <w:t>Financial Performance Analysis</w:t>
            </w:r>
            <w:r w:rsidR="00CF330A">
              <w:rPr>
                <w:noProof/>
                <w:webHidden/>
              </w:rPr>
              <w:tab/>
            </w:r>
            <w:r w:rsidR="00CF330A">
              <w:rPr>
                <w:noProof/>
                <w:webHidden/>
              </w:rPr>
              <w:fldChar w:fldCharType="begin"/>
            </w:r>
            <w:r w:rsidR="00CF330A">
              <w:rPr>
                <w:noProof/>
                <w:webHidden/>
              </w:rPr>
              <w:instrText xml:space="preserve"> PAGEREF _Toc159697939 \h </w:instrText>
            </w:r>
            <w:r w:rsidR="00CF330A">
              <w:rPr>
                <w:noProof/>
                <w:webHidden/>
              </w:rPr>
            </w:r>
            <w:r w:rsidR="00CF330A">
              <w:rPr>
                <w:noProof/>
                <w:webHidden/>
              </w:rPr>
              <w:fldChar w:fldCharType="separate"/>
            </w:r>
            <w:r w:rsidR="00CF330A">
              <w:rPr>
                <w:noProof/>
                <w:webHidden/>
              </w:rPr>
              <w:t>5</w:t>
            </w:r>
            <w:r w:rsidR="00CF330A">
              <w:rPr>
                <w:noProof/>
                <w:webHidden/>
              </w:rPr>
              <w:fldChar w:fldCharType="end"/>
            </w:r>
          </w:hyperlink>
        </w:p>
        <w:p w14:paraId="182F33BB" w14:textId="77777777" w:rsidR="00CF330A" w:rsidRDefault="00000000">
          <w:pPr>
            <w:pStyle w:val="TOC1"/>
            <w:tabs>
              <w:tab w:val="right" w:leader="dot" w:pos="9350"/>
            </w:tabs>
            <w:rPr>
              <w:rFonts w:asciiTheme="minorHAnsi" w:eastAsiaTheme="minorEastAsia" w:hAnsiTheme="minorHAnsi" w:cstheme="minorBidi"/>
              <w:noProof/>
              <w:sz w:val="22"/>
              <w:szCs w:val="22"/>
              <w:lang w:val="en-US"/>
            </w:rPr>
          </w:pPr>
          <w:hyperlink w:anchor="_Toc159697940" w:history="1">
            <w:r w:rsidR="00CF330A" w:rsidRPr="00B119EC">
              <w:rPr>
                <w:rStyle w:val="Hyperlink"/>
                <w:noProof/>
              </w:rPr>
              <w:t>Key Risks behind the Decline in Profitability Considering Real World Events and the Current Economy</w:t>
            </w:r>
            <w:r w:rsidR="00CF330A">
              <w:rPr>
                <w:noProof/>
                <w:webHidden/>
              </w:rPr>
              <w:tab/>
            </w:r>
            <w:r w:rsidR="00CF330A">
              <w:rPr>
                <w:noProof/>
                <w:webHidden/>
              </w:rPr>
              <w:fldChar w:fldCharType="begin"/>
            </w:r>
            <w:r w:rsidR="00CF330A">
              <w:rPr>
                <w:noProof/>
                <w:webHidden/>
              </w:rPr>
              <w:instrText xml:space="preserve"> PAGEREF _Toc159697940 \h </w:instrText>
            </w:r>
            <w:r w:rsidR="00CF330A">
              <w:rPr>
                <w:noProof/>
                <w:webHidden/>
              </w:rPr>
            </w:r>
            <w:r w:rsidR="00CF330A">
              <w:rPr>
                <w:noProof/>
                <w:webHidden/>
              </w:rPr>
              <w:fldChar w:fldCharType="separate"/>
            </w:r>
            <w:r w:rsidR="00CF330A">
              <w:rPr>
                <w:noProof/>
                <w:webHidden/>
              </w:rPr>
              <w:t>8</w:t>
            </w:r>
            <w:r w:rsidR="00CF330A">
              <w:rPr>
                <w:noProof/>
                <w:webHidden/>
              </w:rPr>
              <w:fldChar w:fldCharType="end"/>
            </w:r>
          </w:hyperlink>
        </w:p>
        <w:p w14:paraId="65E05889" w14:textId="77777777" w:rsidR="00CF330A" w:rsidRDefault="00000000">
          <w:pPr>
            <w:pStyle w:val="TOC1"/>
            <w:tabs>
              <w:tab w:val="right" w:leader="dot" w:pos="9350"/>
            </w:tabs>
            <w:rPr>
              <w:rFonts w:asciiTheme="minorHAnsi" w:eastAsiaTheme="minorEastAsia" w:hAnsiTheme="minorHAnsi" w:cstheme="minorBidi"/>
              <w:noProof/>
              <w:sz w:val="22"/>
              <w:szCs w:val="22"/>
              <w:lang w:val="en-US"/>
            </w:rPr>
          </w:pPr>
          <w:hyperlink w:anchor="_Toc159697941" w:history="1">
            <w:r w:rsidR="00CF330A" w:rsidRPr="00B119EC">
              <w:rPr>
                <w:rStyle w:val="Hyperlink"/>
                <w:noProof/>
              </w:rPr>
              <w:t>A Comprehensive Turnaround Strategy to Revitalize the Lodge's Financial Health</w:t>
            </w:r>
            <w:r w:rsidR="00CF330A">
              <w:rPr>
                <w:noProof/>
                <w:webHidden/>
              </w:rPr>
              <w:tab/>
            </w:r>
            <w:r w:rsidR="00CF330A">
              <w:rPr>
                <w:noProof/>
                <w:webHidden/>
              </w:rPr>
              <w:fldChar w:fldCharType="begin"/>
            </w:r>
            <w:r w:rsidR="00CF330A">
              <w:rPr>
                <w:noProof/>
                <w:webHidden/>
              </w:rPr>
              <w:instrText xml:space="preserve"> PAGEREF _Toc159697941 \h </w:instrText>
            </w:r>
            <w:r w:rsidR="00CF330A">
              <w:rPr>
                <w:noProof/>
                <w:webHidden/>
              </w:rPr>
            </w:r>
            <w:r w:rsidR="00CF330A">
              <w:rPr>
                <w:noProof/>
                <w:webHidden/>
              </w:rPr>
              <w:fldChar w:fldCharType="separate"/>
            </w:r>
            <w:r w:rsidR="00CF330A">
              <w:rPr>
                <w:noProof/>
                <w:webHidden/>
              </w:rPr>
              <w:t>11</w:t>
            </w:r>
            <w:r w:rsidR="00CF330A">
              <w:rPr>
                <w:noProof/>
                <w:webHidden/>
              </w:rPr>
              <w:fldChar w:fldCharType="end"/>
            </w:r>
          </w:hyperlink>
        </w:p>
        <w:p w14:paraId="6AB1642C" w14:textId="77777777" w:rsidR="00CF330A" w:rsidRDefault="00000000">
          <w:pPr>
            <w:pStyle w:val="TOC1"/>
            <w:tabs>
              <w:tab w:val="right" w:leader="dot" w:pos="9350"/>
            </w:tabs>
            <w:rPr>
              <w:rFonts w:asciiTheme="minorHAnsi" w:eastAsiaTheme="minorEastAsia" w:hAnsiTheme="minorHAnsi" w:cstheme="minorBidi"/>
              <w:noProof/>
              <w:sz w:val="22"/>
              <w:szCs w:val="22"/>
              <w:lang w:val="en-US"/>
            </w:rPr>
          </w:pPr>
          <w:hyperlink w:anchor="_Toc159697942" w:history="1">
            <w:r w:rsidR="00CF330A" w:rsidRPr="00B119EC">
              <w:rPr>
                <w:rStyle w:val="Hyperlink"/>
                <w:noProof/>
              </w:rPr>
              <w:t>Recommendations</w:t>
            </w:r>
            <w:r w:rsidR="00CF330A">
              <w:rPr>
                <w:noProof/>
                <w:webHidden/>
              </w:rPr>
              <w:tab/>
            </w:r>
            <w:r w:rsidR="00CF330A">
              <w:rPr>
                <w:noProof/>
                <w:webHidden/>
              </w:rPr>
              <w:fldChar w:fldCharType="begin"/>
            </w:r>
            <w:r w:rsidR="00CF330A">
              <w:rPr>
                <w:noProof/>
                <w:webHidden/>
              </w:rPr>
              <w:instrText xml:space="preserve"> PAGEREF _Toc159697942 \h </w:instrText>
            </w:r>
            <w:r w:rsidR="00CF330A">
              <w:rPr>
                <w:noProof/>
                <w:webHidden/>
              </w:rPr>
            </w:r>
            <w:r w:rsidR="00CF330A">
              <w:rPr>
                <w:noProof/>
                <w:webHidden/>
              </w:rPr>
              <w:fldChar w:fldCharType="separate"/>
            </w:r>
            <w:r w:rsidR="00CF330A">
              <w:rPr>
                <w:noProof/>
                <w:webHidden/>
              </w:rPr>
              <w:t>14</w:t>
            </w:r>
            <w:r w:rsidR="00CF330A">
              <w:rPr>
                <w:noProof/>
                <w:webHidden/>
              </w:rPr>
              <w:fldChar w:fldCharType="end"/>
            </w:r>
          </w:hyperlink>
        </w:p>
        <w:p w14:paraId="325CD51C" w14:textId="77777777" w:rsidR="00CF330A" w:rsidRDefault="00000000">
          <w:pPr>
            <w:pStyle w:val="TOC1"/>
            <w:tabs>
              <w:tab w:val="right" w:leader="dot" w:pos="9350"/>
            </w:tabs>
            <w:rPr>
              <w:rFonts w:asciiTheme="minorHAnsi" w:eastAsiaTheme="minorEastAsia" w:hAnsiTheme="minorHAnsi" w:cstheme="minorBidi"/>
              <w:noProof/>
              <w:sz w:val="22"/>
              <w:szCs w:val="22"/>
              <w:lang w:val="en-US"/>
            </w:rPr>
          </w:pPr>
          <w:hyperlink w:anchor="_Toc159697943" w:history="1">
            <w:r w:rsidR="00CF330A" w:rsidRPr="00B119EC">
              <w:rPr>
                <w:rStyle w:val="Hyperlink"/>
                <w:noProof/>
                <w:shd w:val="clear" w:color="auto" w:fill="FFFFFF"/>
              </w:rPr>
              <w:t>Conclusion</w:t>
            </w:r>
            <w:r w:rsidR="00CF330A">
              <w:rPr>
                <w:noProof/>
                <w:webHidden/>
              </w:rPr>
              <w:tab/>
            </w:r>
            <w:r w:rsidR="00CF330A">
              <w:rPr>
                <w:noProof/>
                <w:webHidden/>
              </w:rPr>
              <w:fldChar w:fldCharType="begin"/>
            </w:r>
            <w:r w:rsidR="00CF330A">
              <w:rPr>
                <w:noProof/>
                <w:webHidden/>
              </w:rPr>
              <w:instrText xml:space="preserve"> PAGEREF _Toc159697943 \h </w:instrText>
            </w:r>
            <w:r w:rsidR="00CF330A">
              <w:rPr>
                <w:noProof/>
                <w:webHidden/>
              </w:rPr>
            </w:r>
            <w:r w:rsidR="00CF330A">
              <w:rPr>
                <w:noProof/>
                <w:webHidden/>
              </w:rPr>
              <w:fldChar w:fldCharType="separate"/>
            </w:r>
            <w:r w:rsidR="00CF330A">
              <w:rPr>
                <w:noProof/>
                <w:webHidden/>
              </w:rPr>
              <w:t>15</w:t>
            </w:r>
            <w:r w:rsidR="00CF330A">
              <w:rPr>
                <w:noProof/>
                <w:webHidden/>
              </w:rPr>
              <w:fldChar w:fldCharType="end"/>
            </w:r>
          </w:hyperlink>
        </w:p>
        <w:p w14:paraId="2E6866F1" w14:textId="77777777" w:rsidR="00CF330A" w:rsidRDefault="00000000">
          <w:pPr>
            <w:pStyle w:val="TOC1"/>
            <w:tabs>
              <w:tab w:val="right" w:leader="dot" w:pos="9350"/>
            </w:tabs>
            <w:rPr>
              <w:rFonts w:asciiTheme="minorHAnsi" w:eastAsiaTheme="minorEastAsia" w:hAnsiTheme="minorHAnsi" w:cstheme="minorBidi"/>
              <w:noProof/>
              <w:sz w:val="22"/>
              <w:szCs w:val="22"/>
              <w:lang w:val="en-US"/>
            </w:rPr>
          </w:pPr>
          <w:hyperlink w:anchor="_Toc159697944" w:history="1">
            <w:r w:rsidR="00CF330A" w:rsidRPr="00B119EC">
              <w:rPr>
                <w:rStyle w:val="Hyperlink"/>
                <w:noProof/>
                <w:shd w:val="clear" w:color="auto" w:fill="FFFFFF"/>
              </w:rPr>
              <w:t>References</w:t>
            </w:r>
            <w:r w:rsidR="00CF330A">
              <w:rPr>
                <w:noProof/>
                <w:webHidden/>
              </w:rPr>
              <w:tab/>
            </w:r>
            <w:r w:rsidR="00CF330A">
              <w:rPr>
                <w:noProof/>
                <w:webHidden/>
              </w:rPr>
              <w:fldChar w:fldCharType="begin"/>
            </w:r>
            <w:r w:rsidR="00CF330A">
              <w:rPr>
                <w:noProof/>
                <w:webHidden/>
              </w:rPr>
              <w:instrText xml:space="preserve"> PAGEREF _Toc159697944 \h </w:instrText>
            </w:r>
            <w:r w:rsidR="00CF330A">
              <w:rPr>
                <w:noProof/>
                <w:webHidden/>
              </w:rPr>
            </w:r>
            <w:r w:rsidR="00CF330A">
              <w:rPr>
                <w:noProof/>
                <w:webHidden/>
              </w:rPr>
              <w:fldChar w:fldCharType="separate"/>
            </w:r>
            <w:r w:rsidR="00CF330A">
              <w:rPr>
                <w:noProof/>
                <w:webHidden/>
              </w:rPr>
              <w:t>16</w:t>
            </w:r>
            <w:r w:rsidR="00CF330A">
              <w:rPr>
                <w:noProof/>
                <w:webHidden/>
              </w:rPr>
              <w:fldChar w:fldCharType="end"/>
            </w:r>
          </w:hyperlink>
        </w:p>
        <w:p w14:paraId="7642083C" w14:textId="77777777" w:rsidR="00F030F2" w:rsidRDefault="001B340F">
          <w:r>
            <w:fldChar w:fldCharType="end"/>
          </w:r>
        </w:p>
      </w:sdtContent>
    </w:sdt>
    <w:p w14:paraId="5E42DA16" w14:textId="77777777" w:rsidR="00825C6D" w:rsidRPr="00795C49" w:rsidRDefault="00825C6D">
      <w:pPr>
        <w:spacing w:after="200" w:line="276" w:lineRule="auto"/>
        <w:jc w:val="left"/>
        <w:rPr>
          <w:rFonts w:eastAsiaTheme="minorEastAsia"/>
          <w:b/>
          <w:bCs/>
          <w:color w:val="0070C0"/>
          <w:sz w:val="32"/>
          <w:lang w:val="en-US" w:eastAsia="zh-CN"/>
        </w:rPr>
      </w:pPr>
      <w:r w:rsidRPr="00795C49">
        <w:br w:type="page"/>
      </w:r>
    </w:p>
    <w:p w14:paraId="45B5543C" w14:textId="77777777" w:rsidR="00795C49" w:rsidRPr="00795C49" w:rsidRDefault="00795C49" w:rsidP="00EA3541">
      <w:pPr>
        <w:pStyle w:val="Heading1"/>
      </w:pPr>
      <w:bookmarkStart w:id="0" w:name="_Toc159697937"/>
      <w:r w:rsidRPr="00795C49">
        <w:lastRenderedPageBreak/>
        <w:t>Executive Summary</w:t>
      </w:r>
      <w:bookmarkEnd w:id="0"/>
    </w:p>
    <w:p w14:paraId="586D5E42" w14:textId="77777777" w:rsidR="00095C3F" w:rsidRDefault="00095C3F" w:rsidP="00BC3C6E">
      <w:pPr>
        <w:spacing w:after="200"/>
      </w:pPr>
      <w:r>
        <w:t>Because of its prime location on a picturesque beach, the Seacrest Lodge is a popular choice among guests looking to unwind. There are worries regarding the lodge's sustainability in the long run due to falling income, occupancy rates, and client happiness. The lodge's financial condition was examined in depth in order to determine the main causes of the decrease and to formulate a thorough plan to turn the trend around.</w:t>
      </w:r>
    </w:p>
    <w:p w14:paraId="76C5E95B" w14:textId="77777777" w:rsidR="00095C3F" w:rsidRDefault="00095C3F" w:rsidP="00BC3C6E">
      <w:pPr>
        <w:spacing w:after="200"/>
      </w:pPr>
      <w:r>
        <w:t xml:space="preserve"> In the seaside business, Seacrest Lodge faces stiff competition from established, contemporary resorts. Critiques of the resort have pointed out a decline in service quality and antiquated facilities, and changing customer tastes have also had an adverse effect. </w:t>
      </w:r>
      <w:r>
        <w:br/>
        <w:t xml:space="preserve">Looking at the financial performance of Seacrest Lodge over the last three years, there are some disturbing indicators. A possible cash flow problem may be indicated by the current ratio, which has been steadily declining from 5 in 2021 to 1 in 2023. Return on equity (ROE), net profit margin (NPM), and return on assets (ROA) will all show negative numbers in 2023, indicating financial difficulties. Rising from 2.47 in 2021 to 5.17 in 2023, the solvency ratio—a measure of debt dependence—indicates an increasing reliance on debt. </w:t>
      </w:r>
    </w:p>
    <w:p w14:paraId="21965108" w14:textId="77777777" w:rsidR="00095C3F" w:rsidRDefault="00095C3F" w:rsidP="00BC3C6E">
      <w:pPr>
        <w:spacing w:after="200"/>
      </w:pPr>
      <w:r>
        <w:t>Among the most important considerations is the level of competition in the market. Seacrest Lodge has had to find ways to set itself out from the crowd as the number of resorts has grown. There has to be a thorough evaluation of client satisfaction and improvements to the facilities because the declining service quality and antiquated amenities are highlighted in the negative ratings. Because of the precipitous decline in the lodge's financial statistics, particularly liquidity and profitability, a financial overhaul is urgently required.</w:t>
      </w:r>
    </w:p>
    <w:p w14:paraId="1EAF54E2" w14:textId="77777777" w:rsidR="00095C3F" w:rsidRDefault="00095C3F" w:rsidP="00BC3C6E">
      <w:pPr>
        <w:spacing w:after="200"/>
      </w:pPr>
      <w:r>
        <w:t xml:space="preserve">Applying a comprehensive recovery plan to return Seacrest Lodge to financial stability and its status as a top holiday spot by investing in better training for employees, tailoring services to individual needs, and updating physical locations to reflect current tastes, businesses can put customers first. Streamline operations by using technological solutions, renegotiating contracts with suppliers, and streamlining procedures to save costs. </w:t>
      </w:r>
      <w:r>
        <w:br/>
        <w:t xml:space="preserve">By showcasing the resort's exceptional amenities and services, this marketing plan hopes to set Seacrest Lodge apart from its rivals. Addressing mounting debt via discussions with lenders, investigating refinancing possibilities, and cutting costs to increase available cash is what </w:t>
      </w:r>
      <w:r>
        <w:lastRenderedPageBreak/>
        <w:t xml:space="preserve">financial restructuring is all about. Collaborating with nearby companies, planning joint events, or forming alliances with travel agents are all great ways to boost your reservations and client base. </w:t>
      </w:r>
      <w:r>
        <w:br/>
      </w:r>
      <w:r>
        <w:br/>
        <w:t>Financial recovery, better liquidity, higher profitability, higher solvency ratios, and a more stable financial position are some of the anticipated beneficial results of the suggested turnaround approach. Increased trustworthiness, Customers would be more satisfied and the ratings would go up if the emphasis was back on providing contemporary facilities and making sure they were happy. By using smart marketing strategies and providing exclusive discounts, Seacrest Lodge intends to reclaim its status as the industry leader.</w:t>
      </w:r>
    </w:p>
    <w:p w14:paraId="475825B0" w14:textId="77777777" w:rsidR="00795C49" w:rsidRPr="00095C3F" w:rsidRDefault="00095C3F" w:rsidP="00BC3C6E">
      <w:pPr>
        <w:spacing w:after="200"/>
      </w:pPr>
      <w:r>
        <w:t xml:space="preserve">In spite of the many obstacles, the suggested turnaround plan lays out a course of action to recover financially and return Seacrest Lodge to its former glory as a top holiday spot. In order to succeed in the face of fierce competition and changing consumer tastes, the resort must tackle important problems and launch long-term projects to ensure its survival. </w:t>
      </w:r>
      <w:r w:rsidR="00795C49" w:rsidRPr="00795C49">
        <w:br w:type="page"/>
      </w:r>
    </w:p>
    <w:p w14:paraId="1BAAA4A3" w14:textId="77777777" w:rsidR="005B1A09" w:rsidRDefault="005B1A09" w:rsidP="005B1A09">
      <w:pPr>
        <w:pStyle w:val="Heading1"/>
        <w:jc w:val="both"/>
      </w:pPr>
      <w:bookmarkStart w:id="1" w:name="_Toc159697938"/>
      <w:r>
        <w:lastRenderedPageBreak/>
        <w:t>Introduction</w:t>
      </w:r>
      <w:bookmarkEnd w:id="1"/>
    </w:p>
    <w:p w14:paraId="7C7AB091" w14:textId="77777777" w:rsidR="005B1A09" w:rsidRPr="005B1A09" w:rsidRDefault="005B1A09" w:rsidP="005B1A09">
      <w:pPr>
        <w:rPr>
          <w:lang w:val="en-US" w:eastAsia="zh-CN"/>
        </w:rPr>
      </w:pPr>
      <w:r>
        <w:t>The seaside setting of Seacrest Lodge used to be a popular choice for those seeking a little extra opulence. There has been a concerning downturn in revenue, rates of occupancy, and consumer satisfaction over the last several years. The lodge's once-great reputation has plummeted as a result of poor service and antiquated facilities, which have contributed to an increase in competition from younger resorts and a shift in consumer tastes</w:t>
      </w:r>
      <w:r w:rsidR="00CF330A">
        <w:t xml:space="preserve"> </w:t>
      </w:r>
      <w:r w:rsidR="00CF330A" w:rsidRPr="00625C58">
        <w:rPr>
          <w:color w:val="222222"/>
          <w:shd w:val="clear" w:color="auto" w:fill="FFFFFF"/>
        </w:rPr>
        <w:t>(</w:t>
      </w:r>
      <w:proofErr w:type="spellStart"/>
      <w:r w:rsidR="00CF330A" w:rsidRPr="00625C58">
        <w:rPr>
          <w:color w:val="222222"/>
          <w:shd w:val="clear" w:color="auto" w:fill="FFFFFF"/>
        </w:rPr>
        <w:t>Anser</w:t>
      </w:r>
      <w:proofErr w:type="spellEnd"/>
      <w:r w:rsidR="00CF330A" w:rsidRPr="00625C58">
        <w:rPr>
          <w:color w:val="222222"/>
          <w:shd w:val="clear" w:color="auto" w:fill="FFFFFF"/>
        </w:rPr>
        <w:t xml:space="preserve"> et al., 2020)</w:t>
      </w:r>
      <w:r>
        <w:t>. The owner of the lodge has responded to these criticisms by bringing in outside experts to evaluate the property's financial situation and come up with a detailed plan to make it a popular tourist destination again.</w:t>
      </w:r>
    </w:p>
    <w:p w14:paraId="09D4A317" w14:textId="77777777" w:rsidR="003C4224" w:rsidRPr="00795C49" w:rsidRDefault="0083570D" w:rsidP="005B1A09">
      <w:pPr>
        <w:pStyle w:val="Heading1"/>
        <w:jc w:val="both"/>
      </w:pPr>
      <w:bookmarkStart w:id="2" w:name="_Toc159697939"/>
      <w:r w:rsidRPr="00795C49">
        <w:t>Financial Performance Analysis</w:t>
      </w:r>
      <w:bookmarkEnd w:id="2"/>
      <w:r w:rsidR="008C7327" w:rsidRPr="00795C49">
        <w:t xml:space="preserve"> </w:t>
      </w:r>
    </w:p>
    <w:p w14:paraId="3D8158EF" w14:textId="77777777" w:rsidR="001A3FD8" w:rsidRPr="00795C49" w:rsidRDefault="001A3FD8" w:rsidP="001A3FD8">
      <w:pPr>
        <w:rPr>
          <w:lang w:val="en-US" w:eastAsia="zh-CN"/>
        </w:rPr>
      </w:pPr>
    </w:p>
    <w:p w14:paraId="263DAFC7" w14:textId="77777777" w:rsidR="00473B15" w:rsidRPr="00795C49" w:rsidRDefault="00473B15" w:rsidP="001A3FD8">
      <w:pPr>
        <w:rPr>
          <w:lang w:val="en-US" w:eastAsia="zh-CN"/>
        </w:rPr>
      </w:pPr>
      <w:r w:rsidRPr="00795C49">
        <w:rPr>
          <w:lang w:val="en-US" w:eastAsia="zh-CN"/>
        </w:rPr>
        <w:t xml:space="preserve">The financial performance of Seacrest Lodge in the last three years has been worrisome based on many indicators. </w:t>
      </w:r>
    </w:p>
    <w:p w14:paraId="278D2ECD" w14:textId="77777777" w:rsidR="001A3FD8" w:rsidRPr="00795C49" w:rsidRDefault="001A3FD8" w:rsidP="001A3FD8">
      <w:pPr>
        <w:rPr>
          <w:b/>
          <w:sz w:val="28"/>
          <w:szCs w:val="28"/>
          <w:lang w:val="en-US" w:eastAsia="zh-CN"/>
        </w:rPr>
      </w:pPr>
      <w:r w:rsidRPr="00795C49">
        <w:rPr>
          <w:b/>
          <w:sz w:val="28"/>
          <w:szCs w:val="28"/>
          <w:lang w:val="en-US" w:eastAsia="zh-CN"/>
        </w:rPr>
        <w:t>Liquidity Ratios</w:t>
      </w:r>
    </w:p>
    <w:p w14:paraId="6E492937" w14:textId="77777777" w:rsidR="001A3FD8" w:rsidRPr="00795C49" w:rsidRDefault="001A3FD8" w:rsidP="001A3FD8">
      <w:pPr>
        <w:rPr>
          <w:b/>
          <w:lang w:val="en-US" w:eastAsia="zh-CN"/>
        </w:rPr>
      </w:pPr>
      <w:r w:rsidRPr="00795C49">
        <w:rPr>
          <w:b/>
          <w:lang w:val="en-US" w:eastAsia="zh-CN"/>
        </w:rPr>
        <w:t>Current Ratio</w:t>
      </w:r>
    </w:p>
    <w:tbl>
      <w:tblPr>
        <w:tblW w:w="4340" w:type="dxa"/>
        <w:tblInd w:w="93" w:type="dxa"/>
        <w:tblLook w:val="04A0" w:firstRow="1" w:lastRow="0" w:firstColumn="1" w:lastColumn="0" w:noHBand="0" w:noVBand="1"/>
      </w:tblPr>
      <w:tblGrid>
        <w:gridCol w:w="1460"/>
        <w:gridCol w:w="960"/>
        <w:gridCol w:w="960"/>
        <w:gridCol w:w="960"/>
      </w:tblGrid>
      <w:tr w:rsidR="001A3FD8" w:rsidRPr="00795C49" w14:paraId="64348118" w14:textId="77777777" w:rsidTr="001A3FD8">
        <w:trPr>
          <w:trHeight w:val="300"/>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BF0C69" w14:textId="77777777" w:rsidR="001A3FD8" w:rsidRPr="00795C49" w:rsidRDefault="001A3FD8" w:rsidP="001A3FD8">
            <w:pPr>
              <w:spacing w:line="240" w:lineRule="auto"/>
              <w:jc w:val="left"/>
              <w:rPr>
                <w:color w:val="000000"/>
                <w:lang w:val="en-US"/>
              </w:rPr>
            </w:pPr>
            <w:r w:rsidRPr="00795C49">
              <w:rPr>
                <w:color w:val="000000"/>
                <w:sz w:val="22"/>
                <w:szCs w:val="22"/>
                <w:lang w:val="en-US"/>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74BBB23" w14:textId="77777777" w:rsidR="001A3FD8" w:rsidRPr="00795C49" w:rsidRDefault="001A3FD8" w:rsidP="001A3FD8">
            <w:pPr>
              <w:spacing w:line="240" w:lineRule="auto"/>
              <w:jc w:val="right"/>
              <w:rPr>
                <w:color w:val="000000"/>
                <w:lang w:val="en-US"/>
              </w:rPr>
            </w:pPr>
            <w:r w:rsidRPr="00795C49">
              <w:rPr>
                <w:color w:val="000000"/>
                <w:sz w:val="22"/>
                <w:szCs w:val="22"/>
                <w:lang w:val="en-US"/>
              </w:rPr>
              <w:t>2021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F5700E3" w14:textId="77777777" w:rsidR="001A3FD8" w:rsidRPr="00795C49" w:rsidRDefault="001A3FD8" w:rsidP="001A3FD8">
            <w:pPr>
              <w:spacing w:line="240" w:lineRule="auto"/>
              <w:jc w:val="right"/>
              <w:rPr>
                <w:color w:val="000000"/>
                <w:lang w:val="en-US"/>
              </w:rPr>
            </w:pPr>
            <w:r w:rsidRPr="00795C49">
              <w:rPr>
                <w:color w:val="000000"/>
                <w:sz w:val="22"/>
                <w:szCs w:val="22"/>
                <w:lang w:val="en-US"/>
              </w:rPr>
              <w:t>2022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7C9CFC6" w14:textId="77777777" w:rsidR="001A3FD8" w:rsidRPr="00795C49" w:rsidRDefault="001A3FD8" w:rsidP="001A3FD8">
            <w:pPr>
              <w:spacing w:line="240" w:lineRule="auto"/>
              <w:jc w:val="right"/>
              <w:rPr>
                <w:color w:val="000000"/>
                <w:lang w:val="en-US"/>
              </w:rPr>
            </w:pPr>
            <w:r w:rsidRPr="00795C49">
              <w:rPr>
                <w:color w:val="000000"/>
                <w:sz w:val="22"/>
                <w:szCs w:val="22"/>
                <w:lang w:val="en-US"/>
              </w:rPr>
              <w:t>2023</w:t>
            </w:r>
          </w:p>
        </w:tc>
      </w:tr>
      <w:tr w:rsidR="001A3FD8" w:rsidRPr="00795C49" w14:paraId="53F57FE6" w14:textId="77777777" w:rsidTr="001A3FD8">
        <w:trPr>
          <w:trHeight w:val="300"/>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4D496F54" w14:textId="77777777" w:rsidR="001A3FD8" w:rsidRPr="00795C49" w:rsidRDefault="001A3FD8" w:rsidP="001A3FD8">
            <w:pPr>
              <w:spacing w:line="240" w:lineRule="auto"/>
              <w:jc w:val="left"/>
              <w:rPr>
                <w:color w:val="000000"/>
                <w:lang w:val="en-US"/>
              </w:rPr>
            </w:pPr>
            <w:r w:rsidRPr="00795C49">
              <w:rPr>
                <w:color w:val="000000"/>
                <w:sz w:val="22"/>
                <w:szCs w:val="22"/>
                <w:lang w:val="en-US"/>
              </w:rPr>
              <w:t>Current Ratio</w:t>
            </w:r>
          </w:p>
        </w:tc>
        <w:tc>
          <w:tcPr>
            <w:tcW w:w="960" w:type="dxa"/>
            <w:tcBorders>
              <w:top w:val="nil"/>
              <w:left w:val="nil"/>
              <w:bottom w:val="single" w:sz="4" w:space="0" w:color="auto"/>
              <w:right w:val="single" w:sz="4" w:space="0" w:color="auto"/>
            </w:tcBorders>
            <w:shd w:val="clear" w:color="auto" w:fill="auto"/>
            <w:noWrap/>
            <w:vAlign w:val="bottom"/>
            <w:hideMark/>
          </w:tcPr>
          <w:p w14:paraId="1540BBCA" w14:textId="77777777" w:rsidR="001A3FD8" w:rsidRPr="00795C49" w:rsidRDefault="001A3FD8" w:rsidP="001A3FD8">
            <w:pPr>
              <w:spacing w:line="240" w:lineRule="auto"/>
              <w:jc w:val="right"/>
              <w:rPr>
                <w:color w:val="000000"/>
                <w:lang w:val="en-US"/>
              </w:rPr>
            </w:pPr>
            <w:r w:rsidRPr="00795C49">
              <w:rPr>
                <w:color w:val="000000"/>
                <w:sz w:val="22"/>
                <w:szCs w:val="22"/>
                <w:lang w:val="en-US"/>
              </w:rPr>
              <w:t>5</w:t>
            </w:r>
          </w:p>
        </w:tc>
        <w:tc>
          <w:tcPr>
            <w:tcW w:w="960" w:type="dxa"/>
            <w:tcBorders>
              <w:top w:val="nil"/>
              <w:left w:val="nil"/>
              <w:bottom w:val="single" w:sz="4" w:space="0" w:color="auto"/>
              <w:right w:val="single" w:sz="4" w:space="0" w:color="auto"/>
            </w:tcBorders>
            <w:shd w:val="clear" w:color="auto" w:fill="auto"/>
            <w:noWrap/>
            <w:vAlign w:val="bottom"/>
            <w:hideMark/>
          </w:tcPr>
          <w:p w14:paraId="6F70F8CA" w14:textId="77777777" w:rsidR="001A3FD8" w:rsidRPr="00795C49" w:rsidRDefault="001A3FD8" w:rsidP="001A3FD8">
            <w:pPr>
              <w:spacing w:line="240" w:lineRule="auto"/>
              <w:jc w:val="right"/>
              <w:rPr>
                <w:color w:val="000000"/>
                <w:lang w:val="en-US"/>
              </w:rPr>
            </w:pPr>
            <w:r w:rsidRPr="00795C49">
              <w:rPr>
                <w:color w:val="000000"/>
                <w:sz w:val="22"/>
                <w:szCs w:val="22"/>
                <w:lang w:val="en-US"/>
              </w:rPr>
              <w:t>3</w:t>
            </w:r>
          </w:p>
        </w:tc>
        <w:tc>
          <w:tcPr>
            <w:tcW w:w="960" w:type="dxa"/>
            <w:tcBorders>
              <w:top w:val="nil"/>
              <w:left w:val="nil"/>
              <w:bottom w:val="single" w:sz="4" w:space="0" w:color="auto"/>
              <w:right w:val="single" w:sz="4" w:space="0" w:color="auto"/>
            </w:tcBorders>
            <w:shd w:val="clear" w:color="auto" w:fill="auto"/>
            <w:noWrap/>
            <w:vAlign w:val="bottom"/>
            <w:hideMark/>
          </w:tcPr>
          <w:p w14:paraId="5C05575D" w14:textId="77777777" w:rsidR="001A3FD8" w:rsidRPr="00795C49" w:rsidRDefault="001A3FD8" w:rsidP="001A3FD8">
            <w:pPr>
              <w:spacing w:line="240" w:lineRule="auto"/>
              <w:jc w:val="right"/>
              <w:rPr>
                <w:color w:val="000000"/>
                <w:lang w:val="en-US"/>
              </w:rPr>
            </w:pPr>
            <w:r w:rsidRPr="00795C49">
              <w:rPr>
                <w:color w:val="000000"/>
                <w:sz w:val="22"/>
                <w:szCs w:val="22"/>
                <w:lang w:val="en-US"/>
              </w:rPr>
              <w:t>1</w:t>
            </w:r>
          </w:p>
        </w:tc>
      </w:tr>
    </w:tbl>
    <w:p w14:paraId="0C3870BA" w14:textId="77777777" w:rsidR="001A3FD8" w:rsidRPr="00795C49" w:rsidRDefault="001A3FD8" w:rsidP="001A3FD8">
      <w:pPr>
        <w:rPr>
          <w:lang w:val="en-US" w:eastAsia="zh-CN"/>
        </w:rPr>
      </w:pPr>
    </w:p>
    <w:p w14:paraId="6C493EB3" w14:textId="77777777" w:rsidR="001A3FD8" w:rsidRPr="00795C49" w:rsidRDefault="00495B83" w:rsidP="001A3FD8">
      <w:pPr>
        <w:rPr>
          <w:color w:val="222222"/>
          <w:sz w:val="20"/>
          <w:szCs w:val="20"/>
          <w:shd w:val="clear" w:color="auto" w:fill="FFFFFF"/>
        </w:rPr>
      </w:pPr>
      <w:r w:rsidRPr="00795C49">
        <w:rPr>
          <w:lang w:val="en-US" w:eastAsia="zh-CN"/>
        </w:rPr>
        <w:t>The current ratio has seen a severe reduction, falling from 5 in 2021 to 3 in 2022 and then further lowering to 1 in 2023. This decline is a huge decline. Given this information, it may be deduced that the company has adequate short-term assets to fulfil its urgent commitments. In spite of the fact that a ratio of one is often considered to be the bare minimum permissible level, a fall that goes beyond this barrier may result in liquidity problems</w:t>
      </w:r>
      <w:r w:rsidR="00795C49" w:rsidRPr="00795C49">
        <w:rPr>
          <w:lang w:val="en-US" w:eastAsia="zh-CN"/>
        </w:rPr>
        <w:t xml:space="preserve"> </w:t>
      </w:r>
      <w:r w:rsidR="00795C49" w:rsidRPr="00795C49">
        <w:rPr>
          <w:color w:val="222222"/>
          <w:shd w:val="clear" w:color="auto" w:fill="FFFFFF"/>
        </w:rPr>
        <w:t>(</w:t>
      </w:r>
      <w:proofErr w:type="spellStart"/>
      <w:r w:rsidR="00795C49" w:rsidRPr="00795C49">
        <w:rPr>
          <w:color w:val="222222"/>
          <w:shd w:val="clear" w:color="auto" w:fill="FFFFFF"/>
        </w:rPr>
        <w:t>Kazemian</w:t>
      </w:r>
      <w:proofErr w:type="spellEnd"/>
      <w:r w:rsidR="00795C49" w:rsidRPr="00795C49">
        <w:rPr>
          <w:color w:val="222222"/>
          <w:shd w:val="clear" w:color="auto" w:fill="FFFFFF"/>
        </w:rPr>
        <w:t xml:space="preserve"> et al., 2021)</w:t>
      </w:r>
      <w:r w:rsidRPr="00795C49">
        <w:rPr>
          <w:lang w:val="en-US" w:eastAsia="zh-CN"/>
        </w:rPr>
        <w:t>. It is of the utmost importance to investigate the management of the business's capital structure as well as its ability to meet its immediate financial obligations.</w:t>
      </w:r>
    </w:p>
    <w:p w14:paraId="50F73C88" w14:textId="77777777" w:rsidR="001A3FD8" w:rsidRPr="00795C49" w:rsidRDefault="001A3FD8" w:rsidP="001A3FD8">
      <w:pPr>
        <w:rPr>
          <w:b/>
          <w:sz w:val="28"/>
          <w:szCs w:val="28"/>
          <w:lang w:val="en-US" w:eastAsia="zh-CN"/>
        </w:rPr>
      </w:pPr>
      <w:r w:rsidRPr="00795C49">
        <w:rPr>
          <w:b/>
          <w:sz w:val="28"/>
          <w:szCs w:val="28"/>
          <w:lang w:val="en-US" w:eastAsia="zh-CN"/>
        </w:rPr>
        <w:t>Profitability Ratios</w:t>
      </w:r>
    </w:p>
    <w:tbl>
      <w:tblPr>
        <w:tblW w:w="4640" w:type="dxa"/>
        <w:tblInd w:w="93" w:type="dxa"/>
        <w:tblLook w:val="04A0" w:firstRow="1" w:lastRow="0" w:firstColumn="1" w:lastColumn="0" w:noHBand="0" w:noVBand="1"/>
      </w:tblPr>
      <w:tblGrid>
        <w:gridCol w:w="1760"/>
        <w:gridCol w:w="960"/>
        <w:gridCol w:w="960"/>
        <w:gridCol w:w="960"/>
      </w:tblGrid>
      <w:tr w:rsidR="001A3FD8" w:rsidRPr="00795C49" w14:paraId="47FCCB75" w14:textId="77777777" w:rsidTr="001A3FD8">
        <w:trPr>
          <w:trHeight w:val="300"/>
        </w:trPr>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DA0FA3" w14:textId="77777777" w:rsidR="001A3FD8" w:rsidRPr="00795C49" w:rsidRDefault="001A3FD8" w:rsidP="001A3FD8">
            <w:pPr>
              <w:spacing w:line="240" w:lineRule="auto"/>
              <w:jc w:val="left"/>
              <w:rPr>
                <w:color w:val="000000"/>
                <w:lang w:val="en-US"/>
              </w:rPr>
            </w:pPr>
            <w:r w:rsidRPr="00795C49">
              <w:rPr>
                <w:color w:val="000000"/>
                <w:sz w:val="22"/>
                <w:szCs w:val="22"/>
                <w:lang w:val="en-US"/>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396BF13" w14:textId="77777777" w:rsidR="001A3FD8" w:rsidRPr="00795C49" w:rsidRDefault="001A3FD8" w:rsidP="001A3FD8">
            <w:pPr>
              <w:spacing w:line="240" w:lineRule="auto"/>
              <w:jc w:val="right"/>
              <w:rPr>
                <w:color w:val="000000"/>
                <w:lang w:val="en-US"/>
              </w:rPr>
            </w:pPr>
            <w:r w:rsidRPr="00795C49">
              <w:rPr>
                <w:color w:val="000000"/>
                <w:sz w:val="22"/>
                <w:szCs w:val="22"/>
                <w:lang w:val="en-US"/>
              </w:rPr>
              <w:t>2021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92D1419" w14:textId="77777777" w:rsidR="001A3FD8" w:rsidRPr="00795C49" w:rsidRDefault="001A3FD8" w:rsidP="001A3FD8">
            <w:pPr>
              <w:spacing w:line="240" w:lineRule="auto"/>
              <w:jc w:val="right"/>
              <w:rPr>
                <w:color w:val="000000"/>
                <w:lang w:val="en-US"/>
              </w:rPr>
            </w:pPr>
            <w:r w:rsidRPr="00795C49">
              <w:rPr>
                <w:color w:val="000000"/>
                <w:sz w:val="22"/>
                <w:szCs w:val="22"/>
                <w:lang w:val="en-US"/>
              </w:rPr>
              <w:t>2022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168AE8B" w14:textId="77777777" w:rsidR="001A3FD8" w:rsidRPr="00795C49" w:rsidRDefault="001A3FD8" w:rsidP="001A3FD8">
            <w:pPr>
              <w:spacing w:line="240" w:lineRule="auto"/>
              <w:jc w:val="right"/>
              <w:rPr>
                <w:color w:val="000000"/>
                <w:lang w:val="en-US"/>
              </w:rPr>
            </w:pPr>
            <w:r w:rsidRPr="00795C49">
              <w:rPr>
                <w:color w:val="000000"/>
                <w:sz w:val="22"/>
                <w:szCs w:val="22"/>
                <w:lang w:val="en-US"/>
              </w:rPr>
              <w:t>2023</w:t>
            </w:r>
          </w:p>
        </w:tc>
      </w:tr>
      <w:tr w:rsidR="001A3FD8" w:rsidRPr="00795C49" w14:paraId="5DFFBBAF" w14:textId="77777777" w:rsidTr="001A3FD8">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481633DA" w14:textId="77777777" w:rsidR="001A3FD8" w:rsidRPr="00795C49" w:rsidRDefault="001A3FD8" w:rsidP="001A3FD8">
            <w:pPr>
              <w:spacing w:line="240" w:lineRule="auto"/>
              <w:jc w:val="left"/>
              <w:rPr>
                <w:color w:val="000000"/>
                <w:lang w:val="en-US"/>
              </w:rPr>
            </w:pPr>
            <w:r w:rsidRPr="00795C49">
              <w:rPr>
                <w:color w:val="000000"/>
                <w:sz w:val="22"/>
                <w:szCs w:val="22"/>
                <w:lang w:val="en-US"/>
              </w:rPr>
              <w:t>Net Profit Margin</w:t>
            </w:r>
          </w:p>
        </w:tc>
        <w:tc>
          <w:tcPr>
            <w:tcW w:w="960" w:type="dxa"/>
            <w:tcBorders>
              <w:top w:val="nil"/>
              <w:left w:val="nil"/>
              <w:bottom w:val="single" w:sz="4" w:space="0" w:color="auto"/>
              <w:right w:val="single" w:sz="4" w:space="0" w:color="auto"/>
            </w:tcBorders>
            <w:shd w:val="clear" w:color="auto" w:fill="auto"/>
            <w:noWrap/>
            <w:vAlign w:val="bottom"/>
            <w:hideMark/>
          </w:tcPr>
          <w:p w14:paraId="16CFFEB3" w14:textId="77777777" w:rsidR="001A3FD8" w:rsidRPr="00795C49" w:rsidRDefault="001A3FD8" w:rsidP="001A3FD8">
            <w:pPr>
              <w:spacing w:line="240" w:lineRule="auto"/>
              <w:jc w:val="right"/>
              <w:rPr>
                <w:color w:val="000000"/>
                <w:lang w:val="en-US"/>
              </w:rPr>
            </w:pPr>
            <w:r w:rsidRPr="00795C49">
              <w:rPr>
                <w:color w:val="000000"/>
                <w:sz w:val="22"/>
                <w:szCs w:val="22"/>
                <w:lang w:val="en-US"/>
              </w:rPr>
              <w:t>25%</w:t>
            </w:r>
          </w:p>
        </w:tc>
        <w:tc>
          <w:tcPr>
            <w:tcW w:w="960" w:type="dxa"/>
            <w:tcBorders>
              <w:top w:val="nil"/>
              <w:left w:val="nil"/>
              <w:bottom w:val="single" w:sz="4" w:space="0" w:color="auto"/>
              <w:right w:val="single" w:sz="4" w:space="0" w:color="auto"/>
            </w:tcBorders>
            <w:shd w:val="clear" w:color="auto" w:fill="auto"/>
            <w:noWrap/>
            <w:vAlign w:val="bottom"/>
            <w:hideMark/>
          </w:tcPr>
          <w:p w14:paraId="446ADDF6" w14:textId="77777777" w:rsidR="001A3FD8" w:rsidRPr="00795C49" w:rsidRDefault="001A3FD8" w:rsidP="001A3FD8">
            <w:pPr>
              <w:spacing w:line="240" w:lineRule="auto"/>
              <w:jc w:val="right"/>
              <w:rPr>
                <w:color w:val="000000"/>
                <w:lang w:val="en-US"/>
              </w:rPr>
            </w:pPr>
            <w:r w:rsidRPr="00795C49">
              <w:rPr>
                <w:color w:val="000000"/>
                <w:sz w:val="22"/>
                <w:szCs w:val="22"/>
                <w:lang w:val="en-US"/>
              </w:rPr>
              <w:t>13.63%</w:t>
            </w:r>
          </w:p>
        </w:tc>
        <w:tc>
          <w:tcPr>
            <w:tcW w:w="960" w:type="dxa"/>
            <w:tcBorders>
              <w:top w:val="nil"/>
              <w:left w:val="nil"/>
              <w:bottom w:val="single" w:sz="4" w:space="0" w:color="auto"/>
              <w:right w:val="single" w:sz="4" w:space="0" w:color="auto"/>
            </w:tcBorders>
            <w:shd w:val="clear" w:color="auto" w:fill="auto"/>
            <w:noWrap/>
            <w:vAlign w:val="bottom"/>
            <w:hideMark/>
          </w:tcPr>
          <w:p w14:paraId="52D20467" w14:textId="77777777" w:rsidR="001A3FD8" w:rsidRPr="00795C49" w:rsidRDefault="001A3FD8" w:rsidP="001A3FD8">
            <w:pPr>
              <w:spacing w:line="240" w:lineRule="auto"/>
              <w:jc w:val="right"/>
              <w:rPr>
                <w:color w:val="000000"/>
                <w:lang w:val="en-US"/>
              </w:rPr>
            </w:pPr>
            <w:r w:rsidRPr="00795C49">
              <w:rPr>
                <w:color w:val="000000"/>
                <w:sz w:val="22"/>
                <w:szCs w:val="22"/>
                <w:lang w:val="en-US"/>
              </w:rPr>
              <w:t>-15.79%</w:t>
            </w:r>
          </w:p>
        </w:tc>
      </w:tr>
      <w:tr w:rsidR="001A3FD8" w:rsidRPr="00795C49" w14:paraId="26932613" w14:textId="77777777" w:rsidTr="001A3FD8">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36D0015D" w14:textId="77777777" w:rsidR="001A3FD8" w:rsidRPr="00795C49" w:rsidRDefault="001A3FD8" w:rsidP="001A3FD8">
            <w:pPr>
              <w:spacing w:line="240" w:lineRule="auto"/>
              <w:jc w:val="left"/>
              <w:rPr>
                <w:color w:val="000000"/>
                <w:lang w:val="en-US"/>
              </w:rPr>
            </w:pPr>
            <w:r w:rsidRPr="00795C49">
              <w:rPr>
                <w:color w:val="000000"/>
                <w:sz w:val="22"/>
                <w:szCs w:val="22"/>
                <w:lang w:val="en-US"/>
              </w:rPr>
              <w:t>ROA</w:t>
            </w:r>
          </w:p>
        </w:tc>
        <w:tc>
          <w:tcPr>
            <w:tcW w:w="960" w:type="dxa"/>
            <w:tcBorders>
              <w:top w:val="nil"/>
              <w:left w:val="nil"/>
              <w:bottom w:val="single" w:sz="4" w:space="0" w:color="auto"/>
              <w:right w:val="single" w:sz="4" w:space="0" w:color="auto"/>
            </w:tcBorders>
            <w:shd w:val="clear" w:color="auto" w:fill="auto"/>
            <w:noWrap/>
            <w:vAlign w:val="bottom"/>
            <w:hideMark/>
          </w:tcPr>
          <w:p w14:paraId="64D12FFD" w14:textId="77777777" w:rsidR="001A3FD8" w:rsidRPr="00795C49" w:rsidRDefault="001A3FD8" w:rsidP="001A3FD8">
            <w:pPr>
              <w:spacing w:line="240" w:lineRule="auto"/>
              <w:jc w:val="right"/>
              <w:rPr>
                <w:color w:val="000000"/>
                <w:lang w:val="en-US"/>
              </w:rPr>
            </w:pPr>
            <w:r w:rsidRPr="00795C49">
              <w:rPr>
                <w:color w:val="000000"/>
                <w:sz w:val="22"/>
                <w:szCs w:val="22"/>
                <w:lang w:val="en-US"/>
              </w:rPr>
              <w:t>13.95%</w:t>
            </w:r>
          </w:p>
        </w:tc>
        <w:tc>
          <w:tcPr>
            <w:tcW w:w="960" w:type="dxa"/>
            <w:tcBorders>
              <w:top w:val="nil"/>
              <w:left w:val="nil"/>
              <w:bottom w:val="single" w:sz="4" w:space="0" w:color="auto"/>
              <w:right w:val="single" w:sz="4" w:space="0" w:color="auto"/>
            </w:tcBorders>
            <w:shd w:val="clear" w:color="auto" w:fill="auto"/>
            <w:noWrap/>
            <w:vAlign w:val="bottom"/>
            <w:hideMark/>
          </w:tcPr>
          <w:p w14:paraId="482AE9A2" w14:textId="77777777" w:rsidR="001A3FD8" w:rsidRPr="00795C49" w:rsidRDefault="001A3FD8" w:rsidP="001A3FD8">
            <w:pPr>
              <w:spacing w:line="240" w:lineRule="auto"/>
              <w:jc w:val="right"/>
              <w:rPr>
                <w:color w:val="000000"/>
                <w:lang w:val="en-US"/>
              </w:rPr>
            </w:pPr>
            <w:r w:rsidRPr="00795C49">
              <w:rPr>
                <w:color w:val="000000"/>
                <w:sz w:val="22"/>
                <w:szCs w:val="22"/>
                <w:lang w:val="en-US"/>
              </w:rPr>
              <w:t>7.08%</w:t>
            </w:r>
          </w:p>
        </w:tc>
        <w:tc>
          <w:tcPr>
            <w:tcW w:w="960" w:type="dxa"/>
            <w:tcBorders>
              <w:top w:val="nil"/>
              <w:left w:val="nil"/>
              <w:bottom w:val="single" w:sz="4" w:space="0" w:color="auto"/>
              <w:right w:val="single" w:sz="4" w:space="0" w:color="auto"/>
            </w:tcBorders>
            <w:shd w:val="clear" w:color="auto" w:fill="auto"/>
            <w:noWrap/>
            <w:vAlign w:val="bottom"/>
            <w:hideMark/>
          </w:tcPr>
          <w:p w14:paraId="3151B4D5" w14:textId="77777777" w:rsidR="001A3FD8" w:rsidRPr="00795C49" w:rsidRDefault="001A3FD8" w:rsidP="001A3FD8">
            <w:pPr>
              <w:spacing w:line="240" w:lineRule="auto"/>
              <w:jc w:val="right"/>
              <w:rPr>
                <w:color w:val="000000"/>
                <w:lang w:val="en-US"/>
              </w:rPr>
            </w:pPr>
            <w:r w:rsidRPr="00795C49">
              <w:rPr>
                <w:color w:val="000000"/>
                <w:sz w:val="22"/>
                <w:szCs w:val="22"/>
                <w:lang w:val="en-US"/>
              </w:rPr>
              <w:t>-8.11%</w:t>
            </w:r>
          </w:p>
        </w:tc>
      </w:tr>
      <w:tr w:rsidR="001A3FD8" w:rsidRPr="00795C49" w14:paraId="6F6DADAA" w14:textId="77777777" w:rsidTr="001A3FD8">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76286072" w14:textId="77777777" w:rsidR="001A3FD8" w:rsidRPr="00795C49" w:rsidRDefault="001A3FD8" w:rsidP="001A3FD8">
            <w:pPr>
              <w:spacing w:line="240" w:lineRule="auto"/>
              <w:jc w:val="left"/>
              <w:rPr>
                <w:color w:val="000000"/>
                <w:lang w:val="en-US"/>
              </w:rPr>
            </w:pPr>
            <w:r w:rsidRPr="00795C49">
              <w:rPr>
                <w:color w:val="000000"/>
                <w:sz w:val="22"/>
                <w:szCs w:val="22"/>
                <w:lang w:val="en-US"/>
              </w:rPr>
              <w:t>ROE</w:t>
            </w:r>
          </w:p>
        </w:tc>
        <w:tc>
          <w:tcPr>
            <w:tcW w:w="960" w:type="dxa"/>
            <w:tcBorders>
              <w:top w:val="nil"/>
              <w:left w:val="nil"/>
              <w:bottom w:val="single" w:sz="4" w:space="0" w:color="auto"/>
              <w:right w:val="single" w:sz="4" w:space="0" w:color="auto"/>
            </w:tcBorders>
            <w:shd w:val="clear" w:color="auto" w:fill="auto"/>
            <w:noWrap/>
            <w:vAlign w:val="bottom"/>
            <w:hideMark/>
          </w:tcPr>
          <w:p w14:paraId="0608E270" w14:textId="77777777" w:rsidR="001A3FD8" w:rsidRPr="00795C49" w:rsidRDefault="001A3FD8" w:rsidP="001A3FD8">
            <w:pPr>
              <w:spacing w:line="240" w:lineRule="auto"/>
              <w:jc w:val="right"/>
              <w:rPr>
                <w:color w:val="000000"/>
                <w:lang w:val="en-US"/>
              </w:rPr>
            </w:pPr>
            <w:r w:rsidRPr="00795C49">
              <w:rPr>
                <w:color w:val="000000"/>
                <w:sz w:val="22"/>
                <w:szCs w:val="22"/>
                <w:lang w:val="en-US"/>
              </w:rPr>
              <w:t>48.39%</w:t>
            </w:r>
          </w:p>
        </w:tc>
        <w:tc>
          <w:tcPr>
            <w:tcW w:w="960" w:type="dxa"/>
            <w:tcBorders>
              <w:top w:val="nil"/>
              <w:left w:val="nil"/>
              <w:bottom w:val="single" w:sz="4" w:space="0" w:color="auto"/>
              <w:right w:val="single" w:sz="4" w:space="0" w:color="auto"/>
            </w:tcBorders>
            <w:shd w:val="clear" w:color="auto" w:fill="auto"/>
            <w:noWrap/>
            <w:vAlign w:val="bottom"/>
            <w:hideMark/>
          </w:tcPr>
          <w:p w14:paraId="1DE3A141" w14:textId="77777777" w:rsidR="001A3FD8" w:rsidRPr="00795C49" w:rsidRDefault="001A3FD8" w:rsidP="001A3FD8">
            <w:pPr>
              <w:spacing w:line="240" w:lineRule="auto"/>
              <w:jc w:val="right"/>
              <w:rPr>
                <w:color w:val="000000"/>
                <w:lang w:val="en-US"/>
              </w:rPr>
            </w:pPr>
            <w:r w:rsidRPr="00795C49">
              <w:rPr>
                <w:color w:val="000000"/>
                <w:sz w:val="22"/>
                <w:szCs w:val="22"/>
                <w:lang w:val="en-US"/>
              </w:rPr>
              <w:t>25.86%</w:t>
            </w:r>
          </w:p>
        </w:tc>
        <w:tc>
          <w:tcPr>
            <w:tcW w:w="960" w:type="dxa"/>
            <w:tcBorders>
              <w:top w:val="nil"/>
              <w:left w:val="nil"/>
              <w:bottom w:val="single" w:sz="4" w:space="0" w:color="auto"/>
              <w:right w:val="single" w:sz="4" w:space="0" w:color="auto"/>
            </w:tcBorders>
            <w:shd w:val="clear" w:color="auto" w:fill="auto"/>
            <w:noWrap/>
            <w:vAlign w:val="bottom"/>
            <w:hideMark/>
          </w:tcPr>
          <w:p w14:paraId="40AE07CA" w14:textId="77777777" w:rsidR="001A3FD8" w:rsidRPr="00795C49" w:rsidRDefault="001A3FD8" w:rsidP="001A3FD8">
            <w:pPr>
              <w:spacing w:line="240" w:lineRule="auto"/>
              <w:jc w:val="right"/>
              <w:rPr>
                <w:color w:val="000000"/>
                <w:lang w:val="en-US"/>
              </w:rPr>
            </w:pPr>
            <w:r w:rsidRPr="00795C49">
              <w:rPr>
                <w:color w:val="000000"/>
                <w:sz w:val="22"/>
                <w:szCs w:val="22"/>
                <w:lang w:val="en-US"/>
              </w:rPr>
              <w:t>-50%</w:t>
            </w:r>
          </w:p>
        </w:tc>
      </w:tr>
    </w:tbl>
    <w:p w14:paraId="5DAC586E" w14:textId="77777777" w:rsidR="001A3FD8" w:rsidRPr="00795C49" w:rsidRDefault="001A3FD8" w:rsidP="001A3FD8">
      <w:pPr>
        <w:rPr>
          <w:b/>
          <w:sz w:val="28"/>
          <w:szCs w:val="28"/>
          <w:lang w:val="en-US" w:eastAsia="zh-CN"/>
        </w:rPr>
      </w:pPr>
    </w:p>
    <w:p w14:paraId="37C94F99" w14:textId="77777777" w:rsidR="001A3FD8" w:rsidRPr="00795C49" w:rsidRDefault="001A3FD8" w:rsidP="001A3FD8">
      <w:pPr>
        <w:rPr>
          <w:b/>
          <w:lang w:val="en-US" w:eastAsia="zh-CN"/>
        </w:rPr>
      </w:pPr>
      <w:r w:rsidRPr="00795C49">
        <w:rPr>
          <w:b/>
          <w:lang w:val="en-US" w:eastAsia="zh-CN"/>
        </w:rPr>
        <w:t>1. Net Profit Margin:</w:t>
      </w:r>
    </w:p>
    <w:p w14:paraId="40FF800A" w14:textId="77777777" w:rsidR="00495B83" w:rsidRPr="00795C49" w:rsidRDefault="00495B83" w:rsidP="001A3FD8">
      <w:pPr>
        <w:rPr>
          <w:color w:val="222222"/>
          <w:shd w:val="clear" w:color="auto" w:fill="FFFFFF"/>
        </w:rPr>
      </w:pPr>
      <w:r w:rsidRPr="00795C49">
        <w:rPr>
          <w:lang w:val="en-US" w:eastAsia="zh-CN"/>
        </w:rPr>
        <w:t>The net profit margin of Seacrest Lodge had a severe reduction, going from a laudable 25% in 2021 to a measly 13.63% the next year and a frightening 15.79% the year after. This has caused a great deal of concern among the company's stakeholders. It is generally accepted that a company is experiencing losses when the net profit margin of the company is negative. Inefficiencies in operations, growing expenditures, or a decline in revenue are all potential variables that might have contributed to this rapid dip</w:t>
      </w:r>
      <w:r w:rsidR="00795C49">
        <w:rPr>
          <w:lang w:val="en-US" w:eastAsia="zh-CN"/>
        </w:rPr>
        <w:t xml:space="preserve"> </w:t>
      </w:r>
      <w:r w:rsidR="00795C49" w:rsidRPr="00625C58">
        <w:rPr>
          <w:color w:val="222222"/>
          <w:shd w:val="clear" w:color="auto" w:fill="FFFFFF"/>
        </w:rPr>
        <w:t>(Malikah, 2021)</w:t>
      </w:r>
      <w:r w:rsidRPr="00795C49">
        <w:rPr>
          <w:lang w:val="en-US" w:eastAsia="zh-CN"/>
        </w:rPr>
        <w:t>. The leadership group is responsible for determining the underlying cause of the problem and putting a solution into action.</w:t>
      </w:r>
    </w:p>
    <w:p w14:paraId="24DFE935" w14:textId="77777777" w:rsidR="00495B83" w:rsidRPr="00795C49" w:rsidRDefault="00495B83" w:rsidP="001A3FD8">
      <w:pPr>
        <w:rPr>
          <w:lang w:val="en-US" w:eastAsia="zh-CN"/>
        </w:rPr>
      </w:pPr>
    </w:p>
    <w:p w14:paraId="3D026D79" w14:textId="77777777" w:rsidR="001A3FD8" w:rsidRPr="00795C49" w:rsidRDefault="001A3FD8" w:rsidP="001A3FD8">
      <w:pPr>
        <w:rPr>
          <w:b/>
          <w:lang w:val="en-US" w:eastAsia="zh-CN"/>
        </w:rPr>
      </w:pPr>
      <w:r w:rsidRPr="00795C49">
        <w:rPr>
          <w:b/>
          <w:lang w:val="en-US" w:eastAsia="zh-CN"/>
        </w:rPr>
        <w:t>2. Return on Assets (ROA):</w:t>
      </w:r>
    </w:p>
    <w:p w14:paraId="212E7EEB" w14:textId="77777777" w:rsidR="00473B15" w:rsidRPr="00795C49" w:rsidRDefault="00495B83" w:rsidP="001A3FD8">
      <w:pPr>
        <w:rPr>
          <w:color w:val="222222"/>
          <w:shd w:val="clear" w:color="auto" w:fill="FFFFFF"/>
        </w:rPr>
      </w:pPr>
      <w:r w:rsidRPr="00795C49">
        <w:rPr>
          <w:lang w:val="en-US" w:eastAsia="zh-CN"/>
        </w:rPr>
        <w:t>Return on assets, often known as ROA, is a statistic that measures how well a firm is able to transform its assets into profits. The return on assets (ROA) for Seacrest Lodge was in the range of 13.95% in the year 2020, 7.0% in the year that followed, and -8.11% in the year that followed. The presence of a poor return on assets (ROA) indicates that the company is not making a profit from its assets. This might be the result of a decrease in efficiency in operations or an error in strategy. Executives want to conduct an assessment of the existing processes and think about the possibility of adjusting their overall approach</w:t>
      </w:r>
      <w:r w:rsidR="00795C49">
        <w:rPr>
          <w:lang w:val="en-US" w:eastAsia="zh-CN"/>
        </w:rPr>
        <w:t xml:space="preserve"> </w:t>
      </w:r>
      <w:r w:rsidR="00795C49" w:rsidRPr="00625C58">
        <w:rPr>
          <w:color w:val="222222"/>
          <w:shd w:val="clear" w:color="auto" w:fill="FFFFFF"/>
        </w:rPr>
        <w:t>(Pavone, Migliaccio &amp; Simonetti, 2023)</w:t>
      </w:r>
      <w:r w:rsidRPr="00795C49">
        <w:rPr>
          <w:lang w:val="en-US" w:eastAsia="zh-CN"/>
        </w:rPr>
        <w:t>.</w:t>
      </w:r>
    </w:p>
    <w:p w14:paraId="0FC7CD8C" w14:textId="77777777" w:rsidR="00495B83" w:rsidRPr="00795C49" w:rsidRDefault="00495B83" w:rsidP="001A3FD8">
      <w:pPr>
        <w:rPr>
          <w:lang w:val="en-US" w:eastAsia="zh-CN"/>
        </w:rPr>
      </w:pPr>
    </w:p>
    <w:p w14:paraId="7F2534F8" w14:textId="77777777" w:rsidR="001A3FD8" w:rsidRPr="00795C49" w:rsidRDefault="001A3FD8" w:rsidP="001A3FD8">
      <w:pPr>
        <w:rPr>
          <w:b/>
          <w:lang w:val="en-US" w:eastAsia="zh-CN"/>
        </w:rPr>
      </w:pPr>
      <w:r w:rsidRPr="00795C49">
        <w:rPr>
          <w:b/>
          <w:lang w:val="en-US" w:eastAsia="zh-CN"/>
        </w:rPr>
        <w:t>3. Return on Equity (ROE):</w:t>
      </w:r>
    </w:p>
    <w:p w14:paraId="516E0860" w14:textId="77777777" w:rsidR="001A3FD8" w:rsidRPr="00795C49" w:rsidRDefault="001A3FD8" w:rsidP="001A3FD8">
      <w:pPr>
        <w:rPr>
          <w:b/>
          <w:lang w:val="en-US" w:eastAsia="zh-CN"/>
        </w:rPr>
      </w:pPr>
    </w:p>
    <w:p w14:paraId="05443580" w14:textId="77777777" w:rsidR="001A3FD8" w:rsidRPr="00795C49" w:rsidRDefault="00473B15" w:rsidP="001A3FD8">
      <w:pPr>
        <w:rPr>
          <w:color w:val="222222"/>
          <w:shd w:val="clear" w:color="auto" w:fill="FFFFFF"/>
        </w:rPr>
      </w:pPr>
      <w:r w:rsidRPr="00795C49">
        <w:rPr>
          <w:lang w:val="en-US" w:eastAsia="zh-CN"/>
        </w:rPr>
        <w:t>An effective method for assessing a business's success is to examine its return on equity (ROE). Seacrest Lodge's return on equity started at 48.39% in 2021, but decreased to 25.86% in the following year. By 2023, it was negative, reaching 50%. A negative return on equity (ROE) indicates that the firm is experiencing financial losses and may be encountering financial challenges. If management wants to provide value to shareholders, its utmost goal should be enhancing operational efficiency and profitability</w:t>
      </w:r>
      <w:r w:rsidR="00795C49">
        <w:rPr>
          <w:lang w:val="en-US" w:eastAsia="zh-CN"/>
        </w:rPr>
        <w:t xml:space="preserve"> </w:t>
      </w:r>
      <w:r w:rsidR="00795C49" w:rsidRPr="00625C58">
        <w:rPr>
          <w:color w:val="222222"/>
          <w:shd w:val="clear" w:color="auto" w:fill="FFFFFF"/>
        </w:rPr>
        <w:t>(Franco et al., 2020)</w:t>
      </w:r>
      <w:r w:rsidRPr="00795C49">
        <w:rPr>
          <w:lang w:val="en-US" w:eastAsia="zh-CN"/>
        </w:rPr>
        <w:t>.</w:t>
      </w:r>
    </w:p>
    <w:p w14:paraId="24C5352F" w14:textId="77777777" w:rsidR="00473B15" w:rsidRPr="00795C49" w:rsidRDefault="00473B15" w:rsidP="001A3FD8">
      <w:pPr>
        <w:rPr>
          <w:lang w:val="en-US" w:eastAsia="zh-CN"/>
        </w:rPr>
      </w:pPr>
    </w:p>
    <w:p w14:paraId="3C962311" w14:textId="77777777" w:rsidR="001A3FD8" w:rsidRPr="00795C49" w:rsidRDefault="001A3FD8" w:rsidP="001A3FD8">
      <w:pPr>
        <w:rPr>
          <w:b/>
          <w:sz w:val="28"/>
          <w:szCs w:val="28"/>
          <w:lang w:val="en-US" w:eastAsia="zh-CN"/>
        </w:rPr>
      </w:pPr>
      <w:r w:rsidRPr="00795C49">
        <w:rPr>
          <w:b/>
          <w:sz w:val="28"/>
          <w:szCs w:val="28"/>
          <w:lang w:val="en-US" w:eastAsia="zh-CN"/>
        </w:rPr>
        <w:t>Solvency Ratio</w:t>
      </w:r>
    </w:p>
    <w:p w14:paraId="66CC1898" w14:textId="77777777" w:rsidR="001A3FD8" w:rsidRPr="00795C49" w:rsidRDefault="001A3FD8" w:rsidP="001A3FD8">
      <w:pPr>
        <w:rPr>
          <w:b/>
          <w:lang w:val="en-US" w:eastAsia="zh-CN"/>
        </w:rPr>
      </w:pPr>
      <w:r w:rsidRPr="00795C49">
        <w:rPr>
          <w:b/>
          <w:lang w:val="en-US" w:eastAsia="zh-CN"/>
        </w:rPr>
        <w:t>Debt to Equity Ratio:</w:t>
      </w:r>
    </w:p>
    <w:p w14:paraId="3ED85BC1" w14:textId="77777777" w:rsidR="001A3FD8" w:rsidRPr="00795C49" w:rsidRDefault="001A3FD8" w:rsidP="001A3FD8">
      <w:pPr>
        <w:rPr>
          <w:b/>
          <w:lang w:val="en-US" w:eastAsia="zh-CN"/>
        </w:rPr>
      </w:pPr>
    </w:p>
    <w:tbl>
      <w:tblPr>
        <w:tblW w:w="4860" w:type="dxa"/>
        <w:tblInd w:w="93" w:type="dxa"/>
        <w:tblLook w:val="04A0" w:firstRow="1" w:lastRow="0" w:firstColumn="1" w:lastColumn="0" w:noHBand="0" w:noVBand="1"/>
      </w:tblPr>
      <w:tblGrid>
        <w:gridCol w:w="1980"/>
        <w:gridCol w:w="960"/>
        <w:gridCol w:w="960"/>
        <w:gridCol w:w="960"/>
      </w:tblGrid>
      <w:tr w:rsidR="001A3FD8" w:rsidRPr="00795C49" w14:paraId="72A0D485" w14:textId="77777777" w:rsidTr="001A3FD8">
        <w:trPr>
          <w:trHeight w:val="300"/>
        </w:trPr>
        <w:tc>
          <w:tcPr>
            <w:tcW w:w="1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44E178" w14:textId="77777777" w:rsidR="001A3FD8" w:rsidRPr="00795C49" w:rsidRDefault="001A3FD8" w:rsidP="001A3FD8">
            <w:pPr>
              <w:spacing w:line="240" w:lineRule="auto"/>
              <w:jc w:val="left"/>
              <w:rPr>
                <w:color w:val="000000"/>
                <w:lang w:val="en-US"/>
              </w:rPr>
            </w:pPr>
            <w:r w:rsidRPr="00795C49">
              <w:rPr>
                <w:color w:val="000000"/>
                <w:sz w:val="22"/>
                <w:szCs w:val="22"/>
                <w:lang w:val="en-US"/>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68A70B8" w14:textId="77777777" w:rsidR="001A3FD8" w:rsidRPr="00795C49" w:rsidRDefault="001A3FD8" w:rsidP="001A3FD8">
            <w:pPr>
              <w:spacing w:line="240" w:lineRule="auto"/>
              <w:jc w:val="right"/>
              <w:rPr>
                <w:b/>
                <w:bCs/>
                <w:color w:val="000000"/>
                <w:lang w:val="en-US"/>
              </w:rPr>
            </w:pPr>
            <w:r w:rsidRPr="00795C49">
              <w:rPr>
                <w:b/>
                <w:bCs/>
                <w:color w:val="000000"/>
                <w:sz w:val="22"/>
                <w:szCs w:val="22"/>
                <w:lang w:val="en-US"/>
              </w:rPr>
              <w:t>2021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812F832" w14:textId="77777777" w:rsidR="001A3FD8" w:rsidRPr="00795C49" w:rsidRDefault="001A3FD8" w:rsidP="001A3FD8">
            <w:pPr>
              <w:spacing w:line="240" w:lineRule="auto"/>
              <w:jc w:val="right"/>
              <w:rPr>
                <w:b/>
                <w:bCs/>
                <w:color w:val="000000"/>
                <w:lang w:val="en-US"/>
              </w:rPr>
            </w:pPr>
            <w:r w:rsidRPr="00795C49">
              <w:rPr>
                <w:b/>
                <w:bCs/>
                <w:color w:val="000000"/>
                <w:sz w:val="22"/>
                <w:szCs w:val="22"/>
                <w:lang w:val="en-US"/>
              </w:rPr>
              <w:t>2022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AC85639" w14:textId="77777777" w:rsidR="001A3FD8" w:rsidRPr="00795C49" w:rsidRDefault="001A3FD8" w:rsidP="001A3FD8">
            <w:pPr>
              <w:spacing w:line="240" w:lineRule="auto"/>
              <w:jc w:val="right"/>
              <w:rPr>
                <w:b/>
                <w:bCs/>
                <w:color w:val="000000"/>
                <w:lang w:val="en-US"/>
              </w:rPr>
            </w:pPr>
            <w:r w:rsidRPr="00795C49">
              <w:rPr>
                <w:b/>
                <w:bCs/>
                <w:color w:val="000000"/>
                <w:sz w:val="22"/>
                <w:szCs w:val="22"/>
                <w:lang w:val="en-US"/>
              </w:rPr>
              <w:t>2023</w:t>
            </w:r>
          </w:p>
        </w:tc>
      </w:tr>
      <w:tr w:rsidR="001A3FD8" w:rsidRPr="00795C49" w14:paraId="2D979227" w14:textId="77777777" w:rsidTr="001A3FD8">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1F05F06C" w14:textId="77777777" w:rsidR="001A3FD8" w:rsidRPr="00795C49" w:rsidRDefault="001A3FD8" w:rsidP="001A3FD8">
            <w:pPr>
              <w:spacing w:line="240" w:lineRule="auto"/>
              <w:jc w:val="left"/>
              <w:rPr>
                <w:b/>
                <w:bCs/>
                <w:color w:val="000000"/>
                <w:lang w:val="en-US"/>
              </w:rPr>
            </w:pPr>
            <w:r w:rsidRPr="00795C49">
              <w:rPr>
                <w:b/>
                <w:bCs/>
                <w:color w:val="000000"/>
                <w:sz w:val="22"/>
                <w:szCs w:val="22"/>
                <w:lang w:val="en-US"/>
              </w:rPr>
              <w:t>Debt to Equity Ratio</w:t>
            </w:r>
          </w:p>
        </w:tc>
        <w:tc>
          <w:tcPr>
            <w:tcW w:w="960" w:type="dxa"/>
            <w:tcBorders>
              <w:top w:val="nil"/>
              <w:left w:val="nil"/>
              <w:bottom w:val="single" w:sz="4" w:space="0" w:color="auto"/>
              <w:right w:val="single" w:sz="4" w:space="0" w:color="auto"/>
            </w:tcBorders>
            <w:shd w:val="clear" w:color="auto" w:fill="auto"/>
            <w:noWrap/>
            <w:vAlign w:val="bottom"/>
            <w:hideMark/>
          </w:tcPr>
          <w:p w14:paraId="41E52DAF" w14:textId="77777777" w:rsidR="001A3FD8" w:rsidRPr="00795C49" w:rsidRDefault="001A3FD8" w:rsidP="001A3FD8">
            <w:pPr>
              <w:spacing w:line="240" w:lineRule="auto"/>
              <w:jc w:val="right"/>
              <w:rPr>
                <w:color w:val="000000"/>
                <w:lang w:val="en-US"/>
              </w:rPr>
            </w:pPr>
            <w:r w:rsidRPr="00795C49">
              <w:rPr>
                <w:color w:val="000000"/>
                <w:sz w:val="22"/>
                <w:szCs w:val="22"/>
                <w:lang w:val="en-US"/>
              </w:rPr>
              <w:t>2.47</w:t>
            </w:r>
          </w:p>
        </w:tc>
        <w:tc>
          <w:tcPr>
            <w:tcW w:w="960" w:type="dxa"/>
            <w:tcBorders>
              <w:top w:val="nil"/>
              <w:left w:val="nil"/>
              <w:bottom w:val="single" w:sz="4" w:space="0" w:color="auto"/>
              <w:right w:val="single" w:sz="4" w:space="0" w:color="auto"/>
            </w:tcBorders>
            <w:shd w:val="clear" w:color="auto" w:fill="auto"/>
            <w:noWrap/>
            <w:vAlign w:val="bottom"/>
            <w:hideMark/>
          </w:tcPr>
          <w:p w14:paraId="1016733C" w14:textId="77777777" w:rsidR="001A3FD8" w:rsidRPr="00795C49" w:rsidRDefault="001A3FD8" w:rsidP="001A3FD8">
            <w:pPr>
              <w:spacing w:line="240" w:lineRule="auto"/>
              <w:jc w:val="right"/>
              <w:rPr>
                <w:color w:val="000000"/>
                <w:lang w:val="en-US"/>
              </w:rPr>
            </w:pPr>
            <w:r w:rsidRPr="00795C49">
              <w:rPr>
                <w:color w:val="000000"/>
                <w:sz w:val="22"/>
                <w:szCs w:val="22"/>
                <w:lang w:val="en-US"/>
              </w:rPr>
              <w:t>2.67</w:t>
            </w:r>
          </w:p>
        </w:tc>
        <w:tc>
          <w:tcPr>
            <w:tcW w:w="960" w:type="dxa"/>
            <w:tcBorders>
              <w:top w:val="nil"/>
              <w:left w:val="nil"/>
              <w:bottom w:val="single" w:sz="4" w:space="0" w:color="auto"/>
              <w:right w:val="single" w:sz="4" w:space="0" w:color="auto"/>
            </w:tcBorders>
            <w:shd w:val="clear" w:color="auto" w:fill="auto"/>
            <w:noWrap/>
            <w:vAlign w:val="bottom"/>
            <w:hideMark/>
          </w:tcPr>
          <w:p w14:paraId="484F8469" w14:textId="77777777" w:rsidR="001A3FD8" w:rsidRPr="00795C49" w:rsidRDefault="001A3FD8" w:rsidP="001A3FD8">
            <w:pPr>
              <w:spacing w:line="240" w:lineRule="auto"/>
              <w:jc w:val="right"/>
              <w:rPr>
                <w:color w:val="000000"/>
                <w:lang w:val="en-US"/>
              </w:rPr>
            </w:pPr>
            <w:r w:rsidRPr="00795C49">
              <w:rPr>
                <w:color w:val="000000"/>
                <w:sz w:val="22"/>
                <w:szCs w:val="22"/>
                <w:lang w:val="en-US"/>
              </w:rPr>
              <w:t>5.17</w:t>
            </w:r>
          </w:p>
        </w:tc>
      </w:tr>
    </w:tbl>
    <w:p w14:paraId="2ACEAC20" w14:textId="77777777" w:rsidR="001A3FD8" w:rsidRPr="00795C49" w:rsidRDefault="001A3FD8" w:rsidP="001A3FD8">
      <w:pPr>
        <w:rPr>
          <w:b/>
          <w:lang w:val="en-US" w:eastAsia="zh-CN"/>
        </w:rPr>
      </w:pPr>
    </w:p>
    <w:p w14:paraId="55AE05D1" w14:textId="77777777" w:rsidR="00324ACC" w:rsidRPr="00795C49" w:rsidRDefault="00324ACC" w:rsidP="00324ACC">
      <w:pPr>
        <w:rPr>
          <w:color w:val="222222"/>
          <w:shd w:val="clear" w:color="auto" w:fill="FFFFFF"/>
        </w:rPr>
      </w:pPr>
      <w:r w:rsidRPr="00795C49">
        <w:rPr>
          <w:lang w:val="en-US" w:eastAsia="zh-CN"/>
        </w:rPr>
        <w:t xml:space="preserve">The debt-to-equity ratio, a measure of a corporation's leverage, has shown a steady increase from 2.47 in 2021 to 2.67 in 2022 and a remarkable 5.17 in 2023. This trend </w:t>
      </w:r>
      <w:proofErr w:type="spellStart"/>
      <w:r w:rsidRPr="00795C49">
        <w:rPr>
          <w:lang w:val="en-US" w:eastAsia="zh-CN"/>
        </w:rPr>
        <w:t>emphasises</w:t>
      </w:r>
      <w:proofErr w:type="spellEnd"/>
      <w:r w:rsidRPr="00795C49">
        <w:rPr>
          <w:lang w:val="en-US" w:eastAsia="zh-CN"/>
        </w:rPr>
        <w:t xml:space="preserve"> the increasing concern over solvency resulting from excessive reliance on debt for financing operations. During periods of financial constraint, individuals burdened with substantial debt are far more susceptible to becoming victims</w:t>
      </w:r>
      <w:r w:rsidR="00795C49">
        <w:rPr>
          <w:lang w:val="en-US" w:eastAsia="zh-CN"/>
        </w:rPr>
        <w:t xml:space="preserve"> </w:t>
      </w:r>
      <w:r w:rsidR="00795C49" w:rsidRPr="00625C58">
        <w:rPr>
          <w:color w:val="222222"/>
          <w:shd w:val="clear" w:color="auto" w:fill="FFFFFF"/>
        </w:rPr>
        <w:t xml:space="preserve">(Mitrović, Knežević &amp; </w:t>
      </w:r>
      <w:proofErr w:type="spellStart"/>
      <w:r w:rsidR="00795C49" w:rsidRPr="00625C58">
        <w:rPr>
          <w:color w:val="222222"/>
          <w:shd w:val="clear" w:color="auto" w:fill="FFFFFF"/>
        </w:rPr>
        <w:t>Milašinović</w:t>
      </w:r>
      <w:proofErr w:type="spellEnd"/>
      <w:r w:rsidR="00795C49" w:rsidRPr="00625C58">
        <w:rPr>
          <w:color w:val="222222"/>
          <w:shd w:val="clear" w:color="auto" w:fill="FFFFFF"/>
        </w:rPr>
        <w:t>, 2021)</w:t>
      </w:r>
      <w:r w:rsidRPr="00795C49">
        <w:rPr>
          <w:lang w:val="en-US" w:eastAsia="zh-CN"/>
        </w:rPr>
        <w:t>. Upon evaluating the company's capital structure, the leadership should thoroughly contemplate strategies to reduce leverage.</w:t>
      </w:r>
    </w:p>
    <w:p w14:paraId="1021F3A0" w14:textId="77777777" w:rsidR="00324ACC" w:rsidRPr="00795C49" w:rsidRDefault="00324ACC" w:rsidP="00324ACC">
      <w:pPr>
        <w:rPr>
          <w:lang w:val="en-US" w:eastAsia="zh-CN"/>
        </w:rPr>
      </w:pPr>
    </w:p>
    <w:p w14:paraId="018C0CA8" w14:textId="77777777" w:rsidR="00324ACC" w:rsidRPr="00795C49" w:rsidRDefault="00324ACC" w:rsidP="00324ACC">
      <w:pPr>
        <w:rPr>
          <w:lang w:val="en-US" w:eastAsia="zh-CN"/>
        </w:rPr>
      </w:pPr>
    </w:p>
    <w:p w14:paraId="74CE401A" w14:textId="77777777" w:rsidR="001A3FD8" w:rsidRPr="00795C49" w:rsidRDefault="00324ACC" w:rsidP="00324ACC">
      <w:pPr>
        <w:rPr>
          <w:color w:val="222222"/>
          <w:shd w:val="clear" w:color="auto" w:fill="FFFFFF"/>
        </w:rPr>
      </w:pPr>
      <w:r w:rsidRPr="00795C49">
        <w:rPr>
          <w:lang w:val="en-US" w:eastAsia="zh-CN"/>
        </w:rPr>
        <w:t>Seacrest Lodge is confronted with a difficult financial situation characterized by declining profitability, decreasing liquidity, and increasing debt. To tackle these difficulties, management should conduct a comprehensive examination of all aspects of the operational procedures, price structures, and positioning as a strategy</w:t>
      </w:r>
      <w:r w:rsidR="00342B0C">
        <w:rPr>
          <w:lang w:val="en-US" w:eastAsia="zh-CN"/>
        </w:rPr>
        <w:t xml:space="preserve">. </w:t>
      </w:r>
      <w:r w:rsidRPr="00795C49">
        <w:rPr>
          <w:lang w:val="en-US" w:eastAsia="zh-CN"/>
        </w:rPr>
        <w:t>The company's sustained existence and financial recuperation rely on the implementation of novel initiatives, improvements in operational efficacy, and more effective controlling working capital. Exploring strategies to optimize the allocation of capital and decrease debt would enhance the financial state</w:t>
      </w:r>
      <w:r w:rsidR="00795C49">
        <w:rPr>
          <w:lang w:val="en-US" w:eastAsia="zh-CN"/>
        </w:rPr>
        <w:t xml:space="preserve"> </w:t>
      </w:r>
      <w:r w:rsidR="00795C49" w:rsidRPr="00625C58">
        <w:rPr>
          <w:color w:val="222222"/>
          <w:shd w:val="clear" w:color="auto" w:fill="FFFFFF"/>
        </w:rPr>
        <w:t>(Costa, Silva &amp; Paula, 2020)</w:t>
      </w:r>
      <w:r w:rsidRPr="00795C49">
        <w:rPr>
          <w:lang w:val="en-US" w:eastAsia="zh-CN"/>
        </w:rPr>
        <w:t>.</w:t>
      </w:r>
    </w:p>
    <w:p w14:paraId="277E12B2" w14:textId="77777777" w:rsidR="00DF494C" w:rsidRPr="00795C49" w:rsidRDefault="00DF494C">
      <w:pPr>
        <w:spacing w:after="200" w:line="276" w:lineRule="auto"/>
        <w:jc w:val="left"/>
        <w:rPr>
          <w:lang w:val="en-US" w:eastAsia="zh-CN"/>
        </w:rPr>
      </w:pPr>
      <w:r w:rsidRPr="00795C49">
        <w:rPr>
          <w:lang w:val="en-US" w:eastAsia="zh-CN"/>
        </w:rPr>
        <w:br w:type="page"/>
      </w:r>
    </w:p>
    <w:p w14:paraId="2A9FEF3D" w14:textId="77777777" w:rsidR="00DF494C" w:rsidRPr="00795C49" w:rsidRDefault="005B1A09" w:rsidP="00EA3541">
      <w:pPr>
        <w:pStyle w:val="Heading1"/>
      </w:pPr>
      <w:bookmarkStart w:id="3" w:name="_Toc159697940"/>
      <w:r>
        <w:lastRenderedPageBreak/>
        <w:t>Key Risks</w:t>
      </w:r>
      <w:r w:rsidR="00DF494C" w:rsidRPr="00795C49">
        <w:t xml:space="preserve"> behind the Decline in Profitability Con</w:t>
      </w:r>
      <w:r w:rsidR="00B712E1">
        <w:t>sidering Real World Events and t</w:t>
      </w:r>
      <w:r w:rsidR="00DF494C" w:rsidRPr="00795C49">
        <w:t>he Current Economy</w:t>
      </w:r>
      <w:bookmarkEnd w:id="3"/>
      <w:r w:rsidR="009E4004" w:rsidRPr="00795C49">
        <w:t xml:space="preserve"> </w:t>
      </w:r>
    </w:p>
    <w:p w14:paraId="54A9AFF4" w14:textId="77777777" w:rsidR="009174BB" w:rsidRPr="00795C49" w:rsidRDefault="009174BB" w:rsidP="009174BB">
      <w:pPr>
        <w:rPr>
          <w:lang w:val="en-US" w:eastAsia="zh-CN"/>
        </w:rPr>
      </w:pPr>
    </w:p>
    <w:p w14:paraId="0CD017B5" w14:textId="77777777" w:rsidR="00DF494C" w:rsidRPr="00795C49" w:rsidRDefault="00310BFF" w:rsidP="00DF494C">
      <w:pPr>
        <w:rPr>
          <w:color w:val="222222"/>
          <w:shd w:val="clear" w:color="auto" w:fill="FFFFFF"/>
        </w:rPr>
      </w:pPr>
      <w:r w:rsidRPr="00795C49">
        <w:rPr>
          <w:lang w:val="en-US" w:eastAsia="zh-CN"/>
        </w:rPr>
        <w:t>The resort is now facing a difficult predicament as a consequence of a confluence of elements, which includes recent occurrences on a worldwide scale and the economic conditions that are currently in place</w:t>
      </w:r>
      <w:r w:rsidR="00795C49">
        <w:rPr>
          <w:lang w:val="en-US" w:eastAsia="zh-CN"/>
        </w:rPr>
        <w:t xml:space="preserve"> </w:t>
      </w:r>
      <w:r w:rsidR="00795C49" w:rsidRPr="00625C58">
        <w:rPr>
          <w:color w:val="222222"/>
          <w:shd w:val="clear" w:color="auto" w:fill="FFFFFF"/>
        </w:rPr>
        <w:t>(</w:t>
      </w:r>
      <w:proofErr w:type="spellStart"/>
      <w:r w:rsidR="00795C49" w:rsidRPr="00625C58">
        <w:rPr>
          <w:color w:val="222222"/>
          <w:shd w:val="clear" w:color="auto" w:fill="FFFFFF"/>
        </w:rPr>
        <w:t>Kazemian</w:t>
      </w:r>
      <w:proofErr w:type="spellEnd"/>
      <w:r w:rsidR="00795C49" w:rsidRPr="00625C58">
        <w:rPr>
          <w:color w:val="222222"/>
          <w:shd w:val="clear" w:color="auto" w:fill="FFFFFF"/>
        </w:rPr>
        <w:t xml:space="preserve"> et al., 2021)</w:t>
      </w:r>
      <w:r w:rsidRPr="00795C49">
        <w:rPr>
          <w:lang w:val="en-US" w:eastAsia="zh-CN"/>
        </w:rPr>
        <w:t>.</w:t>
      </w:r>
    </w:p>
    <w:p w14:paraId="262A3C18" w14:textId="77777777" w:rsidR="00310BFF" w:rsidRPr="00795C49" w:rsidRDefault="00310BFF" w:rsidP="00DF494C">
      <w:pPr>
        <w:rPr>
          <w:lang w:val="en-US" w:eastAsia="zh-CN"/>
        </w:rPr>
      </w:pPr>
    </w:p>
    <w:p w14:paraId="3D50272E" w14:textId="77777777" w:rsidR="00405766" w:rsidRPr="00795C49" w:rsidRDefault="00405766" w:rsidP="00DF494C">
      <w:pPr>
        <w:rPr>
          <w:b/>
          <w:lang w:val="en-US" w:eastAsia="zh-CN"/>
        </w:rPr>
      </w:pPr>
      <w:r w:rsidRPr="00795C49">
        <w:rPr>
          <w:b/>
          <w:lang w:val="en-US" w:eastAsia="zh-CN"/>
        </w:rPr>
        <w:t>Competition in the Coastal Market</w:t>
      </w:r>
    </w:p>
    <w:p w14:paraId="46FBEDF8" w14:textId="77777777" w:rsidR="00DF494C" w:rsidRPr="00795C49" w:rsidRDefault="00405766" w:rsidP="00DF494C">
      <w:pPr>
        <w:rPr>
          <w:b/>
          <w:lang w:val="en-US" w:eastAsia="zh-CN"/>
        </w:rPr>
      </w:pPr>
      <w:r w:rsidRPr="00795C49">
        <w:rPr>
          <w:b/>
          <w:lang w:val="en-US" w:eastAsia="zh-CN"/>
        </w:rPr>
        <w:t xml:space="preserve"> </w:t>
      </w:r>
    </w:p>
    <w:p w14:paraId="49E53044" w14:textId="77777777" w:rsidR="00DF494C" w:rsidRPr="00795C49" w:rsidRDefault="009E4004" w:rsidP="00DF494C">
      <w:pPr>
        <w:rPr>
          <w:color w:val="222222"/>
          <w:shd w:val="clear" w:color="auto" w:fill="FFFFFF"/>
        </w:rPr>
      </w:pPr>
      <w:r w:rsidRPr="00795C49">
        <w:rPr>
          <w:lang w:val="en-US" w:eastAsia="zh-CN"/>
        </w:rPr>
        <w:t>The beach business is cutthroat, and Seacrest Lodge is no exception. Modern resorts in the vicinity may have changed client preferences. Seacrest Lodge may struggle to retain consumers because competing resorts with more modern features including improved service, simplified furniture, and updated facilities</w:t>
      </w:r>
      <w:r w:rsidR="00795C49">
        <w:rPr>
          <w:lang w:val="en-US" w:eastAsia="zh-CN"/>
        </w:rPr>
        <w:t xml:space="preserve"> </w:t>
      </w:r>
      <w:r w:rsidR="00795C49" w:rsidRPr="00625C58">
        <w:rPr>
          <w:color w:val="222222"/>
          <w:shd w:val="clear" w:color="auto" w:fill="FFFFFF"/>
        </w:rPr>
        <w:t>(</w:t>
      </w:r>
      <w:proofErr w:type="spellStart"/>
      <w:r w:rsidR="00795C49" w:rsidRPr="00625C58">
        <w:rPr>
          <w:color w:val="222222"/>
          <w:shd w:val="clear" w:color="auto" w:fill="FFFFFF"/>
        </w:rPr>
        <w:t>Yenidogan</w:t>
      </w:r>
      <w:proofErr w:type="spellEnd"/>
      <w:r w:rsidR="00795C49" w:rsidRPr="00625C58">
        <w:rPr>
          <w:color w:val="222222"/>
          <w:shd w:val="clear" w:color="auto" w:fill="FFFFFF"/>
        </w:rPr>
        <w:t xml:space="preserve">, </w:t>
      </w:r>
      <w:proofErr w:type="spellStart"/>
      <w:r w:rsidR="00795C49">
        <w:rPr>
          <w:color w:val="222222"/>
          <w:shd w:val="clear" w:color="auto" w:fill="FFFFFF"/>
        </w:rPr>
        <w:t>Gurcaylilar</w:t>
      </w:r>
      <w:proofErr w:type="spellEnd"/>
      <w:r w:rsidR="00795C49" w:rsidRPr="00625C58">
        <w:rPr>
          <w:color w:val="222222"/>
          <w:shd w:val="clear" w:color="auto" w:fill="FFFFFF"/>
        </w:rPr>
        <w:t xml:space="preserve"> &amp; Tetik, 2021)</w:t>
      </w:r>
      <w:r w:rsidR="00310BFF" w:rsidRPr="00795C49">
        <w:rPr>
          <w:lang w:val="en-US" w:eastAsia="zh-CN"/>
        </w:rPr>
        <w:t>.</w:t>
      </w:r>
    </w:p>
    <w:p w14:paraId="78796D20" w14:textId="77777777" w:rsidR="00DF494C" w:rsidRPr="00795C49" w:rsidRDefault="00DF494C" w:rsidP="00DF494C">
      <w:pPr>
        <w:rPr>
          <w:lang w:val="en-US" w:eastAsia="zh-CN"/>
        </w:rPr>
      </w:pPr>
    </w:p>
    <w:p w14:paraId="655C6F51" w14:textId="77777777" w:rsidR="002367A0" w:rsidRPr="00795C49" w:rsidRDefault="002367A0" w:rsidP="00DF494C">
      <w:pPr>
        <w:rPr>
          <w:b/>
          <w:lang w:val="en-US" w:eastAsia="zh-CN"/>
        </w:rPr>
      </w:pPr>
      <w:r w:rsidRPr="00795C49">
        <w:rPr>
          <w:b/>
          <w:lang w:val="en-US" w:eastAsia="zh-CN"/>
        </w:rPr>
        <w:t>Dynamic Consumer Preferences</w:t>
      </w:r>
    </w:p>
    <w:p w14:paraId="262758A9" w14:textId="77777777" w:rsidR="002367A0" w:rsidRPr="00795C49" w:rsidRDefault="002367A0" w:rsidP="00DF494C">
      <w:pPr>
        <w:rPr>
          <w:b/>
          <w:lang w:val="en-US" w:eastAsia="zh-CN"/>
        </w:rPr>
      </w:pPr>
    </w:p>
    <w:p w14:paraId="4E8103E4" w14:textId="77777777" w:rsidR="00DF494C" w:rsidRPr="00795C49" w:rsidRDefault="00310BFF" w:rsidP="00DF494C">
      <w:pPr>
        <w:rPr>
          <w:color w:val="222222"/>
          <w:shd w:val="clear" w:color="auto" w:fill="FFFFFF"/>
        </w:rPr>
      </w:pPr>
      <w:r w:rsidRPr="00795C49">
        <w:rPr>
          <w:lang w:val="en-US" w:eastAsia="zh-CN"/>
        </w:rPr>
        <w:t>It is possible that the resort's downfall might be related to the shifting preferences of its patrons. Guests in the modern day are looking for unique experiences, technologically improved conveniences, and individualized services and amenities</w:t>
      </w:r>
      <w:r w:rsidR="00795C49">
        <w:rPr>
          <w:lang w:val="en-US" w:eastAsia="zh-CN"/>
        </w:rPr>
        <w:t xml:space="preserve"> </w:t>
      </w:r>
      <w:r w:rsidR="00795C49" w:rsidRPr="00625C58">
        <w:rPr>
          <w:color w:val="222222"/>
          <w:shd w:val="clear" w:color="auto" w:fill="FFFFFF"/>
        </w:rPr>
        <w:t xml:space="preserve">(Chambers &amp; </w:t>
      </w:r>
      <w:proofErr w:type="spellStart"/>
      <w:r w:rsidR="00795C49" w:rsidRPr="00625C58">
        <w:rPr>
          <w:color w:val="222222"/>
          <w:shd w:val="clear" w:color="auto" w:fill="FFFFFF"/>
        </w:rPr>
        <w:t>Cifter</w:t>
      </w:r>
      <w:proofErr w:type="spellEnd"/>
      <w:r w:rsidR="00795C49" w:rsidRPr="00625C58">
        <w:rPr>
          <w:color w:val="222222"/>
          <w:shd w:val="clear" w:color="auto" w:fill="FFFFFF"/>
        </w:rPr>
        <w:t>, 2022)</w:t>
      </w:r>
      <w:r w:rsidRPr="00795C49">
        <w:rPr>
          <w:lang w:val="en-US" w:eastAsia="zh-CN"/>
        </w:rPr>
        <w:t>. There is a possibility that Seacrest Lodge is considered to be out of date and not suitable for the standards of today. This modification to the decision has the potential to reduce revenue, rates of occupancy, and the level of happiness experienced by customers.</w:t>
      </w:r>
    </w:p>
    <w:p w14:paraId="467F1A05" w14:textId="77777777" w:rsidR="00310BFF" w:rsidRPr="00795C49" w:rsidRDefault="00310BFF" w:rsidP="00DF494C">
      <w:pPr>
        <w:rPr>
          <w:lang w:val="en-US" w:eastAsia="zh-CN"/>
        </w:rPr>
      </w:pPr>
    </w:p>
    <w:p w14:paraId="151603A4" w14:textId="77777777" w:rsidR="002367A0" w:rsidRPr="00795C49" w:rsidRDefault="002367A0" w:rsidP="00DF494C">
      <w:pPr>
        <w:rPr>
          <w:b/>
          <w:lang w:val="en-US" w:eastAsia="zh-CN"/>
        </w:rPr>
      </w:pPr>
      <w:r w:rsidRPr="00795C49">
        <w:rPr>
          <w:b/>
          <w:lang w:val="en-US" w:eastAsia="zh-CN"/>
        </w:rPr>
        <w:t>Declining Quality of Service and Outdated Facilities</w:t>
      </w:r>
    </w:p>
    <w:p w14:paraId="08966B8B" w14:textId="77777777" w:rsidR="002367A0" w:rsidRPr="00795C49" w:rsidRDefault="002367A0" w:rsidP="00DF494C">
      <w:pPr>
        <w:rPr>
          <w:b/>
          <w:lang w:val="en-US" w:eastAsia="zh-CN"/>
        </w:rPr>
      </w:pPr>
    </w:p>
    <w:p w14:paraId="0DA8797C" w14:textId="77777777" w:rsidR="002367A0" w:rsidRPr="00795C49" w:rsidRDefault="00310BFF" w:rsidP="00DF494C">
      <w:pPr>
        <w:rPr>
          <w:color w:val="222222"/>
          <w:shd w:val="clear" w:color="auto" w:fill="FFFFFF"/>
        </w:rPr>
      </w:pPr>
      <w:r w:rsidRPr="00795C49">
        <w:rPr>
          <w:lang w:val="en-US" w:eastAsia="zh-CN"/>
        </w:rPr>
        <w:t>The feedback from customers that highlights a reduction in the level of service and facilities that are no longer maintained serves as a warning indication</w:t>
      </w:r>
      <w:r w:rsidR="00795C49">
        <w:rPr>
          <w:lang w:val="en-US" w:eastAsia="zh-CN"/>
        </w:rPr>
        <w:t xml:space="preserve"> </w:t>
      </w:r>
      <w:r w:rsidR="00795C49" w:rsidRPr="00625C58">
        <w:rPr>
          <w:color w:val="222222"/>
          <w:shd w:val="clear" w:color="auto" w:fill="FFFFFF"/>
        </w:rPr>
        <w:t>(</w:t>
      </w:r>
      <w:proofErr w:type="spellStart"/>
      <w:r w:rsidR="00795C49" w:rsidRPr="00625C58">
        <w:rPr>
          <w:color w:val="222222"/>
          <w:shd w:val="clear" w:color="auto" w:fill="FFFFFF"/>
        </w:rPr>
        <w:t>Pholphirul</w:t>
      </w:r>
      <w:proofErr w:type="spellEnd"/>
      <w:r w:rsidR="00795C49" w:rsidRPr="00625C58">
        <w:rPr>
          <w:color w:val="222222"/>
          <w:shd w:val="clear" w:color="auto" w:fill="FFFFFF"/>
        </w:rPr>
        <w:t xml:space="preserve"> et al., 2022)</w:t>
      </w:r>
      <w:r w:rsidRPr="00795C49">
        <w:rPr>
          <w:lang w:val="en-US" w:eastAsia="zh-CN"/>
        </w:rPr>
        <w:t xml:space="preserve">. In terms of critical upkeep, reviewers have speculated that Seacrest Lodge has slipped behind when it comes to basic maintenance. It is vital that we swiftly address maintenance difficulties, upgrade our </w:t>
      </w:r>
      <w:r w:rsidRPr="00795C49">
        <w:rPr>
          <w:lang w:val="en-US" w:eastAsia="zh-CN"/>
        </w:rPr>
        <w:lastRenderedPageBreak/>
        <w:t>facilities, and enhance our client service training in order to reverse the decline in customer satisfaction that has been seen.</w:t>
      </w:r>
    </w:p>
    <w:p w14:paraId="13493030" w14:textId="77777777" w:rsidR="00310BFF" w:rsidRPr="00795C49" w:rsidRDefault="00310BFF" w:rsidP="00DF494C">
      <w:pPr>
        <w:rPr>
          <w:lang w:val="en-US" w:eastAsia="zh-CN"/>
        </w:rPr>
      </w:pPr>
    </w:p>
    <w:p w14:paraId="79CA665E" w14:textId="77777777" w:rsidR="00DF494C" w:rsidRPr="00795C49" w:rsidRDefault="002367A0" w:rsidP="00DF494C">
      <w:pPr>
        <w:rPr>
          <w:b/>
          <w:lang w:val="en-US" w:eastAsia="zh-CN"/>
        </w:rPr>
      </w:pPr>
      <w:r w:rsidRPr="00795C49">
        <w:rPr>
          <w:b/>
          <w:lang w:val="en-US" w:eastAsia="zh-CN"/>
        </w:rPr>
        <w:t>Effects on the Economy and Actual Happenings</w:t>
      </w:r>
    </w:p>
    <w:p w14:paraId="64C6288B" w14:textId="77777777" w:rsidR="002367A0" w:rsidRPr="00795C49" w:rsidRDefault="002367A0" w:rsidP="00DF494C">
      <w:pPr>
        <w:rPr>
          <w:lang w:val="en-US" w:eastAsia="zh-CN"/>
        </w:rPr>
      </w:pPr>
    </w:p>
    <w:p w14:paraId="210E5B34" w14:textId="77777777" w:rsidR="00956ED6" w:rsidRPr="00795C49" w:rsidRDefault="00956ED6" w:rsidP="00DF494C">
      <w:pPr>
        <w:rPr>
          <w:lang w:val="en-US" w:eastAsia="zh-CN"/>
        </w:rPr>
      </w:pPr>
      <w:r w:rsidRPr="00795C49">
        <w:rPr>
          <w:lang w:val="en-US" w:eastAsia="zh-CN"/>
        </w:rPr>
        <w:t>The resort business, like many others, has been impacted by actual world occurrences and economic crises. Leisure expenditures and vacation plans may be influenced by external causes, such as natural catastrophes, economic recessions, or health issues</w:t>
      </w:r>
      <w:r w:rsidR="00795C49">
        <w:rPr>
          <w:lang w:val="en-US" w:eastAsia="zh-CN"/>
        </w:rPr>
        <w:t xml:space="preserve"> </w:t>
      </w:r>
      <w:r w:rsidR="00795C49" w:rsidRPr="00625C58">
        <w:rPr>
          <w:color w:val="222222"/>
          <w:shd w:val="clear" w:color="auto" w:fill="FFFFFF"/>
        </w:rPr>
        <w:t>(</w:t>
      </w:r>
      <w:proofErr w:type="spellStart"/>
      <w:r w:rsidR="00795C49" w:rsidRPr="00625C58">
        <w:rPr>
          <w:color w:val="222222"/>
          <w:shd w:val="clear" w:color="auto" w:fill="FFFFFF"/>
        </w:rPr>
        <w:t>Ardani</w:t>
      </w:r>
      <w:proofErr w:type="spellEnd"/>
      <w:r w:rsidR="00795C49" w:rsidRPr="00625C58">
        <w:rPr>
          <w:color w:val="222222"/>
          <w:shd w:val="clear" w:color="auto" w:fill="FFFFFF"/>
        </w:rPr>
        <w:t xml:space="preserve"> &amp; </w:t>
      </w:r>
      <w:proofErr w:type="spellStart"/>
      <w:r w:rsidR="00795C49" w:rsidRPr="00625C58">
        <w:rPr>
          <w:color w:val="222222"/>
          <w:shd w:val="clear" w:color="auto" w:fill="FFFFFF"/>
        </w:rPr>
        <w:t>Harianto</w:t>
      </w:r>
      <w:proofErr w:type="spellEnd"/>
      <w:r w:rsidR="00795C49" w:rsidRPr="00625C58">
        <w:rPr>
          <w:color w:val="222222"/>
          <w:shd w:val="clear" w:color="auto" w:fill="FFFFFF"/>
        </w:rPr>
        <w:t>, 2021)</w:t>
      </w:r>
      <w:r w:rsidRPr="00795C49">
        <w:rPr>
          <w:lang w:val="en-US" w:eastAsia="zh-CN"/>
        </w:rPr>
        <w:t xml:space="preserve">. The unfavorable profitability ratios seen in 2023 may be attributed, at least in part, to the prevailing economic challenges that have impacted the hospitality industry. </w:t>
      </w:r>
    </w:p>
    <w:p w14:paraId="3ECD9349" w14:textId="77777777" w:rsidR="002367A0" w:rsidRPr="00795C49" w:rsidRDefault="002367A0" w:rsidP="00DF494C">
      <w:pPr>
        <w:rPr>
          <w:b/>
          <w:lang w:val="en-US" w:eastAsia="zh-CN"/>
        </w:rPr>
      </w:pPr>
      <w:r w:rsidRPr="00795C49">
        <w:rPr>
          <w:b/>
          <w:lang w:val="en-US" w:eastAsia="zh-CN"/>
        </w:rPr>
        <w:t>Mishandling of Funds</w:t>
      </w:r>
    </w:p>
    <w:p w14:paraId="6F98369A" w14:textId="77777777" w:rsidR="002367A0" w:rsidRPr="00795C49" w:rsidRDefault="002367A0" w:rsidP="00DF494C">
      <w:pPr>
        <w:rPr>
          <w:b/>
          <w:lang w:val="en-US" w:eastAsia="zh-CN"/>
        </w:rPr>
      </w:pPr>
    </w:p>
    <w:p w14:paraId="3D739F0B" w14:textId="77777777" w:rsidR="00DF494C" w:rsidRPr="00795C49" w:rsidRDefault="00956ED6" w:rsidP="00DF494C">
      <w:pPr>
        <w:rPr>
          <w:color w:val="222222"/>
          <w:shd w:val="clear" w:color="auto" w:fill="FFFFFF"/>
        </w:rPr>
      </w:pPr>
      <w:r w:rsidRPr="00795C49">
        <w:rPr>
          <w:lang w:val="en-US" w:eastAsia="zh-CN"/>
        </w:rPr>
        <w:t xml:space="preserve">Inadequate management of financial resources may be indicated by a decline in both the Return on Assets (ROA) and the Return on Equity (ROE). The significant drop in return on equity (ROE) that occurred between the years 2022 and 2023 appears to have had a significant impact on the value of the company's shareholders. </w:t>
      </w:r>
      <w:proofErr w:type="gramStart"/>
      <w:r w:rsidRPr="00795C49">
        <w:rPr>
          <w:lang w:val="en-US" w:eastAsia="zh-CN"/>
        </w:rPr>
        <w:t>In order to</w:t>
      </w:r>
      <w:proofErr w:type="gramEnd"/>
      <w:r w:rsidRPr="00795C49">
        <w:rPr>
          <w:lang w:val="en-US" w:eastAsia="zh-CN"/>
        </w:rPr>
        <w:t xml:space="preserve"> determine the underlying reason of the resort's financial troubles, it is necessary to conduct an examination of the resort's spending patterns, budgeting techniques, and investment decisions</w:t>
      </w:r>
      <w:r w:rsidR="00795C49">
        <w:rPr>
          <w:lang w:val="en-US" w:eastAsia="zh-CN"/>
        </w:rPr>
        <w:t xml:space="preserve"> </w:t>
      </w:r>
      <w:r w:rsidR="00795C49" w:rsidRPr="00625C58">
        <w:rPr>
          <w:color w:val="222222"/>
          <w:shd w:val="clear" w:color="auto" w:fill="FFFFFF"/>
        </w:rPr>
        <w:t>(Ioannidis et al., 2021)</w:t>
      </w:r>
      <w:r w:rsidRPr="00795C49">
        <w:rPr>
          <w:lang w:val="en-US" w:eastAsia="zh-CN"/>
        </w:rPr>
        <w:t>.</w:t>
      </w:r>
    </w:p>
    <w:p w14:paraId="17A92E75" w14:textId="77777777" w:rsidR="00956ED6" w:rsidRPr="00795C49" w:rsidRDefault="00956ED6" w:rsidP="00DF494C">
      <w:pPr>
        <w:rPr>
          <w:lang w:val="en-US" w:eastAsia="zh-CN"/>
        </w:rPr>
      </w:pPr>
    </w:p>
    <w:p w14:paraId="50680097" w14:textId="77777777" w:rsidR="002367A0" w:rsidRPr="00795C49" w:rsidRDefault="002367A0" w:rsidP="00DF494C">
      <w:pPr>
        <w:rPr>
          <w:b/>
          <w:lang w:val="en-US" w:eastAsia="zh-CN"/>
        </w:rPr>
      </w:pPr>
      <w:r w:rsidRPr="00795C49">
        <w:rPr>
          <w:b/>
          <w:lang w:val="en-US" w:eastAsia="zh-CN"/>
        </w:rPr>
        <w:t>Making No Efforts to Modernize</w:t>
      </w:r>
    </w:p>
    <w:p w14:paraId="40EB82A3" w14:textId="77777777" w:rsidR="002367A0" w:rsidRPr="00795C49" w:rsidRDefault="002367A0" w:rsidP="00DF494C">
      <w:pPr>
        <w:rPr>
          <w:lang w:val="en-US" w:eastAsia="zh-CN"/>
        </w:rPr>
      </w:pPr>
    </w:p>
    <w:p w14:paraId="25FF82A1" w14:textId="77777777" w:rsidR="00DF494C" w:rsidRPr="00795C49" w:rsidRDefault="00956ED6" w:rsidP="00DF494C">
      <w:pPr>
        <w:rPr>
          <w:color w:val="222222"/>
          <w:shd w:val="clear" w:color="auto" w:fill="FFFFFF"/>
        </w:rPr>
      </w:pPr>
      <w:r w:rsidRPr="00795C49">
        <w:rPr>
          <w:lang w:val="en-US" w:eastAsia="zh-CN"/>
        </w:rPr>
        <w:t>The resort's failure cannot be attributed to its lack of innovation or responsiveness to customer demands. Contemporary resorts often use technology, ecological practices, and exceptional experiences to attract and keep customers</w:t>
      </w:r>
      <w:r w:rsidR="00795C49">
        <w:rPr>
          <w:lang w:val="en-US" w:eastAsia="zh-CN"/>
        </w:rPr>
        <w:t xml:space="preserve"> </w:t>
      </w:r>
      <w:r w:rsidR="00795C49" w:rsidRPr="00625C58">
        <w:rPr>
          <w:color w:val="222222"/>
          <w:shd w:val="clear" w:color="auto" w:fill="FFFFFF"/>
        </w:rPr>
        <w:t>(Arcuri et al., 2020)</w:t>
      </w:r>
      <w:r w:rsidRPr="00795C49">
        <w:rPr>
          <w:lang w:val="en-US" w:eastAsia="zh-CN"/>
        </w:rPr>
        <w:t>. Seacrest Lodge may consider reassessing its current offers and incorporating new features and services to meet modern expectations.</w:t>
      </w:r>
    </w:p>
    <w:p w14:paraId="5643250A" w14:textId="77777777" w:rsidR="00956ED6" w:rsidRPr="00795C49" w:rsidRDefault="00956ED6" w:rsidP="00DF494C">
      <w:pPr>
        <w:rPr>
          <w:lang w:val="en-US" w:eastAsia="zh-CN"/>
        </w:rPr>
      </w:pPr>
    </w:p>
    <w:p w14:paraId="68F0E691" w14:textId="77777777" w:rsidR="00795C49" w:rsidRDefault="00795C49">
      <w:pPr>
        <w:spacing w:after="200" w:line="276" w:lineRule="auto"/>
        <w:jc w:val="left"/>
        <w:rPr>
          <w:b/>
          <w:lang w:val="en-US" w:eastAsia="zh-CN"/>
        </w:rPr>
      </w:pPr>
      <w:r>
        <w:rPr>
          <w:b/>
          <w:lang w:val="en-US" w:eastAsia="zh-CN"/>
        </w:rPr>
        <w:br w:type="page"/>
      </w:r>
    </w:p>
    <w:p w14:paraId="7CCA4521" w14:textId="77777777" w:rsidR="002367A0" w:rsidRPr="00795C49" w:rsidRDefault="002367A0" w:rsidP="00DF494C">
      <w:pPr>
        <w:rPr>
          <w:b/>
          <w:lang w:val="en-US" w:eastAsia="zh-CN"/>
        </w:rPr>
      </w:pPr>
      <w:r w:rsidRPr="00795C49">
        <w:rPr>
          <w:b/>
          <w:lang w:val="en-US" w:eastAsia="zh-CN"/>
        </w:rPr>
        <w:lastRenderedPageBreak/>
        <w:t>Ineffective Marketing and Branding Strategies</w:t>
      </w:r>
    </w:p>
    <w:p w14:paraId="76CAF7E0" w14:textId="77777777" w:rsidR="002367A0" w:rsidRPr="00795C49" w:rsidRDefault="002367A0" w:rsidP="00DF494C">
      <w:pPr>
        <w:rPr>
          <w:b/>
          <w:lang w:val="en-US" w:eastAsia="zh-CN"/>
        </w:rPr>
      </w:pPr>
    </w:p>
    <w:p w14:paraId="63943400" w14:textId="77777777" w:rsidR="00DF494C" w:rsidRPr="00795C49" w:rsidRDefault="00956ED6" w:rsidP="00DF494C">
      <w:pPr>
        <w:rPr>
          <w:color w:val="222222"/>
          <w:shd w:val="clear" w:color="auto" w:fill="FFFFFF"/>
        </w:rPr>
      </w:pPr>
      <w:r w:rsidRPr="00795C49">
        <w:rPr>
          <w:lang w:val="en-US" w:eastAsia="zh-CN"/>
        </w:rPr>
        <w:t xml:space="preserve">Effective branding and marketing tactics are crucial in today's highly competitive industry. Seacrest Lodge may be failing to attract prospective customers since it is not </w:t>
      </w:r>
      <w:proofErr w:type="spellStart"/>
      <w:r w:rsidRPr="00795C49">
        <w:rPr>
          <w:lang w:val="en-US" w:eastAsia="zh-CN"/>
        </w:rPr>
        <w:t>emphasising</w:t>
      </w:r>
      <w:proofErr w:type="spellEnd"/>
      <w:r w:rsidRPr="00795C49">
        <w:rPr>
          <w:lang w:val="en-US" w:eastAsia="zh-CN"/>
        </w:rPr>
        <w:t xml:space="preserve"> its distinctive selling point. An intricately designed advertising campaign that showcases the resort's facilities, alleviates customers' anxieties, and portrays the resort as an alluring vacation location might potentially boost occupancy rates and generate more income</w:t>
      </w:r>
      <w:r w:rsidR="00795C49">
        <w:rPr>
          <w:lang w:val="en-US" w:eastAsia="zh-CN"/>
        </w:rPr>
        <w:t xml:space="preserve"> </w:t>
      </w:r>
      <w:r w:rsidR="00795C49" w:rsidRPr="00625C58">
        <w:rPr>
          <w:color w:val="222222"/>
          <w:shd w:val="clear" w:color="auto" w:fill="FFFFFF"/>
        </w:rPr>
        <w:t>(Horng et al., 2022)</w:t>
      </w:r>
      <w:r w:rsidRPr="00795C49">
        <w:rPr>
          <w:lang w:val="en-US" w:eastAsia="zh-CN"/>
        </w:rPr>
        <w:t>.</w:t>
      </w:r>
    </w:p>
    <w:p w14:paraId="479BC5EE" w14:textId="77777777" w:rsidR="00956ED6" w:rsidRPr="00795C49" w:rsidRDefault="00956ED6" w:rsidP="00DF494C">
      <w:pPr>
        <w:rPr>
          <w:lang w:val="en-US" w:eastAsia="zh-CN"/>
        </w:rPr>
      </w:pPr>
    </w:p>
    <w:p w14:paraId="3E0524D0" w14:textId="77777777" w:rsidR="002367A0" w:rsidRPr="00795C49" w:rsidRDefault="002367A0" w:rsidP="00DF494C">
      <w:pPr>
        <w:rPr>
          <w:b/>
          <w:lang w:val="en-US" w:eastAsia="zh-CN"/>
        </w:rPr>
      </w:pPr>
      <w:r w:rsidRPr="00795C49">
        <w:rPr>
          <w:b/>
          <w:lang w:val="en-US" w:eastAsia="zh-CN"/>
        </w:rPr>
        <w:t>Operational inefficiencies</w:t>
      </w:r>
    </w:p>
    <w:p w14:paraId="666201DF" w14:textId="77777777" w:rsidR="00956ED6" w:rsidRPr="00795C49" w:rsidRDefault="00956ED6" w:rsidP="00DF494C">
      <w:pPr>
        <w:rPr>
          <w:b/>
          <w:lang w:val="en-US" w:eastAsia="zh-CN"/>
        </w:rPr>
      </w:pPr>
    </w:p>
    <w:p w14:paraId="58EEBEB2" w14:textId="77777777" w:rsidR="00956ED6" w:rsidRPr="00795C49" w:rsidRDefault="00956ED6" w:rsidP="00956ED6">
      <w:pPr>
        <w:rPr>
          <w:lang w:val="en-US" w:eastAsia="zh-CN"/>
        </w:rPr>
      </w:pPr>
      <w:r w:rsidRPr="00795C49">
        <w:rPr>
          <w:lang w:val="en-US" w:eastAsia="zh-CN"/>
        </w:rPr>
        <w:t>Operational inefficiencies, such as high operating expenses and ineffective operations, may greatly affect profitability. A thorough operational examination might reveal potential cost reductions, process simplifications, and enhancement opportunities.</w:t>
      </w:r>
    </w:p>
    <w:p w14:paraId="5A16A813" w14:textId="77777777" w:rsidR="00956ED6" w:rsidRPr="00795C49" w:rsidRDefault="00956ED6" w:rsidP="00956ED6">
      <w:pPr>
        <w:rPr>
          <w:lang w:val="en-US" w:eastAsia="zh-CN"/>
        </w:rPr>
      </w:pPr>
    </w:p>
    <w:p w14:paraId="323AD2F2" w14:textId="77777777" w:rsidR="00DF494C" w:rsidRPr="00795C49" w:rsidRDefault="00DF494C" w:rsidP="00DF494C">
      <w:pPr>
        <w:rPr>
          <w:lang w:val="en-US" w:eastAsia="zh-CN"/>
        </w:rPr>
      </w:pPr>
    </w:p>
    <w:p w14:paraId="15BB52ED" w14:textId="77777777" w:rsidR="00DF494C" w:rsidRPr="00795C49" w:rsidRDefault="00DF494C" w:rsidP="00DF494C">
      <w:pPr>
        <w:rPr>
          <w:lang w:val="en-US" w:eastAsia="zh-CN"/>
        </w:rPr>
      </w:pPr>
    </w:p>
    <w:p w14:paraId="4E690CBD" w14:textId="77777777" w:rsidR="00DF494C" w:rsidRPr="00795C49" w:rsidRDefault="00DF494C" w:rsidP="00DF494C">
      <w:pPr>
        <w:rPr>
          <w:lang w:val="en-US" w:eastAsia="zh-CN"/>
        </w:rPr>
      </w:pPr>
    </w:p>
    <w:p w14:paraId="2F1A82CE" w14:textId="77777777" w:rsidR="00DF494C" w:rsidRPr="00795C49" w:rsidRDefault="00DF494C" w:rsidP="00DF494C">
      <w:pPr>
        <w:rPr>
          <w:lang w:val="en-US" w:eastAsia="zh-CN"/>
        </w:rPr>
      </w:pPr>
    </w:p>
    <w:p w14:paraId="2718F201" w14:textId="77777777" w:rsidR="007E0F89" w:rsidRPr="00795C49" w:rsidRDefault="007E0F89">
      <w:pPr>
        <w:spacing w:after="200" w:line="276" w:lineRule="auto"/>
        <w:jc w:val="left"/>
        <w:rPr>
          <w:lang w:val="en-US" w:eastAsia="zh-CN"/>
        </w:rPr>
      </w:pPr>
      <w:r w:rsidRPr="00795C49">
        <w:rPr>
          <w:lang w:val="en-US" w:eastAsia="zh-CN"/>
        </w:rPr>
        <w:br w:type="page"/>
      </w:r>
    </w:p>
    <w:p w14:paraId="0308C9B0" w14:textId="77777777" w:rsidR="00E01A9A" w:rsidRPr="00795C49" w:rsidRDefault="007E0F89" w:rsidP="00EA3541">
      <w:pPr>
        <w:pStyle w:val="Heading1"/>
      </w:pPr>
      <w:bookmarkStart w:id="4" w:name="_Toc159697941"/>
      <w:r w:rsidRPr="00795C49">
        <w:lastRenderedPageBreak/>
        <w:t>A Comprehensive Turnaround Strategy to Revitalize the Lodge's Financial Health</w:t>
      </w:r>
      <w:bookmarkEnd w:id="4"/>
    </w:p>
    <w:p w14:paraId="032E16B2" w14:textId="77777777" w:rsidR="007E0F89" w:rsidRPr="00795C49" w:rsidRDefault="00B712E1" w:rsidP="00B712E1">
      <w:r>
        <w:t>The Comprehensive turnaround strategy is given below:</w:t>
      </w:r>
      <w:r w:rsidR="007E0F89" w:rsidRPr="00795C49">
        <w:t xml:space="preserve"> </w:t>
      </w:r>
    </w:p>
    <w:p w14:paraId="1A294F29" w14:textId="77777777" w:rsidR="007E0F89" w:rsidRPr="00795C49" w:rsidRDefault="007E0F89" w:rsidP="007E0F89">
      <w:pPr>
        <w:rPr>
          <w:b/>
          <w:lang w:val="en-US" w:eastAsia="zh-CN"/>
        </w:rPr>
      </w:pPr>
      <w:r w:rsidRPr="00795C49">
        <w:rPr>
          <w:b/>
          <w:lang w:val="en-US" w:eastAsia="zh-CN"/>
        </w:rPr>
        <w:t xml:space="preserve">1. </w:t>
      </w:r>
      <w:r w:rsidR="002367A0" w:rsidRPr="00795C49">
        <w:rPr>
          <w:b/>
          <w:lang w:val="en-US" w:eastAsia="zh-CN"/>
        </w:rPr>
        <w:t>Enhancement of the Client Experience</w:t>
      </w:r>
    </w:p>
    <w:p w14:paraId="3DCE8D9D" w14:textId="77777777" w:rsidR="007E0F89" w:rsidRPr="00795C49" w:rsidRDefault="007E0F89" w:rsidP="007E0F89">
      <w:pPr>
        <w:rPr>
          <w:lang w:val="en-US" w:eastAsia="zh-CN"/>
        </w:rPr>
      </w:pPr>
    </w:p>
    <w:p w14:paraId="381B9B51" w14:textId="77777777" w:rsidR="00E01A9A" w:rsidRPr="00795C49" w:rsidRDefault="00F876DC" w:rsidP="007E0F89">
      <w:pPr>
        <w:rPr>
          <w:lang w:val="en-US" w:eastAsia="zh-CN"/>
        </w:rPr>
      </w:pPr>
      <w:r w:rsidRPr="00795C49">
        <w:rPr>
          <w:b/>
          <w:lang w:val="en-US" w:eastAsia="zh-CN"/>
        </w:rPr>
        <w:t>Enhancements and Upgrades to the Framework</w:t>
      </w:r>
      <w:r w:rsidR="007E0F89" w:rsidRPr="00795C49">
        <w:rPr>
          <w:b/>
          <w:lang w:val="en-US" w:eastAsia="zh-CN"/>
        </w:rPr>
        <w:t>:</w:t>
      </w:r>
      <w:r w:rsidR="007E0F89" w:rsidRPr="00795C49">
        <w:rPr>
          <w:lang w:val="en-US" w:eastAsia="zh-CN"/>
        </w:rPr>
        <w:t xml:space="preserve"> </w:t>
      </w:r>
    </w:p>
    <w:p w14:paraId="16224D8B" w14:textId="77777777" w:rsidR="00E01A9A" w:rsidRPr="00795C49" w:rsidRDefault="00E122BB" w:rsidP="007E0F89">
      <w:pPr>
        <w:rPr>
          <w:color w:val="222222"/>
          <w:shd w:val="clear" w:color="auto" w:fill="FFFFFF"/>
        </w:rPr>
      </w:pPr>
      <w:r w:rsidRPr="00795C49">
        <w:rPr>
          <w:lang w:val="en-US" w:eastAsia="zh-CN"/>
        </w:rPr>
        <w:t xml:space="preserve">Making an investment in this will guarantee that utilities are upgraded and </w:t>
      </w:r>
      <w:proofErr w:type="spellStart"/>
      <w:r w:rsidRPr="00795C49">
        <w:rPr>
          <w:lang w:val="en-US" w:eastAsia="zh-CN"/>
        </w:rPr>
        <w:t>modernised</w:t>
      </w:r>
      <w:proofErr w:type="spellEnd"/>
      <w:r w:rsidRPr="00795C49">
        <w:rPr>
          <w:lang w:val="en-US" w:eastAsia="zh-CN"/>
        </w:rPr>
        <w:t xml:space="preserve"> to conform to the standards that are already in place. For the purpose of efficiently resolving the issues that are brought about by outdated facilities, it is essential to pay attention to the specific regions that have been highlighted in the feedback received from customers</w:t>
      </w:r>
      <w:r w:rsidR="00795C49">
        <w:rPr>
          <w:lang w:val="en-US" w:eastAsia="zh-CN"/>
        </w:rPr>
        <w:t xml:space="preserve"> </w:t>
      </w:r>
      <w:r w:rsidR="00795C49" w:rsidRPr="00625C58">
        <w:rPr>
          <w:color w:val="222222"/>
          <w:shd w:val="clear" w:color="auto" w:fill="FFFFFF"/>
        </w:rPr>
        <w:t>(</w:t>
      </w:r>
      <w:proofErr w:type="spellStart"/>
      <w:r w:rsidR="00795C49" w:rsidRPr="00625C58">
        <w:rPr>
          <w:color w:val="222222"/>
          <w:shd w:val="clear" w:color="auto" w:fill="FFFFFF"/>
        </w:rPr>
        <w:t>Elsharnouby</w:t>
      </w:r>
      <w:proofErr w:type="spellEnd"/>
      <w:r w:rsidR="00795C49" w:rsidRPr="00625C58">
        <w:rPr>
          <w:color w:val="222222"/>
          <w:shd w:val="clear" w:color="auto" w:fill="FFFFFF"/>
        </w:rPr>
        <w:t xml:space="preserve"> &amp; Elbanna, 2021)</w:t>
      </w:r>
      <w:r w:rsidRPr="00795C49">
        <w:rPr>
          <w:lang w:val="en-US" w:eastAsia="zh-CN"/>
        </w:rPr>
        <w:t>.</w:t>
      </w:r>
    </w:p>
    <w:p w14:paraId="3D057C2D" w14:textId="77777777" w:rsidR="00E122BB" w:rsidRPr="00795C49" w:rsidRDefault="00E122BB" w:rsidP="007E0F89">
      <w:pPr>
        <w:rPr>
          <w:lang w:val="en-US" w:eastAsia="zh-CN"/>
        </w:rPr>
      </w:pPr>
    </w:p>
    <w:p w14:paraId="1679AA69" w14:textId="77777777" w:rsidR="00E01A9A" w:rsidRPr="00795C49" w:rsidRDefault="00F876DC" w:rsidP="007E0F89">
      <w:pPr>
        <w:rPr>
          <w:lang w:val="en-US" w:eastAsia="zh-CN"/>
        </w:rPr>
      </w:pPr>
      <w:r w:rsidRPr="00795C49">
        <w:rPr>
          <w:b/>
          <w:lang w:val="en-US" w:eastAsia="zh-CN"/>
        </w:rPr>
        <w:t>Enhancing the Quality of Services via Employee Education:</w:t>
      </w:r>
      <w:r w:rsidR="007E0F89" w:rsidRPr="00795C49">
        <w:rPr>
          <w:lang w:val="en-US" w:eastAsia="zh-CN"/>
        </w:rPr>
        <w:t xml:space="preserve"> </w:t>
      </w:r>
    </w:p>
    <w:p w14:paraId="548B2C60" w14:textId="77777777" w:rsidR="007E0F89" w:rsidRPr="00795C49" w:rsidRDefault="00E122BB" w:rsidP="007E0F89">
      <w:pPr>
        <w:rPr>
          <w:lang w:val="en-US" w:eastAsia="zh-CN"/>
        </w:rPr>
      </w:pPr>
      <w:r w:rsidRPr="00795C49">
        <w:rPr>
          <w:lang w:val="en-US" w:eastAsia="zh-CN"/>
        </w:rPr>
        <w:t>Employees should participate in extensive training sessions in order to improve their service to customers. The satisfaction of customers may be increased by placing a significant emphasis on the creation of memories that will last a lifetime.</w:t>
      </w:r>
    </w:p>
    <w:p w14:paraId="7A323B7C" w14:textId="77777777" w:rsidR="00E122BB" w:rsidRPr="00795C49" w:rsidRDefault="00E122BB" w:rsidP="007E0F89">
      <w:pPr>
        <w:rPr>
          <w:lang w:val="en-US" w:eastAsia="zh-CN"/>
        </w:rPr>
      </w:pPr>
    </w:p>
    <w:p w14:paraId="7420F15D" w14:textId="77777777" w:rsidR="007E0F89" w:rsidRPr="00795C49" w:rsidRDefault="007E0F89" w:rsidP="007E0F89">
      <w:pPr>
        <w:rPr>
          <w:b/>
          <w:lang w:val="en-US" w:eastAsia="zh-CN"/>
        </w:rPr>
      </w:pPr>
      <w:r w:rsidRPr="00795C49">
        <w:rPr>
          <w:b/>
          <w:lang w:val="en-US" w:eastAsia="zh-CN"/>
        </w:rPr>
        <w:t>2.</w:t>
      </w:r>
      <w:r w:rsidR="00F876DC" w:rsidRPr="00795C49">
        <w:t xml:space="preserve"> </w:t>
      </w:r>
      <w:r w:rsidR="00F876DC" w:rsidRPr="00795C49">
        <w:rPr>
          <w:b/>
          <w:lang w:val="en-US" w:eastAsia="zh-CN"/>
        </w:rPr>
        <w:t>Strategy for Revenue and Pricing Management</w:t>
      </w:r>
      <w:r w:rsidRPr="00795C49">
        <w:rPr>
          <w:b/>
          <w:lang w:val="en-US" w:eastAsia="zh-CN"/>
        </w:rPr>
        <w:t>:</w:t>
      </w:r>
    </w:p>
    <w:p w14:paraId="2ED87D97" w14:textId="77777777" w:rsidR="007E0F89" w:rsidRPr="00795C49" w:rsidRDefault="007E0F89" w:rsidP="007E0F89">
      <w:pPr>
        <w:rPr>
          <w:lang w:val="en-US" w:eastAsia="zh-CN"/>
        </w:rPr>
      </w:pPr>
    </w:p>
    <w:p w14:paraId="4256C69F" w14:textId="77777777" w:rsidR="00E01A9A" w:rsidRPr="00795C49" w:rsidRDefault="00F876DC" w:rsidP="007E0F89">
      <w:pPr>
        <w:rPr>
          <w:lang w:val="en-US" w:eastAsia="zh-CN"/>
        </w:rPr>
      </w:pPr>
      <w:r w:rsidRPr="00795C49">
        <w:rPr>
          <w:b/>
          <w:lang w:val="en-US" w:eastAsia="zh-CN"/>
        </w:rPr>
        <w:t>Pricing Method with Adaptability</w:t>
      </w:r>
      <w:r w:rsidR="007E0F89" w:rsidRPr="00795C49">
        <w:rPr>
          <w:b/>
          <w:lang w:val="en-US" w:eastAsia="zh-CN"/>
        </w:rPr>
        <w:t>:</w:t>
      </w:r>
      <w:r w:rsidR="007E0F89" w:rsidRPr="00795C49">
        <w:rPr>
          <w:lang w:val="en-US" w:eastAsia="zh-CN"/>
        </w:rPr>
        <w:t xml:space="preserve"> </w:t>
      </w:r>
    </w:p>
    <w:p w14:paraId="160EA784" w14:textId="77777777" w:rsidR="00E01A9A" w:rsidRPr="00795C49" w:rsidRDefault="00E122BB" w:rsidP="007E0F89">
      <w:pPr>
        <w:rPr>
          <w:color w:val="222222"/>
          <w:shd w:val="clear" w:color="auto" w:fill="FFFFFF"/>
        </w:rPr>
      </w:pPr>
      <w:r w:rsidRPr="00795C49">
        <w:rPr>
          <w:lang w:val="en-US" w:eastAsia="zh-CN"/>
        </w:rPr>
        <w:t>To accommodate varying demand, change times of year, and growing competition in the market, it is important to maintain a pricing strategy that is adaptable. If required, adjust the hotel prices in order to achieve maximum profitability</w:t>
      </w:r>
      <w:r w:rsidR="00795C49">
        <w:rPr>
          <w:lang w:val="en-US" w:eastAsia="zh-CN"/>
        </w:rPr>
        <w:t xml:space="preserve"> </w:t>
      </w:r>
      <w:r w:rsidR="00795C49" w:rsidRPr="00625C58">
        <w:rPr>
          <w:color w:val="222222"/>
          <w:shd w:val="clear" w:color="auto" w:fill="FFFFFF"/>
        </w:rPr>
        <w:t>(Pappas &amp; Brown, 2021)</w:t>
      </w:r>
      <w:r w:rsidRPr="00795C49">
        <w:rPr>
          <w:lang w:val="en-US" w:eastAsia="zh-CN"/>
        </w:rPr>
        <w:t>.</w:t>
      </w:r>
    </w:p>
    <w:p w14:paraId="4B3D400E" w14:textId="77777777" w:rsidR="00E122BB" w:rsidRPr="00795C49" w:rsidRDefault="00E122BB" w:rsidP="007E0F89">
      <w:pPr>
        <w:rPr>
          <w:lang w:val="en-US" w:eastAsia="zh-CN"/>
        </w:rPr>
      </w:pPr>
    </w:p>
    <w:p w14:paraId="07CF2F68" w14:textId="77777777" w:rsidR="00E01A9A" w:rsidRPr="00795C49" w:rsidRDefault="00F876DC" w:rsidP="007E0F89">
      <w:pPr>
        <w:rPr>
          <w:lang w:val="en-US" w:eastAsia="zh-CN"/>
        </w:rPr>
      </w:pPr>
      <w:r w:rsidRPr="00795C49">
        <w:rPr>
          <w:b/>
          <w:lang w:val="en-US" w:eastAsia="zh-CN"/>
        </w:rPr>
        <w:t>Exclusive Deals and Bundles</w:t>
      </w:r>
      <w:r w:rsidR="007E0F89" w:rsidRPr="00795C49">
        <w:rPr>
          <w:b/>
          <w:lang w:val="en-US" w:eastAsia="zh-CN"/>
        </w:rPr>
        <w:t>:</w:t>
      </w:r>
      <w:r w:rsidR="007E0F89" w:rsidRPr="00795C49">
        <w:rPr>
          <w:lang w:val="en-US" w:eastAsia="zh-CN"/>
        </w:rPr>
        <w:t xml:space="preserve"> </w:t>
      </w:r>
    </w:p>
    <w:p w14:paraId="325A65D9" w14:textId="77777777" w:rsidR="007E0F89" w:rsidRPr="00795C49" w:rsidRDefault="00081758" w:rsidP="007E0F89">
      <w:pPr>
        <w:rPr>
          <w:color w:val="222222"/>
          <w:shd w:val="clear" w:color="auto" w:fill="FFFFFF"/>
        </w:rPr>
      </w:pPr>
      <w:r w:rsidRPr="00795C49">
        <w:rPr>
          <w:lang w:val="en-US" w:eastAsia="zh-CN"/>
        </w:rPr>
        <w:t>Attractive instances of bundled services include treatments at spas, meal credits brings and leisure activities. These types of services have the potential to attract customers and help boost bookings</w:t>
      </w:r>
      <w:r w:rsidR="00795C49">
        <w:rPr>
          <w:lang w:val="en-US" w:eastAsia="zh-CN"/>
        </w:rPr>
        <w:t xml:space="preserve"> </w:t>
      </w:r>
      <w:r w:rsidR="00795C49" w:rsidRPr="00625C58">
        <w:rPr>
          <w:color w:val="222222"/>
          <w:shd w:val="clear" w:color="auto" w:fill="FFFFFF"/>
        </w:rPr>
        <w:t>(Kim,</w:t>
      </w:r>
      <w:r w:rsidR="00795C49">
        <w:rPr>
          <w:color w:val="222222"/>
          <w:shd w:val="clear" w:color="auto" w:fill="FFFFFF"/>
        </w:rPr>
        <w:t xml:space="preserve"> </w:t>
      </w:r>
      <w:r w:rsidR="00795C49" w:rsidRPr="00625C58">
        <w:rPr>
          <w:color w:val="222222"/>
          <w:shd w:val="clear" w:color="auto" w:fill="FFFFFF"/>
        </w:rPr>
        <w:t>Best &amp; Choi, 2023)</w:t>
      </w:r>
      <w:r w:rsidRPr="00795C49">
        <w:rPr>
          <w:lang w:val="en-US" w:eastAsia="zh-CN"/>
        </w:rPr>
        <w:t>.</w:t>
      </w:r>
    </w:p>
    <w:p w14:paraId="51021118" w14:textId="77777777" w:rsidR="00081758" w:rsidRPr="00795C49" w:rsidRDefault="00081758" w:rsidP="007E0F89">
      <w:pPr>
        <w:rPr>
          <w:lang w:val="en-US" w:eastAsia="zh-CN"/>
        </w:rPr>
      </w:pPr>
    </w:p>
    <w:p w14:paraId="5756A8B3" w14:textId="77777777" w:rsidR="007E0F89" w:rsidRPr="00795C49" w:rsidRDefault="007E0F89" w:rsidP="007E0F89">
      <w:pPr>
        <w:rPr>
          <w:b/>
          <w:lang w:val="en-US" w:eastAsia="zh-CN"/>
        </w:rPr>
      </w:pPr>
      <w:r w:rsidRPr="00795C49">
        <w:rPr>
          <w:b/>
          <w:lang w:val="en-US" w:eastAsia="zh-CN"/>
        </w:rPr>
        <w:t>3.</w:t>
      </w:r>
      <w:r w:rsidR="00F876DC" w:rsidRPr="00795C49">
        <w:t xml:space="preserve"> </w:t>
      </w:r>
      <w:r w:rsidR="00F876DC" w:rsidRPr="00795C49">
        <w:rPr>
          <w:b/>
          <w:lang w:val="en-US" w:eastAsia="zh-CN"/>
        </w:rPr>
        <w:t>Improving Efficiency and Reducing Costs</w:t>
      </w:r>
      <w:r w:rsidRPr="00795C49">
        <w:rPr>
          <w:b/>
          <w:lang w:val="en-US" w:eastAsia="zh-CN"/>
        </w:rPr>
        <w:t>:</w:t>
      </w:r>
    </w:p>
    <w:p w14:paraId="3292B2D8" w14:textId="77777777" w:rsidR="007E0F89" w:rsidRPr="00795C49" w:rsidRDefault="007E0F89" w:rsidP="007E0F89">
      <w:pPr>
        <w:rPr>
          <w:lang w:val="en-US" w:eastAsia="zh-CN"/>
        </w:rPr>
      </w:pPr>
    </w:p>
    <w:p w14:paraId="40E3DDD0" w14:textId="77777777" w:rsidR="00E01A9A" w:rsidRPr="00795C49" w:rsidRDefault="00F876DC" w:rsidP="007E0F89">
      <w:pPr>
        <w:rPr>
          <w:lang w:val="en-US" w:eastAsia="zh-CN"/>
        </w:rPr>
      </w:pPr>
      <w:r w:rsidRPr="00795C49">
        <w:rPr>
          <w:b/>
          <w:lang w:val="en-US" w:eastAsia="zh-CN"/>
        </w:rPr>
        <w:t xml:space="preserve">Examining </w:t>
      </w:r>
      <w:r w:rsidR="00E01A9A" w:rsidRPr="00795C49">
        <w:rPr>
          <w:b/>
          <w:lang w:val="en-US" w:eastAsia="zh-CN"/>
        </w:rPr>
        <w:t>Processes:</w:t>
      </w:r>
      <w:r w:rsidR="007E0F89" w:rsidRPr="00795C49">
        <w:rPr>
          <w:lang w:val="en-US" w:eastAsia="zh-CN"/>
        </w:rPr>
        <w:t xml:space="preserve"> </w:t>
      </w:r>
    </w:p>
    <w:p w14:paraId="00C14A23" w14:textId="77777777" w:rsidR="00081758" w:rsidRPr="00795C49" w:rsidRDefault="00081758" w:rsidP="00081758">
      <w:pPr>
        <w:rPr>
          <w:lang w:val="en-US" w:eastAsia="zh-CN"/>
        </w:rPr>
      </w:pPr>
      <w:r w:rsidRPr="00795C49">
        <w:rPr>
          <w:lang w:val="en-US" w:eastAsia="zh-CN"/>
        </w:rPr>
        <w:t>It is possible that doing a detailed operational analysis will be of assistance in determining inefficient processes and strategies for the purpose of getting cost savings. For the purpose of improving operational efficiency and cutting unnecessary expenditures, it is recommended to implement procedural modifications.</w:t>
      </w:r>
    </w:p>
    <w:p w14:paraId="1245BE77" w14:textId="77777777" w:rsidR="00081758" w:rsidRPr="00795C49" w:rsidRDefault="00081758" w:rsidP="007E0F89">
      <w:pPr>
        <w:rPr>
          <w:lang w:val="en-US" w:eastAsia="zh-CN"/>
        </w:rPr>
      </w:pPr>
    </w:p>
    <w:p w14:paraId="18A892FB" w14:textId="77777777" w:rsidR="00081758" w:rsidRPr="00795C49" w:rsidRDefault="00081758" w:rsidP="007E0F89">
      <w:pPr>
        <w:rPr>
          <w:lang w:val="en-US" w:eastAsia="zh-CN"/>
        </w:rPr>
      </w:pPr>
    </w:p>
    <w:p w14:paraId="161B6B8F" w14:textId="77777777" w:rsidR="00E01A9A" w:rsidRPr="00795C49" w:rsidRDefault="00946ADE" w:rsidP="007E0F89">
      <w:pPr>
        <w:rPr>
          <w:lang w:val="en-US" w:eastAsia="zh-CN"/>
        </w:rPr>
      </w:pPr>
      <w:r w:rsidRPr="00795C49">
        <w:rPr>
          <w:b/>
          <w:lang w:val="en-US" w:eastAsia="zh-CN"/>
        </w:rPr>
        <w:t>Efficient use of energy and minimization of waste</w:t>
      </w:r>
      <w:r w:rsidR="007E0F89" w:rsidRPr="00795C49">
        <w:rPr>
          <w:b/>
          <w:lang w:val="en-US" w:eastAsia="zh-CN"/>
        </w:rPr>
        <w:t>:</w:t>
      </w:r>
      <w:r w:rsidR="007E0F89" w:rsidRPr="00795C49">
        <w:rPr>
          <w:lang w:val="en-US" w:eastAsia="zh-CN"/>
        </w:rPr>
        <w:t xml:space="preserve"> </w:t>
      </w:r>
    </w:p>
    <w:p w14:paraId="34FA09E8" w14:textId="77777777" w:rsidR="007E0F89" w:rsidRPr="00342B0C" w:rsidRDefault="00081758" w:rsidP="007E0F89">
      <w:pPr>
        <w:rPr>
          <w:color w:val="222222"/>
          <w:shd w:val="clear" w:color="auto" w:fill="FFFFFF"/>
        </w:rPr>
      </w:pPr>
      <w:r w:rsidRPr="00795C49">
        <w:rPr>
          <w:lang w:val="en-US" w:eastAsia="zh-CN"/>
        </w:rPr>
        <w:t>It is important to implement sustainable practices in order to reduce the costs of utilities and improve environmental stewardship in order to attract visitors who are environmentally conscious</w:t>
      </w:r>
      <w:r w:rsidR="00342B0C">
        <w:rPr>
          <w:lang w:val="en-US" w:eastAsia="zh-CN"/>
        </w:rPr>
        <w:t xml:space="preserve"> </w:t>
      </w:r>
      <w:r w:rsidR="00342B0C" w:rsidRPr="00625C58">
        <w:rPr>
          <w:color w:val="222222"/>
          <w:shd w:val="clear" w:color="auto" w:fill="FFFFFF"/>
        </w:rPr>
        <w:t>(Burhan et al., 2021)</w:t>
      </w:r>
      <w:r w:rsidRPr="00795C49">
        <w:rPr>
          <w:lang w:val="en-US" w:eastAsia="zh-CN"/>
        </w:rPr>
        <w:t>.</w:t>
      </w:r>
    </w:p>
    <w:p w14:paraId="775AC6E8" w14:textId="77777777" w:rsidR="00081758" w:rsidRPr="00795C49" w:rsidRDefault="00081758" w:rsidP="007E0F89">
      <w:pPr>
        <w:rPr>
          <w:b/>
          <w:lang w:val="en-US" w:eastAsia="zh-CN"/>
        </w:rPr>
      </w:pPr>
    </w:p>
    <w:p w14:paraId="708DAE9F" w14:textId="77777777" w:rsidR="007E0F89" w:rsidRPr="00795C49" w:rsidRDefault="007E0F89" w:rsidP="007E0F89">
      <w:pPr>
        <w:rPr>
          <w:b/>
          <w:lang w:val="en-US" w:eastAsia="zh-CN"/>
        </w:rPr>
      </w:pPr>
      <w:r w:rsidRPr="00795C49">
        <w:rPr>
          <w:b/>
          <w:lang w:val="en-US" w:eastAsia="zh-CN"/>
        </w:rPr>
        <w:t>4.</w:t>
      </w:r>
      <w:r w:rsidR="00946ADE" w:rsidRPr="00795C49">
        <w:t xml:space="preserve"> </w:t>
      </w:r>
      <w:r w:rsidR="00946ADE" w:rsidRPr="00795C49">
        <w:rPr>
          <w:b/>
          <w:lang w:val="en-US" w:eastAsia="zh-CN"/>
        </w:rPr>
        <w:t>Creating and promoting brands using strategic methods</w:t>
      </w:r>
      <w:r w:rsidRPr="00795C49">
        <w:rPr>
          <w:b/>
          <w:lang w:val="en-US" w:eastAsia="zh-CN"/>
        </w:rPr>
        <w:t>:</w:t>
      </w:r>
    </w:p>
    <w:p w14:paraId="0671076C" w14:textId="77777777" w:rsidR="007E0F89" w:rsidRPr="00795C49" w:rsidRDefault="007E0F89" w:rsidP="007E0F89">
      <w:pPr>
        <w:rPr>
          <w:lang w:val="en-US" w:eastAsia="zh-CN"/>
        </w:rPr>
      </w:pPr>
    </w:p>
    <w:p w14:paraId="39365EE0" w14:textId="77777777" w:rsidR="00E01A9A" w:rsidRPr="00795C49" w:rsidRDefault="00946ADE" w:rsidP="007E0F89">
      <w:pPr>
        <w:rPr>
          <w:lang w:val="en-US" w:eastAsia="zh-CN"/>
        </w:rPr>
      </w:pPr>
      <w:r w:rsidRPr="00795C49">
        <w:rPr>
          <w:b/>
          <w:lang w:val="en-US" w:eastAsia="zh-CN"/>
        </w:rPr>
        <w:t>Revamping and Establishing</w:t>
      </w:r>
      <w:r w:rsidR="007E0F89" w:rsidRPr="00795C49">
        <w:rPr>
          <w:b/>
          <w:lang w:val="en-US" w:eastAsia="zh-CN"/>
        </w:rPr>
        <w:t>:</w:t>
      </w:r>
      <w:r w:rsidR="007E0F89" w:rsidRPr="00795C49">
        <w:rPr>
          <w:lang w:val="en-US" w:eastAsia="zh-CN"/>
        </w:rPr>
        <w:t xml:space="preserve"> </w:t>
      </w:r>
    </w:p>
    <w:p w14:paraId="75E28A65" w14:textId="77777777" w:rsidR="00E01A9A" w:rsidRPr="00795C49" w:rsidRDefault="00081758" w:rsidP="007E0F89">
      <w:pPr>
        <w:rPr>
          <w:lang w:val="en-US" w:eastAsia="zh-CN"/>
        </w:rPr>
      </w:pPr>
      <w:r w:rsidRPr="00795C49">
        <w:rPr>
          <w:lang w:val="en-US" w:eastAsia="zh-CN"/>
        </w:rPr>
        <w:t>Elevate the brand's appeal by imbuing it with a contemporary aesthetic. Emphasize Seacrest Lodge's distinctive features, such as its picturesque setting, customized hospitality, and modern amenities.</w:t>
      </w:r>
    </w:p>
    <w:p w14:paraId="0EE4286D" w14:textId="77777777" w:rsidR="00081758" w:rsidRPr="00795C49" w:rsidRDefault="00081758" w:rsidP="007E0F89">
      <w:pPr>
        <w:rPr>
          <w:b/>
          <w:lang w:val="en-US" w:eastAsia="zh-CN"/>
        </w:rPr>
      </w:pPr>
    </w:p>
    <w:p w14:paraId="61EF8815" w14:textId="77777777" w:rsidR="00E16AEA" w:rsidRPr="00795C49" w:rsidRDefault="00946ADE" w:rsidP="007E0F89">
      <w:pPr>
        <w:rPr>
          <w:lang w:val="en-US" w:eastAsia="zh-CN"/>
        </w:rPr>
      </w:pPr>
      <w:r w:rsidRPr="00795C49">
        <w:rPr>
          <w:b/>
          <w:lang w:val="en-US" w:eastAsia="zh-CN"/>
        </w:rPr>
        <w:t>Internet-Based Marketing</w:t>
      </w:r>
      <w:r w:rsidR="007E0F89" w:rsidRPr="00795C49">
        <w:rPr>
          <w:b/>
          <w:lang w:val="en-US" w:eastAsia="zh-CN"/>
        </w:rPr>
        <w:t>:</w:t>
      </w:r>
      <w:r w:rsidR="007E0F89" w:rsidRPr="00795C49">
        <w:rPr>
          <w:lang w:val="en-US" w:eastAsia="zh-CN"/>
        </w:rPr>
        <w:t xml:space="preserve"> </w:t>
      </w:r>
    </w:p>
    <w:p w14:paraId="3D446718" w14:textId="77777777" w:rsidR="007E0F89" w:rsidRPr="00342B0C" w:rsidRDefault="00E16AEA" w:rsidP="007E0F89">
      <w:pPr>
        <w:rPr>
          <w:color w:val="222222"/>
          <w:shd w:val="clear" w:color="auto" w:fill="FFFFFF"/>
        </w:rPr>
      </w:pPr>
      <w:r w:rsidRPr="00795C49">
        <w:rPr>
          <w:lang w:val="en-US" w:eastAsia="zh-CN"/>
        </w:rPr>
        <w:t>Incorporate search engine optimization (SEO), travel booking sites, social media platforms, and other online platforms into your digital marketing plan to effectively expand your target audience. Collaborate with influential persons to get genuine material that highlights the resort's makeover</w:t>
      </w:r>
      <w:r w:rsidR="00342B0C">
        <w:rPr>
          <w:lang w:val="en-US" w:eastAsia="zh-CN"/>
        </w:rPr>
        <w:t xml:space="preserve"> </w:t>
      </w:r>
      <w:r w:rsidR="00342B0C" w:rsidRPr="00625C58">
        <w:rPr>
          <w:color w:val="222222"/>
          <w:shd w:val="clear" w:color="auto" w:fill="FFFFFF"/>
        </w:rPr>
        <w:t>(</w:t>
      </w:r>
      <w:proofErr w:type="spellStart"/>
      <w:r w:rsidR="00342B0C" w:rsidRPr="00625C58">
        <w:rPr>
          <w:color w:val="222222"/>
          <w:shd w:val="clear" w:color="auto" w:fill="FFFFFF"/>
        </w:rPr>
        <w:t>Kazemian</w:t>
      </w:r>
      <w:proofErr w:type="spellEnd"/>
      <w:r w:rsidR="00342B0C" w:rsidRPr="00625C58">
        <w:rPr>
          <w:color w:val="222222"/>
          <w:shd w:val="clear" w:color="auto" w:fill="FFFFFF"/>
        </w:rPr>
        <w:t xml:space="preserve"> et al., 2021)</w:t>
      </w:r>
      <w:r w:rsidRPr="00795C49">
        <w:rPr>
          <w:lang w:val="en-US" w:eastAsia="zh-CN"/>
        </w:rPr>
        <w:t>.</w:t>
      </w:r>
    </w:p>
    <w:p w14:paraId="0433D8EB" w14:textId="77777777" w:rsidR="00E16AEA" w:rsidRPr="00795C49" w:rsidRDefault="00E16AEA" w:rsidP="007E0F89">
      <w:pPr>
        <w:rPr>
          <w:b/>
          <w:lang w:val="en-US" w:eastAsia="zh-CN"/>
        </w:rPr>
      </w:pPr>
    </w:p>
    <w:p w14:paraId="541550A3" w14:textId="77777777" w:rsidR="007E0F89" w:rsidRPr="00795C49" w:rsidRDefault="007E0F89" w:rsidP="007E0F89">
      <w:pPr>
        <w:rPr>
          <w:b/>
          <w:lang w:val="en-US" w:eastAsia="zh-CN"/>
        </w:rPr>
      </w:pPr>
      <w:r w:rsidRPr="00795C49">
        <w:rPr>
          <w:b/>
          <w:lang w:val="en-US" w:eastAsia="zh-CN"/>
        </w:rPr>
        <w:t>5.</w:t>
      </w:r>
      <w:r w:rsidR="00946ADE" w:rsidRPr="00795C49">
        <w:t xml:space="preserve"> </w:t>
      </w:r>
      <w:r w:rsidR="00946ADE" w:rsidRPr="00795C49">
        <w:rPr>
          <w:b/>
          <w:lang w:val="en-US" w:eastAsia="zh-CN"/>
        </w:rPr>
        <w:t>Strategies to actively involve customers and cultivate their loyalty</w:t>
      </w:r>
      <w:r w:rsidRPr="00795C49">
        <w:rPr>
          <w:b/>
          <w:lang w:val="en-US" w:eastAsia="zh-CN"/>
        </w:rPr>
        <w:t>:</w:t>
      </w:r>
    </w:p>
    <w:p w14:paraId="50C36FEE" w14:textId="77777777" w:rsidR="007E0F89" w:rsidRPr="00795C49" w:rsidRDefault="007E0F89" w:rsidP="007E0F89">
      <w:pPr>
        <w:rPr>
          <w:lang w:val="en-US" w:eastAsia="zh-CN"/>
        </w:rPr>
      </w:pPr>
    </w:p>
    <w:p w14:paraId="74A9DAD2" w14:textId="77777777" w:rsidR="00E01A9A" w:rsidRPr="00795C49" w:rsidRDefault="00946ADE" w:rsidP="007E0F89">
      <w:pPr>
        <w:rPr>
          <w:lang w:val="en-US" w:eastAsia="zh-CN"/>
        </w:rPr>
      </w:pPr>
      <w:r w:rsidRPr="00795C49">
        <w:rPr>
          <w:b/>
          <w:lang w:val="en-US" w:eastAsia="zh-CN"/>
        </w:rPr>
        <w:t>Loop for Customer Feedback</w:t>
      </w:r>
      <w:r w:rsidR="007E0F89" w:rsidRPr="00795C49">
        <w:rPr>
          <w:b/>
          <w:lang w:val="en-US" w:eastAsia="zh-CN"/>
        </w:rPr>
        <w:t>:</w:t>
      </w:r>
      <w:r w:rsidR="007E0F89" w:rsidRPr="00795C49">
        <w:rPr>
          <w:lang w:val="en-US" w:eastAsia="zh-CN"/>
        </w:rPr>
        <w:t xml:space="preserve"> </w:t>
      </w:r>
    </w:p>
    <w:p w14:paraId="333C9091" w14:textId="77777777" w:rsidR="00E01A9A" w:rsidRPr="00795C49" w:rsidRDefault="00E16AEA" w:rsidP="007E0F89">
      <w:pPr>
        <w:rPr>
          <w:lang w:val="en-US" w:eastAsia="zh-CN"/>
        </w:rPr>
      </w:pPr>
      <w:r w:rsidRPr="00795C49">
        <w:rPr>
          <w:lang w:val="en-US" w:eastAsia="zh-CN"/>
        </w:rPr>
        <w:lastRenderedPageBreak/>
        <w:t>To ensure ongoing monitoring of client satisfaction and timely resolution of concerns, develop a perpetual feedback loop. Addressing constructive criticism displays your dedication to improving oneself.</w:t>
      </w:r>
    </w:p>
    <w:p w14:paraId="3582E245" w14:textId="77777777" w:rsidR="00E16AEA" w:rsidRPr="00795C49" w:rsidRDefault="00E16AEA" w:rsidP="007E0F89">
      <w:pPr>
        <w:rPr>
          <w:b/>
          <w:lang w:val="en-US" w:eastAsia="zh-CN"/>
        </w:rPr>
      </w:pPr>
    </w:p>
    <w:p w14:paraId="792F3180" w14:textId="77777777" w:rsidR="00E01A9A" w:rsidRPr="00795C49" w:rsidRDefault="00946ADE" w:rsidP="007E0F89">
      <w:pPr>
        <w:rPr>
          <w:lang w:val="en-US" w:eastAsia="zh-CN"/>
        </w:rPr>
      </w:pPr>
      <w:r w:rsidRPr="00795C49">
        <w:rPr>
          <w:b/>
          <w:lang w:val="en-US" w:eastAsia="zh-CN"/>
        </w:rPr>
        <w:t>Devotional Initiatives</w:t>
      </w:r>
      <w:r w:rsidR="007E0F89" w:rsidRPr="00795C49">
        <w:rPr>
          <w:b/>
          <w:lang w:val="en-US" w:eastAsia="zh-CN"/>
        </w:rPr>
        <w:t>:</w:t>
      </w:r>
      <w:r w:rsidR="007E0F89" w:rsidRPr="00795C49">
        <w:rPr>
          <w:lang w:val="en-US" w:eastAsia="zh-CN"/>
        </w:rPr>
        <w:t xml:space="preserve"> </w:t>
      </w:r>
    </w:p>
    <w:p w14:paraId="228B03CC" w14:textId="77777777" w:rsidR="007E0F89" w:rsidRPr="00342B0C" w:rsidRDefault="00E16AEA" w:rsidP="007E0F89">
      <w:pPr>
        <w:rPr>
          <w:color w:val="222222"/>
          <w:shd w:val="clear" w:color="auto" w:fill="FFFFFF"/>
        </w:rPr>
      </w:pPr>
      <w:r w:rsidRPr="00795C49">
        <w:rPr>
          <w:lang w:val="en-US" w:eastAsia="zh-CN"/>
        </w:rPr>
        <w:t xml:space="preserve">Implement loyal client </w:t>
      </w:r>
      <w:proofErr w:type="spellStart"/>
      <w:r w:rsidRPr="00795C49">
        <w:rPr>
          <w:lang w:val="en-US" w:eastAsia="zh-CN"/>
        </w:rPr>
        <w:t>programmes</w:t>
      </w:r>
      <w:proofErr w:type="spellEnd"/>
      <w:r w:rsidRPr="00795C49">
        <w:rPr>
          <w:lang w:val="en-US" w:eastAsia="zh-CN"/>
        </w:rPr>
        <w:t xml:space="preserve"> to encourage recurring purchases and cultivate customer retention. Offer exclusive incentives or complimentary items to devoted customers as a means of acknowledging their loyalty</w:t>
      </w:r>
      <w:r w:rsidR="00342B0C">
        <w:rPr>
          <w:lang w:val="en-US" w:eastAsia="zh-CN"/>
        </w:rPr>
        <w:t xml:space="preserve"> </w:t>
      </w:r>
      <w:r w:rsidR="00342B0C" w:rsidRPr="00625C58">
        <w:rPr>
          <w:color w:val="222222"/>
          <w:shd w:val="clear" w:color="auto" w:fill="FFFFFF"/>
        </w:rPr>
        <w:t>(</w:t>
      </w:r>
      <w:proofErr w:type="spellStart"/>
      <w:r w:rsidR="00342B0C" w:rsidRPr="00625C58">
        <w:rPr>
          <w:color w:val="222222"/>
          <w:shd w:val="clear" w:color="auto" w:fill="FFFFFF"/>
        </w:rPr>
        <w:t>Pholphirul</w:t>
      </w:r>
      <w:proofErr w:type="spellEnd"/>
      <w:r w:rsidR="00342B0C" w:rsidRPr="00625C58">
        <w:rPr>
          <w:color w:val="222222"/>
          <w:shd w:val="clear" w:color="auto" w:fill="FFFFFF"/>
        </w:rPr>
        <w:t xml:space="preserve"> et al., 2022)</w:t>
      </w:r>
      <w:r w:rsidRPr="00795C49">
        <w:rPr>
          <w:lang w:val="en-US" w:eastAsia="zh-CN"/>
        </w:rPr>
        <w:t>.</w:t>
      </w:r>
    </w:p>
    <w:p w14:paraId="4A1D6C2B" w14:textId="77777777" w:rsidR="00E16AEA" w:rsidRPr="00795C49" w:rsidRDefault="00E16AEA" w:rsidP="007E0F89">
      <w:pPr>
        <w:rPr>
          <w:b/>
          <w:lang w:val="en-US" w:eastAsia="zh-CN"/>
        </w:rPr>
      </w:pPr>
    </w:p>
    <w:p w14:paraId="65CB9D43" w14:textId="77777777" w:rsidR="007E0F89" w:rsidRPr="00795C49" w:rsidRDefault="007E0F89" w:rsidP="007E0F89">
      <w:pPr>
        <w:rPr>
          <w:b/>
          <w:lang w:val="en-US" w:eastAsia="zh-CN"/>
        </w:rPr>
      </w:pPr>
      <w:r w:rsidRPr="00795C49">
        <w:rPr>
          <w:b/>
          <w:lang w:val="en-US" w:eastAsia="zh-CN"/>
        </w:rPr>
        <w:t>6.</w:t>
      </w:r>
      <w:r w:rsidR="00946ADE" w:rsidRPr="00795C49">
        <w:t xml:space="preserve"> </w:t>
      </w:r>
      <w:r w:rsidR="00946ADE" w:rsidRPr="00795C49">
        <w:rPr>
          <w:b/>
          <w:lang w:val="en-US" w:eastAsia="zh-CN"/>
        </w:rPr>
        <w:t>Debt management and financial asset realignment</w:t>
      </w:r>
      <w:r w:rsidRPr="00795C49">
        <w:rPr>
          <w:b/>
          <w:lang w:val="en-US" w:eastAsia="zh-CN"/>
        </w:rPr>
        <w:t>:</w:t>
      </w:r>
    </w:p>
    <w:p w14:paraId="4F5D05E8" w14:textId="77777777" w:rsidR="007E0F89" w:rsidRPr="00795C49" w:rsidRDefault="007E0F89" w:rsidP="007E0F89">
      <w:pPr>
        <w:rPr>
          <w:lang w:val="en-US" w:eastAsia="zh-CN"/>
        </w:rPr>
      </w:pPr>
    </w:p>
    <w:p w14:paraId="3EB864B5" w14:textId="77777777" w:rsidR="00E01A9A" w:rsidRPr="00795C49" w:rsidRDefault="00E01A9A" w:rsidP="007E0F89">
      <w:pPr>
        <w:rPr>
          <w:lang w:val="en-US" w:eastAsia="zh-CN"/>
        </w:rPr>
      </w:pPr>
      <w:r w:rsidRPr="00795C49">
        <w:rPr>
          <w:b/>
          <w:lang w:val="en-US" w:eastAsia="zh-CN"/>
        </w:rPr>
        <w:t>Resolving Debt</w:t>
      </w:r>
      <w:r w:rsidR="007E0F89" w:rsidRPr="00795C49">
        <w:rPr>
          <w:b/>
          <w:lang w:val="en-US" w:eastAsia="zh-CN"/>
        </w:rPr>
        <w:t>:</w:t>
      </w:r>
      <w:r w:rsidR="007E0F89" w:rsidRPr="00795C49">
        <w:rPr>
          <w:lang w:val="en-US" w:eastAsia="zh-CN"/>
        </w:rPr>
        <w:t xml:space="preserve"> </w:t>
      </w:r>
    </w:p>
    <w:p w14:paraId="42FC3BE9" w14:textId="77777777" w:rsidR="00E01A9A" w:rsidRPr="00795C49" w:rsidRDefault="00E16AEA" w:rsidP="007E0F89">
      <w:pPr>
        <w:rPr>
          <w:lang w:val="en-US" w:eastAsia="zh-CN"/>
        </w:rPr>
      </w:pPr>
      <w:r w:rsidRPr="00795C49">
        <w:rPr>
          <w:lang w:val="en-US" w:eastAsia="zh-CN"/>
        </w:rPr>
        <w:t>Engage in a dialogue with creditors on a potential restructuring of outstanding debts, taking into consideration the resort's present financial circumstances. Simplify your financial situation by asking for more lenient conditions and extended payment intervals.</w:t>
      </w:r>
    </w:p>
    <w:p w14:paraId="61933069" w14:textId="77777777" w:rsidR="00E16AEA" w:rsidRPr="00795C49" w:rsidRDefault="00E16AEA" w:rsidP="007E0F89">
      <w:pPr>
        <w:rPr>
          <w:lang w:val="en-US" w:eastAsia="zh-CN"/>
        </w:rPr>
      </w:pPr>
    </w:p>
    <w:p w14:paraId="66B51305" w14:textId="77777777" w:rsidR="00E01A9A" w:rsidRPr="00795C49" w:rsidRDefault="00E01A9A" w:rsidP="007E0F89">
      <w:pPr>
        <w:rPr>
          <w:lang w:val="en-US" w:eastAsia="zh-CN"/>
        </w:rPr>
      </w:pPr>
      <w:r w:rsidRPr="00795C49">
        <w:rPr>
          <w:b/>
          <w:lang w:val="en-US" w:eastAsia="zh-CN"/>
        </w:rPr>
        <w:t>Evaluate the Advantages and Disadvantages</w:t>
      </w:r>
      <w:r w:rsidR="007E0F89" w:rsidRPr="00795C49">
        <w:rPr>
          <w:b/>
          <w:lang w:val="en-US" w:eastAsia="zh-CN"/>
        </w:rPr>
        <w:t>:</w:t>
      </w:r>
      <w:r w:rsidR="007E0F89" w:rsidRPr="00795C49">
        <w:rPr>
          <w:lang w:val="en-US" w:eastAsia="zh-CN"/>
        </w:rPr>
        <w:t xml:space="preserve"> </w:t>
      </w:r>
    </w:p>
    <w:p w14:paraId="4BA78FB7" w14:textId="77777777" w:rsidR="005B1A09" w:rsidRPr="00CF330A" w:rsidRDefault="00E16AEA" w:rsidP="00CF330A">
      <w:pPr>
        <w:rPr>
          <w:color w:val="222222"/>
          <w:shd w:val="clear" w:color="auto" w:fill="FFFFFF"/>
        </w:rPr>
      </w:pPr>
      <w:r w:rsidRPr="00795C49">
        <w:rPr>
          <w:lang w:val="en-US" w:eastAsia="zh-CN"/>
        </w:rPr>
        <w:t xml:space="preserve">Conducting thorough cost-benefit analyses for all proposed projects is crucial in order to guarantee that investments yield </w:t>
      </w:r>
      <w:r w:rsidR="00381B20" w:rsidRPr="00795C49">
        <w:rPr>
          <w:lang w:val="en-US" w:eastAsia="zh-CN"/>
        </w:rPr>
        <w:t>favorable</w:t>
      </w:r>
      <w:r w:rsidRPr="00795C49">
        <w:rPr>
          <w:lang w:val="en-US" w:eastAsia="zh-CN"/>
        </w:rPr>
        <w:t xml:space="preserve"> outcomes. First and foremost, give priority to initiatives that will have a substantial influence on increasing revenue and ensuring customer satisfaction</w:t>
      </w:r>
      <w:r w:rsidR="00342B0C">
        <w:rPr>
          <w:lang w:val="en-US" w:eastAsia="zh-CN"/>
        </w:rPr>
        <w:t xml:space="preserve"> </w:t>
      </w:r>
      <w:r w:rsidR="00342B0C" w:rsidRPr="00625C58">
        <w:rPr>
          <w:color w:val="222222"/>
          <w:shd w:val="clear" w:color="auto" w:fill="FFFFFF"/>
        </w:rPr>
        <w:t>(Ioannidis et al., 2021)</w:t>
      </w:r>
      <w:r w:rsidRPr="00795C49">
        <w:rPr>
          <w:lang w:val="en-US" w:eastAsia="zh-CN"/>
        </w:rPr>
        <w:t>.</w:t>
      </w:r>
      <w:r w:rsidR="005B1A09">
        <w:rPr>
          <w:lang w:val="en-US" w:eastAsia="zh-CN"/>
        </w:rPr>
        <w:br w:type="page"/>
      </w:r>
    </w:p>
    <w:p w14:paraId="764144B5" w14:textId="77777777" w:rsidR="005B1A09" w:rsidRPr="005B1A09" w:rsidRDefault="005B1A09" w:rsidP="005B1A09">
      <w:pPr>
        <w:pStyle w:val="Heading1"/>
        <w:jc w:val="both"/>
      </w:pPr>
      <w:bookmarkStart w:id="5" w:name="_Toc159697942"/>
      <w:r>
        <w:lastRenderedPageBreak/>
        <w:t>Recommendations</w:t>
      </w:r>
      <w:bookmarkEnd w:id="5"/>
    </w:p>
    <w:p w14:paraId="40F5BCCE" w14:textId="77777777" w:rsidR="005B1A09" w:rsidRPr="005B1A09" w:rsidRDefault="005B1A09" w:rsidP="005B1A09">
      <w:pPr>
        <w:pStyle w:val="ListParagraph"/>
        <w:numPr>
          <w:ilvl w:val="0"/>
          <w:numId w:val="1"/>
        </w:numPr>
        <w:rPr>
          <w:lang w:val="en-US" w:eastAsia="zh-CN"/>
        </w:rPr>
      </w:pPr>
      <w:r>
        <w:t xml:space="preserve">Consider the client's perspective: Modernizing facilities, enhancing staff training, and customizing services for individual clients are crucial factors to consider. </w:t>
      </w:r>
    </w:p>
    <w:p w14:paraId="2E58F7CA" w14:textId="77777777" w:rsidR="005B1A09" w:rsidRPr="005B1A09" w:rsidRDefault="005B1A09" w:rsidP="005B1A09">
      <w:pPr>
        <w:pStyle w:val="ListParagraph"/>
        <w:numPr>
          <w:ilvl w:val="0"/>
          <w:numId w:val="1"/>
        </w:numPr>
        <w:rPr>
          <w:lang w:val="en-US" w:eastAsia="zh-CN"/>
        </w:rPr>
      </w:pPr>
      <w:r>
        <w:t xml:space="preserve">Implement technological solutions, renegotiate supplier contracts, and optimize processes to enhance operational efficiency and save expenses. </w:t>
      </w:r>
    </w:p>
    <w:p w14:paraId="2626C8C4" w14:textId="77777777" w:rsidR="005B1A09" w:rsidRPr="005B1A09" w:rsidRDefault="005B1A09" w:rsidP="005B1A09">
      <w:pPr>
        <w:pStyle w:val="ListParagraph"/>
        <w:numPr>
          <w:ilvl w:val="0"/>
          <w:numId w:val="1"/>
        </w:numPr>
        <w:rPr>
          <w:lang w:val="en-US" w:eastAsia="zh-CN"/>
        </w:rPr>
      </w:pPr>
      <w:r>
        <w:t xml:space="preserve">To differentiate Seacrest Lodge from its rivals, a strategic marketing approach is required to create a marketing strategy that emphasizes its distinctive features. </w:t>
      </w:r>
    </w:p>
    <w:p w14:paraId="38F0CC83" w14:textId="77777777" w:rsidR="005B1A09" w:rsidRPr="005B1A09" w:rsidRDefault="005B1A09" w:rsidP="005B1A09">
      <w:pPr>
        <w:pStyle w:val="ListParagraph"/>
        <w:numPr>
          <w:ilvl w:val="0"/>
          <w:numId w:val="1"/>
        </w:numPr>
        <w:rPr>
          <w:lang w:val="en-US" w:eastAsia="zh-CN"/>
        </w:rPr>
      </w:pPr>
      <w:r>
        <w:t>Revise its financial situation to escape overwhelming debt by communicating with creditors, exploring refinancing opportunities, and reducing expenses wherever feasible</w:t>
      </w:r>
      <w:r w:rsidR="00CF330A">
        <w:t xml:space="preserve"> </w:t>
      </w:r>
      <w:r w:rsidR="00CF330A" w:rsidRPr="00625C58">
        <w:rPr>
          <w:color w:val="222222"/>
          <w:shd w:val="clear" w:color="auto" w:fill="FFFFFF"/>
        </w:rPr>
        <w:t>(Arcuri et al., 2020)</w:t>
      </w:r>
      <w:r>
        <w:t xml:space="preserve">. </w:t>
      </w:r>
    </w:p>
    <w:p w14:paraId="08E2981B" w14:textId="77777777" w:rsidR="005B1A09" w:rsidRPr="005B1A09" w:rsidRDefault="005B1A09" w:rsidP="005B1A09">
      <w:pPr>
        <w:pStyle w:val="ListParagraph"/>
        <w:numPr>
          <w:ilvl w:val="0"/>
          <w:numId w:val="1"/>
        </w:numPr>
        <w:rPr>
          <w:lang w:val="en-US" w:eastAsia="zh-CN"/>
        </w:rPr>
      </w:pPr>
      <w:r>
        <w:t>Engaging with local companies, organizing shared events, or forming alliances with travel agents are effective methods to expand your consumer base and reservations.</w:t>
      </w:r>
    </w:p>
    <w:p w14:paraId="77F20777" w14:textId="77777777" w:rsidR="00342B0C" w:rsidRDefault="00342B0C">
      <w:pPr>
        <w:spacing w:after="200" w:line="276" w:lineRule="auto"/>
        <w:jc w:val="left"/>
        <w:rPr>
          <w:lang w:val="en-US" w:eastAsia="zh-CN"/>
        </w:rPr>
      </w:pPr>
      <w:r>
        <w:rPr>
          <w:lang w:val="en-US" w:eastAsia="zh-CN"/>
        </w:rPr>
        <w:br w:type="page"/>
      </w:r>
    </w:p>
    <w:p w14:paraId="1B156142" w14:textId="77777777" w:rsidR="00342B0C" w:rsidRDefault="00342B0C" w:rsidP="00956132">
      <w:pPr>
        <w:pStyle w:val="Heading1"/>
        <w:jc w:val="both"/>
        <w:rPr>
          <w:shd w:val="clear" w:color="auto" w:fill="FFFFFF"/>
        </w:rPr>
      </w:pPr>
      <w:bookmarkStart w:id="6" w:name="_Toc159697943"/>
      <w:r>
        <w:rPr>
          <w:shd w:val="clear" w:color="auto" w:fill="FFFFFF"/>
        </w:rPr>
        <w:lastRenderedPageBreak/>
        <w:t>Conclusion</w:t>
      </w:r>
      <w:bookmarkEnd w:id="6"/>
    </w:p>
    <w:p w14:paraId="1E40F2BA" w14:textId="77777777" w:rsidR="00342B0C" w:rsidRDefault="00342B0C" w:rsidP="00381B20">
      <w:pPr>
        <w:rPr>
          <w:color w:val="222222"/>
          <w:shd w:val="clear" w:color="auto" w:fill="FFFFFF"/>
        </w:rPr>
      </w:pPr>
      <w:r w:rsidRPr="00342B0C">
        <w:rPr>
          <w:color w:val="222222"/>
          <w:shd w:val="clear" w:color="auto" w:fill="FFFFFF"/>
        </w:rPr>
        <w:t>Seacrest Lodge has devised an all-encompassing plan to enhance its financial condition, with the goal of reclaiming its former triumph in the very competitive seaside sector. The resort's objective is to optimise profitability, boost customer pleasure, and ensure long-term sustainability via financial restructuring, emphasising operational efficiency, and enhancing the client experience</w:t>
      </w:r>
      <w:r>
        <w:rPr>
          <w:color w:val="222222"/>
          <w:shd w:val="clear" w:color="auto" w:fill="FFFFFF"/>
        </w:rPr>
        <w:t xml:space="preserve"> </w:t>
      </w:r>
      <w:r w:rsidRPr="00625C58">
        <w:rPr>
          <w:color w:val="222222"/>
          <w:shd w:val="clear" w:color="auto" w:fill="FFFFFF"/>
        </w:rPr>
        <w:t>(</w:t>
      </w:r>
      <w:r w:rsidR="00F030F2">
        <w:rPr>
          <w:color w:val="222222"/>
          <w:shd w:val="clear" w:color="auto" w:fill="FFFFFF"/>
        </w:rPr>
        <w:t xml:space="preserve">Pavone, </w:t>
      </w:r>
      <w:r w:rsidRPr="00625C58">
        <w:rPr>
          <w:color w:val="222222"/>
          <w:shd w:val="clear" w:color="auto" w:fill="FFFFFF"/>
        </w:rPr>
        <w:t>Migliaccio &amp; Simonetti, 2023)</w:t>
      </w:r>
      <w:r w:rsidRPr="00342B0C">
        <w:rPr>
          <w:color w:val="222222"/>
          <w:shd w:val="clear" w:color="auto" w:fill="FFFFFF"/>
        </w:rPr>
        <w:t>. The effective and flexible implementation of these approaches will be vital in restoring Seacrest Lodge's financial stability and reclaiming its position as a top-tier holiday destination.</w:t>
      </w:r>
    </w:p>
    <w:p w14:paraId="3CAC8391" w14:textId="77777777" w:rsidR="0071374E" w:rsidRDefault="0071374E">
      <w:pPr>
        <w:spacing w:after="200" w:line="276" w:lineRule="auto"/>
        <w:jc w:val="left"/>
        <w:rPr>
          <w:color w:val="222222"/>
          <w:shd w:val="clear" w:color="auto" w:fill="FFFFFF"/>
        </w:rPr>
      </w:pPr>
      <w:r>
        <w:rPr>
          <w:color w:val="222222"/>
          <w:shd w:val="clear" w:color="auto" w:fill="FFFFFF"/>
        </w:rPr>
        <w:br w:type="page"/>
      </w:r>
    </w:p>
    <w:p w14:paraId="41401BC8" w14:textId="77777777" w:rsidR="0071374E" w:rsidRDefault="0071374E" w:rsidP="00EA3541">
      <w:pPr>
        <w:pStyle w:val="Heading1"/>
        <w:rPr>
          <w:shd w:val="clear" w:color="auto" w:fill="FFFFFF"/>
        </w:rPr>
      </w:pPr>
      <w:bookmarkStart w:id="7" w:name="_Toc159697944"/>
      <w:r>
        <w:rPr>
          <w:shd w:val="clear" w:color="auto" w:fill="FFFFFF"/>
        </w:rPr>
        <w:lastRenderedPageBreak/>
        <w:t>References</w:t>
      </w:r>
      <w:bookmarkEnd w:id="7"/>
    </w:p>
    <w:p w14:paraId="537693C8" w14:textId="77777777" w:rsidR="0071374E" w:rsidRPr="0071374E" w:rsidRDefault="0071374E" w:rsidP="0071374E">
      <w:pPr>
        <w:rPr>
          <w:lang w:val="en-US" w:eastAsia="zh-CN"/>
        </w:rPr>
      </w:pPr>
      <w:proofErr w:type="spellStart"/>
      <w:r w:rsidRPr="0071374E">
        <w:rPr>
          <w:lang w:val="en-US" w:eastAsia="zh-CN"/>
        </w:rPr>
        <w:t>Anser</w:t>
      </w:r>
      <w:proofErr w:type="spellEnd"/>
      <w:r w:rsidRPr="0071374E">
        <w:rPr>
          <w:lang w:val="en-US" w:eastAsia="zh-CN"/>
        </w:rPr>
        <w:t>, M.K., Yousaf, Z., Usman, M. and Yousaf, S., 2020. Towards strategic business performance of the hospitality sector: Nexus of ICT, E-marketing and organizational readiness. Sustainability, 12(4), p.1346.</w:t>
      </w:r>
    </w:p>
    <w:p w14:paraId="07104E7B" w14:textId="77777777" w:rsidR="0071374E" w:rsidRDefault="0071374E" w:rsidP="0071374E">
      <w:pPr>
        <w:rPr>
          <w:lang w:val="en-US" w:eastAsia="zh-CN"/>
        </w:rPr>
      </w:pPr>
    </w:p>
    <w:p w14:paraId="179F6A9A" w14:textId="77777777" w:rsidR="0071374E" w:rsidRPr="0071374E" w:rsidRDefault="0071374E" w:rsidP="0071374E">
      <w:pPr>
        <w:rPr>
          <w:lang w:val="en-US" w:eastAsia="zh-CN"/>
        </w:rPr>
      </w:pPr>
      <w:r w:rsidRPr="0071374E">
        <w:rPr>
          <w:lang w:val="en-US" w:eastAsia="zh-CN"/>
        </w:rPr>
        <w:t xml:space="preserve">Arcuri, M.C., Gai, L., </w:t>
      </w:r>
      <w:proofErr w:type="spellStart"/>
      <w:r w:rsidRPr="0071374E">
        <w:rPr>
          <w:lang w:val="en-US" w:eastAsia="zh-CN"/>
        </w:rPr>
        <w:t>Ielasi</w:t>
      </w:r>
      <w:proofErr w:type="spellEnd"/>
      <w:r w:rsidRPr="0071374E">
        <w:rPr>
          <w:lang w:val="en-US" w:eastAsia="zh-CN"/>
        </w:rPr>
        <w:t xml:space="preserve">, F. and </w:t>
      </w:r>
      <w:proofErr w:type="spellStart"/>
      <w:r w:rsidRPr="0071374E">
        <w:rPr>
          <w:lang w:val="en-US" w:eastAsia="zh-CN"/>
        </w:rPr>
        <w:t>Ventisette</w:t>
      </w:r>
      <w:proofErr w:type="spellEnd"/>
      <w:r w:rsidRPr="0071374E">
        <w:rPr>
          <w:lang w:val="en-US" w:eastAsia="zh-CN"/>
        </w:rPr>
        <w:t>, E., 2020. Cyber attacks on hospitality sector: Stock market reaction. Journal of Hospitality and Tourism Technology, 11(2), pp.277-290.</w:t>
      </w:r>
    </w:p>
    <w:p w14:paraId="59C945F9" w14:textId="77777777" w:rsidR="0071374E" w:rsidRDefault="0071374E" w:rsidP="0071374E">
      <w:pPr>
        <w:rPr>
          <w:lang w:val="en-US" w:eastAsia="zh-CN"/>
        </w:rPr>
      </w:pPr>
    </w:p>
    <w:p w14:paraId="198E4BDC" w14:textId="77777777" w:rsidR="0071374E" w:rsidRPr="0071374E" w:rsidRDefault="0071374E" w:rsidP="0071374E">
      <w:pPr>
        <w:rPr>
          <w:lang w:val="en-US" w:eastAsia="zh-CN"/>
        </w:rPr>
      </w:pPr>
      <w:proofErr w:type="spellStart"/>
      <w:r w:rsidRPr="0071374E">
        <w:rPr>
          <w:lang w:val="en-US" w:eastAsia="zh-CN"/>
        </w:rPr>
        <w:t>Ardani</w:t>
      </w:r>
      <w:proofErr w:type="spellEnd"/>
      <w:r w:rsidRPr="0071374E">
        <w:rPr>
          <w:lang w:val="en-US" w:eastAsia="zh-CN"/>
        </w:rPr>
        <w:t xml:space="preserve">, E.G. and </w:t>
      </w:r>
      <w:proofErr w:type="spellStart"/>
      <w:r w:rsidRPr="0071374E">
        <w:rPr>
          <w:lang w:val="en-US" w:eastAsia="zh-CN"/>
        </w:rPr>
        <w:t>Harianto</w:t>
      </w:r>
      <w:proofErr w:type="spellEnd"/>
      <w:r w:rsidRPr="0071374E">
        <w:rPr>
          <w:lang w:val="en-US" w:eastAsia="zh-CN"/>
        </w:rPr>
        <w:t>, A., 2021. Surviving strategy of hospitality sector in pandemic situation: case hospitality business in Jakarta. E-Journal of Tourism, 8(1), pp.77-86.</w:t>
      </w:r>
    </w:p>
    <w:p w14:paraId="0300E7B4" w14:textId="77777777" w:rsidR="0071374E" w:rsidRDefault="0071374E" w:rsidP="0071374E">
      <w:pPr>
        <w:rPr>
          <w:lang w:val="en-US" w:eastAsia="zh-CN"/>
        </w:rPr>
      </w:pPr>
    </w:p>
    <w:p w14:paraId="54C5A162" w14:textId="77777777" w:rsidR="0071374E" w:rsidRPr="0071374E" w:rsidRDefault="0071374E" w:rsidP="0071374E">
      <w:pPr>
        <w:rPr>
          <w:lang w:val="en-US" w:eastAsia="zh-CN"/>
        </w:rPr>
      </w:pPr>
      <w:r w:rsidRPr="0071374E">
        <w:rPr>
          <w:lang w:val="en-US" w:eastAsia="zh-CN"/>
        </w:rPr>
        <w:t>Burhan, M., Salam, M.T., Abou Hamdan, O. and Tariq, H., 2021. Crisis management in the hospitality sector SMEs in Pakistan during COVID-19. International Journal of Hospitality Management, 98, p.103037.</w:t>
      </w:r>
    </w:p>
    <w:p w14:paraId="3CCD00E6" w14:textId="77777777" w:rsidR="0071374E" w:rsidRDefault="0071374E" w:rsidP="0071374E">
      <w:pPr>
        <w:rPr>
          <w:lang w:val="en-US" w:eastAsia="zh-CN"/>
        </w:rPr>
      </w:pPr>
    </w:p>
    <w:p w14:paraId="1FA84F4C" w14:textId="77777777" w:rsidR="0071374E" w:rsidRPr="0071374E" w:rsidRDefault="0071374E" w:rsidP="0071374E">
      <w:pPr>
        <w:rPr>
          <w:lang w:val="en-US" w:eastAsia="zh-CN"/>
        </w:rPr>
      </w:pPr>
      <w:r w:rsidRPr="0071374E">
        <w:rPr>
          <w:lang w:val="en-US" w:eastAsia="zh-CN"/>
        </w:rPr>
        <w:t xml:space="preserve">Chambers, N. and </w:t>
      </w:r>
      <w:proofErr w:type="spellStart"/>
      <w:r w:rsidRPr="0071374E">
        <w:rPr>
          <w:lang w:val="en-US" w:eastAsia="zh-CN"/>
        </w:rPr>
        <w:t>Cifter</w:t>
      </w:r>
      <w:proofErr w:type="spellEnd"/>
      <w:r w:rsidRPr="0071374E">
        <w:rPr>
          <w:lang w:val="en-US" w:eastAsia="zh-CN"/>
        </w:rPr>
        <w:t>, A., 2022. Working capital management and firm performance in the hospitality and tourism industry. International Journal of Hospitality Management, 102, p.103144.</w:t>
      </w:r>
    </w:p>
    <w:p w14:paraId="16F6E4FD" w14:textId="77777777" w:rsidR="0071374E" w:rsidRDefault="0071374E" w:rsidP="0071374E">
      <w:pPr>
        <w:rPr>
          <w:lang w:val="en-US" w:eastAsia="zh-CN"/>
        </w:rPr>
      </w:pPr>
    </w:p>
    <w:p w14:paraId="18BB713D" w14:textId="77777777" w:rsidR="0071374E" w:rsidRPr="0071374E" w:rsidRDefault="0071374E" w:rsidP="0071374E">
      <w:pPr>
        <w:rPr>
          <w:lang w:val="en-US" w:eastAsia="zh-CN"/>
        </w:rPr>
      </w:pPr>
      <w:r w:rsidRPr="0071374E">
        <w:rPr>
          <w:lang w:val="en-US" w:eastAsia="zh-CN"/>
        </w:rPr>
        <w:t>Costa, V., Silva, L. and Paula, L., 2020. Intellectual capital and its impact on business performance: An empirical study of Portuguese hospitality and tourism sector. Intangible Capital, 16(2), pp.78-89.</w:t>
      </w:r>
    </w:p>
    <w:p w14:paraId="69F3F4E5" w14:textId="77777777" w:rsidR="0071374E" w:rsidRDefault="0071374E" w:rsidP="0071374E">
      <w:pPr>
        <w:rPr>
          <w:lang w:val="en-US" w:eastAsia="zh-CN"/>
        </w:rPr>
      </w:pPr>
    </w:p>
    <w:p w14:paraId="4F06D6D3" w14:textId="77777777" w:rsidR="0071374E" w:rsidRPr="0071374E" w:rsidRDefault="0071374E" w:rsidP="0071374E">
      <w:pPr>
        <w:rPr>
          <w:lang w:val="en-US" w:eastAsia="zh-CN"/>
        </w:rPr>
      </w:pPr>
      <w:proofErr w:type="spellStart"/>
      <w:r w:rsidRPr="0071374E">
        <w:rPr>
          <w:lang w:val="en-US" w:eastAsia="zh-CN"/>
        </w:rPr>
        <w:t>Elsharnouby</w:t>
      </w:r>
      <w:proofErr w:type="spellEnd"/>
      <w:r w:rsidRPr="0071374E">
        <w:rPr>
          <w:lang w:val="en-US" w:eastAsia="zh-CN"/>
        </w:rPr>
        <w:t>, T.H. and Elbanna, S., 2021. Change or perish: Examining the role of human capital and dynamic marketing capabilities in the hospitality sector. Tourism Management, 82, p.104184.</w:t>
      </w:r>
    </w:p>
    <w:p w14:paraId="546C2A21" w14:textId="77777777" w:rsidR="0071374E" w:rsidRDefault="0071374E" w:rsidP="0071374E">
      <w:pPr>
        <w:rPr>
          <w:lang w:val="en-US" w:eastAsia="zh-CN"/>
        </w:rPr>
      </w:pPr>
    </w:p>
    <w:p w14:paraId="549906C8" w14:textId="77777777" w:rsidR="0071374E" w:rsidRPr="0071374E" w:rsidRDefault="0071374E" w:rsidP="0071374E">
      <w:pPr>
        <w:rPr>
          <w:lang w:val="en-US" w:eastAsia="zh-CN"/>
        </w:rPr>
      </w:pPr>
      <w:r w:rsidRPr="0071374E">
        <w:rPr>
          <w:lang w:val="en-US" w:eastAsia="zh-CN"/>
        </w:rPr>
        <w:t>Franco, S., Caroli, M.G., Cappa, F. and Del Chiappa, G., 2020. Are you good enough? CSR, quality management and corporate financial performance in the hospitality industry. International Journal of Hospitality Management, 88, p.102395.</w:t>
      </w:r>
    </w:p>
    <w:p w14:paraId="0DA61BD9" w14:textId="77777777" w:rsidR="0071374E" w:rsidRPr="0071374E" w:rsidRDefault="0071374E" w:rsidP="0071374E">
      <w:pPr>
        <w:rPr>
          <w:lang w:val="en-US" w:eastAsia="zh-CN"/>
        </w:rPr>
      </w:pPr>
      <w:r w:rsidRPr="0071374E">
        <w:rPr>
          <w:lang w:val="en-US" w:eastAsia="zh-CN"/>
        </w:rPr>
        <w:lastRenderedPageBreak/>
        <w:t>Horng, J.S., Liu, C.H., Chou, S.F., Yu, T.Y. and Hu, D.C., 2022. Role of big data capabilities in enhancing competitive advantage and performance in the hospitality sector: Knowledge-based dynamic capabilities view. Journal of Hospitality and Tourism Management, 51, pp.22-38.</w:t>
      </w:r>
    </w:p>
    <w:p w14:paraId="38870A9B" w14:textId="77777777" w:rsidR="0071374E" w:rsidRDefault="0071374E" w:rsidP="0071374E">
      <w:pPr>
        <w:rPr>
          <w:lang w:val="en-US" w:eastAsia="zh-CN"/>
        </w:rPr>
      </w:pPr>
    </w:p>
    <w:p w14:paraId="2FAEADAF" w14:textId="77777777" w:rsidR="0071374E" w:rsidRPr="0071374E" w:rsidRDefault="0071374E" w:rsidP="0071374E">
      <w:pPr>
        <w:rPr>
          <w:lang w:val="en-US" w:eastAsia="zh-CN"/>
        </w:rPr>
      </w:pPr>
      <w:r w:rsidRPr="0071374E">
        <w:rPr>
          <w:lang w:val="en-US" w:eastAsia="zh-CN"/>
        </w:rPr>
        <w:t xml:space="preserve">Ioannidis, A., Chalvatzis, K.J., </w:t>
      </w:r>
      <w:proofErr w:type="spellStart"/>
      <w:r w:rsidRPr="0071374E">
        <w:rPr>
          <w:lang w:val="en-US" w:eastAsia="zh-CN"/>
        </w:rPr>
        <w:t>Leonidou</w:t>
      </w:r>
      <w:proofErr w:type="spellEnd"/>
      <w:r w:rsidRPr="0071374E">
        <w:rPr>
          <w:lang w:val="en-US" w:eastAsia="zh-CN"/>
        </w:rPr>
        <w:t>, L.C. and Feng, Z., 2021. Applying the reduce, reuse, and recycle principle in the hospitality sector: Its antecedents and performance implications. Business Strategy and the Environment, 30(7), pp.3394-3410.</w:t>
      </w:r>
    </w:p>
    <w:p w14:paraId="5B49D017" w14:textId="77777777" w:rsidR="0071374E" w:rsidRDefault="0071374E" w:rsidP="0071374E">
      <w:pPr>
        <w:rPr>
          <w:lang w:val="en-US" w:eastAsia="zh-CN"/>
        </w:rPr>
      </w:pPr>
    </w:p>
    <w:p w14:paraId="39C0E111" w14:textId="77777777" w:rsidR="0071374E" w:rsidRPr="0071374E" w:rsidRDefault="0071374E" w:rsidP="0071374E">
      <w:pPr>
        <w:rPr>
          <w:lang w:val="en-US" w:eastAsia="zh-CN"/>
        </w:rPr>
      </w:pPr>
      <w:proofErr w:type="spellStart"/>
      <w:r w:rsidRPr="0071374E">
        <w:rPr>
          <w:lang w:val="en-US" w:eastAsia="zh-CN"/>
        </w:rPr>
        <w:t>Kazemian</w:t>
      </w:r>
      <w:proofErr w:type="spellEnd"/>
      <w:r w:rsidRPr="0071374E">
        <w:rPr>
          <w:lang w:val="en-US" w:eastAsia="zh-CN"/>
        </w:rPr>
        <w:t xml:space="preserve">, S., </w:t>
      </w:r>
      <w:proofErr w:type="spellStart"/>
      <w:r w:rsidRPr="0071374E">
        <w:rPr>
          <w:lang w:val="en-US" w:eastAsia="zh-CN"/>
        </w:rPr>
        <w:t>Djajadikerta</w:t>
      </w:r>
      <w:proofErr w:type="spellEnd"/>
      <w:r w:rsidRPr="0071374E">
        <w:rPr>
          <w:lang w:val="en-US" w:eastAsia="zh-CN"/>
        </w:rPr>
        <w:t xml:space="preserve">, H.G., Mat Roni, S., </w:t>
      </w:r>
      <w:proofErr w:type="spellStart"/>
      <w:r w:rsidRPr="0071374E">
        <w:rPr>
          <w:lang w:val="en-US" w:eastAsia="zh-CN"/>
        </w:rPr>
        <w:t>Trireksani</w:t>
      </w:r>
      <w:proofErr w:type="spellEnd"/>
      <w:r w:rsidRPr="0071374E">
        <w:rPr>
          <w:lang w:val="en-US" w:eastAsia="zh-CN"/>
        </w:rPr>
        <w:t>, T. and Mohd-Sanusi, Z., 2021. Accountability via social and financial performance of the hospitality sector: the role of market orientation. Society and Business Review, 16(2), pp.238-254.</w:t>
      </w:r>
    </w:p>
    <w:p w14:paraId="3787136E" w14:textId="77777777" w:rsidR="0071374E" w:rsidRDefault="0071374E" w:rsidP="0071374E">
      <w:pPr>
        <w:rPr>
          <w:lang w:val="en-US" w:eastAsia="zh-CN"/>
        </w:rPr>
      </w:pPr>
    </w:p>
    <w:p w14:paraId="54013D06" w14:textId="77777777" w:rsidR="0071374E" w:rsidRPr="0071374E" w:rsidRDefault="0071374E" w:rsidP="0071374E">
      <w:pPr>
        <w:rPr>
          <w:lang w:val="en-US" w:eastAsia="zh-CN"/>
        </w:rPr>
      </w:pPr>
      <w:proofErr w:type="spellStart"/>
      <w:r w:rsidRPr="0071374E">
        <w:rPr>
          <w:lang w:val="en-US" w:eastAsia="zh-CN"/>
        </w:rPr>
        <w:t>Kazemian</w:t>
      </w:r>
      <w:proofErr w:type="spellEnd"/>
      <w:r w:rsidRPr="0071374E">
        <w:rPr>
          <w:lang w:val="en-US" w:eastAsia="zh-CN"/>
        </w:rPr>
        <w:t xml:space="preserve">, S., </w:t>
      </w:r>
      <w:proofErr w:type="spellStart"/>
      <w:r w:rsidRPr="0071374E">
        <w:rPr>
          <w:lang w:val="en-US" w:eastAsia="zh-CN"/>
        </w:rPr>
        <w:t>Djajadikerta</w:t>
      </w:r>
      <w:proofErr w:type="spellEnd"/>
      <w:r w:rsidRPr="0071374E">
        <w:rPr>
          <w:lang w:val="en-US" w:eastAsia="zh-CN"/>
        </w:rPr>
        <w:t xml:space="preserve">, H.G., Mat Roni, S., </w:t>
      </w:r>
      <w:proofErr w:type="spellStart"/>
      <w:r w:rsidRPr="0071374E">
        <w:rPr>
          <w:lang w:val="en-US" w:eastAsia="zh-CN"/>
        </w:rPr>
        <w:t>Trireksani</w:t>
      </w:r>
      <w:proofErr w:type="spellEnd"/>
      <w:r w:rsidRPr="0071374E">
        <w:rPr>
          <w:lang w:val="en-US" w:eastAsia="zh-CN"/>
        </w:rPr>
        <w:t>, T. and Mohd-Sanusi, Z., 2021. Accountability via social and financial performance of the hospitality sector: the role of market orientation. Society and Business Review, 16(2), pp.238-254.</w:t>
      </w:r>
    </w:p>
    <w:p w14:paraId="4E8EF5C2" w14:textId="77777777" w:rsidR="0071374E" w:rsidRDefault="0071374E" w:rsidP="0071374E">
      <w:pPr>
        <w:rPr>
          <w:lang w:val="en-US" w:eastAsia="zh-CN"/>
        </w:rPr>
      </w:pPr>
    </w:p>
    <w:p w14:paraId="5D76E080" w14:textId="77777777" w:rsidR="0071374E" w:rsidRPr="0071374E" w:rsidRDefault="0071374E" w:rsidP="0071374E">
      <w:pPr>
        <w:rPr>
          <w:lang w:val="en-US" w:eastAsia="zh-CN"/>
        </w:rPr>
      </w:pPr>
      <w:r w:rsidRPr="0071374E">
        <w:rPr>
          <w:lang w:val="en-US" w:eastAsia="zh-CN"/>
        </w:rPr>
        <w:t>Kim, E., Best, A.R. and Choi, K., 2023. Mapping the research trends on social media in the hospitality sector from 2010 to 2020. Tourism and hospitality management, 29(2), pp.167-181.</w:t>
      </w:r>
    </w:p>
    <w:p w14:paraId="348F8437" w14:textId="77777777" w:rsidR="0071374E" w:rsidRDefault="0071374E" w:rsidP="0071374E">
      <w:pPr>
        <w:rPr>
          <w:lang w:val="en-US" w:eastAsia="zh-CN"/>
        </w:rPr>
      </w:pPr>
    </w:p>
    <w:p w14:paraId="00CFF32C" w14:textId="77777777" w:rsidR="0071374E" w:rsidRPr="0071374E" w:rsidRDefault="0071374E" w:rsidP="0071374E">
      <w:pPr>
        <w:rPr>
          <w:lang w:val="en-US" w:eastAsia="zh-CN"/>
        </w:rPr>
      </w:pPr>
      <w:r w:rsidRPr="0071374E">
        <w:rPr>
          <w:lang w:val="en-US" w:eastAsia="zh-CN"/>
        </w:rPr>
        <w:t>Malikah, A., 2021. Comparison of Financial Performance Before and During COVID-19: Case Study of Hospitality Business, Indonesia. Golden Ratio of Finance Management, 1(1), pp.51-60.</w:t>
      </w:r>
    </w:p>
    <w:p w14:paraId="44B09382" w14:textId="77777777" w:rsidR="0071374E" w:rsidRDefault="0071374E" w:rsidP="0071374E">
      <w:pPr>
        <w:rPr>
          <w:lang w:val="en-US" w:eastAsia="zh-CN"/>
        </w:rPr>
      </w:pPr>
    </w:p>
    <w:p w14:paraId="4517C8BB" w14:textId="77777777" w:rsidR="0071374E" w:rsidRPr="0071374E" w:rsidRDefault="0071374E" w:rsidP="0071374E">
      <w:pPr>
        <w:rPr>
          <w:lang w:val="en-US" w:eastAsia="zh-CN"/>
        </w:rPr>
      </w:pPr>
      <w:r w:rsidRPr="0071374E">
        <w:rPr>
          <w:lang w:val="en-US" w:eastAsia="zh-CN"/>
        </w:rPr>
        <w:t xml:space="preserve">Mitrović, A., Knežević, S. and </w:t>
      </w:r>
      <w:proofErr w:type="spellStart"/>
      <w:r w:rsidRPr="0071374E">
        <w:rPr>
          <w:lang w:val="en-US" w:eastAsia="zh-CN"/>
        </w:rPr>
        <w:t>Milašinović</w:t>
      </w:r>
      <w:proofErr w:type="spellEnd"/>
      <w:r w:rsidRPr="0071374E">
        <w:rPr>
          <w:lang w:val="en-US" w:eastAsia="zh-CN"/>
        </w:rPr>
        <w:t xml:space="preserve">, M., 2021. Profitability analysis of hotel companies in the Republic of Serbia. </w:t>
      </w:r>
      <w:proofErr w:type="spellStart"/>
      <w:r w:rsidRPr="0071374E">
        <w:rPr>
          <w:lang w:val="en-US" w:eastAsia="zh-CN"/>
        </w:rPr>
        <w:t>Менаџмент</w:t>
      </w:r>
      <w:proofErr w:type="spellEnd"/>
      <w:r w:rsidRPr="0071374E">
        <w:rPr>
          <w:lang w:val="en-US" w:eastAsia="zh-CN"/>
        </w:rPr>
        <w:t xml:space="preserve"> у </w:t>
      </w:r>
      <w:proofErr w:type="spellStart"/>
      <w:r w:rsidRPr="0071374E">
        <w:rPr>
          <w:lang w:val="en-US" w:eastAsia="zh-CN"/>
        </w:rPr>
        <w:t>хотелијерству</w:t>
      </w:r>
      <w:proofErr w:type="spellEnd"/>
      <w:r w:rsidRPr="0071374E">
        <w:rPr>
          <w:lang w:val="en-US" w:eastAsia="zh-CN"/>
        </w:rPr>
        <w:t xml:space="preserve"> и </w:t>
      </w:r>
      <w:proofErr w:type="spellStart"/>
      <w:r w:rsidRPr="0071374E">
        <w:rPr>
          <w:lang w:val="en-US" w:eastAsia="zh-CN"/>
        </w:rPr>
        <w:t>туризму</w:t>
      </w:r>
      <w:proofErr w:type="spellEnd"/>
      <w:r w:rsidRPr="0071374E">
        <w:rPr>
          <w:lang w:val="en-US" w:eastAsia="zh-CN"/>
        </w:rPr>
        <w:t>, 9(1), pp.121-134.</w:t>
      </w:r>
    </w:p>
    <w:p w14:paraId="3C7C7F75" w14:textId="77777777" w:rsidR="00F57BBA" w:rsidRDefault="00F57BBA" w:rsidP="0071374E">
      <w:pPr>
        <w:rPr>
          <w:lang w:val="en-US" w:eastAsia="zh-CN"/>
        </w:rPr>
      </w:pPr>
    </w:p>
    <w:p w14:paraId="0F3276F6" w14:textId="77777777" w:rsidR="0071374E" w:rsidRPr="0071374E" w:rsidRDefault="0071374E" w:rsidP="0071374E">
      <w:pPr>
        <w:rPr>
          <w:lang w:val="en-US" w:eastAsia="zh-CN"/>
        </w:rPr>
      </w:pPr>
      <w:r w:rsidRPr="0071374E">
        <w:rPr>
          <w:lang w:val="en-US" w:eastAsia="zh-CN"/>
        </w:rPr>
        <w:t>Pappas, N. and Brown, A.E., 2021. Entrepreneurial decisions in tourism and hospitality during crisis. Management Decision, 59(5), pp.1025-1042.</w:t>
      </w:r>
    </w:p>
    <w:p w14:paraId="1E0A6B79" w14:textId="77777777" w:rsidR="0071374E" w:rsidRDefault="0071374E" w:rsidP="0071374E">
      <w:pPr>
        <w:rPr>
          <w:lang w:val="en-US" w:eastAsia="zh-CN"/>
        </w:rPr>
      </w:pPr>
    </w:p>
    <w:p w14:paraId="10C9CBF7" w14:textId="77777777" w:rsidR="0071374E" w:rsidRPr="0071374E" w:rsidRDefault="0071374E" w:rsidP="0071374E">
      <w:pPr>
        <w:rPr>
          <w:lang w:val="en-US" w:eastAsia="zh-CN"/>
        </w:rPr>
      </w:pPr>
      <w:r w:rsidRPr="0071374E">
        <w:rPr>
          <w:lang w:val="en-US" w:eastAsia="zh-CN"/>
        </w:rPr>
        <w:t>Pavone, P., Migliaccio, G. and Simonetti, B., 2023. Investigating financial statements in hospitality: a quantitative approach. Quality &amp; Quantity, 57(Suppl 3), pp.383-407.</w:t>
      </w:r>
    </w:p>
    <w:p w14:paraId="28A26F64" w14:textId="77777777" w:rsidR="0071374E" w:rsidRPr="0071374E" w:rsidRDefault="0071374E" w:rsidP="0071374E">
      <w:pPr>
        <w:rPr>
          <w:lang w:val="en-US" w:eastAsia="zh-CN"/>
        </w:rPr>
      </w:pPr>
      <w:r w:rsidRPr="0071374E">
        <w:rPr>
          <w:lang w:val="en-US" w:eastAsia="zh-CN"/>
        </w:rPr>
        <w:lastRenderedPageBreak/>
        <w:t>Pavone, P., Migliaccio, G. and Simonetti, B., 2023. Investigating financial statements in hospitality: a quantitative approach. Quality &amp; Quantity, 57(Suppl 3), pp.383-407.</w:t>
      </w:r>
    </w:p>
    <w:p w14:paraId="7A980CB1" w14:textId="77777777" w:rsidR="00F57BBA" w:rsidRDefault="00F57BBA" w:rsidP="0071374E">
      <w:pPr>
        <w:rPr>
          <w:lang w:val="en-US" w:eastAsia="zh-CN"/>
        </w:rPr>
      </w:pPr>
    </w:p>
    <w:p w14:paraId="362BD970" w14:textId="77777777" w:rsidR="0071374E" w:rsidRPr="0071374E" w:rsidRDefault="0071374E" w:rsidP="0071374E">
      <w:pPr>
        <w:rPr>
          <w:lang w:val="en-US" w:eastAsia="zh-CN"/>
        </w:rPr>
      </w:pPr>
      <w:proofErr w:type="spellStart"/>
      <w:r w:rsidRPr="0071374E">
        <w:rPr>
          <w:lang w:val="en-US" w:eastAsia="zh-CN"/>
        </w:rPr>
        <w:t>Pholphirul</w:t>
      </w:r>
      <w:proofErr w:type="spellEnd"/>
      <w:r w:rsidRPr="0071374E">
        <w:rPr>
          <w:lang w:val="en-US" w:eastAsia="zh-CN"/>
        </w:rPr>
        <w:t xml:space="preserve">, P., </w:t>
      </w:r>
      <w:proofErr w:type="spellStart"/>
      <w:r w:rsidRPr="0071374E">
        <w:rPr>
          <w:lang w:val="en-US" w:eastAsia="zh-CN"/>
        </w:rPr>
        <w:t>Rukumnuaykit</w:t>
      </w:r>
      <w:proofErr w:type="spellEnd"/>
      <w:r w:rsidRPr="0071374E">
        <w:rPr>
          <w:lang w:val="en-US" w:eastAsia="zh-CN"/>
        </w:rPr>
        <w:t xml:space="preserve">, P., </w:t>
      </w:r>
      <w:proofErr w:type="spellStart"/>
      <w:r w:rsidRPr="0071374E">
        <w:rPr>
          <w:lang w:val="en-US" w:eastAsia="zh-CN"/>
        </w:rPr>
        <w:t>Charoenrat</w:t>
      </w:r>
      <w:proofErr w:type="spellEnd"/>
      <w:r w:rsidRPr="0071374E">
        <w:rPr>
          <w:lang w:val="en-US" w:eastAsia="zh-CN"/>
        </w:rPr>
        <w:t xml:space="preserve">, T., </w:t>
      </w:r>
      <w:proofErr w:type="spellStart"/>
      <w:r w:rsidRPr="0071374E">
        <w:rPr>
          <w:lang w:val="en-US" w:eastAsia="zh-CN"/>
        </w:rPr>
        <w:t>Kwanyou</w:t>
      </w:r>
      <w:proofErr w:type="spellEnd"/>
      <w:r w:rsidRPr="0071374E">
        <w:rPr>
          <w:lang w:val="en-US" w:eastAsia="zh-CN"/>
        </w:rPr>
        <w:t xml:space="preserve">, A. and </w:t>
      </w:r>
      <w:proofErr w:type="spellStart"/>
      <w:r w:rsidRPr="0071374E">
        <w:rPr>
          <w:lang w:val="en-US" w:eastAsia="zh-CN"/>
        </w:rPr>
        <w:t>Srijamdee</w:t>
      </w:r>
      <w:proofErr w:type="spellEnd"/>
      <w:r w:rsidRPr="0071374E">
        <w:rPr>
          <w:lang w:val="en-US" w:eastAsia="zh-CN"/>
        </w:rPr>
        <w:t>, K., 2022. Service marketing strategies and performances of tourism and hospitality enterprises: Implications from a small border province in Thailand. Asia Pacific Journal of Marketing and Logistics, 34(5), pp.887-905.</w:t>
      </w:r>
    </w:p>
    <w:p w14:paraId="4B417055" w14:textId="77777777" w:rsidR="00F57BBA" w:rsidRDefault="00F57BBA" w:rsidP="0071374E">
      <w:pPr>
        <w:rPr>
          <w:lang w:val="en-US" w:eastAsia="zh-CN"/>
        </w:rPr>
      </w:pPr>
    </w:p>
    <w:p w14:paraId="287F5422" w14:textId="77777777" w:rsidR="0071374E" w:rsidRPr="0071374E" w:rsidRDefault="0071374E" w:rsidP="0071374E">
      <w:pPr>
        <w:rPr>
          <w:lang w:val="en-US" w:eastAsia="zh-CN"/>
        </w:rPr>
      </w:pPr>
      <w:proofErr w:type="spellStart"/>
      <w:r w:rsidRPr="0071374E">
        <w:rPr>
          <w:lang w:val="en-US" w:eastAsia="zh-CN"/>
        </w:rPr>
        <w:t>Yenidogan</w:t>
      </w:r>
      <w:proofErr w:type="spellEnd"/>
      <w:r w:rsidRPr="0071374E">
        <w:rPr>
          <w:lang w:val="en-US" w:eastAsia="zh-CN"/>
        </w:rPr>
        <w:t xml:space="preserve">, A., </w:t>
      </w:r>
      <w:proofErr w:type="spellStart"/>
      <w:r w:rsidRPr="0071374E">
        <w:rPr>
          <w:lang w:val="en-US" w:eastAsia="zh-CN"/>
        </w:rPr>
        <w:t>Gurcaylilar-Yenidogan</w:t>
      </w:r>
      <w:proofErr w:type="spellEnd"/>
      <w:r w:rsidRPr="0071374E">
        <w:rPr>
          <w:lang w:val="en-US" w:eastAsia="zh-CN"/>
        </w:rPr>
        <w:t>, T. and Tetik, N., 2021. Environmental management and hotel profitability: operating performance matters. Tourism &amp; Management Studies, 17(3), pp.7-19.</w:t>
      </w:r>
    </w:p>
    <w:sectPr w:rsidR="0071374E" w:rsidRPr="0071374E" w:rsidSect="0098391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C99432" w14:textId="77777777" w:rsidR="0098391D" w:rsidRDefault="0098391D" w:rsidP="00F030F2">
      <w:pPr>
        <w:spacing w:line="240" w:lineRule="auto"/>
      </w:pPr>
      <w:r>
        <w:separator/>
      </w:r>
    </w:p>
  </w:endnote>
  <w:endnote w:type="continuationSeparator" w:id="0">
    <w:p w14:paraId="12B64542" w14:textId="77777777" w:rsidR="0098391D" w:rsidRDefault="0098391D" w:rsidP="00F030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0516001"/>
      <w:docPartObj>
        <w:docPartGallery w:val="Page Numbers (Bottom of Page)"/>
        <w:docPartUnique/>
      </w:docPartObj>
    </w:sdtPr>
    <w:sdtContent>
      <w:p w14:paraId="3DC007C6" w14:textId="77777777" w:rsidR="00F030F2" w:rsidRDefault="001B340F">
        <w:pPr>
          <w:pStyle w:val="Footer"/>
          <w:jc w:val="right"/>
        </w:pPr>
        <w:r>
          <w:fldChar w:fldCharType="begin"/>
        </w:r>
        <w:r w:rsidR="00D55E24">
          <w:instrText xml:space="preserve"> PAGE   \* MERGEFORMAT </w:instrText>
        </w:r>
        <w:r>
          <w:fldChar w:fldCharType="separate"/>
        </w:r>
        <w:r w:rsidR="00CF330A">
          <w:rPr>
            <w:noProof/>
          </w:rPr>
          <w:t>13</w:t>
        </w:r>
        <w:r>
          <w:rPr>
            <w:noProof/>
          </w:rPr>
          <w:fldChar w:fldCharType="end"/>
        </w:r>
      </w:p>
    </w:sdtContent>
  </w:sdt>
  <w:p w14:paraId="0AF712A5" w14:textId="77777777" w:rsidR="00F030F2" w:rsidRDefault="00F03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F2C6C" w14:textId="77777777" w:rsidR="0098391D" w:rsidRDefault="0098391D" w:rsidP="00F030F2">
      <w:pPr>
        <w:spacing w:line="240" w:lineRule="auto"/>
      </w:pPr>
      <w:r>
        <w:separator/>
      </w:r>
    </w:p>
  </w:footnote>
  <w:footnote w:type="continuationSeparator" w:id="0">
    <w:p w14:paraId="4AB83845" w14:textId="77777777" w:rsidR="0098391D" w:rsidRDefault="0098391D" w:rsidP="00F030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1F2059"/>
    <w:multiLevelType w:val="hybridMultilevel"/>
    <w:tmpl w:val="49A4A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8889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570D"/>
    <w:rsid w:val="00044966"/>
    <w:rsid w:val="00081758"/>
    <w:rsid w:val="00095C3F"/>
    <w:rsid w:val="000D48AF"/>
    <w:rsid w:val="001A3FD8"/>
    <w:rsid w:val="001B340F"/>
    <w:rsid w:val="002367A0"/>
    <w:rsid w:val="00251369"/>
    <w:rsid w:val="00310BFF"/>
    <w:rsid w:val="00324ACC"/>
    <w:rsid w:val="00342B0C"/>
    <w:rsid w:val="00381B20"/>
    <w:rsid w:val="003C3ADD"/>
    <w:rsid w:val="003C4224"/>
    <w:rsid w:val="00402119"/>
    <w:rsid w:val="00405766"/>
    <w:rsid w:val="00473B15"/>
    <w:rsid w:val="00495B83"/>
    <w:rsid w:val="004F7665"/>
    <w:rsid w:val="005B1A09"/>
    <w:rsid w:val="00635792"/>
    <w:rsid w:val="0071374E"/>
    <w:rsid w:val="00795C49"/>
    <w:rsid w:val="007A1FD7"/>
    <w:rsid w:val="007E0F89"/>
    <w:rsid w:val="00825C6D"/>
    <w:rsid w:val="0083570D"/>
    <w:rsid w:val="00842ABE"/>
    <w:rsid w:val="008C7327"/>
    <w:rsid w:val="0091033C"/>
    <w:rsid w:val="009174BB"/>
    <w:rsid w:val="00917807"/>
    <w:rsid w:val="00920422"/>
    <w:rsid w:val="00946ADE"/>
    <w:rsid w:val="00956132"/>
    <w:rsid w:val="00956ED6"/>
    <w:rsid w:val="0098391D"/>
    <w:rsid w:val="009942BD"/>
    <w:rsid w:val="009E4004"/>
    <w:rsid w:val="00A57DDA"/>
    <w:rsid w:val="00AC4D71"/>
    <w:rsid w:val="00AD4D31"/>
    <w:rsid w:val="00B46A63"/>
    <w:rsid w:val="00B712E1"/>
    <w:rsid w:val="00B75ECF"/>
    <w:rsid w:val="00BA6830"/>
    <w:rsid w:val="00BC3C6E"/>
    <w:rsid w:val="00BC6805"/>
    <w:rsid w:val="00CC62F8"/>
    <w:rsid w:val="00CF330A"/>
    <w:rsid w:val="00D329B5"/>
    <w:rsid w:val="00D55E24"/>
    <w:rsid w:val="00DF494C"/>
    <w:rsid w:val="00E01A9A"/>
    <w:rsid w:val="00E122BB"/>
    <w:rsid w:val="00E16AEA"/>
    <w:rsid w:val="00E438BF"/>
    <w:rsid w:val="00EA3541"/>
    <w:rsid w:val="00F030F2"/>
    <w:rsid w:val="00F57BBA"/>
    <w:rsid w:val="00F876DC"/>
    <w:rsid w:val="00FC0803"/>
    <w:rsid w:val="00FE12E3"/>
    <w:rsid w:val="00FF11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D4AD5"/>
  <w15:docId w15:val="{181CEFCE-F846-4FA6-AB15-EE0369480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119"/>
    <w:pPr>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EA3541"/>
    <w:pPr>
      <w:keepNext/>
      <w:keepLines/>
      <w:spacing w:before="480"/>
      <w:jc w:val="center"/>
      <w:outlineLvl w:val="0"/>
    </w:pPr>
    <w:rPr>
      <w:rFonts w:eastAsiaTheme="minorEastAsia"/>
      <w:b/>
      <w:bCs/>
      <w:color w:val="0070C0"/>
      <w:sz w:val="32"/>
      <w:lang w:val="en-US" w:eastAsia="zh-CN"/>
    </w:rPr>
  </w:style>
  <w:style w:type="paragraph" w:styleId="Heading2">
    <w:name w:val="heading 2"/>
    <w:basedOn w:val="Normal"/>
    <w:link w:val="Heading2Char"/>
    <w:uiPriority w:val="1"/>
    <w:qFormat/>
    <w:rsid w:val="00FF118B"/>
    <w:pPr>
      <w:widowControl w:val="0"/>
      <w:autoSpaceDE w:val="0"/>
      <w:autoSpaceDN w:val="0"/>
      <w:spacing w:before="61"/>
      <w:ind w:left="640" w:hanging="421"/>
      <w:outlineLvl w:val="1"/>
    </w:pPr>
    <w:rPr>
      <w:b/>
      <w:bCs/>
      <w:color w:val="0070C0"/>
      <w:sz w:val="28"/>
      <w:szCs w:val="28"/>
    </w:rPr>
  </w:style>
  <w:style w:type="paragraph" w:styleId="Heading3">
    <w:name w:val="heading 3"/>
    <w:basedOn w:val="Normal"/>
    <w:next w:val="Normal"/>
    <w:link w:val="Heading3Char"/>
    <w:uiPriority w:val="9"/>
    <w:unhideWhenUsed/>
    <w:qFormat/>
    <w:rsid w:val="00FF118B"/>
    <w:pPr>
      <w:keepNext/>
      <w:keepLines/>
      <w:spacing w:before="200"/>
      <w:outlineLvl w:val="2"/>
    </w:pPr>
    <w:rPr>
      <w:rFonts w:eastAsiaTheme="majorEastAsia" w:cstheme="majorBidi"/>
      <w:b/>
      <w:bCs/>
      <w:color w:val="00B0F0"/>
    </w:rPr>
  </w:style>
  <w:style w:type="paragraph" w:styleId="Heading4">
    <w:name w:val="heading 4"/>
    <w:basedOn w:val="Normal"/>
    <w:next w:val="Normal"/>
    <w:link w:val="Heading4Char"/>
    <w:uiPriority w:val="9"/>
    <w:semiHidden/>
    <w:unhideWhenUsed/>
    <w:qFormat/>
    <w:rsid w:val="00FF118B"/>
    <w:pPr>
      <w:keepNext/>
      <w:keepLines/>
      <w:spacing w:before="200"/>
      <w:outlineLvl w:val="3"/>
    </w:pPr>
    <w:rPr>
      <w:rFonts w:asciiTheme="majorHAnsi" w:eastAsiaTheme="majorEastAsia" w:hAnsiTheme="majorHAnsi" w:cstheme="majorBidi"/>
      <w:b/>
      <w:bCs/>
      <w:i/>
      <w:iCs/>
      <w:color w:val="4F81BD" w:themeColor="accen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F118B"/>
    <w:pPr>
      <w:widowControl w:val="0"/>
      <w:autoSpaceDE w:val="0"/>
      <w:autoSpaceDN w:val="0"/>
      <w:spacing w:line="257" w:lineRule="exact"/>
    </w:pPr>
  </w:style>
  <w:style w:type="character" w:customStyle="1" w:styleId="Heading1Char">
    <w:name w:val="Heading 1 Char"/>
    <w:basedOn w:val="DefaultParagraphFont"/>
    <w:link w:val="Heading1"/>
    <w:uiPriority w:val="9"/>
    <w:rsid w:val="00EA3541"/>
    <w:rPr>
      <w:rFonts w:ascii="Times New Roman" w:eastAsiaTheme="minorEastAsia" w:hAnsi="Times New Roman" w:cs="Times New Roman"/>
      <w:b/>
      <w:bCs/>
      <w:color w:val="0070C0"/>
      <w:sz w:val="32"/>
      <w:szCs w:val="24"/>
      <w:lang w:eastAsia="zh-CN"/>
    </w:rPr>
  </w:style>
  <w:style w:type="character" w:customStyle="1" w:styleId="Heading2Char">
    <w:name w:val="Heading 2 Char"/>
    <w:basedOn w:val="DefaultParagraphFont"/>
    <w:link w:val="Heading2"/>
    <w:uiPriority w:val="1"/>
    <w:rsid w:val="00FF118B"/>
    <w:rPr>
      <w:rFonts w:ascii="Times New Roman" w:eastAsia="Times New Roman" w:hAnsi="Times New Roman" w:cs="Times New Roman"/>
      <w:b/>
      <w:bCs/>
      <w:color w:val="0070C0"/>
      <w:sz w:val="28"/>
      <w:szCs w:val="28"/>
    </w:rPr>
  </w:style>
  <w:style w:type="character" w:customStyle="1" w:styleId="Heading3Char">
    <w:name w:val="Heading 3 Char"/>
    <w:basedOn w:val="DefaultParagraphFont"/>
    <w:link w:val="Heading3"/>
    <w:uiPriority w:val="9"/>
    <w:rsid w:val="00FF118B"/>
    <w:rPr>
      <w:rFonts w:ascii="Times New Roman" w:eastAsiaTheme="majorEastAsia" w:hAnsi="Times New Roman" w:cstheme="majorBidi"/>
      <w:b/>
      <w:bCs/>
      <w:color w:val="00B0F0"/>
      <w:sz w:val="24"/>
    </w:rPr>
  </w:style>
  <w:style w:type="character" w:customStyle="1" w:styleId="Heading4Char">
    <w:name w:val="Heading 4 Char"/>
    <w:basedOn w:val="DefaultParagraphFont"/>
    <w:link w:val="Heading4"/>
    <w:uiPriority w:val="9"/>
    <w:semiHidden/>
    <w:rsid w:val="00FF118B"/>
    <w:rPr>
      <w:rFonts w:asciiTheme="majorHAnsi" w:eastAsiaTheme="majorEastAsia" w:hAnsiTheme="majorHAnsi" w:cstheme="majorBidi"/>
      <w:b/>
      <w:bCs/>
      <w:i/>
      <w:iCs/>
      <w:color w:val="4F81BD" w:themeColor="accent1"/>
    </w:rPr>
  </w:style>
  <w:style w:type="paragraph" w:styleId="BodyText">
    <w:name w:val="Body Text"/>
    <w:basedOn w:val="Normal"/>
    <w:link w:val="BodyTextChar"/>
    <w:uiPriority w:val="1"/>
    <w:qFormat/>
    <w:rsid w:val="00FF118B"/>
    <w:pPr>
      <w:widowControl w:val="0"/>
      <w:autoSpaceDE w:val="0"/>
      <w:autoSpaceDN w:val="0"/>
    </w:pPr>
    <w:rPr>
      <w:b/>
      <w:sz w:val="32"/>
    </w:rPr>
  </w:style>
  <w:style w:type="character" w:customStyle="1" w:styleId="BodyTextChar">
    <w:name w:val="Body Text Char"/>
    <w:basedOn w:val="DefaultParagraphFont"/>
    <w:link w:val="BodyText"/>
    <w:uiPriority w:val="1"/>
    <w:rsid w:val="00FF118B"/>
    <w:rPr>
      <w:rFonts w:ascii="Times New Roman" w:eastAsia="Times New Roman" w:hAnsi="Times New Roman" w:cs="Times New Roman"/>
      <w:b/>
      <w:sz w:val="32"/>
      <w:szCs w:val="24"/>
    </w:rPr>
  </w:style>
  <w:style w:type="paragraph" w:styleId="TOCHeading">
    <w:name w:val="TOC Heading"/>
    <w:basedOn w:val="Heading1"/>
    <w:next w:val="Normal"/>
    <w:uiPriority w:val="39"/>
    <w:unhideWhenUsed/>
    <w:qFormat/>
    <w:rsid w:val="00FF118B"/>
    <w:pPr>
      <w:outlineLvl w:val="9"/>
    </w:pPr>
  </w:style>
  <w:style w:type="paragraph" w:styleId="Header">
    <w:name w:val="header"/>
    <w:basedOn w:val="Normal"/>
    <w:link w:val="HeaderChar"/>
    <w:uiPriority w:val="99"/>
    <w:semiHidden/>
    <w:unhideWhenUsed/>
    <w:rsid w:val="00F030F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030F2"/>
    <w:rPr>
      <w:rFonts w:ascii="Times New Roman" w:hAnsi="Times New Roman" w:cs="Times New Roman"/>
      <w:sz w:val="24"/>
      <w:szCs w:val="24"/>
      <w:lang w:val="en-GB"/>
    </w:rPr>
  </w:style>
  <w:style w:type="paragraph" w:styleId="Footer">
    <w:name w:val="footer"/>
    <w:basedOn w:val="Normal"/>
    <w:link w:val="FooterChar"/>
    <w:uiPriority w:val="99"/>
    <w:unhideWhenUsed/>
    <w:rsid w:val="00F030F2"/>
    <w:pPr>
      <w:tabs>
        <w:tab w:val="center" w:pos="4680"/>
        <w:tab w:val="right" w:pos="9360"/>
      </w:tabs>
      <w:spacing w:line="240" w:lineRule="auto"/>
    </w:pPr>
  </w:style>
  <w:style w:type="character" w:customStyle="1" w:styleId="FooterChar">
    <w:name w:val="Footer Char"/>
    <w:basedOn w:val="DefaultParagraphFont"/>
    <w:link w:val="Footer"/>
    <w:uiPriority w:val="99"/>
    <w:rsid w:val="00F030F2"/>
    <w:rPr>
      <w:rFonts w:ascii="Times New Roman" w:hAnsi="Times New Roman" w:cs="Times New Roman"/>
      <w:sz w:val="24"/>
      <w:szCs w:val="24"/>
      <w:lang w:val="en-GB"/>
    </w:rPr>
  </w:style>
  <w:style w:type="paragraph" w:styleId="TOC1">
    <w:name w:val="toc 1"/>
    <w:basedOn w:val="Normal"/>
    <w:next w:val="Normal"/>
    <w:autoRedefine/>
    <w:uiPriority w:val="39"/>
    <w:unhideWhenUsed/>
    <w:rsid w:val="00F030F2"/>
    <w:pPr>
      <w:spacing w:after="100"/>
    </w:pPr>
  </w:style>
  <w:style w:type="character" w:styleId="Hyperlink">
    <w:name w:val="Hyperlink"/>
    <w:basedOn w:val="DefaultParagraphFont"/>
    <w:uiPriority w:val="99"/>
    <w:unhideWhenUsed/>
    <w:rsid w:val="00F030F2"/>
    <w:rPr>
      <w:color w:val="0000FF" w:themeColor="hyperlink"/>
      <w:u w:val="single"/>
    </w:rPr>
  </w:style>
  <w:style w:type="paragraph" w:styleId="BalloonText">
    <w:name w:val="Balloon Text"/>
    <w:basedOn w:val="Normal"/>
    <w:link w:val="BalloonTextChar"/>
    <w:uiPriority w:val="99"/>
    <w:semiHidden/>
    <w:unhideWhenUsed/>
    <w:rsid w:val="00F030F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30F2"/>
    <w:rPr>
      <w:rFonts w:ascii="Tahoma" w:hAnsi="Tahoma" w:cs="Tahoma"/>
      <w:sz w:val="16"/>
      <w:szCs w:val="16"/>
      <w:lang w:val="en-GB"/>
    </w:rPr>
  </w:style>
  <w:style w:type="paragraph" w:styleId="ListParagraph">
    <w:name w:val="List Paragraph"/>
    <w:basedOn w:val="Normal"/>
    <w:uiPriority w:val="34"/>
    <w:rsid w:val="005B1A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79661">
      <w:bodyDiv w:val="1"/>
      <w:marLeft w:val="0"/>
      <w:marRight w:val="0"/>
      <w:marTop w:val="0"/>
      <w:marBottom w:val="0"/>
      <w:divBdr>
        <w:top w:val="none" w:sz="0" w:space="0" w:color="auto"/>
        <w:left w:val="none" w:sz="0" w:space="0" w:color="auto"/>
        <w:bottom w:val="none" w:sz="0" w:space="0" w:color="auto"/>
        <w:right w:val="none" w:sz="0" w:space="0" w:color="auto"/>
      </w:divBdr>
    </w:div>
    <w:div w:id="318928229">
      <w:bodyDiv w:val="1"/>
      <w:marLeft w:val="0"/>
      <w:marRight w:val="0"/>
      <w:marTop w:val="0"/>
      <w:marBottom w:val="0"/>
      <w:divBdr>
        <w:top w:val="none" w:sz="0" w:space="0" w:color="auto"/>
        <w:left w:val="none" w:sz="0" w:space="0" w:color="auto"/>
        <w:bottom w:val="none" w:sz="0" w:space="0" w:color="auto"/>
        <w:right w:val="none" w:sz="0" w:space="0" w:color="auto"/>
      </w:divBdr>
    </w:div>
    <w:div w:id="589194094">
      <w:bodyDiv w:val="1"/>
      <w:marLeft w:val="0"/>
      <w:marRight w:val="0"/>
      <w:marTop w:val="0"/>
      <w:marBottom w:val="0"/>
      <w:divBdr>
        <w:top w:val="none" w:sz="0" w:space="0" w:color="auto"/>
        <w:left w:val="none" w:sz="0" w:space="0" w:color="auto"/>
        <w:bottom w:val="none" w:sz="0" w:space="0" w:color="auto"/>
        <w:right w:val="none" w:sz="0" w:space="0" w:color="auto"/>
      </w:divBdr>
    </w:div>
    <w:div w:id="1691179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24592FA-E91E-4786-9D35-B12287BC2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18</Pages>
  <Words>3505</Words>
  <Characters>19984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ASUS-PC</dc:creator>
  <cp:lastModifiedBy>A K M Amdadul Hoque (2107424)</cp:lastModifiedBy>
  <cp:revision>4</cp:revision>
  <dcterms:created xsi:type="dcterms:W3CDTF">2024-02-24T14:08:00Z</dcterms:created>
  <dcterms:modified xsi:type="dcterms:W3CDTF">2024-02-27T22:26:00Z</dcterms:modified>
</cp:coreProperties>
</file>