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12ED14" w14:textId="77777777" w:rsidR="001103E0" w:rsidRDefault="001103E0" w:rsidP="001A338B"/>
    <w:p w14:paraId="1B62A273" w14:textId="77777777" w:rsidR="001A338B" w:rsidRDefault="001A338B" w:rsidP="001A338B"/>
    <w:p w14:paraId="184D3F56" w14:textId="77777777" w:rsidR="001A338B" w:rsidRDefault="001A338B" w:rsidP="001A338B"/>
    <w:p w14:paraId="603FB2B7" w14:textId="77777777" w:rsidR="001A338B" w:rsidRDefault="001A338B" w:rsidP="001A338B"/>
    <w:p w14:paraId="5DEC5906" w14:textId="77777777" w:rsidR="001A338B" w:rsidRDefault="001A338B" w:rsidP="001A338B"/>
    <w:p w14:paraId="1D5D2C48" w14:textId="77777777" w:rsidR="001A338B" w:rsidRDefault="001A338B" w:rsidP="001A338B"/>
    <w:p w14:paraId="1FA7966F" w14:textId="77777777" w:rsidR="001A338B" w:rsidRDefault="001A338B" w:rsidP="001A338B"/>
    <w:p w14:paraId="4F11A224" w14:textId="77777777" w:rsidR="001A338B" w:rsidRDefault="001A338B" w:rsidP="001A338B"/>
    <w:p w14:paraId="6BC75185" w14:textId="77777777" w:rsidR="001A338B" w:rsidRDefault="001A338B" w:rsidP="001A338B">
      <w:pPr>
        <w:pStyle w:val="Title"/>
      </w:pPr>
      <w:r w:rsidRPr="00DA65B8">
        <w:t>Management &amp; Organisational Behaviour</w:t>
      </w:r>
    </w:p>
    <w:p w14:paraId="42F7D272" w14:textId="2B7DC8F5" w:rsidR="003F3261" w:rsidRDefault="003F3261">
      <w:pPr>
        <w:spacing w:line="300" w:lineRule="auto"/>
        <w:jc w:val="left"/>
      </w:pPr>
      <w:r>
        <w:t xml:space="preserve">Student </w:t>
      </w:r>
      <w:r w:rsidR="00F106AA">
        <w:t>Name: Marina</w:t>
      </w:r>
      <w:r>
        <w:t xml:space="preserve"> Branza</w:t>
      </w:r>
    </w:p>
    <w:p w14:paraId="4ED69DC0" w14:textId="19D0D0D0" w:rsidR="003F3261" w:rsidRDefault="003F3261">
      <w:pPr>
        <w:spacing w:line="300" w:lineRule="auto"/>
        <w:jc w:val="left"/>
      </w:pPr>
      <w:r>
        <w:t xml:space="preserve">Student </w:t>
      </w:r>
      <w:r w:rsidR="00F106AA">
        <w:t>No:</w:t>
      </w:r>
      <w:r>
        <w:t xml:space="preserve"> 2027760</w:t>
      </w:r>
    </w:p>
    <w:p w14:paraId="4B31E1AC" w14:textId="614D33DB" w:rsidR="003F3261" w:rsidRDefault="003F3261">
      <w:pPr>
        <w:spacing w:line="300" w:lineRule="auto"/>
        <w:jc w:val="left"/>
      </w:pPr>
      <w:r>
        <w:t>Module:</w:t>
      </w:r>
      <w:r w:rsidR="00F106AA">
        <w:t>5004</w:t>
      </w:r>
    </w:p>
    <w:p w14:paraId="20849DDE" w14:textId="1150CFCB" w:rsidR="001A338B" w:rsidRDefault="003F3261">
      <w:pPr>
        <w:spacing w:line="300" w:lineRule="auto"/>
        <w:jc w:val="left"/>
      </w:pPr>
      <w:r>
        <w:t xml:space="preserve">Lecturers </w:t>
      </w:r>
      <w:r w:rsidR="00F106AA">
        <w:t>Name: Julia</w:t>
      </w:r>
      <w:r>
        <w:t xml:space="preserve"> Au</w:t>
      </w:r>
      <w:r w:rsidR="00F106AA">
        <w:t>lt</w:t>
      </w:r>
      <w:r w:rsidR="001A338B">
        <w:br w:type="page"/>
      </w:r>
    </w:p>
    <w:sdt>
      <w:sdtPr>
        <w:rPr>
          <w:rFonts w:eastAsiaTheme="minorEastAsia" w:cstheme="minorBidi"/>
          <w:b w:val="0"/>
          <w:color w:val="auto"/>
          <w:sz w:val="24"/>
          <w:szCs w:val="21"/>
        </w:rPr>
        <w:id w:val="1781924600"/>
        <w:docPartObj>
          <w:docPartGallery w:val="Table of Contents"/>
          <w:docPartUnique/>
        </w:docPartObj>
      </w:sdtPr>
      <w:sdtEndPr>
        <w:rPr>
          <w:bCs/>
          <w:noProof/>
        </w:rPr>
      </w:sdtEndPr>
      <w:sdtContent>
        <w:p w14:paraId="7C7736D7" w14:textId="428CF83A" w:rsidR="005514DC" w:rsidRDefault="005514DC" w:rsidP="005514DC">
          <w:pPr>
            <w:pStyle w:val="TOCHeading"/>
            <w:jc w:val="center"/>
          </w:pPr>
          <w:r>
            <w:t>Table of Contents</w:t>
          </w:r>
        </w:p>
        <w:p w14:paraId="3C6B2E98" w14:textId="365BF55F" w:rsidR="005514DC" w:rsidRDefault="005514DC">
          <w:pPr>
            <w:pStyle w:val="TOC1"/>
            <w:tabs>
              <w:tab w:val="right" w:leader="dot" w:pos="9016"/>
            </w:tabs>
            <w:rPr>
              <w:noProof/>
            </w:rPr>
          </w:pPr>
          <w:r>
            <w:fldChar w:fldCharType="begin"/>
          </w:r>
          <w:r>
            <w:instrText xml:space="preserve"> TOC \o "1-3" \h \z \u </w:instrText>
          </w:r>
          <w:r>
            <w:fldChar w:fldCharType="separate"/>
          </w:r>
          <w:hyperlink w:anchor="_Toc135694337" w:history="1">
            <w:r w:rsidRPr="00142EE5">
              <w:rPr>
                <w:rStyle w:val="Hyperlink"/>
                <w:noProof/>
              </w:rPr>
              <w:t>Question 1</w:t>
            </w:r>
            <w:r>
              <w:rPr>
                <w:noProof/>
                <w:webHidden/>
              </w:rPr>
              <w:tab/>
            </w:r>
            <w:r>
              <w:rPr>
                <w:noProof/>
                <w:webHidden/>
              </w:rPr>
              <w:fldChar w:fldCharType="begin"/>
            </w:r>
            <w:r>
              <w:rPr>
                <w:noProof/>
                <w:webHidden/>
              </w:rPr>
              <w:instrText xml:space="preserve"> PAGEREF _Toc135694337 \h </w:instrText>
            </w:r>
            <w:r>
              <w:rPr>
                <w:noProof/>
                <w:webHidden/>
              </w:rPr>
            </w:r>
            <w:r>
              <w:rPr>
                <w:noProof/>
                <w:webHidden/>
              </w:rPr>
              <w:fldChar w:fldCharType="separate"/>
            </w:r>
            <w:r>
              <w:rPr>
                <w:noProof/>
                <w:webHidden/>
              </w:rPr>
              <w:t>3</w:t>
            </w:r>
            <w:r>
              <w:rPr>
                <w:noProof/>
                <w:webHidden/>
              </w:rPr>
              <w:fldChar w:fldCharType="end"/>
            </w:r>
          </w:hyperlink>
        </w:p>
        <w:p w14:paraId="76E7491E" w14:textId="4C0186AA" w:rsidR="005514DC" w:rsidRDefault="009E5A12">
          <w:pPr>
            <w:pStyle w:val="TOC1"/>
            <w:tabs>
              <w:tab w:val="right" w:leader="dot" w:pos="9016"/>
            </w:tabs>
            <w:rPr>
              <w:noProof/>
            </w:rPr>
          </w:pPr>
          <w:hyperlink w:anchor="_Toc135694338" w:history="1">
            <w:r w:rsidR="005514DC" w:rsidRPr="00142EE5">
              <w:rPr>
                <w:rStyle w:val="Hyperlink"/>
                <w:noProof/>
              </w:rPr>
              <w:t>Question 2</w:t>
            </w:r>
            <w:r w:rsidR="005514DC">
              <w:rPr>
                <w:noProof/>
                <w:webHidden/>
              </w:rPr>
              <w:tab/>
            </w:r>
            <w:r w:rsidR="005514DC">
              <w:rPr>
                <w:noProof/>
                <w:webHidden/>
              </w:rPr>
              <w:fldChar w:fldCharType="begin"/>
            </w:r>
            <w:r w:rsidR="005514DC">
              <w:rPr>
                <w:noProof/>
                <w:webHidden/>
              </w:rPr>
              <w:instrText xml:space="preserve"> PAGEREF _Toc135694338 \h </w:instrText>
            </w:r>
            <w:r w:rsidR="005514DC">
              <w:rPr>
                <w:noProof/>
                <w:webHidden/>
              </w:rPr>
            </w:r>
            <w:r w:rsidR="005514DC">
              <w:rPr>
                <w:noProof/>
                <w:webHidden/>
              </w:rPr>
              <w:fldChar w:fldCharType="separate"/>
            </w:r>
            <w:r w:rsidR="005514DC">
              <w:rPr>
                <w:noProof/>
                <w:webHidden/>
              </w:rPr>
              <w:t>7</w:t>
            </w:r>
            <w:r w:rsidR="005514DC">
              <w:rPr>
                <w:noProof/>
                <w:webHidden/>
              </w:rPr>
              <w:fldChar w:fldCharType="end"/>
            </w:r>
          </w:hyperlink>
        </w:p>
        <w:p w14:paraId="21ED042E" w14:textId="518C0A02" w:rsidR="005514DC" w:rsidRDefault="009E5A12">
          <w:pPr>
            <w:pStyle w:val="TOC1"/>
            <w:tabs>
              <w:tab w:val="right" w:leader="dot" w:pos="9016"/>
            </w:tabs>
            <w:rPr>
              <w:noProof/>
            </w:rPr>
          </w:pPr>
          <w:hyperlink w:anchor="_Toc135694339" w:history="1">
            <w:r w:rsidR="005514DC" w:rsidRPr="00142EE5">
              <w:rPr>
                <w:rStyle w:val="Hyperlink"/>
                <w:noProof/>
              </w:rPr>
              <w:t>References</w:t>
            </w:r>
            <w:r w:rsidR="005514DC">
              <w:rPr>
                <w:noProof/>
                <w:webHidden/>
              </w:rPr>
              <w:tab/>
            </w:r>
            <w:r w:rsidR="005514DC">
              <w:rPr>
                <w:noProof/>
                <w:webHidden/>
              </w:rPr>
              <w:fldChar w:fldCharType="begin"/>
            </w:r>
            <w:r w:rsidR="005514DC">
              <w:rPr>
                <w:noProof/>
                <w:webHidden/>
              </w:rPr>
              <w:instrText xml:space="preserve"> PAGEREF _Toc135694339 \h </w:instrText>
            </w:r>
            <w:r w:rsidR="005514DC">
              <w:rPr>
                <w:noProof/>
                <w:webHidden/>
              </w:rPr>
            </w:r>
            <w:r w:rsidR="005514DC">
              <w:rPr>
                <w:noProof/>
                <w:webHidden/>
              </w:rPr>
              <w:fldChar w:fldCharType="separate"/>
            </w:r>
            <w:r w:rsidR="005514DC">
              <w:rPr>
                <w:noProof/>
                <w:webHidden/>
              </w:rPr>
              <w:t>10</w:t>
            </w:r>
            <w:r w:rsidR="005514DC">
              <w:rPr>
                <w:noProof/>
                <w:webHidden/>
              </w:rPr>
              <w:fldChar w:fldCharType="end"/>
            </w:r>
          </w:hyperlink>
        </w:p>
        <w:p w14:paraId="047FCDD8" w14:textId="0468C652" w:rsidR="005514DC" w:rsidRDefault="005514DC">
          <w:r>
            <w:rPr>
              <w:b/>
              <w:bCs/>
              <w:noProof/>
            </w:rPr>
            <w:fldChar w:fldCharType="end"/>
          </w:r>
        </w:p>
      </w:sdtContent>
    </w:sdt>
    <w:p w14:paraId="6BAC0C78" w14:textId="426741B1" w:rsidR="001A338B" w:rsidRDefault="001A338B">
      <w:pPr>
        <w:spacing w:line="300" w:lineRule="auto"/>
        <w:jc w:val="left"/>
      </w:pPr>
      <w:r>
        <w:br w:type="page"/>
      </w:r>
    </w:p>
    <w:p w14:paraId="472DE264" w14:textId="77777777" w:rsidR="001A338B" w:rsidRDefault="001A338B" w:rsidP="001A338B">
      <w:pPr>
        <w:pStyle w:val="Heading1"/>
      </w:pPr>
      <w:bookmarkStart w:id="0" w:name="_Toc135227771"/>
      <w:bookmarkStart w:id="1" w:name="_Toc135694337"/>
      <w:r>
        <w:lastRenderedPageBreak/>
        <w:t>Question 1</w:t>
      </w:r>
      <w:bookmarkEnd w:id="0"/>
      <w:bookmarkEnd w:id="1"/>
    </w:p>
    <w:p w14:paraId="0E5004F0" w14:textId="77670357" w:rsidR="001A338B" w:rsidRDefault="005514DC" w:rsidP="001A338B">
      <w:pPr>
        <w:rPr>
          <w:b/>
          <w:bCs/>
        </w:rPr>
      </w:pPr>
      <w:r>
        <w:rPr>
          <w:b/>
          <w:bCs/>
        </w:rPr>
        <w:t>“</w:t>
      </w:r>
      <w:r w:rsidR="001A338B" w:rsidRPr="00DA65B8">
        <w:rPr>
          <w:b/>
          <w:bCs/>
        </w:rPr>
        <w:t>With reference to the Blake and Mouton Managerial Grid, construct a critical evaluation of Doubletree by Hilton (Reading Pennsylvania) General Manager Craig Poole, in terms of your identification of his preferred style of management.</w:t>
      </w:r>
      <w:r>
        <w:rPr>
          <w:b/>
          <w:bCs/>
        </w:rPr>
        <w:t>”</w:t>
      </w:r>
    </w:p>
    <w:p w14:paraId="131E31C0" w14:textId="3EF1F5FF" w:rsidR="001A338B" w:rsidRDefault="001A338B" w:rsidP="001A338B">
      <w:r w:rsidRPr="001A338B">
        <w:t xml:space="preserve">Craig Poole, the General Manager of the Year as awarded by the American Hotel &amp; Lodging Association (AHLA), talks </w:t>
      </w:r>
      <w:r>
        <w:t xml:space="preserve">about </w:t>
      </w:r>
      <w:r w:rsidRPr="001A338B">
        <w:t>how he improves hotel performance via community participation and how he gives employees second chances in the workplace. The importance of each individual worker</w:t>
      </w:r>
      <w:r w:rsidR="005514DC">
        <w:t>’</w:t>
      </w:r>
      <w:r w:rsidRPr="001A338B">
        <w:t>s participation in creating a remarkable experience for the client is emphasized</w:t>
      </w:r>
      <w:r w:rsidR="005514DC">
        <w:t xml:space="preserve"> (</w:t>
      </w:r>
      <w:r w:rsidR="005514DC">
        <w:rPr>
          <w:shd w:val="clear" w:color="auto" w:fill="FFFFFF"/>
        </w:rPr>
        <w:t>Cho</w:t>
      </w:r>
      <w:r w:rsidR="005514DC">
        <w:t xml:space="preserve"> et al., </w:t>
      </w:r>
      <w:r w:rsidR="005514DC">
        <w:rPr>
          <w:shd w:val="clear" w:color="auto" w:fill="FFFFFF"/>
        </w:rPr>
        <w:t>2018</w:t>
      </w:r>
      <w:r w:rsidR="005514DC">
        <w:t>)</w:t>
      </w:r>
      <w:r w:rsidRPr="001A338B">
        <w:t xml:space="preserve">. There is a higher probability of commercial success for companies that have efficient recruitment methods and provide employees </w:t>
      </w:r>
      <w:r>
        <w:t xml:space="preserve">with </w:t>
      </w:r>
      <w:r w:rsidRPr="001A338B">
        <w:t>the latitude and tools necessary to do their tasks well. This gives these companies a competitive advantage in the market</w:t>
      </w:r>
      <w:r w:rsidR="005514DC">
        <w:t xml:space="preserve"> (</w:t>
      </w:r>
      <w:r w:rsidR="005514DC">
        <w:rPr>
          <w:shd w:val="clear" w:color="auto" w:fill="FFFFFF"/>
        </w:rPr>
        <w:t>Roy, 2019</w:t>
      </w:r>
      <w:r w:rsidR="005514DC">
        <w:t>)</w:t>
      </w:r>
      <w:r w:rsidRPr="001A338B">
        <w:t>. They have an instinctive capacity to build true relationships with their clients, in addition to an extraordinary devotion to ensuring the pleasure of their customers. The majority of Craig</w:t>
      </w:r>
      <w:r w:rsidR="005514DC">
        <w:t>’</w:t>
      </w:r>
      <w:r w:rsidRPr="001A338B">
        <w:t>s professional life over the last half-century has been spent in the hospitality industry. He started off in the lowest possible position and has since worked his way up through a variety of management and executive positions</w:t>
      </w:r>
      <w:r w:rsidR="005514DC">
        <w:t xml:space="preserve"> (</w:t>
      </w:r>
      <w:r w:rsidR="005514DC">
        <w:rPr>
          <w:shd w:val="clear" w:color="auto" w:fill="FFFFFF"/>
        </w:rPr>
        <w:t>Garg et al., 2018</w:t>
      </w:r>
      <w:r w:rsidR="005514DC">
        <w:t>)</w:t>
      </w:r>
      <w:r w:rsidRPr="001A338B">
        <w:t>.</w:t>
      </w:r>
    </w:p>
    <w:p w14:paraId="2243C372" w14:textId="6784E268" w:rsidR="001A338B" w:rsidRDefault="001A338B" w:rsidP="001A338B">
      <w:r w:rsidRPr="001A338B">
        <w:t>The fact that Craig has been so successful as a hotel manager and that he has been hono</w:t>
      </w:r>
      <w:r>
        <w:t>u</w:t>
      </w:r>
      <w:r w:rsidRPr="001A338B">
        <w:t>red with a number of accolades is evidence of the fact that he has strong leadership abilities in the hospitality industry. It was only recently announced that he will be taking over as General Manager of the DoubleTree by Hilton in Reading, Pennsylvania. In 2017, he was hono</w:t>
      </w:r>
      <w:r>
        <w:t>u</w:t>
      </w:r>
      <w:r w:rsidRPr="001A338B">
        <w:t>red with both the Hotel General Manager of the Year Award for Small Scale Properties from the American Hotel and Lodging Association (AHLA), as well as the Light and Warmth Award from Hilton</w:t>
      </w:r>
      <w:r w:rsidR="005514DC">
        <w:t>’</w:t>
      </w:r>
      <w:r w:rsidRPr="001A338B">
        <w:t>s Chief Executive Officer.</w:t>
      </w:r>
    </w:p>
    <w:p w14:paraId="05DA461B" w14:textId="77777777" w:rsidR="001A338B" w:rsidRDefault="001A338B" w:rsidP="001A338B">
      <w:pPr>
        <w:keepNext/>
        <w:jc w:val="center"/>
      </w:pPr>
      <w:r w:rsidRPr="00D329F4">
        <w:rPr>
          <w:noProof/>
        </w:rPr>
        <w:lastRenderedPageBreak/>
        <w:drawing>
          <wp:inline distT="0" distB="0" distL="0" distR="0" wp14:anchorId="63D583DB" wp14:editId="11304985">
            <wp:extent cx="4381725" cy="3568883"/>
            <wp:effectExtent l="0" t="0" r="0" b="0"/>
            <wp:docPr id="694650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650452" name=""/>
                    <pic:cNvPicPr/>
                  </pic:nvPicPr>
                  <pic:blipFill>
                    <a:blip r:embed="rId7"/>
                    <a:stretch>
                      <a:fillRect/>
                    </a:stretch>
                  </pic:blipFill>
                  <pic:spPr>
                    <a:xfrm>
                      <a:off x="0" y="0"/>
                      <a:ext cx="4381725" cy="3568883"/>
                    </a:xfrm>
                    <a:prstGeom prst="rect">
                      <a:avLst/>
                    </a:prstGeom>
                  </pic:spPr>
                </pic:pic>
              </a:graphicData>
            </a:graphic>
          </wp:inline>
        </w:drawing>
      </w:r>
    </w:p>
    <w:p w14:paraId="21C02844" w14:textId="77777777" w:rsidR="001A338B" w:rsidRPr="00D329F4" w:rsidRDefault="001A338B" w:rsidP="001A338B">
      <w:pPr>
        <w:pStyle w:val="Caption"/>
        <w:spacing w:line="360" w:lineRule="auto"/>
        <w:jc w:val="center"/>
        <w:rPr>
          <w:sz w:val="24"/>
          <w:szCs w:val="24"/>
        </w:rPr>
      </w:pPr>
      <w:r w:rsidRPr="00D329F4">
        <w:rPr>
          <w:sz w:val="24"/>
          <w:szCs w:val="24"/>
        </w:rPr>
        <w:t xml:space="preserve">Figure </w:t>
      </w:r>
      <w:r w:rsidRPr="00D329F4">
        <w:rPr>
          <w:sz w:val="24"/>
          <w:szCs w:val="24"/>
        </w:rPr>
        <w:fldChar w:fldCharType="begin"/>
      </w:r>
      <w:r w:rsidRPr="00D329F4">
        <w:rPr>
          <w:sz w:val="24"/>
          <w:szCs w:val="24"/>
        </w:rPr>
        <w:instrText xml:space="preserve"> SEQ Figure \* ARABIC </w:instrText>
      </w:r>
      <w:r w:rsidRPr="00D329F4">
        <w:rPr>
          <w:sz w:val="24"/>
          <w:szCs w:val="24"/>
        </w:rPr>
        <w:fldChar w:fldCharType="separate"/>
      </w:r>
      <w:r w:rsidRPr="00D329F4">
        <w:rPr>
          <w:noProof/>
          <w:sz w:val="24"/>
          <w:szCs w:val="24"/>
        </w:rPr>
        <w:t>1</w:t>
      </w:r>
      <w:r w:rsidRPr="00D329F4">
        <w:rPr>
          <w:sz w:val="24"/>
          <w:szCs w:val="24"/>
        </w:rPr>
        <w:fldChar w:fldCharType="end"/>
      </w:r>
      <w:r w:rsidRPr="00D329F4">
        <w:rPr>
          <w:sz w:val="24"/>
          <w:szCs w:val="24"/>
        </w:rPr>
        <w:t>: Managerial Grid</w:t>
      </w:r>
    </w:p>
    <w:p w14:paraId="18E17A07" w14:textId="318377FF" w:rsidR="001A338B" w:rsidRDefault="001A338B" w:rsidP="001A338B">
      <w:r w:rsidRPr="001A338B">
        <w:t>Craig Poole is a collaborative leader who takes a Team Management (9,9) stance, as seen by the attributes that he has in his character. The findings of the study conducted by Blake and Mouton indicate that the most successful leaders are those that put equal weight on the accomplishment of the organization</w:t>
      </w:r>
      <w:r w:rsidR="005514DC">
        <w:t>’</w:t>
      </w:r>
      <w:r w:rsidRPr="001A338B">
        <w:t>s objectives and the health and happiness of its workforce</w:t>
      </w:r>
      <w:r w:rsidR="005514DC">
        <w:t xml:space="preserve"> (</w:t>
      </w:r>
      <w:r w:rsidR="005514DC">
        <w:rPr>
          <w:shd w:val="clear" w:color="auto" w:fill="FFFFFF"/>
        </w:rPr>
        <w:t>Srivastava</w:t>
      </w:r>
      <w:r w:rsidR="005514DC">
        <w:t xml:space="preserve"> et al., </w:t>
      </w:r>
      <w:r w:rsidR="005514DC">
        <w:rPr>
          <w:shd w:val="clear" w:color="auto" w:fill="FFFFFF"/>
        </w:rPr>
        <w:t>2022</w:t>
      </w:r>
      <w:r w:rsidR="005514DC">
        <w:t>)</w:t>
      </w:r>
      <w:r w:rsidRPr="001A338B">
        <w:t>. The innovative Y idea developed by McGregor served as motivation for the creation of this look. The manager is of the opinion that the most significant things that can be done to encourage an environment of collaboration are those that aim to instill a sense of autonomy, loyalty, trust, and respect among the workforce. The consequence of this will be an enthusiastic and productive workforce.</w:t>
      </w:r>
    </w:p>
    <w:p w14:paraId="658E48A3" w14:textId="7F600234" w:rsidR="001A338B" w:rsidRDefault="001A338B" w:rsidP="001A338B">
      <w:r w:rsidRPr="001A338B">
        <w:t>Robert Blake and Jane Mouton were the first people to use management grids. They did so in the 1960s in order to visually illustrate the many leadership styles that were prevalent at the time</w:t>
      </w:r>
      <w:r w:rsidR="005514DC">
        <w:t xml:space="preserve"> (</w:t>
      </w:r>
      <w:proofErr w:type="spellStart"/>
      <w:r w:rsidR="005514DC">
        <w:rPr>
          <w:shd w:val="clear" w:color="auto" w:fill="FFFFFF"/>
        </w:rPr>
        <w:t>Mindapa</w:t>
      </w:r>
      <w:proofErr w:type="spellEnd"/>
      <w:r w:rsidR="005514DC">
        <w:rPr>
          <w:shd w:val="clear" w:color="auto" w:fill="FFFFFF"/>
        </w:rPr>
        <w:t>, 2022</w:t>
      </w:r>
      <w:r w:rsidR="005514DC">
        <w:t>)</w:t>
      </w:r>
      <w:r w:rsidRPr="001A338B">
        <w:t>. The findings of the study carried out at these universities served as the basis for their theory. The Managerial or Leadership Grid is a tool that allows managers to evaluate how well their leadership abilities are performing in the workplace. This evaluation may be done using the grid. After this is finished, the training on the grid may begin</w:t>
      </w:r>
      <w:r w:rsidR="005514DC">
        <w:t xml:space="preserve"> (</w:t>
      </w:r>
      <w:r w:rsidR="005514DC">
        <w:rPr>
          <w:shd w:val="clear" w:color="auto" w:fill="FFFFFF"/>
        </w:rPr>
        <w:t>Ross</w:t>
      </w:r>
      <w:r w:rsidR="005514DC">
        <w:t xml:space="preserve"> </w:t>
      </w:r>
      <w:r w:rsidR="005514DC">
        <w:rPr>
          <w:shd w:val="clear" w:color="auto" w:fill="FFFFFF"/>
        </w:rPr>
        <w:t>and Dixon</w:t>
      </w:r>
      <w:r w:rsidR="005514DC">
        <w:t xml:space="preserve">, </w:t>
      </w:r>
      <w:r w:rsidR="005514DC">
        <w:rPr>
          <w:shd w:val="clear" w:color="auto" w:fill="FFFFFF"/>
        </w:rPr>
        <w:t>2016</w:t>
      </w:r>
      <w:r w:rsidR="005514DC">
        <w:t>)</w:t>
      </w:r>
      <w:r w:rsidRPr="001A338B">
        <w:t xml:space="preserve">. In order to achieve </w:t>
      </w:r>
      <w:r w:rsidRPr="001A338B">
        <w:lastRenderedPageBreak/>
        <w:t>this goal, managers are given a survey to fill out, the results of which will indicate the degree to which they lay an emphasis on productivity in the workplace.</w:t>
      </w:r>
    </w:p>
    <w:p w14:paraId="71E4AF36" w14:textId="7504678D" w:rsidR="001A338B" w:rsidRDefault="001A338B" w:rsidP="001A338B">
      <w:r w:rsidRPr="001A338B">
        <w:t>In order to achieve this goal, it is essential that all members of the team participate in developing the appropriate production standards and have a common understanding of the organization</w:t>
      </w:r>
      <w:r w:rsidR="005514DC">
        <w:t>’</w:t>
      </w:r>
      <w:r w:rsidRPr="001A338B">
        <w:t>s mission</w:t>
      </w:r>
      <w:r w:rsidR="005514DC">
        <w:t xml:space="preserve"> (</w:t>
      </w:r>
      <w:proofErr w:type="spellStart"/>
      <w:r w:rsidR="005514DC">
        <w:rPr>
          <w:shd w:val="clear" w:color="auto" w:fill="FFFFFF"/>
        </w:rPr>
        <w:t>Todăriţă</w:t>
      </w:r>
      <w:proofErr w:type="spellEnd"/>
      <w:r w:rsidR="005514DC">
        <w:rPr>
          <w:shd w:val="clear" w:color="auto" w:fill="FFFFFF"/>
        </w:rPr>
        <w:t>, 2021</w:t>
      </w:r>
      <w:r w:rsidR="005514DC">
        <w:t>)</w:t>
      </w:r>
      <w:r w:rsidRPr="001A338B">
        <w:t>. When workers show loyalty and have a keen interest in the organization</w:t>
      </w:r>
      <w:r w:rsidR="005514DC">
        <w:t>’</w:t>
      </w:r>
      <w:r w:rsidRPr="001A338B">
        <w:t>s success, their personal objectives and the firm</w:t>
      </w:r>
      <w:r w:rsidR="005514DC">
        <w:t>’</w:t>
      </w:r>
      <w:r w:rsidRPr="001A338B">
        <w:t>s productivity goals may align. It</w:t>
      </w:r>
      <w:r w:rsidR="005514DC">
        <w:t>’</w:t>
      </w:r>
      <w:r w:rsidRPr="001A338B">
        <w:t>s possible that happiness, motivation, and spectacular outcomes may all be improved by cultivating a warm and accepting atmosphere. When workers care deeply about the company</w:t>
      </w:r>
      <w:r w:rsidR="005514DC">
        <w:t>’</w:t>
      </w:r>
      <w:r w:rsidRPr="001A338B">
        <w:t>s success, their particular requirements coincide with those of the production procedure</w:t>
      </w:r>
      <w:r w:rsidR="005514DC">
        <w:t xml:space="preserve"> (</w:t>
      </w:r>
      <w:r w:rsidR="005514DC">
        <w:rPr>
          <w:shd w:val="clear" w:color="auto" w:fill="FFFFFF"/>
        </w:rPr>
        <w:t>Cai et al., 2019</w:t>
      </w:r>
      <w:r w:rsidR="005514DC">
        <w:t>)</w:t>
      </w:r>
      <w:r w:rsidRPr="001A338B">
        <w:t>. This is due to the fact that everyone has an invested interest in the company</w:t>
      </w:r>
      <w:r w:rsidR="005514DC">
        <w:t>’</w:t>
      </w:r>
      <w:r w:rsidRPr="001A338B">
        <w:t>s success. Outstanding levels of fun, motivation, and success can only be achieved in an atmosphere based on trust and respect.</w:t>
      </w:r>
    </w:p>
    <w:p w14:paraId="50E3A008" w14:textId="4F33337C" w:rsidR="001A338B" w:rsidRDefault="001A338B" w:rsidP="001A338B">
      <w:r w:rsidRPr="001A338B">
        <w:t>The Blake Mouton leadership paradigm suggests that the Team Management style is the most productive. A leader who makes a remark like the one above is likely highly dedicated to their job and eager to achieve the best possible outcomes for their team</w:t>
      </w:r>
      <w:r w:rsidR="005514DC">
        <w:t xml:space="preserve"> (</w:t>
      </w:r>
      <w:r w:rsidR="005514DC">
        <w:rPr>
          <w:shd w:val="clear" w:color="auto" w:fill="FFFFFF"/>
        </w:rPr>
        <w:t>Islam et al., 2022</w:t>
      </w:r>
      <w:r w:rsidR="005514DC">
        <w:t>)</w:t>
      </w:r>
      <w:r w:rsidRPr="001A338B">
        <w:t>. Competent managers, also known as skilled managers, consistently demonstrate dedication to the organization</w:t>
      </w:r>
      <w:r w:rsidR="005514DC">
        <w:t>’</w:t>
      </w:r>
      <w:r w:rsidRPr="001A338B">
        <w:t>s stated mission and values. Leaders are individuals who can motivate others around them, creating an atmosphere in which people strive relentlessly to achieve outcomes that are exceptional.</w:t>
      </w:r>
    </w:p>
    <w:p w14:paraId="41A8AE16" w14:textId="40AC6DFD" w:rsidR="001A338B" w:rsidRDefault="005B67F8" w:rsidP="001A338B">
      <w:r w:rsidRPr="005B67F8">
        <w:t>They provide leadership and support within their communities by serving as examples to follow. When working under a strong leader, team members have a greater sense of self-worth and authority, which in turn drives them to work even harder to reach their objectives</w:t>
      </w:r>
      <w:r w:rsidR="005514DC">
        <w:t xml:space="preserve"> (</w:t>
      </w:r>
      <w:r w:rsidR="005514DC">
        <w:rPr>
          <w:shd w:val="clear" w:color="auto" w:fill="FFFFFF"/>
        </w:rPr>
        <w:t>Gallo et al., 2016</w:t>
      </w:r>
      <w:r w:rsidR="005514DC">
        <w:t>)</w:t>
      </w:r>
      <w:r w:rsidRPr="005B67F8">
        <w:t>. Managers are responsible for making sure the organization</w:t>
      </w:r>
      <w:r w:rsidR="005514DC">
        <w:t>’</w:t>
      </w:r>
      <w:r w:rsidRPr="005B67F8">
        <w:t>s production requirements are fulfilled while also putting their teams</w:t>
      </w:r>
      <w:r w:rsidR="005514DC">
        <w:t>’</w:t>
      </w:r>
      <w:r w:rsidRPr="005B67F8">
        <w:t xml:space="preserve"> needs first.</w:t>
      </w:r>
    </w:p>
    <w:p w14:paraId="3268A035" w14:textId="01988385" w:rsidR="001A338B" w:rsidRDefault="005B67F8" w:rsidP="001A338B">
      <w:r w:rsidRPr="005B67F8">
        <w:t>Despite its potential usefulness, the Managerial Grid should not be used at face value when trying to determine an individual</w:t>
      </w:r>
      <w:r w:rsidR="005514DC">
        <w:t>’</w:t>
      </w:r>
      <w:r w:rsidRPr="005B67F8">
        <w:t>s innate leadership style. Self-reflection using the Blake Mouton Grid may illuminate the degree to which a leadership or management group prioritizes tasks above people</w:t>
      </w:r>
      <w:r w:rsidR="005514DC">
        <w:t xml:space="preserve"> (</w:t>
      </w:r>
      <w:r w:rsidR="005514DC">
        <w:rPr>
          <w:shd w:val="clear" w:color="auto" w:fill="FFFFFF"/>
        </w:rPr>
        <w:t>Alonzo, 2017</w:t>
      </w:r>
      <w:r w:rsidR="005514DC">
        <w:t>)</w:t>
      </w:r>
      <w:r w:rsidRPr="005B67F8">
        <w:t xml:space="preserve">. It singles out five variations on this topic, each of which is linked to a certain style of leadership. According to the offered model, a firm may anticipate amazing levels of involvement </w:t>
      </w:r>
      <w:r w:rsidRPr="005B67F8">
        <w:lastRenderedPageBreak/>
        <w:t>and production from its staff if it puts equal value on its workers</w:t>
      </w:r>
      <w:r w:rsidR="005514DC">
        <w:t>’</w:t>
      </w:r>
      <w:r w:rsidRPr="005B67F8">
        <w:t xml:space="preserve"> well-being and the attainment of its objectives.</w:t>
      </w:r>
    </w:p>
    <w:p w14:paraId="3D1854C6" w14:textId="6CB6B12B" w:rsidR="005B67F8" w:rsidRDefault="005B67F8" w:rsidP="001A338B">
      <w:r w:rsidRPr="005B67F8">
        <w:t>It has been suggested that the teams</w:t>
      </w:r>
      <w:r w:rsidR="005514DC">
        <w:t>’</w:t>
      </w:r>
      <w:r w:rsidRPr="005B67F8">
        <w:t xml:space="preserve"> management is heavily influenced by the Theory Y paradigm. There have been numerous major shifts in leadership theory since Blake and Mouton</w:t>
      </w:r>
      <w:r w:rsidR="005514DC">
        <w:t>’</w:t>
      </w:r>
      <w:r w:rsidRPr="005B67F8">
        <w:t>s model was first developed more than fifty years ago</w:t>
      </w:r>
      <w:r w:rsidR="005514DC">
        <w:t xml:space="preserve"> (</w:t>
      </w:r>
      <w:proofErr w:type="spellStart"/>
      <w:r w:rsidR="005514DC">
        <w:rPr>
          <w:shd w:val="clear" w:color="auto" w:fill="FFFFFF"/>
        </w:rPr>
        <w:t>Vidyakala</w:t>
      </w:r>
      <w:proofErr w:type="spellEnd"/>
      <w:r w:rsidR="005514DC">
        <w:rPr>
          <w:shd w:val="clear" w:color="auto" w:fill="FFFFFF"/>
        </w:rPr>
        <w:t>, 2020</w:t>
      </w:r>
      <w:r w:rsidR="005514DC">
        <w:t>)</w:t>
      </w:r>
      <w:r w:rsidRPr="005B67F8">
        <w:t>. It is generally accepted that the setting in which leadership is performed is one of the most significant variables in influencing the leader</w:t>
      </w:r>
      <w:r w:rsidR="005514DC">
        <w:t>’</w:t>
      </w:r>
      <w:r w:rsidRPr="005B67F8">
        <w:t xml:space="preserve">s approach. Several circumstances have caused the conventional job of Team Manager to expand to include that of a </w:t>
      </w:r>
      <w:r w:rsidR="005514DC">
        <w:t>“</w:t>
      </w:r>
      <w:r w:rsidRPr="005B67F8">
        <w:t>Transformational Leader.</w:t>
      </w:r>
      <w:r w:rsidR="005514DC">
        <w:t>”</w:t>
      </w:r>
    </w:p>
    <w:p w14:paraId="7E393EAE" w14:textId="77777777" w:rsidR="005B67F8" w:rsidRDefault="005B67F8">
      <w:pPr>
        <w:spacing w:line="300" w:lineRule="auto"/>
        <w:jc w:val="left"/>
      </w:pPr>
      <w:r>
        <w:br w:type="page"/>
      </w:r>
    </w:p>
    <w:p w14:paraId="10BE33FE" w14:textId="77777777" w:rsidR="005B67F8" w:rsidRDefault="005B67F8" w:rsidP="005B67F8">
      <w:pPr>
        <w:pStyle w:val="Heading1"/>
      </w:pPr>
      <w:bookmarkStart w:id="2" w:name="_Toc135227772"/>
      <w:bookmarkStart w:id="3" w:name="_Toc135694338"/>
      <w:r>
        <w:lastRenderedPageBreak/>
        <w:t>Question 2</w:t>
      </w:r>
      <w:bookmarkEnd w:id="2"/>
      <w:bookmarkEnd w:id="3"/>
    </w:p>
    <w:p w14:paraId="69971B87" w14:textId="5BC26949" w:rsidR="001A338B" w:rsidRDefault="005514DC" w:rsidP="005B67F8">
      <w:pPr>
        <w:rPr>
          <w:b/>
          <w:bCs/>
        </w:rPr>
      </w:pPr>
      <w:r>
        <w:rPr>
          <w:b/>
          <w:bCs/>
        </w:rPr>
        <w:t>“</w:t>
      </w:r>
      <w:r w:rsidR="005B67F8" w:rsidRPr="00DA65B8">
        <w:rPr>
          <w:b/>
          <w:bCs/>
        </w:rPr>
        <w:t>Using Adair</w:t>
      </w:r>
      <w:r>
        <w:rPr>
          <w:b/>
          <w:bCs/>
        </w:rPr>
        <w:t>’</w:t>
      </w:r>
      <w:r w:rsidR="005B67F8" w:rsidRPr="00DA65B8">
        <w:rPr>
          <w:b/>
          <w:bCs/>
        </w:rPr>
        <w:t>s model of Action Centred Leadership (ACL), based on links provided together with additional materials sourced individually, consider how effective Craig Poole may be within each of the three key functions of managerial leadership. Students should also look to discuss the relevance of these findings, utilising views, opinions and arguments from reputable sources.</w:t>
      </w:r>
      <w:r>
        <w:rPr>
          <w:b/>
          <w:bCs/>
        </w:rPr>
        <w:t>”</w:t>
      </w:r>
    </w:p>
    <w:p w14:paraId="5D343F3D" w14:textId="26F4E326" w:rsidR="005B67F8" w:rsidRDefault="005B67F8" w:rsidP="005B67F8">
      <w:r w:rsidRPr="005B67F8">
        <w:t xml:space="preserve">Adair believes that a comprehensive understanding of the fundamental motivations that drive individuals is essential to successfully interacting with them and influencing the actions that they engage in. The argument that Adair is trying to make is substantially dependent on this idea. One definition of motivation is </w:t>
      </w:r>
      <w:r w:rsidR="005514DC">
        <w:t>“</w:t>
      </w:r>
      <w:r w:rsidRPr="005B67F8">
        <w:t>the impulse that drives people to do an action,</w:t>
      </w:r>
      <w:r w:rsidR="005514DC">
        <w:t>”</w:t>
      </w:r>
      <w:r w:rsidRPr="005B67F8">
        <w:t xml:space="preserve"> and the degree to which an individual</w:t>
      </w:r>
      <w:r w:rsidR="005514DC">
        <w:t>’</w:t>
      </w:r>
      <w:r w:rsidRPr="005B67F8">
        <w:t>s reasons for doing something play a significant role in determining how this definition should be used</w:t>
      </w:r>
      <w:r w:rsidR="005514DC">
        <w:t xml:space="preserve"> (</w:t>
      </w:r>
      <w:proofErr w:type="spellStart"/>
      <w:r w:rsidR="005514DC">
        <w:rPr>
          <w:shd w:val="clear" w:color="auto" w:fill="FFFFFF"/>
        </w:rPr>
        <w:t>Ackah</w:t>
      </w:r>
      <w:proofErr w:type="spellEnd"/>
      <w:r w:rsidR="005514DC">
        <w:rPr>
          <w:shd w:val="clear" w:color="auto" w:fill="FFFFFF"/>
        </w:rPr>
        <w:t>, 2019</w:t>
      </w:r>
      <w:r w:rsidR="005514DC">
        <w:t>)</w:t>
      </w:r>
      <w:r w:rsidRPr="005B67F8">
        <w:t>. Whether they are brought to the surface consciously, unconsciously, or not at all, an individual</w:t>
      </w:r>
      <w:r w:rsidR="005514DC">
        <w:t>’</w:t>
      </w:r>
      <w:r w:rsidRPr="005B67F8">
        <w:t xml:space="preserve">s motives are the wants or needs that lie at their core. </w:t>
      </w:r>
    </w:p>
    <w:p w14:paraId="4E800008" w14:textId="75D4BC0B" w:rsidR="005B67F8" w:rsidRDefault="005B67F8" w:rsidP="005B67F8">
      <w:r w:rsidRPr="005B67F8">
        <w:t>According to the John Adair Handbook of Management and Leadership, an individual</w:t>
      </w:r>
      <w:r w:rsidR="005514DC">
        <w:t>’</w:t>
      </w:r>
      <w:r w:rsidRPr="005B67F8">
        <w:t>s reasons may be comprised of a number of different components, with a variety of justifications circling around a primary objective</w:t>
      </w:r>
      <w:r w:rsidR="005514DC">
        <w:t xml:space="preserve"> (</w:t>
      </w:r>
      <w:r w:rsidR="005514DC">
        <w:rPr>
          <w:shd w:val="clear" w:color="auto" w:fill="FFFFFF"/>
        </w:rPr>
        <w:t>Ross</w:t>
      </w:r>
      <w:r w:rsidR="005514DC">
        <w:t xml:space="preserve"> et al., </w:t>
      </w:r>
      <w:r w:rsidR="005514DC">
        <w:rPr>
          <w:shd w:val="clear" w:color="auto" w:fill="FFFFFF"/>
        </w:rPr>
        <w:t>2021</w:t>
      </w:r>
      <w:r w:rsidR="005514DC">
        <w:t>)</w:t>
      </w:r>
      <w:r w:rsidRPr="005B67F8">
        <w:t>. This notion is consistent with the idea that influences both inside and outside of an individual may have an effect on their levels of motivation. According to the findings of several studies, it is often feasible to trace an individual</w:t>
      </w:r>
      <w:r w:rsidR="005514DC">
        <w:t>’</w:t>
      </w:r>
      <w:r w:rsidRPr="005B67F8">
        <w:t>s motivations back to a sequence of events that occurred in their past. Adair is firmly of the opinion that it is to one</w:t>
      </w:r>
      <w:r w:rsidR="005514DC">
        <w:t>’</w:t>
      </w:r>
      <w:r w:rsidRPr="005B67F8">
        <w:t>s advantage to both possess high levels of intrinsic drive and to be exposed to stimulating circumstances</w:t>
      </w:r>
      <w:r w:rsidR="005514DC">
        <w:t xml:space="preserve"> (</w:t>
      </w:r>
      <w:r w:rsidR="005514DC">
        <w:rPr>
          <w:shd w:val="clear" w:color="auto" w:fill="FFFFFF"/>
        </w:rPr>
        <w:t>Burnage, 2017</w:t>
      </w:r>
      <w:r w:rsidR="005514DC">
        <w:t>)</w:t>
      </w:r>
      <w:r w:rsidRPr="005B67F8">
        <w:t>. Third, in order to properly carry out their responsibilities, the leader is required to have a high level of self-motivation; this is a crucial component of the work.</w:t>
      </w:r>
    </w:p>
    <w:p w14:paraId="635E7396" w14:textId="1CB956EB" w:rsidR="005B67F8" w:rsidRDefault="005B67F8" w:rsidP="005B67F8">
      <w:r w:rsidRPr="005B67F8">
        <w:t>A condensed form of the framework that is required for successfully leading and supervising groups of people is presented in John Adair</w:t>
      </w:r>
      <w:r w:rsidR="005514DC">
        <w:t>’</w:t>
      </w:r>
      <w:r w:rsidRPr="005B67F8">
        <w:t>s Action-Centred Leadership model, which was created by Adair</w:t>
      </w:r>
      <w:r w:rsidR="005514DC">
        <w:t xml:space="preserve"> (</w:t>
      </w:r>
      <w:proofErr w:type="spellStart"/>
      <w:r w:rsidR="005514DC">
        <w:rPr>
          <w:shd w:val="clear" w:color="auto" w:fill="FFFFFF"/>
        </w:rPr>
        <w:t>Zuhroh</w:t>
      </w:r>
      <w:proofErr w:type="spellEnd"/>
      <w:r w:rsidR="005514DC">
        <w:rPr>
          <w:shd w:val="clear" w:color="auto" w:fill="FFFFFF"/>
        </w:rPr>
        <w:t xml:space="preserve"> et al., 2017</w:t>
      </w:r>
      <w:r w:rsidR="005514DC">
        <w:t>)</w:t>
      </w:r>
      <w:r w:rsidRPr="005B67F8">
        <w:t xml:space="preserve">. It is feasible to adjust this paradigm in such a way that it is applicable to a large variety of different business contexts. The Action-Centred Leadership model is an approach to management and </w:t>
      </w:r>
      <w:r w:rsidRPr="005B67F8">
        <w:lastRenderedPageBreak/>
        <w:t xml:space="preserve">leadership that is straightforward and easy to understand, put into practice, and modify in a short period of time to be appropriate for any circumstance that may arise. </w:t>
      </w:r>
    </w:p>
    <w:p w14:paraId="02944FE7" w14:textId="6F075D68" w:rsidR="005B67F8" w:rsidRDefault="005B67F8" w:rsidP="005B67F8">
      <w:r w:rsidRPr="005B67F8">
        <w:t>If a leader or manager is going to be successful in their position, they need to have a solid understanding of the three components that make up the Action-Centered Leadership paradigm, as well as the knowledge of when and how to employ each of those components</w:t>
      </w:r>
      <w:r w:rsidR="005514DC">
        <w:t xml:space="preserve"> (</w:t>
      </w:r>
      <w:proofErr w:type="spellStart"/>
      <w:r w:rsidR="005514DC">
        <w:rPr>
          <w:shd w:val="clear" w:color="auto" w:fill="FFFFFF"/>
        </w:rPr>
        <w:t>Anah</w:t>
      </w:r>
      <w:proofErr w:type="spellEnd"/>
      <w:r w:rsidR="005514DC">
        <w:rPr>
          <w:shd w:val="clear" w:color="auto" w:fill="FFFFFF"/>
        </w:rPr>
        <w:t xml:space="preserve"> et al., 2018</w:t>
      </w:r>
      <w:r w:rsidR="005514DC">
        <w:t>)</w:t>
      </w:r>
      <w:r w:rsidRPr="005B67F8">
        <w:t>. If you have a good manager or leader, they will be able to keep all of these balls in the air while maintaining control of the ship. If you have this ability, you will have better outcomes, produce higher-quality work, boost morale within the team, and experience overall growth and increased productivity as a consequence.</w:t>
      </w:r>
    </w:p>
    <w:p w14:paraId="6DE17D2E" w14:textId="483D88C6" w:rsidR="005B67F8" w:rsidRDefault="005B67F8" w:rsidP="005B67F8">
      <w:r w:rsidRPr="005B67F8">
        <w:t>One of the most basic issues with the Action-Centered Leadership method is that it does not place enough emphasis on horizontal organizational structures. Horizontal organizational structures are becoming widely recognized as the most successful form in which to organize a business or other group</w:t>
      </w:r>
      <w:r w:rsidR="005514DC">
        <w:t xml:space="preserve"> (</w:t>
      </w:r>
      <w:proofErr w:type="spellStart"/>
      <w:r w:rsidR="005514DC">
        <w:rPr>
          <w:shd w:val="clear" w:color="auto" w:fill="FFFFFF"/>
        </w:rPr>
        <w:t>Manyuchi</w:t>
      </w:r>
      <w:proofErr w:type="spellEnd"/>
      <w:r w:rsidR="005514DC">
        <w:rPr>
          <w:shd w:val="clear" w:color="auto" w:fill="FFFFFF"/>
        </w:rPr>
        <w:t xml:space="preserve"> et al., 2020</w:t>
      </w:r>
      <w:r w:rsidR="005514DC">
        <w:t>)</w:t>
      </w:r>
      <w:r w:rsidRPr="005B67F8">
        <w:t>. The Action-Centred Leadership method has come under fire for the allegations that it promotes an authoritarian style of leadership. This is due to the widespread belief that it is more suited for a regulated military context than for contemporary enterprises, which put a higher priority on the capacity of leadership to inspire creativity, empower people, handle complicated information, and make essential changes</w:t>
      </w:r>
      <w:r w:rsidR="005514DC">
        <w:t xml:space="preserve"> (</w:t>
      </w:r>
      <w:proofErr w:type="spellStart"/>
      <w:r w:rsidR="005514DC">
        <w:rPr>
          <w:shd w:val="clear" w:color="auto" w:fill="FFFFFF"/>
        </w:rPr>
        <w:t>Kabonde</w:t>
      </w:r>
      <w:proofErr w:type="spellEnd"/>
      <w:r w:rsidR="005514DC">
        <w:rPr>
          <w:shd w:val="clear" w:color="auto" w:fill="FFFFFF"/>
        </w:rPr>
        <w:t>, 2019</w:t>
      </w:r>
      <w:r w:rsidR="005514DC">
        <w:t>)</w:t>
      </w:r>
      <w:r w:rsidRPr="005B67F8">
        <w:t>. The reason for this view is because the military tends to be more structured than modern businesses.</w:t>
      </w:r>
    </w:p>
    <w:p w14:paraId="79B9E0D7" w14:textId="6D2F7E3E" w:rsidR="005B67F8" w:rsidRDefault="005B67F8" w:rsidP="005B67F8">
      <w:r w:rsidRPr="005B67F8">
        <w:t>It is not surprise that other people have disagreed with Adair</w:t>
      </w:r>
      <w:r w:rsidR="005514DC">
        <w:t>’</w:t>
      </w:r>
      <w:r w:rsidRPr="005B67F8">
        <w:t>s beliefs given the enormous changes that have occurred in the character of the workforce over the course of the previous two decades. It was widely believed at the time that Adair</w:t>
      </w:r>
      <w:r w:rsidR="005514DC">
        <w:t>’</w:t>
      </w:r>
      <w:r w:rsidRPr="005B67F8">
        <w:t>s beliefs were a dramatic break from the predominant Great Man tenets that were prevalent during that time period; hence, their presentation was welcomed with a great deal of excitement</w:t>
      </w:r>
      <w:r w:rsidR="005514DC">
        <w:t xml:space="preserve"> (</w:t>
      </w:r>
      <w:r w:rsidR="005514DC">
        <w:rPr>
          <w:shd w:val="clear" w:color="auto" w:fill="FFFFFF"/>
        </w:rPr>
        <w:t>Daley et al., 2023</w:t>
      </w:r>
      <w:r w:rsidR="005514DC">
        <w:t>)</w:t>
      </w:r>
      <w:r w:rsidRPr="005B67F8">
        <w:t>. The underlying assumption of these points of view was that everyone has a latent capacity for leadership; hence, they downplayed the significance of developing one</w:t>
      </w:r>
      <w:r w:rsidR="005514DC">
        <w:t>’</w:t>
      </w:r>
      <w:r w:rsidRPr="005B67F8">
        <w:t>s leadership skills via education or experience. Adair</w:t>
      </w:r>
      <w:r w:rsidR="005514DC">
        <w:t>’</w:t>
      </w:r>
      <w:r w:rsidRPr="005B67F8">
        <w:t>s long-held principles have been called into question, and some people believe that his technique, which was developed in the 1960s, is no longer applicable today.</w:t>
      </w:r>
    </w:p>
    <w:p w14:paraId="1EBB34B6" w14:textId="27A69CEA" w:rsidR="005B67F8" w:rsidRDefault="005B67F8" w:rsidP="005B67F8">
      <w:r w:rsidRPr="005B67F8">
        <w:lastRenderedPageBreak/>
        <w:t>The Action-Centered Leadership approach stands out as being especially straightforward to put into practice while also being adaptable enough to be used in a diverse assortment of settings. The tactic may be broken down into three distinct stages, which are as follows: honing one</w:t>
      </w:r>
      <w:r w:rsidR="005514DC">
        <w:t>’</w:t>
      </w:r>
      <w:r w:rsidRPr="005B67F8">
        <w:t>s fundamentally excellent leadership skills; putting one</w:t>
      </w:r>
      <w:r w:rsidR="005514DC">
        <w:t>’</w:t>
      </w:r>
      <w:r w:rsidRPr="005B67F8">
        <w:t>s top three areas of responsibility at the forefront of one</w:t>
      </w:r>
      <w:r w:rsidR="005514DC">
        <w:t>’</w:t>
      </w:r>
      <w:r w:rsidRPr="005B67F8">
        <w:t>s attention; and adapting the model to one</w:t>
      </w:r>
      <w:r w:rsidR="005514DC">
        <w:t>’</w:t>
      </w:r>
      <w:r w:rsidRPr="005B67F8">
        <w:t>s specific situation</w:t>
      </w:r>
      <w:r w:rsidR="005514DC">
        <w:t xml:space="preserve"> (</w:t>
      </w:r>
      <w:r w:rsidR="005514DC">
        <w:rPr>
          <w:shd w:val="clear" w:color="auto" w:fill="FFFFFF"/>
        </w:rPr>
        <w:t>Simons</w:t>
      </w:r>
      <w:r w:rsidR="005514DC">
        <w:t xml:space="preserve"> </w:t>
      </w:r>
      <w:r w:rsidR="005514DC">
        <w:rPr>
          <w:shd w:val="clear" w:color="auto" w:fill="FFFFFF"/>
        </w:rPr>
        <w:t>and Lomax</w:t>
      </w:r>
      <w:r w:rsidR="005514DC">
        <w:t xml:space="preserve">, </w:t>
      </w:r>
      <w:r w:rsidR="005514DC">
        <w:rPr>
          <w:shd w:val="clear" w:color="auto" w:fill="FFFFFF"/>
        </w:rPr>
        <w:t>2021</w:t>
      </w:r>
      <w:r w:rsidR="005514DC">
        <w:t>)</w:t>
      </w:r>
      <w:r w:rsidRPr="005B67F8">
        <w:t>. An individual</w:t>
      </w:r>
      <w:r w:rsidR="005514DC">
        <w:t>’</w:t>
      </w:r>
      <w:r w:rsidRPr="005B67F8">
        <w:t>s degree of effectiveness may be increased in a number of ways, including by promoting the growth of the abilities of others, cultivating helpful connections with other people, and using sound judgment in all aspects of their lives. Nevertheless, in the end, the activities that are carried out by both the leader and the leader</w:t>
      </w:r>
      <w:r w:rsidR="005514DC">
        <w:t>’</w:t>
      </w:r>
      <w:r w:rsidRPr="005B67F8">
        <w:t>s team, in addition to the results that those pursuits produce, are what contribute to the growth of a leader</w:t>
      </w:r>
      <w:r w:rsidR="005514DC">
        <w:t>’</w:t>
      </w:r>
      <w:r w:rsidRPr="005B67F8">
        <w:t>s reputation as being exceptional. One of the key qualities of effective leadership is the ability to make a choice about whether or not to take action and then to follow through with that decision.</w:t>
      </w:r>
    </w:p>
    <w:p w14:paraId="2547DE06" w14:textId="511D541C" w:rsidR="005514DC" w:rsidRDefault="005514DC">
      <w:pPr>
        <w:spacing w:line="300" w:lineRule="auto"/>
        <w:jc w:val="left"/>
      </w:pPr>
      <w:r>
        <w:br w:type="page"/>
      </w:r>
    </w:p>
    <w:p w14:paraId="6D309E65" w14:textId="4DF64649" w:rsidR="005514DC" w:rsidRDefault="005514DC" w:rsidP="005514DC">
      <w:pPr>
        <w:pStyle w:val="Heading1"/>
      </w:pPr>
      <w:bookmarkStart w:id="4" w:name="_Toc135694339"/>
      <w:r>
        <w:lastRenderedPageBreak/>
        <w:t>References</w:t>
      </w:r>
      <w:bookmarkEnd w:id="4"/>
    </w:p>
    <w:p w14:paraId="525C8289" w14:textId="77777777" w:rsidR="005514DC" w:rsidRDefault="005514DC" w:rsidP="005514DC">
      <w:pPr>
        <w:spacing w:after="0"/>
        <w:rPr>
          <w:shd w:val="clear" w:color="auto" w:fill="FFFFFF"/>
        </w:rPr>
      </w:pPr>
      <w:proofErr w:type="spellStart"/>
      <w:r>
        <w:rPr>
          <w:shd w:val="clear" w:color="auto" w:fill="FFFFFF"/>
        </w:rPr>
        <w:t>Ackah</w:t>
      </w:r>
      <w:proofErr w:type="spellEnd"/>
      <w:r>
        <w:rPr>
          <w:shd w:val="clear" w:color="auto" w:fill="FFFFFF"/>
        </w:rPr>
        <w:t xml:space="preserve">, D., 2019. Models of Leadership and Teamwork: </w:t>
      </w:r>
      <w:proofErr w:type="spellStart"/>
      <w:r>
        <w:rPr>
          <w:shd w:val="clear" w:color="auto" w:fill="FFFFFF"/>
        </w:rPr>
        <w:t>Adairs</w:t>
      </w:r>
      <w:proofErr w:type="spellEnd"/>
      <w:r>
        <w:rPr>
          <w:shd w:val="clear" w:color="auto" w:fill="FFFFFF"/>
        </w:rPr>
        <w:t xml:space="preserve"> Action-Centred Leadership Model (1973). </w:t>
      </w:r>
      <w:r>
        <w:rPr>
          <w:i/>
          <w:iCs/>
          <w:shd w:val="clear" w:color="auto" w:fill="FFFFFF"/>
        </w:rPr>
        <w:t>Worldwide Journal of Multi-Disciplinary Studies</w:t>
      </w:r>
      <w:r>
        <w:rPr>
          <w:shd w:val="clear" w:color="auto" w:fill="FFFFFF"/>
        </w:rPr>
        <w:t>, </w:t>
      </w:r>
      <w:r>
        <w:rPr>
          <w:i/>
          <w:iCs/>
          <w:shd w:val="clear" w:color="auto" w:fill="FFFFFF"/>
        </w:rPr>
        <w:t>1</w:t>
      </w:r>
      <w:r>
        <w:rPr>
          <w:shd w:val="clear" w:color="auto" w:fill="FFFFFF"/>
        </w:rPr>
        <w:t>(5), pp.01-06.</w:t>
      </w:r>
    </w:p>
    <w:p w14:paraId="4208A161" w14:textId="77777777" w:rsidR="005514DC" w:rsidRDefault="005514DC" w:rsidP="005514DC">
      <w:pPr>
        <w:rPr>
          <w:shd w:val="clear" w:color="auto" w:fill="FFFFFF"/>
        </w:rPr>
      </w:pPr>
      <w:r>
        <w:rPr>
          <w:shd w:val="clear" w:color="auto" w:fill="FFFFFF"/>
        </w:rPr>
        <w:t>Alonzo, M.L.M., 2017. </w:t>
      </w:r>
      <w:r>
        <w:rPr>
          <w:i/>
          <w:iCs/>
          <w:shd w:val="clear" w:color="auto" w:fill="FFFFFF"/>
        </w:rPr>
        <w:t>Relationship between Position and Job Satisfaction of Regular Employees Using Blake and Mouton's Managerial Grid in a Private Universal Bank in Metro Manila</w:t>
      </w:r>
      <w:r>
        <w:rPr>
          <w:shd w:val="clear" w:color="auto" w:fill="FFFFFF"/>
        </w:rPr>
        <w:t> (Doctoral dissertation).</w:t>
      </w:r>
    </w:p>
    <w:p w14:paraId="6023D762" w14:textId="77777777" w:rsidR="005514DC" w:rsidRDefault="005514DC" w:rsidP="005514DC">
      <w:pPr>
        <w:rPr>
          <w:shd w:val="clear" w:color="auto" w:fill="FFFFFF"/>
        </w:rPr>
      </w:pPr>
      <w:proofErr w:type="spellStart"/>
      <w:r>
        <w:rPr>
          <w:shd w:val="clear" w:color="auto" w:fill="FFFFFF"/>
        </w:rPr>
        <w:t>Anah</w:t>
      </w:r>
      <w:proofErr w:type="spellEnd"/>
      <w:r>
        <w:rPr>
          <w:shd w:val="clear" w:color="auto" w:fill="FFFFFF"/>
        </w:rPr>
        <w:t xml:space="preserve">, S., </w:t>
      </w:r>
      <w:proofErr w:type="spellStart"/>
      <w:r>
        <w:rPr>
          <w:shd w:val="clear" w:color="auto" w:fill="FFFFFF"/>
        </w:rPr>
        <w:t>Mojekeh</w:t>
      </w:r>
      <w:proofErr w:type="spellEnd"/>
      <w:r>
        <w:rPr>
          <w:shd w:val="clear" w:color="auto" w:fill="FFFFFF"/>
        </w:rPr>
        <w:t xml:space="preserve">, M.O. and </w:t>
      </w:r>
      <w:proofErr w:type="spellStart"/>
      <w:r>
        <w:rPr>
          <w:shd w:val="clear" w:color="auto" w:fill="FFFFFF"/>
        </w:rPr>
        <w:t>Obikeze</w:t>
      </w:r>
      <w:proofErr w:type="spellEnd"/>
      <w:r>
        <w:rPr>
          <w:shd w:val="clear" w:color="auto" w:fill="FFFFFF"/>
        </w:rPr>
        <w:t>, C.O., 2018. Principle-Centred Leadership Styles: Panacea for Sustainable Employee Productivity in Organizations. </w:t>
      </w:r>
      <w:r>
        <w:rPr>
          <w:i/>
          <w:iCs/>
          <w:shd w:val="clear" w:color="auto" w:fill="FFFFFF"/>
        </w:rPr>
        <w:t>Available at SSRN 3412428</w:t>
      </w:r>
      <w:r>
        <w:rPr>
          <w:shd w:val="clear" w:color="auto" w:fill="FFFFFF"/>
        </w:rPr>
        <w:t>.</w:t>
      </w:r>
    </w:p>
    <w:p w14:paraId="5A0ABFF0" w14:textId="77777777" w:rsidR="005514DC" w:rsidRDefault="005514DC" w:rsidP="005514DC">
      <w:pPr>
        <w:rPr>
          <w:shd w:val="clear" w:color="auto" w:fill="FFFFFF"/>
        </w:rPr>
      </w:pPr>
      <w:r>
        <w:rPr>
          <w:shd w:val="clear" w:color="auto" w:fill="FFFFFF"/>
        </w:rPr>
        <w:t>Burnage, S., 2017. CPD workshop: Starting to lead. </w:t>
      </w:r>
      <w:proofErr w:type="spellStart"/>
      <w:r>
        <w:rPr>
          <w:i/>
          <w:iCs/>
          <w:shd w:val="clear" w:color="auto" w:fill="FFFFFF"/>
        </w:rPr>
        <w:t>Seced</w:t>
      </w:r>
      <w:proofErr w:type="spellEnd"/>
      <w:r>
        <w:rPr>
          <w:shd w:val="clear" w:color="auto" w:fill="FFFFFF"/>
        </w:rPr>
        <w:t>, </w:t>
      </w:r>
      <w:r>
        <w:rPr>
          <w:i/>
          <w:iCs/>
          <w:shd w:val="clear" w:color="auto" w:fill="FFFFFF"/>
        </w:rPr>
        <w:t>2017</w:t>
      </w:r>
      <w:r>
        <w:rPr>
          <w:shd w:val="clear" w:color="auto" w:fill="FFFFFF"/>
        </w:rPr>
        <w:t>(32), pp.13-13.</w:t>
      </w:r>
    </w:p>
    <w:p w14:paraId="69724542" w14:textId="77777777" w:rsidR="005514DC" w:rsidRDefault="005514DC" w:rsidP="005514DC">
      <w:pPr>
        <w:rPr>
          <w:shd w:val="clear" w:color="auto" w:fill="FFFFFF"/>
        </w:rPr>
      </w:pPr>
      <w:r>
        <w:rPr>
          <w:shd w:val="clear" w:color="auto" w:fill="FFFFFF"/>
        </w:rPr>
        <w:t>Cai, D.A., Fink, E.L. and Walker, C.B., 2019. Robert R. Blake, With Recognition of Jane S. Mouton. </w:t>
      </w:r>
      <w:r>
        <w:rPr>
          <w:i/>
          <w:iCs/>
          <w:shd w:val="clear" w:color="auto" w:fill="FFFFFF"/>
        </w:rPr>
        <w:t>Negotiation and Conflict Management Research</w:t>
      </w:r>
      <w:r>
        <w:rPr>
          <w:shd w:val="clear" w:color="auto" w:fill="FFFFFF"/>
        </w:rPr>
        <w:t>.</w:t>
      </w:r>
    </w:p>
    <w:p w14:paraId="5FD7E478" w14:textId="77777777" w:rsidR="005514DC" w:rsidRDefault="005514DC" w:rsidP="005514DC">
      <w:pPr>
        <w:rPr>
          <w:shd w:val="clear" w:color="auto" w:fill="FFFFFF"/>
        </w:rPr>
      </w:pPr>
      <w:r>
        <w:rPr>
          <w:shd w:val="clear" w:color="auto" w:fill="FFFFFF"/>
        </w:rPr>
        <w:t xml:space="preserve">Cho, K.W., Yi, S.H. and Choi, S.O., 2018. Does Blake and Mouton’s managerial grid </w:t>
      </w:r>
      <w:proofErr w:type="gramStart"/>
      <w:r>
        <w:rPr>
          <w:shd w:val="clear" w:color="auto" w:fill="FFFFFF"/>
        </w:rPr>
        <w:t>work?:</w:t>
      </w:r>
      <w:proofErr w:type="gramEnd"/>
      <w:r>
        <w:rPr>
          <w:shd w:val="clear" w:color="auto" w:fill="FFFFFF"/>
        </w:rPr>
        <w:t xml:space="preserve"> the relationship between leadership type and organization performance in South Korea. </w:t>
      </w:r>
      <w:r>
        <w:rPr>
          <w:i/>
          <w:iCs/>
          <w:shd w:val="clear" w:color="auto" w:fill="FFFFFF"/>
        </w:rPr>
        <w:t>International Review of Public Administration</w:t>
      </w:r>
      <w:r>
        <w:rPr>
          <w:shd w:val="clear" w:color="auto" w:fill="FFFFFF"/>
        </w:rPr>
        <w:t>, </w:t>
      </w:r>
      <w:r>
        <w:rPr>
          <w:i/>
          <w:iCs/>
          <w:shd w:val="clear" w:color="auto" w:fill="FFFFFF"/>
        </w:rPr>
        <w:t>23</w:t>
      </w:r>
      <w:r>
        <w:rPr>
          <w:shd w:val="clear" w:color="auto" w:fill="FFFFFF"/>
        </w:rPr>
        <w:t>(2), pp.103-118.</w:t>
      </w:r>
    </w:p>
    <w:p w14:paraId="7864B438" w14:textId="77777777" w:rsidR="005514DC" w:rsidRDefault="005514DC" w:rsidP="005514DC">
      <w:pPr>
        <w:rPr>
          <w:shd w:val="clear" w:color="auto" w:fill="FFFFFF"/>
        </w:rPr>
      </w:pPr>
      <w:r>
        <w:rPr>
          <w:shd w:val="clear" w:color="auto" w:fill="FFFFFF"/>
        </w:rPr>
        <w:t>Daley, E., 2023. Hybrid Working: Is It Working… and at What Cost? Exploring the Experience of Managers in Child Protection: Social Work. </w:t>
      </w:r>
      <w:r>
        <w:rPr>
          <w:i/>
          <w:iCs/>
          <w:shd w:val="clear" w:color="auto" w:fill="FFFFFF"/>
        </w:rPr>
        <w:t>The British Journal of Social Work</w:t>
      </w:r>
      <w:r>
        <w:rPr>
          <w:shd w:val="clear" w:color="auto" w:fill="FFFFFF"/>
        </w:rPr>
        <w:t xml:space="preserve">, </w:t>
      </w:r>
      <w:proofErr w:type="gramStart"/>
      <w:r>
        <w:rPr>
          <w:shd w:val="clear" w:color="auto" w:fill="FFFFFF"/>
        </w:rPr>
        <w:t>p.bcad</w:t>
      </w:r>
      <w:proofErr w:type="gramEnd"/>
      <w:r>
        <w:rPr>
          <w:shd w:val="clear" w:color="auto" w:fill="FFFFFF"/>
        </w:rPr>
        <w:t>080.</w:t>
      </w:r>
    </w:p>
    <w:p w14:paraId="4A62C65F" w14:textId="77777777" w:rsidR="005514DC" w:rsidRDefault="005514DC" w:rsidP="005514DC">
      <w:pPr>
        <w:rPr>
          <w:shd w:val="clear" w:color="auto" w:fill="FFFFFF"/>
        </w:rPr>
      </w:pPr>
      <w:r>
        <w:rPr>
          <w:shd w:val="clear" w:color="auto" w:fill="FFFFFF"/>
        </w:rPr>
        <w:t xml:space="preserve">Gallo, P., </w:t>
      </w:r>
      <w:proofErr w:type="spellStart"/>
      <w:r>
        <w:rPr>
          <w:shd w:val="clear" w:color="auto" w:fill="FFFFFF"/>
        </w:rPr>
        <w:t>Tausova</w:t>
      </w:r>
      <w:proofErr w:type="spellEnd"/>
      <w:r>
        <w:rPr>
          <w:shd w:val="clear" w:color="auto" w:fill="FFFFFF"/>
        </w:rPr>
        <w:t xml:space="preserve">, M. and </w:t>
      </w:r>
      <w:proofErr w:type="spellStart"/>
      <w:r>
        <w:rPr>
          <w:shd w:val="clear" w:color="auto" w:fill="FFFFFF"/>
        </w:rPr>
        <w:t>Gonos</w:t>
      </w:r>
      <w:proofErr w:type="spellEnd"/>
      <w:r>
        <w:rPr>
          <w:shd w:val="clear" w:color="auto" w:fill="FFFFFF"/>
        </w:rPr>
        <w:t>, J., 2016. Leadership style model based on managerial grid. </w:t>
      </w:r>
      <w:proofErr w:type="spellStart"/>
      <w:r>
        <w:rPr>
          <w:i/>
          <w:iCs/>
          <w:shd w:val="clear" w:color="auto" w:fill="FFFFFF"/>
        </w:rPr>
        <w:t>Aktual'ni</w:t>
      </w:r>
      <w:proofErr w:type="spellEnd"/>
      <w:r>
        <w:rPr>
          <w:i/>
          <w:iCs/>
          <w:shd w:val="clear" w:color="auto" w:fill="FFFFFF"/>
        </w:rPr>
        <w:t xml:space="preserve"> </w:t>
      </w:r>
      <w:proofErr w:type="spellStart"/>
      <w:r>
        <w:rPr>
          <w:i/>
          <w:iCs/>
          <w:shd w:val="clear" w:color="auto" w:fill="FFFFFF"/>
        </w:rPr>
        <w:t>Problemy</w:t>
      </w:r>
      <w:proofErr w:type="spellEnd"/>
      <w:r>
        <w:rPr>
          <w:i/>
          <w:iCs/>
          <w:shd w:val="clear" w:color="auto" w:fill="FFFFFF"/>
        </w:rPr>
        <w:t xml:space="preserve"> </w:t>
      </w:r>
      <w:proofErr w:type="spellStart"/>
      <w:r>
        <w:rPr>
          <w:i/>
          <w:iCs/>
          <w:shd w:val="clear" w:color="auto" w:fill="FFFFFF"/>
        </w:rPr>
        <w:t>Ekonomiky</w:t>
      </w:r>
      <w:proofErr w:type="spellEnd"/>
      <w:r>
        <w:rPr>
          <w:i/>
          <w:iCs/>
          <w:shd w:val="clear" w:color="auto" w:fill="FFFFFF"/>
        </w:rPr>
        <w:t>= Actual Problems in Economics</w:t>
      </w:r>
      <w:r>
        <w:rPr>
          <w:shd w:val="clear" w:color="auto" w:fill="FFFFFF"/>
        </w:rPr>
        <w:t>, (178), p.246.</w:t>
      </w:r>
    </w:p>
    <w:p w14:paraId="4A61186E" w14:textId="77777777" w:rsidR="005514DC" w:rsidRDefault="005514DC" w:rsidP="005514DC">
      <w:pPr>
        <w:rPr>
          <w:shd w:val="clear" w:color="auto" w:fill="FFFFFF"/>
        </w:rPr>
      </w:pPr>
      <w:r>
        <w:rPr>
          <w:shd w:val="clear" w:color="auto" w:fill="FFFFFF"/>
        </w:rPr>
        <w:t>Garg, K., Mishra, M. and Wadhawan, C., 2018. Assessing Leadership Styles of Higher Education Students through Blake and Mouton's Managerial Grid. </w:t>
      </w:r>
      <w:r>
        <w:rPr>
          <w:i/>
          <w:iCs/>
          <w:shd w:val="clear" w:color="auto" w:fill="FFFFFF"/>
        </w:rPr>
        <w:t>Indian Journal of Public Health Research &amp; Development</w:t>
      </w:r>
      <w:r>
        <w:rPr>
          <w:shd w:val="clear" w:color="auto" w:fill="FFFFFF"/>
        </w:rPr>
        <w:t>, </w:t>
      </w:r>
      <w:r>
        <w:rPr>
          <w:i/>
          <w:iCs/>
          <w:shd w:val="clear" w:color="auto" w:fill="FFFFFF"/>
        </w:rPr>
        <w:t>9</w:t>
      </w:r>
      <w:r>
        <w:rPr>
          <w:shd w:val="clear" w:color="auto" w:fill="FFFFFF"/>
        </w:rPr>
        <w:t>(12).</w:t>
      </w:r>
    </w:p>
    <w:p w14:paraId="09F31FB6" w14:textId="77777777" w:rsidR="005514DC" w:rsidRDefault="005514DC" w:rsidP="005514DC">
      <w:pPr>
        <w:rPr>
          <w:shd w:val="clear" w:color="auto" w:fill="FFFFFF"/>
        </w:rPr>
      </w:pPr>
      <w:r>
        <w:rPr>
          <w:shd w:val="clear" w:color="auto" w:fill="FFFFFF"/>
        </w:rPr>
        <w:t>Islam, R., Hassan Jalil Shah, D. and Ansari, S.H., 2022. THE MANAGERIAL GRID–THE MAKING OF A CLEVER DEVICE FOR DEPICTING MANAGERIAL STYLES. </w:t>
      </w:r>
      <w:r>
        <w:rPr>
          <w:i/>
          <w:iCs/>
          <w:shd w:val="clear" w:color="auto" w:fill="FFFFFF"/>
        </w:rPr>
        <w:t>Pakistan Journal of International Affairs</w:t>
      </w:r>
      <w:r>
        <w:rPr>
          <w:shd w:val="clear" w:color="auto" w:fill="FFFFFF"/>
        </w:rPr>
        <w:t>, </w:t>
      </w:r>
      <w:r>
        <w:rPr>
          <w:i/>
          <w:iCs/>
          <w:shd w:val="clear" w:color="auto" w:fill="FFFFFF"/>
        </w:rPr>
        <w:t>5</w:t>
      </w:r>
      <w:r>
        <w:rPr>
          <w:shd w:val="clear" w:color="auto" w:fill="FFFFFF"/>
        </w:rPr>
        <w:t>(3).</w:t>
      </w:r>
    </w:p>
    <w:p w14:paraId="4F14443C" w14:textId="77777777" w:rsidR="005514DC" w:rsidRDefault="005514DC" w:rsidP="005514DC">
      <w:pPr>
        <w:rPr>
          <w:shd w:val="clear" w:color="auto" w:fill="FFFFFF"/>
        </w:rPr>
      </w:pPr>
      <w:proofErr w:type="spellStart"/>
      <w:r>
        <w:rPr>
          <w:shd w:val="clear" w:color="auto" w:fill="FFFFFF"/>
        </w:rPr>
        <w:lastRenderedPageBreak/>
        <w:t>Kabonde</w:t>
      </w:r>
      <w:proofErr w:type="spellEnd"/>
      <w:r>
        <w:rPr>
          <w:shd w:val="clear" w:color="auto" w:fill="FFFFFF"/>
        </w:rPr>
        <w:t>, S., 2019. </w:t>
      </w:r>
      <w:r>
        <w:rPr>
          <w:i/>
          <w:iCs/>
          <w:shd w:val="clear" w:color="auto" w:fill="FFFFFF"/>
        </w:rPr>
        <w:t>TEAM MANAGEMENT IN ORGANISATIONAL PERFORMANCE: A CASE OF ROAD TRANSPORT AND SAFETY AGENCY</w:t>
      </w:r>
      <w:r>
        <w:rPr>
          <w:shd w:val="clear" w:color="auto" w:fill="FFFFFF"/>
        </w:rPr>
        <w:t> (Doctoral dissertation, The University of Zambia).</w:t>
      </w:r>
    </w:p>
    <w:p w14:paraId="578A97B3" w14:textId="77777777" w:rsidR="005514DC" w:rsidRDefault="005514DC" w:rsidP="005514DC">
      <w:pPr>
        <w:rPr>
          <w:shd w:val="clear" w:color="auto" w:fill="FFFFFF"/>
        </w:rPr>
      </w:pPr>
      <w:proofErr w:type="spellStart"/>
      <w:r>
        <w:rPr>
          <w:shd w:val="clear" w:color="auto" w:fill="FFFFFF"/>
        </w:rPr>
        <w:t>Manyuchi</w:t>
      </w:r>
      <w:proofErr w:type="spellEnd"/>
      <w:r>
        <w:rPr>
          <w:shd w:val="clear" w:color="auto" w:fill="FFFFFF"/>
        </w:rPr>
        <w:t xml:space="preserve">, M.M., </w:t>
      </w:r>
      <w:proofErr w:type="spellStart"/>
      <w:r>
        <w:rPr>
          <w:shd w:val="clear" w:color="auto" w:fill="FFFFFF"/>
        </w:rPr>
        <w:t>Mbohwa</w:t>
      </w:r>
      <w:proofErr w:type="spellEnd"/>
      <w:r>
        <w:rPr>
          <w:shd w:val="clear" w:color="auto" w:fill="FFFFFF"/>
        </w:rPr>
        <w:t xml:space="preserve">, C. and </w:t>
      </w:r>
      <w:proofErr w:type="spellStart"/>
      <w:r>
        <w:rPr>
          <w:shd w:val="clear" w:color="auto" w:fill="FFFFFF"/>
        </w:rPr>
        <w:t>Muzenda</w:t>
      </w:r>
      <w:proofErr w:type="spellEnd"/>
      <w:r>
        <w:rPr>
          <w:shd w:val="clear" w:color="auto" w:fill="FFFFFF"/>
        </w:rPr>
        <w:t>, E., 2020. Leadership in the Mining Sector: A Functional Approach for Optimum Team Performance in the Fourth Industrial Revolution. In </w:t>
      </w:r>
      <w:r>
        <w:rPr>
          <w:i/>
          <w:iCs/>
          <w:shd w:val="clear" w:color="auto" w:fill="FFFFFF"/>
        </w:rPr>
        <w:t>10th Annual International IEOM Conference, IEOM 2020</w:t>
      </w:r>
      <w:r>
        <w:rPr>
          <w:shd w:val="clear" w:color="auto" w:fill="FFFFFF"/>
        </w:rPr>
        <w:t> (pp. 2932-2936). IEOM Society.</w:t>
      </w:r>
    </w:p>
    <w:p w14:paraId="7AEA8910" w14:textId="77777777" w:rsidR="005514DC" w:rsidRDefault="005514DC" w:rsidP="005514DC">
      <w:pPr>
        <w:rPr>
          <w:shd w:val="clear" w:color="auto" w:fill="FFFFFF"/>
        </w:rPr>
      </w:pPr>
      <w:proofErr w:type="spellStart"/>
      <w:r>
        <w:rPr>
          <w:shd w:val="clear" w:color="auto" w:fill="FFFFFF"/>
        </w:rPr>
        <w:t>Mindapa</w:t>
      </w:r>
      <w:proofErr w:type="spellEnd"/>
      <w:r>
        <w:rPr>
          <w:shd w:val="clear" w:color="auto" w:fill="FFFFFF"/>
        </w:rPr>
        <w:t xml:space="preserve">, A.K., 2022. Critical Evaluation of Blake </w:t>
      </w:r>
      <w:proofErr w:type="gramStart"/>
      <w:r>
        <w:rPr>
          <w:shd w:val="clear" w:color="auto" w:fill="FFFFFF"/>
        </w:rPr>
        <w:t>And</w:t>
      </w:r>
      <w:proofErr w:type="gramEnd"/>
      <w:r>
        <w:rPr>
          <w:shd w:val="clear" w:color="auto" w:fill="FFFFFF"/>
        </w:rPr>
        <w:t xml:space="preserve"> Mouton’s Managerial Grid and Its Application To </w:t>
      </w:r>
      <w:proofErr w:type="spellStart"/>
      <w:r>
        <w:rPr>
          <w:shd w:val="clear" w:color="auto" w:fill="FFFFFF"/>
        </w:rPr>
        <w:t>Baze</w:t>
      </w:r>
      <w:proofErr w:type="spellEnd"/>
      <w:r>
        <w:rPr>
          <w:shd w:val="clear" w:color="auto" w:fill="FFFFFF"/>
        </w:rPr>
        <w:t xml:space="preserve"> University Library. </w:t>
      </w:r>
      <w:r>
        <w:rPr>
          <w:i/>
          <w:iCs/>
          <w:shd w:val="clear" w:color="auto" w:fill="FFFFFF"/>
        </w:rPr>
        <w:t>Library Philosophy &amp; Practice</w:t>
      </w:r>
      <w:r>
        <w:rPr>
          <w:shd w:val="clear" w:color="auto" w:fill="FFFFFF"/>
        </w:rPr>
        <w:t>.</w:t>
      </w:r>
    </w:p>
    <w:p w14:paraId="12991F41" w14:textId="77777777" w:rsidR="005514DC" w:rsidRDefault="005514DC" w:rsidP="005514DC">
      <w:pPr>
        <w:rPr>
          <w:shd w:val="clear" w:color="auto" w:fill="FFFFFF"/>
        </w:rPr>
      </w:pPr>
      <w:r>
        <w:rPr>
          <w:shd w:val="clear" w:color="auto" w:fill="FFFFFF"/>
        </w:rPr>
        <w:t xml:space="preserve">Ross, A., </w:t>
      </w:r>
      <w:proofErr w:type="spellStart"/>
      <w:r>
        <w:rPr>
          <w:shd w:val="clear" w:color="auto" w:fill="FFFFFF"/>
        </w:rPr>
        <w:t>Koneri</w:t>
      </w:r>
      <w:proofErr w:type="spellEnd"/>
      <w:r>
        <w:rPr>
          <w:shd w:val="clear" w:color="auto" w:fill="FFFFFF"/>
        </w:rPr>
        <w:t xml:space="preserve">, L. and </w:t>
      </w:r>
      <w:proofErr w:type="spellStart"/>
      <w:r>
        <w:rPr>
          <w:shd w:val="clear" w:color="auto" w:fill="FFFFFF"/>
        </w:rPr>
        <w:t>Stansell</w:t>
      </w:r>
      <w:proofErr w:type="spellEnd"/>
      <w:r>
        <w:rPr>
          <w:shd w:val="clear" w:color="auto" w:fill="FFFFFF"/>
        </w:rPr>
        <w:t xml:space="preserve">, P., 2021. Experiencing </w:t>
      </w:r>
      <w:proofErr w:type="spellStart"/>
      <w:r>
        <w:rPr>
          <w:shd w:val="clear" w:color="auto" w:fill="FFFFFF"/>
        </w:rPr>
        <w:t>teamship</w:t>
      </w:r>
      <w:proofErr w:type="spellEnd"/>
      <w:r>
        <w:rPr>
          <w:shd w:val="clear" w:color="auto" w:fill="FFFFFF"/>
        </w:rPr>
        <w:t xml:space="preserve"> by escaping the leadership lecture. </w:t>
      </w:r>
      <w:r>
        <w:rPr>
          <w:i/>
          <w:iCs/>
          <w:shd w:val="clear" w:color="auto" w:fill="FFFFFF"/>
        </w:rPr>
        <w:t>Nurse Leader</w:t>
      </w:r>
      <w:r>
        <w:rPr>
          <w:shd w:val="clear" w:color="auto" w:fill="FFFFFF"/>
        </w:rPr>
        <w:t>, </w:t>
      </w:r>
      <w:r>
        <w:rPr>
          <w:i/>
          <w:iCs/>
          <w:shd w:val="clear" w:color="auto" w:fill="FFFFFF"/>
        </w:rPr>
        <w:t>19</w:t>
      </w:r>
      <w:r>
        <w:rPr>
          <w:shd w:val="clear" w:color="auto" w:fill="FFFFFF"/>
        </w:rPr>
        <w:t>(4), pp.401-404.</w:t>
      </w:r>
    </w:p>
    <w:p w14:paraId="1750BE95" w14:textId="77777777" w:rsidR="005514DC" w:rsidRDefault="005514DC" w:rsidP="005514DC">
      <w:pPr>
        <w:rPr>
          <w:shd w:val="clear" w:color="auto" w:fill="FFFFFF"/>
        </w:rPr>
      </w:pPr>
      <w:r>
        <w:rPr>
          <w:shd w:val="clear" w:color="auto" w:fill="FFFFFF"/>
        </w:rPr>
        <w:t>Ross, J. and Dixon, G., 2016. THEORETICAL RELATIONSHIP BETWEEN CHALEFF'S FOLLOWER BEHAVIORS AND BLAKE AND MOUTON'S MANAGERIAL GRID: A DISCUSSION. In </w:t>
      </w:r>
      <w:r>
        <w:rPr>
          <w:i/>
          <w:iCs/>
          <w:shd w:val="clear" w:color="auto" w:fill="FFFFFF"/>
        </w:rPr>
        <w:t>Proceedings of the International Annual Conference of the American Society for Engineering Management.</w:t>
      </w:r>
      <w:r>
        <w:rPr>
          <w:shd w:val="clear" w:color="auto" w:fill="FFFFFF"/>
        </w:rPr>
        <w:t> (pp. 1-10). American Society for Engineering Management (ASEM).</w:t>
      </w:r>
    </w:p>
    <w:p w14:paraId="0FAC15ED" w14:textId="77777777" w:rsidR="005514DC" w:rsidRDefault="005514DC" w:rsidP="005514DC">
      <w:pPr>
        <w:rPr>
          <w:shd w:val="clear" w:color="auto" w:fill="FFFFFF"/>
        </w:rPr>
      </w:pPr>
      <w:r>
        <w:rPr>
          <w:shd w:val="clear" w:color="auto" w:fill="FFFFFF"/>
        </w:rPr>
        <w:t>Roy, D., 2019. Managerial grid in macroeconomic perspective: An empirical study (2008–2017). </w:t>
      </w:r>
      <w:r>
        <w:rPr>
          <w:i/>
          <w:iCs/>
          <w:shd w:val="clear" w:color="auto" w:fill="FFFFFF"/>
        </w:rPr>
        <w:t>Journal of Transnational Management</w:t>
      </w:r>
      <w:r>
        <w:rPr>
          <w:shd w:val="clear" w:color="auto" w:fill="FFFFFF"/>
        </w:rPr>
        <w:t>, </w:t>
      </w:r>
      <w:r>
        <w:rPr>
          <w:i/>
          <w:iCs/>
          <w:shd w:val="clear" w:color="auto" w:fill="FFFFFF"/>
        </w:rPr>
        <w:t>24</w:t>
      </w:r>
      <w:r>
        <w:rPr>
          <w:shd w:val="clear" w:color="auto" w:fill="FFFFFF"/>
        </w:rPr>
        <w:t>(3), pp.165-184.</w:t>
      </w:r>
    </w:p>
    <w:p w14:paraId="57D1D6A0" w14:textId="77777777" w:rsidR="005514DC" w:rsidRDefault="005514DC" w:rsidP="005514DC">
      <w:r>
        <w:rPr>
          <w:shd w:val="clear" w:color="auto" w:fill="FFFFFF"/>
        </w:rPr>
        <w:t>Simons, J. and Lomax, H., 2021. Leadership and vision. In </w:t>
      </w:r>
      <w:r>
        <w:rPr>
          <w:i/>
          <w:iCs/>
          <w:shd w:val="clear" w:color="auto" w:fill="FFFFFF"/>
        </w:rPr>
        <w:t>Leading managing caring:</w:t>
      </w:r>
      <w:r>
        <w:rPr>
          <w:shd w:val="clear" w:color="auto" w:fill="FFFFFF"/>
        </w:rPr>
        <w:t> (pp. 61-88). Routledge.</w:t>
      </w:r>
    </w:p>
    <w:p w14:paraId="28239470" w14:textId="77777777" w:rsidR="005514DC" w:rsidRDefault="005514DC" w:rsidP="005514DC">
      <w:pPr>
        <w:rPr>
          <w:shd w:val="clear" w:color="auto" w:fill="FFFFFF"/>
        </w:rPr>
      </w:pPr>
      <w:r>
        <w:rPr>
          <w:shd w:val="clear" w:color="auto" w:fill="FFFFFF"/>
        </w:rPr>
        <w:t>Srivastava, N., Srivastava, N. and Srivastava, H.K., 2022. Critical evaluation of Blake and Mouton's managerial grid: a study of employees of IT sector in India. </w:t>
      </w:r>
      <w:r>
        <w:rPr>
          <w:i/>
          <w:iCs/>
          <w:shd w:val="clear" w:color="auto" w:fill="FFFFFF"/>
        </w:rPr>
        <w:t>International Journal of Social Entrepreneurship and Innovation</w:t>
      </w:r>
      <w:r>
        <w:rPr>
          <w:shd w:val="clear" w:color="auto" w:fill="FFFFFF"/>
        </w:rPr>
        <w:t>, </w:t>
      </w:r>
      <w:r>
        <w:rPr>
          <w:i/>
          <w:iCs/>
          <w:shd w:val="clear" w:color="auto" w:fill="FFFFFF"/>
        </w:rPr>
        <w:t>6</w:t>
      </w:r>
      <w:r>
        <w:rPr>
          <w:shd w:val="clear" w:color="auto" w:fill="FFFFFF"/>
        </w:rPr>
        <w:t>(2), pp.145-158.</w:t>
      </w:r>
    </w:p>
    <w:p w14:paraId="78025E22" w14:textId="77777777" w:rsidR="005514DC" w:rsidRDefault="005514DC" w:rsidP="005514DC">
      <w:pPr>
        <w:rPr>
          <w:shd w:val="clear" w:color="auto" w:fill="FFFFFF"/>
        </w:rPr>
      </w:pPr>
      <w:proofErr w:type="spellStart"/>
      <w:r>
        <w:rPr>
          <w:shd w:val="clear" w:color="auto" w:fill="FFFFFF"/>
        </w:rPr>
        <w:t>Todăriţă</w:t>
      </w:r>
      <w:proofErr w:type="spellEnd"/>
      <w:r>
        <w:rPr>
          <w:shd w:val="clear" w:color="auto" w:fill="FFFFFF"/>
        </w:rPr>
        <w:t>, E.T., 2021. Leadership Style Determination according to Robert Blake and Jane Mouton’s Managerial Grid. In </w:t>
      </w:r>
      <w:r>
        <w:rPr>
          <w:i/>
          <w:iCs/>
          <w:shd w:val="clear" w:color="auto" w:fill="FFFFFF"/>
        </w:rPr>
        <w:t>International conference KNOWLEDGE-BASED ORGANIZATION</w:t>
      </w:r>
      <w:r>
        <w:rPr>
          <w:shd w:val="clear" w:color="auto" w:fill="FFFFFF"/>
        </w:rPr>
        <w:t> (Vol. 27, No. 1, pp. 241-246).</w:t>
      </w:r>
    </w:p>
    <w:p w14:paraId="0DE22934" w14:textId="77777777" w:rsidR="005514DC" w:rsidRDefault="005514DC" w:rsidP="005514DC">
      <w:pPr>
        <w:rPr>
          <w:shd w:val="clear" w:color="auto" w:fill="FFFFFF"/>
        </w:rPr>
      </w:pPr>
      <w:proofErr w:type="spellStart"/>
      <w:r>
        <w:rPr>
          <w:shd w:val="clear" w:color="auto" w:fill="FFFFFF"/>
        </w:rPr>
        <w:t>Vidyakala</w:t>
      </w:r>
      <w:proofErr w:type="spellEnd"/>
      <w:r>
        <w:rPr>
          <w:shd w:val="clear" w:color="auto" w:fill="FFFFFF"/>
        </w:rPr>
        <w:t>, K., 2020. A Conceptual Study on Managerial Grid Approach. </w:t>
      </w:r>
      <w:proofErr w:type="spellStart"/>
      <w:r>
        <w:rPr>
          <w:i/>
          <w:iCs/>
          <w:shd w:val="clear" w:color="auto" w:fill="FFFFFF"/>
        </w:rPr>
        <w:t>Aut</w:t>
      </w:r>
      <w:proofErr w:type="spellEnd"/>
      <w:r>
        <w:rPr>
          <w:i/>
          <w:iCs/>
          <w:shd w:val="clear" w:color="auto" w:fill="FFFFFF"/>
        </w:rPr>
        <w:t xml:space="preserve"> </w:t>
      </w:r>
      <w:proofErr w:type="spellStart"/>
      <w:r>
        <w:rPr>
          <w:i/>
          <w:iCs/>
          <w:shd w:val="clear" w:color="auto" w:fill="FFFFFF"/>
        </w:rPr>
        <w:t>Aut</w:t>
      </w:r>
      <w:proofErr w:type="spellEnd"/>
      <w:r>
        <w:rPr>
          <w:i/>
          <w:iCs/>
          <w:shd w:val="clear" w:color="auto" w:fill="FFFFFF"/>
        </w:rPr>
        <w:t xml:space="preserve"> Research Journal</w:t>
      </w:r>
      <w:r>
        <w:rPr>
          <w:shd w:val="clear" w:color="auto" w:fill="FFFFFF"/>
        </w:rPr>
        <w:t>, </w:t>
      </w:r>
      <w:r>
        <w:rPr>
          <w:i/>
          <w:iCs/>
          <w:shd w:val="clear" w:color="auto" w:fill="FFFFFF"/>
        </w:rPr>
        <w:t>11</w:t>
      </w:r>
      <w:r>
        <w:rPr>
          <w:shd w:val="clear" w:color="auto" w:fill="FFFFFF"/>
        </w:rPr>
        <w:t>, pp.117-122.</w:t>
      </w:r>
    </w:p>
    <w:p w14:paraId="3AC929FC" w14:textId="0B7D5EF3" w:rsidR="005514DC" w:rsidRPr="005514DC" w:rsidRDefault="005514DC" w:rsidP="005514DC">
      <w:pPr>
        <w:rPr>
          <w:shd w:val="clear" w:color="auto" w:fill="FFFFFF"/>
        </w:rPr>
      </w:pPr>
      <w:proofErr w:type="spellStart"/>
      <w:r>
        <w:rPr>
          <w:shd w:val="clear" w:color="auto" w:fill="FFFFFF"/>
        </w:rPr>
        <w:lastRenderedPageBreak/>
        <w:t>Zuhroh</w:t>
      </w:r>
      <w:proofErr w:type="spellEnd"/>
      <w:r>
        <w:rPr>
          <w:shd w:val="clear" w:color="auto" w:fill="FFFFFF"/>
        </w:rPr>
        <w:t xml:space="preserve">, D.F., Damayanti, N.A. and Purnomo, W., 2017. Action-Centered Leadership (ACL) Model pada Kinerja Program </w:t>
      </w:r>
      <w:proofErr w:type="spellStart"/>
      <w:r>
        <w:rPr>
          <w:shd w:val="clear" w:color="auto" w:fill="FFFFFF"/>
        </w:rPr>
        <w:t>Imunisasi</w:t>
      </w:r>
      <w:proofErr w:type="spellEnd"/>
      <w:r>
        <w:rPr>
          <w:shd w:val="clear" w:color="auto" w:fill="FFFFFF"/>
        </w:rPr>
        <w:t xml:space="preserve"> di PUSKESMAS Wilayah </w:t>
      </w:r>
      <w:proofErr w:type="spellStart"/>
      <w:r>
        <w:rPr>
          <w:shd w:val="clear" w:color="auto" w:fill="FFFFFF"/>
        </w:rPr>
        <w:t>Sidoarjo</w:t>
      </w:r>
      <w:proofErr w:type="spellEnd"/>
      <w:r>
        <w:rPr>
          <w:shd w:val="clear" w:color="auto" w:fill="FFFFFF"/>
        </w:rPr>
        <w:t>. </w:t>
      </w:r>
      <w:r>
        <w:rPr>
          <w:i/>
          <w:iCs/>
          <w:shd w:val="clear" w:color="auto" w:fill="FFFFFF"/>
        </w:rPr>
        <w:t>INFOKES (INFORMASI KESEHATAN)</w:t>
      </w:r>
      <w:r>
        <w:rPr>
          <w:shd w:val="clear" w:color="auto" w:fill="FFFFFF"/>
        </w:rPr>
        <w:t>, </w:t>
      </w:r>
      <w:r>
        <w:rPr>
          <w:i/>
          <w:iCs/>
          <w:shd w:val="clear" w:color="auto" w:fill="FFFFFF"/>
        </w:rPr>
        <w:t>9</w:t>
      </w:r>
      <w:r>
        <w:rPr>
          <w:shd w:val="clear" w:color="auto" w:fill="FFFFFF"/>
        </w:rPr>
        <w:t>(1), pp.42-50.</w:t>
      </w:r>
    </w:p>
    <w:sectPr w:rsidR="005514DC" w:rsidRPr="005514DC" w:rsidSect="001A338B">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DBB85" w14:textId="77777777" w:rsidR="00E966D8" w:rsidRDefault="00E966D8" w:rsidP="001A338B">
      <w:pPr>
        <w:spacing w:after="0" w:line="240" w:lineRule="auto"/>
      </w:pPr>
      <w:r>
        <w:separator/>
      </w:r>
    </w:p>
  </w:endnote>
  <w:endnote w:type="continuationSeparator" w:id="0">
    <w:p w14:paraId="6995EDEB" w14:textId="77777777" w:rsidR="00E966D8" w:rsidRDefault="00E966D8" w:rsidP="001A3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1477635"/>
      <w:docPartObj>
        <w:docPartGallery w:val="Page Numbers (Bottom of Page)"/>
        <w:docPartUnique/>
      </w:docPartObj>
    </w:sdtPr>
    <w:sdtEndPr/>
    <w:sdtContent>
      <w:p w14:paraId="32C5CCCA" w14:textId="79A1A71C" w:rsidR="001A338B" w:rsidRDefault="001A338B">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687EE631" w14:textId="77777777" w:rsidR="001A338B" w:rsidRDefault="001A33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55634" w14:textId="77777777" w:rsidR="00E966D8" w:rsidRDefault="00E966D8" w:rsidP="001A338B">
      <w:pPr>
        <w:spacing w:after="0" w:line="240" w:lineRule="auto"/>
      </w:pPr>
      <w:r>
        <w:separator/>
      </w:r>
    </w:p>
  </w:footnote>
  <w:footnote w:type="continuationSeparator" w:id="0">
    <w:p w14:paraId="423533E1" w14:textId="77777777" w:rsidR="00E966D8" w:rsidRDefault="00E966D8" w:rsidP="001A33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0F2"/>
    <w:rsid w:val="001103E0"/>
    <w:rsid w:val="001A338B"/>
    <w:rsid w:val="001D50F2"/>
    <w:rsid w:val="003F3261"/>
    <w:rsid w:val="0045327B"/>
    <w:rsid w:val="005514DC"/>
    <w:rsid w:val="005B67F8"/>
    <w:rsid w:val="005F0EDA"/>
    <w:rsid w:val="009E5A12"/>
    <w:rsid w:val="00BD63C3"/>
    <w:rsid w:val="00DA4037"/>
    <w:rsid w:val="00E966D8"/>
    <w:rsid w:val="00EE7BC6"/>
    <w:rsid w:val="00F106AA"/>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24F56B"/>
  <w15:chartTrackingRefBased/>
  <w15:docId w15:val="{5C743F2F-4806-40EF-90E4-E93501A4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IN"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38B"/>
    <w:pPr>
      <w:spacing w:line="360" w:lineRule="auto"/>
      <w:jc w:val="both"/>
    </w:pPr>
    <w:rPr>
      <w:rFonts w:ascii="Arial" w:hAnsi="Arial"/>
      <w:sz w:val="24"/>
    </w:rPr>
  </w:style>
  <w:style w:type="paragraph" w:styleId="Heading1">
    <w:name w:val="heading 1"/>
    <w:basedOn w:val="Normal"/>
    <w:next w:val="Normal"/>
    <w:link w:val="Heading1Char"/>
    <w:uiPriority w:val="9"/>
    <w:qFormat/>
    <w:rsid w:val="001A338B"/>
    <w:pPr>
      <w:keepNext/>
      <w:keepLines/>
      <w:spacing w:before="320" w:after="80"/>
      <w:outlineLvl w:val="0"/>
    </w:pPr>
    <w:rPr>
      <w:rFonts w:eastAsiaTheme="majorEastAsia" w:cstheme="majorBidi"/>
      <w:b/>
      <w:color w:val="000000" w:themeColor="text1"/>
      <w:sz w:val="30"/>
      <w:szCs w:val="40"/>
    </w:rPr>
  </w:style>
  <w:style w:type="paragraph" w:styleId="Heading2">
    <w:name w:val="heading 2"/>
    <w:basedOn w:val="Normal"/>
    <w:next w:val="Normal"/>
    <w:link w:val="Heading2Char"/>
    <w:uiPriority w:val="9"/>
    <w:unhideWhenUsed/>
    <w:qFormat/>
    <w:rsid w:val="001A338B"/>
    <w:pPr>
      <w:outlineLvl w:val="1"/>
    </w:pPr>
    <w:rPr>
      <w:b/>
      <w:sz w:val="26"/>
    </w:rPr>
  </w:style>
  <w:style w:type="paragraph" w:styleId="Heading3">
    <w:name w:val="heading 3"/>
    <w:basedOn w:val="Normal"/>
    <w:next w:val="Normal"/>
    <w:link w:val="Heading3Char"/>
    <w:uiPriority w:val="9"/>
    <w:semiHidden/>
    <w:unhideWhenUsed/>
    <w:qFormat/>
    <w:rsid w:val="001A338B"/>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1A338B"/>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1A338B"/>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1A338B"/>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1A338B"/>
    <w:pPr>
      <w:keepNext/>
      <w:keepLines/>
      <w:spacing w:before="40" w:after="0"/>
      <w:outlineLvl w:val="6"/>
    </w:pPr>
    <w:rPr>
      <w:rFonts w:asciiTheme="majorHAnsi" w:eastAsiaTheme="majorEastAsia" w:hAnsiTheme="majorHAnsi" w:cstheme="majorBidi"/>
      <w:szCs w:val="24"/>
    </w:rPr>
  </w:style>
  <w:style w:type="paragraph" w:styleId="Heading8">
    <w:name w:val="heading 8"/>
    <w:basedOn w:val="Normal"/>
    <w:next w:val="Normal"/>
    <w:link w:val="Heading8Char"/>
    <w:uiPriority w:val="9"/>
    <w:semiHidden/>
    <w:unhideWhenUsed/>
    <w:qFormat/>
    <w:rsid w:val="001A338B"/>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1A338B"/>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A338B"/>
    <w:pPr>
      <w:pBdr>
        <w:top w:val="single" w:sz="6" w:space="8" w:color="A5A5A5" w:themeColor="accent3"/>
        <w:bottom w:val="single" w:sz="6" w:space="8" w:color="A5A5A5" w:themeColor="accent3"/>
      </w:pBdr>
      <w:spacing w:after="400"/>
      <w:contextualSpacing/>
      <w:jc w:val="center"/>
    </w:pPr>
    <w:rPr>
      <w:rFonts w:eastAsiaTheme="majorEastAsia" w:cstheme="majorBidi"/>
      <w:b/>
      <w:caps/>
      <w:color w:val="44546A" w:themeColor="text2"/>
      <w:spacing w:val="30"/>
      <w:sz w:val="50"/>
      <w:szCs w:val="72"/>
    </w:rPr>
  </w:style>
  <w:style w:type="character" w:customStyle="1" w:styleId="TitleChar">
    <w:name w:val="Title Char"/>
    <w:basedOn w:val="DefaultParagraphFont"/>
    <w:link w:val="Title"/>
    <w:uiPriority w:val="10"/>
    <w:rsid w:val="001A338B"/>
    <w:rPr>
      <w:rFonts w:ascii="Arial" w:eastAsiaTheme="majorEastAsia" w:hAnsi="Arial" w:cstheme="majorBidi"/>
      <w:b/>
      <w:caps/>
      <w:color w:val="44546A" w:themeColor="text2"/>
      <w:spacing w:val="30"/>
      <w:sz w:val="50"/>
      <w:szCs w:val="72"/>
    </w:rPr>
  </w:style>
  <w:style w:type="character" w:customStyle="1" w:styleId="Heading1Char">
    <w:name w:val="Heading 1 Char"/>
    <w:basedOn w:val="DefaultParagraphFont"/>
    <w:link w:val="Heading1"/>
    <w:uiPriority w:val="9"/>
    <w:rsid w:val="001A338B"/>
    <w:rPr>
      <w:rFonts w:ascii="Arial" w:eastAsiaTheme="majorEastAsia" w:hAnsi="Arial" w:cstheme="majorBidi"/>
      <w:b/>
      <w:color w:val="000000" w:themeColor="text1"/>
      <w:sz w:val="30"/>
      <w:szCs w:val="40"/>
    </w:rPr>
  </w:style>
  <w:style w:type="character" w:customStyle="1" w:styleId="Heading2Char">
    <w:name w:val="Heading 2 Char"/>
    <w:basedOn w:val="DefaultParagraphFont"/>
    <w:link w:val="Heading2"/>
    <w:uiPriority w:val="9"/>
    <w:rsid w:val="001A338B"/>
    <w:rPr>
      <w:rFonts w:ascii="Arial" w:hAnsi="Arial"/>
      <w:b/>
      <w:sz w:val="26"/>
    </w:rPr>
  </w:style>
  <w:style w:type="character" w:customStyle="1" w:styleId="Heading3Char">
    <w:name w:val="Heading 3 Char"/>
    <w:basedOn w:val="DefaultParagraphFont"/>
    <w:link w:val="Heading3"/>
    <w:uiPriority w:val="9"/>
    <w:semiHidden/>
    <w:rsid w:val="001A338B"/>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1A338B"/>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1A338B"/>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1A338B"/>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1A338B"/>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1A338B"/>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1A338B"/>
    <w:rPr>
      <w:b/>
      <w:bCs/>
      <w:i/>
      <w:iCs/>
    </w:rPr>
  </w:style>
  <w:style w:type="paragraph" w:styleId="Caption">
    <w:name w:val="caption"/>
    <w:basedOn w:val="Normal"/>
    <w:next w:val="Normal"/>
    <w:uiPriority w:val="35"/>
    <w:semiHidden/>
    <w:unhideWhenUsed/>
    <w:qFormat/>
    <w:rsid w:val="001A338B"/>
    <w:pPr>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1A338B"/>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1A338B"/>
    <w:rPr>
      <w:color w:val="44546A" w:themeColor="text2"/>
      <w:sz w:val="28"/>
      <w:szCs w:val="28"/>
    </w:rPr>
  </w:style>
  <w:style w:type="character" w:styleId="Strong">
    <w:name w:val="Strong"/>
    <w:basedOn w:val="DefaultParagraphFont"/>
    <w:uiPriority w:val="22"/>
    <w:qFormat/>
    <w:rsid w:val="001A338B"/>
    <w:rPr>
      <w:b/>
      <w:bCs/>
    </w:rPr>
  </w:style>
  <w:style w:type="character" w:styleId="Emphasis">
    <w:name w:val="Emphasis"/>
    <w:basedOn w:val="DefaultParagraphFont"/>
    <w:uiPriority w:val="20"/>
    <w:qFormat/>
    <w:rsid w:val="001A338B"/>
    <w:rPr>
      <w:i/>
      <w:iCs/>
      <w:color w:val="000000" w:themeColor="text1"/>
    </w:rPr>
  </w:style>
  <w:style w:type="paragraph" w:styleId="NoSpacing">
    <w:name w:val="No Spacing"/>
    <w:uiPriority w:val="1"/>
    <w:qFormat/>
    <w:rsid w:val="001A338B"/>
    <w:pPr>
      <w:spacing w:after="0" w:line="240" w:lineRule="auto"/>
    </w:pPr>
  </w:style>
  <w:style w:type="paragraph" w:styleId="Quote">
    <w:name w:val="Quote"/>
    <w:basedOn w:val="Normal"/>
    <w:next w:val="Normal"/>
    <w:link w:val="QuoteChar"/>
    <w:uiPriority w:val="29"/>
    <w:qFormat/>
    <w:rsid w:val="001A338B"/>
    <w:pPr>
      <w:spacing w:before="160"/>
      <w:ind w:left="720" w:right="720"/>
      <w:jc w:val="center"/>
    </w:pPr>
    <w:rPr>
      <w:i/>
      <w:iCs/>
      <w:color w:val="7B7B7B" w:themeColor="accent3" w:themeShade="BF"/>
      <w:szCs w:val="24"/>
    </w:rPr>
  </w:style>
  <w:style w:type="character" w:customStyle="1" w:styleId="QuoteChar">
    <w:name w:val="Quote Char"/>
    <w:basedOn w:val="DefaultParagraphFont"/>
    <w:link w:val="Quote"/>
    <w:uiPriority w:val="29"/>
    <w:rsid w:val="001A338B"/>
    <w:rPr>
      <w:i/>
      <w:iCs/>
      <w:color w:val="7B7B7B" w:themeColor="accent3" w:themeShade="BF"/>
      <w:sz w:val="24"/>
      <w:szCs w:val="24"/>
    </w:rPr>
  </w:style>
  <w:style w:type="paragraph" w:styleId="IntenseQuote">
    <w:name w:val="Intense Quote"/>
    <w:basedOn w:val="Normal"/>
    <w:next w:val="Normal"/>
    <w:link w:val="IntenseQuoteChar"/>
    <w:uiPriority w:val="30"/>
    <w:qFormat/>
    <w:rsid w:val="001A338B"/>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1A338B"/>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1A338B"/>
    <w:rPr>
      <w:i/>
      <w:iCs/>
      <w:color w:val="595959" w:themeColor="text1" w:themeTint="A6"/>
    </w:rPr>
  </w:style>
  <w:style w:type="character" w:styleId="IntenseEmphasis">
    <w:name w:val="Intense Emphasis"/>
    <w:basedOn w:val="DefaultParagraphFont"/>
    <w:uiPriority w:val="21"/>
    <w:qFormat/>
    <w:rsid w:val="001A338B"/>
    <w:rPr>
      <w:b/>
      <w:bCs/>
      <w:i/>
      <w:iCs/>
      <w:color w:val="auto"/>
    </w:rPr>
  </w:style>
  <w:style w:type="character" w:styleId="SubtleReference">
    <w:name w:val="Subtle Reference"/>
    <w:basedOn w:val="DefaultParagraphFont"/>
    <w:uiPriority w:val="31"/>
    <w:qFormat/>
    <w:rsid w:val="001A338B"/>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1A338B"/>
    <w:rPr>
      <w:b/>
      <w:bCs/>
      <w:caps w:val="0"/>
      <w:smallCaps/>
      <w:color w:val="auto"/>
      <w:spacing w:val="0"/>
      <w:u w:val="single"/>
    </w:rPr>
  </w:style>
  <w:style w:type="character" w:styleId="BookTitle">
    <w:name w:val="Book Title"/>
    <w:basedOn w:val="DefaultParagraphFont"/>
    <w:uiPriority w:val="33"/>
    <w:qFormat/>
    <w:rsid w:val="001A338B"/>
    <w:rPr>
      <w:b/>
      <w:bCs/>
      <w:caps w:val="0"/>
      <w:smallCaps/>
      <w:spacing w:val="0"/>
    </w:rPr>
  </w:style>
  <w:style w:type="paragraph" w:styleId="TOCHeading">
    <w:name w:val="TOC Heading"/>
    <w:basedOn w:val="Heading1"/>
    <w:next w:val="Normal"/>
    <w:uiPriority w:val="39"/>
    <w:unhideWhenUsed/>
    <w:qFormat/>
    <w:rsid w:val="001A338B"/>
    <w:pPr>
      <w:outlineLvl w:val="9"/>
    </w:pPr>
  </w:style>
  <w:style w:type="paragraph" w:styleId="Header">
    <w:name w:val="header"/>
    <w:basedOn w:val="Normal"/>
    <w:link w:val="HeaderChar"/>
    <w:uiPriority w:val="99"/>
    <w:unhideWhenUsed/>
    <w:rsid w:val="001A33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338B"/>
  </w:style>
  <w:style w:type="paragraph" w:styleId="Footer">
    <w:name w:val="footer"/>
    <w:basedOn w:val="Normal"/>
    <w:link w:val="FooterChar"/>
    <w:uiPriority w:val="99"/>
    <w:unhideWhenUsed/>
    <w:rsid w:val="001A33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338B"/>
  </w:style>
  <w:style w:type="paragraph" w:styleId="TOC1">
    <w:name w:val="toc 1"/>
    <w:basedOn w:val="Normal"/>
    <w:next w:val="Normal"/>
    <w:autoRedefine/>
    <w:uiPriority w:val="39"/>
    <w:unhideWhenUsed/>
    <w:rsid w:val="005514DC"/>
    <w:pPr>
      <w:spacing w:after="100"/>
    </w:pPr>
  </w:style>
  <w:style w:type="character" w:styleId="Hyperlink">
    <w:name w:val="Hyperlink"/>
    <w:basedOn w:val="DefaultParagraphFont"/>
    <w:uiPriority w:val="99"/>
    <w:unhideWhenUsed/>
    <w:rsid w:val="005514D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6B234-93B2-4C8F-8046-C67AE0013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2500</Words>
  <Characters>14250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Snehashis Saha</dc:creator>
  <cp:keywords/>
  <dc:description/>
  <cp:lastModifiedBy>Marina Branza (2027760)</cp:lastModifiedBy>
  <cp:revision>2</cp:revision>
  <dcterms:created xsi:type="dcterms:W3CDTF">2023-05-25T08:23:00Z</dcterms:created>
  <dcterms:modified xsi:type="dcterms:W3CDTF">2023-05-25T08:23:00Z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9f6f38ffd0a2ea9ac158821d48bc54c65b2becdfc3d302e1fe2eca41eb88561b</vt:lpwstr>
  </property>
</Properties>
</file>