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498F6" w14:textId="4B3C885B" w:rsidR="00FA3D26" w:rsidRPr="00FA3D26" w:rsidRDefault="00FA3D26" w:rsidP="00FA3D26">
      <w:pPr>
        <w:spacing w:before="240" w:line="480" w:lineRule="auto"/>
        <w:jc w:val="center"/>
        <w:rPr>
          <w:rFonts w:ascii="Arial" w:hAnsi="Arial" w:cs="Arial"/>
          <w:b/>
          <w:bCs/>
          <w:sz w:val="36"/>
          <w:szCs w:val="36"/>
        </w:rPr>
      </w:pPr>
      <w:r w:rsidRPr="00FA3D26">
        <w:rPr>
          <w:rFonts w:ascii="Arial" w:hAnsi="Arial" w:cs="Arial"/>
          <w:b/>
          <w:bCs/>
          <w:sz w:val="36"/>
          <w:szCs w:val="36"/>
        </w:rPr>
        <w:t>Critically evaluate the different approaches to leadership and their effectiveness within the</w:t>
      </w:r>
    </w:p>
    <w:p w14:paraId="451D8CB0" w14:textId="772CDC52" w:rsidR="00997E6F" w:rsidRDefault="00FA3D26" w:rsidP="00FA3D26">
      <w:pPr>
        <w:spacing w:before="240" w:line="480" w:lineRule="auto"/>
        <w:jc w:val="center"/>
        <w:rPr>
          <w:rFonts w:ascii="Arial" w:hAnsi="Arial" w:cs="Arial"/>
          <w:b/>
          <w:bCs/>
          <w:sz w:val="36"/>
          <w:szCs w:val="36"/>
        </w:rPr>
      </w:pPr>
      <w:r w:rsidRPr="00FA3D26">
        <w:rPr>
          <w:rFonts w:ascii="Arial" w:hAnsi="Arial" w:cs="Arial"/>
          <w:b/>
          <w:bCs/>
          <w:sz w:val="36"/>
          <w:szCs w:val="36"/>
        </w:rPr>
        <w:t>hospitality industry</w:t>
      </w:r>
    </w:p>
    <w:p w14:paraId="3BCBAEF5" w14:textId="77777777" w:rsidR="00FA3D26" w:rsidRDefault="00FA3D26" w:rsidP="00FA3D26">
      <w:pPr>
        <w:spacing w:before="240" w:line="480" w:lineRule="auto"/>
        <w:rPr>
          <w:rFonts w:ascii="Arial" w:hAnsi="Arial" w:cs="Arial"/>
          <w:b/>
          <w:bCs/>
          <w:sz w:val="36"/>
          <w:szCs w:val="36"/>
        </w:rPr>
      </w:pPr>
    </w:p>
    <w:p w14:paraId="6F719952" w14:textId="77777777" w:rsidR="006B4624" w:rsidRDefault="006B4624" w:rsidP="00FA3D26">
      <w:pPr>
        <w:spacing w:before="240" w:line="480" w:lineRule="auto"/>
        <w:rPr>
          <w:rFonts w:ascii="Arial" w:hAnsi="Arial" w:cs="Arial"/>
          <w:b/>
          <w:bCs/>
          <w:sz w:val="32"/>
          <w:szCs w:val="32"/>
        </w:rPr>
      </w:pPr>
    </w:p>
    <w:p w14:paraId="3972A731" w14:textId="77777777" w:rsidR="006B4624" w:rsidRDefault="006B4624" w:rsidP="00FA3D26">
      <w:pPr>
        <w:spacing w:before="240" w:line="480" w:lineRule="auto"/>
        <w:rPr>
          <w:rFonts w:ascii="Arial" w:hAnsi="Arial" w:cs="Arial"/>
          <w:b/>
          <w:bCs/>
          <w:sz w:val="32"/>
          <w:szCs w:val="32"/>
        </w:rPr>
      </w:pPr>
    </w:p>
    <w:p w14:paraId="1DD47557" w14:textId="7413DF83" w:rsidR="00FA3D26" w:rsidRPr="006B4624" w:rsidRDefault="00FA3D26" w:rsidP="00FA3D26">
      <w:pPr>
        <w:spacing w:before="240" w:line="480" w:lineRule="auto"/>
        <w:rPr>
          <w:rFonts w:ascii="Arial" w:hAnsi="Arial" w:cs="Arial"/>
          <w:b/>
          <w:bCs/>
          <w:sz w:val="32"/>
          <w:szCs w:val="32"/>
        </w:rPr>
      </w:pPr>
      <w:r w:rsidRPr="006B4624">
        <w:rPr>
          <w:rFonts w:ascii="Arial" w:hAnsi="Arial" w:cs="Arial"/>
          <w:b/>
          <w:bCs/>
          <w:sz w:val="32"/>
          <w:szCs w:val="32"/>
        </w:rPr>
        <w:t>Irimia Ionut</w:t>
      </w:r>
    </w:p>
    <w:p w14:paraId="7B212773" w14:textId="093222D3" w:rsidR="00FA3D26" w:rsidRPr="006B4624" w:rsidRDefault="006B4624" w:rsidP="00FA3D26">
      <w:pPr>
        <w:spacing w:before="240" w:line="480" w:lineRule="auto"/>
        <w:rPr>
          <w:rFonts w:ascii="Arial" w:hAnsi="Arial" w:cs="Arial"/>
          <w:b/>
          <w:bCs/>
          <w:sz w:val="32"/>
          <w:szCs w:val="32"/>
        </w:rPr>
      </w:pPr>
      <w:r w:rsidRPr="006B4624">
        <w:rPr>
          <w:rFonts w:ascii="Arial" w:hAnsi="Arial" w:cs="Arial"/>
          <w:b/>
          <w:bCs/>
          <w:sz w:val="32"/>
          <w:szCs w:val="32"/>
        </w:rPr>
        <w:t>2125047</w:t>
      </w:r>
    </w:p>
    <w:p w14:paraId="25C31733" w14:textId="6BB5D6A4" w:rsidR="006B4624" w:rsidRPr="006B4624" w:rsidRDefault="006B4624" w:rsidP="00FA3D26">
      <w:pPr>
        <w:spacing w:before="240" w:line="480" w:lineRule="auto"/>
        <w:rPr>
          <w:rFonts w:ascii="Arial" w:hAnsi="Arial" w:cs="Arial"/>
          <w:b/>
          <w:bCs/>
          <w:sz w:val="32"/>
          <w:szCs w:val="32"/>
        </w:rPr>
      </w:pPr>
      <w:r w:rsidRPr="006B4624">
        <w:rPr>
          <w:rFonts w:ascii="Arial" w:hAnsi="Arial" w:cs="Arial"/>
          <w:b/>
          <w:bCs/>
          <w:sz w:val="32"/>
          <w:szCs w:val="32"/>
        </w:rPr>
        <w:t>Management &amp; Organisational Behaviour</w:t>
      </w:r>
    </w:p>
    <w:p w14:paraId="7CBC2A21" w14:textId="663A971A" w:rsidR="006B4624" w:rsidRPr="006B4624" w:rsidRDefault="006B4624" w:rsidP="00FA3D26">
      <w:pPr>
        <w:spacing w:before="240" w:line="480" w:lineRule="auto"/>
        <w:rPr>
          <w:rFonts w:ascii="Arial" w:hAnsi="Arial" w:cs="Arial"/>
          <w:b/>
          <w:bCs/>
          <w:sz w:val="32"/>
          <w:szCs w:val="32"/>
        </w:rPr>
      </w:pPr>
      <w:r w:rsidRPr="006B4624">
        <w:rPr>
          <w:rFonts w:ascii="Arial" w:hAnsi="Arial" w:cs="Arial"/>
          <w:b/>
          <w:bCs/>
          <w:sz w:val="32"/>
          <w:szCs w:val="32"/>
        </w:rPr>
        <w:t>BMIH5004</w:t>
      </w:r>
    </w:p>
    <w:p w14:paraId="3B35768E" w14:textId="454BCF8F" w:rsidR="006B4624" w:rsidRPr="006B4624" w:rsidRDefault="006B4624" w:rsidP="00FA3D26">
      <w:pPr>
        <w:spacing w:before="240" w:line="480" w:lineRule="auto"/>
        <w:rPr>
          <w:rFonts w:ascii="Arial" w:hAnsi="Arial" w:cs="Arial"/>
          <w:b/>
          <w:bCs/>
          <w:sz w:val="32"/>
          <w:szCs w:val="32"/>
        </w:rPr>
      </w:pPr>
      <w:r w:rsidRPr="006B4624">
        <w:rPr>
          <w:rFonts w:ascii="Arial" w:hAnsi="Arial" w:cs="Arial"/>
          <w:b/>
          <w:bCs/>
          <w:sz w:val="32"/>
          <w:szCs w:val="32"/>
        </w:rPr>
        <w:t>Maggie Lan Zang</w:t>
      </w:r>
    </w:p>
    <w:p w14:paraId="76C76BCF" w14:textId="49A336C2" w:rsidR="00FA3D26" w:rsidRPr="00FA3D26" w:rsidRDefault="00E17F9E" w:rsidP="00FA3D26">
      <w:pPr>
        <w:spacing w:before="240" w:line="480" w:lineRule="auto"/>
        <w:rPr>
          <w:rFonts w:ascii="Arial" w:hAnsi="Arial" w:cs="Arial"/>
          <w:b/>
          <w:bCs/>
          <w:sz w:val="36"/>
          <w:szCs w:val="36"/>
        </w:rPr>
      </w:pPr>
      <w:r w:rsidRPr="00FA3D26">
        <w:rPr>
          <w:rFonts w:ascii="Arial" w:hAnsi="Arial" w:cs="Arial"/>
          <w:b/>
          <w:bCs/>
          <w:sz w:val="36"/>
          <w:szCs w:val="36"/>
        </w:rPr>
        <w:br w:type="page"/>
      </w:r>
    </w:p>
    <w:p w14:paraId="50F6E16A" w14:textId="1005E717" w:rsidR="004A0C18" w:rsidRPr="00FA3D26" w:rsidRDefault="00027402"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lastRenderedPageBreak/>
        <w:t xml:space="preserve">In the active atmosphere of the hospitality sector </w:t>
      </w:r>
      <w:r w:rsidR="00E17F9E" w:rsidRPr="00FA3D26">
        <w:rPr>
          <w:rFonts w:ascii="Times New Roman" w:hAnsi="Times New Roman" w:cs="Times New Roman"/>
          <w:sz w:val="24"/>
          <w:szCs w:val="24"/>
        </w:rPr>
        <w:t>success</w:t>
      </w:r>
      <w:r w:rsidRPr="00FA3D26">
        <w:rPr>
          <w:rFonts w:ascii="Times New Roman" w:hAnsi="Times New Roman" w:cs="Times New Roman"/>
          <w:sz w:val="24"/>
          <w:szCs w:val="24"/>
        </w:rPr>
        <w:t xml:space="preserve"> through management is tough </w:t>
      </w:r>
      <w:r w:rsidR="00E17F9E" w:rsidRPr="00FA3D26">
        <w:rPr>
          <w:rFonts w:ascii="Times New Roman" w:hAnsi="Times New Roman" w:cs="Times New Roman"/>
          <w:sz w:val="24"/>
          <w:szCs w:val="24"/>
        </w:rPr>
        <w:t>during</w:t>
      </w:r>
      <w:r w:rsidRPr="00FA3D26">
        <w:rPr>
          <w:rFonts w:ascii="Times New Roman" w:hAnsi="Times New Roman" w:cs="Times New Roman"/>
          <w:sz w:val="24"/>
          <w:szCs w:val="24"/>
        </w:rPr>
        <w:t xml:space="preserve"> opportunity-seeking and</w:t>
      </w:r>
      <w:r w:rsidR="00E17F9E" w:rsidRPr="00FA3D26">
        <w:rPr>
          <w:rFonts w:ascii="Times New Roman" w:hAnsi="Times New Roman" w:cs="Times New Roman"/>
          <w:sz w:val="24"/>
          <w:szCs w:val="24"/>
        </w:rPr>
        <w:t xml:space="preserve"> hardship</w:t>
      </w:r>
      <w:r w:rsidRPr="00FA3D26">
        <w:rPr>
          <w:rFonts w:ascii="Times New Roman" w:hAnsi="Times New Roman" w:cs="Times New Roman"/>
          <w:sz w:val="24"/>
          <w:szCs w:val="24"/>
        </w:rPr>
        <w:t>. This essay</w:t>
      </w:r>
      <w:r w:rsidR="00E17F9E" w:rsidRPr="00FA3D26">
        <w:rPr>
          <w:rFonts w:ascii="Times New Roman" w:hAnsi="Times New Roman" w:cs="Times New Roman"/>
          <w:sz w:val="24"/>
          <w:szCs w:val="24"/>
        </w:rPr>
        <w:t xml:space="preserve"> seeks to </w:t>
      </w:r>
      <w:r w:rsidR="006B4624" w:rsidRPr="00FA3D26">
        <w:rPr>
          <w:rFonts w:ascii="Times New Roman" w:hAnsi="Times New Roman" w:cs="Times New Roman"/>
          <w:sz w:val="24"/>
          <w:szCs w:val="24"/>
        </w:rPr>
        <w:t>investigate</w:t>
      </w:r>
      <w:r w:rsidR="00E17F9E" w:rsidRPr="00FA3D26">
        <w:rPr>
          <w:rFonts w:ascii="Times New Roman" w:hAnsi="Times New Roman" w:cs="Times New Roman"/>
          <w:sz w:val="24"/>
          <w:szCs w:val="24"/>
        </w:rPr>
        <w:t xml:space="preserve"> a deep analysis</w:t>
      </w:r>
      <w:r w:rsidRPr="00FA3D26">
        <w:rPr>
          <w:rFonts w:ascii="Times New Roman" w:hAnsi="Times New Roman" w:cs="Times New Roman"/>
          <w:sz w:val="24"/>
          <w:szCs w:val="24"/>
        </w:rPr>
        <w:t xml:space="preserve"> of leadership styles, adding important</w:t>
      </w:r>
      <w:r w:rsidR="00E17F9E" w:rsidRPr="00FA3D26">
        <w:rPr>
          <w:rFonts w:ascii="Times New Roman" w:hAnsi="Times New Roman" w:cs="Times New Roman"/>
          <w:sz w:val="24"/>
          <w:szCs w:val="24"/>
        </w:rPr>
        <w:t xml:space="preserve"> theories such as Blake and Mouton's managerial grid, Adair's model of action-centred leadership and McGregor's </w:t>
      </w:r>
      <w:r w:rsidRPr="00FA3D26">
        <w:rPr>
          <w:rFonts w:ascii="Times New Roman" w:hAnsi="Times New Roman" w:cs="Times New Roman"/>
          <w:sz w:val="24"/>
          <w:szCs w:val="24"/>
        </w:rPr>
        <w:t xml:space="preserve">X and Y theory. This is </w:t>
      </w:r>
      <w:r w:rsidR="00E17F9E" w:rsidRPr="00FA3D26">
        <w:rPr>
          <w:rFonts w:ascii="Times New Roman" w:hAnsi="Times New Roman" w:cs="Times New Roman"/>
          <w:sz w:val="24"/>
          <w:szCs w:val="24"/>
        </w:rPr>
        <w:t>t</w:t>
      </w:r>
      <w:r w:rsidRPr="00FA3D26">
        <w:rPr>
          <w:rFonts w:ascii="Times New Roman" w:hAnsi="Times New Roman" w:cs="Times New Roman"/>
          <w:sz w:val="24"/>
          <w:szCs w:val="24"/>
        </w:rPr>
        <w:t>o be achieved through a deep</w:t>
      </w:r>
      <w:r w:rsidR="00E17F9E" w:rsidRPr="00FA3D26">
        <w:rPr>
          <w:rFonts w:ascii="Times New Roman" w:hAnsi="Times New Roman" w:cs="Times New Roman"/>
          <w:sz w:val="24"/>
          <w:szCs w:val="24"/>
        </w:rPr>
        <w:t xml:space="preserve"> comparison and contrast of these theories which </w:t>
      </w:r>
      <w:r w:rsidRPr="00FA3D26">
        <w:rPr>
          <w:rFonts w:ascii="Times New Roman" w:hAnsi="Times New Roman" w:cs="Times New Roman"/>
          <w:sz w:val="24"/>
          <w:szCs w:val="24"/>
        </w:rPr>
        <w:t xml:space="preserve">are carried out </w:t>
      </w:r>
      <w:r w:rsidR="006B4624">
        <w:rPr>
          <w:rFonts w:ascii="Times New Roman" w:hAnsi="Times New Roman" w:cs="Times New Roman"/>
          <w:sz w:val="24"/>
          <w:szCs w:val="24"/>
        </w:rPr>
        <w:t>to</w:t>
      </w:r>
      <w:r w:rsidRPr="00FA3D26">
        <w:rPr>
          <w:rFonts w:ascii="Times New Roman" w:hAnsi="Times New Roman" w:cs="Times New Roman"/>
          <w:sz w:val="24"/>
          <w:szCs w:val="24"/>
        </w:rPr>
        <w:t xml:space="preserve"> throw</w:t>
      </w:r>
      <w:r w:rsidR="00E17F9E" w:rsidRPr="00FA3D26">
        <w:rPr>
          <w:rFonts w:ascii="Times New Roman" w:hAnsi="Times New Roman" w:cs="Times New Roman"/>
          <w:sz w:val="24"/>
          <w:szCs w:val="24"/>
        </w:rPr>
        <w:t xml:space="preserve"> light upon their </w:t>
      </w:r>
      <w:r w:rsidRPr="00FA3D26">
        <w:rPr>
          <w:rFonts w:ascii="Times New Roman" w:hAnsi="Times New Roman" w:cs="Times New Roman"/>
          <w:sz w:val="24"/>
          <w:szCs w:val="24"/>
        </w:rPr>
        <w:t xml:space="preserve">pros and cons </w:t>
      </w:r>
      <w:r w:rsidR="00E17F9E" w:rsidRPr="00FA3D26">
        <w:rPr>
          <w:rFonts w:ascii="Times New Roman" w:hAnsi="Times New Roman" w:cs="Times New Roman"/>
          <w:sz w:val="24"/>
          <w:szCs w:val="24"/>
        </w:rPr>
        <w:t>with a part</w:t>
      </w:r>
      <w:r w:rsidRPr="00FA3D26">
        <w:rPr>
          <w:rFonts w:ascii="Times New Roman" w:hAnsi="Times New Roman" w:cs="Times New Roman"/>
          <w:sz w:val="24"/>
          <w:szCs w:val="24"/>
        </w:rPr>
        <w:t>icular emphasis on the need</w:t>
      </w:r>
      <w:r w:rsidR="00E17F9E" w:rsidRPr="00FA3D26">
        <w:rPr>
          <w:rFonts w:ascii="Times New Roman" w:hAnsi="Times New Roman" w:cs="Times New Roman"/>
          <w:sz w:val="24"/>
          <w:szCs w:val="24"/>
        </w:rPr>
        <w:t xml:space="preserve"> </w:t>
      </w:r>
      <w:r w:rsidR="00374595" w:rsidRPr="00FA3D26">
        <w:rPr>
          <w:rFonts w:ascii="Times New Roman" w:hAnsi="Times New Roman" w:cs="Times New Roman"/>
          <w:sz w:val="24"/>
          <w:szCs w:val="24"/>
        </w:rPr>
        <w:t>for</w:t>
      </w:r>
      <w:r w:rsidR="00E17F9E" w:rsidRPr="00FA3D26">
        <w:rPr>
          <w:rFonts w:ascii="Times New Roman" w:hAnsi="Times New Roman" w:cs="Times New Roman"/>
          <w:sz w:val="24"/>
          <w:szCs w:val="24"/>
        </w:rPr>
        <w:t xml:space="preserve"> these theori</w:t>
      </w:r>
      <w:r w:rsidR="004D4770" w:rsidRPr="00FA3D26">
        <w:rPr>
          <w:rFonts w:ascii="Times New Roman" w:hAnsi="Times New Roman" w:cs="Times New Roman"/>
          <w:sz w:val="24"/>
          <w:szCs w:val="24"/>
        </w:rPr>
        <w:t>es for the hospitality industry (Rhou and Singal, 2020).</w:t>
      </w:r>
      <w:r w:rsidR="00AE173F" w:rsidRPr="00FA3D26">
        <w:rPr>
          <w:rFonts w:ascii="Times New Roman" w:hAnsi="Times New Roman" w:cs="Times New Roman"/>
          <w:sz w:val="24"/>
          <w:szCs w:val="24"/>
        </w:rPr>
        <w:t xml:space="preserve"> </w:t>
      </w:r>
    </w:p>
    <w:p w14:paraId="2A32912D" w14:textId="27D17CAD" w:rsidR="004A0C18"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Leadership strategies fo</w:t>
      </w:r>
      <w:r w:rsidR="00027402" w:rsidRPr="00FA3D26">
        <w:rPr>
          <w:rFonts w:ascii="Times New Roman" w:hAnsi="Times New Roman" w:cs="Times New Roman"/>
          <w:sz w:val="24"/>
          <w:szCs w:val="24"/>
        </w:rPr>
        <w:t>r the broad</w:t>
      </w:r>
      <w:r w:rsidRPr="00FA3D26">
        <w:rPr>
          <w:rFonts w:ascii="Times New Roman" w:hAnsi="Times New Roman" w:cs="Times New Roman"/>
          <w:sz w:val="24"/>
          <w:szCs w:val="24"/>
        </w:rPr>
        <w:t xml:space="preserve"> industry of hospitality should not only take into </w:t>
      </w:r>
      <w:r w:rsidR="00027402" w:rsidRPr="00FA3D26">
        <w:rPr>
          <w:rFonts w:ascii="Times New Roman" w:hAnsi="Times New Roman" w:cs="Times New Roman"/>
          <w:sz w:val="24"/>
          <w:szCs w:val="24"/>
        </w:rPr>
        <w:t xml:space="preserve">examination </w:t>
      </w:r>
      <w:r w:rsidRPr="00FA3D26">
        <w:rPr>
          <w:rFonts w:ascii="Times New Roman" w:hAnsi="Times New Roman" w:cs="Times New Roman"/>
          <w:sz w:val="24"/>
          <w:szCs w:val="24"/>
        </w:rPr>
        <w:t>its multidimensional nature but also aim a</w:t>
      </w:r>
      <w:r w:rsidR="00027402" w:rsidRPr="00FA3D26">
        <w:rPr>
          <w:rFonts w:ascii="Times New Roman" w:hAnsi="Times New Roman" w:cs="Times New Roman"/>
          <w:sz w:val="24"/>
          <w:szCs w:val="24"/>
        </w:rPr>
        <w:t>t capitalizing on its pros. The examination</w:t>
      </w:r>
      <w:r w:rsidRPr="00FA3D26">
        <w:rPr>
          <w:rFonts w:ascii="Times New Roman" w:hAnsi="Times New Roman" w:cs="Times New Roman"/>
          <w:sz w:val="24"/>
          <w:szCs w:val="24"/>
        </w:rPr>
        <w:t xml:space="preserve"> of these leadership theories would al</w:t>
      </w:r>
      <w:r w:rsidR="00027402" w:rsidRPr="00FA3D26">
        <w:rPr>
          <w:rFonts w:ascii="Times New Roman" w:hAnsi="Times New Roman" w:cs="Times New Roman"/>
          <w:sz w:val="24"/>
          <w:szCs w:val="24"/>
        </w:rPr>
        <w:t>so constitute a compass providing us to go</w:t>
      </w:r>
      <w:r w:rsidRPr="00FA3D26">
        <w:rPr>
          <w:rFonts w:ascii="Times New Roman" w:hAnsi="Times New Roman" w:cs="Times New Roman"/>
          <w:sz w:val="24"/>
          <w:szCs w:val="24"/>
        </w:rPr>
        <w:t xml:space="preserve"> through the </w:t>
      </w:r>
      <w:r w:rsidR="00027402" w:rsidRPr="00FA3D26">
        <w:rPr>
          <w:rFonts w:ascii="Times New Roman" w:hAnsi="Times New Roman" w:cs="Times New Roman"/>
          <w:sz w:val="24"/>
          <w:szCs w:val="24"/>
        </w:rPr>
        <w:t xml:space="preserve">hard </w:t>
      </w:r>
      <w:r w:rsidRPr="00FA3D26">
        <w:rPr>
          <w:rFonts w:ascii="Times New Roman" w:hAnsi="Times New Roman" w:cs="Times New Roman"/>
          <w:sz w:val="24"/>
          <w:szCs w:val="24"/>
        </w:rPr>
        <w:t xml:space="preserve">landscape of interpersonal </w:t>
      </w:r>
      <w:r w:rsidR="00027402" w:rsidRPr="00FA3D26">
        <w:rPr>
          <w:rFonts w:ascii="Times New Roman" w:hAnsi="Times New Roman" w:cs="Times New Roman"/>
          <w:sz w:val="24"/>
          <w:szCs w:val="24"/>
        </w:rPr>
        <w:t>c</w:t>
      </w:r>
      <w:r w:rsidRPr="00FA3D26">
        <w:rPr>
          <w:rFonts w:ascii="Times New Roman" w:hAnsi="Times New Roman" w:cs="Times New Roman"/>
          <w:sz w:val="24"/>
          <w:szCs w:val="24"/>
        </w:rPr>
        <w:t>a</w:t>
      </w:r>
      <w:r w:rsidR="00027402" w:rsidRPr="00FA3D26">
        <w:rPr>
          <w:rFonts w:ascii="Times New Roman" w:hAnsi="Times New Roman" w:cs="Times New Roman"/>
          <w:sz w:val="24"/>
          <w:szCs w:val="24"/>
        </w:rPr>
        <w:t>pabilities,</w:t>
      </w:r>
      <w:r w:rsidRPr="00FA3D26">
        <w:rPr>
          <w:rFonts w:ascii="Times New Roman" w:hAnsi="Times New Roman" w:cs="Times New Roman"/>
          <w:sz w:val="24"/>
          <w:szCs w:val="24"/>
        </w:rPr>
        <w:t xml:space="preserve"> influences </w:t>
      </w:r>
      <w:r w:rsidR="00027402" w:rsidRPr="00FA3D26">
        <w:rPr>
          <w:rFonts w:ascii="Times New Roman" w:hAnsi="Times New Roman" w:cs="Times New Roman"/>
          <w:sz w:val="24"/>
          <w:szCs w:val="24"/>
        </w:rPr>
        <w:t xml:space="preserve">of organization </w:t>
      </w:r>
      <w:r w:rsidRPr="00FA3D26">
        <w:rPr>
          <w:rFonts w:ascii="Times New Roman" w:hAnsi="Times New Roman" w:cs="Times New Roman"/>
          <w:sz w:val="24"/>
          <w:szCs w:val="24"/>
        </w:rPr>
        <w:t xml:space="preserve">and </w:t>
      </w:r>
      <w:r w:rsidR="00027402" w:rsidRPr="00FA3D26">
        <w:rPr>
          <w:rFonts w:ascii="Times New Roman" w:hAnsi="Times New Roman" w:cs="Times New Roman"/>
          <w:sz w:val="24"/>
          <w:szCs w:val="24"/>
        </w:rPr>
        <w:t>motivational forces. With this, we seek to offer a tough point of view into the problems</w:t>
      </w:r>
      <w:r w:rsidRPr="00FA3D26">
        <w:rPr>
          <w:rFonts w:ascii="Times New Roman" w:hAnsi="Times New Roman" w:cs="Times New Roman"/>
          <w:sz w:val="24"/>
          <w:szCs w:val="24"/>
        </w:rPr>
        <w:t xml:space="preserve"> of leadership in the hospitality sector which lays the foundation for an in-</w:t>
      </w:r>
      <w:r w:rsidR="00027402" w:rsidRPr="00FA3D26">
        <w:rPr>
          <w:rFonts w:ascii="Times New Roman" w:hAnsi="Times New Roman" w:cs="Times New Roman"/>
          <w:sz w:val="24"/>
          <w:szCs w:val="24"/>
        </w:rPr>
        <w:t>depth knowledge of the broad</w:t>
      </w:r>
      <w:r w:rsidRPr="00FA3D26">
        <w:rPr>
          <w:rFonts w:ascii="Times New Roman" w:hAnsi="Times New Roman" w:cs="Times New Roman"/>
          <w:sz w:val="24"/>
          <w:szCs w:val="24"/>
        </w:rPr>
        <w:t xml:space="preserve"> leadership strategies that can be used</w:t>
      </w:r>
      <w:r w:rsidR="00027402" w:rsidRPr="00FA3D26">
        <w:rPr>
          <w:rFonts w:ascii="Times New Roman" w:hAnsi="Times New Roman" w:cs="Times New Roman"/>
          <w:sz w:val="24"/>
          <w:szCs w:val="24"/>
        </w:rPr>
        <w:t xml:space="preserve"> to guide organizations </w:t>
      </w:r>
      <w:r w:rsidR="006B4624">
        <w:rPr>
          <w:rFonts w:ascii="Times New Roman" w:hAnsi="Times New Roman" w:cs="Times New Roman"/>
          <w:sz w:val="24"/>
          <w:szCs w:val="24"/>
        </w:rPr>
        <w:t>on</w:t>
      </w:r>
      <w:r w:rsidR="00027402" w:rsidRPr="00FA3D26">
        <w:rPr>
          <w:rFonts w:ascii="Times New Roman" w:hAnsi="Times New Roman" w:cs="Times New Roman"/>
          <w:sz w:val="24"/>
          <w:szCs w:val="24"/>
        </w:rPr>
        <w:t xml:space="preserve"> the way </w:t>
      </w:r>
      <w:r w:rsidR="006B4624">
        <w:rPr>
          <w:rFonts w:ascii="Times New Roman" w:hAnsi="Times New Roman" w:cs="Times New Roman"/>
          <w:sz w:val="24"/>
          <w:szCs w:val="24"/>
        </w:rPr>
        <w:t>to</w:t>
      </w:r>
      <w:r w:rsidR="00027402" w:rsidRPr="00FA3D26">
        <w:rPr>
          <w:rFonts w:ascii="Times New Roman" w:hAnsi="Times New Roman" w:cs="Times New Roman"/>
          <w:sz w:val="24"/>
          <w:szCs w:val="24"/>
        </w:rPr>
        <w:t xml:space="preserve"> </w:t>
      </w:r>
      <w:r w:rsidRPr="00FA3D26">
        <w:rPr>
          <w:rFonts w:ascii="Times New Roman" w:hAnsi="Times New Roman" w:cs="Times New Roman"/>
          <w:sz w:val="24"/>
          <w:szCs w:val="24"/>
        </w:rPr>
        <w:t xml:space="preserve">success in this </w:t>
      </w:r>
      <w:r w:rsidR="00027402" w:rsidRPr="00FA3D26">
        <w:rPr>
          <w:rFonts w:ascii="Times New Roman" w:hAnsi="Times New Roman" w:cs="Times New Roman"/>
          <w:sz w:val="24"/>
          <w:szCs w:val="24"/>
        </w:rPr>
        <w:t xml:space="preserve">customer-oriented and </w:t>
      </w:r>
      <w:r w:rsidRPr="00FA3D26">
        <w:rPr>
          <w:rFonts w:ascii="Times New Roman" w:hAnsi="Times New Roman" w:cs="Times New Roman"/>
          <w:sz w:val="24"/>
          <w:szCs w:val="24"/>
        </w:rPr>
        <w:t>changing environ</w:t>
      </w:r>
      <w:r w:rsidR="004D4770" w:rsidRPr="00FA3D26">
        <w:rPr>
          <w:rFonts w:ascii="Times New Roman" w:hAnsi="Times New Roman" w:cs="Times New Roman"/>
          <w:sz w:val="24"/>
          <w:szCs w:val="24"/>
        </w:rPr>
        <w:t>ment (Samimi et al., 2022).</w:t>
      </w:r>
    </w:p>
    <w:p w14:paraId="178C9B41" w14:textId="707367F8" w:rsidR="00936DAF"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 xml:space="preserve">Blake and Mouton's managerial grid: the first leadership style classification, the managerial grid was developed in the 1960s by Blake and Mouton and embraces two dimensions: people concern and production concern. The grid presents five types of leadership which include laissez-faire to team management. </w:t>
      </w:r>
      <w:r w:rsidR="00BC5781" w:rsidRPr="00FA3D26">
        <w:rPr>
          <w:rFonts w:ascii="Times New Roman" w:hAnsi="Times New Roman" w:cs="Times New Roman"/>
          <w:sz w:val="24"/>
          <w:szCs w:val="24"/>
        </w:rPr>
        <w:t xml:space="preserve">Although critics believe this model is an oversimplified interpretation of the leader dynamics, it does offer a convenient reference point from which to observe leadership behaviour (Todarita, 2021). The benefits of Blake and Mouton’s managerial grid include its ability to help in understanding, is easy as well as simple, a model for leadership development. The model should be </w:t>
      </w:r>
      <w:r w:rsidR="006B4624">
        <w:rPr>
          <w:rFonts w:ascii="Times New Roman" w:hAnsi="Times New Roman" w:cs="Times New Roman"/>
          <w:sz w:val="24"/>
          <w:szCs w:val="24"/>
        </w:rPr>
        <w:t xml:space="preserve">a </w:t>
      </w:r>
      <w:r w:rsidR="00BC5781" w:rsidRPr="00FA3D26">
        <w:rPr>
          <w:rFonts w:ascii="Times New Roman" w:hAnsi="Times New Roman" w:cs="Times New Roman"/>
          <w:sz w:val="24"/>
          <w:szCs w:val="24"/>
        </w:rPr>
        <w:t xml:space="preserve">drawback for the fact that it oversimplifies dynamics in some form of leadership while </w:t>
      </w:r>
      <w:r w:rsidR="006B4624">
        <w:rPr>
          <w:rFonts w:ascii="Times New Roman" w:hAnsi="Times New Roman" w:cs="Times New Roman"/>
          <w:sz w:val="24"/>
          <w:szCs w:val="24"/>
        </w:rPr>
        <w:t>emphasizing</w:t>
      </w:r>
      <w:r w:rsidR="00BC5781" w:rsidRPr="00FA3D26">
        <w:rPr>
          <w:rFonts w:ascii="Times New Roman" w:hAnsi="Times New Roman" w:cs="Times New Roman"/>
          <w:sz w:val="24"/>
          <w:szCs w:val="24"/>
        </w:rPr>
        <w:t xml:space="preserve"> disconnectedness between power and management. On top of this, it ignores situational factors</w:t>
      </w:r>
      <w:r w:rsidR="00936DAF" w:rsidRPr="00FA3D26">
        <w:rPr>
          <w:rFonts w:ascii="Times New Roman" w:hAnsi="Times New Roman" w:cs="Times New Roman"/>
          <w:sz w:val="24"/>
          <w:szCs w:val="24"/>
        </w:rPr>
        <w:t>.</w:t>
      </w:r>
    </w:p>
    <w:p w14:paraId="082CD945" w14:textId="3F1C317B" w:rsidR="004A0C18"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 xml:space="preserve">Adair’s Model of action-centred leadership (ACL): the ACL model, as proposed by Adair, refers to the need for balance between the task, team and individual. This method argues that successful leadership rests on addressing the requirements of the task, </w:t>
      </w:r>
      <w:r w:rsidR="006B4624" w:rsidRPr="00FA3D26">
        <w:rPr>
          <w:rFonts w:ascii="Times New Roman" w:hAnsi="Times New Roman" w:cs="Times New Roman"/>
          <w:sz w:val="24"/>
          <w:szCs w:val="24"/>
        </w:rPr>
        <w:t>team,</w:t>
      </w:r>
      <w:r w:rsidRPr="00FA3D26">
        <w:rPr>
          <w:rFonts w:ascii="Times New Roman" w:hAnsi="Times New Roman" w:cs="Times New Roman"/>
          <w:sz w:val="24"/>
          <w:szCs w:val="24"/>
        </w:rPr>
        <w:t xml:space="preserve"> and person simultaneously. </w:t>
      </w:r>
      <w:r w:rsidRPr="00FA3D26">
        <w:rPr>
          <w:rFonts w:ascii="Times New Roman" w:hAnsi="Times New Roman" w:cs="Times New Roman"/>
          <w:sz w:val="24"/>
          <w:szCs w:val="24"/>
        </w:rPr>
        <w:lastRenderedPageBreak/>
        <w:t xml:space="preserve">Although, the approach is highly acclaimed for its holistic view is noted that finding a perfect balance could be </w:t>
      </w:r>
      <w:r w:rsidR="006B4624" w:rsidRPr="00FA3D26">
        <w:rPr>
          <w:rFonts w:ascii="Times New Roman" w:hAnsi="Times New Roman" w:cs="Times New Roman"/>
          <w:sz w:val="24"/>
          <w:szCs w:val="24"/>
        </w:rPr>
        <w:t>problematic</w:t>
      </w:r>
      <w:r w:rsidR="004D4770" w:rsidRPr="00FA3D26">
        <w:rPr>
          <w:rFonts w:ascii="Times New Roman" w:hAnsi="Times New Roman" w:cs="Times New Roman"/>
          <w:sz w:val="24"/>
          <w:szCs w:val="24"/>
        </w:rPr>
        <w:t xml:space="preserve"> (Pitt, 2023)</w:t>
      </w:r>
      <w:r w:rsidRPr="00FA3D26">
        <w:rPr>
          <w:rFonts w:ascii="Times New Roman" w:hAnsi="Times New Roman" w:cs="Times New Roman"/>
          <w:sz w:val="24"/>
          <w:szCs w:val="24"/>
        </w:rPr>
        <w:t>.</w:t>
      </w:r>
    </w:p>
    <w:p w14:paraId="3FBF27A5" w14:textId="47E9C8CA" w:rsidR="00936DAF" w:rsidRPr="00FA3D26" w:rsidRDefault="00936DAF"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 xml:space="preserve">The pros of Adair’s Model of </w:t>
      </w:r>
      <w:r w:rsidR="00EE3C9A" w:rsidRPr="00FA3D26">
        <w:rPr>
          <w:rFonts w:ascii="Times New Roman" w:hAnsi="Times New Roman" w:cs="Times New Roman"/>
          <w:sz w:val="24"/>
          <w:szCs w:val="24"/>
        </w:rPr>
        <w:t>Action-Centred Leadership</w:t>
      </w:r>
      <w:r w:rsidRPr="00FA3D26">
        <w:rPr>
          <w:rFonts w:ascii="Times New Roman" w:hAnsi="Times New Roman" w:cs="Times New Roman"/>
          <w:sz w:val="24"/>
          <w:szCs w:val="24"/>
        </w:rPr>
        <w:t xml:space="preserve"> (ACL) </w:t>
      </w:r>
      <w:r w:rsidR="00150A18" w:rsidRPr="00FA3D26">
        <w:rPr>
          <w:rFonts w:ascii="Times New Roman" w:hAnsi="Times New Roman" w:cs="Times New Roman"/>
          <w:sz w:val="24"/>
          <w:szCs w:val="24"/>
        </w:rPr>
        <w:t>are it r</w:t>
      </w:r>
      <w:r w:rsidRPr="00FA3D26">
        <w:rPr>
          <w:rFonts w:ascii="Times New Roman" w:hAnsi="Times New Roman" w:cs="Times New Roman"/>
          <w:sz w:val="24"/>
          <w:szCs w:val="24"/>
        </w:rPr>
        <w:t>ecogni</w:t>
      </w:r>
      <w:r w:rsidR="00EE3C9A" w:rsidRPr="00FA3D26">
        <w:rPr>
          <w:rFonts w:ascii="Times New Roman" w:hAnsi="Times New Roman" w:cs="Times New Roman"/>
          <w:sz w:val="24"/>
          <w:szCs w:val="24"/>
        </w:rPr>
        <w:t>s</w:t>
      </w:r>
      <w:r w:rsidRPr="00FA3D26">
        <w:rPr>
          <w:rFonts w:ascii="Times New Roman" w:hAnsi="Times New Roman" w:cs="Times New Roman"/>
          <w:sz w:val="24"/>
          <w:szCs w:val="24"/>
        </w:rPr>
        <w:t xml:space="preserve">es different leadership </w:t>
      </w:r>
      <w:r w:rsidR="00374595" w:rsidRPr="00FA3D26">
        <w:rPr>
          <w:rFonts w:ascii="Times New Roman" w:hAnsi="Times New Roman" w:cs="Times New Roman"/>
          <w:sz w:val="24"/>
          <w:szCs w:val="24"/>
        </w:rPr>
        <w:t>styles,</w:t>
      </w:r>
      <w:r w:rsidR="00150A18" w:rsidRPr="00FA3D26">
        <w:rPr>
          <w:rFonts w:ascii="Times New Roman" w:hAnsi="Times New Roman" w:cs="Times New Roman"/>
          <w:sz w:val="24"/>
          <w:szCs w:val="24"/>
        </w:rPr>
        <w:t xml:space="preserve"> and it is</w:t>
      </w:r>
      <w:r w:rsidRPr="00FA3D26">
        <w:rPr>
          <w:rFonts w:ascii="Times New Roman" w:hAnsi="Times New Roman" w:cs="Times New Roman"/>
          <w:sz w:val="24"/>
          <w:szCs w:val="24"/>
        </w:rPr>
        <w:t xml:space="preserve"> </w:t>
      </w:r>
      <w:r w:rsidR="00150A18" w:rsidRPr="00FA3D26">
        <w:rPr>
          <w:rFonts w:ascii="Times New Roman" w:hAnsi="Times New Roman" w:cs="Times New Roman"/>
          <w:sz w:val="24"/>
          <w:szCs w:val="24"/>
        </w:rPr>
        <w:t xml:space="preserve">a </w:t>
      </w:r>
      <w:r w:rsidRPr="00FA3D26">
        <w:rPr>
          <w:rFonts w:ascii="Times New Roman" w:hAnsi="Times New Roman" w:cs="Times New Roman"/>
          <w:sz w:val="24"/>
          <w:szCs w:val="24"/>
        </w:rPr>
        <w:t>holistic approach to leadership.</w:t>
      </w:r>
      <w:r w:rsidR="00150A18" w:rsidRPr="00FA3D26">
        <w:rPr>
          <w:rFonts w:ascii="Times New Roman" w:hAnsi="Times New Roman" w:cs="Times New Roman"/>
          <w:sz w:val="24"/>
          <w:szCs w:val="24"/>
        </w:rPr>
        <w:t xml:space="preserve"> It also e</w:t>
      </w:r>
      <w:r w:rsidRPr="00FA3D26">
        <w:rPr>
          <w:rFonts w:ascii="Times New Roman" w:hAnsi="Times New Roman" w:cs="Times New Roman"/>
          <w:sz w:val="24"/>
          <w:szCs w:val="24"/>
        </w:rPr>
        <w:t>mphasi</w:t>
      </w:r>
      <w:r w:rsidR="00150A18" w:rsidRPr="00FA3D26">
        <w:rPr>
          <w:rFonts w:ascii="Times New Roman" w:hAnsi="Times New Roman" w:cs="Times New Roman"/>
          <w:sz w:val="24"/>
          <w:szCs w:val="24"/>
        </w:rPr>
        <w:t>s</w:t>
      </w:r>
      <w:r w:rsidRPr="00FA3D26">
        <w:rPr>
          <w:rFonts w:ascii="Times New Roman" w:hAnsi="Times New Roman" w:cs="Times New Roman"/>
          <w:sz w:val="24"/>
          <w:szCs w:val="24"/>
        </w:rPr>
        <w:t>es the importance of task, team and individual.</w:t>
      </w:r>
      <w:r w:rsidR="00150A18" w:rsidRPr="00FA3D26">
        <w:rPr>
          <w:rFonts w:ascii="Times New Roman" w:hAnsi="Times New Roman" w:cs="Times New Roman"/>
          <w:sz w:val="24"/>
          <w:szCs w:val="24"/>
        </w:rPr>
        <w:t xml:space="preserve"> The c</w:t>
      </w:r>
      <w:r w:rsidRPr="00FA3D26">
        <w:rPr>
          <w:rFonts w:ascii="Times New Roman" w:hAnsi="Times New Roman" w:cs="Times New Roman"/>
          <w:sz w:val="24"/>
          <w:szCs w:val="24"/>
        </w:rPr>
        <w:t>ons</w:t>
      </w:r>
      <w:r w:rsidR="00150A18" w:rsidRPr="00FA3D26">
        <w:rPr>
          <w:rFonts w:ascii="Times New Roman" w:hAnsi="Times New Roman" w:cs="Times New Roman"/>
          <w:sz w:val="24"/>
          <w:szCs w:val="24"/>
        </w:rPr>
        <w:t xml:space="preserve"> are </w:t>
      </w:r>
      <w:r w:rsidR="00374595" w:rsidRPr="00FA3D26">
        <w:rPr>
          <w:rFonts w:ascii="Times New Roman" w:hAnsi="Times New Roman" w:cs="Times New Roman"/>
          <w:sz w:val="24"/>
          <w:szCs w:val="24"/>
        </w:rPr>
        <w:t>there is l</w:t>
      </w:r>
      <w:r w:rsidRPr="00FA3D26">
        <w:rPr>
          <w:rFonts w:ascii="Times New Roman" w:hAnsi="Times New Roman" w:cs="Times New Roman"/>
          <w:sz w:val="24"/>
          <w:szCs w:val="24"/>
        </w:rPr>
        <w:t>imited applicability in complex organi</w:t>
      </w:r>
      <w:r w:rsidR="00374595" w:rsidRPr="00FA3D26">
        <w:rPr>
          <w:rFonts w:ascii="Times New Roman" w:hAnsi="Times New Roman" w:cs="Times New Roman"/>
          <w:sz w:val="24"/>
          <w:szCs w:val="24"/>
        </w:rPr>
        <w:t>s</w:t>
      </w:r>
      <w:r w:rsidRPr="00FA3D26">
        <w:rPr>
          <w:rFonts w:ascii="Times New Roman" w:hAnsi="Times New Roman" w:cs="Times New Roman"/>
          <w:sz w:val="24"/>
          <w:szCs w:val="24"/>
        </w:rPr>
        <w:t>ations</w:t>
      </w:r>
      <w:r w:rsidR="00374595" w:rsidRPr="00FA3D26">
        <w:rPr>
          <w:rFonts w:ascii="Times New Roman" w:hAnsi="Times New Roman" w:cs="Times New Roman"/>
          <w:sz w:val="24"/>
          <w:szCs w:val="24"/>
        </w:rPr>
        <w:t xml:space="preserve"> and a</w:t>
      </w:r>
      <w:r w:rsidRPr="00FA3D26">
        <w:rPr>
          <w:rFonts w:ascii="Times New Roman" w:hAnsi="Times New Roman" w:cs="Times New Roman"/>
          <w:sz w:val="24"/>
          <w:szCs w:val="24"/>
        </w:rPr>
        <w:t>chieving a perfect balance may be challenging.</w:t>
      </w:r>
      <w:r w:rsidR="00374595" w:rsidRPr="00FA3D26">
        <w:rPr>
          <w:rFonts w:ascii="Times New Roman" w:hAnsi="Times New Roman" w:cs="Times New Roman"/>
          <w:sz w:val="24"/>
          <w:szCs w:val="24"/>
        </w:rPr>
        <w:t xml:space="preserve"> Further, c</w:t>
      </w:r>
      <w:r w:rsidRPr="00FA3D26">
        <w:rPr>
          <w:rFonts w:ascii="Times New Roman" w:hAnsi="Times New Roman" w:cs="Times New Roman"/>
          <w:sz w:val="24"/>
          <w:szCs w:val="24"/>
        </w:rPr>
        <w:t>ritics argue it lacks practicality.</w:t>
      </w:r>
    </w:p>
    <w:p w14:paraId="06F3E43F" w14:textId="19C676FA" w:rsidR="00936DAF"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 xml:space="preserve">McGregor's X and Y theory: two contrasting assumptions about employee motivations are proposed in McGregor's X and Y theory. In theory X it is assumed that employees are naturally lazy and need strict supervision, while theory Y puts forward that employees are motivated and need freedom to be productive. This theory </w:t>
      </w:r>
      <w:r w:rsidR="006B4624">
        <w:rPr>
          <w:rFonts w:ascii="Times New Roman" w:hAnsi="Times New Roman" w:cs="Times New Roman"/>
          <w:sz w:val="24"/>
          <w:szCs w:val="24"/>
        </w:rPr>
        <w:t>applies</w:t>
      </w:r>
      <w:r w:rsidRPr="00FA3D26">
        <w:rPr>
          <w:rFonts w:ascii="Times New Roman" w:hAnsi="Times New Roman" w:cs="Times New Roman"/>
          <w:sz w:val="24"/>
          <w:szCs w:val="24"/>
        </w:rPr>
        <w:t xml:space="preserve"> to leadership in the hospitality industry where an understanding of the different motivational factors comes in handy</w:t>
      </w:r>
      <w:r w:rsidR="004D4770" w:rsidRPr="00FA3D26">
        <w:rPr>
          <w:rFonts w:ascii="Times New Roman" w:hAnsi="Times New Roman" w:cs="Times New Roman"/>
          <w:sz w:val="24"/>
          <w:szCs w:val="24"/>
        </w:rPr>
        <w:t xml:space="preserve"> (Touma, 2021).</w:t>
      </w:r>
      <w:r w:rsidR="00374595" w:rsidRPr="00FA3D26">
        <w:rPr>
          <w:rFonts w:ascii="Times New Roman" w:hAnsi="Times New Roman" w:cs="Times New Roman"/>
          <w:sz w:val="24"/>
          <w:szCs w:val="24"/>
        </w:rPr>
        <w:t xml:space="preserve"> </w:t>
      </w:r>
      <w:r w:rsidR="00936DAF" w:rsidRPr="00FA3D26">
        <w:rPr>
          <w:rFonts w:ascii="Times New Roman" w:hAnsi="Times New Roman" w:cs="Times New Roman"/>
          <w:sz w:val="24"/>
          <w:szCs w:val="24"/>
        </w:rPr>
        <w:t xml:space="preserve">The pros </w:t>
      </w:r>
      <w:r w:rsidR="00374595" w:rsidRPr="00FA3D26">
        <w:rPr>
          <w:rFonts w:ascii="Times New Roman" w:hAnsi="Times New Roman" w:cs="Times New Roman"/>
          <w:sz w:val="24"/>
          <w:szCs w:val="24"/>
        </w:rPr>
        <w:t xml:space="preserve">of </w:t>
      </w:r>
      <w:r w:rsidR="00936DAF" w:rsidRPr="00FA3D26">
        <w:rPr>
          <w:rFonts w:ascii="Times New Roman" w:hAnsi="Times New Roman" w:cs="Times New Roman"/>
          <w:sz w:val="24"/>
          <w:szCs w:val="24"/>
        </w:rPr>
        <w:t xml:space="preserve">McGregor's X and Y theory </w:t>
      </w:r>
      <w:r w:rsidR="00374595" w:rsidRPr="00FA3D26">
        <w:rPr>
          <w:rFonts w:ascii="Times New Roman" w:hAnsi="Times New Roman" w:cs="Times New Roman"/>
          <w:sz w:val="24"/>
          <w:szCs w:val="24"/>
        </w:rPr>
        <w:t>are</w:t>
      </w:r>
      <w:r w:rsidR="00936DAF" w:rsidRPr="00FA3D26">
        <w:rPr>
          <w:rFonts w:ascii="Times New Roman" w:hAnsi="Times New Roman" w:cs="Times New Roman"/>
          <w:sz w:val="24"/>
          <w:szCs w:val="24"/>
        </w:rPr>
        <w:t xml:space="preserve"> </w:t>
      </w:r>
      <w:r w:rsidR="00374595" w:rsidRPr="00FA3D26">
        <w:rPr>
          <w:rFonts w:ascii="Times New Roman" w:hAnsi="Times New Roman" w:cs="Times New Roman"/>
          <w:sz w:val="24"/>
          <w:szCs w:val="24"/>
        </w:rPr>
        <w:t>it f</w:t>
      </w:r>
      <w:r w:rsidR="00936DAF" w:rsidRPr="00FA3D26">
        <w:rPr>
          <w:rFonts w:ascii="Times New Roman" w:hAnsi="Times New Roman" w:cs="Times New Roman"/>
          <w:sz w:val="24"/>
          <w:szCs w:val="24"/>
        </w:rPr>
        <w:t>ocuses on developing leadership skills.</w:t>
      </w:r>
      <w:r w:rsidR="00374595" w:rsidRPr="00FA3D26">
        <w:rPr>
          <w:rFonts w:ascii="Times New Roman" w:hAnsi="Times New Roman" w:cs="Times New Roman"/>
          <w:sz w:val="24"/>
          <w:szCs w:val="24"/>
        </w:rPr>
        <w:t xml:space="preserve"> And it p</w:t>
      </w:r>
      <w:r w:rsidR="00936DAF" w:rsidRPr="00FA3D26">
        <w:rPr>
          <w:rFonts w:ascii="Times New Roman" w:hAnsi="Times New Roman" w:cs="Times New Roman"/>
          <w:sz w:val="24"/>
          <w:szCs w:val="24"/>
        </w:rPr>
        <w:t>rovides insight into different motivational factors.</w:t>
      </w:r>
      <w:r w:rsidR="00374595" w:rsidRPr="00FA3D26">
        <w:rPr>
          <w:rFonts w:ascii="Times New Roman" w:hAnsi="Times New Roman" w:cs="Times New Roman"/>
          <w:sz w:val="24"/>
          <w:szCs w:val="24"/>
        </w:rPr>
        <w:t xml:space="preserve"> It r</w:t>
      </w:r>
      <w:r w:rsidR="00936DAF" w:rsidRPr="00FA3D26">
        <w:rPr>
          <w:rFonts w:ascii="Times New Roman" w:hAnsi="Times New Roman" w:cs="Times New Roman"/>
          <w:sz w:val="24"/>
          <w:szCs w:val="24"/>
        </w:rPr>
        <w:t>ecogni</w:t>
      </w:r>
      <w:r w:rsidR="00374595" w:rsidRPr="00FA3D26">
        <w:rPr>
          <w:rFonts w:ascii="Times New Roman" w:hAnsi="Times New Roman" w:cs="Times New Roman"/>
          <w:sz w:val="24"/>
          <w:szCs w:val="24"/>
        </w:rPr>
        <w:t>s</w:t>
      </w:r>
      <w:r w:rsidR="00936DAF" w:rsidRPr="00FA3D26">
        <w:rPr>
          <w:rFonts w:ascii="Times New Roman" w:hAnsi="Times New Roman" w:cs="Times New Roman"/>
          <w:sz w:val="24"/>
          <w:szCs w:val="24"/>
        </w:rPr>
        <w:t>es the impact of leadership assumptions on behaviour.</w:t>
      </w:r>
      <w:r w:rsidR="00374595" w:rsidRPr="00FA3D26">
        <w:rPr>
          <w:rFonts w:ascii="Times New Roman" w:hAnsi="Times New Roman" w:cs="Times New Roman"/>
          <w:sz w:val="24"/>
          <w:szCs w:val="24"/>
        </w:rPr>
        <w:t xml:space="preserve"> The </w:t>
      </w:r>
      <w:r w:rsidR="00936DAF" w:rsidRPr="00FA3D26">
        <w:rPr>
          <w:rFonts w:ascii="Times New Roman" w:hAnsi="Times New Roman" w:cs="Times New Roman"/>
          <w:sz w:val="24"/>
          <w:szCs w:val="24"/>
        </w:rPr>
        <w:t>Cons</w:t>
      </w:r>
      <w:r w:rsidR="00374595" w:rsidRPr="00FA3D26">
        <w:rPr>
          <w:rFonts w:ascii="Times New Roman" w:hAnsi="Times New Roman" w:cs="Times New Roman"/>
          <w:sz w:val="24"/>
          <w:szCs w:val="24"/>
        </w:rPr>
        <w:t xml:space="preserve"> are it m</w:t>
      </w:r>
      <w:r w:rsidR="00936DAF" w:rsidRPr="00FA3D26">
        <w:rPr>
          <w:rFonts w:ascii="Times New Roman" w:hAnsi="Times New Roman" w:cs="Times New Roman"/>
          <w:sz w:val="24"/>
          <w:szCs w:val="24"/>
        </w:rPr>
        <w:t>ay oversimplify employee behaviour</w:t>
      </w:r>
      <w:r w:rsidR="00374595" w:rsidRPr="00FA3D26">
        <w:rPr>
          <w:rFonts w:ascii="Times New Roman" w:hAnsi="Times New Roman" w:cs="Times New Roman"/>
          <w:sz w:val="24"/>
          <w:szCs w:val="24"/>
        </w:rPr>
        <w:t xml:space="preserve"> and l</w:t>
      </w:r>
      <w:r w:rsidR="00936DAF" w:rsidRPr="00FA3D26">
        <w:rPr>
          <w:rFonts w:ascii="Times New Roman" w:hAnsi="Times New Roman" w:cs="Times New Roman"/>
          <w:sz w:val="24"/>
          <w:szCs w:val="24"/>
        </w:rPr>
        <w:t>imited applicability in certain organi</w:t>
      </w:r>
      <w:r w:rsidR="00374595" w:rsidRPr="00FA3D26">
        <w:rPr>
          <w:rFonts w:ascii="Times New Roman" w:hAnsi="Times New Roman" w:cs="Times New Roman"/>
          <w:sz w:val="24"/>
          <w:szCs w:val="24"/>
        </w:rPr>
        <w:t>s</w:t>
      </w:r>
      <w:r w:rsidR="00936DAF" w:rsidRPr="00FA3D26">
        <w:rPr>
          <w:rFonts w:ascii="Times New Roman" w:hAnsi="Times New Roman" w:cs="Times New Roman"/>
          <w:sz w:val="24"/>
          <w:szCs w:val="24"/>
        </w:rPr>
        <w:t>ational cultures.</w:t>
      </w:r>
    </w:p>
    <w:p w14:paraId="55880446" w14:textId="649CB6AD" w:rsidR="00272C37"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 xml:space="preserve">When comparing these leadership theories, </w:t>
      </w:r>
      <w:r w:rsidR="006B4624" w:rsidRPr="00FA3D26">
        <w:rPr>
          <w:rFonts w:ascii="Times New Roman" w:hAnsi="Times New Roman" w:cs="Times New Roman"/>
          <w:sz w:val="24"/>
          <w:szCs w:val="24"/>
        </w:rPr>
        <w:t>each</w:t>
      </w:r>
      <w:r w:rsidRPr="00FA3D26">
        <w:rPr>
          <w:rFonts w:ascii="Times New Roman" w:hAnsi="Times New Roman" w:cs="Times New Roman"/>
          <w:sz w:val="24"/>
          <w:szCs w:val="24"/>
        </w:rPr>
        <w:t xml:space="preserve"> approach has its advantages and disadvantages. For instance, the managerial grid by Blake and Mouton </w:t>
      </w:r>
      <w:r w:rsidR="006B4624" w:rsidRPr="00FA3D26">
        <w:rPr>
          <w:rFonts w:ascii="Times New Roman" w:hAnsi="Times New Roman" w:cs="Times New Roman"/>
          <w:sz w:val="24"/>
          <w:szCs w:val="24"/>
        </w:rPr>
        <w:t>is</w:t>
      </w:r>
      <w:r w:rsidRPr="00FA3D26">
        <w:rPr>
          <w:rFonts w:ascii="Times New Roman" w:hAnsi="Times New Roman" w:cs="Times New Roman"/>
          <w:sz w:val="24"/>
          <w:szCs w:val="24"/>
        </w:rPr>
        <w:t xml:space="preserve"> easy to understand and a useful framework for the development of leadership but is also accused of oversimplifying the reality of leadership.</w:t>
      </w:r>
    </w:p>
    <w:p w14:paraId="5E18E4E5" w14:textId="619F25CB" w:rsidR="00272C37"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 xml:space="preserve">Adair's model of ACL is appreciated for its all-round approaches and efforts of equalizing the interests of tasks, </w:t>
      </w:r>
      <w:r w:rsidR="006B4624" w:rsidRPr="00FA3D26">
        <w:rPr>
          <w:rFonts w:ascii="Times New Roman" w:hAnsi="Times New Roman" w:cs="Times New Roman"/>
          <w:sz w:val="24"/>
          <w:szCs w:val="24"/>
        </w:rPr>
        <w:t>teams,</w:t>
      </w:r>
      <w:r w:rsidRPr="00FA3D26">
        <w:rPr>
          <w:rFonts w:ascii="Times New Roman" w:hAnsi="Times New Roman" w:cs="Times New Roman"/>
          <w:sz w:val="24"/>
          <w:szCs w:val="24"/>
        </w:rPr>
        <w:t xml:space="preserve"> and individuals. Nevertheless, critics say that the balance of power is not always achievable, m</w:t>
      </w:r>
      <w:r w:rsidR="009B26E1" w:rsidRPr="00FA3D26">
        <w:rPr>
          <w:rFonts w:ascii="Times New Roman" w:hAnsi="Times New Roman" w:cs="Times New Roman"/>
          <w:sz w:val="24"/>
          <w:szCs w:val="24"/>
        </w:rPr>
        <w:t>a</w:t>
      </w:r>
      <w:r w:rsidRPr="00FA3D26">
        <w:rPr>
          <w:rFonts w:ascii="Times New Roman" w:hAnsi="Times New Roman" w:cs="Times New Roman"/>
          <w:sz w:val="24"/>
          <w:szCs w:val="24"/>
        </w:rPr>
        <w:t>king this approach quest</w:t>
      </w:r>
      <w:r w:rsidR="00C521D5" w:rsidRPr="00FA3D26">
        <w:rPr>
          <w:rFonts w:ascii="Times New Roman" w:hAnsi="Times New Roman" w:cs="Times New Roman"/>
          <w:sz w:val="24"/>
          <w:szCs w:val="24"/>
        </w:rPr>
        <w:t>ionable in terms of feasibility (Channell, 2021)</w:t>
      </w:r>
    </w:p>
    <w:p w14:paraId="7C11FB81" w14:textId="77777777" w:rsidR="009B26E1"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McGregor's X and Y theory offers some important insights into different motivational factors, but it can be accused of reducing human behaviour into two extremes. Its application can also differ from the organization's culture</w:t>
      </w:r>
      <w:r w:rsidR="00C521D5" w:rsidRPr="00FA3D26">
        <w:rPr>
          <w:rFonts w:ascii="Times New Roman" w:hAnsi="Times New Roman" w:cs="Times New Roman"/>
          <w:sz w:val="24"/>
          <w:szCs w:val="24"/>
        </w:rPr>
        <w:t xml:space="preserve"> (Managementstudyguide.com, 2024)</w:t>
      </w:r>
      <w:r w:rsidRPr="00FA3D26">
        <w:rPr>
          <w:rFonts w:ascii="Times New Roman" w:hAnsi="Times New Roman" w:cs="Times New Roman"/>
          <w:sz w:val="24"/>
          <w:szCs w:val="24"/>
        </w:rPr>
        <w:t>.</w:t>
      </w:r>
    </w:p>
    <w:p w14:paraId="465ACF3A" w14:textId="77777777" w:rsid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The hospitality industry is a fast-paced business that is customer-oriented, it should have effective leadership styles because of its unique difficulties and objectives.</w:t>
      </w:r>
    </w:p>
    <w:p w14:paraId="58EA8DA8" w14:textId="633C66A2" w:rsidR="009B26E1"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lastRenderedPageBreak/>
        <w:t xml:space="preserve"> Three notable managerial leadership styles- transformational leadership, servant leadership and situational leadership – </w:t>
      </w:r>
      <w:r w:rsidR="006B4624">
        <w:rPr>
          <w:rFonts w:ascii="Times New Roman" w:hAnsi="Times New Roman" w:cs="Times New Roman"/>
          <w:sz w:val="24"/>
          <w:szCs w:val="24"/>
        </w:rPr>
        <w:t>are</w:t>
      </w:r>
      <w:r w:rsidRPr="00FA3D26">
        <w:rPr>
          <w:rFonts w:ascii="Times New Roman" w:hAnsi="Times New Roman" w:cs="Times New Roman"/>
          <w:sz w:val="24"/>
          <w:szCs w:val="24"/>
        </w:rPr>
        <w:t xml:space="preserve"> the most suitable within the modern healthcare environment</w:t>
      </w:r>
      <w:r w:rsidR="007C490D" w:rsidRPr="00FA3D26">
        <w:rPr>
          <w:rFonts w:ascii="Times New Roman" w:hAnsi="Times New Roman" w:cs="Times New Roman"/>
          <w:sz w:val="24"/>
          <w:szCs w:val="24"/>
        </w:rPr>
        <w:t>. The hospitality industry highly appreciates the working of transformational leadership due to the ideals of inspiring teams and motivating th</w:t>
      </w:r>
      <w:r w:rsidR="00C521D5" w:rsidRPr="00FA3D26">
        <w:rPr>
          <w:rFonts w:ascii="Times New Roman" w:hAnsi="Times New Roman" w:cs="Times New Roman"/>
          <w:sz w:val="24"/>
          <w:szCs w:val="24"/>
        </w:rPr>
        <w:t>em to perform on a higher level (Bakker et al., 2023).</w:t>
      </w:r>
      <w:r w:rsidR="007C490D" w:rsidRPr="00FA3D26">
        <w:rPr>
          <w:rFonts w:ascii="Times New Roman" w:hAnsi="Times New Roman" w:cs="Times New Roman"/>
          <w:sz w:val="24"/>
          <w:szCs w:val="24"/>
        </w:rPr>
        <w:t xml:space="preserve"> The leadership style under discussion is applicable in an environment like Danny Meyer, the CEO of Union Square Hospitality Group, epitomizes this style by ensuring that their teams are passionate and committed. The success of his establishment but one that has also defined a suitable organizational culture which is acceptable both by the employees and the customers, the practice of servant leadership has become popular in the hotel industry, however, it is a sign of a commitment to providing t</w:t>
      </w:r>
      <w:r w:rsidR="00C521D5" w:rsidRPr="00FA3D26">
        <w:rPr>
          <w:rFonts w:ascii="Times New Roman" w:hAnsi="Times New Roman" w:cs="Times New Roman"/>
          <w:sz w:val="24"/>
          <w:szCs w:val="24"/>
        </w:rPr>
        <w:t>he best service to the customer (Mcquade et al., 2021).</w:t>
      </w:r>
      <w:r w:rsidR="007C490D" w:rsidRPr="00FA3D26">
        <w:rPr>
          <w:rFonts w:ascii="Times New Roman" w:hAnsi="Times New Roman" w:cs="Times New Roman"/>
          <w:sz w:val="24"/>
          <w:szCs w:val="24"/>
        </w:rPr>
        <w:t xml:space="preserve"> This style is mirrored by leaders through focusing on team service, creating a culture of </w:t>
      </w:r>
      <w:r w:rsidR="006B4624" w:rsidRPr="00FA3D26">
        <w:rPr>
          <w:rFonts w:ascii="Times New Roman" w:hAnsi="Times New Roman" w:cs="Times New Roman"/>
          <w:sz w:val="24"/>
          <w:szCs w:val="24"/>
        </w:rPr>
        <w:t>collaboration,</w:t>
      </w:r>
      <w:r w:rsidR="007C490D" w:rsidRPr="00FA3D26">
        <w:rPr>
          <w:rFonts w:ascii="Times New Roman" w:hAnsi="Times New Roman" w:cs="Times New Roman"/>
          <w:sz w:val="24"/>
          <w:szCs w:val="24"/>
        </w:rPr>
        <w:t xml:space="preserve"> and placing the interest of the employees at heart above all else. A well-known case is Horst Schulze co-founder of the Ritz-Carlton hotel company, who symbolizes what it means to be a servant leader. The case of Schulze’s commitment to people orientation is living proof that employees' job satisfaction results in superior customer service and loyalty.</w:t>
      </w:r>
    </w:p>
    <w:p w14:paraId="3949415F" w14:textId="5D452736" w:rsidR="007C490D"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The hospitality industry is characterized by diversity and task-oriented settings which is why situational leadership as proposed by Hersey and Blanchard is particularly applicable in this regard. This method encourages leaders to adopt the styles commensurate with the preparedness and capabilities of the team members</w:t>
      </w:r>
      <w:r w:rsidR="00C521D5" w:rsidRPr="00FA3D26">
        <w:rPr>
          <w:rFonts w:ascii="Times New Roman" w:hAnsi="Times New Roman" w:cs="Times New Roman"/>
          <w:sz w:val="24"/>
          <w:szCs w:val="24"/>
        </w:rPr>
        <w:t xml:space="preserve"> (Arisman and Prihatin, 2021)</w:t>
      </w:r>
      <w:r w:rsidRPr="00FA3D26">
        <w:rPr>
          <w:rFonts w:ascii="Times New Roman" w:hAnsi="Times New Roman" w:cs="Times New Roman"/>
          <w:sz w:val="24"/>
          <w:szCs w:val="24"/>
        </w:rPr>
        <w:t>. For example, a hotel manager may decide to change their leadership style when interacting with a new team member versus a veteran employee. This flexibility is vital in the management of diverse team members with different needs and capabilities that would ensure effective leadership and task management. Generally, these favoured managerial styles fit well the specific needs of the hospitality industry. The culture of passion and commitment is created through transformational leadership, the servant leadership focuses on service excellence by ensuring that employee-centric practices are in place and situational leadership provides the requisite adaptability for the management of varied tasks and team dynamics. In the future as the industry changes leaders who combine these styles can rise above challenges to inspire their staff and deliver superior services to the guests in this d</w:t>
      </w:r>
      <w:r w:rsidR="00C521D5" w:rsidRPr="00FA3D26">
        <w:rPr>
          <w:rFonts w:ascii="Times New Roman" w:hAnsi="Times New Roman" w:cs="Times New Roman"/>
          <w:sz w:val="24"/>
          <w:szCs w:val="24"/>
        </w:rPr>
        <w:t>ynamic and competitive industry (Dessein and Santos, 2021).</w:t>
      </w:r>
    </w:p>
    <w:p w14:paraId="0C26D046" w14:textId="77777777" w:rsidR="00FA3D26" w:rsidRDefault="00FA3D26" w:rsidP="00FA3D26">
      <w:pPr>
        <w:spacing w:before="240" w:line="360" w:lineRule="auto"/>
        <w:jc w:val="both"/>
        <w:rPr>
          <w:rFonts w:ascii="Times New Roman" w:hAnsi="Times New Roman" w:cs="Times New Roman"/>
          <w:sz w:val="24"/>
          <w:szCs w:val="24"/>
        </w:rPr>
      </w:pPr>
    </w:p>
    <w:p w14:paraId="4A5D9D19" w14:textId="40FE35A2" w:rsidR="00924EE1"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lastRenderedPageBreak/>
        <w:t>Arne Sorenson is an example of transformational leadership, Marriott International is a model that is worth emulating. Sorenson's visionary style of leadership not only ensured that the company hit financial glory but also created an atmosphere of innovation and inclusivity. His leadership played an important role in leading Marriott as the global leader in hospitality. Through building a sense of common interest and encouraging the workers to accept change, Sorenson pushed Marriott International to new levels, proving that visionary leadership is crucial in the dynamic ar</w:t>
      </w:r>
      <w:r w:rsidR="00C521D5" w:rsidRPr="00FA3D26">
        <w:rPr>
          <w:rFonts w:ascii="Times New Roman" w:hAnsi="Times New Roman" w:cs="Times New Roman"/>
          <w:sz w:val="24"/>
          <w:szCs w:val="24"/>
        </w:rPr>
        <w:t>eas of the hospitality business (Shapiro, 2021).</w:t>
      </w:r>
    </w:p>
    <w:p w14:paraId="04609BC8" w14:textId="77777777" w:rsidR="00924EE1"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Servant leadership has been a significant contributor to the Ritz-Carlton's success which is championed by such leaders as Horst Schulze. With a reputation for superior customer service. The Ritz-Carlton has focused on empowering employees to implement service beyond customer expectations. Schulze's emphasis on prioritizing the needs of the employees has not only created a culture of perfection but also made the Ritz-Carlton a leader in the high-class hospitality market. This brings out the power of the servant leadership doctrine in promoting service-orie</w:t>
      </w:r>
      <w:r w:rsidR="00C521D5" w:rsidRPr="00FA3D26">
        <w:rPr>
          <w:rFonts w:ascii="Times New Roman" w:hAnsi="Times New Roman" w:cs="Times New Roman"/>
          <w:sz w:val="24"/>
          <w:szCs w:val="24"/>
        </w:rPr>
        <w:t>nted organizational culture (Bavik, 2020).</w:t>
      </w:r>
    </w:p>
    <w:p w14:paraId="0944F704" w14:textId="39114100" w:rsidR="00924EE1"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 xml:space="preserve">Situational leadership has proven effective in Hilton worldwide which has been used as a strategic approach. The Hilton managers demonstrate high levels of adaptability in their leadership styles in which they </w:t>
      </w:r>
      <w:r w:rsidR="006B4624">
        <w:rPr>
          <w:rFonts w:ascii="Times New Roman" w:hAnsi="Times New Roman" w:cs="Times New Roman"/>
          <w:sz w:val="24"/>
          <w:szCs w:val="24"/>
        </w:rPr>
        <w:t>can</w:t>
      </w:r>
      <w:r w:rsidRPr="00FA3D26">
        <w:rPr>
          <w:rFonts w:ascii="Times New Roman" w:hAnsi="Times New Roman" w:cs="Times New Roman"/>
          <w:sz w:val="24"/>
          <w:szCs w:val="24"/>
        </w:rPr>
        <w:t xml:space="preserve"> adjust their </w:t>
      </w:r>
      <w:r w:rsidR="00873299" w:rsidRPr="00FA3D26">
        <w:rPr>
          <w:rFonts w:ascii="Times New Roman" w:hAnsi="Times New Roman" w:cs="Times New Roman"/>
          <w:sz w:val="24"/>
          <w:szCs w:val="24"/>
        </w:rPr>
        <w:t>behaviour based on the situation. It might be opening a new hotel proposition or dealing with customer complaints or daily operations Hilton's situational leadership allows them to overcome various challenges. This allows for situational leadership to accommodate the many needs of the hospitality industry and emphasizes the critical aspects of the situation as well as team member</w:t>
      </w:r>
      <w:r w:rsidR="00C521D5" w:rsidRPr="00FA3D26">
        <w:rPr>
          <w:rFonts w:ascii="Times New Roman" w:hAnsi="Times New Roman" w:cs="Times New Roman"/>
          <w:sz w:val="24"/>
          <w:szCs w:val="24"/>
        </w:rPr>
        <w:t xml:space="preserve"> preparedness and ability (Fachada, 2023).</w:t>
      </w:r>
    </w:p>
    <w:p w14:paraId="35C50023" w14:textId="4B0C85BA" w:rsidR="00272C37"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 xml:space="preserve">The effectiveness of leadership approaches applied in the hospitality industry which is a dynamic industry </w:t>
      </w:r>
      <w:r w:rsidR="006B4624">
        <w:rPr>
          <w:rFonts w:ascii="Times New Roman" w:hAnsi="Times New Roman" w:cs="Times New Roman"/>
          <w:sz w:val="24"/>
          <w:szCs w:val="24"/>
        </w:rPr>
        <w:t>to achieve</w:t>
      </w:r>
      <w:r w:rsidRPr="00FA3D26">
        <w:rPr>
          <w:rFonts w:ascii="Times New Roman" w:hAnsi="Times New Roman" w:cs="Times New Roman"/>
          <w:sz w:val="24"/>
          <w:szCs w:val="24"/>
        </w:rPr>
        <w:t xml:space="preserve"> customer satisfaction is related to key managerial functions such as planning, organizing, </w:t>
      </w:r>
      <w:r w:rsidR="006B4624" w:rsidRPr="00FA3D26">
        <w:rPr>
          <w:rFonts w:ascii="Times New Roman" w:hAnsi="Times New Roman" w:cs="Times New Roman"/>
          <w:sz w:val="24"/>
          <w:szCs w:val="24"/>
        </w:rPr>
        <w:t>leading,</w:t>
      </w:r>
      <w:r w:rsidRPr="00FA3D26">
        <w:rPr>
          <w:rFonts w:ascii="Times New Roman" w:hAnsi="Times New Roman" w:cs="Times New Roman"/>
          <w:sz w:val="24"/>
          <w:szCs w:val="24"/>
        </w:rPr>
        <w:t xml:space="preserve"> and controlling.</w:t>
      </w:r>
    </w:p>
    <w:p w14:paraId="61A31495" w14:textId="1C446B8A" w:rsidR="00873299"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Planning</w:t>
      </w:r>
      <w:r w:rsidR="00702D3F" w:rsidRPr="00FA3D26">
        <w:rPr>
          <w:rFonts w:ascii="Times New Roman" w:hAnsi="Times New Roman" w:cs="Times New Roman"/>
          <w:sz w:val="24"/>
          <w:szCs w:val="24"/>
        </w:rPr>
        <w:t xml:space="preserve">: </w:t>
      </w:r>
      <w:r w:rsidRPr="00FA3D26">
        <w:rPr>
          <w:rFonts w:ascii="Times New Roman" w:hAnsi="Times New Roman" w:cs="Times New Roman"/>
          <w:sz w:val="24"/>
          <w:szCs w:val="24"/>
        </w:rPr>
        <w:t xml:space="preserve">One of the most important principles of being an effective leader in the hospitality industry is that of strategic planning. Transformational leaders like those found in Marriott International under Arne Sorenson are good at envisioning the future and establishing compelling strategic goals. The vision which these leaders focus on the organization is not only to go beyond the routine duties in the planning process. On the contrary, the full team. This futuristic approach </w:t>
      </w:r>
      <w:r w:rsidRPr="00FA3D26">
        <w:rPr>
          <w:rFonts w:ascii="Times New Roman" w:hAnsi="Times New Roman" w:cs="Times New Roman"/>
          <w:sz w:val="24"/>
          <w:szCs w:val="24"/>
        </w:rPr>
        <w:lastRenderedPageBreak/>
        <w:t xml:space="preserve">is crucial </w:t>
      </w:r>
      <w:r w:rsidR="006B4624">
        <w:rPr>
          <w:rFonts w:ascii="Times New Roman" w:hAnsi="Times New Roman" w:cs="Times New Roman"/>
          <w:sz w:val="24"/>
          <w:szCs w:val="24"/>
        </w:rPr>
        <w:t>to</w:t>
      </w:r>
      <w:r w:rsidRPr="00FA3D26">
        <w:rPr>
          <w:rFonts w:ascii="Times New Roman" w:hAnsi="Times New Roman" w:cs="Times New Roman"/>
          <w:sz w:val="24"/>
          <w:szCs w:val="24"/>
        </w:rPr>
        <w:t xml:space="preserve"> meet the changing needs of the market and raise innovation within the company</w:t>
      </w:r>
      <w:r w:rsidR="00803F7B" w:rsidRPr="00FA3D26">
        <w:rPr>
          <w:rFonts w:ascii="Times New Roman" w:hAnsi="Times New Roman" w:cs="Times New Roman"/>
          <w:sz w:val="24"/>
          <w:szCs w:val="24"/>
        </w:rPr>
        <w:t xml:space="preserve"> (Ciulla and Ciulla, 2020).</w:t>
      </w:r>
    </w:p>
    <w:p w14:paraId="4859781D" w14:textId="746FD1B2" w:rsidR="00873299"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Organizing</w:t>
      </w:r>
      <w:r w:rsidR="00702D3F" w:rsidRPr="00FA3D26">
        <w:rPr>
          <w:rFonts w:ascii="Times New Roman" w:hAnsi="Times New Roman" w:cs="Times New Roman"/>
          <w:sz w:val="24"/>
          <w:szCs w:val="24"/>
        </w:rPr>
        <w:t xml:space="preserve">: </w:t>
      </w:r>
      <w:r w:rsidR="006B4624">
        <w:rPr>
          <w:rFonts w:ascii="Times New Roman" w:hAnsi="Times New Roman" w:cs="Times New Roman"/>
          <w:sz w:val="24"/>
          <w:szCs w:val="24"/>
        </w:rPr>
        <w:t>For</w:t>
      </w:r>
      <w:r w:rsidRPr="00FA3D26">
        <w:rPr>
          <w:rFonts w:ascii="Times New Roman" w:hAnsi="Times New Roman" w:cs="Times New Roman"/>
          <w:sz w:val="24"/>
          <w:szCs w:val="24"/>
        </w:rPr>
        <w:t xml:space="preserve"> the hospitality industry to run smoothly, organizational structure and processes should act as key drivers. Servant leadership which places focus on the collaborative efforts and empowerment of the employees in the labour force is highly instrumental towards the formation of a well-organized and motivated workforce. Servant leadership is central to leaders such as Horst Schulze at the Ritz-Carlton who promote the values of open communication</w:t>
      </w:r>
      <w:r w:rsidR="004D0013" w:rsidRPr="00FA3D26">
        <w:rPr>
          <w:rFonts w:ascii="Times New Roman" w:hAnsi="Times New Roman" w:cs="Times New Roman"/>
          <w:sz w:val="24"/>
          <w:szCs w:val="24"/>
        </w:rPr>
        <w:t xml:space="preserve"> and teamwork. Such an environment promotes a positive organizational climate which is a critical aspect of successful struc</w:t>
      </w:r>
      <w:r w:rsidR="00803F7B" w:rsidRPr="00FA3D26">
        <w:rPr>
          <w:rFonts w:ascii="Times New Roman" w:hAnsi="Times New Roman" w:cs="Times New Roman"/>
          <w:sz w:val="24"/>
          <w:szCs w:val="24"/>
        </w:rPr>
        <w:t>tures within hotels and resorts (Meira and Hancer, 2021).</w:t>
      </w:r>
    </w:p>
    <w:p w14:paraId="2B61BE2A" w14:textId="4BC0F6D4" w:rsidR="004D0013"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Leading</w:t>
      </w:r>
      <w:r w:rsidR="00702D3F" w:rsidRPr="00FA3D26">
        <w:rPr>
          <w:rFonts w:ascii="Times New Roman" w:hAnsi="Times New Roman" w:cs="Times New Roman"/>
          <w:sz w:val="24"/>
          <w:szCs w:val="24"/>
        </w:rPr>
        <w:t xml:space="preserve">: </w:t>
      </w:r>
      <w:r w:rsidRPr="00FA3D26">
        <w:rPr>
          <w:rFonts w:ascii="Times New Roman" w:hAnsi="Times New Roman" w:cs="Times New Roman"/>
          <w:sz w:val="24"/>
          <w:szCs w:val="24"/>
        </w:rPr>
        <w:t xml:space="preserve">The leading function which implies guiding and motivating teams towards organizational goals is present in the leading function. The article’s primary focus is on situation leadership which has been chosen by some scholars to be quite appropriate for the hospitality sector that is characterized </w:t>
      </w:r>
      <w:r w:rsidR="006B4624">
        <w:rPr>
          <w:rFonts w:ascii="Times New Roman" w:hAnsi="Times New Roman" w:cs="Times New Roman"/>
          <w:sz w:val="24"/>
          <w:szCs w:val="24"/>
        </w:rPr>
        <w:t>by</w:t>
      </w:r>
      <w:r w:rsidRPr="00FA3D26">
        <w:rPr>
          <w:rFonts w:ascii="Times New Roman" w:hAnsi="Times New Roman" w:cs="Times New Roman"/>
          <w:sz w:val="24"/>
          <w:szCs w:val="24"/>
        </w:rPr>
        <w:t xml:space="preserve"> different teams and tasks. It means that leaders should have a more flexible approach in the style of managing people depending on their competence and commitment. A situational leader also tries to make his or her leadership relevant to a specific situation and an individual need and doing so creates an adaptive culture that is </w:t>
      </w:r>
      <w:r w:rsidR="008062DA" w:rsidRPr="00FA3D26">
        <w:rPr>
          <w:rFonts w:ascii="Times New Roman" w:hAnsi="Times New Roman" w:cs="Times New Roman"/>
          <w:sz w:val="24"/>
          <w:szCs w:val="24"/>
        </w:rPr>
        <w:t xml:space="preserve">doing so creates an adaptive culture that </w:t>
      </w:r>
      <w:r w:rsidR="006B4624">
        <w:rPr>
          <w:rFonts w:ascii="Times New Roman" w:hAnsi="Times New Roman" w:cs="Times New Roman"/>
          <w:sz w:val="24"/>
          <w:szCs w:val="24"/>
        </w:rPr>
        <w:t>can</w:t>
      </w:r>
      <w:r w:rsidR="008062DA" w:rsidRPr="00FA3D26">
        <w:rPr>
          <w:rFonts w:ascii="Times New Roman" w:hAnsi="Times New Roman" w:cs="Times New Roman"/>
          <w:sz w:val="24"/>
          <w:szCs w:val="24"/>
        </w:rPr>
        <w:t xml:space="preserve"> respond to different situations </w:t>
      </w:r>
      <w:r w:rsidR="006B4624">
        <w:rPr>
          <w:rFonts w:ascii="Times New Roman" w:hAnsi="Times New Roman" w:cs="Times New Roman"/>
          <w:sz w:val="24"/>
          <w:szCs w:val="24"/>
        </w:rPr>
        <w:t>effectively</w:t>
      </w:r>
      <w:r w:rsidR="00803F7B" w:rsidRPr="00FA3D26">
        <w:rPr>
          <w:rFonts w:ascii="Times New Roman" w:hAnsi="Times New Roman" w:cs="Times New Roman"/>
          <w:sz w:val="24"/>
          <w:szCs w:val="24"/>
        </w:rPr>
        <w:t xml:space="preserve"> (Homan et al., 2020).</w:t>
      </w:r>
    </w:p>
    <w:p w14:paraId="5FC90BA0" w14:textId="44C9F85C" w:rsidR="008062DA"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Controlling</w:t>
      </w:r>
      <w:r w:rsidR="00702D3F" w:rsidRPr="00FA3D26">
        <w:rPr>
          <w:rFonts w:ascii="Times New Roman" w:hAnsi="Times New Roman" w:cs="Times New Roman"/>
          <w:sz w:val="24"/>
          <w:szCs w:val="24"/>
        </w:rPr>
        <w:t xml:space="preserve">: </w:t>
      </w:r>
      <w:r w:rsidRPr="00FA3D26">
        <w:rPr>
          <w:rFonts w:ascii="Times New Roman" w:hAnsi="Times New Roman" w:cs="Times New Roman"/>
          <w:sz w:val="24"/>
          <w:szCs w:val="24"/>
        </w:rPr>
        <w:t>Control functions in the hospitality industry are management of performance, certification and quality assurance and necessary changes. It is in this light that McGregor's X and Y theory is relevant here, as leaders need to understand and act upon the different capitalize on the innate potential of their teams by establishing appropriate control steps that are in line with the organizational culture. This makes sure that control does not only revolve around the imposition of compliance but also in creating a cooperative</w:t>
      </w:r>
      <w:r w:rsidR="00803F7B" w:rsidRPr="00FA3D26">
        <w:rPr>
          <w:rFonts w:ascii="Times New Roman" w:hAnsi="Times New Roman" w:cs="Times New Roman"/>
          <w:sz w:val="24"/>
          <w:szCs w:val="24"/>
        </w:rPr>
        <w:t xml:space="preserve"> and motivated work environment (Guix and Font, 2020).</w:t>
      </w:r>
    </w:p>
    <w:p w14:paraId="3ECFE612" w14:textId="1349B6FE" w:rsidR="008062DA"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 xml:space="preserve">In conclusion, the performance of leadership in the hospitality industry is a relatively complicated and multi-dimensional subject. A critical analysis of some theories including Blake and Mouton's managerial grid, Adair's model of ACL and McGregor's X and Y theory has allowed us to define specific strengths and weaknesses that are inherent in each approach. The styles of transformational, servant and situational leadership have notably surfaced as notably applicable </w:t>
      </w:r>
      <w:r w:rsidRPr="00FA3D26">
        <w:rPr>
          <w:rFonts w:ascii="Times New Roman" w:hAnsi="Times New Roman" w:cs="Times New Roman"/>
          <w:sz w:val="24"/>
          <w:szCs w:val="24"/>
        </w:rPr>
        <w:lastRenderedPageBreak/>
        <w:t>and successful within the hospitality settings with Marriott International, The Ritz-Carlton and Hilton worldwide demonstrating their effective implementat</w:t>
      </w:r>
      <w:r w:rsidR="00803F7B" w:rsidRPr="00FA3D26">
        <w:rPr>
          <w:rFonts w:ascii="Times New Roman" w:hAnsi="Times New Roman" w:cs="Times New Roman"/>
          <w:sz w:val="24"/>
          <w:szCs w:val="24"/>
        </w:rPr>
        <w:t>ion (Bardukova, 2023).</w:t>
      </w:r>
    </w:p>
    <w:p w14:paraId="48BA1E6D" w14:textId="09E8A05E" w:rsidR="00702D3F"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 xml:space="preserve">As such, the relationship between the effectiveness of the leadership and the key managerial functions such as the leadership styles and the distance challenges of the hospitality industry helps to understand how they are interrelated. In the ever-changing industry, the leaders should be open-minded </w:t>
      </w:r>
      <w:r w:rsidR="006B4624">
        <w:rPr>
          <w:rFonts w:ascii="Times New Roman" w:hAnsi="Times New Roman" w:cs="Times New Roman"/>
          <w:sz w:val="24"/>
          <w:szCs w:val="24"/>
        </w:rPr>
        <w:t>to</w:t>
      </w:r>
      <w:r w:rsidRPr="00FA3D26">
        <w:rPr>
          <w:rFonts w:ascii="Times New Roman" w:hAnsi="Times New Roman" w:cs="Times New Roman"/>
          <w:sz w:val="24"/>
          <w:szCs w:val="24"/>
        </w:rPr>
        <w:t xml:space="preserve"> accept new practices which creates a good culture in the organizations and leads to employee commitment that finally results in the success of the hospitality companies. Industry practices create a good culture in the organizations and lead to employee commitment that finally results in the success of the hospitality companies. Industry practices must be constantly evaluated and redesigned to ensure their sustainability and the ability to address the evolving needs of </w:t>
      </w:r>
      <w:r w:rsidR="00803F7B" w:rsidRPr="00FA3D26">
        <w:rPr>
          <w:rFonts w:ascii="Times New Roman" w:hAnsi="Times New Roman" w:cs="Times New Roman"/>
          <w:sz w:val="24"/>
          <w:szCs w:val="24"/>
        </w:rPr>
        <w:t>guests and stakeholders (Nani and Safitri, 2021).</w:t>
      </w:r>
    </w:p>
    <w:p w14:paraId="272E05EE" w14:textId="77777777" w:rsidR="008062DA" w:rsidRPr="00FA3D26" w:rsidRDefault="008062DA" w:rsidP="00FA3D26">
      <w:pPr>
        <w:spacing w:before="240" w:line="360" w:lineRule="auto"/>
        <w:jc w:val="both"/>
        <w:rPr>
          <w:rFonts w:ascii="Times New Roman" w:hAnsi="Times New Roman" w:cs="Times New Roman"/>
          <w:sz w:val="24"/>
          <w:szCs w:val="24"/>
        </w:rPr>
      </w:pPr>
    </w:p>
    <w:p w14:paraId="2BA63622" w14:textId="77777777" w:rsidR="00997E6F" w:rsidRPr="00FA3D26" w:rsidRDefault="00997E6F" w:rsidP="00FA3D26">
      <w:pPr>
        <w:spacing w:before="240" w:line="360" w:lineRule="auto"/>
        <w:jc w:val="both"/>
        <w:rPr>
          <w:rFonts w:ascii="Times New Roman" w:hAnsi="Times New Roman" w:cs="Times New Roman"/>
          <w:sz w:val="24"/>
          <w:szCs w:val="24"/>
        </w:rPr>
      </w:pPr>
    </w:p>
    <w:p w14:paraId="22777272" w14:textId="77777777" w:rsidR="00803F7B" w:rsidRPr="00FA3D26" w:rsidRDefault="00E17F9E" w:rsidP="00FA3D26">
      <w:p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br w:type="page"/>
      </w:r>
    </w:p>
    <w:p w14:paraId="3E632787" w14:textId="0E55982E" w:rsidR="00047B68" w:rsidRPr="00FA3D26" w:rsidRDefault="00047B68" w:rsidP="00FA3D26">
      <w:pPr>
        <w:pStyle w:val="NormalWeb"/>
        <w:spacing w:before="240" w:beforeAutospacing="0" w:after="240" w:afterAutospacing="0" w:line="360" w:lineRule="auto"/>
        <w:jc w:val="both"/>
        <w:rPr>
          <w:b/>
          <w:bCs/>
          <w:color w:val="000000"/>
          <w:lang w:val="en-GB"/>
        </w:rPr>
      </w:pPr>
      <w:r w:rsidRPr="00FA3D26">
        <w:rPr>
          <w:b/>
          <w:bCs/>
          <w:color w:val="000000"/>
          <w:lang w:val="en-GB"/>
        </w:rPr>
        <w:lastRenderedPageBreak/>
        <w:t xml:space="preserve">References </w:t>
      </w:r>
    </w:p>
    <w:p w14:paraId="5B6E4CD0" w14:textId="763084CA"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Arisman, T.W. and Prihatin, E., 2021, February. Situational Leadership Readiness. In </w:t>
      </w:r>
      <w:r w:rsidRPr="00FA3D26">
        <w:rPr>
          <w:i/>
          <w:iCs/>
          <w:color w:val="000000"/>
          <w:lang w:val="en-GB"/>
        </w:rPr>
        <w:t>4th International Conference on Research of Educational Administration and Management (ICREAM 2020)</w:t>
      </w:r>
      <w:r w:rsidRPr="00FA3D26">
        <w:rPr>
          <w:color w:val="000000"/>
          <w:lang w:val="en-GB"/>
        </w:rPr>
        <w:t> (pp. 179-182). Atlantis Press.</w:t>
      </w:r>
    </w:p>
    <w:p w14:paraId="3185B9C1" w14:textId="2605D919"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Bakker, A.B., Hetland, J., Olsen, O.K. and Espevik, R., 2023. Daily transformational leadership: A source of inspiration for follower performance</w:t>
      </w:r>
      <w:r w:rsidR="00EE3C9A" w:rsidRPr="00FA3D26">
        <w:rPr>
          <w:color w:val="000000"/>
          <w:lang w:val="en-GB"/>
        </w:rPr>
        <w:t>?</w:t>
      </w:r>
      <w:r w:rsidRPr="00FA3D26">
        <w:rPr>
          <w:color w:val="000000"/>
          <w:lang w:val="en-GB"/>
        </w:rPr>
        <w:t> </w:t>
      </w:r>
      <w:r w:rsidRPr="00FA3D26">
        <w:rPr>
          <w:i/>
          <w:iCs/>
          <w:color w:val="000000"/>
          <w:lang w:val="en-GB"/>
        </w:rPr>
        <w:t>European Management Journal</w:t>
      </w:r>
      <w:r w:rsidRPr="00FA3D26">
        <w:rPr>
          <w:color w:val="000000"/>
          <w:lang w:val="en-GB"/>
        </w:rPr>
        <w:t>, </w:t>
      </w:r>
      <w:r w:rsidRPr="00FA3D26">
        <w:rPr>
          <w:i/>
          <w:iCs/>
          <w:color w:val="000000"/>
          <w:lang w:val="en-GB"/>
        </w:rPr>
        <w:t>41</w:t>
      </w:r>
      <w:r w:rsidRPr="00FA3D26">
        <w:rPr>
          <w:color w:val="000000"/>
          <w:lang w:val="en-GB"/>
        </w:rPr>
        <w:t>(5), pp.700-708.</w:t>
      </w:r>
    </w:p>
    <w:p w14:paraId="7233F40E"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Bardukova, L., 2023. Navigating the Hospitality Horizon: Current Trends and Strategies for Customer Attraction and Retention in the Hotel Industry. </w:t>
      </w:r>
      <w:r w:rsidRPr="00FA3D26">
        <w:rPr>
          <w:i/>
          <w:iCs/>
          <w:color w:val="000000"/>
          <w:lang w:val="en-GB"/>
        </w:rPr>
        <w:t>Economics and computer science</w:t>
      </w:r>
      <w:r w:rsidRPr="00FA3D26">
        <w:rPr>
          <w:color w:val="000000"/>
          <w:lang w:val="en-GB"/>
        </w:rPr>
        <w:t>, (2), pp.88-103.</w:t>
      </w:r>
    </w:p>
    <w:p w14:paraId="4E26C036"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Bavik, A., 2020. A systematic review of the servant leadership literature in management and hospitality. </w:t>
      </w:r>
      <w:r w:rsidRPr="00FA3D26">
        <w:rPr>
          <w:i/>
          <w:iCs/>
          <w:color w:val="000000"/>
          <w:lang w:val="en-GB"/>
        </w:rPr>
        <w:t>International Journal of Contemporary Hospitality Management</w:t>
      </w:r>
      <w:r w:rsidRPr="00FA3D26">
        <w:rPr>
          <w:color w:val="000000"/>
          <w:lang w:val="en-GB"/>
        </w:rPr>
        <w:t>, </w:t>
      </w:r>
      <w:r w:rsidRPr="00FA3D26">
        <w:rPr>
          <w:i/>
          <w:iCs/>
          <w:color w:val="000000"/>
          <w:lang w:val="en-GB"/>
        </w:rPr>
        <w:t>32</w:t>
      </w:r>
      <w:r w:rsidRPr="00FA3D26">
        <w:rPr>
          <w:color w:val="000000"/>
          <w:lang w:val="en-GB"/>
        </w:rPr>
        <w:t>(1), pp.347-382.</w:t>
      </w:r>
    </w:p>
    <w:p w14:paraId="3FA8ACA9"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rPr>
      </w:pPr>
      <w:r w:rsidRPr="00FA3D26">
        <w:rPr>
          <w:color w:val="000000"/>
        </w:rPr>
        <w:t>Channell, M. (2021). </w:t>
      </w:r>
      <w:r w:rsidRPr="00FA3D26">
        <w:rPr>
          <w:i/>
          <w:iCs/>
          <w:color w:val="000000"/>
        </w:rPr>
        <w:t>John Adair’s Action Centered Leadership: Learn How to be a Leader</w:t>
      </w:r>
      <w:r w:rsidRPr="00FA3D26">
        <w:rPr>
          <w:color w:val="000000"/>
        </w:rPr>
        <w:t>. [online] TSW Training. Available at: https://www.tsw.co.uk/blog/leadership-and-management/john-adairs-action-centered-leadership/#:~:text=John%20Adair's%20Action%2DCentred%20Leadership%20model%20is%20a%20unique%20leadership,success%20in%20new%20leadership%20positions. [Accessed 31 Jan. 2024].</w:t>
      </w:r>
    </w:p>
    <w:p w14:paraId="44F4AF74"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Ciulla, J.B. and Ciulla, J.B., 2020. The importance of leadership in shaping business values. </w:t>
      </w:r>
      <w:r w:rsidRPr="00FA3D26">
        <w:rPr>
          <w:i/>
          <w:iCs/>
          <w:color w:val="000000"/>
          <w:lang w:val="en-GB"/>
        </w:rPr>
        <w:t>The search for ethics in leadership, business, and beyond</w:t>
      </w:r>
      <w:r w:rsidRPr="00FA3D26">
        <w:rPr>
          <w:color w:val="000000"/>
          <w:lang w:val="en-GB"/>
        </w:rPr>
        <w:t>, pp.153-163.</w:t>
      </w:r>
    </w:p>
    <w:p w14:paraId="79FBC9BB"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Dessein, W. and Santos, T., 2021. Managerial style and attention. </w:t>
      </w:r>
      <w:r w:rsidRPr="00FA3D26">
        <w:rPr>
          <w:i/>
          <w:iCs/>
          <w:color w:val="000000"/>
          <w:lang w:val="en-GB"/>
        </w:rPr>
        <w:t>American Economic Journal: Microeconomics</w:t>
      </w:r>
      <w:r w:rsidRPr="00FA3D26">
        <w:rPr>
          <w:color w:val="000000"/>
          <w:lang w:val="en-GB"/>
        </w:rPr>
        <w:t>, </w:t>
      </w:r>
      <w:r w:rsidRPr="00FA3D26">
        <w:rPr>
          <w:i/>
          <w:iCs/>
          <w:color w:val="000000"/>
          <w:lang w:val="en-GB"/>
        </w:rPr>
        <w:t>13</w:t>
      </w:r>
      <w:r w:rsidRPr="00FA3D26">
        <w:rPr>
          <w:color w:val="000000"/>
          <w:lang w:val="en-GB"/>
        </w:rPr>
        <w:t>(3), pp.372-403.</w:t>
      </w:r>
    </w:p>
    <w:p w14:paraId="4B770DE8"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Fachada, B.C., 2023. </w:t>
      </w:r>
      <w:r w:rsidRPr="00FA3D26">
        <w:rPr>
          <w:i/>
          <w:iCs/>
          <w:color w:val="000000"/>
          <w:lang w:val="en-GB"/>
        </w:rPr>
        <w:t>Business adaptive strategies in crisis: the case of Hilton Hotels Worldwide</w:t>
      </w:r>
      <w:r w:rsidRPr="00FA3D26">
        <w:rPr>
          <w:color w:val="000000"/>
          <w:lang w:val="en-GB"/>
        </w:rPr>
        <w:t> (Doctoral dissertation).</w:t>
      </w:r>
    </w:p>
    <w:p w14:paraId="315D6A9A"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lastRenderedPageBreak/>
        <w:t>Guix, M. and Font, X., 2020. The Materiality Balanced Scorecard: A framework for stakeholder-led integration of sustainable hospitality management and reporting. </w:t>
      </w:r>
      <w:r w:rsidRPr="00FA3D26">
        <w:rPr>
          <w:i/>
          <w:iCs/>
          <w:color w:val="000000"/>
          <w:lang w:val="en-GB"/>
        </w:rPr>
        <w:t>International Journal of Hospitality Management</w:t>
      </w:r>
      <w:r w:rsidRPr="00FA3D26">
        <w:rPr>
          <w:color w:val="000000"/>
          <w:lang w:val="en-GB"/>
        </w:rPr>
        <w:t>, </w:t>
      </w:r>
      <w:r w:rsidRPr="00FA3D26">
        <w:rPr>
          <w:i/>
          <w:iCs/>
          <w:color w:val="000000"/>
          <w:lang w:val="en-GB"/>
        </w:rPr>
        <w:t>91</w:t>
      </w:r>
      <w:r w:rsidRPr="00FA3D26">
        <w:rPr>
          <w:color w:val="000000"/>
          <w:lang w:val="en-GB"/>
        </w:rPr>
        <w:t>, p.102634.</w:t>
      </w:r>
    </w:p>
    <w:p w14:paraId="67CF704F"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Homan, A.C., Gündemir, S., Buengeler, C. and van Kleef, G.A., 2020. Leading diversity: Towards a theory of functional leadership in diverse teams. </w:t>
      </w:r>
      <w:r w:rsidRPr="00FA3D26">
        <w:rPr>
          <w:i/>
          <w:iCs/>
          <w:color w:val="000000"/>
          <w:lang w:val="en-GB"/>
        </w:rPr>
        <w:t>Journal of Applied Psychology</w:t>
      </w:r>
      <w:r w:rsidRPr="00FA3D26">
        <w:rPr>
          <w:color w:val="000000"/>
          <w:lang w:val="en-GB"/>
        </w:rPr>
        <w:t>, </w:t>
      </w:r>
      <w:r w:rsidRPr="00FA3D26">
        <w:rPr>
          <w:i/>
          <w:iCs/>
          <w:color w:val="000000"/>
          <w:lang w:val="en-GB"/>
        </w:rPr>
        <w:t>105</w:t>
      </w:r>
      <w:r w:rsidRPr="00FA3D26">
        <w:rPr>
          <w:color w:val="000000"/>
          <w:lang w:val="en-GB"/>
        </w:rPr>
        <w:t>(10), p.1101.</w:t>
      </w:r>
    </w:p>
    <w:p w14:paraId="1C1462CA"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rPr>
      </w:pPr>
      <w:r w:rsidRPr="00FA3D26">
        <w:rPr>
          <w:color w:val="000000"/>
        </w:rPr>
        <w:t>Managementstudyguide.com. (2024). </w:t>
      </w:r>
      <w:r w:rsidRPr="00FA3D26">
        <w:rPr>
          <w:i/>
          <w:iCs/>
          <w:color w:val="000000"/>
        </w:rPr>
        <w:t>Theory X and Theory Y</w:t>
      </w:r>
      <w:r w:rsidRPr="00FA3D26">
        <w:rPr>
          <w:color w:val="000000"/>
        </w:rPr>
        <w:t>. [online] Available at: https://managementstudyguide.com/theory-x-y-motivation.htm [Accessed 31 Jan. 2024].</w:t>
      </w:r>
    </w:p>
    <w:p w14:paraId="551E9BED"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Mcquade, K.E., Harrison, C. and Tarbert, H., 2021. Systematically reviewing servant leadership. </w:t>
      </w:r>
      <w:r w:rsidRPr="00FA3D26">
        <w:rPr>
          <w:i/>
          <w:iCs/>
          <w:color w:val="000000"/>
          <w:lang w:val="en-GB"/>
        </w:rPr>
        <w:t>European Business Review</w:t>
      </w:r>
      <w:r w:rsidRPr="00FA3D26">
        <w:rPr>
          <w:color w:val="000000"/>
          <w:lang w:val="en-GB"/>
        </w:rPr>
        <w:t>, </w:t>
      </w:r>
      <w:r w:rsidRPr="00FA3D26">
        <w:rPr>
          <w:i/>
          <w:iCs/>
          <w:color w:val="000000"/>
          <w:lang w:val="en-GB"/>
        </w:rPr>
        <w:t>33</w:t>
      </w:r>
      <w:r w:rsidRPr="00FA3D26">
        <w:rPr>
          <w:color w:val="000000"/>
          <w:lang w:val="en-GB"/>
        </w:rPr>
        <w:t>(3), pp.465-490.</w:t>
      </w:r>
    </w:p>
    <w:p w14:paraId="1250A3F3"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Meira, J.V.D.S. and Hancer, M., 2021. Using the social exchange theory to explore the employee-organization relationship in the hospitality industry. </w:t>
      </w:r>
      <w:r w:rsidRPr="00FA3D26">
        <w:rPr>
          <w:i/>
          <w:iCs/>
          <w:color w:val="000000"/>
          <w:lang w:val="en-GB"/>
        </w:rPr>
        <w:t>International Journal of Contemporary Hospitality Management</w:t>
      </w:r>
      <w:r w:rsidRPr="00FA3D26">
        <w:rPr>
          <w:color w:val="000000"/>
          <w:lang w:val="en-GB"/>
        </w:rPr>
        <w:t>, </w:t>
      </w:r>
      <w:r w:rsidRPr="00FA3D26">
        <w:rPr>
          <w:i/>
          <w:iCs/>
          <w:color w:val="000000"/>
          <w:lang w:val="en-GB"/>
        </w:rPr>
        <w:t>33</w:t>
      </w:r>
      <w:r w:rsidRPr="00FA3D26">
        <w:rPr>
          <w:color w:val="000000"/>
          <w:lang w:val="en-GB"/>
        </w:rPr>
        <w:t>(2), pp.670-692.</w:t>
      </w:r>
    </w:p>
    <w:p w14:paraId="3AAE5461" w14:textId="1DC087A5"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 xml:space="preserve">Nani, D.A. and Safitri, V.A.D., 2021. Exploring the relationship between formal management control systems, organisational </w:t>
      </w:r>
      <w:r w:rsidR="006B4624" w:rsidRPr="00FA3D26">
        <w:rPr>
          <w:color w:val="000000"/>
          <w:lang w:val="en-GB"/>
        </w:rPr>
        <w:t>performance,</w:t>
      </w:r>
      <w:r w:rsidRPr="00FA3D26">
        <w:rPr>
          <w:color w:val="000000"/>
          <w:lang w:val="en-GB"/>
        </w:rPr>
        <w:t xml:space="preserve"> and innovation: The role of leadership characteristics. </w:t>
      </w:r>
      <w:r w:rsidRPr="00FA3D26">
        <w:rPr>
          <w:i/>
          <w:iCs/>
          <w:color w:val="000000"/>
          <w:lang w:val="en-GB"/>
        </w:rPr>
        <w:t>Asian Journal of Business and Accounting</w:t>
      </w:r>
      <w:r w:rsidRPr="00FA3D26">
        <w:rPr>
          <w:color w:val="000000"/>
          <w:lang w:val="en-GB"/>
        </w:rPr>
        <w:t>, </w:t>
      </w:r>
      <w:r w:rsidRPr="00FA3D26">
        <w:rPr>
          <w:i/>
          <w:iCs/>
          <w:color w:val="000000"/>
          <w:lang w:val="en-GB"/>
        </w:rPr>
        <w:t>14</w:t>
      </w:r>
      <w:r w:rsidRPr="00FA3D26">
        <w:rPr>
          <w:color w:val="000000"/>
          <w:lang w:val="en-GB"/>
        </w:rPr>
        <w:t>(1), pp.207-224.</w:t>
      </w:r>
    </w:p>
    <w:p w14:paraId="4CE7E26E" w14:textId="77777777" w:rsidR="00803F7B" w:rsidRPr="00FA3D26" w:rsidRDefault="00E17F9E" w:rsidP="00FA3D26">
      <w:pPr>
        <w:pStyle w:val="ListParagraph"/>
        <w:numPr>
          <w:ilvl w:val="0"/>
          <w:numId w:val="4"/>
        </w:num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Pitt, A., 2023. WHAT ABOUT ME? PERSON-CENTRED EMPATHY IN HIGHER EDUCATION LEADERSHIP FOR CREATIVE INNOVATION AND SYNTHESIS OF NEEDS. In </w:t>
      </w:r>
      <w:r w:rsidRPr="00FA3D26">
        <w:rPr>
          <w:rFonts w:ascii="Times New Roman" w:hAnsi="Times New Roman" w:cs="Times New Roman"/>
          <w:i/>
          <w:iCs/>
          <w:sz w:val="24"/>
          <w:szCs w:val="24"/>
        </w:rPr>
        <w:t>ICERI2023 Proceedings</w:t>
      </w:r>
      <w:r w:rsidRPr="00FA3D26">
        <w:rPr>
          <w:rFonts w:ascii="Times New Roman" w:hAnsi="Times New Roman" w:cs="Times New Roman"/>
          <w:sz w:val="24"/>
          <w:szCs w:val="24"/>
        </w:rPr>
        <w:t> (pp. 5517-5517). IATED.</w:t>
      </w:r>
    </w:p>
    <w:p w14:paraId="76E683F4" w14:textId="77777777" w:rsidR="00803F7B" w:rsidRPr="00FA3D26" w:rsidRDefault="00E17F9E" w:rsidP="00FA3D26">
      <w:pPr>
        <w:pStyle w:val="ListParagraph"/>
        <w:numPr>
          <w:ilvl w:val="0"/>
          <w:numId w:val="4"/>
        </w:num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Rhou, Y. and Singal, M., 2020. A review of the business case for CSR in the hospitality industry. </w:t>
      </w:r>
      <w:r w:rsidRPr="00FA3D26">
        <w:rPr>
          <w:rFonts w:ascii="Times New Roman" w:hAnsi="Times New Roman" w:cs="Times New Roman"/>
          <w:i/>
          <w:iCs/>
          <w:sz w:val="24"/>
          <w:szCs w:val="24"/>
        </w:rPr>
        <w:t>International Journal of Hospitality Management</w:t>
      </w:r>
      <w:r w:rsidRPr="00FA3D26">
        <w:rPr>
          <w:rFonts w:ascii="Times New Roman" w:hAnsi="Times New Roman" w:cs="Times New Roman"/>
          <w:sz w:val="24"/>
          <w:szCs w:val="24"/>
        </w:rPr>
        <w:t>, </w:t>
      </w:r>
      <w:r w:rsidRPr="00FA3D26">
        <w:rPr>
          <w:rFonts w:ascii="Times New Roman" w:hAnsi="Times New Roman" w:cs="Times New Roman"/>
          <w:i/>
          <w:iCs/>
          <w:sz w:val="24"/>
          <w:szCs w:val="24"/>
        </w:rPr>
        <w:t>84</w:t>
      </w:r>
      <w:r w:rsidRPr="00FA3D26">
        <w:rPr>
          <w:rFonts w:ascii="Times New Roman" w:hAnsi="Times New Roman" w:cs="Times New Roman"/>
          <w:sz w:val="24"/>
          <w:szCs w:val="24"/>
        </w:rPr>
        <w:t>, p.102330.</w:t>
      </w:r>
    </w:p>
    <w:p w14:paraId="04611A5C" w14:textId="77777777" w:rsidR="00803F7B" w:rsidRPr="00FA3D26" w:rsidRDefault="00E17F9E" w:rsidP="00FA3D26">
      <w:pPr>
        <w:pStyle w:val="ListParagraph"/>
        <w:numPr>
          <w:ilvl w:val="0"/>
          <w:numId w:val="4"/>
        </w:num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Samimi, M., Cortes, A.F., Anderson, M.H. and Herrmann, P., 2022. What is strategic leadership? Developing a framework for future research. </w:t>
      </w:r>
      <w:r w:rsidRPr="00FA3D26">
        <w:rPr>
          <w:rFonts w:ascii="Times New Roman" w:hAnsi="Times New Roman" w:cs="Times New Roman"/>
          <w:i/>
          <w:iCs/>
          <w:sz w:val="24"/>
          <w:szCs w:val="24"/>
        </w:rPr>
        <w:t>The Leadership Quarterly</w:t>
      </w:r>
      <w:r w:rsidRPr="00FA3D26">
        <w:rPr>
          <w:rFonts w:ascii="Times New Roman" w:hAnsi="Times New Roman" w:cs="Times New Roman"/>
          <w:sz w:val="24"/>
          <w:szCs w:val="24"/>
        </w:rPr>
        <w:t>, </w:t>
      </w:r>
      <w:r w:rsidRPr="00FA3D26">
        <w:rPr>
          <w:rFonts w:ascii="Times New Roman" w:hAnsi="Times New Roman" w:cs="Times New Roman"/>
          <w:i/>
          <w:iCs/>
          <w:sz w:val="24"/>
          <w:szCs w:val="24"/>
        </w:rPr>
        <w:t>33</w:t>
      </w:r>
      <w:r w:rsidRPr="00FA3D26">
        <w:rPr>
          <w:rFonts w:ascii="Times New Roman" w:hAnsi="Times New Roman" w:cs="Times New Roman"/>
          <w:sz w:val="24"/>
          <w:szCs w:val="24"/>
        </w:rPr>
        <w:t>(3), p.101353.</w:t>
      </w:r>
    </w:p>
    <w:p w14:paraId="1C3CF27F" w14:textId="77777777" w:rsidR="00803F7B" w:rsidRPr="00FA3D26" w:rsidRDefault="00E17F9E" w:rsidP="00FA3D26">
      <w:pPr>
        <w:pStyle w:val="NormalWeb"/>
        <w:numPr>
          <w:ilvl w:val="0"/>
          <w:numId w:val="4"/>
        </w:numPr>
        <w:spacing w:before="240" w:beforeAutospacing="0" w:after="240" w:afterAutospacing="0" w:line="360" w:lineRule="auto"/>
        <w:jc w:val="both"/>
        <w:rPr>
          <w:color w:val="000000"/>
          <w:lang w:val="en-GB"/>
        </w:rPr>
      </w:pPr>
      <w:r w:rsidRPr="00FA3D26">
        <w:rPr>
          <w:color w:val="000000"/>
          <w:lang w:val="en-GB"/>
        </w:rPr>
        <w:t>Shapiro, M.J., 2021, March. Marriott Foundation Endowment Will Establish Hospitality Program at Howard University. Northstar Meetings Group.</w:t>
      </w:r>
    </w:p>
    <w:p w14:paraId="692FB904" w14:textId="77777777" w:rsidR="00803F7B" w:rsidRPr="00FA3D26" w:rsidRDefault="00E17F9E" w:rsidP="00FA3D26">
      <w:pPr>
        <w:pStyle w:val="ListParagraph"/>
        <w:numPr>
          <w:ilvl w:val="0"/>
          <w:numId w:val="4"/>
        </w:num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lastRenderedPageBreak/>
        <w:t>Todăriţă, E.T., 2021. Leadership Style Determination according to Robert Blake and Jane Mouton’s Managerial Grid. In </w:t>
      </w:r>
      <w:r w:rsidRPr="00FA3D26">
        <w:rPr>
          <w:rFonts w:ascii="Times New Roman" w:hAnsi="Times New Roman" w:cs="Times New Roman"/>
          <w:i/>
          <w:iCs/>
          <w:sz w:val="24"/>
          <w:szCs w:val="24"/>
        </w:rPr>
        <w:t>International conference KNOWLEDGE-BASED ORGANIZATION</w:t>
      </w:r>
      <w:r w:rsidRPr="00FA3D26">
        <w:rPr>
          <w:rFonts w:ascii="Times New Roman" w:hAnsi="Times New Roman" w:cs="Times New Roman"/>
          <w:sz w:val="24"/>
          <w:szCs w:val="24"/>
        </w:rPr>
        <w:t> (Vol. 27, No. 1, pp. 241-246).</w:t>
      </w:r>
    </w:p>
    <w:p w14:paraId="66D9C836" w14:textId="77777777" w:rsidR="00803F7B" w:rsidRPr="00FA3D26" w:rsidRDefault="00E17F9E" w:rsidP="00FA3D26">
      <w:pPr>
        <w:pStyle w:val="ListParagraph"/>
        <w:numPr>
          <w:ilvl w:val="0"/>
          <w:numId w:val="4"/>
        </w:numPr>
        <w:spacing w:before="240" w:line="360" w:lineRule="auto"/>
        <w:jc w:val="both"/>
        <w:rPr>
          <w:rFonts w:ascii="Times New Roman" w:hAnsi="Times New Roman" w:cs="Times New Roman"/>
          <w:sz w:val="24"/>
          <w:szCs w:val="24"/>
        </w:rPr>
      </w:pPr>
      <w:r w:rsidRPr="00FA3D26">
        <w:rPr>
          <w:rFonts w:ascii="Times New Roman" w:hAnsi="Times New Roman" w:cs="Times New Roman"/>
          <w:sz w:val="24"/>
          <w:szCs w:val="24"/>
        </w:rPr>
        <w:t>Touma, J., 2021. Theories X and Y in combination for effective change during economic crisis. </w:t>
      </w:r>
      <w:r w:rsidRPr="00FA3D26">
        <w:rPr>
          <w:rFonts w:ascii="Times New Roman" w:hAnsi="Times New Roman" w:cs="Times New Roman"/>
          <w:i/>
          <w:iCs/>
          <w:sz w:val="24"/>
          <w:szCs w:val="24"/>
        </w:rPr>
        <w:t>Journal of Human Resource and Sustainability Studies</w:t>
      </w:r>
      <w:r w:rsidRPr="00FA3D26">
        <w:rPr>
          <w:rFonts w:ascii="Times New Roman" w:hAnsi="Times New Roman" w:cs="Times New Roman"/>
          <w:sz w:val="24"/>
          <w:szCs w:val="24"/>
        </w:rPr>
        <w:t>, </w:t>
      </w:r>
      <w:r w:rsidRPr="00FA3D26">
        <w:rPr>
          <w:rFonts w:ascii="Times New Roman" w:hAnsi="Times New Roman" w:cs="Times New Roman"/>
          <w:i/>
          <w:iCs/>
          <w:sz w:val="24"/>
          <w:szCs w:val="24"/>
        </w:rPr>
        <w:t>9</w:t>
      </w:r>
      <w:r w:rsidRPr="00FA3D26">
        <w:rPr>
          <w:rFonts w:ascii="Times New Roman" w:hAnsi="Times New Roman" w:cs="Times New Roman"/>
          <w:sz w:val="24"/>
          <w:szCs w:val="24"/>
        </w:rPr>
        <w:t>(01), p.20.</w:t>
      </w:r>
    </w:p>
    <w:p w14:paraId="4BE29FD3" w14:textId="77777777" w:rsidR="00803F7B" w:rsidRPr="00FA3D26" w:rsidRDefault="00803F7B" w:rsidP="00FA3D26">
      <w:pPr>
        <w:pStyle w:val="NormalWeb"/>
        <w:spacing w:before="240" w:beforeAutospacing="0" w:after="240" w:afterAutospacing="0" w:line="360" w:lineRule="auto"/>
        <w:jc w:val="both"/>
        <w:rPr>
          <w:color w:val="000000"/>
          <w:lang w:val="en-GB"/>
        </w:rPr>
      </w:pPr>
    </w:p>
    <w:p w14:paraId="501A442F" w14:textId="77777777" w:rsidR="00C521D5" w:rsidRPr="00FA3D26" w:rsidRDefault="00C521D5" w:rsidP="00FA3D26">
      <w:pPr>
        <w:pStyle w:val="NormalWeb"/>
        <w:spacing w:before="240" w:beforeAutospacing="0" w:after="240" w:afterAutospacing="0" w:line="360" w:lineRule="auto"/>
        <w:jc w:val="both"/>
        <w:rPr>
          <w:color w:val="000000"/>
          <w:lang w:val="en-GB"/>
        </w:rPr>
      </w:pPr>
    </w:p>
    <w:p w14:paraId="1AB69372" w14:textId="77777777" w:rsidR="00C521D5" w:rsidRPr="00FA3D26" w:rsidRDefault="00C521D5" w:rsidP="00FA3D26">
      <w:pPr>
        <w:pStyle w:val="NormalWeb"/>
        <w:spacing w:before="240" w:beforeAutospacing="0" w:after="240" w:afterAutospacing="0" w:line="360" w:lineRule="auto"/>
        <w:jc w:val="both"/>
        <w:rPr>
          <w:color w:val="000000"/>
        </w:rPr>
      </w:pPr>
    </w:p>
    <w:p w14:paraId="6943441E" w14:textId="77777777" w:rsidR="00C521D5" w:rsidRPr="00FA3D26" w:rsidRDefault="00E17F9E" w:rsidP="00FA3D26">
      <w:pPr>
        <w:pStyle w:val="NormalWeb"/>
        <w:spacing w:before="240" w:beforeAutospacing="0" w:line="360" w:lineRule="auto"/>
        <w:jc w:val="both"/>
        <w:rPr>
          <w:color w:val="000000"/>
        </w:rPr>
      </w:pPr>
      <w:r w:rsidRPr="00FA3D26">
        <w:rPr>
          <w:color w:val="000000"/>
        </w:rPr>
        <w:t>‌</w:t>
      </w:r>
    </w:p>
    <w:p w14:paraId="54992C95" w14:textId="77777777" w:rsidR="00C521D5" w:rsidRPr="00FA3D26" w:rsidRDefault="00C521D5" w:rsidP="00FA3D26">
      <w:pPr>
        <w:pStyle w:val="NormalWeb"/>
        <w:spacing w:before="240" w:beforeAutospacing="0" w:after="240" w:afterAutospacing="0" w:line="360" w:lineRule="auto"/>
        <w:jc w:val="both"/>
        <w:rPr>
          <w:color w:val="000000"/>
        </w:rPr>
      </w:pPr>
    </w:p>
    <w:p w14:paraId="58C2D86C" w14:textId="646E2628" w:rsidR="004D4770" w:rsidRPr="00FA3D26" w:rsidRDefault="00E17F9E" w:rsidP="00FA3D26">
      <w:pPr>
        <w:pStyle w:val="NormalWeb"/>
        <w:spacing w:before="240" w:beforeAutospacing="0" w:line="360" w:lineRule="auto"/>
        <w:jc w:val="both"/>
        <w:rPr>
          <w:color w:val="000000"/>
        </w:rPr>
      </w:pPr>
      <w:r w:rsidRPr="00FA3D26">
        <w:rPr>
          <w:color w:val="000000"/>
        </w:rPr>
        <w:t>‌</w:t>
      </w:r>
    </w:p>
    <w:sectPr w:rsidR="004D4770" w:rsidRPr="00FA3D2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11C49" w14:textId="77777777" w:rsidR="00AD7EF6" w:rsidRDefault="00AD7EF6">
      <w:pPr>
        <w:spacing w:after="0" w:line="240" w:lineRule="auto"/>
      </w:pPr>
      <w:r>
        <w:separator/>
      </w:r>
    </w:p>
  </w:endnote>
  <w:endnote w:type="continuationSeparator" w:id="0">
    <w:p w14:paraId="4EB628DB" w14:textId="77777777" w:rsidR="00AD7EF6" w:rsidRDefault="00AD7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880003"/>
      <w:docPartObj>
        <w:docPartGallery w:val="Page Numbers (Bottom of Page)"/>
        <w:docPartUnique/>
      </w:docPartObj>
    </w:sdtPr>
    <w:sdtEndPr>
      <w:rPr>
        <w:noProof/>
      </w:rPr>
    </w:sdtEndPr>
    <w:sdtContent>
      <w:p w14:paraId="7D7CAD58" w14:textId="77777777" w:rsidR="00997E6F" w:rsidRDefault="00E17F9E">
        <w:pPr>
          <w:pStyle w:val="Footer"/>
          <w:jc w:val="center"/>
        </w:pPr>
        <w:r>
          <w:fldChar w:fldCharType="begin"/>
        </w:r>
        <w:r>
          <w:instrText xml:space="preserve"> PAGE   \* MERGEFORMAT </w:instrText>
        </w:r>
        <w:r>
          <w:fldChar w:fldCharType="separate"/>
        </w:r>
        <w:r w:rsidR="00936DAF">
          <w:rPr>
            <w:noProof/>
          </w:rPr>
          <w:t>1</w:t>
        </w:r>
        <w:r>
          <w:rPr>
            <w:noProof/>
          </w:rPr>
          <w:fldChar w:fldCharType="end"/>
        </w:r>
      </w:p>
    </w:sdtContent>
  </w:sdt>
  <w:p w14:paraId="33130F3E" w14:textId="77777777" w:rsidR="00997E6F" w:rsidRDefault="00997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E4C51" w14:textId="77777777" w:rsidR="00AD7EF6" w:rsidRDefault="00AD7EF6">
      <w:pPr>
        <w:spacing w:after="0" w:line="240" w:lineRule="auto"/>
      </w:pPr>
      <w:r>
        <w:separator/>
      </w:r>
    </w:p>
  </w:footnote>
  <w:footnote w:type="continuationSeparator" w:id="0">
    <w:p w14:paraId="7258678E" w14:textId="77777777" w:rsidR="00AD7EF6" w:rsidRDefault="00AD7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E15A0"/>
    <w:multiLevelType w:val="hybridMultilevel"/>
    <w:tmpl w:val="A196A6F0"/>
    <w:lvl w:ilvl="0" w:tplc="A64C54F8">
      <w:start w:val="1"/>
      <w:numFmt w:val="decimal"/>
      <w:lvlText w:val="%1."/>
      <w:lvlJc w:val="left"/>
      <w:pPr>
        <w:ind w:left="720" w:hanging="360"/>
      </w:pPr>
    </w:lvl>
    <w:lvl w:ilvl="1" w:tplc="45787C9E" w:tentative="1">
      <w:start w:val="1"/>
      <w:numFmt w:val="lowerLetter"/>
      <w:lvlText w:val="%2."/>
      <w:lvlJc w:val="left"/>
      <w:pPr>
        <w:ind w:left="1440" w:hanging="360"/>
      </w:pPr>
    </w:lvl>
    <w:lvl w:ilvl="2" w:tplc="5E22ABAC" w:tentative="1">
      <w:start w:val="1"/>
      <w:numFmt w:val="lowerRoman"/>
      <w:lvlText w:val="%3."/>
      <w:lvlJc w:val="right"/>
      <w:pPr>
        <w:ind w:left="2160" w:hanging="180"/>
      </w:pPr>
    </w:lvl>
    <w:lvl w:ilvl="3" w:tplc="5908F920" w:tentative="1">
      <w:start w:val="1"/>
      <w:numFmt w:val="decimal"/>
      <w:lvlText w:val="%4."/>
      <w:lvlJc w:val="left"/>
      <w:pPr>
        <w:ind w:left="2880" w:hanging="360"/>
      </w:pPr>
    </w:lvl>
    <w:lvl w:ilvl="4" w:tplc="DCBCB4EE" w:tentative="1">
      <w:start w:val="1"/>
      <w:numFmt w:val="lowerLetter"/>
      <w:lvlText w:val="%5."/>
      <w:lvlJc w:val="left"/>
      <w:pPr>
        <w:ind w:left="3600" w:hanging="360"/>
      </w:pPr>
    </w:lvl>
    <w:lvl w:ilvl="5" w:tplc="7D021C38" w:tentative="1">
      <w:start w:val="1"/>
      <w:numFmt w:val="lowerRoman"/>
      <w:lvlText w:val="%6."/>
      <w:lvlJc w:val="right"/>
      <w:pPr>
        <w:ind w:left="4320" w:hanging="180"/>
      </w:pPr>
    </w:lvl>
    <w:lvl w:ilvl="6" w:tplc="0FF214DC" w:tentative="1">
      <w:start w:val="1"/>
      <w:numFmt w:val="decimal"/>
      <w:lvlText w:val="%7."/>
      <w:lvlJc w:val="left"/>
      <w:pPr>
        <w:ind w:left="5040" w:hanging="360"/>
      </w:pPr>
    </w:lvl>
    <w:lvl w:ilvl="7" w:tplc="C2C47682" w:tentative="1">
      <w:start w:val="1"/>
      <w:numFmt w:val="lowerLetter"/>
      <w:lvlText w:val="%8."/>
      <w:lvlJc w:val="left"/>
      <w:pPr>
        <w:ind w:left="5760" w:hanging="360"/>
      </w:pPr>
    </w:lvl>
    <w:lvl w:ilvl="8" w:tplc="F9282CBE" w:tentative="1">
      <w:start w:val="1"/>
      <w:numFmt w:val="lowerRoman"/>
      <w:lvlText w:val="%9."/>
      <w:lvlJc w:val="right"/>
      <w:pPr>
        <w:ind w:left="6480" w:hanging="180"/>
      </w:pPr>
    </w:lvl>
  </w:abstractNum>
  <w:abstractNum w:abstractNumId="1" w15:restartNumberingAfterBreak="0">
    <w:nsid w:val="2E0520F0"/>
    <w:multiLevelType w:val="hybridMultilevel"/>
    <w:tmpl w:val="8C201F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D70EEF"/>
    <w:multiLevelType w:val="hybridMultilevel"/>
    <w:tmpl w:val="A3C066C4"/>
    <w:lvl w:ilvl="0" w:tplc="6A5831B6">
      <w:start w:val="1"/>
      <w:numFmt w:val="decimal"/>
      <w:lvlText w:val="%1."/>
      <w:lvlJc w:val="left"/>
      <w:pPr>
        <w:ind w:left="720" w:hanging="360"/>
      </w:pPr>
    </w:lvl>
    <w:lvl w:ilvl="1" w:tplc="77661788" w:tentative="1">
      <w:start w:val="1"/>
      <w:numFmt w:val="lowerLetter"/>
      <w:lvlText w:val="%2."/>
      <w:lvlJc w:val="left"/>
      <w:pPr>
        <w:ind w:left="1440" w:hanging="360"/>
      </w:pPr>
    </w:lvl>
    <w:lvl w:ilvl="2" w:tplc="FE50091A" w:tentative="1">
      <w:start w:val="1"/>
      <w:numFmt w:val="lowerRoman"/>
      <w:lvlText w:val="%3."/>
      <w:lvlJc w:val="right"/>
      <w:pPr>
        <w:ind w:left="2160" w:hanging="180"/>
      </w:pPr>
    </w:lvl>
    <w:lvl w:ilvl="3" w:tplc="6BBEDAB4" w:tentative="1">
      <w:start w:val="1"/>
      <w:numFmt w:val="decimal"/>
      <w:lvlText w:val="%4."/>
      <w:lvlJc w:val="left"/>
      <w:pPr>
        <w:ind w:left="2880" w:hanging="360"/>
      </w:pPr>
    </w:lvl>
    <w:lvl w:ilvl="4" w:tplc="B130ED38" w:tentative="1">
      <w:start w:val="1"/>
      <w:numFmt w:val="lowerLetter"/>
      <w:lvlText w:val="%5."/>
      <w:lvlJc w:val="left"/>
      <w:pPr>
        <w:ind w:left="3600" w:hanging="360"/>
      </w:pPr>
    </w:lvl>
    <w:lvl w:ilvl="5" w:tplc="369E99BE" w:tentative="1">
      <w:start w:val="1"/>
      <w:numFmt w:val="lowerRoman"/>
      <w:lvlText w:val="%6."/>
      <w:lvlJc w:val="right"/>
      <w:pPr>
        <w:ind w:left="4320" w:hanging="180"/>
      </w:pPr>
    </w:lvl>
    <w:lvl w:ilvl="6" w:tplc="8F6457C6" w:tentative="1">
      <w:start w:val="1"/>
      <w:numFmt w:val="decimal"/>
      <w:lvlText w:val="%7."/>
      <w:lvlJc w:val="left"/>
      <w:pPr>
        <w:ind w:left="5040" w:hanging="360"/>
      </w:pPr>
    </w:lvl>
    <w:lvl w:ilvl="7" w:tplc="99247680" w:tentative="1">
      <w:start w:val="1"/>
      <w:numFmt w:val="lowerLetter"/>
      <w:lvlText w:val="%8."/>
      <w:lvlJc w:val="left"/>
      <w:pPr>
        <w:ind w:left="5760" w:hanging="360"/>
      </w:pPr>
    </w:lvl>
    <w:lvl w:ilvl="8" w:tplc="7E0AA924" w:tentative="1">
      <w:start w:val="1"/>
      <w:numFmt w:val="lowerRoman"/>
      <w:lvlText w:val="%9."/>
      <w:lvlJc w:val="right"/>
      <w:pPr>
        <w:ind w:left="6480" w:hanging="180"/>
      </w:pPr>
    </w:lvl>
  </w:abstractNum>
  <w:abstractNum w:abstractNumId="3" w15:restartNumberingAfterBreak="0">
    <w:nsid w:val="4E171045"/>
    <w:multiLevelType w:val="hybridMultilevel"/>
    <w:tmpl w:val="323E061E"/>
    <w:lvl w:ilvl="0" w:tplc="FDDA5884">
      <w:start w:val="1"/>
      <w:numFmt w:val="decimal"/>
      <w:lvlText w:val="%1."/>
      <w:lvlJc w:val="left"/>
      <w:pPr>
        <w:ind w:left="720" w:hanging="360"/>
      </w:pPr>
      <w:rPr>
        <w:rFonts w:hint="default"/>
      </w:rPr>
    </w:lvl>
    <w:lvl w:ilvl="1" w:tplc="20444B72" w:tentative="1">
      <w:start w:val="1"/>
      <w:numFmt w:val="lowerLetter"/>
      <w:lvlText w:val="%2."/>
      <w:lvlJc w:val="left"/>
      <w:pPr>
        <w:ind w:left="1440" w:hanging="360"/>
      </w:pPr>
    </w:lvl>
    <w:lvl w:ilvl="2" w:tplc="EBA238A4" w:tentative="1">
      <w:start w:val="1"/>
      <w:numFmt w:val="lowerRoman"/>
      <w:lvlText w:val="%3."/>
      <w:lvlJc w:val="right"/>
      <w:pPr>
        <w:ind w:left="2160" w:hanging="180"/>
      </w:pPr>
    </w:lvl>
    <w:lvl w:ilvl="3" w:tplc="7C3432DC" w:tentative="1">
      <w:start w:val="1"/>
      <w:numFmt w:val="decimal"/>
      <w:lvlText w:val="%4."/>
      <w:lvlJc w:val="left"/>
      <w:pPr>
        <w:ind w:left="2880" w:hanging="360"/>
      </w:pPr>
    </w:lvl>
    <w:lvl w:ilvl="4" w:tplc="8A22CD5E" w:tentative="1">
      <w:start w:val="1"/>
      <w:numFmt w:val="lowerLetter"/>
      <w:lvlText w:val="%5."/>
      <w:lvlJc w:val="left"/>
      <w:pPr>
        <w:ind w:left="3600" w:hanging="360"/>
      </w:pPr>
    </w:lvl>
    <w:lvl w:ilvl="5" w:tplc="4AA29692" w:tentative="1">
      <w:start w:val="1"/>
      <w:numFmt w:val="lowerRoman"/>
      <w:lvlText w:val="%6."/>
      <w:lvlJc w:val="right"/>
      <w:pPr>
        <w:ind w:left="4320" w:hanging="180"/>
      </w:pPr>
    </w:lvl>
    <w:lvl w:ilvl="6" w:tplc="DD8619F2" w:tentative="1">
      <w:start w:val="1"/>
      <w:numFmt w:val="decimal"/>
      <w:lvlText w:val="%7."/>
      <w:lvlJc w:val="left"/>
      <w:pPr>
        <w:ind w:left="5040" w:hanging="360"/>
      </w:pPr>
    </w:lvl>
    <w:lvl w:ilvl="7" w:tplc="B53AFD5E" w:tentative="1">
      <w:start w:val="1"/>
      <w:numFmt w:val="lowerLetter"/>
      <w:lvlText w:val="%8."/>
      <w:lvlJc w:val="left"/>
      <w:pPr>
        <w:ind w:left="5760" w:hanging="360"/>
      </w:pPr>
    </w:lvl>
    <w:lvl w:ilvl="8" w:tplc="C36A40FE" w:tentative="1">
      <w:start w:val="1"/>
      <w:numFmt w:val="lowerRoman"/>
      <w:lvlText w:val="%9."/>
      <w:lvlJc w:val="right"/>
      <w:pPr>
        <w:ind w:left="6480" w:hanging="180"/>
      </w:pPr>
    </w:lvl>
  </w:abstractNum>
  <w:num w:numId="1" w16cid:durableId="1236820736">
    <w:abstractNumId w:val="3"/>
  </w:num>
  <w:num w:numId="2" w16cid:durableId="1575818834">
    <w:abstractNumId w:val="2"/>
  </w:num>
  <w:num w:numId="3" w16cid:durableId="1567111333">
    <w:abstractNumId w:val="0"/>
  </w:num>
  <w:num w:numId="4" w16cid:durableId="2046905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C18"/>
    <w:rsid w:val="000024E6"/>
    <w:rsid w:val="00027402"/>
    <w:rsid w:val="00047B68"/>
    <w:rsid w:val="00082BC1"/>
    <w:rsid w:val="00142092"/>
    <w:rsid w:val="00150A18"/>
    <w:rsid w:val="00157333"/>
    <w:rsid w:val="00272C37"/>
    <w:rsid w:val="00374595"/>
    <w:rsid w:val="004A0C18"/>
    <w:rsid w:val="004D0013"/>
    <w:rsid w:val="004D4770"/>
    <w:rsid w:val="004F0D88"/>
    <w:rsid w:val="006B4624"/>
    <w:rsid w:val="00702D3F"/>
    <w:rsid w:val="007C490D"/>
    <w:rsid w:val="00803F7B"/>
    <w:rsid w:val="008062DA"/>
    <w:rsid w:val="00873299"/>
    <w:rsid w:val="008B5A17"/>
    <w:rsid w:val="00924EE1"/>
    <w:rsid w:val="00936DAF"/>
    <w:rsid w:val="00997E6F"/>
    <w:rsid w:val="009B26E1"/>
    <w:rsid w:val="009C6841"/>
    <w:rsid w:val="00AA6F16"/>
    <w:rsid w:val="00AD7EF6"/>
    <w:rsid w:val="00AE173F"/>
    <w:rsid w:val="00B050C9"/>
    <w:rsid w:val="00BC5781"/>
    <w:rsid w:val="00C45E56"/>
    <w:rsid w:val="00C521D5"/>
    <w:rsid w:val="00CC0F30"/>
    <w:rsid w:val="00E17F9E"/>
    <w:rsid w:val="00EE3C9A"/>
    <w:rsid w:val="00F55D24"/>
    <w:rsid w:val="00F83513"/>
    <w:rsid w:val="00FA3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9643F"/>
  <w15:chartTrackingRefBased/>
  <w15:docId w15:val="{28402E2F-2138-4D22-944B-6F31EC84A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02D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2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3299"/>
    <w:pPr>
      <w:ind w:left="720"/>
      <w:contextualSpacing/>
    </w:pPr>
  </w:style>
  <w:style w:type="character" w:customStyle="1" w:styleId="Heading1Char">
    <w:name w:val="Heading 1 Char"/>
    <w:basedOn w:val="DefaultParagraphFont"/>
    <w:link w:val="Heading1"/>
    <w:uiPriority w:val="9"/>
    <w:rsid w:val="00702D3F"/>
    <w:rPr>
      <w:rFonts w:asciiTheme="majorHAnsi" w:eastAsiaTheme="majorEastAsia" w:hAnsiTheme="majorHAnsi" w:cstheme="majorBidi"/>
      <w:color w:val="2E74B5" w:themeColor="accent1" w:themeShade="BF"/>
      <w:sz w:val="32"/>
      <w:szCs w:val="32"/>
      <w:lang w:val="en-GB"/>
    </w:rPr>
  </w:style>
  <w:style w:type="paragraph" w:styleId="Title">
    <w:name w:val="Title"/>
    <w:basedOn w:val="Normal"/>
    <w:next w:val="Normal"/>
    <w:link w:val="TitleChar"/>
    <w:uiPriority w:val="10"/>
    <w:qFormat/>
    <w:rsid w:val="00702D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D3F"/>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997E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7E6F"/>
    <w:rPr>
      <w:lang w:val="en-GB"/>
    </w:rPr>
  </w:style>
  <w:style w:type="paragraph" w:styleId="Footer">
    <w:name w:val="footer"/>
    <w:basedOn w:val="Normal"/>
    <w:link w:val="FooterChar"/>
    <w:uiPriority w:val="99"/>
    <w:unhideWhenUsed/>
    <w:rsid w:val="00997E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7E6F"/>
    <w:rPr>
      <w:lang w:val="en-GB"/>
    </w:rPr>
  </w:style>
  <w:style w:type="paragraph" w:styleId="NormalWeb">
    <w:name w:val="Normal (Web)"/>
    <w:basedOn w:val="Normal"/>
    <w:uiPriority w:val="99"/>
    <w:unhideWhenUsed/>
    <w:rsid w:val="00C521D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2548</Words>
  <Characters>15242</Characters>
  <Application>Microsoft Office Word</Application>
  <DocSecurity>0</DocSecurity>
  <Lines>231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Ionut Irimia (2125047)</cp:lastModifiedBy>
  <cp:revision>2</cp:revision>
  <dcterms:created xsi:type="dcterms:W3CDTF">2024-02-01T08:08:00Z</dcterms:created>
  <dcterms:modified xsi:type="dcterms:W3CDTF">2024-02-01T08:08:00Z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76cecf32d80d1527de8b3f565618930fa8b066a83ab83ae6958e90e17c17be5d</vt:lpwstr>
  </property>
</Properties>
</file>