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A5A67" w14:textId="0C03A064" w:rsidR="00842773" w:rsidRPr="00842773" w:rsidRDefault="00C05FAF" w:rsidP="00842773">
      <w:pPr>
        <w:pStyle w:val="Heading1"/>
        <w:rPr>
          <w:noProof/>
          <w:sz w:val="24"/>
          <w:szCs w:val="24"/>
        </w:rPr>
      </w:pPr>
      <w:bookmarkStart w:id="0" w:name="_Toc46098763"/>
      <w:r w:rsidRPr="00825DBC">
        <w:rPr>
          <w:rFonts w:ascii="Arial" w:hAnsi="Arial" w:cs="Arial"/>
          <w:noProof/>
          <w:color w:val="222A35" w:themeColor="text2" w:themeShade="80"/>
          <w:sz w:val="48"/>
          <w:szCs w:val="48"/>
        </w:rPr>
        <w:drawing>
          <wp:anchor distT="0" distB="0" distL="114300" distR="114300" simplePos="0" relativeHeight="251658240" behindDoc="1" locked="0" layoutInCell="1" allowOverlap="1" wp14:anchorId="6306BFF4" wp14:editId="75510603">
            <wp:simplePos x="0" y="0"/>
            <wp:positionH relativeFrom="margin">
              <wp:align>center</wp:align>
            </wp:positionH>
            <wp:positionV relativeFrom="margin">
              <wp:align>top</wp:align>
            </wp:positionV>
            <wp:extent cx="5730240" cy="3905250"/>
            <wp:effectExtent l="19050" t="0" r="22860" b="1123950"/>
            <wp:wrapNone/>
            <wp:docPr id="2" name="Picture 2" descr="Doctors are too trusting of alternative medicin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tors are too trusting of alternative medicin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39052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842773" w:rsidRPr="00842773">
        <w:rPr>
          <w:noProof/>
          <w:sz w:val="24"/>
          <w:szCs w:val="24"/>
        </w:rPr>
        <w:t>Title page</w:t>
      </w:r>
      <w:bookmarkEnd w:id="0"/>
    </w:p>
    <w:p w14:paraId="73CC8E2D" w14:textId="08FDCF3A" w:rsidR="00872E52" w:rsidRPr="00825DBC" w:rsidRDefault="005211B3" w:rsidP="001B4F08">
      <w:pPr>
        <w:jc w:val="center"/>
        <w:rPr>
          <w:rFonts w:ascii="Arial" w:hAnsi="Arial" w:cs="Arial"/>
          <w:noProof/>
          <w:color w:val="222A35" w:themeColor="text2" w:themeShade="80"/>
          <w:sz w:val="48"/>
          <w:szCs w:val="48"/>
        </w:rPr>
      </w:pPr>
      <w:r w:rsidRPr="00825DBC">
        <w:rPr>
          <w:rFonts w:ascii="Arial" w:hAnsi="Arial" w:cs="Arial"/>
          <w:noProof/>
          <w:color w:val="222A35" w:themeColor="text2" w:themeShade="80"/>
          <w:sz w:val="48"/>
          <w:szCs w:val="48"/>
        </w:rPr>
        <w:t xml:space="preserve">COMPLEMENATRY THERAPIES </w:t>
      </w:r>
    </w:p>
    <w:p w14:paraId="3FAED118" w14:textId="68037BA5" w:rsidR="00872E52" w:rsidRDefault="00872E52" w:rsidP="00872E52">
      <w:pPr>
        <w:tabs>
          <w:tab w:val="left" w:pos="1890"/>
        </w:tabs>
      </w:pPr>
      <w:r>
        <w:tab/>
      </w:r>
    </w:p>
    <w:p w14:paraId="79410AEA" w14:textId="77777777" w:rsidR="00DE3DF3" w:rsidRPr="00DE3DF3" w:rsidRDefault="00DE3DF3" w:rsidP="00DE3DF3"/>
    <w:p w14:paraId="48F7993B" w14:textId="77777777" w:rsidR="00DE3DF3" w:rsidRPr="00DE3DF3" w:rsidRDefault="00DE3DF3" w:rsidP="00DE3DF3"/>
    <w:p w14:paraId="68445578" w14:textId="77777777" w:rsidR="00DE3DF3" w:rsidRPr="00DE3DF3" w:rsidRDefault="00DE3DF3" w:rsidP="00DE3DF3"/>
    <w:p w14:paraId="4813C6EE" w14:textId="77777777" w:rsidR="00DE3DF3" w:rsidRPr="00DE3DF3" w:rsidRDefault="00DE3DF3" w:rsidP="00DE3DF3"/>
    <w:p w14:paraId="1B43D74B" w14:textId="77777777" w:rsidR="00DE3DF3" w:rsidRPr="00DE3DF3" w:rsidRDefault="00DE3DF3" w:rsidP="00DE3DF3"/>
    <w:p w14:paraId="67D8659C" w14:textId="77777777" w:rsidR="00DE3DF3" w:rsidRPr="00DE3DF3" w:rsidRDefault="00DE3DF3" w:rsidP="00DE3DF3"/>
    <w:p w14:paraId="00EA54E9" w14:textId="77777777" w:rsidR="00DE3DF3" w:rsidRPr="00DE3DF3" w:rsidRDefault="00DE3DF3" w:rsidP="00DE3DF3"/>
    <w:p w14:paraId="5D56CCAD" w14:textId="77777777" w:rsidR="00EA13AE" w:rsidRDefault="00EA13AE" w:rsidP="00EA13AE">
      <w:pPr>
        <w:jc w:val="both"/>
        <w:rPr>
          <w:rFonts w:cstheme="minorHAnsi"/>
          <w:sz w:val="24"/>
          <w:szCs w:val="24"/>
        </w:rPr>
      </w:pPr>
    </w:p>
    <w:p w14:paraId="4F098194" w14:textId="77777777" w:rsidR="00EA13AE" w:rsidRDefault="00EA13AE" w:rsidP="00EA13AE">
      <w:pPr>
        <w:jc w:val="both"/>
        <w:rPr>
          <w:rFonts w:cstheme="minorHAnsi"/>
          <w:sz w:val="24"/>
          <w:szCs w:val="24"/>
        </w:rPr>
      </w:pPr>
    </w:p>
    <w:p w14:paraId="7C0AFAEF" w14:textId="572B31C7" w:rsidR="00EA13AE" w:rsidRDefault="00EA13AE" w:rsidP="00EA13AE">
      <w:pPr>
        <w:jc w:val="both"/>
        <w:rPr>
          <w:rFonts w:cstheme="minorHAnsi"/>
          <w:sz w:val="24"/>
          <w:szCs w:val="24"/>
        </w:rPr>
      </w:pPr>
    </w:p>
    <w:p w14:paraId="2F217B29" w14:textId="6EFA9B2C" w:rsidR="0035032C" w:rsidRDefault="0035032C" w:rsidP="00EA13AE">
      <w:pPr>
        <w:jc w:val="both"/>
        <w:rPr>
          <w:rFonts w:cstheme="minorHAnsi"/>
          <w:sz w:val="24"/>
          <w:szCs w:val="24"/>
        </w:rPr>
      </w:pPr>
    </w:p>
    <w:p w14:paraId="1F1FC6AC" w14:textId="21156650" w:rsidR="0035032C" w:rsidRDefault="0035032C" w:rsidP="00EA13AE">
      <w:pPr>
        <w:jc w:val="both"/>
        <w:rPr>
          <w:rFonts w:cstheme="minorHAnsi"/>
          <w:sz w:val="24"/>
          <w:szCs w:val="24"/>
        </w:rPr>
      </w:pPr>
    </w:p>
    <w:p w14:paraId="4D02DCE2" w14:textId="01E0B16F" w:rsidR="0035032C" w:rsidRDefault="0035032C" w:rsidP="00EA13AE">
      <w:pPr>
        <w:jc w:val="both"/>
        <w:rPr>
          <w:rFonts w:cstheme="minorHAnsi"/>
          <w:sz w:val="24"/>
          <w:szCs w:val="24"/>
        </w:rPr>
      </w:pPr>
    </w:p>
    <w:p w14:paraId="24038EF2" w14:textId="378FA66B" w:rsidR="0035032C" w:rsidRDefault="0035032C" w:rsidP="00EA13AE">
      <w:pPr>
        <w:jc w:val="both"/>
        <w:rPr>
          <w:rFonts w:cstheme="minorHAnsi"/>
          <w:sz w:val="24"/>
          <w:szCs w:val="24"/>
        </w:rPr>
      </w:pPr>
    </w:p>
    <w:p w14:paraId="1CF032D0" w14:textId="45DA042B" w:rsidR="0035032C" w:rsidRDefault="0035032C" w:rsidP="00EA13AE">
      <w:pPr>
        <w:jc w:val="both"/>
        <w:rPr>
          <w:rFonts w:cstheme="minorHAnsi"/>
          <w:sz w:val="24"/>
          <w:szCs w:val="24"/>
        </w:rPr>
      </w:pPr>
    </w:p>
    <w:p w14:paraId="57DEBEB6" w14:textId="174724D6" w:rsidR="0035032C" w:rsidRDefault="0035032C" w:rsidP="00EA13AE">
      <w:pPr>
        <w:jc w:val="both"/>
        <w:rPr>
          <w:rFonts w:cstheme="minorHAnsi"/>
          <w:sz w:val="24"/>
          <w:szCs w:val="24"/>
        </w:rPr>
      </w:pPr>
    </w:p>
    <w:p w14:paraId="73AEAE57" w14:textId="77777777" w:rsidR="0035032C" w:rsidRDefault="0035032C" w:rsidP="00EA13AE">
      <w:pPr>
        <w:jc w:val="both"/>
        <w:rPr>
          <w:rFonts w:cstheme="minorHAnsi"/>
          <w:sz w:val="24"/>
          <w:szCs w:val="24"/>
        </w:rPr>
      </w:pPr>
    </w:p>
    <w:p w14:paraId="7D14DACF" w14:textId="3ABCE787" w:rsidR="00EA13AE" w:rsidRPr="00F05EDB" w:rsidRDefault="00EA13AE" w:rsidP="0035032C">
      <w:pPr>
        <w:jc w:val="both"/>
        <w:rPr>
          <w:rFonts w:ascii="Arial" w:hAnsi="Arial" w:cs="Arial"/>
          <w:sz w:val="36"/>
          <w:szCs w:val="36"/>
        </w:rPr>
      </w:pPr>
      <w:r w:rsidRPr="00F05EDB">
        <w:rPr>
          <w:rFonts w:ascii="Arial" w:hAnsi="Arial" w:cs="Arial"/>
          <w:sz w:val="36"/>
          <w:szCs w:val="36"/>
        </w:rPr>
        <w:t>Name – Harun Boksh</w:t>
      </w:r>
    </w:p>
    <w:p w14:paraId="241B3934" w14:textId="77777777" w:rsidR="00EA13AE" w:rsidRPr="00F05EDB" w:rsidRDefault="00EA13AE" w:rsidP="0035032C">
      <w:pPr>
        <w:jc w:val="both"/>
        <w:rPr>
          <w:rFonts w:ascii="Arial" w:hAnsi="Arial" w:cs="Arial"/>
          <w:sz w:val="36"/>
          <w:szCs w:val="36"/>
        </w:rPr>
      </w:pPr>
      <w:r w:rsidRPr="00F05EDB">
        <w:rPr>
          <w:rFonts w:ascii="Arial" w:hAnsi="Arial" w:cs="Arial"/>
          <w:sz w:val="36"/>
          <w:szCs w:val="36"/>
        </w:rPr>
        <w:t>Student i.d. – 1809605</w:t>
      </w:r>
    </w:p>
    <w:p w14:paraId="436E3910" w14:textId="77777777" w:rsidR="00EA13AE" w:rsidRPr="00F05EDB" w:rsidRDefault="00EA13AE" w:rsidP="0035032C">
      <w:pPr>
        <w:jc w:val="both"/>
        <w:rPr>
          <w:rFonts w:ascii="Arial" w:hAnsi="Arial" w:cs="Arial"/>
          <w:sz w:val="36"/>
          <w:szCs w:val="36"/>
        </w:rPr>
      </w:pPr>
      <w:r w:rsidRPr="00F05EDB">
        <w:rPr>
          <w:rFonts w:ascii="Arial" w:hAnsi="Arial" w:cs="Arial"/>
          <w:sz w:val="36"/>
          <w:szCs w:val="36"/>
        </w:rPr>
        <w:t>Lecturer – Dr Mark Gallagher-Read</w:t>
      </w:r>
    </w:p>
    <w:p w14:paraId="768FE4FD" w14:textId="77777777" w:rsidR="00EA13AE" w:rsidRPr="00F05EDB" w:rsidRDefault="00EA13AE" w:rsidP="0035032C">
      <w:pPr>
        <w:jc w:val="both"/>
        <w:rPr>
          <w:rFonts w:ascii="Arial" w:hAnsi="Arial" w:cs="Arial"/>
          <w:noProof/>
          <w:color w:val="222A35" w:themeColor="text2" w:themeShade="80"/>
          <w:sz w:val="36"/>
          <w:szCs w:val="36"/>
        </w:rPr>
      </w:pPr>
      <w:r w:rsidRPr="00F05EDB">
        <w:rPr>
          <w:rFonts w:ascii="Arial" w:hAnsi="Arial" w:cs="Arial"/>
          <w:sz w:val="36"/>
          <w:szCs w:val="36"/>
        </w:rPr>
        <w:t>Module Code - BMHP5001</w:t>
      </w:r>
    </w:p>
    <w:p w14:paraId="6E8D2B0E" w14:textId="77777777" w:rsidR="00DE3DF3" w:rsidRPr="0035032C" w:rsidRDefault="00DE3DF3" w:rsidP="00DE3DF3">
      <w:pPr>
        <w:rPr>
          <w:rFonts w:ascii="Arial" w:hAnsi="Arial" w:cs="Arial"/>
          <w:b/>
          <w:bCs/>
        </w:rPr>
      </w:pPr>
    </w:p>
    <w:p w14:paraId="47CBA176" w14:textId="77777777" w:rsidR="00DE3DF3" w:rsidRPr="0035032C" w:rsidRDefault="00DE3DF3" w:rsidP="00DE3DF3">
      <w:pPr>
        <w:rPr>
          <w:rFonts w:ascii="Arial" w:hAnsi="Arial" w:cs="Arial"/>
        </w:rPr>
      </w:pPr>
    </w:p>
    <w:p w14:paraId="4FAF73A0" w14:textId="77777777" w:rsidR="00DE3DF3" w:rsidRPr="0035032C" w:rsidRDefault="00DE3DF3" w:rsidP="00DE3DF3">
      <w:pPr>
        <w:rPr>
          <w:rFonts w:ascii="Arial" w:hAnsi="Arial" w:cs="Arial"/>
        </w:rPr>
      </w:pPr>
    </w:p>
    <w:p w14:paraId="5622152B" w14:textId="77777777" w:rsidR="00DE3DF3" w:rsidRPr="0035032C" w:rsidRDefault="00DE3DF3" w:rsidP="00DE3DF3">
      <w:pPr>
        <w:rPr>
          <w:rFonts w:ascii="Arial" w:hAnsi="Arial" w:cs="Arial"/>
        </w:rPr>
      </w:pPr>
    </w:p>
    <w:p w14:paraId="0D74DDA2" w14:textId="576751A3" w:rsidR="00D03E8F" w:rsidRDefault="00D03E8F" w:rsidP="00DE3DF3">
      <w:pPr>
        <w:jc w:val="both"/>
        <w:rPr>
          <w:rFonts w:ascii="Arial" w:hAnsi="Arial" w:cs="Arial"/>
          <w:sz w:val="28"/>
          <w:szCs w:val="28"/>
        </w:rPr>
      </w:pPr>
    </w:p>
    <w:bookmarkStart w:id="1" w:name="_Toc46098764" w:displacedByCustomXml="next"/>
    <w:sdt>
      <w:sdtPr>
        <w:rPr>
          <w:rFonts w:asciiTheme="minorHAnsi" w:eastAsiaTheme="minorHAnsi" w:hAnsiTheme="minorHAnsi" w:cstheme="minorBidi"/>
          <w:color w:val="auto"/>
          <w:sz w:val="22"/>
          <w:szCs w:val="22"/>
        </w:rPr>
        <w:id w:val="1688396771"/>
        <w:docPartObj>
          <w:docPartGallery w:val="Table of Contents"/>
          <w:docPartUnique/>
        </w:docPartObj>
      </w:sdtPr>
      <w:sdtEndPr>
        <w:rPr>
          <w:b/>
          <w:bCs/>
          <w:noProof/>
        </w:rPr>
      </w:sdtEndPr>
      <w:sdtContent>
        <w:p w14:paraId="6813E5D9" w14:textId="12AA031F" w:rsidR="004F6D06" w:rsidRPr="00B765FE" w:rsidRDefault="00B765FE" w:rsidP="00B765FE">
          <w:pPr>
            <w:pStyle w:val="Heading1"/>
          </w:pPr>
          <w:r w:rsidRPr="00B765FE">
            <w:t xml:space="preserve">Table of </w:t>
          </w:r>
          <w:r w:rsidR="004F6D06" w:rsidRPr="00B765FE">
            <w:t>Contents</w:t>
          </w:r>
          <w:bookmarkEnd w:id="1"/>
        </w:p>
        <w:p w14:paraId="34A42A4C" w14:textId="2B6C2FD6" w:rsidR="00E46D97" w:rsidRDefault="004F6D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6098763" w:history="1">
            <w:r w:rsidR="00E46D97" w:rsidRPr="006F4F91">
              <w:rPr>
                <w:rStyle w:val="Hyperlink"/>
                <w:noProof/>
              </w:rPr>
              <w:t>Title page</w:t>
            </w:r>
            <w:r w:rsidR="00E46D97">
              <w:rPr>
                <w:noProof/>
                <w:webHidden/>
              </w:rPr>
              <w:tab/>
            </w:r>
            <w:r w:rsidR="00E46D97">
              <w:rPr>
                <w:noProof/>
                <w:webHidden/>
              </w:rPr>
              <w:fldChar w:fldCharType="begin"/>
            </w:r>
            <w:r w:rsidR="00E46D97">
              <w:rPr>
                <w:noProof/>
                <w:webHidden/>
              </w:rPr>
              <w:instrText xml:space="preserve"> PAGEREF _Toc46098763 \h </w:instrText>
            </w:r>
            <w:r w:rsidR="00E46D97">
              <w:rPr>
                <w:noProof/>
                <w:webHidden/>
              </w:rPr>
            </w:r>
            <w:r w:rsidR="00E46D97">
              <w:rPr>
                <w:noProof/>
                <w:webHidden/>
              </w:rPr>
              <w:fldChar w:fldCharType="separate"/>
            </w:r>
            <w:r w:rsidR="00E46D97">
              <w:rPr>
                <w:noProof/>
                <w:webHidden/>
              </w:rPr>
              <w:t>1</w:t>
            </w:r>
            <w:r w:rsidR="00E46D97">
              <w:rPr>
                <w:noProof/>
                <w:webHidden/>
              </w:rPr>
              <w:fldChar w:fldCharType="end"/>
            </w:r>
          </w:hyperlink>
        </w:p>
        <w:p w14:paraId="18F77A95" w14:textId="6186447B" w:rsidR="00E46D97" w:rsidRDefault="00E46D97">
          <w:pPr>
            <w:pStyle w:val="TOC1"/>
            <w:tabs>
              <w:tab w:val="right" w:leader="dot" w:pos="9016"/>
            </w:tabs>
            <w:rPr>
              <w:rFonts w:eastAsiaTheme="minorEastAsia"/>
              <w:noProof/>
              <w:lang w:eastAsia="en-GB"/>
            </w:rPr>
          </w:pPr>
          <w:hyperlink w:anchor="_Toc46098764" w:history="1">
            <w:r w:rsidRPr="006F4F91">
              <w:rPr>
                <w:rStyle w:val="Hyperlink"/>
                <w:noProof/>
              </w:rPr>
              <w:t>Table of Contents</w:t>
            </w:r>
            <w:r>
              <w:rPr>
                <w:noProof/>
                <w:webHidden/>
              </w:rPr>
              <w:tab/>
            </w:r>
            <w:r>
              <w:rPr>
                <w:noProof/>
                <w:webHidden/>
              </w:rPr>
              <w:fldChar w:fldCharType="begin"/>
            </w:r>
            <w:r>
              <w:rPr>
                <w:noProof/>
                <w:webHidden/>
              </w:rPr>
              <w:instrText xml:space="preserve"> PAGEREF _Toc46098764 \h </w:instrText>
            </w:r>
            <w:r>
              <w:rPr>
                <w:noProof/>
                <w:webHidden/>
              </w:rPr>
            </w:r>
            <w:r>
              <w:rPr>
                <w:noProof/>
                <w:webHidden/>
              </w:rPr>
              <w:fldChar w:fldCharType="separate"/>
            </w:r>
            <w:r>
              <w:rPr>
                <w:noProof/>
                <w:webHidden/>
              </w:rPr>
              <w:t>2</w:t>
            </w:r>
            <w:r>
              <w:rPr>
                <w:noProof/>
                <w:webHidden/>
              </w:rPr>
              <w:fldChar w:fldCharType="end"/>
            </w:r>
          </w:hyperlink>
        </w:p>
        <w:p w14:paraId="692658DA" w14:textId="319FA01C" w:rsidR="00E46D97" w:rsidRDefault="00E46D97">
          <w:pPr>
            <w:pStyle w:val="TOC1"/>
            <w:tabs>
              <w:tab w:val="right" w:leader="dot" w:pos="9016"/>
            </w:tabs>
            <w:rPr>
              <w:rFonts w:eastAsiaTheme="minorEastAsia"/>
              <w:noProof/>
              <w:lang w:eastAsia="en-GB"/>
            </w:rPr>
          </w:pPr>
          <w:hyperlink w:anchor="_Toc46098765" w:history="1">
            <w:r w:rsidRPr="006F4F91">
              <w:rPr>
                <w:rStyle w:val="Hyperlink"/>
                <w:noProof/>
              </w:rPr>
              <w:t>Introduction.</w:t>
            </w:r>
            <w:r>
              <w:rPr>
                <w:noProof/>
                <w:webHidden/>
              </w:rPr>
              <w:tab/>
            </w:r>
            <w:r>
              <w:rPr>
                <w:noProof/>
                <w:webHidden/>
              </w:rPr>
              <w:fldChar w:fldCharType="begin"/>
            </w:r>
            <w:r>
              <w:rPr>
                <w:noProof/>
                <w:webHidden/>
              </w:rPr>
              <w:instrText xml:space="preserve"> PAGEREF _Toc46098765 \h </w:instrText>
            </w:r>
            <w:r>
              <w:rPr>
                <w:noProof/>
                <w:webHidden/>
              </w:rPr>
            </w:r>
            <w:r>
              <w:rPr>
                <w:noProof/>
                <w:webHidden/>
              </w:rPr>
              <w:fldChar w:fldCharType="separate"/>
            </w:r>
            <w:r>
              <w:rPr>
                <w:noProof/>
                <w:webHidden/>
              </w:rPr>
              <w:t>3</w:t>
            </w:r>
            <w:r>
              <w:rPr>
                <w:noProof/>
                <w:webHidden/>
              </w:rPr>
              <w:fldChar w:fldCharType="end"/>
            </w:r>
          </w:hyperlink>
        </w:p>
        <w:p w14:paraId="7F2BA245" w14:textId="3BD5CE64" w:rsidR="00E46D97" w:rsidRDefault="00E46D97">
          <w:pPr>
            <w:pStyle w:val="TOC1"/>
            <w:tabs>
              <w:tab w:val="right" w:leader="dot" w:pos="9016"/>
            </w:tabs>
            <w:rPr>
              <w:rFonts w:eastAsiaTheme="minorEastAsia"/>
              <w:noProof/>
              <w:lang w:eastAsia="en-GB"/>
            </w:rPr>
          </w:pPr>
          <w:hyperlink w:anchor="_Toc46098766" w:history="1">
            <w:r w:rsidRPr="006F4F91">
              <w:rPr>
                <w:rStyle w:val="Hyperlink"/>
                <w:noProof/>
              </w:rPr>
              <w:t>Conclusion and Recommendations.</w:t>
            </w:r>
            <w:r>
              <w:rPr>
                <w:noProof/>
                <w:webHidden/>
              </w:rPr>
              <w:tab/>
            </w:r>
            <w:r>
              <w:rPr>
                <w:noProof/>
                <w:webHidden/>
              </w:rPr>
              <w:fldChar w:fldCharType="begin"/>
            </w:r>
            <w:r>
              <w:rPr>
                <w:noProof/>
                <w:webHidden/>
              </w:rPr>
              <w:instrText xml:space="preserve"> PAGEREF _Toc46098766 \h </w:instrText>
            </w:r>
            <w:r>
              <w:rPr>
                <w:noProof/>
                <w:webHidden/>
              </w:rPr>
            </w:r>
            <w:r>
              <w:rPr>
                <w:noProof/>
                <w:webHidden/>
              </w:rPr>
              <w:fldChar w:fldCharType="separate"/>
            </w:r>
            <w:r>
              <w:rPr>
                <w:noProof/>
                <w:webHidden/>
              </w:rPr>
              <w:t>6</w:t>
            </w:r>
            <w:r>
              <w:rPr>
                <w:noProof/>
                <w:webHidden/>
              </w:rPr>
              <w:fldChar w:fldCharType="end"/>
            </w:r>
          </w:hyperlink>
        </w:p>
        <w:p w14:paraId="47FD33AB" w14:textId="0547324B" w:rsidR="00E46D97" w:rsidRDefault="00E46D97">
          <w:pPr>
            <w:pStyle w:val="TOC1"/>
            <w:tabs>
              <w:tab w:val="right" w:leader="dot" w:pos="9016"/>
            </w:tabs>
            <w:rPr>
              <w:rFonts w:eastAsiaTheme="minorEastAsia"/>
              <w:noProof/>
              <w:lang w:eastAsia="en-GB"/>
            </w:rPr>
          </w:pPr>
          <w:hyperlink w:anchor="_Toc46098767" w:history="1">
            <w:r w:rsidRPr="006F4F91">
              <w:rPr>
                <w:rStyle w:val="Hyperlink"/>
                <w:noProof/>
              </w:rPr>
              <w:t>References.</w:t>
            </w:r>
            <w:r>
              <w:rPr>
                <w:noProof/>
                <w:webHidden/>
              </w:rPr>
              <w:tab/>
            </w:r>
            <w:r>
              <w:rPr>
                <w:noProof/>
                <w:webHidden/>
              </w:rPr>
              <w:fldChar w:fldCharType="begin"/>
            </w:r>
            <w:r>
              <w:rPr>
                <w:noProof/>
                <w:webHidden/>
              </w:rPr>
              <w:instrText xml:space="preserve"> PAGEREF _Toc46098767 \h </w:instrText>
            </w:r>
            <w:r>
              <w:rPr>
                <w:noProof/>
                <w:webHidden/>
              </w:rPr>
            </w:r>
            <w:r>
              <w:rPr>
                <w:noProof/>
                <w:webHidden/>
              </w:rPr>
              <w:fldChar w:fldCharType="separate"/>
            </w:r>
            <w:r>
              <w:rPr>
                <w:noProof/>
                <w:webHidden/>
              </w:rPr>
              <w:t>7</w:t>
            </w:r>
            <w:r>
              <w:rPr>
                <w:noProof/>
                <w:webHidden/>
              </w:rPr>
              <w:fldChar w:fldCharType="end"/>
            </w:r>
          </w:hyperlink>
        </w:p>
        <w:p w14:paraId="5E65A3FA" w14:textId="57B3F1AC" w:rsidR="004F6D06" w:rsidRDefault="004F6D06">
          <w:r>
            <w:rPr>
              <w:b/>
              <w:bCs/>
              <w:noProof/>
            </w:rPr>
            <w:fldChar w:fldCharType="end"/>
          </w:r>
        </w:p>
      </w:sdtContent>
    </w:sdt>
    <w:p w14:paraId="31B3C67D" w14:textId="77777777" w:rsidR="00D03E8F" w:rsidRPr="00872E52" w:rsidRDefault="00D03E8F" w:rsidP="00DE3DF3">
      <w:pPr>
        <w:jc w:val="both"/>
        <w:rPr>
          <w:rFonts w:ascii="Arial" w:hAnsi="Arial" w:cs="Arial"/>
          <w:sz w:val="28"/>
          <w:szCs w:val="28"/>
        </w:rPr>
      </w:pPr>
    </w:p>
    <w:p w14:paraId="697C9F4F" w14:textId="77590646" w:rsidR="00DE3DF3" w:rsidRDefault="00DE3DF3" w:rsidP="00DE3DF3">
      <w:pPr>
        <w:tabs>
          <w:tab w:val="left" w:pos="2595"/>
        </w:tabs>
        <w:jc w:val="both"/>
      </w:pPr>
    </w:p>
    <w:p w14:paraId="2D52A4AA" w14:textId="5683E3B3" w:rsidR="00D32DB0" w:rsidRDefault="00D32DB0" w:rsidP="00DE3DF3">
      <w:pPr>
        <w:tabs>
          <w:tab w:val="left" w:pos="2595"/>
        </w:tabs>
        <w:jc w:val="both"/>
      </w:pPr>
    </w:p>
    <w:p w14:paraId="1CC330FB" w14:textId="073AD6B1" w:rsidR="00D32DB0" w:rsidRDefault="00D32DB0" w:rsidP="00DE3DF3">
      <w:pPr>
        <w:tabs>
          <w:tab w:val="left" w:pos="2595"/>
        </w:tabs>
        <w:jc w:val="both"/>
      </w:pPr>
    </w:p>
    <w:p w14:paraId="774AFF0B" w14:textId="1327326C" w:rsidR="00D32DB0" w:rsidRDefault="00D32DB0" w:rsidP="00DE3DF3">
      <w:pPr>
        <w:tabs>
          <w:tab w:val="left" w:pos="2595"/>
        </w:tabs>
        <w:jc w:val="both"/>
      </w:pPr>
    </w:p>
    <w:p w14:paraId="61C62296" w14:textId="0929CE08" w:rsidR="00D32DB0" w:rsidRDefault="00D32DB0" w:rsidP="00DE3DF3">
      <w:pPr>
        <w:tabs>
          <w:tab w:val="left" w:pos="2595"/>
        </w:tabs>
        <w:jc w:val="both"/>
      </w:pPr>
    </w:p>
    <w:p w14:paraId="23D1ADD9" w14:textId="3E07265D" w:rsidR="00D32DB0" w:rsidRDefault="00D32DB0" w:rsidP="00DE3DF3">
      <w:pPr>
        <w:tabs>
          <w:tab w:val="left" w:pos="2595"/>
        </w:tabs>
        <w:jc w:val="both"/>
      </w:pPr>
    </w:p>
    <w:p w14:paraId="33579108" w14:textId="4163B22E" w:rsidR="00D32DB0" w:rsidRDefault="00D32DB0" w:rsidP="00DE3DF3">
      <w:pPr>
        <w:tabs>
          <w:tab w:val="left" w:pos="2595"/>
        </w:tabs>
        <w:jc w:val="both"/>
      </w:pPr>
    </w:p>
    <w:p w14:paraId="28B7531F" w14:textId="1BFC9FE2" w:rsidR="00D32DB0" w:rsidRDefault="00D32DB0" w:rsidP="00DE3DF3">
      <w:pPr>
        <w:tabs>
          <w:tab w:val="left" w:pos="2595"/>
        </w:tabs>
        <w:jc w:val="both"/>
      </w:pPr>
    </w:p>
    <w:p w14:paraId="458E6FDA" w14:textId="0465D45E" w:rsidR="00D32DB0" w:rsidRDefault="00D32DB0" w:rsidP="00DE3DF3">
      <w:pPr>
        <w:tabs>
          <w:tab w:val="left" w:pos="2595"/>
        </w:tabs>
        <w:jc w:val="both"/>
      </w:pPr>
    </w:p>
    <w:p w14:paraId="5190C947" w14:textId="3A868C4C" w:rsidR="00D32DB0" w:rsidRDefault="00D32DB0" w:rsidP="00DE3DF3">
      <w:pPr>
        <w:tabs>
          <w:tab w:val="left" w:pos="2595"/>
        </w:tabs>
        <w:jc w:val="both"/>
      </w:pPr>
    </w:p>
    <w:p w14:paraId="56C121D7" w14:textId="4A3C13F7" w:rsidR="00D32DB0" w:rsidRDefault="00D32DB0" w:rsidP="00DE3DF3">
      <w:pPr>
        <w:tabs>
          <w:tab w:val="left" w:pos="2595"/>
        </w:tabs>
        <w:jc w:val="both"/>
      </w:pPr>
    </w:p>
    <w:p w14:paraId="7DD6C2EB" w14:textId="3300A98F" w:rsidR="00D32DB0" w:rsidRDefault="00D32DB0" w:rsidP="00DE3DF3">
      <w:pPr>
        <w:tabs>
          <w:tab w:val="left" w:pos="2595"/>
        </w:tabs>
        <w:jc w:val="both"/>
      </w:pPr>
    </w:p>
    <w:p w14:paraId="3B7593EA" w14:textId="28B83DFE" w:rsidR="00D32DB0" w:rsidRDefault="00D32DB0" w:rsidP="00DE3DF3">
      <w:pPr>
        <w:tabs>
          <w:tab w:val="left" w:pos="2595"/>
        </w:tabs>
        <w:jc w:val="both"/>
      </w:pPr>
    </w:p>
    <w:p w14:paraId="3F2F05C7" w14:textId="09FD683B" w:rsidR="00D32DB0" w:rsidRDefault="00D32DB0" w:rsidP="00DE3DF3">
      <w:pPr>
        <w:tabs>
          <w:tab w:val="left" w:pos="2595"/>
        </w:tabs>
        <w:jc w:val="both"/>
      </w:pPr>
    </w:p>
    <w:p w14:paraId="5994571B" w14:textId="2ADE7F13" w:rsidR="00D32DB0" w:rsidRDefault="00D32DB0" w:rsidP="00DE3DF3">
      <w:pPr>
        <w:tabs>
          <w:tab w:val="left" w:pos="2595"/>
        </w:tabs>
        <w:jc w:val="both"/>
      </w:pPr>
    </w:p>
    <w:p w14:paraId="34BDD4B2" w14:textId="71956D81" w:rsidR="00D32DB0" w:rsidRDefault="00D32DB0" w:rsidP="00DE3DF3">
      <w:pPr>
        <w:tabs>
          <w:tab w:val="left" w:pos="2595"/>
        </w:tabs>
        <w:jc w:val="both"/>
      </w:pPr>
    </w:p>
    <w:p w14:paraId="0C96DA96" w14:textId="124C758D" w:rsidR="00D32DB0" w:rsidRDefault="00D32DB0" w:rsidP="00DE3DF3">
      <w:pPr>
        <w:tabs>
          <w:tab w:val="left" w:pos="2595"/>
        </w:tabs>
        <w:jc w:val="both"/>
      </w:pPr>
    </w:p>
    <w:p w14:paraId="1A465986" w14:textId="17E51F1B" w:rsidR="00D32DB0" w:rsidRDefault="00D32DB0" w:rsidP="00DE3DF3">
      <w:pPr>
        <w:tabs>
          <w:tab w:val="left" w:pos="2595"/>
        </w:tabs>
        <w:jc w:val="both"/>
      </w:pPr>
    </w:p>
    <w:p w14:paraId="69E9A81A" w14:textId="3ADFD2EE" w:rsidR="00D32DB0" w:rsidRDefault="00D32DB0" w:rsidP="00DE3DF3">
      <w:pPr>
        <w:tabs>
          <w:tab w:val="left" w:pos="2595"/>
        </w:tabs>
        <w:jc w:val="both"/>
      </w:pPr>
    </w:p>
    <w:p w14:paraId="37ABC409" w14:textId="77777777" w:rsidR="0035032C" w:rsidRDefault="0035032C" w:rsidP="00DE3DF3">
      <w:pPr>
        <w:tabs>
          <w:tab w:val="left" w:pos="2595"/>
        </w:tabs>
        <w:jc w:val="both"/>
      </w:pPr>
    </w:p>
    <w:p w14:paraId="7298D86C" w14:textId="049701EB" w:rsidR="00D32DB0" w:rsidRDefault="00D32DB0" w:rsidP="00D32DB0">
      <w:pPr>
        <w:pStyle w:val="Heading1"/>
      </w:pPr>
      <w:bookmarkStart w:id="2" w:name="_Toc46098765"/>
      <w:r>
        <w:lastRenderedPageBreak/>
        <w:t>Introduction</w:t>
      </w:r>
      <w:r w:rsidR="000A6783">
        <w:t>.</w:t>
      </w:r>
      <w:bookmarkEnd w:id="2"/>
    </w:p>
    <w:p w14:paraId="6F1858A1" w14:textId="2C6A84EE" w:rsidR="00BD6D78" w:rsidRDefault="00A964A0" w:rsidP="00075E12">
      <w:pPr>
        <w:jc w:val="both"/>
      </w:pPr>
      <w:r>
        <w:t>Within the UK</w:t>
      </w:r>
      <w:r w:rsidR="005504D7">
        <w:t>, the use of traditional herbal medicine can be traced back as far as the 16</w:t>
      </w:r>
      <w:r w:rsidR="005504D7" w:rsidRPr="009338FB">
        <w:rPr>
          <w:vertAlign w:val="superscript"/>
        </w:rPr>
        <w:t>th</w:t>
      </w:r>
      <w:r w:rsidR="005504D7">
        <w:t xml:space="preserve"> century</w:t>
      </w:r>
      <w:r w:rsidR="004577C4">
        <w:t xml:space="preserve"> and during the 1900s, </w:t>
      </w:r>
      <w:r w:rsidR="008475B7">
        <w:t xml:space="preserve">countries like America </w:t>
      </w:r>
      <w:r w:rsidR="00C46536">
        <w:t xml:space="preserve">introduced </w:t>
      </w:r>
      <w:r w:rsidR="005504D7">
        <w:t>C</w:t>
      </w:r>
      <w:r w:rsidR="005E3FFE">
        <w:t xml:space="preserve">omplementary and Alternative </w:t>
      </w:r>
      <w:r w:rsidR="00001691">
        <w:t>Medicine</w:t>
      </w:r>
      <w:r w:rsidR="00AA1295">
        <w:t xml:space="preserve"> (CAM) </w:t>
      </w:r>
      <w:r w:rsidR="005504D7">
        <w:t xml:space="preserve">therapies such as Chiropractic and Osteopathy </w:t>
      </w:r>
      <w:r w:rsidR="003759C5">
        <w:t>to</w:t>
      </w:r>
      <w:r w:rsidR="005504D7">
        <w:t xml:space="preserve"> the UK</w:t>
      </w:r>
      <w:r w:rsidR="00100002">
        <w:t xml:space="preserve">. </w:t>
      </w:r>
      <w:r w:rsidR="00463E8A">
        <w:t>Additionally, there were also</w:t>
      </w:r>
      <w:r w:rsidR="00973F8E">
        <w:t xml:space="preserve"> many more</w:t>
      </w:r>
      <w:r w:rsidR="00463E8A">
        <w:t xml:space="preserve"> (CAM)</w:t>
      </w:r>
      <w:r w:rsidR="00A8246B">
        <w:t xml:space="preserve"> </w:t>
      </w:r>
      <w:r w:rsidR="005504D7">
        <w:t>therapies</w:t>
      </w:r>
      <w:r w:rsidR="00463E8A">
        <w:t xml:space="preserve"> </w:t>
      </w:r>
      <w:r w:rsidR="005504D7">
        <w:t>introduced to the UK by its migrant community</w:t>
      </w:r>
      <w:r w:rsidR="00973F8E">
        <w:t>.</w:t>
      </w:r>
      <w:r w:rsidR="006462D1">
        <w:t xml:space="preserve"> </w:t>
      </w:r>
      <w:r w:rsidR="002D5261">
        <w:t>Furthermore, t</w:t>
      </w:r>
      <w:r w:rsidR="006462D1">
        <w:t xml:space="preserve">he </w:t>
      </w:r>
      <w:r w:rsidR="005504D7">
        <w:t xml:space="preserve">House of Lords </w:t>
      </w:r>
      <w:bookmarkStart w:id="3" w:name="_Hlk45142509"/>
      <w:r w:rsidR="005504D7">
        <w:t xml:space="preserve">Select Committee on Science and Technology </w:t>
      </w:r>
      <w:bookmarkEnd w:id="3"/>
      <w:r w:rsidR="005504D7">
        <w:t>(2000) had reported to have found more than 25 different CAM treatments being utilized by the UK public</w:t>
      </w:r>
      <w:r w:rsidR="000F0E23">
        <w:t xml:space="preserve"> (Dixon, case studies</w:t>
      </w:r>
      <w:r w:rsidR="00112403">
        <w:t>, 2008</w:t>
      </w:r>
      <w:r w:rsidR="000F0E23">
        <w:t>).</w:t>
      </w:r>
      <w:r w:rsidR="005D2A74">
        <w:t xml:space="preserve"> </w:t>
      </w:r>
    </w:p>
    <w:p w14:paraId="249F7C0F" w14:textId="48C0D2B7" w:rsidR="008328DC" w:rsidRPr="00BD6D78" w:rsidRDefault="00FD4361" w:rsidP="00075E12">
      <w:pPr>
        <w:jc w:val="both"/>
      </w:pPr>
      <w:r>
        <w:t>There have been v</w:t>
      </w:r>
      <w:r w:rsidR="005504D7">
        <w:t xml:space="preserve">arious scholars </w:t>
      </w:r>
      <w:r>
        <w:t>who have</w:t>
      </w:r>
      <w:r w:rsidR="007525D7">
        <w:t xml:space="preserve"> </w:t>
      </w:r>
      <w:r w:rsidR="005504D7">
        <w:t>carried out surveys in the UK to determine the most used CAM treatments used by the public and discovered acupuncture, osteopathy, homeopathy, herbalism, aromatherapy and chiropractic treatments to be the most popular of choices (Goldbeck, 1996; Thomas et al. 2001).</w:t>
      </w:r>
      <w:r w:rsidR="00075E12">
        <w:t xml:space="preserve"> </w:t>
      </w:r>
      <w:r w:rsidR="004E3017">
        <w:rPr>
          <w:rFonts w:cstheme="minorHAnsi"/>
        </w:rPr>
        <w:t>Additionally</w:t>
      </w:r>
      <w:r w:rsidR="00075E12">
        <w:rPr>
          <w:rFonts w:cstheme="minorHAnsi"/>
        </w:rPr>
        <w:t>,</w:t>
      </w:r>
      <w:r w:rsidR="004E3017">
        <w:rPr>
          <w:rFonts w:cstheme="minorHAnsi"/>
        </w:rPr>
        <w:t xml:space="preserve"> </w:t>
      </w:r>
      <w:r w:rsidR="008328DC">
        <w:rPr>
          <w:rFonts w:cstheme="minorHAnsi"/>
        </w:rPr>
        <w:t xml:space="preserve">the use of Complementary and Alternative Medicine (CAM) via consultation with CAM practitioners </w:t>
      </w:r>
      <w:r w:rsidR="00A05F46">
        <w:rPr>
          <w:rFonts w:cstheme="minorHAnsi"/>
        </w:rPr>
        <w:t xml:space="preserve">have become </w:t>
      </w:r>
      <w:r w:rsidR="008328DC">
        <w:rPr>
          <w:rFonts w:cstheme="minorHAnsi"/>
        </w:rPr>
        <w:t xml:space="preserve">widespread </w:t>
      </w:r>
      <w:r w:rsidR="00E22DCD">
        <w:rPr>
          <w:rFonts w:cstheme="minorHAnsi"/>
        </w:rPr>
        <w:t xml:space="preserve">around the world </w:t>
      </w:r>
      <w:r w:rsidR="008328DC">
        <w:rPr>
          <w:rFonts w:cstheme="minorHAnsi"/>
        </w:rPr>
        <w:t xml:space="preserve">(Dixon, </w:t>
      </w:r>
      <w:r w:rsidR="00D36AEF">
        <w:rPr>
          <w:rFonts w:cstheme="minorHAnsi"/>
        </w:rPr>
        <w:t xml:space="preserve">An international review, </w:t>
      </w:r>
      <w:r w:rsidR="008328DC">
        <w:rPr>
          <w:rFonts w:cstheme="minorHAnsi"/>
        </w:rPr>
        <w:t>2008). According to Dixon (2008)</w:t>
      </w:r>
      <w:r w:rsidR="00D36AEF">
        <w:rPr>
          <w:rFonts w:cstheme="minorHAnsi"/>
        </w:rPr>
        <w:t xml:space="preserve"> in her international review of </w:t>
      </w:r>
      <w:r w:rsidR="00836C17">
        <w:rPr>
          <w:rFonts w:cstheme="minorHAnsi"/>
        </w:rPr>
        <w:t xml:space="preserve">regulating </w:t>
      </w:r>
      <w:r w:rsidR="00D36AEF">
        <w:rPr>
          <w:rFonts w:cstheme="minorHAnsi"/>
        </w:rPr>
        <w:t>complementary</w:t>
      </w:r>
      <w:r w:rsidR="00836C17">
        <w:rPr>
          <w:rFonts w:cstheme="minorHAnsi"/>
        </w:rPr>
        <w:t xml:space="preserve"> medical pract</w:t>
      </w:r>
      <w:r w:rsidR="00FF00CD">
        <w:rPr>
          <w:rFonts w:cstheme="minorHAnsi"/>
        </w:rPr>
        <w:t>itioners,</w:t>
      </w:r>
      <w:r w:rsidR="00836C17">
        <w:rPr>
          <w:rFonts w:cstheme="minorHAnsi"/>
        </w:rPr>
        <w:t xml:space="preserve">  </w:t>
      </w:r>
      <w:r w:rsidR="008328DC">
        <w:rPr>
          <w:rFonts w:cstheme="minorHAnsi"/>
        </w:rPr>
        <w:t>it is estimated</w:t>
      </w:r>
      <w:r w:rsidR="00FF00CD">
        <w:rPr>
          <w:rFonts w:cstheme="minorHAnsi"/>
        </w:rPr>
        <w:t xml:space="preserve"> </w:t>
      </w:r>
      <w:r w:rsidR="008328DC">
        <w:rPr>
          <w:rFonts w:cstheme="minorHAnsi"/>
        </w:rPr>
        <w:t>ten percent of the</w:t>
      </w:r>
      <w:r w:rsidR="0062489D">
        <w:rPr>
          <w:rFonts w:cstheme="minorHAnsi"/>
        </w:rPr>
        <w:t xml:space="preserve"> UK</w:t>
      </w:r>
      <w:r w:rsidR="003B42BF">
        <w:rPr>
          <w:rFonts w:cstheme="minorHAnsi"/>
        </w:rPr>
        <w:t xml:space="preserve"> </w:t>
      </w:r>
      <w:r w:rsidR="008328DC">
        <w:rPr>
          <w:rFonts w:cstheme="minorHAnsi"/>
        </w:rPr>
        <w:t xml:space="preserve">population used CAM during 2007 and in countries like Vietnam and China, CAM is </w:t>
      </w:r>
      <w:r w:rsidR="00EA7479">
        <w:rPr>
          <w:rFonts w:cstheme="minorHAnsi"/>
        </w:rPr>
        <w:t>known to be</w:t>
      </w:r>
      <w:r w:rsidR="007167E1">
        <w:rPr>
          <w:rFonts w:cstheme="minorHAnsi"/>
        </w:rPr>
        <w:t xml:space="preserve"> </w:t>
      </w:r>
      <w:r w:rsidR="008328DC">
        <w:rPr>
          <w:rFonts w:cstheme="minorHAnsi"/>
        </w:rPr>
        <w:t>integrated within their health systems in contrast to the UK.</w:t>
      </w:r>
      <w:r w:rsidR="0079578D">
        <w:rPr>
          <w:rFonts w:cstheme="minorHAnsi"/>
        </w:rPr>
        <w:t xml:space="preserve"> </w:t>
      </w:r>
      <w:r w:rsidR="00361DB7">
        <w:rPr>
          <w:rFonts w:cstheme="minorHAnsi"/>
        </w:rPr>
        <w:t>Similarly</w:t>
      </w:r>
      <w:r w:rsidR="008328DC">
        <w:rPr>
          <w:rFonts w:cstheme="minorHAnsi"/>
        </w:rPr>
        <w:t xml:space="preserve">, according to a survey conducted by University of Bristol (2018), the use of CAM </w:t>
      </w:r>
      <w:r w:rsidR="00BE04DD">
        <w:rPr>
          <w:rFonts w:cstheme="minorHAnsi"/>
        </w:rPr>
        <w:t xml:space="preserve">in the UK </w:t>
      </w:r>
      <w:r w:rsidR="008328DC">
        <w:rPr>
          <w:rFonts w:cstheme="minorHAnsi"/>
        </w:rPr>
        <w:t>increased by 4 % between 2005 and 2015</w:t>
      </w:r>
      <w:r w:rsidR="00982A51">
        <w:rPr>
          <w:rFonts w:cstheme="minorHAnsi"/>
        </w:rPr>
        <w:t xml:space="preserve"> sug</w:t>
      </w:r>
      <w:r w:rsidR="00A86536">
        <w:rPr>
          <w:rFonts w:cstheme="minorHAnsi"/>
        </w:rPr>
        <w:t xml:space="preserve">gesting </w:t>
      </w:r>
      <w:r w:rsidR="002D337B">
        <w:rPr>
          <w:rFonts w:cstheme="minorHAnsi"/>
        </w:rPr>
        <w:t xml:space="preserve">a </w:t>
      </w:r>
      <w:r w:rsidR="00D6222E">
        <w:rPr>
          <w:rFonts w:cstheme="minorHAnsi"/>
        </w:rPr>
        <w:t>consistent</w:t>
      </w:r>
      <w:r w:rsidR="006355C3">
        <w:rPr>
          <w:rFonts w:cstheme="minorHAnsi"/>
        </w:rPr>
        <w:t xml:space="preserve"> rise of </w:t>
      </w:r>
      <w:r w:rsidR="00CB182B">
        <w:rPr>
          <w:rFonts w:cstheme="minorHAnsi"/>
        </w:rPr>
        <w:t xml:space="preserve">use </w:t>
      </w:r>
      <w:r w:rsidR="002D337B">
        <w:rPr>
          <w:rFonts w:cstheme="minorHAnsi"/>
        </w:rPr>
        <w:t xml:space="preserve">and popularity </w:t>
      </w:r>
      <w:r w:rsidR="00CB182B">
        <w:rPr>
          <w:rFonts w:cstheme="minorHAnsi"/>
        </w:rPr>
        <w:t xml:space="preserve">for </w:t>
      </w:r>
      <w:r w:rsidR="00A86536">
        <w:rPr>
          <w:rFonts w:cstheme="minorHAnsi"/>
        </w:rPr>
        <w:t>CAM</w:t>
      </w:r>
      <w:r w:rsidR="00DC2C41">
        <w:rPr>
          <w:rFonts w:cstheme="minorHAnsi"/>
        </w:rPr>
        <w:t xml:space="preserve"> therapy</w:t>
      </w:r>
      <w:r w:rsidR="008328DC">
        <w:rPr>
          <w:rFonts w:cstheme="minorHAnsi"/>
        </w:rPr>
        <w:t>.</w:t>
      </w:r>
      <w:r w:rsidR="00F179DA">
        <w:rPr>
          <w:rFonts w:cstheme="minorHAnsi"/>
        </w:rPr>
        <w:t xml:space="preserve"> </w:t>
      </w:r>
      <w:r w:rsidR="00B250A3">
        <w:rPr>
          <w:rFonts w:cstheme="minorHAnsi"/>
        </w:rPr>
        <w:t>However</w:t>
      </w:r>
      <w:r w:rsidR="008328DC">
        <w:rPr>
          <w:rFonts w:cstheme="minorHAnsi"/>
        </w:rPr>
        <w:t>, many practitioners are not regulated which can be seen as a concern as therapists could be providing care  without insurance and practising as an unqualified trainer. The lack of monitoring can consequently put the public at risk (Mills, 2001).</w:t>
      </w:r>
      <w:r w:rsidR="009331D9">
        <w:rPr>
          <w:rFonts w:cstheme="minorHAnsi"/>
        </w:rPr>
        <w:t xml:space="preserve"> </w:t>
      </w:r>
    </w:p>
    <w:p w14:paraId="6A7F18C8" w14:textId="14D9F908" w:rsidR="009331D9" w:rsidRDefault="009331D9" w:rsidP="009331D9">
      <w:pPr>
        <w:jc w:val="both"/>
      </w:pPr>
      <w:r>
        <w:t>So</w:t>
      </w:r>
      <w:r w:rsidR="00C75390">
        <w:t>,</w:t>
      </w:r>
      <w:r>
        <w:t xml:space="preserve"> what is Complementary and Alternative Medicine (CAM)? According to Parliament. UK. (2000), CAM is the name given to a various health-related therapies which is not part of the conventional medical care. Even though CAM is the most frequent used term for the non- conventional treatments, there are also other descriptive terms allocated to CAM such as holistic medicine and natural medicine. However, the title CAM is used more often and will be used throughout this essay</w:t>
      </w:r>
      <w:r w:rsidR="00134FE1">
        <w:t xml:space="preserve"> (Parliament.UK.</w:t>
      </w:r>
      <w:r w:rsidR="00FA3D3B">
        <w:t xml:space="preserve">, </w:t>
      </w:r>
      <w:r w:rsidR="00134FE1">
        <w:t>2000).</w:t>
      </w:r>
    </w:p>
    <w:p w14:paraId="2FAEE54B" w14:textId="349E1BDB" w:rsidR="00FD3EE6" w:rsidRDefault="00FD3EE6" w:rsidP="009331D9">
      <w:pPr>
        <w:jc w:val="both"/>
      </w:pPr>
      <w:r>
        <w:t>Th</w:t>
      </w:r>
      <w:r w:rsidR="009D48B9">
        <w:t>e author of this</w:t>
      </w:r>
      <w:r>
        <w:t xml:space="preserve"> essay </w:t>
      </w:r>
      <w:r w:rsidR="009D48B9">
        <w:t xml:space="preserve">will evaluate </w:t>
      </w:r>
      <w:r w:rsidR="00774306">
        <w:t xml:space="preserve">the systems currently being </w:t>
      </w:r>
      <w:r w:rsidR="002510B0">
        <w:t>utilized</w:t>
      </w:r>
      <w:r w:rsidR="00774306">
        <w:t xml:space="preserve"> for the regulation of </w:t>
      </w:r>
      <w:r w:rsidR="00316964">
        <w:t>CAM</w:t>
      </w:r>
      <w:r w:rsidR="00CC0637">
        <w:t xml:space="preserve"> in the UK and the USA,</w:t>
      </w:r>
      <w:r w:rsidR="00236B1C">
        <w:t xml:space="preserve"> subsequently </w:t>
      </w:r>
      <w:r w:rsidR="00173B0E">
        <w:t xml:space="preserve">followed by </w:t>
      </w:r>
      <w:r w:rsidR="00C71C25">
        <w:t>the closure of the essay with conclusion and recommendation</w:t>
      </w:r>
      <w:r w:rsidR="002C368E">
        <w:t>s</w:t>
      </w:r>
      <w:r w:rsidR="00145C75">
        <w:t>.</w:t>
      </w:r>
    </w:p>
    <w:p w14:paraId="36FAFB00" w14:textId="6FDF3F35" w:rsidR="00256B4D" w:rsidRPr="00057654" w:rsidRDefault="0010778E" w:rsidP="00057654">
      <w:pPr>
        <w:rPr>
          <w:u w:val="single"/>
        </w:rPr>
      </w:pPr>
      <w:r w:rsidRPr="00057654">
        <w:rPr>
          <w:u w:val="single"/>
        </w:rPr>
        <w:t>UK</w:t>
      </w:r>
    </w:p>
    <w:p w14:paraId="6D492128" w14:textId="7EE3EF06" w:rsidR="00340368" w:rsidRDefault="00E14A6D" w:rsidP="00BE378B">
      <w:pPr>
        <w:jc w:val="both"/>
      </w:pPr>
      <w:r>
        <w:t xml:space="preserve">Within all healthcare profession, it is paramount quality of patient care and treatment is provided at all times and </w:t>
      </w:r>
      <w:r w:rsidR="00E06B59">
        <w:t xml:space="preserve">in </w:t>
      </w:r>
      <w:r>
        <w:t>t</w:t>
      </w:r>
      <w:r w:rsidR="002C3D13" w:rsidRPr="0088277F">
        <w:t>he UK</w:t>
      </w:r>
      <w:r w:rsidR="00554D2D">
        <w:t xml:space="preserve"> </w:t>
      </w:r>
      <w:r w:rsidR="00E06B59">
        <w:t>there are</w:t>
      </w:r>
      <w:r w:rsidR="00554D2D">
        <w:t xml:space="preserve"> </w:t>
      </w:r>
      <w:r w:rsidR="002C3D13" w:rsidRPr="0088277F">
        <w:t>clinical guidelines that help the public and medical practitioners make choices and decisions about</w:t>
      </w:r>
      <w:r w:rsidR="00730447">
        <w:t xml:space="preserve"> which </w:t>
      </w:r>
      <w:r w:rsidR="002C3D13" w:rsidRPr="0088277F">
        <w:t>health</w:t>
      </w:r>
      <w:r w:rsidR="0036456C">
        <w:t xml:space="preserve">care </w:t>
      </w:r>
      <w:r w:rsidR="00C35A73">
        <w:t xml:space="preserve">services </w:t>
      </w:r>
      <w:r w:rsidR="00731968">
        <w:t>are</w:t>
      </w:r>
      <w:r w:rsidR="00730447">
        <w:t xml:space="preserve"> suitable </w:t>
      </w:r>
      <w:r w:rsidR="002C3D13" w:rsidRPr="0088277F">
        <w:t>for particular conditions</w:t>
      </w:r>
      <w:r w:rsidR="00F27344">
        <w:t>. T</w:t>
      </w:r>
      <w:r w:rsidR="002C3D13" w:rsidRPr="0088277F">
        <w:t>he guidelines also impact on the delivery of efficiency and quality of healthcare</w:t>
      </w:r>
      <w:r w:rsidR="00E43B36">
        <w:t xml:space="preserve"> </w:t>
      </w:r>
      <w:r w:rsidR="002C3D13" w:rsidRPr="0088277F">
        <w:t>between patient and practitioner (Field and Lohr , 1992; Woolf et al. 1999; Jackson and Feder, 1998).</w:t>
      </w:r>
      <w:r w:rsidR="0074181B">
        <w:t xml:space="preserve"> </w:t>
      </w:r>
      <w:r w:rsidR="00C338FD">
        <w:t>Similarly</w:t>
      </w:r>
      <w:r w:rsidR="0074181B">
        <w:t xml:space="preserve">, </w:t>
      </w:r>
      <w:r w:rsidR="00933E64">
        <w:t xml:space="preserve">clinical </w:t>
      </w:r>
      <w:r w:rsidR="002C3D13" w:rsidRPr="0088277F">
        <w:t>guidelines used for NHS staff</w:t>
      </w:r>
      <w:r w:rsidR="009B567B">
        <w:t xml:space="preserve"> are</w:t>
      </w:r>
      <w:r w:rsidR="002C3D13" w:rsidRPr="0088277F">
        <w:t xml:space="preserve"> overseen by NICE (National Institute for Health and Care Excellence) </w:t>
      </w:r>
      <w:r w:rsidR="003E7CE6">
        <w:t xml:space="preserve">who </w:t>
      </w:r>
      <w:r w:rsidR="005437F7">
        <w:t>are an executive non</w:t>
      </w:r>
      <w:r w:rsidR="004D23EA">
        <w:t xml:space="preserve">-departmental public body that </w:t>
      </w:r>
      <w:r w:rsidR="00543692">
        <w:t xml:space="preserve">give advice and guidance </w:t>
      </w:r>
      <w:r w:rsidR="00E83BB0">
        <w:t>for improving health care services</w:t>
      </w:r>
      <w:r w:rsidR="009B567B">
        <w:t xml:space="preserve"> </w:t>
      </w:r>
      <w:r w:rsidR="002C3D13">
        <w:t xml:space="preserve">(Lorenc et al. 2014). </w:t>
      </w:r>
    </w:p>
    <w:p w14:paraId="47874661" w14:textId="64A76501" w:rsidR="00837322" w:rsidRDefault="003813BB" w:rsidP="00BE378B">
      <w:pPr>
        <w:jc w:val="both"/>
      </w:pPr>
      <w:r>
        <w:t>H</w:t>
      </w:r>
      <w:r w:rsidR="00400D8F">
        <w:t>owever</w:t>
      </w:r>
      <w:r>
        <w:t>, f</w:t>
      </w:r>
      <w:r w:rsidR="002C3D13">
        <w:t>or CAM</w:t>
      </w:r>
      <w:r w:rsidR="00D701EC">
        <w:t xml:space="preserve"> therapy</w:t>
      </w:r>
      <w:r w:rsidR="00AA1DDE">
        <w:t>,</w:t>
      </w:r>
      <w:r w:rsidR="002C3D13">
        <w:t xml:space="preserve"> majority of the t</w:t>
      </w:r>
      <w:r w:rsidR="00AA1DDE">
        <w:t>reatments</w:t>
      </w:r>
      <w:r w:rsidR="002C3D13">
        <w:t xml:space="preserve"> are not  included within</w:t>
      </w:r>
      <w:r w:rsidR="003D1DE4">
        <w:t xml:space="preserve"> </w:t>
      </w:r>
      <w:r w:rsidR="002C3D13">
        <w:t>conventional guidelines (</w:t>
      </w:r>
      <w:r w:rsidR="002C3D13" w:rsidRPr="001F46AD">
        <w:rPr>
          <w:rFonts w:cstheme="minorHAnsi"/>
        </w:rPr>
        <w:t>Clinical practice guidelines in complementary alternative medicine</w:t>
      </w:r>
      <w:r w:rsidR="002C3D13">
        <w:rPr>
          <w:rFonts w:cstheme="minorHAnsi"/>
        </w:rPr>
        <w:t>, 1997)</w:t>
      </w:r>
      <w:r w:rsidR="00294B4C">
        <w:rPr>
          <w:rFonts w:cstheme="minorHAnsi"/>
        </w:rPr>
        <w:t>.</w:t>
      </w:r>
      <w:r w:rsidR="00802B8B">
        <w:rPr>
          <w:rFonts w:cstheme="minorHAnsi"/>
        </w:rPr>
        <w:t xml:space="preserve"> </w:t>
      </w:r>
      <w:r w:rsidR="00FF1B38">
        <w:rPr>
          <w:rFonts w:cstheme="minorHAnsi"/>
        </w:rPr>
        <w:t>Moreover,</w:t>
      </w:r>
      <w:r w:rsidR="0002111C">
        <w:rPr>
          <w:rFonts w:cstheme="minorHAnsi"/>
        </w:rPr>
        <w:t xml:space="preserve"> according to </w:t>
      </w:r>
      <w:r w:rsidR="0019729C">
        <w:rPr>
          <w:rFonts w:cstheme="minorHAnsi"/>
        </w:rPr>
        <w:t>Little</w:t>
      </w:r>
      <w:r w:rsidR="009A7F5A">
        <w:rPr>
          <w:rFonts w:cstheme="minorHAnsi"/>
        </w:rPr>
        <w:t>johns (2009)</w:t>
      </w:r>
      <w:r w:rsidR="00B71B12">
        <w:rPr>
          <w:rFonts w:cstheme="minorHAnsi"/>
        </w:rPr>
        <w:t xml:space="preserve"> </w:t>
      </w:r>
      <w:r w:rsidR="002C3D13">
        <w:rPr>
          <w:rFonts w:cstheme="minorHAnsi"/>
        </w:rPr>
        <w:t xml:space="preserve">NICE </w:t>
      </w:r>
      <w:r w:rsidR="00DF14A5">
        <w:rPr>
          <w:rFonts w:cstheme="minorHAnsi"/>
        </w:rPr>
        <w:t xml:space="preserve">sometimes </w:t>
      </w:r>
      <w:r w:rsidR="006E4658">
        <w:rPr>
          <w:rFonts w:cstheme="minorHAnsi"/>
        </w:rPr>
        <w:t xml:space="preserve">take into </w:t>
      </w:r>
      <w:r w:rsidR="00CF64DA">
        <w:rPr>
          <w:rFonts w:cstheme="minorHAnsi"/>
        </w:rPr>
        <w:t>consider</w:t>
      </w:r>
      <w:r w:rsidR="006E4658">
        <w:rPr>
          <w:rFonts w:cstheme="minorHAnsi"/>
        </w:rPr>
        <w:t>ation</w:t>
      </w:r>
      <w:r w:rsidR="00817D8B">
        <w:rPr>
          <w:rFonts w:cstheme="minorHAnsi"/>
        </w:rPr>
        <w:t xml:space="preserve"> </w:t>
      </w:r>
      <w:r w:rsidR="003119FD">
        <w:rPr>
          <w:rFonts w:cstheme="minorHAnsi"/>
        </w:rPr>
        <w:t>CAM t</w:t>
      </w:r>
      <w:r w:rsidR="00890B9F">
        <w:rPr>
          <w:rFonts w:cstheme="minorHAnsi"/>
        </w:rPr>
        <w:t>reatments</w:t>
      </w:r>
      <w:r w:rsidR="003119FD">
        <w:rPr>
          <w:rFonts w:cstheme="minorHAnsi"/>
        </w:rPr>
        <w:t xml:space="preserve"> </w:t>
      </w:r>
      <w:r w:rsidR="002C3D13">
        <w:rPr>
          <w:rFonts w:cstheme="minorHAnsi"/>
        </w:rPr>
        <w:t xml:space="preserve">for </w:t>
      </w:r>
      <w:r w:rsidR="00E65F72">
        <w:rPr>
          <w:rFonts w:cstheme="minorHAnsi"/>
        </w:rPr>
        <w:t xml:space="preserve">a particular </w:t>
      </w:r>
      <w:r w:rsidR="0093645C">
        <w:rPr>
          <w:rFonts w:cstheme="minorHAnsi"/>
        </w:rPr>
        <w:t>ailment</w:t>
      </w:r>
      <w:r w:rsidR="003119FD">
        <w:rPr>
          <w:rFonts w:cstheme="minorHAnsi"/>
        </w:rPr>
        <w:t xml:space="preserve"> </w:t>
      </w:r>
      <w:r w:rsidR="00CE48D1">
        <w:rPr>
          <w:rFonts w:cstheme="minorHAnsi"/>
        </w:rPr>
        <w:t>while creating</w:t>
      </w:r>
      <w:r w:rsidR="002C2355">
        <w:rPr>
          <w:rFonts w:cstheme="minorHAnsi"/>
        </w:rPr>
        <w:t xml:space="preserve"> </w:t>
      </w:r>
      <w:r w:rsidR="00DD29B4">
        <w:rPr>
          <w:rFonts w:cstheme="minorHAnsi"/>
        </w:rPr>
        <w:t>guidelines</w:t>
      </w:r>
      <w:r w:rsidR="00894F4C">
        <w:rPr>
          <w:rFonts w:cstheme="minorHAnsi"/>
        </w:rPr>
        <w:t xml:space="preserve"> b</w:t>
      </w:r>
      <w:r w:rsidR="004B60D4">
        <w:rPr>
          <w:rFonts w:cstheme="minorHAnsi"/>
        </w:rPr>
        <w:t>ut only to be met by</w:t>
      </w:r>
      <w:r w:rsidR="00EE0913">
        <w:rPr>
          <w:rFonts w:cstheme="minorHAnsi"/>
        </w:rPr>
        <w:t xml:space="preserve"> </w:t>
      </w:r>
      <w:r w:rsidR="002C3D13">
        <w:rPr>
          <w:rFonts w:cstheme="minorHAnsi"/>
        </w:rPr>
        <w:t>objections</w:t>
      </w:r>
      <w:r w:rsidR="0027689C">
        <w:rPr>
          <w:rFonts w:cstheme="minorHAnsi"/>
        </w:rPr>
        <w:t xml:space="preserve"> and </w:t>
      </w:r>
      <w:r w:rsidR="00D7455F">
        <w:rPr>
          <w:rFonts w:cstheme="minorHAnsi"/>
        </w:rPr>
        <w:t>discussions</w:t>
      </w:r>
      <w:r w:rsidR="0027689C">
        <w:rPr>
          <w:rFonts w:cstheme="minorHAnsi"/>
        </w:rPr>
        <w:t xml:space="preserve"> </w:t>
      </w:r>
      <w:r w:rsidR="00EC542A">
        <w:rPr>
          <w:rFonts w:cstheme="minorHAnsi"/>
        </w:rPr>
        <w:t xml:space="preserve">as to why </w:t>
      </w:r>
      <w:r w:rsidR="006E7BC0">
        <w:rPr>
          <w:rFonts w:cstheme="minorHAnsi"/>
        </w:rPr>
        <w:t>NICE</w:t>
      </w:r>
      <w:r w:rsidR="005C71F9">
        <w:rPr>
          <w:rFonts w:cstheme="minorHAnsi"/>
        </w:rPr>
        <w:t xml:space="preserve"> </w:t>
      </w:r>
      <w:r w:rsidR="00711243">
        <w:rPr>
          <w:rFonts w:cstheme="minorHAnsi"/>
        </w:rPr>
        <w:t xml:space="preserve">would </w:t>
      </w:r>
      <w:r w:rsidR="00707219">
        <w:rPr>
          <w:rFonts w:cstheme="minorHAnsi"/>
        </w:rPr>
        <w:t xml:space="preserve">even </w:t>
      </w:r>
      <w:r w:rsidR="00F0738A">
        <w:rPr>
          <w:rFonts w:cstheme="minorHAnsi"/>
        </w:rPr>
        <w:t>consider</w:t>
      </w:r>
      <w:r w:rsidR="00A56F14">
        <w:rPr>
          <w:rFonts w:cstheme="minorHAnsi"/>
        </w:rPr>
        <w:t xml:space="preserve"> including</w:t>
      </w:r>
      <w:r w:rsidR="00F0738A">
        <w:rPr>
          <w:rFonts w:cstheme="minorHAnsi"/>
        </w:rPr>
        <w:t xml:space="preserve"> </w:t>
      </w:r>
      <w:r w:rsidR="00824C35">
        <w:rPr>
          <w:rFonts w:cstheme="minorHAnsi"/>
        </w:rPr>
        <w:t>CAM</w:t>
      </w:r>
      <w:r w:rsidR="0019333A">
        <w:rPr>
          <w:rFonts w:cstheme="minorHAnsi"/>
        </w:rPr>
        <w:t xml:space="preserve"> t</w:t>
      </w:r>
      <w:r w:rsidR="00EC542A">
        <w:rPr>
          <w:rFonts w:cstheme="minorHAnsi"/>
        </w:rPr>
        <w:t>herapy</w:t>
      </w:r>
      <w:r w:rsidR="00DF6969">
        <w:rPr>
          <w:rFonts w:cstheme="minorHAnsi"/>
        </w:rPr>
        <w:t xml:space="preserve"> </w:t>
      </w:r>
      <w:r w:rsidR="00C0618D">
        <w:rPr>
          <w:rFonts w:cstheme="minorHAnsi"/>
        </w:rPr>
        <w:t xml:space="preserve">within their guidelines </w:t>
      </w:r>
      <w:r w:rsidR="002C3D13">
        <w:rPr>
          <w:rFonts w:cstheme="minorHAnsi"/>
        </w:rPr>
        <w:t>(</w:t>
      </w:r>
      <w:r w:rsidR="002C3D13" w:rsidRPr="007B1F48">
        <w:rPr>
          <w:rFonts w:cstheme="minorHAnsi"/>
        </w:rPr>
        <w:t>Colquhoun</w:t>
      </w:r>
      <w:r w:rsidR="002C3D13">
        <w:rPr>
          <w:rFonts w:cstheme="minorHAnsi"/>
        </w:rPr>
        <w:t>, 2007; Frank et al. 2007).</w:t>
      </w:r>
      <w:r w:rsidR="00533B03">
        <w:rPr>
          <w:rFonts w:cstheme="minorHAnsi"/>
        </w:rPr>
        <w:t xml:space="preserve"> </w:t>
      </w:r>
      <w:r w:rsidR="008F6B39">
        <w:rPr>
          <w:rFonts w:cstheme="minorHAnsi"/>
        </w:rPr>
        <w:t xml:space="preserve">It should be noted that the </w:t>
      </w:r>
      <w:r w:rsidR="007B4E09">
        <w:rPr>
          <w:rFonts w:cstheme="minorHAnsi"/>
        </w:rPr>
        <w:t xml:space="preserve">consideration </w:t>
      </w:r>
      <w:r w:rsidR="00FD7759">
        <w:rPr>
          <w:rFonts w:cstheme="minorHAnsi"/>
        </w:rPr>
        <w:t>of including CAM within conventional guidelines</w:t>
      </w:r>
      <w:r w:rsidR="00BE4DCF">
        <w:rPr>
          <w:rFonts w:cstheme="minorHAnsi"/>
        </w:rPr>
        <w:t xml:space="preserve"> </w:t>
      </w:r>
      <w:r w:rsidR="00BE4DCF">
        <w:rPr>
          <w:rFonts w:cstheme="minorHAnsi"/>
        </w:rPr>
        <w:lastRenderedPageBreak/>
        <w:t>may</w:t>
      </w:r>
      <w:r w:rsidR="003F62A8">
        <w:rPr>
          <w:rFonts w:cstheme="minorHAnsi"/>
        </w:rPr>
        <w:t xml:space="preserve"> </w:t>
      </w:r>
      <w:r w:rsidR="00FD7759">
        <w:rPr>
          <w:rFonts w:cstheme="minorHAnsi"/>
        </w:rPr>
        <w:t>benefit</w:t>
      </w:r>
      <w:r w:rsidR="00047D4D">
        <w:rPr>
          <w:rFonts w:cstheme="minorHAnsi"/>
        </w:rPr>
        <w:t xml:space="preserve"> </w:t>
      </w:r>
      <w:r w:rsidR="00FD7759">
        <w:rPr>
          <w:rFonts w:cstheme="minorHAnsi"/>
        </w:rPr>
        <w:t>practitioners and clients</w:t>
      </w:r>
      <w:r w:rsidR="00963E4F">
        <w:rPr>
          <w:rFonts w:cstheme="minorHAnsi"/>
        </w:rPr>
        <w:t xml:space="preserve"> as </w:t>
      </w:r>
      <w:r w:rsidR="00873377">
        <w:rPr>
          <w:rFonts w:cstheme="minorHAnsi"/>
        </w:rPr>
        <w:t xml:space="preserve">a whole because </w:t>
      </w:r>
      <w:r w:rsidR="00963E4F">
        <w:rPr>
          <w:rFonts w:cstheme="minorHAnsi"/>
        </w:rPr>
        <w:t>it</w:t>
      </w:r>
      <w:r w:rsidR="004B1B4E">
        <w:rPr>
          <w:rFonts w:cstheme="minorHAnsi"/>
        </w:rPr>
        <w:t xml:space="preserve"> can</w:t>
      </w:r>
      <w:r w:rsidR="00963E4F">
        <w:rPr>
          <w:rFonts w:cstheme="minorHAnsi"/>
        </w:rPr>
        <w:t xml:space="preserve"> </w:t>
      </w:r>
      <w:r w:rsidR="002F3A29">
        <w:rPr>
          <w:rFonts w:cstheme="minorHAnsi"/>
        </w:rPr>
        <w:t>lead</w:t>
      </w:r>
      <w:r w:rsidR="00963E4F">
        <w:rPr>
          <w:rFonts w:cstheme="minorHAnsi"/>
        </w:rPr>
        <w:t xml:space="preserve"> to awareness of patient care</w:t>
      </w:r>
      <w:r w:rsidR="00EA5A1C">
        <w:rPr>
          <w:rFonts w:cstheme="minorHAnsi"/>
        </w:rPr>
        <w:t xml:space="preserve">; </w:t>
      </w:r>
      <w:r w:rsidR="005A5E1B">
        <w:rPr>
          <w:rFonts w:cstheme="minorHAnsi"/>
        </w:rPr>
        <w:t>information</w:t>
      </w:r>
      <w:r w:rsidR="00C76085">
        <w:rPr>
          <w:rFonts w:cstheme="minorHAnsi"/>
        </w:rPr>
        <w:t xml:space="preserve"> for </w:t>
      </w:r>
      <w:r w:rsidR="005255FA">
        <w:rPr>
          <w:rFonts w:cstheme="minorHAnsi"/>
        </w:rPr>
        <w:t>clients</w:t>
      </w:r>
      <w:r w:rsidR="00EA5A1C">
        <w:rPr>
          <w:rFonts w:cstheme="minorHAnsi"/>
        </w:rPr>
        <w:t xml:space="preserve">; </w:t>
      </w:r>
      <w:r w:rsidR="00E43C22">
        <w:rPr>
          <w:rFonts w:cstheme="minorHAnsi"/>
        </w:rPr>
        <w:t>generating</w:t>
      </w:r>
      <w:r w:rsidR="009C4D51">
        <w:rPr>
          <w:rFonts w:cstheme="minorHAnsi"/>
        </w:rPr>
        <w:t xml:space="preserve"> </w:t>
      </w:r>
      <w:r w:rsidR="00E43C22">
        <w:rPr>
          <w:rFonts w:cstheme="minorHAnsi"/>
        </w:rPr>
        <w:t>acknowledgement</w:t>
      </w:r>
      <w:r w:rsidR="009C4D51">
        <w:rPr>
          <w:rFonts w:cstheme="minorHAnsi"/>
        </w:rPr>
        <w:t xml:space="preserve"> of CAM </w:t>
      </w:r>
      <w:r w:rsidR="00B96EE7">
        <w:rPr>
          <w:rFonts w:cstheme="minorHAnsi"/>
        </w:rPr>
        <w:t>amongst mainstream medical practi</w:t>
      </w:r>
      <w:r w:rsidR="003F62A8">
        <w:rPr>
          <w:rFonts w:cstheme="minorHAnsi"/>
        </w:rPr>
        <w:t>ti</w:t>
      </w:r>
      <w:r w:rsidR="00B96EE7">
        <w:rPr>
          <w:rFonts w:cstheme="minorHAnsi"/>
        </w:rPr>
        <w:t>oners</w:t>
      </w:r>
      <w:r w:rsidR="00BE4DCF">
        <w:rPr>
          <w:rFonts w:cstheme="minorHAnsi"/>
        </w:rPr>
        <w:t xml:space="preserve"> </w:t>
      </w:r>
      <w:r w:rsidR="00B22E39">
        <w:rPr>
          <w:rFonts w:cstheme="minorHAnsi"/>
        </w:rPr>
        <w:t>which</w:t>
      </w:r>
      <w:r w:rsidR="00C95D3C">
        <w:rPr>
          <w:rFonts w:cstheme="minorHAnsi"/>
        </w:rPr>
        <w:t xml:space="preserve"> can lead to </w:t>
      </w:r>
      <w:r w:rsidR="00DB6BCE">
        <w:rPr>
          <w:rFonts w:cstheme="minorHAnsi"/>
        </w:rPr>
        <w:t xml:space="preserve">CAM being more recognised </w:t>
      </w:r>
      <w:r w:rsidR="00866714">
        <w:rPr>
          <w:rFonts w:cstheme="minorHAnsi"/>
        </w:rPr>
        <w:t xml:space="preserve">and accessible </w:t>
      </w:r>
      <w:r w:rsidR="00DB6BCE">
        <w:rPr>
          <w:rFonts w:cstheme="minorHAnsi"/>
        </w:rPr>
        <w:t>by the public</w:t>
      </w:r>
      <w:r w:rsidR="003F62A8">
        <w:rPr>
          <w:rFonts w:cstheme="minorHAnsi"/>
        </w:rPr>
        <w:t xml:space="preserve"> </w:t>
      </w:r>
      <w:r w:rsidR="00866714">
        <w:rPr>
          <w:rFonts w:cstheme="minorHAnsi"/>
        </w:rPr>
        <w:t xml:space="preserve">and </w:t>
      </w:r>
      <w:r w:rsidR="00BA02F4">
        <w:rPr>
          <w:rFonts w:cstheme="minorHAnsi"/>
        </w:rPr>
        <w:t xml:space="preserve">even </w:t>
      </w:r>
      <w:r w:rsidR="00677085">
        <w:rPr>
          <w:rFonts w:cstheme="minorHAnsi"/>
        </w:rPr>
        <w:t>boost a</w:t>
      </w:r>
      <w:r w:rsidR="0086520F">
        <w:rPr>
          <w:rFonts w:cstheme="minorHAnsi"/>
        </w:rPr>
        <w:t xml:space="preserve"> </w:t>
      </w:r>
      <w:r w:rsidR="00677085">
        <w:rPr>
          <w:rFonts w:cstheme="minorHAnsi"/>
        </w:rPr>
        <w:t>more</w:t>
      </w:r>
      <w:r w:rsidR="00F3145C">
        <w:rPr>
          <w:rFonts w:cstheme="minorHAnsi"/>
        </w:rPr>
        <w:t xml:space="preserve"> </w:t>
      </w:r>
      <w:r w:rsidR="0086520F">
        <w:rPr>
          <w:rFonts w:cstheme="minorHAnsi"/>
        </w:rPr>
        <w:t>integrated</w:t>
      </w:r>
      <w:r w:rsidR="00310CD9">
        <w:rPr>
          <w:rFonts w:cstheme="minorHAnsi"/>
        </w:rPr>
        <w:t xml:space="preserve"> </w:t>
      </w:r>
      <w:r w:rsidR="0086520F">
        <w:rPr>
          <w:rFonts w:cstheme="minorHAnsi"/>
        </w:rPr>
        <w:t>care delivery</w:t>
      </w:r>
      <w:r w:rsidR="004977B6">
        <w:rPr>
          <w:rFonts w:cstheme="minorHAnsi"/>
        </w:rPr>
        <w:t>.</w:t>
      </w:r>
      <w:r w:rsidR="00AC731B">
        <w:rPr>
          <w:rFonts w:cstheme="minorHAnsi"/>
        </w:rPr>
        <w:t xml:space="preserve"> T</w:t>
      </w:r>
      <w:r w:rsidR="008528F2">
        <w:rPr>
          <w:rFonts w:cstheme="minorHAnsi"/>
        </w:rPr>
        <w:t xml:space="preserve">here </w:t>
      </w:r>
      <w:r w:rsidR="007D2B36">
        <w:rPr>
          <w:rFonts w:cstheme="minorHAnsi"/>
        </w:rPr>
        <w:t>are many</w:t>
      </w:r>
      <w:r w:rsidR="008528F2">
        <w:rPr>
          <w:rFonts w:cstheme="minorHAnsi"/>
        </w:rPr>
        <w:t xml:space="preserve"> advantages </w:t>
      </w:r>
      <w:r w:rsidR="001A21DB">
        <w:rPr>
          <w:rFonts w:cstheme="minorHAnsi"/>
        </w:rPr>
        <w:t xml:space="preserve">for </w:t>
      </w:r>
      <w:r w:rsidR="003E30A8">
        <w:rPr>
          <w:rFonts w:cstheme="minorHAnsi"/>
        </w:rPr>
        <w:t xml:space="preserve">CAM </w:t>
      </w:r>
      <w:r w:rsidR="001A21DB">
        <w:rPr>
          <w:rFonts w:cstheme="minorHAnsi"/>
        </w:rPr>
        <w:t xml:space="preserve">to be included </w:t>
      </w:r>
      <w:r w:rsidR="003E30A8">
        <w:rPr>
          <w:rFonts w:cstheme="minorHAnsi"/>
        </w:rPr>
        <w:t xml:space="preserve">within conventional </w:t>
      </w:r>
      <w:r w:rsidR="001B3317">
        <w:rPr>
          <w:rFonts w:cstheme="minorHAnsi"/>
        </w:rPr>
        <w:t>guidelines</w:t>
      </w:r>
      <w:r w:rsidR="00227B57">
        <w:rPr>
          <w:rFonts w:cstheme="minorHAnsi"/>
        </w:rPr>
        <w:t>. However,</w:t>
      </w:r>
      <w:r w:rsidR="002F0565">
        <w:rPr>
          <w:rFonts w:cstheme="minorHAnsi"/>
        </w:rPr>
        <w:t xml:space="preserve"> according to</w:t>
      </w:r>
      <w:r w:rsidR="002F0565" w:rsidRPr="0064345D">
        <w:rPr>
          <w:rFonts w:cstheme="minorHAnsi"/>
        </w:rPr>
        <w:t xml:space="preserve"> </w:t>
      </w:r>
      <w:r w:rsidR="002F0565" w:rsidRPr="001F46AD">
        <w:rPr>
          <w:rFonts w:cstheme="minorHAnsi"/>
        </w:rPr>
        <w:t>Clinical practice guidelines in complementary alternative medicine</w:t>
      </w:r>
      <w:r w:rsidR="002F0565">
        <w:rPr>
          <w:rFonts w:cstheme="minorHAnsi"/>
        </w:rPr>
        <w:t xml:space="preserve"> (1997), </w:t>
      </w:r>
      <w:r w:rsidR="003A5F93">
        <w:rPr>
          <w:rFonts w:cstheme="minorHAnsi"/>
        </w:rPr>
        <w:t xml:space="preserve">the </w:t>
      </w:r>
      <w:r w:rsidR="00A96C5B">
        <w:rPr>
          <w:rFonts w:cstheme="minorHAnsi"/>
        </w:rPr>
        <w:t>growth</w:t>
      </w:r>
      <w:r w:rsidR="003A5F93">
        <w:rPr>
          <w:rFonts w:cstheme="minorHAnsi"/>
        </w:rPr>
        <w:t xml:space="preserve"> of</w:t>
      </w:r>
      <w:r w:rsidR="00A96C5B">
        <w:rPr>
          <w:rFonts w:cstheme="minorHAnsi"/>
        </w:rPr>
        <w:t xml:space="preserve"> </w:t>
      </w:r>
      <w:r w:rsidR="00636685">
        <w:rPr>
          <w:rFonts w:cstheme="minorHAnsi"/>
        </w:rPr>
        <w:t xml:space="preserve">any </w:t>
      </w:r>
      <w:r w:rsidR="003A5F93">
        <w:rPr>
          <w:rFonts w:cstheme="minorHAnsi"/>
        </w:rPr>
        <w:t xml:space="preserve">guidelines </w:t>
      </w:r>
      <w:r w:rsidR="00A62FE2">
        <w:rPr>
          <w:rFonts w:cstheme="minorHAnsi"/>
        </w:rPr>
        <w:t>for CAM</w:t>
      </w:r>
      <w:r w:rsidR="00D66FDD">
        <w:rPr>
          <w:rFonts w:cstheme="minorHAnsi"/>
        </w:rPr>
        <w:t xml:space="preserve"> </w:t>
      </w:r>
      <w:r w:rsidR="00B3262B">
        <w:rPr>
          <w:rFonts w:cstheme="minorHAnsi"/>
        </w:rPr>
        <w:t>will encounter</w:t>
      </w:r>
      <w:r w:rsidR="003A5F93">
        <w:rPr>
          <w:rFonts w:cstheme="minorHAnsi"/>
        </w:rPr>
        <w:t xml:space="preserve"> </w:t>
      </w:r>
      <w:r w:rsidR="00A96C5B">
        <w:rPr>
          <w:rFonts w:cstheme="minorHAnsi"/>
        </w:rPr>
        <w:t xml:space="preserve">many </w:t>
      </w:r>
      <w:r w:rsidR="00636685">
        <w:rPr>
          <w:rFonts w:cstheme="minorHAnsi"/>
        </w:rPr>
        <w:t>obstacles</w:t>
      </w:r>
      <w:r w:rsidR="00885C8D">
        <w:rPr>
          <w:rFonts w:cstheme="minorHAnsi"/>
        </w:rPr>
        <w:t xml:space="preserve"> such as</w:t>
      </w:r>
      <w:r w:rsidR="006F6085">
        <w:rPr>
          <w:rFonts w:cstheme="minorHAnsi"/>
        </w:rPr>
        <w:t xml:space="preserve"> </w:t>
      </w:r>
      <w:r w:rsidR="001D2604">
        <w:rPr>
          <w:rFonts w:cstheme="minorHAnsi"/>
        </w:rPr>
        <w:t>CAM</w:t>
      </w:r>
      <w:r w:rsidR="0027269D">
        <w:rPr>
          <w:rFonts w:cstheme="minorHAnsi"/>
        </w:rPr>
        <w:t xml:space="preserve"> </w:t>
      </w:r>
      <w:r w:rsidR="00D54AE4">
        <w:rPr>
          <w:rFonts w:cstheme="minorHAnsi"/>
        </w:rPr>
        <w:t>practitioners</w:t>
      </w:r>
      <w:r w:rsidR="001D2604">
        <w:rPr>
          <w:rFonts w:cstheme="minorHAnsi"/>
        </w:rPr>
        <w:t xml:space="preserve"> </w:t>
      </w:r>
      <w:r w:rsidR="005066E0">
        <w:rPr>
          <w:rFonts w:cstheme="minorHAnsi"/>
        </w:rPr>
        <w:t xml:space="preserve">holding the notion of </w:t>
      </w:r>
      <w:r w:rsidR="00115397">
        <w:rPr>
          <w:rFonts w:cstheme="minorHAnsi"/>
        </w:rPr>
        <w:t>different</w:t>
      </w:r>
      <w:r w:rsidR="00630971">
        <w:rPr>
          <w:rFonts w:cstheme="minorHAnsi"/>
        </w:rPr>
        <w:t xml:space="preserve"> </w:t>
      </w:r>
      <w:r w:rsidR="00C57561">
        <w:rPr>
          <w:rFonts w:cstheme="minorHAnsi"/>
        </w:rPr>
        <w:t>methods</w:t>
      </w:r>
      <w:r w:rsidR="00115397">
        <w:rPr>
          <w:rFonts w:cstheme="minorHAnsi"/>
        </w:rPr>
        <w:t xml:space="preserve"> and </w:t>
      </w:r>
      <w:r w:rsidR="0084676A">
        <w:rPr>
          <w:rFonts w:cstheme="minorHAnsi"/>
        </w:rPr>
        <w:t>views</w:t>
      </w:r>
      <w:r w:rsidR="00115397">
        <w:rPr>
          <w:rFonts w:cstheme="minorHAnsi"/>
        </w:rPr>
        <w:t xml:space="preserve"> o</w:t>
      </w:r>
      <w:r w:rsidR="00993136">
        <w:rPr>
          <w:rFonts w:cstheme="minorHAnsi"/>
        </w:rPr>
        <w:t xml:space="preserve">f diagnosis and </w:t>
      </w:r>
      <w:r w:rsidR="000032D7">
        <w:rPr>
          <w:rFonts w:cstheme="minorHAnsi"/>
        </w:rPr>
        <w:t xml:space="preserve">the lack of </w:t>
      </w:r>
      <w:r w:rsidR="00610902">
        <w:rPr>
          <w:rFonts w:cstheme="minorHAnsi"/>
        </w:rPr>
        <w:t>sufficient evidence</w:t>
      </w:r>
      <w:r w:rsidR="008B6CDF">
        <w:rPr>
          <w:rFonts w:cstheme="minorHAnsi"/>
        </w:rPr>
        <w:t xml:space="preserve"> available</w:t>
      </w:r>
      <w:r w:rsidR="00610902">
        <w:rPr>
          <w:rFonts w:cstheme="minorHAnsi"/>
        </w:rPr>
        <w:t xml:space="preserve"> to back up its </w:t>
      </w:r>
      <w:r w:rsidR="00192CBA">
        <w:rPr>
          <w:rFonts w:cstheme="minorHAnsi"/>
        </w:rPr>
        <w:t xml:space="preserve">efficiency </w:t>
      </w:r>
      <w:r w:rsidR="00610902">
        <w:rPr>
          <w:rFonts w:cstheme="minorHAnsi"/>
        </w:rPr>
        <w:t>claim</w:t>
      </w:r>
      <w:r w:rsidR="008B6CDF">
        <w:rPr>
          <w:rFonts w:cstheme="minorHAnsi"/>
        </w:rPr>
        <w:t>.</w:t>
      </w:r>
      <w:r w:rsidR="00F5587B">
        <w:rPr>
          <w:rFonts w:cstheme="minorHAnsi"/>
        </w:rPr>
        <w:t xml:space="preserve"> </w:t>
      </w:r>
      <w:r w:rsidR="00EB21AF">
        <w:rPr>
          <w:rFonts w:cstheme="minorHAnsi"/>
        </w:rPr>
        <w:t>Similarly</w:t>
      </w:r>
      <w:r w:rsidR="00C24556">
        <w:rPr>
          <w:rFonts w:cstheme="minorHAnsi"/>
        </w:rPr>
        <w:t>, a</w:t>
      </w:r>
      <w:r w:rsidR="0013502B">
        <w:t xml:space="preserve">ccording to </w:t>
      </w:r>
      <w:r w:rsidR="00ED4C07">
        <w:t>Walker and Budd (2002)</w:t>
      </w:r>
      <w:r w:rsidR="00DA2962">
        <w:t xml:space="preserve"> </w:t>
      </w:r>
      <w:r w:rsidR="00E83ECC">
        <w:t>there are</w:t>
      </w:r>
      <w:r w:rsidR="00782564">
        <w:t xml:space="preserve"> </w:t>
      </w:r>
      <w:r w:rsidR="00E83ECC">
        <w:t>CAM practitioners</w:t>
      </w:r>
      <w:r w:rsidR="00220B31">
        <w:t xml:space="preserve"> in the UK</w:t>
      </w:r>
      <w:r w:rsidR="000C373F">
        <w:t xml:space="preserve"> that</w:t>
      </w:r>
      <w:r w:rsidR="00782564">
        <w:t xml:space="preserve"> </w:t>
      </w:r>
      <w:r w:rsidR="003A76DA">
        <w:t>may</w:t>
      </w:r>
      <w:r w:rsidR="005B27F3">
        <w:t xml:space="preserve"> </w:t>
      </w:r>
      <w:r w:rsidR="003A76DA">
        <w:t>be</w:t>
      </w:r>
      <w:r w:rsidR="003B4BAC">
        <w:t xml:space="preserve"> </w:t>
      </w:r>
      <w:r w:rsidR="005B27F3">
        <w:t>in</w:t>
      </w:r>
      <w:r w:rsidR="003B4BAC">
        <w:t xml:space="preserve">adequately </w:t>
      </w:r>
      <w:r w:rsidR="00E83ECC">
        <w:t>trained</w:t>
      </w:r>
      <w:r w:rsidR="0009049D">
        <w:t xml:space="preserve"> or qualified</w:t>
      </w:r>
      <w:r w:rsidR="00965350">
        <w:t xml:space="preserve">; </w:t>
      </w:r>
      <w:r w:rsidR="000C373F">
        <w:t>they</w:t>
      </w:r>
      <w:r w:rsidR="00E86542">
        <w:t xml:space="preserve"> may have </w:t>
      </w:r>
      <w:r w:rsidR="006520BE">
        <w:t xml:space="preserve">taken </w:t>
      </w:r>
      <w:r w:rsidR="00E83ECC">
        <w:t>short</w:t>
      </w:r>
      <w:r w:rsidR="00E86542">
        <w:t xml:space="preserve"> </w:t>
      </w:r>
      <w:r w:rsidR="00E83ECC">
        <w:t>courses</w:t>
      </w:r>
      <w:r w:rsidR="0009049D">
        <w:t xml:space="preserve"> prior to practising in</w:t>
      </w:r>
      <w:r w:rsidR="0047527A">
        <w:t xml:space="preserve"> their chosen field</w:t>
      </w:r>
      <w:r w:rsidR="00965350">
        <w:t>;</w:t>
      </w:r>
      <w:r w:rsidR="006520BE">
        <w:t xml:space="preserve"> </w:t>
      </w:r>
      <w:r w:rsidR="000C373F">
        <w:t>they</w:t>
      </w:r>
      <w:r w:rsidR="006520BE">
        <w:t xml:space="preserve"> </w:t>
      </w:r>
      <w:r w:rsidR="008E599C">
        <w:t>may not be</w:t>
      </w:r>
      <w:r w:rsidR="007B406B">
        <w:t xml:space="preserve"> </w:t>
      </w:r>
      <w:r w:rsidR="004741B2">
        <w:t>insured</w:t>
      </w:r>
      <w:r w:rsidR="00517487">
        <w:t xml:space="preserve"> </w:t>
      </w:r>
      <w:r w:rsidR="00D77CF8">
        <w:t>or</w:t>
      </w:r>
      <w:r w:rsidR="00303012">
        <w:t xml:space="preserve"> </w:t>
      </w:r>
      <w:r w:rsidR="00B900A1">
        <w:t>they may not be</w:t>
      </w:r>
      <w:r w:rsidR="00BF6134">
        <w:t xml:space="preserve"> members</w:t>
      </w:r>
      <w:r w:rsidR="00E82D90">
        <w:t xml:space="preserve"> of </w:t>
      </w:r>
      <w:r w:rsidR="00301291">
        <w:t>a</w:t>
      </w:r>
      <w:r w:rsidR="00E82D90">
        <w:t xml:space="preserve"> </w:t>
      </w:r>
      <w:r w:rsidR="00E83ECC">
        <w:t>registered organisation</w:t>
      </w:r>
      <w:r w:rsidR="00933469">
        <w:t>.</w:t>
      </w:r>
      <w:r w:rsidR="00B900A1">
        <w:t xml:space="preserve"> R</w:t>
      </w:r>
      <w:r w:rsidR="001E22F7">
        <w:t>esearch</w:t>
      </w:r>
      <w:r w:rsidR="00B900A1">
        <w:t xml:space="preserve"> by these</w:t>
      </w:r>
      <w:r w:rsidR="00162D49">
        <w:t xml:space="preserve"> various scholars</w:t>
      </w:r>
      <w:r w:rsidR="001E22F7">
        <w:t xml:space="preserve"> </w:t>
      </w:r>
      <w:r w:rsidR="00CB1EC0">
        <w:t xml:space="preserve">shows </w:t>
      </w:r>
      <w:r w:rsidR="006D47E8">
        <w:t xml:space="preserve">how their findings suggests </w:t>
      </w:r>
      <w:r w:rsidR="003B6B85">
        <w:t>that</w:t>
      </w:r>
      <w:r w:rsidR="001E22F7">
        <w:t xml:space="preserve"> </w:t>
      </w:r>
      <w:r w:rsidR="000D6332">
        <w:t>there are</w:t>
      </w:r>
      <w:r w:rsidR="001E22F7">
        <w:t xml:space="preserve"> </w:t>
      </w:r>
      <w:r w:rsidR="00250F4C">
        <w:t xml:space="preserve">far too </w:t>
      </w:r>
      <w:r w:rsidR="001E22F7">
        <w:t xml:space="preserve">many obstacles </w:t>
      </w:r>
      <w:r w:rsidR="005473BB">
        <w:t>present</w:t>
      </w:r>
      <w:r w:rsidR="00076892">
        <w:t xml:space="preserve"> </w:t>
      </w:r>
      <w:r w:rsidR="0059522D">
        <w:t>at th</w:t>
      </w:r>
      <w:r w:rsidR="0030088A">
        <w:t xml:space="preserve">e moment </w:t>
      </w:r>
      <w:r w:rsidR="00250F4C">
        <w:t>for</w:t>
      </w:r>
      <w:r w:rsidR="001D2E70">
        <w:t xml:space="preserve"> </w:t>
      </w:r>
      <w:r w:rsidR="008939E9">
        <w:t xml:space="preserve">CAM therapy to be part of any </w:t>
      </w:r>
      <w:r w:rsidR="00ED4076">
        <w:t>convent</w:t>
      </w:r>
      <w:r w:rsidR="00BD0E22">
        <w:t>ional</w:t>
      </w:r>
      <w:r w:rsidR="00DA7B1E">
        <w:t xml:space="preserve"> guidelines</w:t>
      </w:r>
      <w:r w:rsidR="003B4365">
        <w:t>.</w:t>
      </w:r>
      <w:r w:rsidR="00EC21D6">
        <w:t xml:space="preserve"> </w:t>
      </w:r>
    </w:p>
    <w:p w14:paraId="1598BECF" w14:textId="4C65E770" w:rsidR="002C3165" w:rsidRDefault="00EC7913" w:rsidP="00BE378B">
      <w:pPr>
        <w:jc w:val="both"/>
      </w:pPr>
      <w:r>
        <w:t>According to r</w:t>
      </w:r>
      <w:r w:rsidR="00B660EA">
        <w:t>esearch</w:t>
      </w:r>
      <w:r>
        <w:t xml:space="preserve"> by </w:t>
      </w:r>
      <w:r w:rsidR="00601070">
        <w:t>Walker and Budd (2002)</w:t>
      </w:r>
      <w:r>
        <w:t xml:space="preserve">, </w:t>
      </w:r>
      <w:r w:rsidR="0061283D">
        <w:t>CAM therapies are very diverse and widespread ranging from the use of manipulative techniques like chiropractic and osteopathy to numerous different forms of relaxing techniques to remedy techniques given by herbalists and homeopaths</w:t>
      </w:r>
      <w:r w:rsidR="00933469">
        <w:t>.</w:t>
      </w:r>
      <w:r w:rsidR="001F1393">
        <w:t xml:space="preserve"> </w:t>
      </w:r>
      <w:r w:rsidR="0061283D">
        <w:t>Given the extent of areas covered by CAM, it is reasonable to say that each area of CAM should determine their own path, procedures and regulations.</w:t>
      </w:r>
      <w:r w:rsidR="006E64FC">
        <w:t xml:space="preserve"> Similarly, </w:t>
      </w:r>
      <w:r w:rsidR="002C3165">
        <w:t>The House of Lords Select Committee on Science and Technology (2000) reported there are two CAM  treatments that</w:t>
      </w:r>
      <w:r w:rsidR="00383C09">
        <w:t xml:space="preserve"> is</w:t>
      </w:r>
      <w:r w:rsidR="002C3165">
        <w:t xml:space="preserve"> statutory self-regulated and protected by acts of parliament. </w:t>
      </w:r>
      <w:bookmarkStart w:id="4" w:name="_Hlk45141210"/>
      <w:r w:rsidR="002C3165">
        <w:t xml:space="preserve">Chiropractic and Osteopathy therapies are now </w:t>
      </w:r>
      <w:bookmarkEnd w:id="4"/>
      <w:r w:rsidR="002C3165">
        <w:t>statutory self-regulated which provides assurances to the public to feel optimistic and secure when choosing a Chiropractic and Osteopathy practitioner. All practitioners of both disciplines must be qualified and trained to practice in way that is ethical and safe in relation to the code of conduct set by the professional bodies (IBD relief, 2020). Chiropractic and Osteopathy practitioners must be registered with the General Chiropractic or the General Osteopathic councils</w:t>
      </w:r>
      <w:r w:rsidR="002C3165" w:rsidRPr="00A71494">
        <w:t xml:space="preserve"> </w:t>
      </w:r>
      <w:r w:rsidR="002C3165">
        <w:t>(comparable to the General Medical Council for registered Medical Practitioners) otherwise it is a criminal offence to practise (Mills, 2001).</w:t>
      </w:r>
      <w:r w:rsidR="002C346A">
        <w:t xml:space="preserve"> A</w:t>
      </w:r>
      <w:r w:rsidR="0081589D">
        <w:t>ccording to Allsop et al. (2004) the individual bodies have their own statutory committees that oversee the rules of regulations for the councils who have been elected by the secretary of state, education committee of council, Privy Council and by their own profession members. For a person to be registered as a practitioner, he or she must be of good health, mentally and physically and must have the correct qualifications. There is no other established bodies to regulate practitioners of any other CAM therapy</w:t>
      </w:r>
      <w:r w:rsidR="00C86ED5">
        <w:t>.</w:t>
      </w:r>
      <w:r w:rsidR="002C3165">
        <w:t xml:space="preserve"> </w:t>
      </w:r>
      <w:r w:rsidR="00C86ED5">
        <w:t>However</w:t>
      </w:r>
      <w:r w:rsidR="002C3165">
        <w:t xml:space="preserve">, according to research by Mills (2001), there are two other CAM therapies (herbalism and acupuncture) that have been recommended by </w:t>
      </w:r>
      <w:bookmarkStart w:id="5" w:name="_Hlk45979959"/>
      <w:r w:rsidR="002C3165">
        <w:t xml:space="preserve">The House of Lords Report (2000), </w:t>
      </w:r>
      <w:bookmarkEnd w:id="5"/>
      <w:r w:rsidR="002C3165">
        <w:t xml:space="preserve">for statutory self-regulation under the Health Act 1999, with further deliberations given to homoeopath therapy for statutory self-regulation. </w:t>
      </w:r>
    </w:p>
    <w:p w14:paraId="2BA7D434" w14:textId="27BF0452" w:rsidR="00A60D40" w:rsidRPr="00BE378B" w:rsidRDefault="00A60D40" w:rsidP="00832E12">
      <w:pPr>
        <w:jc w:val="both"/>
      </w:pPr>
      <w:r w:rsidRPr="00BE378B">
        <w:t>So what is</w:t>
      </w:r>
      <w:r w:rsidR="005878DF" w:rsidRPr="00BE378B">
        <w:t xml:space="preserve"> </w:t>
      </w:r>
      <w:r w:rsidRPr="00BE378B">
        <w:t>self-regulation</w:t>
      </w:r>
      <w:r w:rsidR="005878DF" w:rsidRPr="00BE378B">
        <w:t xml:space="preserve"> </w:t>
      </w:r>
      <w:r w:rsidRPr="00BE378B">
        <w:t>systems?</w:t>
      </w:r>
      <w:r w:rsidR="00C919CF" w:rsidRPr="00BE378B">
        <w:t>.</w:t>
      </w:r>
    </w:p>
    <w:p w14:paraId="650DFBF9" w14:textId="5BEFBA60" w:rsidR="00B82195" w:rsidRDefault="000423EF" w:rsidP="00BE378B">
      <w:pPr>
        <w:jc w:val="both"/>
      </w:pPr>
      <w:r>
        <w:t xml:space="preserve">According to Baldwin and Cave (1999), self-regulation is when </w:t>
      </w:r>
      <w:r w:rsidR="008D78F5">
        <w:t>activities of mem</w:t>
      </w:r>
      <w:r w:rsidR="0009477D">
        <w:t xml:space="preserve">bers is </w:t>
      </w:r>
      <w:r>
        <w:t>control</w:t>
      </w:r>
      <w:r w:rsidR="0009477D">
        <w:t>led</w:t>
      </w:r>
      <w:r>
        <w:t xml:space="preserve"> by groups of people or when organisations create a system of rules which is  then imposed against its own members. Furthermore,  the approaches to self-regulation varies such as governments interventions for the structuring of self-regulation; regulation rules can either operate in a voluntary manner or be enforced by a court of law; not all functions of regulations may be assigned to the self-regulation body and the rules of regulations may apply to people who voluntarily join an association.</w:t>
      </w:r>
      <w:r w:rsidR="00590210">
        <w:t xml:space="preserve"> </w:t>
      </w:r>
      <w:r>
        <w:t xml:space="preserve">Ogus (2002) describes statutory self-regulation as the founding of an agency or regulator that is independent, with its operating </w:t>
      </w:r>
      <w:r w:rsidR="00E47D1E">
        <w:t>system</w:t>
      </w:r>
      <w:r>
        <w:t xml:space="preserve"> set out in accordance with the law, whose decisions can</w:t>
      </w:r>
      <w:r w:rsidR="008D2F99">
        <w:t xml:space="preserve"> either</w:t>
      </w:r>
      <w:r>
        <w:t xml:space="preserve"> be disputed and appealed in the courts or with</w:t>
      </w:r>
      <w:r w:rsidR="007B482F">
        <w:t>in</w:t>
      </w:r>
      <w:r>
        <w:t xml:space="preserve"> </w:t>
      </w:r>
      <w:r w:rsidR="004C07C7">
        <w:t xml:space="preserve">a </w:t>
      </w:r>
      <w:r>
        <w:t xml:space="preserve">higher public </w:t>
      </w:r>
      <w:r w:rsidR="007C2276">
        <w:t>spectrum</w:t>
      </w:r>
      <w:r>
        <w:t>.</w:t>
      </w:r>
      <w:r w:rsidR="00E37A9F">
        <w:t xml:space="preserve"> </w:t>
      </w:r>
      <w:r>
        <w:t xml:space="preserve">In the UK, statutory self-regulating bodies have been established for two CAM therapies which is the General Osteopathic </w:t>
      </w:r>
      <w:r>
        <w:lastRenderedPageBreak/>
        <w:t>Council (GOC) and the General Chiropractic Council (GCC) during the years 1993 and 1994 (Dixon,</w:t>
      </w:r>
      <w:r w:rsidR="00F002E5">
        <w:t xml:space="preserve"> </w:t>
      </w:r>
      <w:r>
        <w:t>case studies</w:t>
      </w:r>
      <w:r w:rsidR="00441A31">
        <w:t>, 2008</w:t>
      </w:r>
      <w:r>
        <w:t xml:space="preserve">). </w:t>
      </w:r>
      <w:r w:rsidR="00B82195">
        <w:t xml:space="preserve">But unfortunately, there are no statutory regulating bodies in place for all other CAM practitioners. </w:t>
      </w:r>
      <w:r w:rsidR="00177A5A">
        <w:t>However, there are voluntary registers available for practitioners to join only if they have specific qualifications and are willing to follow the standards of practice set by the registers. Nevertheless, it is not a legal requirement to join and is up to CAM practitioners to decide whether or not they want to become a member (IBD, relief, 2020).</w:t>
      </w:r>
      <w:r w:rsidR="002E6500">
        <w:t xml:space="preserve"> Moreover,</w:t>
      </w:r>
      <w:r w:rsidR="006B548D">
        <w:t xml:space="preserve"> u</w:t>
      </w:r>
      <w:r w:rsidR="00B82195">
        <w:t xml:space="preserve">nlike GOC and GCC, </w:t>
      </w:r>
      <w:r w:rsidR="008A4010">
        <w:t>many</w:t>
      </w:r>
      <w:r w:rsidR="008807CF">
        <w:t xml:space="preserve"> </w:t>
      </w:r>
      <w:r w:rsidR="00B82195">
        <w:t xml:space="preserve">CAM therapies </w:t>
      </w:r>
      <w:r w:rsidR="00976AC9">
        <w:t>may be</w:t>
      </w:r>
      <w:r w:rsidR="00F91137">
        <w:t xml:space="preserve"> </w:t>
      </w:r>
      <w:r w:rsidR="004B425D">
        <w:t>putting</w:t>
      </w:r>
      <w:r w:rsidR="00F91137">
        <w:t xml:space="preserve"> </w:t>
      </w:r>
      <w:r w:rsidR="00655639">
        <w:t xml:space="preserve">the </w:t>
      </w:r>
      <w:r w:rsidR="00B82195">
        <w:t>public</w:t>
      </w:r>
      <w:r w:rsidR="00FE501B">
        <w:t xml:space="preserve"> </w:t>
      </w:r>
      <w:r w:rsidR="008807CF">
        <w:t>at</w:t>
      </w:r>
      <w:r w:rsidR="00B30E42">
        <w:t xml:space="preserve"> risk</w:t>
      </w:r>
      <w:r w:rsidR="00FE501B">
        <w:t xml:space="preserve"> </w:t>
      </w:r>
      <w:r w:rsidR="00D27234">
        <w:t xml:space="preserve">by </w:t>
      </w:r>
      <w:r w:rsidR="00104FF3">
        <w:t xml:space="preserve">not </w:t>
      </w:r>
      <w:r w:rsidR="00083875">
        <w:t>adhering to the Health Act 1999</w:t>
      </w:r>
      <w:r w:rsidR="00720839">
        <w:t xml:space="preserve"> </w:t>
      </w:r>
      <w:r w:rsidR="00B82195">
        <w:t xml:space="preserve">as there is no monitoring </w:t>
      </w:r>
      <w:r w:rsidR="006B548D">
        <w:t xml:space="preserve">in place </w:t>
      </w:r>
      <w:r w:rsidR="008A4010">
        <w:t xml:space="preserve">for </w:t>
      </w:r>
      <w:r w:rsidR="00B82195">
        <w:t xml:space="preserve">practitioners in terms of qualifications, experience, insurance and can be very </w:t>
      </w:r>
      <w:r w:rsidR="00F05AE4">
        <w:t>challenging</w:t>
      </w:r>
      <w:r w:rsidR="00B82195">
        <w:t xml:space="preserve"> </w:t>
      </w:r>
      <w:r w:rsidR="000C15E9">
        <w:t xml:space="preserve">for members of the public </w:t>
      </w:r>
      <w:r w:rsidR="00096815">
        <w:t xml:space="preserve">to take </w:t>
      </w:r>
      <w:r w:rsidR="00B82195">
        <w:t>legal</w:t>
      </w:r>
      <w:r w:rsidR="00096815">
        <w:t xml:space="preserve"> action against </w:t>
      </w:r>
      <w:r w:rsidR="0019088E">
        <w:t xml:space="preserve">in cases of </w:t>
      </w:r>
      <w:r w:rsidR="00AE21B2">
        <w:t>malpractice</w:t>
      </w:r>
      <w:r w:rsidR="00572BA4">
        <w:t xml:space="preserve"> and neg</w:t>
      </w:r>
      <w:r w:rsidR="00BE63B0">
        <w:t>ligence</w:t>
      </w:r>
      <w:r w:rsidR="000A4C47">
        <w:t xml:space="preserve"> </w:t>
      </w:r>
      <w:r w:rsidR="00B82195">
        <w:t xml:space="preserve">(IBD relief, 2020). </w:t>
      </w:r>
    </w:p>
    <w:p w14:paraId="032A8201" w14:textId="2147595D" w:rsidR="00256B4D" w:rsidRDefault="000921D9" w:rsidP="009331D9">
      <w:pPr>
        <w:jc w:val="both"/>
      </w:pPr>
      <w:r>
        <w:t>Research by W</w:t>
      </w:r>
      <w:r w:rsidR="002064D7">
        <w:t xml:space="preserve">alker and Budd (2002), </w:t>
      </w:r>
      <w:r w:rsidR="006C1A62">
        <w:t xml:space="preserve">states </w:t>
      </w:r>
      <w:r w:rsidR="002064D7">
        <w:t xml:space="preserve">voluntary self-regulation will be less advantageous than statutory self-regulation. Moreover, the UK government have presented an opportunity for voluntary CAM practitioners to be regulated, </w:t>
      </w:r>
      <w:r w:rsidR="002064D7" w:rsidRPr="000F60D8">
        <w:t>coinciding with the Health Act 1999</w:t>
      </w:r>
      <w:r w:rsidR="002064D7">
        <w:t xml:space="preserve"> (</w:t>
      </w:r>
      <w:r w:rsidR="002064D7" w:rsidRPr="003D4EA0">
        <w:t>Health Act, 1999</w:t>
      </w:r>
      <w:r w:rsidR="002064D7">
        <w:t xml:space="preserve">), which will enable them to meet the requirements of code of conducts. However, most CAM practitioners may decide to take the voluntary </w:t>
      </w:r>
      <w:r w:rsidR="00293121">
        <w:t>path</w:t>
      </w:r>
      <w:r w:rsidR="002064D7">
        <w:t xml:space="preserve"> because of the costs involved in becoming statutory regulated. They also fe</w:t>
      </w:r>
      <w:r w:rsidR="000A3D71">
        <w:t xml:space="preserve">el </w:t>
      </w:r>
      <w:r w:rsidR="002064D7">
        <w:t xml:space="preserve">their right to practice freely under common law may be at </w:t>
      </w:r>
      <w:r w:rsidR="005B5D59">
        <w:t>risk</w:t>
      </w:r>
      <w:r w:rsidR="002064D7">
        <w:t xml:space="preserve"> and</w:t>
      </w:r>
      <w:r w:rsidR="00D131F7">
        <w:t xml:space="preserve"> in</w:t>
      </w:r>
      <w:r w:rsidR="002064D7">
        <w:t xml:space="preserve"> the </w:t>
      </w:r>
      <w:r w:rsidR="00D131F7">
        <w:t xml:space="preserve">past </w:t>
      </w:r>
      <w:r w:rsidR="00E54CE7">
        <w:t xml:space="preserve">the </w:t>
      </w:r>
      <w:r w:rsidR="002064D7">
        <w:t>minister for Public Health, Tessa Jowell also spoke about the complex planning required to become statutory regulated</w:t>
      </w:r>
      <w:r w:rsidR="00C51F5B">
        <w:t xml:space="preserve"> </w:t>
      </w:r>
      <w:r w:rsidR="002064D7">
        <w:t xml:space="preserve">may divert away CAM practitioners from the statutory </w:t>
      </w:r>
      <w:r w:rsidR="00E95A1B">
        <w:t>path</w:t>
      </w:r>
      <w:r w:rsidR="002064D7">
        <w:t xml:space="preserve"> (Walker and Budd, 2002). </w:t>
      </w:r>
      <w:r w:rsidR="001B355F">
        <w:t xml:space="preserve">Furthermore, </w:t>
      </w:r>
      <w:r w:rsidR="00471DF2">
        <w:t xml:space="preserve">Studies by Walker and Budd (2002) shows how an event in the UK took place during 1999 to explore and share ideas on how to help the regulation of CAM. It was an event orchestrated on the bases of the findings and recommendations of the Exeter report ( Mills and Peacock , 1997) and the Foundation for Integrated Medicine (FIM, 1998). More than one hundred and fifty bodies of different professions were present representing more than </w:t>
      </w:r>
      <w:r w:rsidR="003D1445">
        <w:t>forty</w:t>
      </w:r>
      <w:r w:rsidR="00471DF2">
        <w:t xml:space="preserve"> thousand CAM practitioners. Key components of the event was to determine how to create, enable, and support the development of CAM regulation structures. </w:t>
      </w:r>
      <w:r w:rsidR="00830F44">
        <w:t xml:space="preserve">In the past there have been many </w:t>
      </w:r>
      <w:r w:rsidR="00471DF2">
        <w:t>initiatives taken place to improve the regulation process for</w:t>
      </w:r>
      <w:r w:rsidR="00E960A7">
        <w:t xml:space="preserve"> </w:t>
      </w:r>
      <w:r w:rsidR="00471DF2">
        <w:t>either statutory or voluntary</w:t>
      </w:r>
      <w:r w:rsidR="00830F44">
        <w:t xml:space="preserve"> regulations</w:t>
      </w:r>
      <w:r w:rsidR="00AE727C">
        <w:t xml:space="preserve"> and </w:t>
      </w:r>
      <w:r w:rsidR="00BA23A2">
        <w:t xml:space="preserve">as yet there is no </w:t>
      </w:r>
      <w:r w:rsidR="00004DAA">
        <w:t xml:space="preserve">statutory regulation in place for </w:t>
      </w:r>
      <w:r w:rsidR="00235A1A">
        <w:t>certain CAM therapies</w:t>
      </w:r>
      <w:r w:rsidR="0090433C">
        <w:t xml:space="preserve"> in the UK. However, </w:t>
      </w:r>
      <w:r w:rsidR="00AE727C">
        <w:t xml:space="preserve">after the recommendations by </w:t>
      </w:r>
      <w:r w:rsidR="001A0080">
        <w:t>The House of Lords Report (2000),</w:t>
      </w:r>
      <w:r w:rsidR="000B7EF9">
        <w:t xml:space="preserve"> </w:t>
      </w:r>
      <w:r w:rsidR="00CB76B3">
        <w:t>one</w:t>
      </w:r>
      <w:r w:rsidR="000B7EF9">
        <w:t xml:space="preserve"> may be able to witness statutory </w:t>
      </w:r>
      <w:r w:rsidR="008D3A92">
        <w:t>self-</w:t>
      </w:r>
      <w:r w:rsidR="000B7EF9">
        <w:t>regulation</w:t>
      </w:r>
      <w:r w:rsidR="00EE172B">
        <w:t xml:space="preserve"> </w:t>
      </w:r>
      <w:r w:rsidR="008D3A92">
        <w:t xml:space="preserve">policies </w:t>
      </w:r>
      <w:r w:rsidR="009247FC">
        <w:t xml:space="preserve">being </w:t>
      </w:r>
      <w:r w:rsidR="00EE172B">
        <w:t>established</w:t>
      </w:r>
      <w:r w:rsidR="009247FC">
        <w:t xml:space="preserve"> </w:t>
      </w:r>
      <w:r w:rsidR="00C410D2">
        <w:t xml:space="preserve">in the near future </w:t>
      </w:r>
      <w:r w:rsidR="007959CA">
        <w:t>for the</w:t>
      </w:r>
      <w:r w:rsidR="00F03132">
        <w:t xml:space="preserve"> many</w:t>
      </w:r>
      <w:r w:rsidR="007959CA">
        <w:t xml:space="preserve"> widely </w:t>
      </w:r>
      <w:r w:rsidR="00B83F89">
        <w:t xml:space="preserve">used </w:t>
      </w:r>
      <w:r w:rsidR="00CB76B3">
        <w:t xml:space="preserve">and popular </w:t>
      </w:r>
      <w:r w:rsidR="00793AC5">
        <w:t>CAM therapies</w:t>
      </w:r>
      <w:r w:rsidR="00B375A0">
        <w:t>.</w:t>
      </w:r>
      <w:r w:rsidR="000B4BB9">
        <w:t xml:space="preserve"> </w:t>
      </w:r>
    </w:p>
    <w:p w14:paraId="359B576F" w14:textId="22AD8776" w:rsidR="00256B4D" w:rsidRPr="00057654" w:rsidRDefault="00256B4D" w:rsidP="00057654">
      <w:pPr>
        <w:rPr>
          <w:u w:val="single"/>
        </w:rPr>
      </w:pPr>
      <w:r w:rsidRPr="00057654">
        <w:rPr>
          <w:u w:val="single"/>
        </w:rPr>
        <w:t>USA</w:t>
      </w:r>
    </w:p>
    <w:p w14:paraId="683BBB4F" w14:textId="751AA13E" w:rsidR="00606A37" w:rsidRPr="00606A37" w:rsidRDefault="00606A37" w:rsidP="005B5283">
      <w:pPr>
        <w:jc w:val="both"/>
      </w:pPr>
      <w:r w:rsidRPr="00606A37">
        <w:t>Cohen, (2002) states it is up to the state laws in the USA to govern and regulate matters of health, safety and the well-being of the public freely</w:t>
      </w:r>
      <w:r w:rsidR="005442FC">
        <w:t>,</w:t>
      </w:r>
      <w:r w:rsidRPr="00606A37">
        <w:t xml:space="preserve"> and each state has its own laws which prohibits practising medicine without a license. </w:t>
      </w:r>
    </w:p>
    <w:p w14:paraId="512623CB" w14:textId="18A187ED" w:rsidR="00256B4D" w:rsidRDefault="00256B4D" w:rsidP="005B5283">
      <w:pPr>
        <w:jc w:val="both"/>
      </w:pPr>
      <w:r>
        <w:t xml:space="preserve">According to </w:t>
      </w:r>
      <w:r w:rsidRPr="008324F0">
        <w:t>E</w:t>
      </w:r>
      <w:r>
        <w:t>renguc (</w:t>
      </w:r>
      <w:r w:rsidRPr="008324F0">
        <w:t>2014</w:t>
      </w:r>
      <w:r>
        <w:t>), approximately 4 out of 10 adults in the United States of America turned towards CAM for help with health issues. CAM has become very popular in the USA and has been used significantly by the population to help with alleviating many health issues such as arthritis, neck, depression, anxiety, headaches, back pains and many more. Moreover, CAM treatments were used in conjunction with mainstream medical care as individuals felt they had responded better mixing both methods.</w:t>
      </w:r>
    </w:p>
    <w:p w14:paraId="1BE8365E" w14:textId="6D91E91E" w:rsidR="001C21AA" w:rsidRDefault="00256B4D" w:rsidP="005B5283">
      <w:pPr>
        <w:jc w:val="both"/>
      </w:pPr>
      <w:r>
        <w:t xml:space="preserve">Statistics by (Eisenberg, 2003; Dower, 2003; WHO, 2005b), show findings in the year 1997, that there was over 600 million visits to a CAM provider and by 2002 there was an estimation of over 65,000 chiropractors licensed, additionally there was also an estimated 14,000 licensed acupuncturists amongst a further overwhelming number of licensed practitioners in their respected fields such as massage therapists, homeopaths and naturopathic physicians. The research by these various scholars suggests the demand and popularity for CAM has been growing in the USA but along with its </w:t>
      </w:r>
      <w:r>
        <w:lastRenderedPageBreak/>
        <w:t xml:space="preserve">popularity, there also comes risks. </w:t>
      </w:r>
      <w:r w:rsidR="008F61F3">
        <w:t xml:space="preserve">There are many risks </w:t>
      </w:r>
      <w:r>
        <w:t>the public can be exposed to</w:t>
      </w:r>
      <w:r w:rsidR="000A6A2D">
        <w:t xml:space="preserve"> by using CAM</w:t>
      </w:r>
      <w:r w:rsidR="002E6F80">
        <w:t>,</w:t>
      </w:r>
      <w:r>
        <w:t xml:space="preserve"> which is why</w:t>
      </w:r>
      <w:r w:rsidR="003117F4">
        <w:t xml:space="preserve"> </w:t>
      </w:r>
      <w:r w:rsidR="00B37A31">
        <w:t>protection must be in place for public safety. A</w:t>
      </w:r>
      <w:r>
        <w:t>ccording to Dixon (2008) in her case studies of regulating complementary medical practitioners,</w:t>
      </w:r>
      <w:r w:rsidR="00B541EB">
        <w:t xml:space="preserve"> i</w:t>
      </w:r>
      <w:r>
        <w:t xml:space="preserve">t is the </w:t>
      </w:r>
      <w:r w:rsidR="00B541EB">
        <w:t xml:space="preserve">individual </w:t>
      </w:r>
      <w:r>
        <w:t>state</w:t>
      </w:r>
      <w:r w:rsidR="00B541EB">
        <w:t>s</w:t>
      </w:r>
      <w:r>
        <w:t xml:space="preserve"> </w:t>
      </w:r>
      <w:r w:rsidR="00DB0181">
        <w:t xml:space="preserve">in the US </w:t>
      </w:r>
      <w:r>
        <w:t>and the federal food and drug laws that regulate and legislate CAM to protect patients from harm. Different states in the USA have the authority to license CAM practitioners and also have the power to take legal action against practitioners</w:t>
      </w:r>
      <w:r w:rsidR="005B7EBC">
        <w:t>,</w:t>
      </w:r>
      <w:r>
        <w:t xml:space="preserve"> if needed. Furthermore, according to Ruggie (2005), under the Food and Drugs Administration body, acupuncture needles is regulated, and dietary supplements is monitored under the federal product law and the Dietary Supplement and Health Education Act. </w:t>
      </w:r>
      <w:r w:rsidR="00201188">
        <w:t>Also, t</w:t>
      </w:r>
      <w:r w:rsidR="001C21AA" w:rsidRPr="001C21AA">
        <w:t>he</w:t>
      </w:r>
      <w:r w:rsidR="004C5849">
        <w:t>re</w:t>
      </w:r>
      <w:r w:rsidR="00931D9E">
        <w:t xml:space="preserve"> are</w:t>
      </w:r>
      <w:r w:rsidR="00DF47EE">
        <w:t xml:space="preserve"> </w:t>
      </w:r>
      <w:r w:rsidR="001C21AA" w:rsidRPr="001C21AA">
        <w:t xml:space="preserve">areas that </w:t>
      </w:r>
      <w:r w:rsidR="0059713B">
        <w:t>requires</w:t>
      </w:r>
      <w:r w:rsidR="00FD0697">
        <w:t xml:space="preserve"> </w:t>
      </w:r>
      <w:r w:rsidR="001C21AA" w:rsidRPr="001C21AA">
        <w:t>regulati</w:t>
      </w:r>
      <w:r w:rsidR="00FD0697">
        <w:t xml:space="preserve">ng </w:t>
      </w:r>
      <w:r w:rsidR="001C21AA" w:rsidRPr="001C21AA">
        <w:t>CAM</w:t>
      </w:r>
      <w:r w:rsidR="003D5B85">
        <w:t xml:space="preserve"> </w:t>
      </w:r>
      <w:r w:rsidR="00FD0697">
        <w:t>such as</w:t>
      </w:r>
      <w:r w:rsidR="00E179DE">
        <w:t xml:space="preserve">: </w:t>
      </w:r>
      <w:r w:rsidR="00F174B1">
        <w:t>Having</w:t>
      </w:r>
      <w:r w:rsidR="001C21AA" w:rsidRPr="001C21AA">
        <w:t xml:space="preserve"> access to treatments</w:t>
      </w:r>
      <w:r w:rsidR="008E622D">
        <w:t xml:space="preserve"> and </w:t>
      </w:r>
      <w:r w:rsidR="001C21AA" w:rsidRPr="001C21AA">
        <w:t>reimbursements, acquiring the relevant licenses, malpractice, scope of practise and professional discipline</w:t>
      </w:r>
      <w:r w:rsidR="000516FE">
        <w:t xml:space="preserve">, </w:t>
      </w:r>
      <w:r w:rsidR="001C21AA" w:rsidRPr="001C21AA">
        <w:t>the main purpose of these regulations is to protect the public</w:t>
      </w:r>
      <w:r w:rsidR="003D5B85">
        <w:t xml:space="preserve"> and practitione</w:t>
      </w:r>
      <w:r w:rsidR="00625D7B">
        <w:t>rs</w:t>
      </w:r>
      <w:r w:rsidR="00335877">
        <w:t xml:space="preserve">. </w:t>
      </w:r>
      <w:r w:rsidR="00DB08E7">
        <w:t>Laws such as the Malpractice law is in place to</w:t>
      </w:r>
      <w:r w:rsidR="00E36F65">
        <w:t xml:space="preserve"> </w:t>
      </w:r>
      <w:r w:rsidR="001C21AA" w:rsidRPr="001C21AA">
        <w:t>protect</w:t>
      </w:r>
      <w:r w:rsidR="00E36F65">
        <w:t xml:space="preserve"> CAM </w:t>
      </w:r>
      <w:r w:rsidR="001C21AA" w:rsidRPr="001C21AA">
        <w:t>practitioners from possible court cases</w:t>
      </w:r>
      <w:r w:rsidR="005E669D">
        <w:t xml:space="preserve"> </w:t>
      </w:r>
      <w:r w:rsidR="00C04DFB">
        <w:t>due to</w:t>
      </w:r>
      <w:r w:rsidR="00637C1C">
        <w:t xml:space="preserve"> </w:t>
      </w:r>
      <w:r w:rsidR="00712471">
        <w:t xml:space="preserve">negligence </w:t>
      </w:r>
      <w:r w:rsidR="001C21AA" w:rsidRPr="001C21AA">
        <w:t xml:space="preserve">(Dixon, 2008, case studies). Furthermore, </w:t>
      </w:r>
      <w:r w:rsidR="00B6295A">
        <w:t xml:space="preserve">it is worth noting that </w:t>
      </w:r>
      <w:r w:rsidR="001C21AA" w:rsidRPr="001C21AA">
        <w:t xml:space="preserve">medical care providers in the US can </w:t>
      </w:r>
      <w:r w:rsidR="005419C4">
        <w:t xml:space="preserve">also </w:t>
      </w:r>
      <w:r w:rsidR="001C21AA" w:rsidRPr="001C21AA">
        <w:t xml:space="preserve">be held accountable </w:t>
      </w:r>
      <w:r w:rsidR="00637C1C">
        <w:t>for</w:t>
      </w:r>
      <w:r w:rsidR="001C21AA" w:rsidRPr="001C21AA">
        <w:t xml:space="preserve"> referring patients to a CAM practitioner</w:t>
      </w:r>
      <w:r w:rsidR="00505B0C">
        <w:t>,</w:t>
      </w:r>
      <w:r w:rsidR="001C21AA" w:rsidRPr="001C21AA">
        <w:t xml:space="preserve"> who</w:t>
      </w:r>
      <w:r w:rsidR="00637C1C">
        <w:t xml:space="preserve"> turned out to be </w:t>
      </w:r>
      <w:r w:rsidR="001C21AA" w:rsidRPr="001C21AA">
        <w:t xml:space="preserve"> incompetent</w:t>
      </w:r>
      <w:r w:rsidR="00545BE7">
        <w:t xml:space="preserve"> and </w:t>
      </w:r>
      <w:r w:rsidR="008942DC">
        <w:t>careless</w:t>
      </w:r>
      <w:r w:rsidR="001C21AA" w:rsidRPr="001C21AA">
        <w:t xml:space="preserve"> (Cohen, 2002).</w:t>
      </w:r>
    </w:p>
    <w:p w14:paraId="77D0245E" w14:textId="22ECEDD4" w:rsidR="00982B78" w:rsidRDefault="00982B78" w:rsidP="005B5283">
      <w:pPr>
        <w:jc w:val="both"/>
      </w:pPr>
      <w:r>
        <w:t>At the beginning of the millennium, the US decided to give greater attention on legislation for CAM therapy by establishing the White House Commission on Complementary and Alternative Medicine. The establishment of the commission in 2000 was to ensure those using CAM may benefit with assurances</w:t>
      </w:r>
      <w:r w:rsidR="00FF176D">
        <w:t xml:space="preserve"> </w:t>
      </w:r>
      <w:r w:rsidR="0059067B">
        <w:t>at the time</w:t>
      </w:r>
      <w:r w:rsidR="00FF176D">
        <w:t xml:space="preserve">, present </w:t>
      </w:r>
      <w:r>
        <w:t xml:space="preserve">and in the future (Bodeker and Kronenberg, 2002). Furthermore, According to </w:t>
      </w:r>
      <w:bookmarkStart w:id="6" w:name="_Hlk45039300"/>
      <w:r>
        <w:t>Bodeker and Kronenberg (</w:t>
      </w:r>
      <w:bookmarkStart w:id="7" w:name="_Hlk45039281"/>
      <w:r>
        <w:t>2002</w:t>
      </w:r>
      <w:bookmarkEnd w:id="6"/>
      <w:bookmarkEnd w:id="7"/>
      <w:r>
        <w:t xml:space="preserve">), chiropractors are permitted to work across 50 states in the US with 41 states permitting licenses to acupuncturists. Moreover, examinations are required to be taken throughout the country for traditional Chinese herbal medicine, which is regulated by the National Council for Certification of Acupuncture and Oriental Medicine (NCCAOM). Also, for medical practitioners in the US who wish to practice Western herbal medicine, </w:t>
      </w:r>
      <w:r w:rsidR="00316781">
        <w:t xml:space="preserve">must </w:t>
      </w:r>
      <w:r w:rsidR="0071109A">
        <w:t xml:space="preserve">take </w:t>
      </w:r>
      <w:r w:rsidR="00FE3A78">
        <w:t>examinations</w:t>
      </w:r>
      <w:r w:rsidR="0071109A">
        <w:t xml:space="preserve"> which is </w:t>
      </w:r>
      <w:r w:rsidR="00A053A1">
        <w:t xml:space="preserve">monitored by </w:t>
      </w:r>
      <w:r w:rsidR="00577075">
        <w:t>exam</w:t>
      </w:r>
      <w:r>
        <w:t xml:space="preserve"> boards such as the Botanical Medicine Academy and the American Herbalists Guild (Abascal and Yarnell, 2001). </w:t>
      </w:r>
    </w:p>
    <w:p w14:paraId="3042C8C7" w14:textId="77777777" w:rsidR="00C06EE5" w:rsidRDefault="00C06EE5" w:rsidP="005B5283">
      <w:pPr>
        <w:jc w:val="both"/>
      </w:pPr>
      <w:r>
        <w:t xml:space="preserve">In the US, there has been an </w:t>
      </w:r>
      <w:r w:rsidRPr="007334D6">
        <w:t xml:space="preserve">increase of users for CAM therapy </w:t>
      </w:r>
      <w:r>
        <w:t xml:space="preserve">for </w:t>
      </w:r>
      <w:r w:rsidRPr="007334D6">
        <w:t xml:space="preserve">many years and every state has their own protocols in place to regulate and license practitioners. </w:t>
      </w:r>
      <w:r>
        <w:t xml:space="preserve">Because individual </w:t>
      </w:r>
      <w:r w:rsidRPr="007334D6">
        <w:t>state</w:t>
      </w:r>
      <w:r>
        <w:t>s</w:t>
      </w:r>
      <w:r w:rsidRPr="007334D6">
        <w:t xml:space="preserve"> ha</w:t>
      </w:r>
      <w:r>
        <w:t>ve</w:t>
      </w:r>
      <w:r w:rsidRPr="007334D6">
        <w:t xml:space="preserve"> their own regulation laws for CAM practitioners, the necessary conditions and guidelines to train practitioners will differ considerably. Furthermore, the laws in place to protect the public from malpractice can increase the possibility of settlements</w:t>
      </w:r>
      <w:r>
        <w:t xml:space="preserve"> from damages and neglect, additionally prosecuting those who do not have the relevant </w:t>
      </w:r>
      <w:r w:rsidRPr="007334D6">
        <w:t>license</w:t>
      </w:r>
      <w:r>
        <w:t>s</w:t>
      </w:r>
      <w:r w:rsidRPr="007334D6">
        <w:t xml:space="preserve"> to operate</w:t>
      </w:r>
      <w:r>
        <w:t xml:space="preserve"> as a CAM provider (Cohen, 2002).</w:t>
      </w:r>
    </w:p>
    <w:p w14:paraId="766C9F6D" w14:textId="77777777" w:rsidR="00C06EE5" w:rsidRDefault="00C06EE5" w:rsidP="00982B78">
      <w:pPr>
        <w:jc w:val="both"/>
      </w:pPr>
    </w:p>
    <w:p w14:paraId="62BFB9D7" w14:textId="10505152" w:rsidR="009331D9" w:rsidRDefault="009331D9" w:rsidP="009331D9">
      <w:pPr>
        <w:tabs>
          <w:tab w:val="right" w:pos="9026"/>
        </w:tabs>
        <w:jc w:val="both"/>
        <w:rPr>
          <w:rFonts w:cstheme="minorHAnsi"/>
        </w:rPr>
      </w:pPr>
    </w:p>
    <w:p w14:paraId="195F64AF" w14:textId="46F9E57F" w:rsidR="002B5A51" w:rsidRDefault="0010113B" w:rsidP="002B0740">
      <w:pPr>
        <w:pStyle w:val="Heading1"/>
      </w:pPr>
      <w:bookmarkStart w:id="8" w:name="_Toc46098766"/>
      <w:r>
        <w:t>Conclusion</w:t>
      </w:r>
      <w:r w:rsidR="000A6783">
        <w:t xml:space="preserve"> and Recommendations.</w:t>
      </w:r>
      <w:bookmarkEnd w:id="8"/>
    </w:p>
    <w:p w14:paraId="6F1BCB05" w14:textId="2465297B" w:rsidR="007F11EE" w:rsidRDefault="0036201B" w:rsidP="00FB37AB">
      <w:pPr>
        <w:jc w:val="both"/>
      </w:pPr>
      <w:r>
        <w:t xml:space="preserve">It is imperative for certain CAM </w:t>
      </w:r>
      <w:r w:rsidR="00610F3A">
        <w:t>therapies</w:t>
      </w:r>
      <w:r>
        <w:t xml:space="preserve"> to be included within conventional guidelines as the popularity and use of CAM is growing rapidly in the UK. Many organisations and practitioners who represent conventional and non-conventional</w:t>
      </w:r>
      <w:r w:rsidR="005772AF">
        <w:t xml:space="preserve"> practices</w:t>
      </w:r>
      <w:r>
        <w:t xml:space="preserve"> will benefit through its recognised and integrated system. However, for the notion to evolve first</w:t>
      </w:r>
      <w:r w:rsidR="005772AF">
        <w:t xml:space="preserve"> </w:t>
      </w:r>
      <w:r>
        <w:t>obstacles that are hindering the development of CAM within conventional guidelines need addressing (</w:t>
      </w:r>
      <w:r w:rsidR="00EE77CD">
        <w:t>Littlejo</w:t>
      </w:r>
      <w:r w:rsidR="00E430D4">
        <w:t>hns, 2009</w:t>
      </w:r>
      <w:r>
        <w:t>). Furthermore, concern regarding the conflicts of interest between those responsible for creating guidelines need</w:t>
      </w:r>
      <w:r w:rsidR="00B6050A">
        <w:t xml:space="preserve"> </w:t>
      </w:r>
      <w:r>
        <w:t>addressing such as the bias views and opinions for the inclusion of CAM within conventional guidelines (</w:t>
      </w:r>
      <w:r w:rsidRPr="007B1F48">
        <w:rPr>
          <w:rFonts w:cstheme="minorHAnsi"/>
        </w:rPr>
        <w:t>Colquhoun</w:t>
      </w:r>
      <w:r>
        <w:rPr>
          <w:rFonts w:cstheme="minorHAnsi"/>
        </w:rPr>
        <w:t>, 2007; Frank et al. 2007</w:t>
      </w:r>
      <w:r>
        <w:t xml:space="preserve">). </w:t>
      </w:r>
      <w:r w:rsidR="0007098E">
        <w:t>As of yet,</w:t>
      </w:r>
      <w:r w:rsidR="00C975F7">
        <w:t xml:space="preserve"> s</w:t>
      </w:r>
      <w:r>
        <w:t xml:space="preserve">tatutory regulation is only applicable to two CAM therapies such as Chiropractic and Osteopathic with </w:t>
      </w:r>
      <w:r w:rsidR="00BB6D34">
        <w:t xml:space="preserve">recognised </w:t>
      </w:r>
      <w:r>
        <w:t xml:space="preserve">councils now </w:t>
      </w:r>
      <w:r>
        <w:lastRenderedPageBreak/>
        <w:t xml:space="preserve">established for both therapies (Mills, 2001). However, for other CAM therapies to be statutory regulated there have been </w:t>
      </w:r>
      <w:r w:rsidR="000A7E56">
        <w:t>recommendations</w:t>
      </w:r>
      <w:r>
        <w:t xml:space="preserve"> by the House of Lords (2000) but legislation is yet to be addressed by parliament. Moreover, CAM practitioners are not limited to practice as desired or subjected to any form of regulations in the UK (Dixon, case studies, 2008).</w:t>
      </w:r>
      <w:r w:rsidR="00196441">
        <w:t xml:space="preserve"> </w:t>
      </w:r>
      <w:r w:rsidR="00196441">
        <w:t>Many CAM practitioners have established voluntary self-regulated bodies as they believe the voluntary route is more practical and cost effective for their respected fields additional support is also being given by the Foundation of Integrated Medicine for the development of a system for voluntary regulation which will involve</w:t>
      </w:r>
      <w:r w:rsidR="006F0F27">
        <w:t xml:space="preserve"> the implementation of </w:t>
      </w:r>
      <w:r w:rsidR="00196441">
        <w:t>professional and public liability insurance (Dixon, case studies, 2008; Mills and Peacock, 1997; FIM, 1998).</w:t>
      </w:r>
      <w:r w:rsidR="005546C6">
        <w:t xml:space="preserve"> </w:t>
      </w:r>
      <w:r w:rsidR="00931B82">
        <w:t xml:space="preserve">In contrast to the USA, each state is responsible for the implementation of regulations and also prohibits practitioners to practice without the relevant licenses. Furthermore, the standards of training and requirements differ according to state laws and the recognition for legal status can lead to possible implications such as reimbursement by third parties due to negligence and malpractice (Cohen, 2002; Dixon, case studies, 2008). For certain CAM therapies, examinations must be </w:t>
      </w:r>
      <w:r w:rsidR="004A0BDE">
        <w:t xml:space="preserve">also </w:t>
      </w:r>
      <w:r w:rsidR="00931B82">
        <w:t xml:space="preserve">taken by medical practitioners and is overseen by exam boards (Abascal and Yarnell, 2001). Similarly, as CAM grows rapidly in the USA, medical practitioners who have successfully completed their exams </w:t>
      </w:r>
      <w:r w:rsidR="00771F68">
        <w:t>should be</w:t>
      </w:r>
      <w:r w:rsidR="00931B82">
        <w:t xml:space="preserve"> vigilant</w:t>
      </w:r>
      <w:r w:rsidR="00813FC9">
        <w:t xml:space="preserve"> </w:t>
      </w:r>
      <w:r w:rsidR="00931B82">
        <w:t>of breaking malpractice laws (Cohen, 2002).</w:t>
      </w:r>
    </w:p>
    <w:p w14:paraId="6C2EDE3C" w14:textId="3753345F" w:rsidR="000916B4" w:rsidRPr="00FB37AB" w:rsidRDefault="0010113B" w:rsidP="00FB37AB">
      <w:pPr>
        <w:pStyle w:val="Heading1"/>
      </w:pPr>
      <w:bookmarkStart w:id="9" w:name="_Toc46098767"/>
      <w:r>
        <w:t>References</w:t>
      </w:r>
      <w:r w:rsidR="000A6783">
        <w:t>.</w:t>
      </w:r>
      <w:bookmarkEnd w:id="9"/>
    </w:p>
    <w:p w14:paraId="2B6485FA" w14:textId="77777777" w:rsidR="00C62020" w:rsidRPr="00271C02" w:rsidRDefault="00C62020" w:rsidP="002817B2">
      <w:pPr>
        <w:jc w:val="both"/>
        <w:rPr>
          <w:rFonts w:cstheme="minorHAnsi"/>
        </w:rPr>
      </w:pPr>
    </w:p>
    <w:p w14:paraId="4A749466" w14:textId="77777777" w:rsidR="00C62020" w:rsidRPr="004C282A" w:rsidRDefault="00C62020" w:rsidP="002817B2">
      <w:pPr>
        <w:jc w:val="both"/>
        <w:rPr>
          <w:rFonts w:cstheme="minorHAnsi"/>
        </w:rPr>
      </w:pPr>
      <w:r w:rsidRPr="004C282A">
        <w:rPr>
          <w:rFonts w:cstheme="minorHAnsi"/>
        </w:rPr>
        <w:t>Abascal K and Yarnell E (2001).  Certifying skill in medicinal plant use.</w:t>
      </w:r>
      <w:r w:rsidRPr="004C282A">
        <w:rPr>
          <w:rFonts w:cstheme="minorHAnsi"/>
          <w:i/>
          <w:iCs/>
        </w:rPr>
        <w:t xml:space="preserve"> HerbalGram. (52) pp. 18–19.</w:t>
      </w:r>
    </w:p>
    <w:p w14:paraId="756DD8F4" w14:textId="77777777" w:rsidR="00C62020" w:rsidRPr="00B32005" w:rsidRDefault="00C62020" w:rsidP="002817B2">
      <w:pPr>
        <w:jc w:val="both"/>
      </w:pPr>
      <w:r w:rsidRPr="00EC6041">
        <w:t>Allsop J, Jones</w:t>
      </w:r>
      <w:r>
        <w:t xml:space="preserve"> </w:t>
      </w:r>
      <w:r w:rsidRPr="00EC6041">
        <w:t>K, Meerabeau L, Mulcahy</w:t>
      </w:r>
      <w:r>
        <w:t xml:space="preserve"> </w:t>
      </w:r>
      <w:r w:rsidRPr="00EC6041">
        <w:t>L</w:t>
      </w:r>
      <w:r>
        <w:t xml:space="preserve"> and </w:t>
      </w:r>
      <w:r w:rsidRPr="00EC6041">
        <w:t>Price D (2004). Regulation of the Health Professions: A scoping exercise carried out</w:t>
      </w:r>
      <w:r>
        <w:t xml:space="preserve"> </w:t>
      </w:r>
      <w:r w:rsidRPr="00EC6041">
        <w:t>on behalf of CRHP. Final Report. Leicester: Health Policy</w:t>
      </w:r>
      <w:r>
        <w:t xml:space="preserve"> </w:t>
      </w:r>
      <w:r w:rsidRPr="00EC6041">
        <w:t>Research Unit.</w:t>
      </w:r>
    </w:p>
    <w:p w14:paraId="122908EC" w14:textId="77777777" w:rsidR="00C62020" w:rsidRPr="004C282A" w:rsidRDefault="00C62020" w:rsidP="002817B2">
      <w:pPr>
        <w:jc w:val="both"/>
        <w:rPr>
          <w:i/>
          <w:iCs/>
        </w:rPr>
      </w:pPr>
      <w:r w:rsidRPr="00285CB7">
        <w:t>Baldwin, R. and</w:t>
      </w:r>
      <w:r>
        <w:t xml:space="preserve"> </w:t>
      </w:r>
      <w:r w:rsidRPr="00285CB7">
        <w:t>Cave</w:t>
      </w:r>
      <w:r>
        <w:t>, M</w:t>
      </w:r>
      <w:r w:rsidRPr="00285CB7">
        <w:t xml:space="preserve"> (1999). Understanding regulation : theory, strategy, and practice. </w:t>
      </w:r>
      <w:r w:rsidRPr="004C282A">
        <w:rPr>
          <w:i/>
          <w:iCs/>
        </w:rPr>
        <w:t>Oxford: Oxford University Press</w:t>
      </w:r>
    </w:p>
    <w:p w14:paraId="4B47F803" w14:textId="77777777" w:rsidR="00C62020" w:rsidRPr="004C282A" w:rsidRDefault="00C62020" w:rsidP="002817B2">
      <w:pPr>
        <w:jc w:val="both"/>
        <w:rPr>
          <w:rFonts w:cstheme="minorHAnsi"/>
          <w:i/>
          <w:iCs/>
        </w:rPr>
      </w:pPr>
      <w:r w:rsidRPr="004C282A">
        <w:rPr>
          <w:rFonts w:cstheme="minorHAnsi"/>
        </w:rPr>
        <w:t>Bodeker, G and Kronenberg, F (2002). A Public Health Agenda for Traditional, Complementary, and Alternative Medicine.</w:t>
      </w:r>
      <w:r w:rsidRPr="004C282A">
        <w:rPr>
          <w:rFonts w:cstheme="minorHAnsi"/>
          <w:i/>
          <w:iCs/>
        </w:rPr>
        <w:t xml:space="preserve"> American Journal of Public Health, (92), PP. 1582-1591.</w:t>
      </w:r>
    </w:p>
    <w:p w14:paraId="2302605C" w14:textId="77777777" w:rsidR="00C62020" w:rsidRPr="00FB578A" w:rsidRDefault="00C62020" w:rsidP="002817B2">
      <w:pPr>
        <w:jc w:val="both"/>
        <w:rPr>
          <w:rFonts w:cstheme="minorHAnsi"/>
          <w:i/>
          <w:iCs/>
        </w:rPr>
      </w:pPr>
      <w:r w:rsidRPr="006176D3">
        <w:rPr>
          <w:rFonts w:cstheme="minorHAnsi"/>
        </w:rPr>
        <w:t xml:space="preserve">Clinical practice guidelines in complementary and alternative medicine. An analysis of opportunities and obstacles. Practice and Policy Guidelines Panel, National Institutes of Health Office of Alternative Medicine. (1997). </w:t>
      </w:r>
      <w:r w:rsidRPr="00FB578A">
        <w:rPr>
          <w:rFonts w:cstheme="minorHAnsi"/>
          <w:i/>
          <w:iCs/>
        </w:rPr>
        <w:t>Archives of family medicine, 6(2), pp. 149–154.</w:t>
      </w:r>
    </w:p>
    <w:p w14:paraId="2D377806" w14:textId="77777777" w:rsidR="00C62020" w:rsidRPr="004C282A" w:rsidRDefault="00C62020" w:rsidP="002817B2">
      <w:pPr>
        <w:jc w:val="both"/>
        <w:rPr>
          <w:rFonts w:cstheme="minorHAnsi"/>
          <w:i/>
          <w:iCs/>
        </w:rPr>
      </w:pPr>
      <w:r w:rsidRPr="004C282A">
        <w:rPr>
          <w:rFonts w:cstheme="minorHAnsi"/>
        </w:rPr>
        <w:t>Cohen M. (2002). CAM regulation in the United States.</w:t>
      </w:r>
      <w:r w:rsidRPr="004C282A">
        <w:rPr>
          <w:rFonts w:cstheme="minorHAnsi"/>
          <w:i/>
          <w:iCs/>
        </w:rPr>
        <w:t xml:space="preserve"> Complementary Therapies in Medicine, 10 (1), pp 3-7. </w:t>
      </w:r>
    </w:p>
    <w:p w14:paraId="44044669" w14:textId="77777777" w:rsidR="00C62020" w:rsidRPr="004C282A" w:rsidRDefault="00C62020" w:rsidP="002817B2">
      <w:pPr>
        <w:jc w:val="both"/>
        <w:rPr>
          <w:rFonts w:cstheme="minorHAnsi"/>
          <w:i/>
          <w:iCs/>
        </w:rPr>
      </w:pPr>
      <w:bookmarkStart w:id="10" w:name="_Hlk45213046"/>
      <w:r w:rsidRPr="004C282A">
        <w:rPr>
          <w:rFonts w:cstheme="minorHAnsi"/>
        </w:rPr>
        <w:t>Colquhoun D (2007</w:t>
      </w:r>
      <w:bookmarkEnd w:id="10"/>
      <w:r w:rsidRPr="004C282A">
        <w:rPr>
          <w:rFonts w:cstheme="minorHAnsi"/>
        </w:rPr>
        <w:t>). Should NICE evaluate complementary and alternative medicines</w:t>
      </w:r>
      <w:r w:rsidRPr="004C282A">
        <w:rPr>
          <w:rFonts w:cstheme="minorHAnsi"/>
          <w:i/>
          <w:iCs/>
        </w:rPr>
        <w:t>? BMJ, 334 (7592),pp. 507.</w:t>
      </w:r>
    </w:p>
    <w:p w14:paraId="730E07E1" w14:textId="77777777" w:rsidR="00C62020" w:rsidRPr="004C282A" w:rsidRDefault="00C62020" w:rsidP="002817B2">
      <w:pPr>
        <w:jc w:val="both"/>
        <w:rPr>
          <w:rFonts w:cstheme="minorHAnsi"/>
        </w:rPr>
      </w:pPr>
      <w:r w:rsidRPr="004C282A">
        <w:rPr>
          <w:rFonts w:cstheme="minorHAnsi"/>
        </w:rPr>
        <w:t xml:space="preserve">Dixon, A (2008). Regulating Complementary Medical Practitioners. An international review. Available at: </w:t>
      </w:r>
      <w:hyperlink r:id="rId10" w:history="1">
        <w:r w:rsidRPr="004C282A">
          <w:rPr>
            <w:rStyle w:val="Hyperlink"/>
            <w:rFonts w:cstheme="minorHAnsi"/>
          </w:rPr>
          <w:t>https://www.kingsfund.org.uk/sites/default/files/Research%20summary1.pdf</w:t>
        </w:r>
      </w:hyperlink>
      <w:r w:rsidRPr="004C282A">
        <w:rPr>
          <w:rFonts w:cstheme="minorHAnsi"/>
        </w:rPr>
        <w:t xml:space="preserve"> (Accessed 4</w:t>
      </w:r>
      <w:r w:rsidRPr="004C282A">
        <w:rPr>
          <w:rFonts w:cstheme="minorHAnsi"/>
          <w:vertAlign w:val="superscript"/>
        </w:rPr>
        <w:t>th</w:t>
      </w:r>
      <w:r w:rsidRPr="004C282A">
        <w:rPr>
          <w:rFonts w:cstheme="minorHAnsi"/>
        </w:rPr>
        <w:t xml:space="preserve"> July, 2020)</w:t>
      </w:r>
    </w:p>
    <w:p w14:paraId="7C51257E" w14:textId="77777777" w:rsidR="00C62020" w:rsidRPr="004C282A" w:rsidRDefault="00C62020" w:rsidP="002817B2">
      <w:pPr>
        <w:jc w:val="both"/>
        <w:rPr>
          <w:rFonts w:cstheme="minorHAnsi"/>
        </w:rPr>
      </w:pPr>
      <w:r w:rsidRPr="004C282A">
        <w:rPr>
          <w:rFonts w:cstheme="minorHAnsi"/>
        </w:rPr>
        <w:t xml:space="preserve">Dixon, A (2008). Regulating Complementary Medical Practitioners. Case studies. Available at: </w:t>
      </w:r>
      <w:hyperlink r:id="rId11" w:history="1">
        <w:r w:rsidRPr="004C282A">
          <w:rPr>
            <w:rStyle w:val="Hyperlink"/>
            <w:rFonts w:cstheme="minorHAnsi"/>
          </w:rPr>
          <w:t>https://www.kingsfund.org.uk/sites/default/files/All%20Case%20Studies1.pdf</w:t>
        </w:r>
      </w:hyperlink>
      <w:r w:rsidRPr="004C282A">
        <w:rPr>
          <w:rFonts w:cstheme="minorHAnsi"/>
        </w:rPr>
        <w:t xml:space="preserve"> ( Accessed 6</w:t>
      </w:r>
      <w:r w:rsidRPr="004C282A">
        <w:rPr>
          <w:rFonts w:cstheme="minorHAnsi"/>
          <w:vertAlign w:val="superscript"/>
        </w:rPr>
        <w:t>th</w:t>
      </w:r>
      <w:r w:rsidRPr="004C282A">
        <w:rPr>
          <w:rFonts w:cstheme="minorHAnsi"/>
        </w:rPr>
        <w:t xml:space="preserve"> July, 2020)</w:t>
      </w:r>
    </w:p>
    <w:p w14:paraId="50183C32" w14:textId="77777777" w:rsidR="00C62020" w:rsidRPr="004C282A" w:rsidRDefault="00C62020" w:rsidP="002817B2">
      <w:pPr>
        <w:jc w:val="both"/>
        <w:rPr>
          <w:rFonts w:cstheme="minorHAnsi"/>
          <w:i/>
          <w:iCs/>
        </w:rPr>
      </w:pPr>
      <w:r w:rsidRPr="004C282A">
        <w:rPr>
          <w:rFonts w:cstheme="minorHAnsi"/>
        </w:rPr>
        <w:t>Dower C (2003). Acupuncture in California. Oakland: California HealthCare Foundation</w:t>
      </w:r>
      <w:r w:rsidRPr="004C282A">
        <w:rPr>
          <w:rFonts w:cstheme="minorHAnsi"/>
          <w:i/>
          <w:iCs/>
        </w:rPr>
        <w:t>. UCSF Center for the Health Professions.</w:t>
      </w:r>
    </w:p>
    <w:p w14:paraId="4CCA39E2" w14:textId="77777777" w:rsidR="00C62020" w:rsidRPr="004C282A" w:rsidRDefault="00C62020" w:rsidP="002817B2">
      <w:pPr>
        <w:jc w:val="both"/>
        <w:rPr>
          <w:rFonts w:cstheme="minorHAnsi"/>
          <w:i/>
          <w:iCs/>
        </w:rPr>
      </w:pPr>
      <w:r w:rsidRPr="004C282A">
        <w:rPr>
          <w:rFonts w:cstheme="minorHAnsi"/>
        </w:rPr>
        <w:lastRenderedPageBreak/>
        <w:t xml:space="preserve">Eisenberg, D, M,. (2003). ‘Complementary and integrative medical therapies: current status and future trends’ in Institute of Medicine of the National Academies(ed), Exploring Complementary and Alternative Medicine. </w:t>
      </w:r>
      <w:r w:rsidRPr="004C282A">
        <w:rPr>
          <w:rFonts w:cstheme="minorHAnsi"/>
          <w:i/>
          <w:iCs/>
        </w:rPr>
        <w:t>The Richard and Hinda Rosenthal Lectures 2001, pp 1–24. Washington: National Academies Press.</w:t>
      </w:r>
    </w:p>
    <w:p w14:paraId="051B6647" w14:textId="77777777" w:rsidR="00C62020" w:rsidRPr="004C282A" w:rsidRDefault="00C62020" w:rsidP="002817B2">
      <w:pPr>
        <w:jc w:val="both"/>
        <w:rPr>
          <w:rFonts w:cstheme="minorHAnsi"/>
          <w:i/>
          <w:iCs/>
        </w:rPr>
      </w:pPr>
      <w:r w:rsidRPr="004C282A">
        <w:rPr>
          <w:rFonts w:cstheme="minorHAnsi"/>
        </w:rPr>
        <w:t xml:space="preserve">Erenguc, F, N,. (2014). Complementary and Alternative Medicine: </w:t>
      </w:r>
      <w:r w:rsidRPr="004C282A">
        <w:rPr>
          <w:rFonts w:cstheme="minorHAnsi"/>
          <w:i/>
          <w:iCs/>
        </w:rPr>
        <w:t>Current Trends and Predicting future use, University of Florida.</w:t>
      </w:r>
    </w:p>
    <w:p w14:paraId="072F56BD" w14:textId="77777777" w:rsidR="00C62020" w:rsidRPr="004C282A" w:rsidRDefault="00C62020" w:rsidP="002817B2">
      <w:pPr>
        <w:jc w:val="both"/>
        <w:rPr>
          <w:rFonts w:cstheme="minorHAnsi"/>
        </w:rPr>
      </w:pPr>
      <w:bookmarkStart w:id="11" w:name="_Hlk45211013"/>
      <w:r w:rsidRPr="004C282A">
        <w:rPr>
          <w:rFonts w:cstheme="minorHAnsi"/>
        </w:rPr>
        <w:t xml:space="preserve">Field M J and Lohr K N (1992). </w:t>
      </w:r>
      <w:bookmarkEnd w:id="11"/>
      <w:r w:rsidRPr="004C282A">
        <w:rPr>
          <w:rFonts w:cstheme="minorHAnsi"/>
        </w:rPr>
        <w:t>Guidelines for clinical practice. From development to use.</w:t>
      </w:r>
      <w:r w:rsidRPr="004C282A">
        <w:rPr>
          <w:rFonts w:cstheme="minorHAnsi"/>
          <w:i/>
          <w:iCs/>
        </w:rPr>
        <w:t>, Washington, DC:</w:t>
      </w:r>
      <w:r w:rsidRPr="004C282A">
        <w:rPr>
          <w:rFonts w:cstheme="minorHAnsi"/>
        </w:rPr>
        <w:t xml:space="preserve"> </w:t>
      </w:r>
      <w:r w:rsidRPr="004C282A">
        <w:rPr>
          <w:rFonts w:cstheme="minorHAnsi"/>
          <w:i/>
          <w:iCs/>
        </w:rPr>
        <w:t>National Academy Press.</w:t>
      </w:r>
    </w:p>
    <w:p w14:paraId="3E1F32D4" w14:textId="77777777" w:rsidR="00C62020" w:rsidRPr="004C282A" w:rsidRDefault="00C62020" w:rsidP="002817B2">
      <w:pPr>
        <w:jc w:val="both"/>
        <w:rPr>
          <w:rFonts w:cstheme="minorHAnsi"/>
          <w:i/>
          <w:iCs/>
        </w:rPr>
      </w:pPr>
      <w:r w:rsidRPr="004C282A">
        <w:rPr>
          <w:rFonts w:cstheme="minorHAnsi"/>
        </w:rPr>
        <w:t xml:space="preserve">Franck L, Chantler, C and Dixon M (2007). Should NICE evaluate complementary and alternative medicine? </w:t>
      </w:r>
      <w:r w:rsidRPr="004C282A">
        <w:rPr>
          <w:rFonts w:cstheme="minorHAnsi"/>
          <w:i/>
          <w:iCs/>
        </w:rPr>
        <w:t>BMJ, 334 (7592),pp. 506.</w:t>
      </w:r>
    </w:p>
    <w:p w14:paraId="4DEDC243" w14:textId="77777777" w:rsidR="00C62020" w:rsidRPr="004C282A" w:rsidRDefault="00C62020" w:rsidP="002817B2">
      <w:pPr>
        <w:jc w:val="both"/>
        <w:rPr>
          <w:rFonts w:cstheme="minorHAnsi"/>
          <w:i/>
          <w:iCs/>
        </w:rPr>
      </w:pPr>
      <w:r w:rsidRPr="004C282A">
        <w:rPr>
          <w:rFonts w:cstheme="minorHAnsi"/>
        </w:rPr>
        <w:t xml:space="preserve">Goldbeck, S (1996). ‘Complementary medicine is booming worldwide: Britain’. </w:t>
      </w:r>
      <w:r w:rsidRPr="004C282A">
        <w:rPr>
          <w:rFonts w:cstheme="minorHAnsi"/>
          <w:i/>
          <w:iCs/>
        </w:rPr>
        <w:t>British Medical Journal, 313, pp 131.</w:t>
      </w:r>
    </w:p>
    <w:p w14:paraId="3542569D" w14:textId="77777777" w:rsidR="00C62020" w:rsidRPr="004C282A" w:rsidRDefault="00C62020" w:rsidP="002817B2">
      <w:pPr>
        <w:jc w:val="both"/>
        <w:rPr>
          <w:rFonts w:cstheme="minorHAnsi"/>
        </w:rPr>
      </w:pPr>
      <w:r w:rsidRPr="004C282A">
        <w:rPr>
          <w:i/>
          <w:iCs/>
        </w:rPr>
        <w:t>Health Act (1999</w:t>
      </w:r>
      <w:r>
        <w:t xml:space="preserve">). Regulation Of Health Care And Associated Professions. HMSO London. Chapter 8, Section 60. Schedule 3. </w:t>
      </w:r>
    </w:p>
    <w:p w14:paraId="4D018972" w14:textId="77777777" w:rsidR="00C62020" w:rsidRPr="004C282A" w:rsidRDefault="00C62020" w:rsidP="002817B2">
      <w:pPr>
        <w:jc w:val="both"/>
        <w:rPr>
          <w:rFonts w:cstheme="minorHAnsi"/>
        </w:rPr>
      </w:pPr>
      <w:r w:rsidRPr="004C282A">
        <w:rPr>
          <w:rFonts w:cstheme="minorHAnsi"/>
        </w:rPr>
        <w:t>House of Lords Select Committee on Science and Technology. (2000). Complementary and Alternative Medicine. London: The Stationery Office.</w:t>
      </w:r>
    </w:p>
    <w:p w14:paraId="4F02AE09" w14:textId="77777777" w:rsidR="00C62020" w:rsidRPr="004C282A" w:rsidRDefault="00C62020" w:rsidP="002817B2">
      <w:pPr>
        <w:jc w:val="both"/>
        <w:rPr>
          <w:rFonts w:cstheme="minorHAnsi"/>
        </w:rPr>
      </w:pPr>
      <w:r w:rsidRPr="004C282A">
        <w:rPr>
          <w:rFonts w:cstheme="minorHAnsi"/>
        </w:rPr>
        <w:t xml:space="preserve">IBD relief (2020). How CAM is regulated. Available at: </w:t>
      </w:r>
      <w:hyperlink r:id="rId12" w:history="1">
        <w:r w:rsidRPr="004C282A">
          <w:rPr>
            <w:rStyle w:val="Hyperlink"/>
            <w:rFonts w:cstheme="minorHAnsi"/>
          </w:rPr>
          <w:t>https://www.ibdrelief.com/learn/treatment/complementary-therapies/how-cam-is-regulated</w:t>
        </w:r>
      </w:hyperlink>
      <w:r w:rsidRPr="004C282A">
        <w:rPr>
          <w:rFonts w:cstheme="minorHAnsi"/>
        </w:rPr>
        <w:t xml:space="preserve"> (Accessed 10th July, 2020).</w:t>
      </w:r>
    </w:p>
    <w:p w14:paraId="34DB5E05" w14:textId="77777777" w:rsidR="00C62020" w:rsidRPr="004C282A" w:rsidRDefault="00C62020" w:rsidP="002817B2">
      <w:pPr>
        <w:jc w:val="both"/>
        <w:rPr>
          <w:rFonts w:cstheme="minorHAnsi"/>
          <w:i/>
          <w:iCs/>
        </w:rPr>
      </w:pPr>
      <w:bookmarkStart w:id="12" w:name="_Hlk45211116"/>
      <w:r w:rsidRPr="004C282A">
        <w:rPr>
          <w:rFonts w:cstheme="minorHAnsi"/>
        </w:rPr>
        <w:t xml:space="preserve">Jackson R and Feder G (1998). </w:t>
      </w:r>
      <w:bookmarkEnd w:id="12"/>
      <w:r w:rsidRPr="004C282A">
        <w:rPr>
          <w:rFonts w:cstheme="minorHAnsi"/>
        </w:rPr>
        <w:t xml:space="preserve">Guidelines for clinical guidelines. </w:t>
      </w:r>
      <w:r w:rsidRPr="004C282A">
        <w:rPr>
          <w:rFonts w:cstheme="minorHAnsi"/>
          <w:i/>
          <w:iCs/>
        </w:rPr>
        <w:t>BMJ, 317, pp. 427.</w:t>
      </w:r>
    </w:p>
    <w:p w14:paraId="5EB2BBFB" w14:textId="77777777" w:rsidR="00C62020" w:rsidRPr="004C282A" w:rsidRDefault="00C62020" w:rsidP="002817B2">
      <w:pPr>
        <w:jc w:val="both"/>
        <w:rPr>
          <w:rFonts w:cstheme="minorHAnsi"/>
        </w:rPr>
      </w:pPr>
      <w:r w:rsidRPr="004C282A">
        <w:rPr>
          <w:rFonts w:cstheme="minorHAnsi"/>
          <w:color w:val="323232"/>
        </w:rPr>
        <w:t>Littlejohns P (2009). M</w:t>
      </w:r>
      <w:r w:rsidRPr="004C282A">
        <w:rPr>
          <w:rStyle w:val="Strong"/>
          <w:rFonts w:cstheme="minorHAnsi"/>
          <w:b w:val="0"/>
          <w:bCs w:val="0"/>
          <w:color w:val="323232"/>
        </w:rPr>
        <w:t>emorandum submitted by the National Institute for Health and Clinical Excellence (NICE) (HO 45)</w:t>
      </w:r>
      <w:r w:rsidRPr="004C282A">
        <w:rPr>
          <w:rFonts w:cstheme="minorHAnsi"/>
          <w:color w:val="323232"/>
        </w:rPr>
        <w:t xml:space="preserve"> [</w:t>
      </w:r>
      <w:hyperlink r:id="rId13" w:tgtFrame="_blank" w:history="1">
        <w:r w:rsidRPr="004C282A">
          <w:rPr>
            <w:rStyle w:val="Hyperlink"/>
            <w:rFonts w:cstheme="minorHAnsi"/>
            <w:color w:val="007398"/>
          </w:rPr>
          <w:t>http://www.publications.parliament.uk/pa/cm200910/cmselect/cmsctech/45/45we40.htm</w:t>
        </w:r>
      </w:hyperlink>
      <w:r w:rsidRPr="004C282A">
        <w:rPr>
          <w:rFonts w:cstheme="minorHAnsi"/>
          <w:color w:val="323232"/>
        </w:rPr>
        <w:t>]</w:t>
      </w:r>
    </w:p>
    <w:p w14:paraId="09E2880B" w14:textId="77777777" w:rsidR="00C62020" w:rsidRPr="004C282A" w:rsidRDefault="00C62020" w:rsidP="002817B2">
      <w:pPr>
        <w:jc w:val="both"/>
        <w:rPr>
          <w:rFonts w:cstheme="minorHAnsi"/>
          <w:i/>
          <w:iCs/>
        </w:rPr>
      </w:pPr>
      <w:r w:rsidRPr="004C282A">
        <w:rPr>
          <w:rFonts w:cstheme="minorHAnsi"/>
        </w:rPr>
        <w:t xml:space="preserve">Lorenc  A., Leach J and Robinson N. (2014).  Clinical guidelines in the UK: Do they mention Complementary and alternative medicine (CAM) – Are CAM professional bodies aware?. </w:t>
      </w:r>
      <w:r w:rsidRPr="004C282A">
        <w:rPr>
          <w:rFonts w:cstheme="minorHAnsi"/>
          <w:i/>
          <w:iCs/>
        </w:rPr>
        <w:t>European Journal of Integrative Medicine, 6 (2), pp. 164-175.</w:t>
      </w:r>
    </w:p>
    <w:p w14:paraId="5289CB23" w14:textId="77777777" w:rsidR="00C62020" w:rsidRDefault="00C62020" w:rsidP="002817B2">
      <w:pPr>
        <w:jc w:val="both"/>
      </w:pPr>
      <w:r>
        <w:t>Mills S and Peacock W (1997). Professional Organisation of Complementary and Alternative Medicine in the United Kingdom. University of Exeter: Centre for Complementary Health Studies.</w:t>
      </w:r>
    </w:p>
    <w:p w14:paraId="0B42DFF3" w14:textId="77777777" w:rsidR="00C62020" w:rsidRPr="004C282A" w:rsidRDefault="00C62020" w:rsidP="002817B2">
      <w:pPr>
        <w:jc w:val="both"/>
        <w:rPr>
          <w:rFonts w:cstheme="minorHAnsi"/>
          <w:i/>
          <w:iCs/>
        </w:rPr>
      </w:pPr>
      <w:r w:rsidRPr="004C282A">
        <w:rPr>
          <w:rFonts w:cstheme="minorHAnsi"/>
        </w:rPr>
        <w:t>Mills, Y. S. (2001). Regulation in complementary and alternative medicine</w:t>
      </w:r>
      <w:r w:rsidRPr="004C282A">
        <w:rPr>
          <w:rFonts w:cstheme="minorHAnsi"/>
          <w:i/>
          <w:iCs/>
        </w:rPr>
        <w:t>. BMJ (Clinical research ed.), 322(7279), pp. 158–160.</w:t>
      </w:r>
    </w:p>
    <w:p w14:paraId="1F9625C7" w14:textId="77777777" w:rsidR="00C62020" w:rsidRDefault="00C62020" w:rsidP="002817B2">
      <w:pPr>
        <w:jc w:val="both"/>
      </w:pPr>
      <w:r w:rsidRPr="00264CFA">
        <w:t>Ogus, A. (2002). Comparing regulatory systems: institutions, processes and legal forms in industrialised countries.</w:t>
      </w:r>
    </w:p>
    <w:p w14:paraId="5E33F51E" w14:textId="77777777" w:rsidR="00C62020" w:rsidRPr="004C282A" w:rsidRDefault="00C62020" w:rsidP="002817B2">
      <w:pPr>
        <w:jc w:val="both"/>
        <w:rPr>
          <w:rFonts w:cstheme="minorHAnsi"/>
        </w:rPr>
      </w:pPr>
      <w:r w:rsidRPr="004C282A">
        <w:rPr>
          <w:rFonts w:cstheme="minorHAnsi"/>
        </w:rPr>
        <w:t xml:space="preserve">Parliament.uk. (2000). House Of Lords - Science And Technology - Sixth Report. Available at: </w:t>
      </w:r>
      <w:hyperlink r:id="rId14" w:history="1">
        <w:r w:rsidRPr="004C282A">
          <w:rPr>
            <w:rStyle w:val="Hyperlink"/>
            <w:rFonts w:cstheme="minorHAnsi"/>
          </w:rPr>
          <w:t>https://publications.parliament.uk/pa/ld199900/ldselect/ldsctech/123/12303.htm</w:t>
        </w:r>
      </w:hyperlink>
      <w:r w:rsidRPr="004C282A">
        <w:rPr>
          <w:rFonts w:cstheme="minorHAnsi"/>
        </w:rPr>
        <w:t xml:space="preserve"> [Accessed 5th July 2020].</w:t>
      </w:r>
    </w:p>
    <w:p w14:paraId="0A4F7816" w14:textId="77777777" w:rsidR="00C62020" w:rsidRPr="004C282A" w:rsidRDefault="00C62020" w:rsidP="002817B2">
      <w:pPr>
        <w:jc w:val="both"/>
        <w:rPr>
          <w:rFonts w:cstheme="minorHAnsi"/>
        </w:rPr>
      </w:pPr>
      <w:r w:rsidRPr="004C282A">
        <w:rPr>
          <w:rFonts w:cstheme="minorHAnsi"/>
        </w:rPr>
        <w:t xml:space="preserve">Ruggie M (2005). ‘Mainstreaming complementary therapies: new directions in health care’. </w:t>
      </w:r>
      <w:r w:rsidRPr="004C282A">
        <w:rPr>
          <w:rFonts w:cstheme="minorHAnsi"/>
          <w:i/>
          <w:iCs/>
        </w:rPr>
        <w:t>Health Affairs, 24 (4), pp 980–90.</w:t>
      </w:r>
    </w:p>
    <w:p w14:paraId="25BEA4F5" w14:textId="77777777" w:rsidR="00C62020" w:rsidRDefault="00C62020" w:rsidP="002817B2">
      <w:pPr>
        <w:jc w:val="both"/>
      </w:pPr>
      <w:r>
        <w:t>The Foundation for Integrated Medicine (FIM, 1998). Integrated Healthcare: a way forward for the next five years?.</w:t>
      </w:r>
    </w:p>
    <w:p w14:paraId="1DCB10FD" w14:textId="77777777" w:rsidR="00C62020" w:rsidRPr="004C282A" w:rsidRDefault="00C62020" w:rsidP="002817B2">
      <w:pPr>
        <w:jc w:val="both"/>
        <w:rPr>
          <w:rFonts w:cstheme="minorHAnsi"/>
          <w:i/>
          <w:iCs/>
        </w:rPr>
      </w:pPr>
      <w:r w:rsidRPr="004C282A">
        <w:rPr>
          <w:rFonts w:cstheme="minorHAnsi"/>
        </w:rPr>
        <w:lastRenderedPageBreak/>
        <w:t>Thomas K. J, Nicholl J. P and Coleman P (2001). ‘Use and expenditure on complementary medicine in England: a population-based survey’</w:t>
      </w:r>
      <w:r w:rsidRPr="004C282A">
        <w:rPr>
          <w:rFonts w:cstheme="minorHAnsi"/>
          <w:i/>
          <w:iCs/>
        </w:rPr>
        <w:t>. Complementary Therapies in Medicine, 9 (1), pp 2–11.</w:t>
      </w:r>
    </w:p>
    <w:p w14:paraId="1257866A" w14:textId="77777777" w:rsidR="00C62020" w:rsidRPr="004C282A" w:rsidRDefault="00C62020" w:rsidP="002817B2">
      <w:pPr>
        <w:jc w:val="both"/>
        <w:rPr>
          <w:rFonts w:cstheme="minorHAnsi"/>
        </w:rPr>
      </w:pPr>
      <w:r w:rsidRPr="004C282A">
        <w:rPr>
          <w:rFonts w:cstheme="minorHAnsi"/>
        </w:rPr>
        <w:t xml:space="preserve">University of Bristol. (2018). More adults are using complementary and alternative medicine in England, but access is unequal, finds survey. Available at : </w:t>
      </w:r>
      <w:hyperlink r:id="rId15" w:history="1">
        <w:r w:rsidRPr="004C282A">
          <w:rPr>
            <w:rStyle w:val="Hyperlink"/>
            <w:rFonts w:cstheme="minorHAnsi"/>
          </w:rPr>
          <w:t>https://www.bristol.ac.uk/primaryhealthcare/news/2018/national-cam-survey.html</w:t>
        </w:r>
      </w:hyperlink>
      <w:r w:rsidRPr="004C282A">
        <w:rPr>
          <w:rFonts w:cstheme="minorHAnsi"/>
        </w:rPr>
        <w:t xml:space="preserve"> (Accessed 4th July, 2020)</w:t>
      </w:r>
    </w:p>
    <w:p w14:paraId="42CC5571" w14:textId="77777777" w:rsidR="00C62020" w:rsidRPr="004C282A" w:rsidRDefault="00C62020" w:rsidP="002817B2">
      <w:pPr>
        <w:jc w:val="both"/>
        <w:rPr>
          <w:rFonts w:cstheme="minorHAnsi"/>
          <w:i/>
          <w:iCs/>
        </w:rPr>
      </w:pPr>
      <w:r w:rsidRPr="004C282A">
        <w:rPr>
          <w:rFonts w:cstheme="minorHAnsi"/>
        </w:rPr>
        <w:t>Walker, A.L. and Budd, S. (2002). UK: the current state of regulation of complementary and alternative medicine</w:t>
      </w:r>
      <w:r w:rsidRPr="004C282A">
        <w:rPr>
          <w:rFonts w:cstheme="minorHAnsi"/>
          <w:i/>
          <w:iCs/>
        </w:rPr>
        <w:t>. Complementary Therapies in Medicine, 10 (1), pp 8-13.</w:t>
      </w:r>
    </w:p>
    <w:p w14:paraId="33F6AE16" w14:textId="77777777" w:rsidR="00C62020" w:rsidRPr="004C282A" w:rsidRDefault="00C62020" w:rsidP="002817B2">
      <w:pPr>
        <w:jc w:val="both"/>
        <w:rPr>
          <w:rFonts w:cstheme="minorHAnsi"/>
          <w:i/>
          <w:iCs/>
        </w:rPr>
      </w:pPr>
      <w:r w:rsidRPr="004C282A">
        <w:rPr>
          <w:rFonts w:cstheme="minorHAnsi"/>
        </w:rPr>
        <w:t>Woolf S H, Grol R, Hutchinson A, Eccles M and Grimshaw, j (1999). Potential benefits, limitations, and harms of clinical guidelines</w:t>
      </w:r>
      <w:r w:rsidRPr="004C282A">
        <w:rPr>
          <w:rFonts w:cstheme="minorHAnsi"/>
          <w:i/>
          <w:iCs/>
        </w:rPr>
        <w:t>. BMJ, 318, pp. 527.</w:t>
      </w:r>
    </w:p>
    <w:p w14:paraId="19815A43" w14:textId="77777777" w:rsidR="00C62020" w:rsidRDefault="00C62020" w:rsidP="002817B2">
      <w:pPr>
        <w:jc w:val="both"/>
        <w:rPr>
          <w:rFonts w:cstheme="minorHAnsi"/>
        </w:rPr>
      </w:pPr>
      <w:r w:rsidRPr="004C282A">
        <w:rPr>
          <w:rFonts w:cstheme="minorHAnsi"/>
        </w:rPr>
        <w:t xml:space="preserve">World Health Organisation. (2005b). WHO Global Atlas of Traditional, Complementary and Alternative Medicine. Kobe: </w:t>
      </w:r>
      <w:r w:rsidRPr="00026CF8">
        <w:rPr>
          <w:rFonts w:cstheme="minorHAnsi"/>
          <w:i/>
          <w:iCs/>
        </w:rPr>
        <w:t>World Health Organisation.</w:t>
      </w:r>
    </w:p>
    <w:sectPr w:rsidR="00C62020">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A4143A" w14:textId="77777777" w:rsidR="00F906EF" w:rsidRDefault="00F906EF" w:rsidP="005919C8">
      <w:pPr>
        <w:spacing w:after="0" w:line="240" w:lineRule="auto"/>
      </w:pPr>
      <w:r>
        <w:separator/>
      </w:r>
    </w:p>
  </w:endnote>
  <w:endnote w:type="continuationSeparator" w:id="0">
    <w:p w14:paraId="756CA2EC" w14:textId="77777777" w:rsidR="00F906EF" w:rsidRDefault="00F906EF" w:rsidP="00591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140A6" w14:textId="77777777" w:rsidR="005919C8" w:rsidRDefault="00591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F37E0D" w14:textId="77777777" w:rsidR="00F906EF" w:rsidRDefault="00F906EF" w:rsidP="005919C8">
      <w:pPr>
        <w:spacing w:after="0" w:line="240" w:lineRule="auto"/>
      </w:pPr>
      <w:r>
        <w:separator/>
      </w:r>
    </w:p>
  </w:footnote>
  <w:footnote w:type="continuationSeparator" w:id="0">
    <w:p w14:paraId="1C8F5A17" w14:textId="77777777" w:rsidR="00F906EF" w:rsidRDefault="00F906EF" w:rsidP="00591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CD05C" w14:textId="29D86C28" w:rsidR="00CF07EA" w:rsidRDefault="00CF07EA">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6EB9F233" wp14:editId="6E8D8D27">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A078D" w14:textId="77777777" w:rsidR="00CF07EA" w:rsidRDefault="00CF07EA">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B9F233" id="Group 167"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278A078D" w14:textId="77777777" w:rsidR="00CF07EA" w:rsidRDefault="00CF07EA">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52468"/>
    <w:multiLevelType w:val="hybridMultilevel"/>
    <w:tmpl w:val="D926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F02DA9"/>
    <w:multiLevelType w:val="hybridMultilevel"/>
    <w:tmpl w:val="B29A7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486781"/>
    <w:multiLevelType w:val="hybridMultilevel"/>
    <w:tmpl w:val="09963F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B37277"/>
    <w:multiLevelType w:val="hybridMultilevel"/>
    <w:tmpl w:val="0AFE0E4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7264E6"/>
    <w:multiLevelType w:val="hybridMultilevel"/>
    <w:tmpl w:val="4B5452F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5D3024F"/>
    <w:multiLevelType w:val="hybridMultilevel"/>
    <w:tmpl w:val="9544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5A63E0"/>
    <w:multiLevelType w:val="hybridMultilevel"/>
    <w:tmpl w:val="CE703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YwsTA3NzYyMDExNjJU0lEKTi0uzszPAykwNqwFAACh3zAtAAAA"/>
  </w:docVars>
  <w:rsids>
    <w:rsidRoot w:val="0057574D"/>
    <w:rsid w:val="00000E61"/>
    <w:rsid w:val="00001691"/>
    <w:rsid w:val="00001CBC"/>
    <w:rsid w:val="000032D7"/>
    <w:rsid w:val="00004DAA"/>
    <w:rsid w:val="0000553D"/>
    <w:rsid w:val="00006124"/>
    <w:rsid w:val="0001357C"/>
    <w:rsid w:val="0002111C"/>
    <w:rsid w:val="00024E24"/>
    <w:rsid w:val="00025A12"/>
    <w:rsid w:val="00026CF8"/>
    <w:rsid w:val="00031BDF"/>
    <w:rsid w:val="00031D6A"/>
    <w:rsid w:val="000371F0"/>
    <w:rsid w:val="000423EF"/>
    <w:rsid w:val="0004711A"/>
    <w:rsid w:val="00047D4D"/>
    <w:rsid w:val="00050128"/>
    <w:rsid w:val="000516FE"/>
    <w:rsid w:val="0005594A"/>
    <w:rsid w:val="00057654"/>
    <w:rsid w:val="000602D5"/>
    <w:rsid w:val="0007098E"/>
    <w:rsid w:val="00072ED6"/>
    <w:rsid w:val="00073DD1"/>
    <w:rsid w:val="00075E12"/>
    <w:rsid w:val="00076892"/>
    <w:rsid w:val="00083639"/>
    <w:rsid w:val="00083875"/>
    <w:rsid w:val="0009049D"/>
    <w:rsid w:val="000916B4"/>
    <w:rsid w:val="000921D9"/>
    <w:rsid w:val="0009477D"/>
    <w:rsid w:val="00096815"/>
    <w:rsid w:val="000A1912"/>
    <w:rsid w:val="000A3D71"/>
    <w:rsid w:val="000A4C47"/>
    <w:rsid w:val="000A6783"/>
    <w:rsid w:val="000A6A2D"/>
    <w:rsid w:val="000A7E56"/>
    <w:rsid w:val="000B013F"/>
    <w:rsid w:val="000B09A0"/>
    <w:rsid w:val="000B244D"/>
    <w:rsid w:val="000B4BB9"/>
    <w:rsid w:val="000B7D96"/>
    <w:rsid w:val="000B7EF9"/>
    <w:rsid w:val="000C033D"/>
    <w:rsid w:val="000C15E9"/>
    <w:rsid w:val="000C373F"/>
    <w:rsid w:val="000C5679"/>
    <w:rsid w:val="000D1FAA"/>
    <w:rsid w:val="000D6332"/>
    <w:rsid w:val="000D667B"/>
    <w:rsid w:val="000F0E23"/>
    <w:rsid w:val="000F4FFE"/>
    <w:rsid w:val="000F6571"/>
    <w:rsid w:val="00100002"/>
    <w:rsid w:val="0010113B"/>
    <w:rsid w:val="00102A35"/>
    <w:rsid w:val="0010318C"/>
    <w:rsid w:val="001046C9"/>
    <w:rsid w:val="00104FF3"/>
    <w:rsid w:val="0010778E"/>
    <w:rsid w:val="00110A0C"/>
    <w:rsid w:val="00112403"/>
    <w:rsid w:val="00115397"/>
    <w:rsid w:val="0012031B"/>
    <w:rsid w:val="001219A0"/>
    <w:rsid w:val="00123360"/>
    <w:rsid w:val="00134FE1"/>
    <w:rsid w:val="0013502B"/>
    <w:rsid w:val="00137523"/>
    <w:rsid w:val="00142754"/>
    <w:rsid w:val="00144FB8"/>
    <w:rsid w:val="00145C75"/>
    <w:rsid w:val="001479E7"/>
    <w:rsid w:val="00154C0E"/>
    <w:rsid w:val="001575DD"/>
    <w:rsid w:val="00157AE1"/>
    <w:rsid w:val="00162D49"/>
    <w:rsid w:val="00173B0E"/>
    <w:rsid w:val="00177A5A"/>
    <w:rsid w:val="001819D8"/>
    <w:rsid w:val="00182BF5"/>
    <w:rsid w:val="00185153"/>
    <w:rsid w:val="0019088E"/>
    <w:rsid w:val="00191CFE"/>
    <w:rsid w:val="00192CBA"/>
    <w:rsid w:val="00192CC9"/>
    <w:rsid w:val="0019313E"/>
    <w:rsid w:val="0019333A"/>
    <w:rsid w:val="001940CD"/>
    <w:rsid w:val="00194FCD"/>
    <w:rsid w:val="0019609A"/>
    <w:rsid w:val="00196441"/>
    <w:rsid w:val="0019729C"/>
    <w:rsid w:val="001A0080"/>
    <w:rsid w:val="001A21DB"/>
    <w:rsid w:val="001A567F"/>
    <w:rsid w:val="001A776E"/>
    <w:rsid w:val="001B1639"/>
    <w:rsid w:val="001B1F86"/>
    <w:rsid w:val="001B3317"/>
    <w:rsid w:val="001B355F"/>
    <w:rsid w:val="001B447F"/>
    <w:rsid w:val="001B4F08"/>
    <w:rsid w:val="001C21AA"/>
    <w:rsid w:val="001C4580"/>
    <w:rsid w:val="001D0EB2"/>
    <w:rsid w:val="001D1241"/>
    <w:rsid w:val="001D2604"/>
    <w:rsid w:val="001D2E70"/>
    <w:rsid w:val="001D3239"/>
    <w:rsid w:val="001E22F7"/>
    <w:rsid w:val="001F1393"/>
    <w:rsid w:val="001F226F"/>
    <w:rsid w:val="00200553"/>
    <w:rsid w:val="00201188"/>
    <w:rsid w:val="002041D4"/>
    <w:rsid w:val="002064D7"/>
    <w:rsid w:val="00206A49"/>
    <w:rsid w:val="0021724E"/>
    <w:rsid w:val="00220B31"/>
    <w:rsid w:val="002228AB"/>
    <w:rsid w:val="002232D4"/>
    <w:rsid w:val="002259CA"/>
    <w:rsid w:val="00227B57"/>
    <w:rsid w:val="00227EC3"/>
    <w:rsid w:val="00232C75"/>
    <w:rsid w:val="00235A1A"/>
    <w:rsid w:val="00236203"/>
    <w:rsid w:val="00236B1C"/>
    <w:rsid w:val="00236ED1"/>
    <w:rsid w:val="00237C54"/>
    <w:rsid w:val="00250F4C"/>
    <w:rsid w:val="002510B0"/>
    <w:rsid w:val="00251496"/>
    <w:rsid w:val="00256B4D"/>
    <w:rsid w:val="00263D4B"/>
    <w:rsid w:val="00270322"/>
    <w:rsid w:val="00271C02"/>
    <w:rsid w:val="0027269D"/>
    <w:rsid w:val="0027689C"/>
    <w:rsid w:val="00277ED6"/>
    <w:rsid w:val="002817B2"/>
    <w:rsid w:val="00286755"/>
    <w:rsid w:val="00293121"/>
    <w:rsid w:val="00294B4C"/>
    <w:rsid w:val="00296F21"/>
    <w:rsid w:val="002A1EBD"/>
    <w:rsid w:val="002A53F3"/>
    <w:rsid w:val="002A6A19"/>
    <w:rsid w:val="002B0740"/>
    <w:rsid w:val="002B0F54"/>
    <w:rsid w:val="002B1D86"/>
    <w:rsid w:val="002B5A51"/>
    <w:rsid w:val="002B7CA1"/>
    <w:rsid w:val="002C088B"/>
    <w:rsid w:val="002C1753"/>
    <w:rsid w:val="002C17AA"/>
    <w:rsid w:val="002C1A1D"/>
    <w:rsid w:val="002C2355"/>
    <w:rsid w:val="002C3165"/>
    <w:rsid w:val="002C346A"/>
    <w:rsid w:val="002C368E"/>
    <w:rsid w:val="002C38E1"/>
    <w:rsid w:val="002C3D13"/>
    <w:rsid w:val="002D337B"/>
    <w:rsid w:val="002D5261"/>
    <w:rsid w:val="002E1160"/>
    <w:rsid w:val="002E5BCF"/>
    <w:rsid w:val="002E6500"/>
    <w:rsid w:val="002E6F80"/>
    <w:rsid w:val="002E708A"/>
    <w:rsid w:val="002F0565"/>
    <w:rsid w:val="002F0BBC"/>
    <w:rsid w:val="002F3A29"/>
    <w:rsid w:val="003001DF"/>
    <w:rsid w:val="0030088A"/>
    <w:rsid w:val="00301291"/>
    <w:rsid w:val="00303012"/>
    <w:rsid w:val="0030341A"/>
    <w:rsid w:val="00307EC6"/>
    <w:rsid w:val="00310529"/>
    <w:rsid w:val="00310CD9"/>
    <w:rsid w:val="00310FB1"/>
    <w:rsid w:val="003117F4"/>
    <w:rsid w:val="003119FD"/>
    <w:rsid w:val="00316781"/>
    <w:rsid w:val="00316964"/>
    <w:rsid w:val="003206F6"/>
    <w:rsid w:val="00322BDB"/>
    <w:rsid w:val="00326F9C"/>
    <w:rsid w:val="003319E3"/>
    <w:rsid w:val="003333D7"/>
    <w:rsid w:val="00335877"/>
    <w:rsid w:val="00337AC0"/>
    <w:rsid w:val="00340368"/>
    <w:rsid w:val="003403C8"/>
    <w:rsid w:val="0034204A"/>
    <w:rsid w:val="00344FEB"/>
    <w:rsid w:val="0035032C"/>
    <w:rsid w:val="00361475"/>
    <w:rsid w:val="00361DB7"/>
    <w:rsid w:val="0036201B"/>
    <w:rsid w:val="0036456C"/>
    <w:rsid w:val="003759C5"/>
    <w:rsid w:val="003813BB"/>
    <w:rsid w:val="00383BB6"/>
    <w:rsid w:val="00383C09"/>
    <w:rsid w:val="00387A5D"/>
    <w:rsid w:val="00390280"/>
    <w:rsid w:val="00390442"/>
    <w:rsid w:val="00393CBE"/>
    <w:rsid w:val="00393D8E"/>
    <w:rsid w:val="0039415E"/>
    <w:rsid w:val="003A4BA5"/>
    <w:rsid w:val="003A5F93"/>
    <w:rsid w:val="003A76DA"/>
    <w:rsid w:val="003B42BF"/>
    <w:rsid w:val="003B4365"/>
    <w:rsid w:val="003B4BAC"/>
    <w:rsid w:val="003B6B85"/>
    <w:rsid w:val="003C52A2"/>
    <w:rsid w:val="003D1445"/>
    <w:rsid w:val="003D1DE4"/>
    <w:rsid w:val="003D3370"/>
    <w:rsid w:val="003D4EA0"/>
    <w:rsid w:val="003D4F22"/>
    <w:rsid w:val="003D5B85"/>
    <w:rsid w:val="003D6977"/>
    <w:rsid w:val="003E30A8"/>
    <w:rsid w:val="003E4649"/>
    <w:rsid w:val="003E7672"/>
    <w:rsid w:val="003E7CE6"/>
    <w:rsid w:val="003F62A8"/>
    <w:rsid w:val="00400D8F"/>
    <w:rsid w:val="004022A2"/>
    <w:rsid w:val="00402B93"/>
    <w:rsid w:val="00421F82"/>
    <w:rsid w:val="0043612B"/>
    <w:rsid w:val="00441A31"/>
    <w:rsid w:val="00457436"/>
    <w:rsid w:val="004577C4"/>
    <w:rsid w:val="00461BEB"/>
    <w:rsid w:val="00463E8A"/>
    <w:rsid w:val="00465281"/>
    <w:rsid w:val="004717BD"/>
    <w:rsid w:val="004719AD"/>
    <w:rsid w:val="00471DF2"/>
    <w:rsid w:val="00473772"/>
    <w:rsid w:val="004741B2"/>
    <w:rsid w:val="0047527A"/>
    <w:rsid w:val="0047655C"/>
    <w:rsid w:val="00496C76"/>
    <w:rsid w:val="004977B6"/>
    <w:rsid w:val="00497E6A"/>
    <w:rsid w:val="004A0BDE"/>
    <w:rsid w:val="004A235D"/>
    <w:rsid w:val="004A624E"/>
    <w:rsid w:val="004A7E65"/>
    <w:rsid w:val="004B1B4E"/>
    <w:rsid w:val="004B425D"/>
    <w:rsid w:val="004B60D4"/>
    <w:rsid w:val="004C07C7"/>
    <w:rsid w:val="004C282A"/>
    <w:rsid w:val="004C5849"/>
    <w:rsid w:val="004D23EA"/>
    <w:rsid w:val="004D5C99"/>
    <w:rsid w:val="004E3017"/>
    <w:rsid w:val="004F1621"/>
    <w:rsid w:val="004F2418"/>
    <w:rsid w:val="004F679B"/>
    <w:rsid w:val="004F6D06"/>
    <w:rsid w:val="00505B0C"/>
    <w:rsid w:val="005066E0"/>
    <w:rsid w:val="00510817"/>
    <w:rsid w:val="00510B47"/>
    <w:rsid w:val="00514F74"/>
    <w:rsid w:val="00517487"/>
    <w:rsid w:val="005211B3"/>
    <w:rsid w:val="0052209F"/>
    <w:rsid w:val="00523EFB"/>
    <w:rsid w:val="005255FA"/>
    <w:rsid w:val="00533019"/>
    <w:rsid w:val="00533B03"/>
    <w:rsid w:val="005344EB"/>
    <w:rsid w:val="005418CE"/>
    <w:rsid w:val="005419C4"/>
    <w:rsid w:val="00543692"/>
    <w:rsid w:val="005437F7"/>
    <w:rsid w:val="005442FC"/>
    <w:rsid w:val="005450ED"/>
    <w:rsid w:val="00545BE7"/>
    <w:rsid w:val="005473BB"/>
    <w:rsid w:val="0054786A"/>
    <w:rsid w:val="005504D7"/>
    <w:rsid w:val="005546C6"/>
    <w:rsid w:val="00554D2D"/>
    <w:rsid w:val="00563647"/>
    <w:rsid w:val="00572BA4"/>
    <w:rsid w:val="0057574D"/>
    <w:rsid w:val="00577075"/>
    <w:rsid w:val="005772AF"/>
    <w:rsid w:val="00584DA1"/>
    <w:rsid w:val="005863BF"/>
    <w:rsid w:val="005878DF"/>
    <w:rsid w:val="00590210"/>
    <w:rsid w:val="0059067B"/>
    <w:rsid w:val="005919C8"/>
    <w:rsid w:val="005942CC"/>
    <w:rsid w:val="0059522D"/>
    <w:rsid w:val="00596E94"/>
    <w:rsid w:val="0059713B"/>
    <w:rsid w:val="005A5E1B"/>
    <w:rsid w:val="005A7509"/>
    <w:rsid w:val="005A7727"/>
    <w:rsid w:val="005B0872"/>
    <w:rsid w:val="005B27F3"/>
    <w:rsid w:val="005B4430"/>
    <w:rsid w:val="005B5283"/>
    <w:rsid w:val="005B5D59"/>
    <w:rsid w:val="005B7EBC"/>
    <w:rsid w:val="005C6174"/>
    <w:rsid w:val="005C7167"/>
    <w:rsid w:val="005C71F9"/>
    <w:rsid w:val="005D2A74"/>
    <w:rsid w:val="005D47A8"/>
    <w:rsid w:val="005D57DB"/>
    <w:rsid w:val="005E1949"/>
    <w:rsid w:val="005E3FFE"/>
    <w:rsid w:val="005E669D"/>
    <w:rsid w:val="005E7C47"/>
    <w:rsid w:val="005F0317"/>
    <w:rsid w:val="005F2C28"/>
    <w:rsid w:val="00601070"/>
    <w:rsid w:val="00605C59"/>
    <w:rsid w:val="00606A37"/>
    <w:rsid w:val="00610902"/>
    <w:rsid w:val="00610F3A"/>
    <w:rsid w:val="006122B0"/>
    <w:rsid w:val="0061283D"/>
    <w:rsid w:val="00613B66"/>
    <w:rsid w:val="006176D3"/>
    <w:rsid w:val="00617F7E"/>
    <w:rsid w:val="00621242"/>
    <w:rsid w:val="0062488F"/>
    <w:rsid w:val="0062489D"/>
    <w:rsid w:val="00625D7B"/>
    <w:rsid w:val="00630971"/>
    <w:rsid w:val="0063171D"/>
    <w:rsid w:val="006355C3"/>
    <w:rsid w:val="00636685"/>
    <w:rsid w:val="00637C1C"/>
    <w:rsid w:val="0064345D"/>
    <w:rsid w:val="0064542E"/>
    <w:rsid w:val="006462D1"/>
    <w:rsid w:val="006520BE"/>
    <w:rsid w:val="006550F9"/>
    <w:rsid w:val="00655639"/>
    <w:rsid w:val="00667021"/>
    <w:rsid w:val="00673203"/>
    <w:rsid w:val="00677085"/>
    <w:rsid w:val="00677E71"/>
    <w:rsid w:val="00682D62"/>
    <w:rsid w:val="00685AA1"/>
    <w:rsid w:val="006A7A23"/>
    <w:rsid w:val="006B18CC"/>
    <w:rsid w:val="006B548D"/>
    <w:rsid w:val="006B79C1"/>
    <w:rsid w:val="006C022D"/>
    <w:rsid w:val="006C1A62"/>
    <w:rsid w:val="006C5275"/>
    <w:rsid w:val="006D47E8"/>
    <w:rsid w:val="006D53E5"/>
    <w:rsid w:val="006E1071"/>
    <w:rsid w:val="006E4658"/>
    <w:rsid w:val="006E4890"/>
    <w:rsid w:val="006E4F38"/>
    <w:rsid w:val="006E51C9"/>
    <w:rsid w:val="006E64FC"/>
    <w:rsid w:val="006E7BC0"/>
    <w:rsid w:val="006F0F27"/>
    <w:rsid w:val="006F4F32"/>
    <w:rsid w:val="006F6085"/>
    <w:rsid w:val="006F7D6E"/>
    <w:rsid w:val="00702A60"/>
    <w:rsid w:val="00706796"/>
    <w:rsid w:val="00707219"/>
    <w:rsid w:val="0071109A"/>
    <w:rsid w:val="00711243"/>
    <w:rsid w:val="00712471"/>
    <w:rsid w:val="007167E1"/>
    <w:rsid w:val="00716A79"/>
    <w:rsid w:val="00720839"/>
    <w:rsid w:val="00730172"/>
    <w:rsid w:val="00730447"/>
    <w:rsid w:val="00731968"/>
    <w:rsid w:val="00732B93"/>
    <w:rsid w:val="007334D6"/>
    <w:rsid w:val="0074181B"/>
    <w:rsid w:val="00744B6C"/>
    <w:rsid w:val="007452B9"/>
    <w:rsid w:val="00747810"/>
    <w:rsid w:val="007525D7"/>
    <w:rsid w:val="0075630F"/>
    <w:rsid w:val="0076265D"/>
    <w:rsid w:val="0076389C"/>
    <w:rsid w:val="00770D26"/>
    <w:rsid w:val="00771F68"/>
    <w:rsid w:val="00774306"/>
    <w:rsid w:val="00775381"/>
    <w:rsid w:val="00782564"/>
    <w:rsid w:val="00787C3E"/>
    <w:rsid w:val="00793AC5"/>
    <w:rsid w:val="00793D2D"/>
    <w:rsid w:val="0079578D"/>
    <w:rsid w:val="00795910"/>
    <w:rsid w:val="007959CA"/>
    <w:rsid w:val="007A0093"/>
    <w:rsid w:val="007A43D7"/>
    <w:rsid w:val="007A5185"/>
    <w:rsid w:val="007B1494"/>
    <w:rsid w:val="007B406B"/>
    <w:rsid w:val="007B482F"/>
    <w:rsid w:val="007B4E09"/>
    <w:rsid w:val="007B6A65"/>
    <w:rsid w:val="007C0251"/>
    <w:rsid w:val="007C2276"/>
    <w:rsid w:val="007C3BEE"/>
    <w:rsid w:val="007D2B36"/>
    <w:rsid w:val="007E2C09"/>
    <w:rsid w:val="007E5180"/>
    <w:rsid w:val="007E544A"/>
    <w:rsid w:val="007F11EE"/>
    <w:rsid w:val="007F4872"/>
    <w:rsid w:val="00801ABE"/>
    <w:rsid w:val="00802B8B"/>
    <w:rsid w:val="00813FC9"/>
    <w:rsid w:val="00814858"/>
    <w:rsid w:val="0081589D"/>
    <w:rsid w:val="00817D8B"/>
    <w:rsid w:val="008249EF"/>
    <w:rsid w:val="00824C35"/>
    <w:rsid w:val="008259AE"/>
    <w:rsid w:val="00825DBC"/>
    <w:rsid w:val="00830F44"/>
    <w:rsid w:val="00831304"/>
    <w:rsid w:val="008328DC"/>
    <w:rsid w:val="00832E12"/>
    <w:rsid w:val="00833130"/>
    <w:rsid w:val="00836C17"/>
    <w:rsid w:val="0083704B"/>
    <w:rsid w:val="00837322"/>
    <w:rsid w:val="00842773"/>
    <w:rsid w:val="008453A5"/>
    <w:rsid w:val="0084676A"/>
    <w:rsid w:val="008475B7"/>
    <w:rsid w:val="00850468"/>
    <w:rsid w:val="008528F2"/>
    <w:rsid w:val="0085751F"/>
    <w:rsid w:val="00860762"/>
    <w:rsid w:val="008617BA"/>
    <w:rsid w:val="00861919"/>
    <w:rsid w:val="0086520F"/>
    <w:rsid w:val="00866714"/>
    <w:rsid w:val="00867EF0"/>
    <w:rsid w:val="00870B44"/>
    <w:rsid w:val="00872E52"/>
    <w:rsid w:val="008732FC"/>
    <w:rsid w:val="00873377"/>
    <w:rsid w:val="00877CAB"/>
    <w:rsid w:val="008807CF"/>
    <w:rsid w:val="00885C8D"/>
    <w:rsid w:val="00890A83"/>
    <w:rsid w:val="00890B9F"/>
    <w:rsid w:val="008939E9"/>
    <w:rsid w:val="008942DC"/>
    <w:rsid w:val="00894F4C"/>
    <w:rsid w:val="008A2270"/>
    <w:rsid w:val="008A4010"/>
    <w:rsid w:val="008B6CDF"/>
    <w:rsid w:val="008C25DF"/>
    <w:rsid w:val="008D0A46"/>
    <w:rsid w:val="008D2F99"/>
    <w:rsid w:val="008D3A92"/>
    <w:rsid w:val="008D3BD7"/>
    <w:rsid w:val="008D6FEF"/>
    <w:rsid w:val="008D78F5"/>
    <w:rsid w:val="008E07DE"/>
    <w:rsid w:val="008E599C"/>
    <w:rsid w:val="008E622D"/>
    <w:rsid w:val="008F61F3"/>
    <w:rsid w:val="008F6B39"/>
    <w:rsid w:val="00900B96"/>
    <w:rsid w:val="0090433C"/>
    <w:rsid w:val="009247FC"/>
    <w:rsid w:val="009273DC"/>
    <w:rsid w:val="00931B82"/>
    <w:rsid w:val="00931D9E"/>
    <w:rsid w:val="009331D9"/>
    <w:rsid w:val="00933469"/>
    <w:rsid w:val="00933E64"/>
    <w:rsid w:val="009340ED"/>
    <w:rsid w:val="00935FC4"/>
    <w:rsid w:val="0093645C"/>
    <w:rsid w:val="0094362D"/>
    <w:rsid w:val="00947570"/>
    <w:rsid w:val="00954C48"/>
    <w:rsid w:val="00963E4F"/>
    <w:rsid w:val="00965350"/>
    <w:rsid w:val="00970012"/>
    <w:rsid w:val="00970695"/>
    <w:rsid w:val="00971438"/>
    <w:rsid w:val="00973F8E"/>
    <w:rsid w:val="0097598E"/>
    <w:rsid w:val="00976282"/>
    <w:rsid w:val="00976AC9"/>
    <w:rsid w:val="00976FCD"/>
    <w:rsid w:val="00981156"/>
    <w:rsid w:val="00982A51"/>
    <w:rsid w:val="00982B78"/>
    <w:rsid w:val="00993136"/>
    <w:rsid w:val="009A3E9C"/>
    <w:rsid w:val="009A7F5A"/>
    <w:rsid w:val="009B0704"/>
    <w:rsid w:val="009B567B"/>
    <w:rsid w:val="009C4D51"/>
    <w:rsid w:val="009C5B89"/>
    <w:rsid w:val="009C7E29"/>
    <w:rsid w:val="009D0B6C"/>
    <w:rsid w:val="009D3ABF"/>
    <w:rsid w:val="009D4645"/>
    <w:rsid w:val="009D48B9"/>
    <w:rsid w:val="009E5C7F"/>
    <w:rsid w:val="009F097E"/>
    <w:rsid w:val="00A03A4B"/>
    <w:rsid w:val="00A053A1"/>
    <w:rsid w:val="00A058F1"/>
    <w:rsid w:val="00A05F46"/>
    <w:rsid w:val="00A1065A"/>
    <w:rsid w:val="00A12D98"/>
    <w:rsid w:val="00A309FC"/>
    <w:rsid w:val="00A35E86"/>
    <w:rsid w:val="00A4504E"/>
    <w:rsid w:val="00A500E6"/>
    <w:rsid w:val="00A50127"/>
    <w:rsid w:val="00A56F14"/>
    <w:rsid w:val="00A603EA"/>
    <w:rsid w:val="00A6098C"/>
    <w:rsid w:val="00A60A53"/>
    <w:rsid w:val="00A60D40"/>
    <w:rsid w:val="00A62FE2"/>
    <w:rsid w:val="00A63711"/>
    <w:rsid w:val="00A644D9"/>
    <w:rsid w:val="00A64757"/>
    <w:rsid w:val="00A65ECD"/>
    <w:rsid w:val="00A71494"/>
    <w:rsid w:val="00A71B9A"/>
    <w:rsid w:val="00A761B8"/>
    <w:rsid w:val="00A8246B"/>
    <w:rsid w:val="00A86536"/>
    <w:rsid w:val="00A86AC5"/>
    <w:rsid w:val="00A91CF6"/>
    <w:rsid w:val="00A964A0"/>
    <w:rsid w:val="00A967B9"/>
    <w:rsid w:val="00A96C5B"/>
    <w:rsid w:val="00A970A2"/>
    <w:rsid w:val="00A976F7"/>
    <w:rsid w:val="00AA1295"/>
    <w:rsid w:val="00AA1DDE"/>
    <w:rsid w:val="00AB5BD7"/>
    <w:rsid w:val="00AC4BF4"/>
    <w:rsid w:val="00AC6DFE"/>
    <w:rsid w:val="00AC731B"/>
    <w:rsid w:val="00AD10CB"/>
    <w:rsid w:val="00AD300A"/>
    <w:rsid w:val="00AD603A"/>
    <w:rsid w:val="00AD6DAB"/>
    <w:rsid w:val="00AE21B2"/>
    <w:rsid w:val="00AE7266"/>
    <w:rsid w:val="00AE727C"/>
    <w:rsid w:val="00AF0708"/>
    <w:rsid w:val="00AF0F81"/>
    <w:rsid w:val="00AF39AB"/>
    <w:rsid w:val="00AF6660"/>
    <w:rsid w:val="00AF6DD1"/>
    <w:rsid w:val="00B0037B"/>
    <w:rsid w:val="00B17B07"/>
    <w:rsid w:val="00B22E39"/>
    <w:rsid w:val="00B250A3"/>
    <w:rsid w:val="00B30E42"/>
    <w:rsid w:val="00B32005"/>
    <w:rsid w:val="00B3262B"/>
    <w:rsid w:val="00B371F8"/>
    <w:rsid w:val="00B375A0"/>
    <w:rsid w:val="00B37A31"/>
    <w:rsid w:val="00B455D2"/>
    <w:rsid w:val="00B51746"/>
    <w:rsid w:val="00B541EB"/>
    <w:rsid w:val="00B6050A"/>
    <w:rsid w:val="00B61AF5"/>
    <w:rsid w:val="00B6295A"/>
    <w:rsid w:val="00B660EA"/>
    <w:rsid w:val="00B665DF"/>
    <w:rsid w:val="00B66BCB"/>
    <w:rsid w:val="00B70263"/>
    <w:rsid w:val="00B70C57"/>
    <w:rsid w:val="00B71B12"/>
    <w:rsid w:val="00B72D3D"/>
    <w:rsid w:val="00B74A0A"/>
    <w:rsid w:val="00B76572"/>
    <w:rsid w:val="00B765FE"/>
    <w:rsid w:val="00B8151A"/>
    <w:rsid w:val="00B81A4F"/>
    <w:rsid w:val="00B82195"/>
    <w:rsid w:val="00B83F89"/>
    <w:rsid w:val="00B900A1"/>
    <w:rsid w:val="00B96AB2"/>
    <w:rsid w:val="00B96EE7"/>
    <w:rsid w:val="00BA02F4"/>
    <w:rsid w:val="00BA23A2"/>
    <w:rsid w:val="00BA4978"/>
    <w:rsid w:val="00BB2D47"/>
    <w:rsid w:val="00BB54CF"/>
    <w:rsid w:val="00BB6D34"/>
    <w:rsid w:val="00BC22DE"/>
    <w:rsid w:val="00BC70B2"/>
    <w:rsid w:val="00BD0E22"/>
    <w:rsid w:val="00BD3749"/>
    <w:rsid w:val="00BD6D78"/>
    <w:rsid w:val="00BE04DD"/>
    <w:rsid w:val="00BE378B"/>
    <w:rsid w:val="00BE41C0"/>
    <w:rsid w:val="00BE4DCF"/>
    <w:rsid w:val="00BE63B0"/>
    <w:rsid w:val="00BF29F9"/>
    <w:rsid w:val="00BF58B3"/>
    <w:rsid w:val="00BF5AD0"/>
    <w:rsid w:val="00BF6134"/>
    <w:rsid w:val="00C013E2"/>
    <w:rsid w:val="00C04DFB"/>
    <w:rsid w:val="00C05AE9"/>
    <w:rsid w:val="00C05FAF"/>
    <w:rsid w:val="00C0618D"/>
    <w:rsid w:val="00C06EE5"/>
    <w:rsid w:val="00C1322B"/>
    <w:rsid w:val="00C1538B"/>
    <w:rsid w:val="00C1591A"/>
    <w:rsid w:val="00C21924"/>
    <w:rsid w:val="00C219C6"/>
    <w:rsid w:val="00C220FD"/>
    <w:rsid w:val="00C24556"/>
    <w:rsid w:val="00C27EC9"/>
    <w:rsid w:val="00C338FD"/>
    <w:rsid w:val="00C35A73"/>
    <w:rsid w:val="00C410D2"/>
    <w:rsid w:val="00C46536"/>
    <w:rsid w:val="00C47F3E"/>
    <w:rsid w:val="00C51F5B"/>
    <w:rsid w:val="00C53808"/>
    <w:rsid w:val="00C54ABA"/>
    <w:rsid w:val="00C56ACD"/>
    <w:rsid w:val="00C57561"/>
    <w:rsid w:val="00C62020"/>
    <w:rsid w:val="00C67B52"/>
    <w:rsid w:val="00C71C25"/>
    <w:rsid w:val="00C730D0"/>
    <w:rsid w:val="00C75390"/>
    <w:rsid w:val="00C76085"/>
    <w:rsid w:val="00C761EE"/>
    <w:rsid w:val="00C77E97"/>
    <w:rsid w:val="00C86ED5"/>
    <w:rsid w:val="00C90121"/>
    <w:rsid w:val="00C903B2"/>
    <w:rsid w:val="00C919CF"/>
    <w:rsid w:val="00C921E0"/>
    <w:rsid w:val="00C92EF2"/>
    <w:rsid w:val="00C95A66"/>
    <w:rsid w:val="00C95D3C"/>
    <w:rsid w:val="00C975F7"/>
    <w:rsid w:val="00CB182B"/>
    <w:rsid w:val="00CB1EC0"/>
    <w:rsid w:val="00CB76B3"/>
    <w:rsid w:val="00CC0637"/>
    <w:rsid w:val="00CC7862"/>
    <w:rsid w:val="00CD09C2"/>
    <w:rsid w:val="00CD2E7C"/>
    <w:rsid w:val="00CE1334"/>
    <w:rsid w:val="00CE48D1"/>
    <w:rsid w:val="00CF07EA"/>
    <w:rsid w:val="00CF64DA"/>
    <w:rsid w:val="00D03E8F"/>
    <w:rsid w:val="00D059BD"/>
    <w:rsid w:val="00D070CB"/>
    <w:rsid w:val="00D10504"/>
    <w:rsid w:val="00D12935"/>
    <w:rsid w:val="00D131F7"/>
    <w:rsid w:val="00D27234"/>
    <w:rsid w:val="00D32DB0"/>
    <w:rsid w:val="00D36AEF"/>
    <w:rsid w:val="00D53004"/>
    <w:rsid w:val="00D54789"/>
    <w:rsid w:val="00D54AE4"/>
    <w:rsid w:val="00D6058B"/>
    <w:rsid w:val="00D6222E"/>
    <w:rsid w:val="00D62781"/>
    <w:rsid w:val="00D6686A"/>
    <w:rsid w:val="00D66FDD"/>
    <w:rsid w:val="00D701EC"/>
    <w:rsid w:val="00D73293"/>
    <w:rsid w:val="00D7455F"/>
    <w:rsid w:val="00D74CF8"/>
    <w:rsid w:val="00D77CF8"/>
    <w:rsid w:val="00D80290"/>
    <w:rsid w:val="00D843CD"/>
    <w:rsid w:val="00D92E14"/>
    <w:rsid w:val="00DA0F11"/>
    <w:rsid w:val="00DA2962"/>
    <w:rsid w:val="00DA7B1E"/>
    <w:rsid w:val="00DB0181"/>
    <w:rsid w:val="00DB08E7"/>
    <w:rsid w:val="00DB5EA1"/>
    <w:rsid w:val="00DB6BCE"/>
    <w:rsid w:val="00DC2C41"/>
    <w:rsid w:val="00DC585B"/>
    <w:rsid w:val="00DC7FEE"/>
    <w:rsid w:val="00DD1106"/>
    <w:rsid w:val="00DD29B4"/>
    <w:rsid w:val="00DD3702"/>
    <w:rsid w:val="00DD3A41"/>
    <w:rsid w:val="00DD4B66"/>
    <w:rsid w:val="00DD687A"/>
    <w:rsid w:val="00DE3DF3"/>
    <w:rsid w:val="00DF01E3"/>
    <w:rsid w:val="00DF14A5"/>
    <w:rsid w:val="00DF4227"/>
    <w:rsid w:val="00DF47EE"/>
    <w:rsid w:val="00DF6969"/>
    <w:rsid w:val="00E01983"/>
    <w:rsid w:val="00E01CA6"/>
    <w:rsid w:val="00E03B7D"/>
    <w:rsid w:val="00E06B59"/>
    <w:rsid w:val="00E14A6D"/>
    <w:rsid w:val="00E179DE"/>
    <w:rsid w:val="00E21D27"/>
    <w:rsid w:val="00E22DCD"/>
    <w:rsid w:val="00E3271A"/>
    <w:rsid w:val="00E36F65"/>
    <w:rsid w:val="00E37A9F"/>
    <w:rsid w:val="00E37CA5"/>
    <w:rsid w:val="00E430D4"/>
    <w:rsid w:val="00E43A42"/>
    <w:rsid w:val="00E43B36"/>
    <w:rsid w:val="00E43C22"/>
    <w:rsid w:val="00E46D97"/>
    <w:rsid w:val="00E47D1E"/>
    <w:rsid w:val="00E52C84"/>
    <w:rsid w:val="00E53F6F"/>
    <w:rsid w:val="00E54CE7"/>
    <w:rsid w:val="00E61CB3"/>
    <w:rsid w:val="00E65453"/>
    <w:rsid w:val="00E65F72"/>
    <w:rsid w:val="00E75967"/>
    <w:rsid w:val="00E75EBA"/>
    <w:rsid w:val="00E7677D"/>
    <w:rsid w:val="00E82D90"/>
    <w:rsid w:val="00E832A7"/>
    <w:rsid w:val="00E83BB0"/>
    <w:rsid w:val="00E83ECC"/>
    <w:rsid w:val="00E850E2"/>
    <w:rsid w:val="00E86542"/>
    <w:rsid w:val="00E92661"/>
    <w:rsid w:val="00E92AA1"/>
    <w:rsid w:val="00E935CC"/>
    <w:rsid w:val="00E95A1B"/>
    <w:rsid w:val="00E960A7"/>
    <w:rsid w:val="00E96BFA"/>
    <w:rsid w:val="00E96F23"/>
    <w:rsid w:val="00EA0138"/>
    <w:rsid w:val="00EA13AE"/>
    <w:rsid w:val="00EA16B2"/>
    <w:rsid w:val="00EA5A1C"/>
    <w:rsid w:val="00EA7479"/>
    <w:rsid w:val="00EA77C3"/>
    <w:rsid w:val="00EA796D"/>
    <w:rsid w:val="00EB0E27"/>
    <w:rsid w:val="00EB0F2E"/>
    <w:rsid w:val="00EB21AF"/>
    <w:rsid w:val="00EB62A5"/>
    <w:rsid w:val="00EC21D6"/>
    <w:rsid w:val="00EC542A"/>
    <w:rsid w:val="00EC7913"/>
    <w:rsid w:val="00ED4076"/>
    <w:rsid w:val="00ED4C07"/>
    <w:rsid w:val="00ED690E"/>
    <w:rsid w:val="00EE0913"/>
    <w:rsid w:val="00EE172B"/>
    <w:rsid w:val="00EE3580"/>
    <w:rsid w:val="00EE5AAF"/>
    <w:rsid w:val="00EE77CD"/>
    <w:rsid w:val="00EE7E2E"/>
    <w:rsid w:val="00EF1FEE"/>
    <w:rsid w:val="00F002E5"/>
    <w:rsid w:val="00F00E9B"/>
    <w:rsid w:val="00F03132"/>
    <w:rsid w:val="00F05AE4"/>
    <w:rsid w:val="00F05EDB"/>
    <w:rsid w:val="00F0738A"/>
    <w:rsid w:val="00F103C2"/>
    <w:rsid w:val="00F10541"/>
    <w:rsid w:val="00F12A46"/>
    <w:rsid w:val="00F14AB0"/>
    <w:rsid w:val="00F17092"/>
    <w:rsid w:val="00F174B1"/>
    <w:rsid w:val="00F179DA"/>
    <w:rsid w:val="00F20220"/>
    <w:rsid w:val="00F27344"/>
    <w:rsid w:val="00F3145C"/>
    <w:rsid w:val="00F3249B"/>
    <w:rsid w:val="00F328D4"/>
    <w:rsid w:val="00F33282"/>
    <w:rsid w:val="00F37A74"/>
    <w:rsid w:val="00F37D1D"/>
    <w:rsid w:val="00F548D8"/>
    <w:rsid w:val="00F5587B"/>
    <w:rsid w:val="00F57BBE"/>
    <w:rsid w:val="00F62760"/>
    <w:rsid w:val="00F63F8C"/>
    <w:rsid w:val="00F70BF2"/>
    <w:rsid w:val="00F767DD"/>
    <w:rsid w:val="00F811D1"/>
    <w:rsid w:val="00F84C04"/>
    <w:rsid w:val="00F906EF"/>
    <w:rsid w:val="00F906F5"/>
    <w:rsid w:val="00F90A00"/>
    <w:rsid w:val="00F91137"/>
    <w:rsid w:val="00F92194"/>
    <w:rsid w:val="00FA137F"/>
    <w:rsid w:val="00FA3D3B"/>
    <w:rsid w:val="00FA664F"/>
    <w:rsid w:val="00FA7C87"/>
    <w:rsid w:val="00FB0AE5"/>
    <w:rsid w:val="00FB37AB"/>
    <w:rsid w:val="00FB578A"/>
    <w:rsid w:val="00FB5996"/>
    <w:rsid w:val="00FB6893"/>
    <w:rsid w:val="00FC09C7"/>
    <w:rsid w:val="00FC15D6"/>
    <w:rsid w:val="00FC6325"/>
    <w:rsid w:val="00FD0697"/>
    <w:rsid w:val="00FD3523"/>
    <w:rsid w:val="00FD3EE6"/>
    <w:rsid w:val="00FD4361"/>
    <w:rsid w:val="00FD7759"/>
    <w:rsid w:val="00FE208D"/>
    <w:rsid w:val="00FE2AC2"/>
    <w:rsid w:val="00FE3A78"/>
    <w:rsid w:val="00FE501B"/>
    <w:rsid w:val="00FE63B8"/>
    <w:rsid w:val="00FF00CD"/>
    <w:rsid w:val="00FF176D"/>
    <w:rsid w:val="00FF1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96A26"/>
  <w15:chartTrackingRefBased/>
  <w15:docId w15:val="{B6DCFD00-16A5-41BE-AE72-AAA37C388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E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5C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574D"/>
    <w:rPr>
      <w:color w:val="0563C1" w:themeColor="hyperlink"/>
      <w:u w:val="single"/>
    </w:rPr>
  </w:style>
  <w:style w:type="character" w:styleId="UnresolvedMention">
    <w:name w:val="Unresolved Mention"/>
    <w:basedOn w:val="DefaultParagraphFont"/>
    <w:uiPriority w:val="99"/>
    <w:semiHidden/>
    <w:unhideWhenUsed/>
    <w:rsid w:val="0057574D"/>
    <w:rPr>
      <w:color w:val="605E5C"/>
      <w:shd w:val="clear" w:color="auto" w:fill="E1DFDD"/>
    </w:rPr>
  </w:style>
  <w:style w:type="character" w:customStyle="1" w:styleId="Heading1Char">
    <w:name w:val="Heading 1 Char"/>
    <w:basedOn w:val="DefaultParagraphFont"/>
    <w:link w:val="Heading1"/>
    <w:uiPriority w:val="9"/>
    <w:rsid w:val="00D03E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3E8F"/>
    <w:pPr>
      <w:outlineLvl w:val="9"/>
    </w:pPr>
    <w:rPr>
      <w:lang w:val="en-US"/>
    </w:rPr>
  </w:style>
  <w:style w:type="character" w:customStyle="1" w:styleId="Heading2Char">
    <w:name w:val="Heading 2 Char"/>
    <w:basedOn w:val="DefaultParagraphFont"/>
    <w:link w:val="Heading2"/>
    <w:uiPriority w:val="9"/>
    <w:rsid w:val="00605C5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919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9C8"/>
  </w:style>
  <w:style w:type="paragraph" w:styleId="Footer">
    <w:name w:val="footer"/>
    <w:basedOn w:val="Normal"/>
    <w:link w:val="FooterChar"/>
    <w:uiPriority w:val="99"/>
    <w:unhideWhenUsed/>
    <w:rsid w:val="005919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9C8"/>
  </w:style>
  <w:style w:type="paragraph" w:styleId="TOC1">
    <w:name w:val="toc 1"/>
    <w:basedOn w:val="Normal"/>
    <w:next w:val="Normal"/>
    <w:autoRedefine/>
    <w:uiPriority w:val="39"/>
    <w:unhideWhenUsed/>
    <w:rsid w:val="004F6D06"/>
    <w:pPr>
      <w:spacing w:after="100"/>
    </w:pPr>
  </w:style>
  <w:style w:type="paragraph" w:styleId="ListParagraph">
    <w:name w:val="List Paragraph"/>
    <w:basedOn w:val="Normal"/>
    <w:uiPriority w:val="34"/>
    <w:qFormat/>
    <w:rsid w:val="00383BB6"/>
    <w:pPr>
      <w:ind w:left="720"/>
      <w:contextualSpacing/>
    </w:pPr>
  </w:style>
  <w:style w:type="character" w:styleId="Strong">
    <w:name w:val="Strong"/>
    <w:basedOn w:val="DefaultParagraphFont"/>
    <w:uiPriority w:val="22"/>
    <w:qFormat/>
    <w:rsid w:val="002F0BBC"/>
    <w:rPr>
      <w:b/>
      <w:bCs/>
    </w:rPr>
  </w:style>
  <w:style w:type="paragraph" w:styleId="TOC2">
    <w:name w:val="toc 2"/>
    <w:basedOn w:val="Normal"/>
    <w:next w:val="Normal"/>
    <w:autoRedefine/>
    <w:uiPriority w:val="39"/>
    <w:unhideWhenUsed/>
    <w:rsid w:val="00BE378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291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www.irishtimes.com%2Fnews%2Fscience%2Fdoctors-are-too-trusting-of-alternative-medicine-1.1523994&amp;psig=AOvVaw0I8O35AFjM1FHOVi7GV_RR&amp;ust=1589461089514000&amp;source=images&amp;cd=vfe&amp;ved=0CAIQjRxqFwoTCMDhgpvzsOkCFQAAAAAdAAAAABAa" TargetMode="External"/><Relationship Id="rId13" Type="http://schemas.openxmlformats.org/officeDocument/2006/relationships/hyperlink" Target="http://www.publications.parliament.uk/pa/cm200910/cmselect/cmsctech/45/45we40.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bdrelief.com/learn/treatment/complementary-therapies/how-cam-is-regulate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sites/default/files/All%20Case%20Studies1.pdf" TargetMode="External"/><Relationship Id="rId5" Type="http://schemas.openxmlformats.org/officeDocument/2006/relationships/webSettings" Target="webSettings.xml"/><Relationship Id="rId15" Type="http://schemas.openxmlformats.org/officeDocument/2006/relationships/hyperlink" Target="https://www.bristol.ac.uk/primaryhealthcare/news/2018/national-cam-survey.html" TargetMode="External"/><Relationship Id="rId10" Type="http://schemas.openxmlformats.org/officeDocument/2006/relationships/hyperlink" Target="https://www.kingsfund.org.uk/sites/default/files/Research%20summary1.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publications.parliament.uk/pa/ld199900/ldselect/ldsctech/123/1230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C9053-C750-4C76-B2CC-12205D4B5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9</Pages>
  <Words>3619</Words>
  <Characters>20630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harun boksh</dc:creator>
  <cp:keywords/>
  <dc:description/>
  <cp:lastModifiedBy>harun boksh</cp:lastModifiedBy>
  <cp:revision>748</cp:revision>
  <dcterms:created xsi:type="dcterms:W3CDTF">2020-07-06T22:02:00Z</dcterms:created>
  <dcterms:modified xsi:type="dcterms:W3CDTF">2020-07-19T23:52:00Z</dcterms:modified>
</cp:coreProperties>
</file>