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6952781"/>
        <w:docPartObj>
          <w:docPartGallery w:val="Cover Pages"/>
          <w:docPartUnique/>
        </w:docPartObj>
      </w:sdtPr>
      <w:sdtContent>
        <w:p w14:paraId="455463EF" w14:textId="75369817" w:rsidR="005C1E96" w:rsidRDefault="005C1E96">
          <w:r>
            <w:rPr>
              <w:noProof/>
            </w:rPr>
            <mc:AlternateContent>
              <mc:Choice Requires="wpg">
                <w:drawing>
                  <wp:anchor distT="0" distB="0" distL="114300" distR="114300" simplePos="0" relativeHeight="251659264" behindDoc="0" locked="0" layoutInCell="1" allowOverlap="1" wp14:anchorId="4EE182FF" wp14:editId="22C9D21C">
                    <wp:simplePos x="0" y="0"/>
                    <wp:positionH relativeFrom="page">
                      <wp:posOffset>4533900</wp:posOffset>
                    </wp:positionH>
                    <wp:positionV relativeFrom="page">
                      <wp:posOffset>-57150</wp:posOffset>
                    </wp:positionV>
                    <wp:extent cx="3112840" cy="1011555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3112840" cy="10115550"/>
                              <a:chOff x="0" y="-57150"/>
                              <a:chExt cx="3112840" cy="1011555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82995" y="-57150"/>
                                <a:ext cx="2971800" cy="966343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024" y="0"/>
                                <a:ext cx="3099816" cy="2581276"/>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C6F54B4" w14:textId="741EFE46" w:rsidR="005D7304" w:rsidRPr="005D7304" w:rsidRDefault="005D7304">
                                  <w:pPr>
                                    <w:pStyle w:val="NoSpacing"/>
                                    <w:rPr>
                                      <w:color w:val="FFFFFF" w:themeColor="background1"/>
                                      <w:sz w:val="36"/>
                                      <w:szCs w:val="36"/>
                                      <w:lang w:val="en-GB"/>
                                    </w:rPr>
                                  </w:pPr>
                                  <w:r>
                                    <w:rPr>
                                      <w:color w:val="FFFFFF" w:themeColor="background1"/>
                                      <w:sz w:val="36"/>
                                      <w:szCs w:val="36"/>
                                      <w:lang w:val="en-GB"/>
                                    </w:rPr>
                                    <w:t xml:space="preserve">         </w:t>
                                  </w:r>
                                  <w:r w:rsidR="00865C72" w:rsidRPr="005D7304">
                                    <w:rPr>
                                      <w:color w:val="FFFFFF" w:themeColor="background1"/>
                                      <w:sz w:val="36"/>
                                      <w:szCs w:val="36"/>
                                      <w:lang w:val="en-GB"/>
                                    </w:rPr>
                                    <w:t xml:space="preserve">BMIH5004 </w:t>
                                  </w:r>
                                  <w:r w:rsidRPr="005D7304">
                                    <w:rPr>
                                      <w:color w:val="FFFFFF" w:themeColor="background1"/>
                                      <w:sz w:val="36"/>
                                      <w:szCs w:val="36"/>
                                      <w:lang w:val="en-GB"/>
                                    </w:rPr>
                                    <w:t xml:space="preserve"> </w:t>
                                  </w:r>
                                </w:p>
                                <w:p w14:paraId="0AE394BB" w14:textId="49780547" w:rsidR="005C1E96" w:rsidRPr="005D7304" w:rsidRDefault="005D7304">
                                  <w:pPr>
                                    <w:pStyle w:val="NoSpacing"/>
                                    <w:rPr>
                                      <w:color w:val="FFFFFF" w:themeColor="background1"/>
                                      <w:sz w:val="36"/>
                                      <w:szCs w:val="36"/>
                                    </w:rPr>
                                  </w:pPr>
                                  <w:r w:rsidRPr="005D7304">
                                    <w:rPr>
                                      <w:color w:val="FFFFFF" w:themeColor="background1"/>
                                      <w:sz w:val="36"/>
                                      <w:szCs w:val="36"/>
                                      <w:lang w:val="en-GB"/>
                                    </w:rPr>
                                    <w:t xml:space="preserve">  </w:t>
                                  </w:r>
                                  <w:r w:rsidR="00865C72" w:rsidRPr="005D7304">
                                    <w:rPr>
                                      <w:color w:val="FFFFFF" w:themeColor="background1"/>
                                      <w:sz w:val="36"/>
                                      <w:szCs w:val="36"/>
                                      <w:lang w:val="en-GB"/>
                                    </w:rPr>
                                    <w:t>Management</w:t>
                                  </w:r>
                                  <w:r w:rsidRPr="005D7304">
                                    <w:rPr>
                                      <w:color w:val="FFFFFF" w:themeColor="background1"/>
                                      <w:sz w:val="36"/>
                                      <w:szCs w:val="36"/>
                                      <w:lang w:val="en-GB"/>
                                    </w:rPr>
                                    <w:t xml:space="preserve"> </w:t>
                                  </w:r>
                                  <w:r w:rsidR="00865C72" w:rsidRPr="005D7304">
                                    <w:rPr>
                                      <w:color w:val="FFFFFF" w:themeColor="background1"/>
                                      <w:sz w:val="36"/>
                                      <w:szCs w:val="36"/>
                                      <w:lang w:val="en-GB"/>
                                    </w:rPr>
                                    <w:t>and Organisational Behaviour LEVEL 5</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2D7FDB4A" w14:textId="77777777" w:rsidR="00552B3E" w:rsidRDefault="00000000">
                                  <w:pPr>
                                    <w:pStyle w:val="NoSpacing"/>
                                    <w:spacing w:line="360" w:lineRule="auto"/>
                                    <w:rPr>
                                      <w:color w:val="FFFFFF" w:themeColor="background1"/>
                                    </w:rPr>
                                  </w:pPr>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r w:rsidR="005C1E96">
                                        <w:rPr>
                                          <w:color w:val="FFFFFF" w:themeColor="background1"/>
                                        </w:rPr>
                                        <w:t>Augusta Roxana Toth (2226559)</w:t>
                                      </w:r>
                                    </w:sdtContent>
                                  </w:sdt>
                                </w:p>
                                <w:p w14:paraId="3BCE0C84" w14:textId="2BFE2A2C" w:rsidR="005C1E96" w:rsidRDefault="00552B3E">
                                  <w:pPr>
                                    <w:pStyle w:val="NoSpacing"/>
                                    <w:spacing w:line="360" w:lineRule="auto"/>
                                    <w:rPr>
                                      <w:color w:val="FFFFFF" w:themeColor="background1"/>
                                    </w:rPr>
                                  </w:pPr>
                                  <w:r>
                                    <w:rPr>
                                      <w:color w:val="FFFFFF" w:themeColor="background1"/>
                                    </w:rPr>
                                    <w:t xml:space="preserve">Module Lead: </w:t>
                                  </w:r>
                                  <w:r w:rsidR="00DD297C">
                                    <w:rPr>
                                      <w:color w:val="FFFFFF" w:themeColor="background1"/>
                                    </w:rPr>
                                    <w:t>Scott James</w:t>
                                  </w:r>
                                </w:p>
                                <w:p w14:paraId="563DBDBC" w14:textId="7E2AA72C" w:rsidR="00DD297C" w:rsidRDefault="00DD297C">
                                  <w:pPr>
                                    <w:pStyle w:val="NoSpacing"/>
                                    <w:spacing w:line="360" w:lineRule="auto"/>
                                    <w:rPr>
                                      <w:color w:val="FFFFFF" w:themeColor="background1"/>
                                    </w:rPr>
                                  </w:pPr>
                                  <w:r>
                                    <w:rPr>
                                      <w:color w:val="FFFFFF" w:themeColor="background1"/>
                                    </w:rPr>
                                    <w:t xml:space="preserve">Word Count: </w:t>
                                  </w:r>
                                  <w:r w:rsidR="00CC67F6">
                                    <w:rPr>
                                      <w:color w:val="FFFFFF" w:themeColor="background1"/>
                                    </w:rPr>
                                    <w:t xml:space="preserve">2185 </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0</wp14:pctHeight>
                    </wp14:sizeRelV>
                  </wp:anchor>
                </w:drawing>
              </mc:Choice>
              <mc:Fallback>
                <w:pict>
                  <v:group w14:anchorId="4EE182FF" id="Group 252" o:spid="_x0000_s1026" style="position:absolute;margin-left:357pt;margin-top:-4.5pt;width:245.1pt;height:796.5pt;z-index:251659264;mso-width-percent:400;mso-position-horizontal-relative:page;mso-position-vertical-relative:page;mso-width-percent:400" coordorigin=",-571" coordsize="31128,1011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11" o:title="" opacity="52428f" color2="white [3212]" o:opacity2="52428f" type="pattern"/>
                      <v:shadow color="#d8d8d8" offset="3pt,3pt"/>
                    </v:rect>
                    <v:rect id="Rectangle 460" o:spid="_x0000_s1028" style="position:absolute;left:829;top:-571;width:29718;height:96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0;width:30998;height:2581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C6F54B4" w14:textId="741EFE46" w:rsidR="005D7304" w:rsidRPr="005D7304" w:rsidRDefault="005D7304">
                            <w:pPr>
                              <w:pStyle w:val="NoSpacing"/>
                              <w:rPr>
                                <w:color w:val="FFFFFF" w:themeColor="background1"/>
                                <w:sz w:val="36"/>
                                <w:szCs w:val="36"/>
                                <w:lang w:val="en-GB"/>
                              </w:rPr>
                            </w:pPr>
                            <w:r>
                              <w:rPr>
                                <w:color w:val="FFFFFF" w:themeColor="background1"/>
                                <w:sz w:val="36"/>
                                <w:szCs w:val="36"/>
                                <w:lang w:val="en-GB"/>
                              </w:rPr>
                              <w:t xml:space="preserve">         </w:t>
                            </w:r>
                            <w:r w:rsidR="00865C72" w:rsidRPr="005D7304">
                              <w:rPr>
                                <w:color w:val="FFFFFF" w:themeColor="background1"/>
                                <w:sz w:val="36"/>
                                <w:szCs w:val="36"/>
                                <w:lang w:val="en-GB"/>
                              </w:rPr>
                              <w:t xml:space="preserve">BMIH5004 </w:t>
                            </w:r>
                            <w:r w:rsidRPr="005D7304">
                              <w:rPr>
                                <w:color w:val="FFFFFF" w:themeColor="background1"/>
                                <w:sz w:val="36"/>
                                <w:szCs w:val="36"/>
                                <w:lang w:val="en-GB"/>
                              </w:rPr>
                              <w:t xml:space="preserve"> </w:t>
                            </w:r>
                          </w:p>
                          <w:p w14:paraId="0AE394BB" w14:textId="49780547" w:rsidR="005C1E96" w:rsidRPr="005D7304" w:rsidRDefault="005D7304">
                            <w:pPr>
                              <w:pStyle w:val="NoSpacing"/>
                              <w:rPr>
                                <w:color w:val="FFFFFF" w:themeColor="background1"/>
                                <w:sz w:val="36"/>
                                <w:szCs w:val="36"/>
                              </w:rPr>
                            </w:pPr>
                            <w:r w:rsidRPr="005D7304">
                              <w:rPr>
                                <w:color w:val="FFFFFF" w:themeColor="background1"/>
                                <w:sz w:val="36"/>
                                <w:szCs w:val="36"/>
                                <w:lang w:val="en-GB"/>
                              </w:rPr>
                              <w:t xml:space="preserve">  </w:t>
                            </w:r>
                            <w:r w:rsidR="00865C72" w:rsidRPr="005D7304">
                              <w:rPr>
                                <w:color w:val="FFFFFF" w:themeColor="background1"/>
                                <w:sz w:val="36"/>
                                <w:szCs w:val="36"/>
                                <w:lang w:val="en-GB"/>
                              </w:rPr>
                              <w:t>Management</w:t>
                            </w:r>
                            <w:r w:rsidRPr="005D7304">
                              <w:rPr>
                                <w:color w:val="FFFFFF" w:themeColor="background1"/>
                                <w:sz w:val="36"/>
                                <w:szCs w:val="36"/>
                                <w:lang w:val="en-GB"/>
                              </w:rPr>
                              <w:t xml:space="preserve"> </w:t>
                            </w:r>
                            <w:r w:rsidR="00865C72" w:rsidRPr="005D7304">
                              <w:rPr>
                                <w:color w:val="FFFFFF" w:themeColor="background1"/>
                                <w:sz w:val="36"/>
                                <w:szCs w:val="36"/>
                                <w:lang w:val="en-GB"/>
                              </w:rPr>
                              <w:t>and Organisational Behaviour LEVEL 5</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2D7FDB4A" w14:textId="77777777" w:rsidR="00552B3E" w:rsidRDefault="00000000">
                            <w:pPr>
                              <w:pStyle w:val="NoSpacing"/>
                              <w:spacing w:line="360" w:lineRule="auto"/>
                              <w:rPr>
                                <w:color w:val="FFFFFF" w:themeColor="background1"/>
                              </w:rPr>
                            </w:pPr>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r w:rsidR="005C1E96">
                                  <w:rPr>
                                    <w:color w:val="FFFFFF" w:themeColor="background1"/>
                                  </w:rPr>
                                  <w:t>Augusta Roxana Toth (2226559)</w:t>
                                </w:r>
                              </w:sdtContent>
                            </w:sdt>
                          </w:p>
                          <w:p w14:paraId="3BCE0C84" w14:textId="2BFE2A2C" w:rsidR="005C1E96" w:rsidRDefault="00552B3E">
                            <w:pPr>
                              <w:pStyle w:val="NoSpacing"/>
                              <w:spacing w:line="360" w:lineRule="auto"/>
                              <w:rPr>
                                <w:color w:val="FFFFFF" w:themeColor="background1"/>
                              </w:rPr>
                            </w:pPr>
                            <w:r>
                              <w:rPr>
                                <w:color w:val="FFFFFF" w:themeColor="background1"/>
                              </w:rPr>
                              <w:t xml:space="preserve">Module Lead: </w:t>
                            </w:r>
                            <w:r w:rsidR="00DD297C">
                              <w:rPr>
                                <w:color w:val="FFFFFF" w:themeColor="background1"/>
                              </w:rPr>
                              <w:t>Scott James</w:t>
                            </w:r>
                          </w:p>
                          <w:p w14:paraId="563DBDBC" w14:textId="7E2AA72C" w:rsidR="00DD297C" w:rsidRDefault="00DD297C">
                            <w:pPr>
                              <w:pStyle w:val="NoSpacing"/>
                              <w:spacing w:line="360" w:lineRule="auto"/>
                              <w:rPr>
                                <w:color w:val="FFFFFF" w:themeColor="background1"/>
                              </w:rPr>
                            </w:pPr>
                            <w:r>
                              <w:rPr>
                                <w:color w:val="FFFFFF" w:themeColor="background1"/>
                              </w:rPr>
                              <w:t xml:space="preserve">Word Count: </w:t>
                            </w:r>
                            <w:r w:rsidR="00CC67F6">
                              <w:rPr>
                                <w:color w:val="FFFFFF" w:themeColor="background1"/>
                              </w:rPr>
                              <w:t xml:space="preserve">2185 </w:t>
                            </w:r>
                          </w:p>
                        </w:txbxContent>
                      </v:textbox>
                    </v:rect>
                    <w10:wrap anchorx="page" anchory="page"/>
                  </v:group>
                </w:pict>
              </mc:Fallback>
            </mc:AlternateContent>
          </w:r>
        </w:p>
        <w:p w14:paraId="32BC8C67" w14:textId="0493F40C" w:rsidR="005C1E96" w:rsidRDefault="009B335A">
          <w:r>
            <w:rPr>
              <w:noProof/>
            </w:rPr>
            <w:drawing>
              <wp:inline distT="0" distB="0" distL="0" distR="0" wp14:anchorId="3B062CD4" wp14:editId="55959337">
                <wp:extent cx="5730240" cy="5809778"/>
                <wp:effectExtent l="0" t="0" r="3810" b="635"/>
                <wp:docPr id="1645274263" name="Picture 8" descr="A pool with a building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274263" name="Picture 8" descr="A pool with a building and a ba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6025" cy="5825782"/>
                        </a:xfrm>
                        <a:prstGeom prst="rect">
                          <a:avLst/>
                        </a:prstGeom>
                        <a:noFill/>
                      </pic:spPr>
                    </pic:pic>
                  </a:graphicData>
                </a:graphic>
              </wp:inline>
            </w:drawing>
          </w:r>
          <w:r w:rsidR="00552B3E">
            <w:rPr>
              <w:noProof/>
            </w:rPr>
            <mc:AlternateContent>
              <mc:Choice Requires="wps">
                <w:drawing>
                  <wp:anchor distT="0" distB="0" distL="114300" distR="114300" simplePos="0" relativeHeight="251661312" behindDoc="0" locked="0" layoutInCell="0" allowOverlap="1" wp14:anchorId="7DD25C6F" wp14:editId="24E50F0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477125" cy="640080"/>
                    <wp:effectExtent l="0" t="0" r="285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77125" cy="640080"/>
                            </a:xfrm>
                            <a:prstGeom prst="rect">
                              <a:avLst/>
                            </a:prstGeom>
                            <a:solidFill>
                              <a:schemeClr val="tx1"/>
                            </a:solidFill>
                            <a:ln w="19050">
                              <a:solidFill>
                                <a:schemeClr val="tx1"/>
                              </a:solidFill>
                              <a:miter lim="800000"/>
                              <a:headEnd/>
                              <a:tailEnd/>
                            </a:ln>
                          </wps:spPr>
                          <wps:txbx>
                            <w:txbxContent>
                              <w:p w14:paraId="52D05613" w14:textId="0FAE60B8" w:rsidR="005C1E96" w:rsidRDefault="00000000" w:rsidP="00552B3E">
                                <w:pPr>
                                  <w:pStyle w:val="NoSpacing"/>
                                  <w:rPr>
                                    <w:color w:val="FFFFFF" w:themeColor="background1"/>
                                    <w:sz w:val="72"/>
                                    <w:szCs w:val="7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552B3E">
                                      <w:rPr>
                                        <w:color w:val="FFFFFF" w:themeColor="background1"/>
                                        <w:sz w:val="72"/>
                                        <w:szCs w:val="72"/>
                                      </w:rPr>
                                      <w:t xml:space="preserve">     </w:t>
                                    </w:r>
                                  </w:sdtContent>
                                </w:sdt>
                                <w:r w:rsidR="00552B3E" w:rsidRPr="00552B3E">
                                  <w:rPr>
                                    <w:color w:val="FFFFFF" w:themeColor="background1"/>
                                    <w:sz w:val="72"/>
                                    <w:szCs w:val="72"/>
                                    <w:lang w:val="en-GB"/>
                                  </w:rPr>
                                  <w:t xml:space="preserve">Hyatt Hotels Corporation </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DD25C6F" id="Rectangle 16" o:spid="_x0000_s1031" style="position:absolute;margin-left:0;margin-top:0;width:588.75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" o:allowincell="f" fillcolor="black [3213]" strokecolor="black [3213]" strokeweight="1.5pt">
                    <v:textbox style="mso-fit-shape-to-text:t" inset="14.4pt,,14.4pt">
                      <w:txbxContent>
                        <w:p w14:paraId="52D05613" w14:textId="0FAE60B8" w:rsidR="005C1E96" w:rsidRDefault="00000000" w:rsidP="00552B3E">
                          <w:pPr>
                            <w:pStyle w:val="NoSpacing"/>
                            <w:rPr>
                              <w:color w:val="FFFFFF" w:themeColor="background1"/>
                              <w:sz w:val="72"/>
                              <w:szCs w:val="7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552B3E">
                                <w:rPr>
                                  <w:color w:val="FFFFFF" w:themeColor="background1"/>
                                  <w:sz w:val="72"/>
                                  <w:szCs w:val="72"/>
                                </w:rPr>
                                <w:t xml:space="preserve">     </w:t>
                              </w:r>
                            </w:sdtContent>
                          </w:sdt>
                          <w:r w:rsidR="00552B3E" w:rsidRPr="00552B3E">
                            <w:rPr>
                              <w:color w:val="FFFFFF" w:themeColor="background1"/>
                              <w:sz w:val="72"/>
                              <w:szCs w:val="72"/>
                              <w:lang w:val="en-GB"/>
                            </w:rPr>
                            <w:t xml:space="preserve">Hyatt Hotels Corporation </w:t>
                          </w:r>
                        </w:p>
                      </w:txbxContent>
                    </v:textbox>
                    <w10:wrap anchorx="page" anchory="page"/>
                  </v:rect>
                </w:pict>
              </mc:Fallback>
            </mc:AlternateContent>
          </w:r>
          <w:r w:rsidR="005C1E96">
            <w:br w:type="page"/>
          </w:r>
        </w:p>
      </w:sdtContent>
    </w:sdt>
    <w:p w14:paraId="3250B389" w14:textId="725238D6" w:rsidR="00317D5E" w:rsidRDefault="007933EA" w:rsidP="00D51EF4">
      <w:pPr>
        <w:pStyle w:val="Heading1"/>
      </w:pPr>
      <w:bookmarkStart w:id="0" w:name="_Toc181784639"/>
      <w:r w:rsidRPr="007933EA">
        <w:lastRenderedPageBreak/>
        <w:t>Executive Summary</w:t>
      </w:r>
      <w:bookmarkEnd w:id="0"/>
    </w:p>
    <w:p w14:paraId="213445FC" w14:textId="77777777" w:rsidR="00B70049" w:rsidRPr="00816C15" w:rsidRDefault="00B70049" w:rsidP="00816C15">
      <w:pPr>
        <w:spacing w:line="360" w:lineRule="auto"/>
        <w:jc w:val="both"/>
        <w:rPr>
          <w:rFonts w:ascii="Arial" w:hAnsi="Arial" w:cs="Arial"/>
          <w:sz w:val="24"/>
          <w:szCs w:val="24"/>
        </w:rPr>
      </w:pPr>
    </w:p>
    <w:p w14:paraId="215DD972" w14:textId="4EABCBB7" w:rsidR="00B70049" w:rsidRPr="00816C15" w:rsidRDefault="00B70049" w:rsidP="00816C15">
      <w:pPr>
        <w:spacing w:line="360" w:lineRule="auto"/>
        <w:jc w:val="both"/>
        <w:rPr>
          <w:rFonts w:ascii="Arial" w:hAnsi="Arial" w:cs="Arial"/>
          <w:sz w:val="24"/>
          <w:szCs w:val="24"/>
        </w:rPr>
      </w:pPr>
      <w:r w:rsidRPr="00816C15">
        <w:rPr>
          <w:rFonts w:ascii="Arial" w:hAnsi="Arial" w:cs="Arial"/>
          <w:sz w:val="24"/>
          <w:szCs w:val="24"/>
        </w:rPr>
        <w:t>The report analy</w:t>
      </w:r>
      <w:r w:rsidR="00083077">
        <w:rPr>
          <w:rFonts w:ascii="Arial" w:hAnsi="Arial" w:cs="Arial"/>
          <w:sz w:val="24"/>
          <w:szCs w:val="24"/>
        </w:rPr>
        <w:t>se</w:t>
      </w:r>
      <w:r w:rsidRPr="00816C15">
        <w:rPr>
          <w:rFonts w:ascii="Arial" w:hAnsi="Arial" w:cs="Arial"/>
          <w:sz w:val="24"/>
          <w:szCs w:val="24"/>
        </w:rPr>
        <w:t>s the various elements of Hyatt Hotels Corporation's organizational behaviours and management practices. These include its corporate culture, strategy, and recent initiatives. It will also look into how these elements can influence the company's ability to adapt to the changing conditions in the hospitality industry.</w:t>
      </w:r>
    </w:p>
    <w:p w14:paraId="2F4F4537" w14:textId="5ED910CD" w:rsidR="007933EA" w:rsidRPr="00816C15" w:rsidRDefault="009B7AEF" w:rsidP="00816C15">
      <w:pPr>
        <w:spacing w:line="360" w:lineRule="auto"/>
        <w:jc w:val="both"/>
        <w:rPr>
          <w:rFonts w:ascii="Arial" w:hAnsi="Arial" w:cs="Arial"/>
          <w:sz w:val="24"/>
          <w:szCs w:val="24"/>
        </w:rPr>
      </w:pPr>
      <w:r w:rsidRPr="00816C15">
        <w:rPr>
          <w:rFonts w:ascii="Arial" w:hAnsi="Arial" w:cs="Arial"/>
          <w:sz w:val="24"/>
          <w:szCs w:val="24"/>
        </w:rPr>
        <w:t xml:space="preserve">It will explore how Hyatt's management practices, leadership style, and organizational culture contribute to its global success and influence </w:t>
      </w:r>
      <w:r w:rsidR="00083077">
        <w:rPr>
          <w:rFonts w:ascii="Arial" w:hAnsi="Arial" w:cs="Arial"/>
          <w:sz w:val="24"/>
          <w:szCs w:val="24"/>
        </w:rPr>
        <w:t>i</w:t>
      </w:r>
      <w:r w:rsidRPr="00816C15">
        <w:rPr>
          <w:rFonts w:ascii="Arial" w:hAnsi="Arial" w:cs="Arial"/>
          <w:sz w:val="24"/>
          <w:szCs w:val="24"/>
        </w:rPr>
        <w:t>ts ability to adapt to the dynamic hospitality industry. The report will also assess how these elements impact employee engagement, customer satisfaction, and overall business performance, providing insights into Hyatt's strategic approach to maintaining a competitive advantage.</w:t>
      </w:r>
    </w:p>
    <w:p w14:paraId="3B2CBA1E" w14:textId="77777777" w:rsidR="004B44E9" w:rsidRPr="00816C15" w:rsidRDefault="004B44E9" w:rsidP="00816C15">
      <w:pPr>
        <w:spacing w:line="360" w:lineRule="auto"/>
        <w:jc w:val="both"/>
        <w:rPr>
          <w:rFonts w:ascii="Arial" w:hAnsi="Arial" w:cs="Arial"/>
          <w:sz w:val="24"/>
          <w:szCs w:val="24"/>
        </w:rPr>
      </w:pPr>
    </w:p>
    <w:p w14:paraId="424A051D" w14:textId="090FD351" w:rsidR="004B44E9" w:rsidRPr="00816C15" w:rsidRDefault="004B44E9" w:rsidP="00816C15">
      <w:pPr>
        <w:spacing w:line="360" w:lineRule="auto"/>
        <w:jc w:val="both"/>
        <w:rPr>
          <w:rFonts w:ascii="Arial" w:hAnsi="Arial" w:cs="Arial"/>
          <w:sz w:val="24"/>
          <w:szCs w:val="24"/>
        </w:rPr>
      </w:pPr>
      <w:r w:rsidRPr="00816C15">
        <w:rPr>
          <w:rFonts w:ascii="Arial" w:hAnsi="Arial" w:cs="Arial"/>
          <w:sz w:val="24"/>
          <w:szCs w:val="24"/>
        </w:rPr>
        <w:t>By developing a culture that values innovation and caring for its stakeholders, the company is well-positioned to continue its growth. This analysis also shows that Hyatt's strategy and organizational structure support its mission to provide exceptional guest experiences.</w:t>
      </w:r>
    </w:p>
    <w:p w14:paraId="4449E1CF" w14:textId="77777777" w:rsidR="007933EA" w:rsidRPr="00816C15" w:rsidRDefault="007933EA" w:rsidP="00816C15">
      <w:pPr>
        <w:spacing w:line="360" w:lineRule="auto"/>
        <w:jc w:val="both"/>
        <w:rPr>
          <w:rFonts w:ascii="Arial" w:hAnsi="Arial" w:cs="Arial"/>
          <w:sz w:val="24"/>
          <w:szCs w:val="24"/>
        </w:rPr>
      </w:pPr>
    </w:p>
    <w:p w14:paraId="031D757E" w14:textId="77777777" w:rsidR="007933EA" w:rsidRPr="00816C15" w:rsidRDefault="007933EA" w:rsidP="00816C15">
      <w:pPr>
        <w:spacing w:line="360" w:lineRule="auto"/>
        <w:jc w:val="both"/>
        <w:rPr>
          <w:rFonts w:ascii="Arial" w:hAnsi="Arial" w:cs="Arial"/>
          <w:sz w:val="24"/>
          <w:szCs w:val="24"/>
        </w:rPr>
      </w:pPr>
    </w:p>
    <w:p w14:paraId="229F81E2" w14:textId="77777777" w:rsidR="007933EA" w:rsidRPr="00816C15" w:rsidRDefault="007933EA" w:rsidP="00816C15">
      <w:pPr>
        <w:spacing w:line="360" w:lineRule="auto"/>
        <w:jc w:val="both"/>
        <w:rPr>
          <w:rFonts w:ascii="Arial" w:hAnsi="Arial" w:cs="Arial"/>
          <w:sz w:val="24"/>
          <w:szCs w:val="24"/>
        </w:rPr>
      </w:pPr>
    </w:p>
    <w:p w14:paraId="17575B0F" w14:textId="77777777" w:rsidR="007933EA" w:rsidRPr="00816C15" w:rsidRDefault="007933EA" w:rsidP="00816C15">
      <w:pPr>
        <w:spacing w:line="360" w:lineRule="auto"/>
        <w:jc w:val="both"/>
        <w:rPr>
          <w:rFonts w:ascii="Arial" w:hAnsi="Arial" w:cs="Arial"/>
          <w:sz w:val="24"/>
          <w:szCs w:val="24"/>
        </w:rPr>
      </w:pPr>
    </w:p>
    <w:p w14:paraId="5EBCEDDB" w14:textId="77777777" w:rsidR="007933EA" w:rsidRPr="00816C15" w:rsidRDefault="007933EA" w:rsidP="00816C15">
      <w:pPr>
        <w:spacing w:line="360" w:lineRule="auto"/>
        <w:jc w:val="both"/>
        <w:rPr>
          <w:rFonts w:ascii="Arial" w:hAnsi="Arial" w:cs="Arial"/>
          <w:sz w:val="24"/>
          <w:szCs w:val="24"/>
        </w:rPr>
      </w:pPr>
    </w:p>
    <w:p w14:paraId="71DA54EE" w14:textId="77777777" w:rsidR="007933EA" w:rsidRPr="00816C15" w:rsidRDefault="007933EA" w:rsidP="00816C15">
      <w:pPr>
        <w:spacing w:line="360" w:lineRule="auto"/>
        <w:jc w:val="both"/>
        <w:rPr>
          <w:rFonts w:ascii="Arial" w:hAnsi="Arial" w:cs="Arial"/>
          <w:sz w:val="24"/>
          <w:szCs w:val="24"/>
        </w:rPr>
      </w:pPr>
    </w:p>
    <w:p w14:paraId="7654B7EE" w14:textId="77777777" w:rsidR="007933EA" w:rsidRPr="00816C15" w:rsidRDefault="007933EA" w:rsidP="00816C15">
      <w:pPr>
        <w:spacing w:line="360" w:lineRule="auto"/>
        <w:jc w:val="both"/>
        <w:rPr>
          <w:rFonts w:ascii="Arial" w:hAnsi="Arial" w:cs="Arial"/>
          <w:sz w:val="24"/>
          <w:szCs w:val="24"/>
        </w:rPr>
      </w:pPr>
    </w:p>
    <w:p w14:paraId="32F38DD1" w14:textId="77777777" w:rsidR="007933EA" w:rsidRDefault="007933EA" w:rsidP="00816C15">
      <w:pPr>
        <w:spacing w:line="360" w:lineRule="auto"/>
        <w:jc w:val="both"/>
        <w:rPr>
          <w:rFonts w:ascii="Arial" w:hAnsi="Arial" w:cs="Arial"/>
          <w:sz w:val="24"/>
          <w:szCs w:val="24"/>
        </w:rPr>
      </w:pPr>
    </w:p>
    <w:p w14:paraId="18A2B56E" w14:textId="77777777" w:rsidR="007550B1" w:rsidRPr="00816C15" w:rsidRDefault="007550B1" w:rsidP="00816C15">
      <w:pPr>
        <w:spacing w:line="360" w:lineRule="auto"/>
        <w:jc w:val="both"/>
        <w:rPr>
          <w:rFonts w:ascii="Arial" w:hAnsi="Arial" w:cs="Arial"/>
          <w:sz w:val="24"/>
          <w:szCs w:val="24"/>
        </w:rPr>
      </w:pPr>
    </w:p>
    <w:p w14:paraId="0B0D2ED6" w14:textId="77777777" w:rsidR="007933EA" w:rsidRPr="00816C15" w:rsidRDefault="007933EA" w:rsidP="00816C15">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557896189"/>
        <w:docPartObj>
          <w:docPartGallery w:val="Table of Contents"/>
          <w:docPartUnique/>
        </w:docPartObj>
      </w:sdtPr>
      <w:sdtEndPr>
        <w:rPr>
          <w:b/>
          <w:bCs/>
          <w:noProof/>
        </w:rPr>
      </w:sdtEndPr>
      <w:sdtContent>
        <w:p w14:paraId="16FB4074" w14:textId="7110126F" w:rsidR="005D5151" w:rsidRPr="00816C15" w:rsidRDefault="005D5151" w:rsidP="00816C15">
          <w:pPr>
            <w:pStyle w:val="TOCHeading"/>
            <w:spacing w:line="360" w:lineRule="auto"/>
            <w:jc w:val="both"/>
            <w:rPr>
              <w:rFonts w:ascii="Arial" w:hAnsi="Arial" w:cs="Arial"/>
              <w:sz w:val="24"/>
              <w:szCs w:val="24"/>
            </w:rPr>
          </w:pPr>
          <w:r w:rsidRPr="00816C15">
            <w:rPr>
              <w:rFonts w:ascii="Arial" w:hAnsi="Arial" w:cs="Arial"/>
              <w:sz w:val="24"/>
              <w:szCs w:val="24"/>
            </w:rPr>
            <w:t>Table of Contents</w:t>
          </w:r>
        </w:p>
        <w:p w14:paraId="62EEB8B5" w14:textId="2D058F8F" w:rsidR="00CC67F6" w:rsidRDefault="005D5151">
          <w:pPr>
            <w:pStyle w:val="TOC1"/>
            <w:tabs>
              <w:tab w:val="right" w:leader="dot" w:pos="9016"/>
            </w:tabs>
            <w:rPr>
              <w:rFonts w:eastAsiaTheme="minorEastAsia"/>
              <w:noProof/>
              <w:sz w:val="24"/>
              <w:szCs w:val="24"/>
              <w:lang w:eastAsia="en-GB"/>
            </w:rPr>
          </w:pPr>
          <w:r w:rsidRPr="00816C15">
            <w:rPr>
              <w:rFonts w:ascii="Arial" w:hAnsi="Arial" w:cs="Arial"/>
              <w:sz w:val="24"/>
              <w:szCs w:val="24"/>
            </w:rPr>
            <w:fldChar w:fldCharType="begin"/>
          </w:r>
          <w:r w:rsidRPr="00816C15">
            <w:rPr>
              <w:rFonts w:ascii="Arial" w:hAnsi="Arial" w:cs="Arial"/>
              <w:sz w:val="24"/>
              <w:szCs w:val="24"/>
            </w:rPr>
            <w:instrText xml:space="preserve"> TOC \o "1-3" \h \z \u </w:instrText>
          </w:r>
          <w:r w:rsidRPr="00816C15">
            <w:rPr>
              <w:rFonts w:ascii="Arial" w:hAnsi="Arial" w:cs="Arial"/>
              <w:sz w:val="24"/>
              <w:szCs w:val="24"/>
            </w:rPr>
            <w:fldChar w:fldCharType="separate"/>
          </w:r>
          <w:hyperlink w:anchor="_Toc181784639" w:history="1">
            <w:r w:rsidR="00CC67F6" w:rsidRPr="00577546">
              <w:rPr>
                <w:rStyle w:val="Hyperlink"/>
                <w:noProof/>
              </w:rPr>
              <w:t>Executive Summary</w:t>
            </w:r>
            <w:r w:rsidR="00CC67F6">
              <w:rPr>
                <w:noProof/>
                <w:webHidden/>
              </w:rPr>
              <w:tab/>
            </w:r>
            <w:r w:rsidR="00CC67F6">
              <w:rPr>
                <w:noProof/>
                <w:webHidden/>
              </w:rPr>
              <w:fldChar w:fldCharType="begin"/>
            </w:r>
            <w:r w:rsidR="00CC67F6">
              <w:rPr>
                <w:noProof/>
                <w:webHidden/>
              </w:rPr>
              <w:instrText xml:space="preserve"> PAGEREF _Toc181784639 \h </w:instrText>
            </w:r>
            <w:r w:rsidR="00CC67F6">
              <w:rPr>
                <w:noProof/>
                <w:webHidden/>
              </w:rPr>
            </w:r>
            <w:r w:rsidR="00CC67F6">
              <w:rPr>
                <w:noProof/>
                <w:webHidden/>
              </w:rPr>
              <w:fldChar w:fldCharType="separate"/>
            </w:r>
            <w:r w:rsidR="00CC67F6">
              <w:rPr>
                <w:noProof/>
                <w:webHidden/>
              </w:rPr>
              <w:t>1</w:t>
            </w:r>
            <w:r w:rsidR="00CC67F6">
              <w:rPr>
                <w:noProof/>
                <w:webHidden/>
              </w:rPr>
              <w:fldChar w:fldCharType="end"/>
            </w:r>
          </w:hyperlink>
        </w:p>
        <w:p w14:paraId="7B30D3B0" w14:textId="02EB8170" w:rsidR="00CC67F6" w:rsidRDefault="00CC67F6">
          <w:pPr>
            <w:pStyle w:val="TOC1"/>
            <w:tabs>
              <w:tab w:val="right" w:leader="dot" w:pos="9016"/>
            </w:tabs>
            <w:rPr>
              <w:rFonts w:eastAsiaTheme="minorEastAsia"/>
              <w:noProof/>
              <w:sz w:val="24"/>
              <w:szCs w:val="24"/>
              <w:lang w:eastAsia="en-GB"/>
            </w:rPr>
          </w:pPr>
          <w:hyperlink w:anchor="_Toc181784640" w:history="1">
            <w:r w:rsidRPr="0057754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_Toc181784640 \h </w:instrText>
            </w:r>
            <w:r>
              <w:rPr>
                <w:noProof/>
                <w:webHidden/>
              </w:rPr>
            </w:r>
            <w:r>
              <w:rPr>
                <w:noProof/>
                <w:webHidden/>
              </w:rPr>
              <w:fldChar w:fldCharType="separate"/>
            </w:r>
            <w:r>
              <w:rPr>
                <w:noProof/>
                <w:webHidden/>
              </w:rPr>
              <w:t>2</w:t>
            </w:r>
            <w:r>
              <w:rPr>
                <w:noProof/>
                <w:webHidden/>
              </w:rPr>
              <w:fldChar w:fldCharType="end"/>
            </w:r>
          </w:hyperlink>
        </w:p>
        <w:p w14:paraId="1B360246" w14:textId="756434A6" w:rsidR="00CC67F6" w:rsidRDefault="00CC67F6">
          <w:pPr>
            <w:pStyle w:val="TOC2"/>
            <w:tabs>
              <w:tab w:val="right" w:leader="dot" w:pos="9016"/>
            </w:tabs>
            <w:rPr>
              <w:rFonts w:eastAsiaTheme="minorEastAsia"/>
              <w:noProof/>
              <w:sz w:val="24"/>
              <w:szCs w:val="24"/>
              <w:lang w:eastAsia="en-GB"/>
            </w:rPr>
          </w:pPr>
          <w:hyperlink w:anchor="_Toc181784641" w:history="1">
            <w:r w:rsidRPr="00577546">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_Toc181784641 \h </w:instrText>
            </w:r>
            <w:r>
              <w:rPr>
                <w:noProof/>
                <w:webHidden/>
              </w:rPr>
            </w:r>
            <w:r>
              <w:rPr>
                <w:noProof/>
                <w:webHidden/>
              </w:rPr>
              <w:fldChar w:fldCharType="separate"/>
            </w:r>
            <w:r>
              <w:rPr>
                <w:noProof/>
                <w:webHidden/>
              </w:rPr>
              <w:t>2</w:t>
            </w:r>
            <w:r>
              <w:rPr>
                <w:noProof/>
                <w:webHidden/>
              </w:rPr>
              <w:fldChar w:fldCharType="end"/>
            </w:r>
          </w:hyperlink>
        </w:p>
        <w:p w14:paraId="0201EA4F" w14:textId="652126D9" w:rsidR="00CC67F6" w:rsidRDefault="00CC67F6">
          <w:pPr>
            <w:pStyle w:val="TOC2"/>
            <w:tabs>
              <w:tab w:val="right" w:leader="dot" w:pos="9016"/>
            </w:tabs>
            <w:rPr>
              <w:rFonts w:eastAsiaTheme="minorEastAsia"/>
              <w:noProof/>
              <w:sz w:val="24"/>
              <w:szCs w:val="24"/>
              <w:lang w:eastAsia="en-GB"/>
            </w:rPr>
          </w:pPr>
          <w:hyperlink w:anchor="_Toc181784642" w:history="1">
            <w:r w:rsidRPr="00577546">
              <w:rPr>
                <w:rStyle w:val="Hyperlink"/>
                <w:rFonts w:ascii="Arial" w:hAnsi="Arial" w:cs="Arial"/>
                <w:noProof/>
              </w:rPr>
              <w:t>Current Business Overview</w:t>
            </w:r>
            <w:r>
              <w:rPr>
                <w:noProof/>
                <w:webHidden/>
              </w:rPr>
              <w:tab/>
            </w:r>
            <w:r>
              <w:rPr>
                <w:noProof/>
                <w:webHidden/>
              </w:rPr>
              <w:fldChar w:fldCharType="begin"/>
            </w:r>
            <w:r>
              <w:rPr>
                <w:noProof/>
                <w:webHidden/>
              </w:rPr>
              <w:instrText xml:space="preserve"> PAGEREF _Toc181784642 \h </w:instrText>
            </w:r>
            <w:r>
              <w:rPr>
                <w:noProof/>
                <w:webHidden/>
              </w:rPr>
            </w:r>
            <w:r>
              <w:rPr>
                <w:noProof/>
                <w:webHidden/>
              </w:rPr>
              <w:fldChar w:fldCharType="separate"/>
            </w:r>
            <w:r>
              <w:rPr>
                <w:noProof/>
                <w:webHidden/>
              </w:rPr>
              <w:t>3</w:t>
            </w:r>
            <w:r>
              <w:rPr>
                <w:noProof/>
                <w:webHidden/>
              </w:rPr>
              <w:fldChar w:fldCharType="end"/>
            </w:r>
          </w:hyperlink>
        </w:p>
        <w:p w14:paraId="1E8698FD" w14:textId="5CAB45C5" w:rsidR="00CC67F6" w:rsidRDefault="00CC67F6">
          <w:pPr>
            <w:pStyle w:val="TOC1"/>
            <w:tabs>
              <w:tab w:val="right" w:leader="dot" w:pos="9016"/>
            </w:tabs>
            <w:rPr>
              <w:rFonts w:eastAsiaTheme="minorEastAsia"/>
              <w:noProof/>
              <w:sz w:val="24"/>
              <w:szCs w:val="24"/>
              <w:lang w:eastAsia="en-GB"/>
            </w:rPr>
          </w:pPr>
          <w:hyperlink w:anchor="_Toc181784643" w:history="1">
            <w:r w:rsidRPr="00577546">
              <w:rPr>
                <w:rStyle w:val="Hyperlink"/>
                <w:noProof/>
              </w:rPr>
              <w:t>Main Body</w:t>
            </w:r>
            <w:r>
              <w:rPr>
                <w:noProof/>
                <w:webHidden/>
              </w:rPr>
              <w:tab/>
            </w:r>
            <w:r>
              <w:rPr>
                <w:noProof/>
                <w:webHidden/>
              </w:rPr>
              <w:fldChar w:fldCharType="begin"/>
            </w:r>
            <w:r>
              <w:rPr>
                <w:noProof/>
                <w:webHidden/>
              </w:rPr>
              <w:instrText xml:space="preserve"> PAGEREF _Toc181784643 \h </w:instrText>
            </w:r>
            <w:r>
              <w:rPr>
                <w:noProof/>
                <w:webHidden/>
              </w:rPr>
            </w:r>
            <w:r>
              <w:rPr>
                <w:noProof/>
                <w:webHidden/>
              </w:rPr>
              <w:fldChar w:fldCharType="separate"/>
            </w:r>
            <w:r>
              <w:rPr>
                <w:noProof/>
                <w:webHidden/>
              </w:rPr>
              <w:t>5</w:t>
            </w:r>
            <w:r>
              <w:rPr>
                <w:noProof/>
                <w:webHidden/>
              </w:rPr>
              <w:fldChar w:fldCharType="end"/>
            </w:r>
          </w:hyperlink>
        </w:p>
        <w:p w14:paraId="2CA7F5E9" w14:textId="4A7D6C99" w:rsidR="00CC67F6" w:rsidRDefault="00CC67F6">
          <w:pPr>
            <w:pStyle w:val="TOC2"/>
            <w:tabs>
              <w:tab w:val="right" w:leader="dot" w:pos="9016"/>
            </w:tabs>
            <w:rPr>
              <w:rFonts w:eastAsiaTheme="minorEastAsia"/>
              <w:noProof/>
              <w:sz w:val="24"/>
              <w:szCs w:val="24"/>
              <w:lang w:eastAsia="en-GB"/>
            </w:rPr>
          </w:pPr>
          <w:hyperlink w:anchor="_Toc181784644" w:history="1">
            <w:r w:rsidRPr="00577546">
              <w:rPr>
                <w:rStyle w:val="Hyperlink"/>
                <w:noProof/>
              </w:rPr>
              <w:t>Organization Structure, Culture, and Goals:</w:t>
            </w:r>
            <w:r>
              <w:rPr>
                <w:noProof/>
                <w:webHidden/>
              </w:rPr>
              <w:tab/>
            </w:r>
            <w:r>
              <w:rPr>
                <w:noProof/>
                <w:webHidden/>
              </w:rPr>
              <w:fldChar w:fldCharType="begin"/>
            </w:r>
            <w:r>
              <w:rPr>
                <w:noProof/>
                <w:webHidden/>
              </w:rPr>
              <w:instrText xml:space="preserve"> PAGEREF _Toc181784644 \h </w:instrText>
            </w:r>
            <w:r>
              <w:rPr>
                <w:noProof/>
                <w:webHidden/>
              </w:rPr>
            </w:r>
            <w:r>
              <w:rPr>
                <w:noProof/>
                <w:webHidden/>
              </w:rPr>
              <w:fldChar w:fldCharType="separate"/>
            </w:r>
            <w:r>
              <w:rPr>
                <w:noProof/>
                <w:webHidden/>
              </w:rPr>
              <w:t>5</w:t>
            </w:r>
            <w:r>
              <w:rPr>
                <w:noProof/>
                <w:webHidden/>
              </w:rPr>
              <w:fldChar w:fldCharType="end"/>
            </w:r>
          </w:hyperlink>
        </w:p>
        <w:p w14:paraId="4291A783" w14:textId="3FE9ABD5" w:rsidR="00CC67F6" w:rsidRDefault="00CC67F6">
          <w:pPr>
            <w:pStyle w:val="TOC3"/>
            <w:tabs>
              <w:tab w:val="right" w:leader="dot" w:pos="9016"/>
            </w:tabs>
            <w:rPr>
              <w:rFonts w:eastAsiaTheme="minorEastAsia"/>
              <w:noProof/>
              <w:sz w:val="24"/>
              <w:szCs w:val="24"/>
              <w:lang w:eastAsia="en-GB"/>
            </w:rPr>
          </w:pPr>
          <w:hyperlink w:anchor="_Toc181784645" w:history="1">
            <w:r w:rsidRPr="00577546">
              <w:rPr>
                <w:rStyle w:val="Hyperlink"/>
                <w:noProof/>
              </w:rPr>
              <w:t>Flat organizational structure:</w:t>
            </w:r>
            <w:r>
              <w:rPr>
                <w:noProof/>
                <w:webHidden/>
              </w:rPr>
              <w:tab/>
            </w:r>
            <w:r>
              <w:rPr>
                <w:noProof/>
                <w:webHidden/>
              </w:rPr>
              <w:fldChar w:fldCharType="begin"/>
            </w:r>
            <w:r>
              <w:rPr>
                <w:noProof/>
                <w:webHidden/>
              </w:rPr>
              <w:instrText xml:space="preserve"> PAGEREF _Toc181784645 \h </w:instrText>
            </w:r>
            <w:r>
              <w:rPr>
                <w:noProof/>
                <w:webHidden/>
              </w:rPr>
            </w:r>
            <w:r>
              <w:rPr>
                <w:noProof/>
                <w:webHidden/>
              </w:rPr>
              <w:fldChar w:fldCharType="separate"/>
            </w:r>
            <w:r>
              <w:rPr>
                <w:noProof/>
                <w:webHidden/>
              </w:rPr>
              <w:t>5</w:t>
            </w:r>
            <w:r>
              <w:rPr>
                <w:noProof/>
                <w:webHidden/>
              </w:rPr>
              <w:fldChar w:fldCharType="end"/>
            </w:r>
          </w:hyperlink>
        </w:p>
        <w:p w14:paraId="68D42B72" w14:textId="0121197A" w:rsidR="00CC67F6" w:rsidRDefault="00CC67F6">
          <w:pPr>
            <w:pStyle w:val="TOC3"/>
            <w:tabs>
              <w:tab w:val="right" w:leader="dot" w:pos="9016"/>
            </w:tabs>
            <w:rPr>
              <w:rFonts w:eastAsiaTheme="minorEastAsia"/>
              <w:noProof/>
              <w:sz w:val="24"/>
              <w:szCs w:val="24"/>
              <w:lang w:eastAsia="en-GB"/>
            </w:rPr>
          </w:pPr>
          <w:hyperlink w:anchor="_Toc181784646" w:history="1">
            <w:r w:rsidRPr="00577546">
              <w:rPr>
                <w:rStyle w:val="Hyperlink"/>
                <w:noProof/>
              </w:rPr>
              <w:t>Centralized strategy with local autonomy:</w:t>
            </w:r>
            <w:r>
              <w:rPr>
                <w:noProof/>
                <w:webHidden/>
              </w:rPr>
              <w:tab/>
            </w:r>
            <w:r>
              <w:rPr>
                <w:noProof/>
                <w:webHidden/>
              </w:rPr>
              <w:fldChar w:fldCharType="begin"/>
            </w:r>
            <w:r>
              <w:rPr>
                <w:noProof/>
                <w:webHidden/>
              </w:rPr>
              <w:instrText xml:space="preserve"> PAGEREF _Toc181784646 \h </w:instrText>
            </w:r>
            <w:r>
              <w:rPr>
                <w:noProof/>
                <w:webHidden/>
              </w:rPr>
            </w:r>
            <w:r>
              <w:rPr>
                <w:noProof/>
                <w:webHidden/>
              </w:rPr>
              <w:fldChar w:fldCharType="separate"/>
            </w:r>
            <w:r>
              <w:rPr>
                <w:noProof/>
                <w:webHidden/>
              </w:rPr>
              <w:t>5</w:t>
            </w:r>
            <w:r>
              <w:rPr>
                <w:noProof/>
                <w:webHidden/>
              </w:rPr>
              <w:fldChar w:fldCharType="end"/>
            </w:r>
          </w:hyperlink>
        </w:p>
        <w:p w14:paraId="2E93B2F8" w14:textId="42719317" w:rsidR="00CC67F6" w:rsidRDefault="00CC67F6">
          <w:pPr>
            <w:pStyle w:val="TOC3"/>
            <w:tabs>
              <w:tab w:val="right" w:leader="dot" w:pos="9016"/>
            </w:tabs>
            <w:rPr>
              <w:rFonts w:eastAsiaTheme="minorEastAsia"/>
              <w:noProof/>
              <w:sz w:val="24"/>
              <w:szCs w:val="24"/>
              <w:lang w:eastAsia="en-GB"/>
            </w:rPr>
          </w:pPr>
          <w:hyperlink w:anchor="_Toc181784647" w:history="1">
            <w:r w:rsidRPr="00577546">
              <w:rPr>
                <w:rStyle w:val="Hyperlink"/>
                <w:noProof/>
              </w:rPr>
              <w:t>Culture of caring and empathy:</w:t>
            </w:r>
            <w:r>
              <w:rPr>
                <w:noProof/>
                <w:webHidden/>
              </w:rPr>
              <w:tab/>
            </w:r>
            <w:r>
              <w:rPr>
                <w:noProof/>
                <w:webHidden/>
              </w:rPr>
              <w:fldChar w:fldCharType="begin"/>
            </w:r>
            <w:r>
              <w:rPr>
                <w:noProof/>
                <w:webHidden/>
              </w:rPr>
              <w:instrText xml:space="preserve"> PAGEREF _Toc181784647 \h </w:instrText>
            </w:r>
            <w:r>
              <w:rPr>
                <w:noProof/>
                <w:webHidden/>
              </w:rPr>
            </w:r>
            <w:r>
              <w:rPr>
                <w:noProof/>
                <w:webHidden/>
              </w:rPr>
              <w:fldChar w:fldCharType="separate"/>
            </w:r>
            <w:r>
              <w:rPr>
                <w:noProof/>
                <w:webHidden/>
              </w:rPr>
              <w:t>5</w:t>
            </w:r>
            <w:r>
              <w:rPr>
                <w:noProof/>
                <w:webHidden/>
              </w:rPr>
              <w:fldChar w:fldCharType="end"/>
            </w:r>
          </w:hyperlink>
        </w:p>
        <w:p w14:paraId="7345A5EA" w14:textId="63FA621E" w:rsidR="00CC67F6" w:rsidRDefault="00CC67F6">
          <w:pPr>
            <w:pStyle w:val="TOC3"/>
            <w:tabs>
              <w:tab w:val="right" w:leader="dot" w:pos="9016"/>
            </w:tabs>
            <w:rPr>
              <w:rFonts w:eastAsiaTheme="minorEastAsia"/>
              <w:noProof/>
              <w:sz w:val="24"/>
              <w:szCs w:val="24"/>
              <w:lang w:eastAsia="en-GB"/>
            </w:rPr>
          </w:pPr>
          <w:hyperlink w:anchor="_Toc181784648" w:history="1">
            <w:r w:rsidRPr="00577546">
              <w:rPr>
                <w:rStyle w:val="Hyperlink"/>
                <w:noProof/>
              </w:rPr>
              <w:t>Corporate Goals:</w:t>
            </w:r>
            <w:r>
              <w:rPr>
                <w:noProof/>
                <w:webHidden/>
              </w:rPr>
              <w:tab/>
            </w:r>
            <w:r>
              <w:rPr>
                <w:noProof/>
                <w:webHidden/>
              </w:rPr>
              <w:fldChar w:fldCharType="begin"/>
            </w:r>
            <w:r>
              <w:rPr>
                <w:noProof/>
                <w:webHidden/>
              </w:rPr>
              <w:instrText xml:space="preserve"> PAGEREF _Toc181784648 \h </w:instrText>
            </w:r>
            <w:r>
              <w:rPr>
                <w:noProof/>
                <w:webHidden/>
              </w:rPr>
            </w:r>
            <w:r>
              <w:rPr>
                <w:noProof/>
                <w:webHidden/>
              </w:rPr>
              <w:fldChar w:fldCharType="separate"/>
            </w:r>
            <w:r>
              <w:rPr>
                <w:noProof/>
                <w:webHidden/>
              </w:rPr>
              <w:t>6</w:t>
            </w:r>
            <w:r>
              <w:rPr>
                <w:noProof/>
                <w:webHidden/>
              </w:rPr>
              <w:fldChar w:fldCharType="end"/>
            </w:r>
          </w:hyperlink>
        </w:p>
        <w:p w14:paraId="51FAE955" w14:textId="2A73AC29" w:rsidR="00CC67F6" w:rsidRDefault="00CC67F6">
          <w:pPr>
            <w:pStyle w:val="TOC2"/>
            <w:tabs>
              <w:tab w:val="right" w:leader="dot" w:pos="9016"/>
            </w:tabs>
            <w:rPr>
              <w:rFonts w:eastAsiaTheme="minorEastAsia"/>
              <w:noProof/>
              <w:sz w:val="24"/>
              <w:szCs w:val="24"/>
              <w:lang w:eastAsia="en-GB"/>
            </w:rPr>
          </w:pPr>
          <w:hyperlink w:anchor="_Toc181784649" w:history="1">
            <w:r w:rsidRPr="00577546">
              <w:rPr>
                <w:rStyle w:val="Hyperlink"/>
                <w:noProof/>
              </w:rPr>
              <w:t>Evaluation of the Corporate Culture and Its Influence on Operations</w:t>
            </w:r>
            <w:r>
              <w:rPr>
                <w:noProof/>
                <w:webHidden/>
              </w:rPr>
              <w:tab/>
            </w:r>
            <w:r>
              <w:rPr>
                <w:noProof/>
                <w:webHidden/>
              </w:rPr>
              <w:fldChar w:fldCharType="begin"/>
            </w:r>
            <w:r>
              <w:rPr>
                <w:noProof/>
                <w:webHidden/>
              </w:rPr>
              <w:instrText xml:space="preserve"> PAGEREF _Toc181784649 \h </w:instrText>
            </w:r>
            <w:r>
              <w:rPr>
                <w:noProof/>
                <w:webHidden/>
              </w:rPr>
            </w:r>
            <w:r>
              <w:rPr>
                <w:noProof/>
                <w:webHidden/>
              </w:rPr>
              <w:fldChar w:fldCharType="separate"/>
            </w:r>
            <w:r>
              <w:rPr>
                <w:noProof/>
                <w:webHidden/>
              </w:rPr>
              <w:t>6</w:t>
            </w:r>
            <w:r>
              <w:rPr>
                <w:noProof/>
                <w:webHidden/>
              </w:rPr>
              <w:fldChar w:fldCharType="end"/>
            </w:r>
          </w:hyperlink>
        </w:p>
        <w:p w14:paraId="21D64E4D" w14:textId="060A5FFC" w:rsidR="00CC67F6" w:rsidRDefault="00CC67F6">
          <w:pPr>
            <w:pStyle w:val="TOC2"/>
            <w:tabs>
              <w:tab w:val="right" w:leader="dot" w:pos="9016"/>
            </w:tabs>
            <w:rPr>
              <w:rFonts w:eastAsiaTheme="minorEastAsia"/>
              <w:noProof/>
              <w:sz w:val="24"/>
              <w:szCs w:val="24"/>
              <w:lang w:eastAsia="en-GB"/>
            </w:rPr>
          </w:pPr>
          <w:hyperlink w:anchor="_Toc181784650" w:history="1">
            <w:r w:rsidRPr="00577546">
              <w:rPr>
                <w:rStyle w:val="Hyperlink"/>
                <w:noProof/>
              </w:rPr>
              <w:t>Recent Change Initiatives Undertaken by Hyatt Hotels Corporation</w:t>
            </w:r>
            <w:r>
              <w:rPr>
                <w:noProof/>
                <w:webHidden/>
              </w:rPr>
              <w:tab/>
            </w:r>
            <w:r>
              <w:rPr>
                <w:noProof/>
                <w:webHidden/>
              </w:rPr>
              <w:fldChar w:fldCharType="begin"/>
            </w:r>
            <w:r>
              <w:rPr>
                <w:noProof/>
                <w:webHidden/>
              </w:rPr>
              <w:instrText xml:space="preserve"> PAGEREF _Toc181784650 \h </w:instrText>
            </w:r>
            <w:r>
              <w:rPr>
                <w:noProof/>
                <w:webHidden/>
              </w:rPr>
            </w:r>
            <w:r>
              <w:rPr>
                <w:noProof/>
                <w:webHidden/>
              </w:rPr>
              <w:fldChar w:fldCharType="separate"/>
            </w:r>
            <w:r>
              <w:rPr>
                <w:noProof/>
                <w:webHidden/>
              </w:rPr>
              <w:t>7</w:t>
            </w:r>
            <w:r>
              <w:rPr>
                <w:noProof/>
                <w:webHidden/>
              </w:rPr>
              <w:fldChar w:fldCharType="end"/>
            </w:r>
          </w:hyperlink>
        </w:p>
        <w:p w14:paraId="3586B372" w14:textId="5D46632E" w:rsidR="00CC67F6" w:rsidRDefault="00CC67F6">
          <w:pPr>
            <w:pStyle w:val="TOC2"/>
            <w:tabs>
              <w:tab w:val="right" w:leader="dot" w:pos="9016"/>
            </w:tabs>
            <w:rPr>
              <w:rFonts w:eastAsiaTheme="minorEastAsia"/>
              <w:noProof/>
              <w:sz w:val="24"/>
              <w:szCs w:val="24"/>
              <w:lang w:eastAsia="en-GB"/>
            </w:rPr>
          </w:pPr>
          <w:hyperlink w:anchor="_Toc181784651" w:history="1">
            <w:r w:rsidRPr="00577546">
              <w:rPr>
                <w:rStyle w:val="Hyperlink"/>
                <w:noProof/>
              </w:rPr>
              <w:t>Strategic Direction of Hyatt Hotels Corporation</w:t>
            </w:r>
            <w:r>
              <w:rPr>
                <w:noProof/>
                <w:webHidden/>
              </w:rPr>
              <w:tab/>
            </w:r>
            <w:r>
              <w:rPr>
                <w:noProof/>
                <w:webHidden/>
              </w:rPr>
              <w:fldChar w:fldCharType="begin"/>
            </w:r>
            <w:r>
              <w:rPr>
                <w:noProof/>
                <w:webHidden/>
              </w:rPr>
              <w:instrText xml:space="preserve"> PAGEREF _Toc181784651 \h </w:instrText>
            </w:r>
            <w:r>
              <w:rPr>
                <w:noProof/>
                <w:webHidden/>
              </w:rPr>
            </w:r>
            <w:r>
              <w:rPr>
                <w:noProof/>
                <w:webHidden/>
              </w:rPr>
              <w:fldChar w:fldCharType="separate"/>
            </w:r>
            <w:r>
              <w:rPr>
                <w:noProof/>
                <w:webHidden/>
              </w:rPr>
              <w:t>8</w:t>
            </w:r>
            <w:r>
              <w:rPr>
                <w:noProof/>
                <w:webHidden/>
              </w:rPr>
              <w:fldChar w:fldCharType="end"/>
            </w:r>
          </w:hyperlink>
        </w:p>
        <w:p w14:paraId="0B9EDD3B" w14:textId="1E8D9494" w:rsidR="00CC67F6" w:rsidRDefault="00CC67F6">
          <w:pPr>
            <w:pStyle w:val="TOC3"/>
            <w:tabs>
              <w:tab w:val="right" w:leader="dot" w:pos="9016"/>
            </w:tabs>
            <w:rPr>
              <w:rFonts w:eastAsiaTheme="minorEastAsia"/>
              <w:noProof/>
              <w:sz w:val="24"/>
              <w:szCs w:val="24"/>
              <w:lang w:eastAsia="en-GB"/>
            </w:rPr>
          </w:pPr>
          <w:hyperlink w:anchor="_Toc181784652" w:history="1">
            <w:r w:rsidRPr="00577546">
              <w:rPr>
                <w:rStyle w:val="Hyperlink"/>
                <w:noProof/>
              </w:rPr>
              <w:t>Focus on customer experience and loyalty:</w:t>
            </w:r>
            <w:r>
              <w:rPr>
                <w:noProof/>
                <w:webHidden/>
              </w:rPr>
              <w:tab/>
            </w:r>
            <w:r>
              <w:rPr>
                <w:noProof/>
                <w:webHidden/>
              </w:rPr>
              <w:fldChar w:fldCharType="begin"/>
            </w:r>
            <w:r>
              <w:rPr>
                <w:noProof/>
                <w:webHidden/>
              </w:rPr>
              <w:instrText xml:space="preserve"> PAGEREF _Toc181784652 \h </w:instrText>
            </w:r>
            <w:r>
              <w:rPr>
                <w:noProof/>
                <w:webHidden/>
              </w:rPr>
            </w:r>
            <w:r>
              <w:rPr>
                <w:noProof/>
                <w:webHidden/>
              </w:rPr>
              <w:fldChar w:fldCharType="separate"/>
            </w:r>
            <w:r>
              <w:rPr>
                <w:noProof/>
                <w:webHidden/>
              </w:rPr>
              <w:t>8</w:t>
            </w:r>
            <w:r>
              <w:rPr>
                <w:noProof/>
                <w:webHidden/>
              </w:rPr>
              <w:fldChar w:fldCharType="end"/>
            </w:r>
          </w:hyperlink>
        </w:p>
        <w:p w14:paraId="6899D87A" w14:textId="32518BD8" w:rsidR="00CC67F6" w:rsidRDefault="00CC67F6">
          <w:pPr>
            <w:pStyle w:val="TOC3"/>
            <w:tabs>
              <w:tab w:val="right" w:leader="dot" w:pos="9016"/>
            </w:tabs>
            <w:rPr>
              <w:rFonts w:eastAsiaTheme="minorEastAsia"/>
              <w:noProof/>
              <w:sz w:val="24"/>
              <w:szCs w:val="24"/>
              <w:lang w:eastAsia="en-GB"/>
            </w:rPr>
          </w:pPr>
          <w:hyperlink w:anchor="_Toc181784653" w:history="1">
            <w:r w:rsidRPr="00577546">
              <w:rPr>
                <w:rStyle w:val="Hyperlink"/>
                <w:noProof/>
              </w:rPr>
              <w:t>Sustainability and social responsibility:</w:t>
            </w:r>
            <w:r>
              <w:rPr>
                <w:noProof/>
                <w:webHidden/>
              </w:rPr>
              <w:tab/>
            </w:r>
            <w:r>
              <w:rPr>
                <w:noProof/>
                <w:webHidden/>
              </w:rPr>
              <w:fldChar w:fldCharType="begin"/>
            </w:r>
            <w:r>
              <w:rPr>
                <w:noProof/>
                <w:webHidden/>
              </w:rPr>
              <w:instrText xml:space="preserve"> PAGEREF _Toc181784653 \h </w:instrText>
            </w:r>
            <w:r>
              <w:rPr>
                <w:noProof/>
                <w:webHidden/>
              </w:rPr>
            </w:r>
            <w:r>
              <w:rPr>
                <w:noProof/>
                <w:webHidden/>
              </w:rPr>
              <w:fldChar w:fldCharType="separate"/>
            </w:r>
            <w:r>
              <w:rPr>
                <w:noProof/>
                <w:webHidden/>
              </w:rPr>
              <w:t>8</w:t>
            </w:r>
            <w:r>
              <w:rPr>
                <w:noProof/>
                <w:webHidden/>
              </w:rPr>
              <w:fldChar w:fldCharType="end"/>
            </w:r>
          </w:hyperlink>
        </w:p>
        <w:p w14:paraId="7112BB6D" w14:textId="428E8855" w:rsidR="00CC67F6" w:rsidRDefault="00CC67F6">
          <w:pPr>
            <w:pStyle w:val="TOC3"/>
            <w:tabs>
              <w:tab w:val="right" w:leader="dot" w:pos="9016"/>
            </w:tabs>
            <w:rPr>
              <w:rFonts w:eastAsiaTheme="minorEastAsia"/>
              <w:noProof/>
              <w:sz w:val="24"/>
              <w:szCs w:val="24"/>
              <w:lang w:eastAsia="en-GB"/>
            </w:rPr>
          </w:pPr>
          <w:hyperlink w:anchor="_Toc181784654" w:history="1">
            <w:r w:rsidRPr="00577546">
              <w:rPr>
                <w:rStyle w:val="Hyperlink"/>
                <w:noProof/>
              </w:rPr>
              <w:t>Digital transformation and innovation:</w:t>
            </w:r>
            <w:r>
              <w:rPr>
                <w:noProof/>
                <w:webHidden/>
              </w:rPr>
              <w:tab/>
            </w:r>
            <w:r>
              <w:rPr>
                <w:noProof/>
                <w:webHidden/>
              </w:rPr>
              <w:fldChar w:fldCharType="begin"/>
            </w:r>
            <w:r>
              <w:rPr>
                <w:noProof/>
                <w:webHidden/>
              </w:rPr>
              <w:instrText xml:space="preserve"> PAGEREF _Toc181784654 \h </w:instrText>
            </w:r>
            <w:r>
              <w:rPr>
                <w:noProof/>
                <w:webHidden/>
              </w:rPr>
            </w:r>
            <w:r>
              <w:rPr>
                <w:noProof/>
                <w:webHidden/>
              </w:rPr>
              <w:fldChar w:fldCharType="separate"/>
            </w:r>
            <w:r>
              <w:rPr>
                <w:noProof/>
                <w:webHidden/>
              </w:rPr>
              <w:t>9</w:t>
            </w:r>
            <w:r>
              <w:rPr>
                <w:noProof/>
                <w:webHidden/>
              </w:rPr>
              <w:fldChar w:fldCharType="end"/>
            </w:r>
          </w:hyperlink>
        </w:p>
        <w:p w14:paraId="76AD2F25" w14:textId="19E52F02" w:rsidR="00CC67F6" w:rsidRDefault="00CC67F6">
          <w:pPr>
            <w:pStyle w:val="TOC2"/>
            <w:tabs>
              <w:tab w:val="right" w:leader="dot" w:pos="9016"/>
            </w:tabs>
            <w:rPr>
              <w:rFonts w:eastAsiaTheme="minorEastAsia"/>
              <w:noProof/>
              <w:sz w:val="24"/>
              <w:szCs w:val="24"/>
              <w:lang w:eastAsia="en-GB"/>
            </w:rPr>
          </w:pPr>
          <w:hyperlink w:anchor="_Toc181784655" w:history="1">
            <w:r w:rsidRPr="00577546">
              <w:rPr>
                <w:rStyle w:val="Hyperlink"/>
                <w:noProof/>
              </w:rPr>
              <w:t>Integration of Divisional Structure and Adhocracy in Hyatt</w:t>
            </w:r>
            <w:r>
              <w:rPr>
                <w:noProof/>
                <w:webHidden/>
              </w:rPr>
              <w:tab/>
            </w:r>
            <w:r>
              <w:rPr>
                <w:noProof/>
                <w:webHidden/>
              </w:rPr>
              <w:fldChar w:fldCharType="begin"/>
            </w:r>
            <w:r>
              <w:rPr>
                <w:noProof/>
                <w:webHidden/>
              </w:rPr>
              <w:instrText xml:space="preserve"> PAGEREF _Toc181784655 \h </w:instrText>
            </w:r>
            <w:r>
              <w:rPr>
                <w:noProof/>
                <w:webHidden/>
              </w:rPr>
            </w:r>
            <w:r>
              <w:rPr>
                <w:noProof/>
                <w:webHidden/>
              </w:rPr>
              <w:fldChar w:fldCharType="separate"/>
            </w:r>
            <w:r>
              <w:rPr>
                <w:noProof/>
                <w:webHidden/>
              </w:rPr>
              <w:t>9</w:t>
            </w:r>
            <w:r>
              <w:rPr>
                <w:noProof/>
                <w:webHidden/>
              </w:rPr>
              <w:fldChar w:fldCharType="end"/>
            </w:r>
          </w:hyperlink>
        </w:p>
        <w:p w14:paraId="6CF683AB" w14:textId="5B66C95F" w:rsidR="00CC67F6" w:rsidRDefault="00CC67F6">
          <w:pPr>
            <w:pStyle w:val="TOC3"/>
            <w:tabs>
              <w:tab w:val="left" w:pos="960"/>
              <w:tab w:val="right" w:leader="dot" w:pos="9016"/>
            </w:tabs>
            <w:rPr>
              <w:rFonts w:eastAsiaTheme="minorEastAsia"/>
              <w:noProof/>
              <w:sz w:val="24"/>
              <w:szCs w:val="24"/>
              <w:lang w:eastAsia="en-GB"/>
            </w:rPr>
          </w:pPr>
          <w:hyperlink w:anchor="_Toc181784656" w:history="1">
            <w:r w:rsidRPr="00577546">
              <w:rPr>
                <w:rStyle w:val="Hyperlink"/>
                <w:rFonts w:ascii="Symbol" w:hAnsi="Symbol" w:cs="Arial"/>
                <w:noProof/>
              </w:rPr>
              <w:t></w:t>
            </w:r>
            <w:r>
              <w:rPr>
                <w:rFonts w:eastAsiaTheme="minorEastAsia"/>
                <w:noProof/>
                <w:sz w:val="24"/>
                <w:szCs w:val="24"/>
                <w:lang w:eastAsia="en-GB"/>
              </w:rPr>
              <w:tab/>
            </w:r>
            <w:r w:rsidRPr="00577546">
              <w:rPr>
                <w:rStyle w:val="Hyperlink"/>
                <w:noProof/>
              </w:rPr>
              <w:t>Strategic Focus</w:t>
            </w:r>
            <w:r w:rsidRPr="00577546">
              <w:rPr>
                <w:rStyle w:val="Hyperlink"/>
                <w:rFonts w:ascii="Arial" w:hAnsi="Arial" w:cs="Arial"/>
                <w:noProof/>
              </w:rPr>
              <w:t>:</w:t>
            </w:r>
            <w:r>
              <w:rPr>
                <w:noProof/>
                <w:webHidden/>
              </w:rPr>
              <w:tab/>
            </w:r>
            <w:r>
              <w:rPr>
                <w:noProof/>
                <w:webHidden/>
              </w:rPr>
              <w:fldChar w:fldCharType="begin"/>
            </w:r>
            <w:r>
              <w:rPr>
                <w:noProof/>
                <w:webHidden/>
              </w:rPr>
              <w:instrText xml:space="preserve"> PAGEREF _Toc181784656 \h </w:instrText>
            </w:r>
            <w:r>
              <w:rPr>
                <w:noProof/>
                <w:webHidden/>
              </w:rPr>
            </w:r>
            <w:r>
              <w:rPr>
                <w:noProof/>
                <w:webHidden/>
              </w:rPr>
              <w:fldChar w:fldCharType="separate"/>
            </w:r>
            <w:r>
              <w:rPr>
                <w:noProof/>
                <w:webHidden/>
              </w:rPr>
              <w:t>10</w:t>
            </w:r>
            <w:r>
              <w:rPr>
                <w:noProof/>
                <w:webHidden/>
              </w:rPr>
              <w:fldChar w:fldCharType="end"/>
            </w:r>
          </w:hyperlink>
        </w:p>
        <w:p w14:paraId="4826203F" w14:textId="3416FADA" w:rsidR="00CC67F6" w:rsidRDefault="00CC67F6">
          <w:pPr>
            <w:pStyle w:val="TOC3"/>
            <w:tabs>
              <w:tab w:val="left" w:pos="960"/>
              <w:tab w:val="right" w:leader="dot" w:pos="9016"/>
            </w:tabs>
            <w:rPr>
              <w:rFonts w:eastAsiaTheme="minorEastAsia"/>
              <w:noProof/>
              <w:sz w:val="24"/>
              <w:szCs w:val="24"/>
              <w:lang w:eastAsia="en-GB"/>
            </w:rPr>
          </w:pPr>
          <w:hyperlink w:anchor="_Toc181784657" w:history="1">
            <w:r w:rsidRPr="00577546">
              <w:rPr>
                <w:rStyle w:val="Hyperlink"/>
                <w:rFonts w:ascii="Symbol" w:hAnsi="Symbol" w:cs="Arial"/>
                <w:noProof/>
              </w:rPr>
              <w:t></w:t>
            </w:r>
            <w:r>
              <w:rPr>
                <w:rFonts w:eastAsiaTheme="minorEastAsia"/>
                <w:noProof/>
                <w:sz w:val="24"/>
                <w:szCs w:val="24"/>
                <w:lang w:eastAsia="en-GB"/>
              </w:rPr>
              <w:tab/>
            </w:r>
            <w:r w:rsidRPr="00577546">
              <w:rPr>
                <w:rStyle w:val="Hyperlink"/>
                <w:noProof/>
              </w:rPr>
              <w:t>Operational Control vs. Innovation:</w:t>
            </w:r>
            <w:r>
              <w:rPr>
                <w:noProof/>
                <w:webHidden/>
              </w:rPr>
              <w:tab/>
            </w:r>
            <w:r>
              <w:rPr>
                <w:noProof/>
                <w:webHidden/>
              </w:rPr>
              <w:fldChar w:fldCharType="begin"/>
            </w:r>
            <w:r>
              <w:rPr>
                <w:noProof/>
                <w:webHidden/>
              </w:rPr>
              <w:instrText xml:space="preserve"> PAGEREF _Toc181784657 \h </w:instrText>
            </w:r>
            <w:r>
              <w:rPr>
                <w:noProof/>
                <w:webHidden/>
              </w:rPr>
            </w:r>
            <w:r>
              <w:rPr>
                <w:noProof/>
                <w:webHidden/>
              </w:rPr>
              <w:fldChar w:fldCharType="separate"/>
            </w:r>
            <w:r>
              <w:rPr>
                <w:noProof/>
                <w:webHidden/>
              </w:rPr>
              <w:t>10</w:t>
            </w:r>
            <w:r>
              <w:rPr>
                <w:noProof/>
                <w:webHidden/>
              </w:rPr>
              <w:fldChar w:fldCharType="end"/>
            </w:r>
          </w:hyperlink>
        </w:p>
        <w:p w14:paraId="79AFE4BA" w14:textId="7724F688" w:rsidR="00CC67F6" w:rsidRDefault="00CC67F6">
          <w:pPr>
            <w:pStyle w:val="TOC1"/>
            <w:tabs>
              <w:tab w:val="right" w:leader="dot" w:pos="9016"/>
            </w:tabs>
            <w:rPr>
              <w:rFonts w:eastAsiaTheme="minorEastAsia"/>
              <w:noProof/>
              <w:sz w:val="24"/>
              <w:szCs w:val="24"/>
              <w:lang w:eastAsia="en-GB"/>
            </w:rPr>
          </w:pPr>
          <w:hyperlink w:anchor="_Toc181784658" w:history="1">
            <w:r w:rsidRPr="00577546">
              <w:rPr>
                <w:rStyle w:val="Hyperlink"/>
                <w:noProof/>
              </w:rPr>
              <w:t>Conclusion</w:t>
            </w:r>
            <w:r>
              <w:rPr>
                <w:noProof/>
                <w:webHidden/>
              </w:rPr>
              <w:tab/>
            </w:r>
            <w:r>
              <w:rPr>
                <w:noProof/>
                <w:webHidden/>
              </w:rPr>
              <w:fldChar w:fldCharType="begin"/>
            </w:r>
            <w:r>
              <w:rPr>
                <w:noProof/>
                <w:webHidden/>
              </w:rPr>
              <w:instrText xml:space="preserve"> PAGEREF _Toc181784658 \h </w:instrText>
            </w:r>
            <w:r>
              <w:rPr>
                <w:noProof/>
                <w:webHidden/>
              </w:rPr>
            </w:r>
            <w:r>
              <w:rPr>
                <w:noProof/>
                <w:webHidden/>
              </w:rPr>
              <w:fldChar w:fldCharType="separate"/>
            </w:r>
            <w:r>
              <w:rPr>
                <w:noProof/>
                <w:webHidden/>
              </w:rPr>
              <w:t>10</w:t>
            </w:r>
            <w:r>
              <w:rPr>
                <w:noProof/>
                <w:webHidden/>
              </w:rPr>
              <w:fldChar w:fldCharType="end"/>
            </w:r>
          </w:hyperlink>
        </w:p>
        <w:p w14:paraId="6BE6BD96" w14:textId="01F2A576" w:rsidR="00CC67F6" w:rsidRDefault="00CC67F6">
          <w:pPr>
            <w:pStyle w:val="TOC1"/>
            <w:tabs>
              <w:tab w:val="right" w:leader="dot" w:pos="9016"/>
            </w:tabs>
            <w:rPr>
              <w:rFonts w:eastAsiaTheme="minorEastAsia"/>
              <w:noProof/>
              <w:sz w:val="24"/>
              <w:szCs w:val="24"/>
              <w:lang w:eastAsia="en-GB"/>
            </w:rPr>
          </w:pPr>
          <w:hyperlink w:anchor="_Toc181784659" w:history="1">
            <w:r w:rsidRPr="00577546">
              <w:rPr>
                <w:rStyle w:val="Hyperlink"/>
                <w:noProof/>
              </w:rPr>
              <w:t>Recommendations</w:t>
            </w:r>
            <w:r>
              <w:rPr>
                <w:noProof/>
                <w:webHidden/>
              </w:rPr>
              <w:tab/>
            </w:r>
            <w:r>
              <w:rPr>
                <w:noProof/>
                <w:webHidden/>
              </w:rPr>
              <w:fldChar w:fldCharType="begin"/>
            </w:r>
            <w:r>
              <w:rPr>
                <w:noProof/>
                <w:webHidden/>
              </w:rPr>
              <w:instrText xml:space="preserve"> PAGEREF _Toc181784659 \h </w:instrText>
            </w:r>
            <w:r>
              <w:rPr>
                <w:noProof/>
                <w:webHidden/>
              </w:rPr>
            </w:r>
            <w:r>
              <w:rPr>
                <w:noProof/>
                <w:webHidden/>
              </w:rPr>
              <w:fldChar w:fldCharType="separate"/>
            </w:r>
            <w:r>
              <w:rPr>
                <w:noProof/>
                <w:webHidden/>
              </w:rPr>
              <w:t>11</w:t>
            </w:r>
            <w:r>
              <w:rPr>
                <w:noProof/>
                <w:webHidden/>
              </w:rPr>
              <w:fldChar w:fldCharType="end"/>
            </w:r>
          </w:hyperlink>
        </w:p>
        <w:p w14:paraId="0E0413D0" w14:textId="1D24DFC1" w:rsidR="00CC67F6" w:rsidRDefault="00CC67F6">
          <w:pPr>
            <w:pStyle w:val="TOC2"/>
            <w:tabs>
              <w:tab w:val="left" w:pos="720"/>
              <w:tab w:val="right" w:leader="dot" w:pos="9016"/>
            </w:tabs>
            <w:rPr>
              <w:rFonts w:eastAsiaTheme="minorEastAsia"/>
              <w:noProof/>
              <w:sz w:val="24"/>
              <w:szCs w:val="24"/>
              <w:lang w:eastAsia="en-GB"/>
            </w:rPr>
          </w:pPr>
          <w:hyperlink w:anchor="_Toc181784660" w:history="1">
            <w:r w:rsidRPr="00577546">
              <w:rPr>
                <w:rStyle w:val="Hyperlink"/>
                <w:rFonts w:ascii="Symbol" w:hAnsi="Symbol"/>
                <w:noProof/>
              </w:rPr>
              <w:t></w:t>
            </w:r>
            <w:r>
              <w:rPr>
                <w:rFonts w:eastAsiaTheme="minorEastAsia"/>
                <w:noProof/>
                <w:sz w:val="24"/>
                <w:szCs w:val="24"/>
                <w:lang w:eastAsia="en-GB"/>
              </w:rPr>
              <w:tab/>
            </w:r>
            <w:r w:rsidRPr="00577546">
              <w:rPr>
                <w:rStyle w:val="Hyperlink"/>
                <w:noProof/>
              </w:rPr>
              <w:t>Enhance Digital Guest Experience Through AI and Personalization</w:t>
            </w:r>
            <w:r>
              <w:rPr>
                <w:noProof/>
                <w:webHidden/>
              </w:rPr>
              <w:tab/>
            </w:r>
            <w:r>
              <w:rPr>
                <w:noProof/>
                <w:webHidden/>
              </w:rPr>
              <w:fldChar w:fldCharType="begin"/>
            </w:r>
            <w:r>
              <w:rPr>
                <w:noProof/>
                <w:webHidden/>
              </w:rPr>
              <w:instrText xml:space="preserve"> PAGEREF _Toc181784660 \h </w:instrText>
            </w:r>
            <w:r>
              <w:rPr>
                <w:noProof/>
                <w:webHidden/>
              </w:rPr>
            </w:r>
            <w:r>
              <w:rPr>
                <w:noProof/>
                <w:webHidden/>
              </w:rPr>
              <w:fldChar w:fldCharType="separate"/>
            </w:r>
            <w:r>
              <w:rPr>
                <w:noProof/>
                <w:webHidden/>
              </w:rPr>
              <w:t>11</w:t>
            </w:r>
            <w:r>
              <w:rPr>
                <w:noProof/>
                <w:webHidden/>
              </w:rPr>
              <w:fldChar w:fldCharType="end"/>
            </w:r>
          </w:hyperlink>
        </w:p>
        <w:p w14:paraId="4D78D0D4" w14:textId="0D98718A" w:rsidR="00CC67F6" w:rsidRDefault="00CC67F6">
          <w:pPr>
            <w:pStyle w:val="TOC2"/>
            <w:tabs>
              <w:tab w:val="left" w:pos="720"/>
              <w:tab w:val="right" w:leader="dot" w:pos="9016"/>
            </w:tabs>
            <w:rPr>
              <w:rFonts w:eastAsiaTheme="minorEastAsia"/>
              <w:noProof/>
              <w:sz w:val="24"/>
              <w:szCs w:val="24"/>
              <w:lang w:eastAsia="en-GB"/>
            </w:rPr>
          </w:pPr>
          <w:hyperlink w:anchor="_Toc181784661" w:history="1">
            <w:r w:rsidRPr="00577546">
              <w:rPr>
                <w:rStyle w:val="Hyperlink"/>
                <w:rFonts w:ascii="Symbol" w:hAnsi="Symbol"/>
                <w:noProof/>
              </w:rPr>
              <w:t></w:t>
            </w:r>
            <w:r>
              <w:rPr>
                <w:rFonts w:eastAsiaTheme="minorEastAsia"/>
                <w:noProof/>
                <w:sz w:val="24"/>
                <w:szCs w:val="24"/>
                <w:lang w:eastAsia="en-GB"/>
              </w:rPr>
              <w:tab/>
            </w:r>
            <w:r w:rsidRPr="00577546">
              <w:rPr>
                <w:rStyle w:val="Hyperlink"/>
                <w:noProof/>
              </w:rPr>
              <w:t>Expand Sustainability Initiatives with a Focus on Carbon Neutrality</w:t>
            </w:r>
            <w:r>
              <w:rPr>
                <w:noProof/>
                <w:webHidden/>
              </w:rPr>
              <w:tab/>
            </w:r>
            <w:r>
              <w:rPr>
                <w:noProof/>
                <w:webHidden/>
              </w:rPr>
              <w:fldChar w:fldCharType="begin"/>
            </w:r>
            <w:r>
              <w:rPr>
                <w:noProof/>
                <w:webHidden/>
              </w:rPr>
              <w:instrText xml:space="preserve"> PAGEREF _Toc181784661 \h </w:instrText>
            </w:r>
            <w:r>
              <w:rPr>
                <w:noProof/>
                <w:webHidden/>
              </w:rPr>
            </w:r>
            <w:r>
              <w:rPr>
                <w:noProof/>
                <w:webHidden/>
              </w:rPr>
              <w:fldChar w:fldCharType="separate"/>
            </w:r>
            <w:r>
              <w:rPr>
                <w:noProof/>
                <w:webHidden/>
              </w:rPr>
              <w:t>11</w:t>
            </w:r>
            <w:r>
              <w:rPr>
                <w:noProof/>
                <w:webHidden/>
              </w:rPr>
              <w:fldChar w:fldCharType="end"/>
            </w:r>
          </w:hyperlink>
        </w:p>
        <w:p w14:paraId="2EF02CAF" w14:textId="1EC7A9C9" w:rsidR="00CC67F6" w:rsidRDefault="00CC67F6">
          <w:pPr>
            <w:pStyle w:val="TOC2"/>
            <w:tabs>
              <w:tab w:val="left" w:pos="720"/>
              <w:tab w:val="right" w:leader="dot" w:pos="9016"/>
            </w:tabs>
            <w:rPr>
              <w:rFonts w:eastAsiaTheme="minorEastAsia"/>
              <w:noProof/>
              <w:sz w:val="24"/>
              <w:szCs w:val="24"/>
              <w:lang w:eastAsia="en-GB"/>
            </w:rPr>
          </w:pPr>
          <w:hyperlink w:anchor="_Toc181784662" w:history="1">
            <w:r w:rsidRPr="00577546">
              <w:rPr>
                <w:rStyle w:val="Hyperlink"/>
                <w:rFonts w:ascii="Symbol" w:hAnsi="Symbol"/>
                <w:noProof/>
              </w:rPr>
              <w:t></w:t>
            </w:r>
            <w:r>
              <w:rPr>
                <w:rFonts w:eastAsiaTheme="minorEastAsia"/>
                <w:noProof/>
                <w:sz w:val="24"/>
                <w:szCs w:val="24"/>
                <w:lang w:eastAsia="en-GB"/>
              </w:rPr>
              <w:tab/>
            </w:r>
            <w:r w:rsidRPr="00577546">
              <w:rPr>
                <w:rStyle w:val="Hyperlink"/>
                <w:noProof/>
              </w:rPr>
              <w:t>Strengthen Employee Training and Career Development Programs</w:t>
            </w:r>
            <w:r>
              <w:rPr>
                <w:noProof/>
                <w:webHidden/>
              </w:rPr>
              <w:tab/>
            </w:r>
            <w:r>
              <w:rPr>
                <w:noProof/>
                <w:webHidden/>
              </w:rPr>
              <w:fldChar w:fldCharType="begin"/>
            </w:r>
            <w:r>
              <w:rPr>
                <w:noProof/>
                <w:webHidden/>
              </w:rPr>
              <w:instrText xml:space="preserve"> PAGEREF _Toc181784662 \h </w:instrText>
            </w:r>
            <w:r>
              <w:rPr>
                <w:noProof/>
                <w:webHidden/>
              </w:rPr>
            </w:r>
            <w:r>
              <w:rPr>
                <w:noProof/>
                <w:webHidden/>
              </w:rPr>
              <w:fldChar w:fldCharType="separate"/>
            </w:r>
            <w:r>
              <w:rPr>
                <w:noProof/>
                <w:webHidden/>
              </w:rPr>
              <w:t>11</w:t>
            </w:r>
            <w:r>
              <w:rPr>
                <w:noProof/>
                <w:webHidden/>
              </w:rPr>
              <w:fldChar w:fldCharType="end"/>
            </w:r>
          </w:hyperlink>
        </w:p>
        <w:p w14:paraId="4EEEFCFB" w14:textId="440C3FCE" w:rsidR="00CC67F6" w:rsidRDefault="00CC67F6">
          <w:pPr>
            <w:pStyle w:val="TOC1"/>
            <w:tabs>
              <w:tab w:val="right" w:leader="dot" w:pos="9016"/>
            </w:tabs>
            <w:rPr>
              <w:rFonts w:eastAsiaTheme="minorEastAsia"/>
              <w:noProof/>
              <w:sz w:val="24"/>
              <w:szCs w:val="24"/>
              <w:lang w:eastAsia="en-GB"/>
            </w:rPr>
          </w:pPr>
          <w:hyperlink w:anchor="_Toc181784663" w:history="1">
            <w:r w:rsidRPr="00577546">
              <w:rPr>
                <w:rStyle w:val="Hyperlink"/>
                <w:noProof/>
              </w:rPr>
              <w:t>References</w:t>
            </w:r>
            <w:r>
              <w:rPr>
                <w:noProof/>
                <w:webHidden/>
              </w:rPr>
              <w:tab/>
            </w:r>
            <w:r>
              <w:rPr>
                <w:noProof/>
                <w:webHidden/>
              </w:rPr>
              <w:fldChar w:fldCharType="begin"/>
            </w:r>
            <w:r>
              <w:rPr>
                <w:noProof/>
                <w:webHidden/>
              </w:rPr>
              <w:instrText xml:space="preserve"> PAGEREF _Toc181784663 \h </w:instrText>
            </w:r>
            <w:r>
              <w:rPr>
                <w:noProof/>
                <w:webHidden/>
              </w:rPr>
            </w:r>
            <w:r>
              <w:rPr>
                <w:noProof/>
                <w:webHidden/>
              </w:rPr>
              <w:fldChar w:fldCharType="separate"/>
            </w:r>
            <w:r>
              <w:rPr>
                <w:noProof/>
                <w:webHidden/>
              </w:rPr>
              <w:t>12</w:t>
            </w:r>
            <w:r>
              <w:rPr>
                <w:noProof/>
                <w:webHidden/>
              </w:rPr>
              <w:fldChar w:fldCharType="end"/>
            </w:r>
          </w:hyperlink>
        </w:p>
        <w:p w14:paraId="663A2653" w14:textId="416C06FE" w:rsidR="005D5151" w:rsidRPr="00816C15" w:rsidRDefault="005D5151" w:rsidP="00816C15">
          <w:pPr>
            <w:spacing w:line="360" w:lineRule="auto"/>
            <w:jc w:val="both"/>
            <w:rPr>
              <w:rFonts w:ascii="Arial" w:hAnsi="Arial" w:cs="Arial"/>
              <w:sz w:val="24"/>
              <w:szCs w:val="24"/>
            </w:rPr>
          </w:pPr>
          <w:r w:rsidRPr="00816C15">
            <w:rPr>
              <w:rFonts w:ascii="Arial" w:hAnsi="Arial" w:cs="Arial"/>
              <w:b/>
              <w:bCs/>
              <w:noProof/>
              <w:sz w:val="24"/>
              <w:szCs w:val="24"/>
            </w:rPr>
            <w:fldChar w:fldCharType="end"/>
          </w:r>
        </w:p>
      </w:sdtContent>
    </w:sdt>
    <w:p w14:paraId="7CBF365F" w14:textId="77777777" w:rsidR="00D51EF4" w:rsidRDefault="00D51EF4" w:rsidP="00816C15">
      <w:pPr>
        <w:pStyle w:val="Heading1"/>
        <w:spacing w:line="360" w:lineRule="auto"/>
        <w:jc w:val="both"/>
        <w:rPr>
          <w:rFonts w:ascii="Arial" w:hAnsi="Arial" w:cs="Arial"/>
          <w:sz w:val="24"/>
          <w:szCs w:val="24"/>
        </w:rPr>
      </w:pPr>
    </w:p>
    <w:p w14:paraId="0CA732C8" w14:textId="77777777" w:rsidR="00CC67F6" w:rsidRDefault="00CC67F6" w:rsidP="00CC67F6"/>
    <w:p w14:paraId="7F2A86EA" w14:textId="77777777" w:rsidR="00CC67F6" w:rsidRPr="00CC67F6" w:rsidRDefault="00CC67F6" w:rsidP="00CC67F6"/>
    <w:p w14:paraId="45955DDC" w14:textId="44794E57" w:rsidR="005D5151" w:rsidRPr="00816C15" w:rsidRDefault="00D51EF4" w:rsidP="00816C15">
      <w:pPr>
        <w:pStyle w:val="Heading1"/>
        <w:spacing w:line="360" w:lineRule="auto"/>
        <w:jc w:val="both"/>
        <w:rPr>
          <w:rFonts w:ascii="Arial" w:hAnsi="Arial" w:cs="Arial"/>
          <w:sz w:val="24"/>
          <w:szCs w:val="24"/>
        </w:rPr>
      </w:pPr>
      <w:bookmarkStart w:id="1" w:name="_Toc181784640"/>
      <w:r w:rsidRPr="00816C15">
        <w:rPr>
          <w:rFonts w:ascii="Arial" w:hAnsi="Arial" w:cs="Arial"/>
          <w:sz w:val="24"/>
          <w:szCs w:val="24"/>
        </w:rPr>
        <w:lastRenderedPageBreak/>
        <w:t>Introduction</w:t>
      </w:r>
      <w:bookmarkEnd w:id="1"/>
    </w:p>
    <w:p w14:paraId="6ABC341E" w14:textId="74F0E624" w:rsidR="0076401A" w:rsidRPr="00816C15" w:rsidRDefault="0076401A" w:rsidP="00816C15">
      <w:pPr>
        <w:pStyle w:val="Heading2"/>
        <w:spacing w:line="360" w:lineRule="auto"/>
        <w:jc w:val="both"/>
        <w:rPr>
          <w:rFonts w:ascii="Arial" w:hAnsi="Arial" w:cs="Arial"/>
          <w:sz w:val="24"/>
          <w:szCs w:val="24"/>
        </w:rPr>
      </w:pPr>
      <w:bookmarkStart w:id="2" w:name="_Toc181784641"/>
      <w:r w:rsidRPr="00816C15">
        <w:rPr>
          <w:rFonts w:ascii="Arial" w:hAnsi="Arial" w:cs="Arial"/>
          <w:sz w:val="24"/>
          <w:szCs w:val="24"/>
        </w:rPr>
        <w:t>Company Background</w:t>
      </w:r>
      <w:bookmarkEnd w:id="2"/>
    </w:p>
    <w:p w14:paraId="5FCCCD73" w14:textId="2F4C907A" w:rsidR="004B0887" w:rsidRDefault="00383267" w:rsidP="00816C15">
      <w:pPr>
        <w:spacing w:line="360" w:lineRule="auto"/>
        <w:jc w:val="both"/>
        <w:rPr>
          <w:rFonts w:ascii="Arial" w:hAnsi="Arial" w:cs="Arial"/>
          <w:sz w:val="24"/>
          <w:szCs w:val="24"/>
        </w:rPr>
      </w:pPr>
      <w:r w:rsidRPr="00816C15">
        <w:rPr>
          <w:rFonts w:ascii="Arial" w:hAnsi="Arial" w:cs="Arial"/>
          <w:sz w:val="24"/>
          <w:szCs w:val="24"/>
        </w:rPr>
        <w:t>Hyatt Hotels Corporation: Based in Chicago, Illinois, and founded in 1957, Hyatt Hotels Corporation is a well-known hospitality business worldwide. Among the well-known brands the corporation manages are Park Hyatt, Andaz, Grand Hyatt, Hyatt Regency, and others. Hyatt's approach is centered on providing unique guest experiences and encouraging a high standard of individuali</w:t>
      </w:r>
      <w:r w:rsidR="0076401A" w:rsidRPr="00816C15">
        <w:rPr>
          <w:rFonts w:ascii="Arial" w:hAnsi="Arial" w:cs="Arial"/>
          <w:sz w:val="24"/>
          <w:szCs w:val="24"/>
        </w:rPr>
        <w:t>z</w:t>
      </w:r>
      <w:r w:rsidRPr="00816C15">
        <w:rPr>
          <w:rFonts w:ascii="Arial" w:hAnsi="Arial" w:cs="Arial"/>
          <w:sz w:val="24"/>
          <w:szCs w:val="24"/>
        </w:rPr>
        <w:t>ed service throughout all of its locations. Hyatt, which has more than 1,100 locations across more than 70 countries, is renowned for its emphasis on guest and employee care, creative hospitality services, and strong corporate culture</w:t>
      </w:r>
      <w:r w:rsidR="004B0887" w:rsidRPr="00816C15">
        <w:rPr>
          <w:rFonts w:ascii="Arial" w:hAnsi="Arial" w:cs="Arial"/>
          <w:sz w:val="24"/>
          <w:szCs w:val="24"/>
        </w:rPr>
        <w:t xml:space="preserve"> (</w:t>
      </w:r>
      <w:r w:rsidR="00B76EDA" w:rsidRPr="00816C15">
        <w:rPr>
          <w:rFonts w:ascii="Arial" w:hAnsi="Arial" w:cs="Arial"/>
          <w:sz w:val="24"/>
          <w:szCs w:val="24"/>
        </w:rPr>
        <w:t>Tiwari, 2024).</w:t>
      </w:r>
    </w:p>
    <w:p w14:paraId="164E1B86" w14:textId="77777777" w:rsidR="009154FA" w:rsidRDefault="009154FA" w:rsidP="00816C15">
      <w:pPr>
        <w:spacing w:line="360" w:lineRule="auto"/>
        <w:jc w:val="both"/>
        <w:rPr>
          <w:rFonts w:ascii="Arial" w:hAnsi="Arial" w:cs="Arial"/>
          <w:sz w:val="24"/>
          <w:szCs w:val="24"/>
        </w:rPr>
      </w:pPr>
    </w:p>
    <w:p w14:paraId="29CA7EB7" w14:textId="77777777" w:rsidR="009154FA" w:rsidRDefault="009154FA" w:rsidP="00816C15">
      <w:pPr>
        <w:spacing w:line="360" w:lineRule="auto"/>
        <w:jc w:val="both"/>
        <w:rPr>
          <w:rFonts w:ascii="Arial" w:hAnsi="Arial" w:cs="Arial"/>
          <w:sz w:val="24"/>
          <w:szCs w:val="24"/>
        </w:rPr>
      </w:pPr>
    </w:p>
    <w:p w14:paraId="240E8049" w14:textId="77777777" w:rsidR="009154FA" w:rsidRDefault="009154FA" w:rsidP="00816C15">
      <w:pPr>
        <w:spacing w:line="360" w:lineRule="auto"/>
        <w:jc w:val="both"/>
        <w:rPr>
          <w:rFonts w:ascii="Arial" w:hAnsi="Arial" w:cs="Arial"/>
          <w:sz w:val="24"/>
          <w:szCs w:val="24"/>
        </w:rPr>
      </w:pPr>
    </w:p>
    <w:p w14:paraId="0EB12904" w14:textId="77777777" w:rsidR="009154FA" w:rsidRDefault="009154FA" w:rsidP="00816C15">
      <w:pPr>
        <w:spacing w:line="360" w:lineRule="auto"/>
        <w:jc w:val="both"/>
        <w:rPr>
          <w:rFonts w:ascii="Arial" w:hAnsi="Arial" w:cs="Arial"/>
          <w:sz w:val="24"/>
          <w:szCs w:val="24"/>
        </w:rPr>
      </w:pPr>
    </w:p>
    <w:p w14:paraId="6591C8C6" w14:textId="77777777" w:rsidR="009154FA" w:rsidRDefault="009154FA" w:rsidP="00816C15">
      <w:pPr>
        <w:spacing w:line="360" w:lineRule="auto"/>
        <w:jc w:val="both"/>
        <w:rPr>
          <w:rFonts w:ascii="Arial" w:hAnsi="Arial" w:cs="Arial"/>
          <w:sz w:val="24"/>
          <w:szCs w:val="24"/>
        </w:rPr>
      </w:pPr>
    </w:p>
    <w:p w14:paraId="45CF82D6" w14:textId="77777777" w:rsidR="009154FA" w:rsidRDefault="009154FA" w:rsidP="00816C15">
      <w:pPr>
        <w:spacing w:line="360" w:lineRule="auto"/>
        <w:jc w:val="both"/>
        <w:rPr>
          <w:rFonts w:ascii="Arial" w:hAnsi="Arial" w:cs="Arial"/>
          <w:sz w:val="24"/>
          <w:szCs w:val="24"/>
        </w:rPr>
      </w:pPr>
    </w:p>
    <w:p w14:paraId="7A401DF2" w14:textId="77777777" w:rsidR="009154FA" w:rsidRDefault="009154FA" w:rsidP="00816C15">
      <w:pPr>
        <w:spacing w:line="360" w:lineRule="auto"/>
        <w:jc w:val="both"/>
        <w:rPr>
          <w:rFonts w:ascii="Arial" w:hAnsi="Arial" w:cs="Arial"/>
          <w:sz w:val="24"/>
          <w:szCs w:val="24"/>
        </w:rPr>
      </w:pPr>
    </w:p>
    <w:p w14:paraId="4B8A6238" w14:textId="77777777" w:rsidR="009154FA" w:rsidRDefault="009154FA" w:rsidP="00816C15">
      <w:pPr>
        <w:spacing w:line="360" w:lineRule="auto"/>
        <w:jc w:val="both"/>
        <w:rPr>
          <w:rFonts w:ascii="Arial" w:hAnsi="Arial" w:cs="Arial"/>
          <w:sz w:val="24"/>
          <w:szCs w:val="24"/>
        </w:rPr>
      </w:pPr>
    </w:p>
    <w:p w14:paraId="2F9904EA" w14:textId="77777777" w:rsidR="009154FA" w:rsidRDefault="009154FA" w:rsidP="00816C15">
      <w:pPr>
        <w:spacing w:line="360" w:lineRule="auto"/>
        <w:jc w:val="both"/>
        <w:rPr>
          <w:rFonts w:ascii="Arial" w:hAnsi="Arial" w:cs="Arial"/>
          <w:sz w:val="24"/>
          <w:szCs w:val="24"/>
        </w:rPr>
      </w:pPr>
    </w:p>
    <w:p w14:paraId="680E032C" w14:textId="77777777" w:rsidR="009154FA" w:rsidRDefault="009154FA" w:rsidP="00816C15">
      <w:pPr>
        <w:spacing w:line="360" w:lineRule="auto"/>
        <w:jc w:val="both"/>
        <w:rPr>
          <w:rFonts w:ascii="Arial" w:hAnsi="Arial" w:cs="Arial"/>
          <w:sz w:val="24"/>
          <w:szCs w:val="24"/>
        </w:rPr>
      </w:pPr>
    </w:p>
    <w:p w14:paraId="1CD7F137" w14:textId="77777777" w:rsidR="009154FA" w:rsidRDefault="009154FA" w:rsidP="00816C15">
      <w:pPr>
        <w:spacing w:line="360" w:lineRule="auto"/>
        <w:jc w:val="both"/>
        <w:rPr>
          <w:rFonts w:ascii="Arial" w:hAnsi="Arial" w:cs="Arial"/>
          <w:sz w:val="24"/>
          <w:szCs w:val="24"/>
        </w:rPr>
      </w:pPr>
    </w:p>
    <w:p w14:paraId="6F71DABE" w14:textId="77777777" w:rsidR="009154FA" w:rsidRDefault="009154FA" w:rsidP="00816C15">
      <w:pPr>
        <w:spacing w:line="360" w:lineRule="auto"/>
        <w:jc w:val="both"/>
        <w:rPr>
          <w:rFonts w:ascii="Arial" w:hAnsi="Arial" w:cs="Arial"/>
          <w:sz w:val="24"/>
          <w:szCs w:val="24"/>
        </w:rPr>
      </w:pPr>
    </w:p>
    <w:p w14:paraId="5270447A" w14:textId="77777777" w:rsidR="009154FA" w:rsidRDefault="009154FA" w:rsidP="00816C15">
      <w:pPr>
        <w:spacing w:line="360" w:lineRule="auto"/>
        <w:jc w:val="both"/>
        <w:rPr>
          <w:rFonts w:ascii="Arial" w:hAnsi="Arial" w:cs="Arial"/>
          <w:sz w:val="24"/>
          <w:szCs w:val="24"/>
        </w:rPr>
      </w:pPr>
    </w:p>
    <w:p w14:paraId="6B611521" w14:textId="77777777" w:rsidR="009154FA" w:rsidRPr="00816C15" w:rsidRDefault="009154FA" w:rsidP="00816C15">
      <w:pPr>
        <w:spacing w:line="360" w:lineRule="auto"/>
        <w:jc w:val="both"/>
        <w:rPr>
          <w:rFonts w:ascii="Arial" w:hAnsi="Arial" w:cs="Arial"/>
          <w:sz w:val="24"/>
          <w:szCs w:val="24"/>
        </w:rPr>
      </w:pPr>
    </w:p>
    <w:p w14:paraId="67C6D1D9" w14:textId="58B9DA54" w:rsidR="0076401A" w:rsidRPr="00816C15" w:rsidRDefault="0076401A" w:rsidP="00816C15">
      <w:pPr>
        <w:pStyle w:val="Heading2"/>
        <w:spacing w:line="360" w:lineRule="auto"/>
        <w:jc w:val="both"/>
        <w:rPr>
          <w:rFonts w:ascii="Arial" w:hAnsi="Arial" w:cs="Arial"/>
          <w:sz w:val="24"/>
          <w:szCs w:val="24"/>
        </w:rPr>
      </w:pPr>
      <w:bookmarkStart w:id="3" w:name="_Toc181784642"/>
      <w:r w:rsidRPr="00816C15">
        <w:rPr>
          <w:rFonts w:ascii="Arial" w:hAnsi="Arial" w:cs="Arial"/>
          <w:sz w:val="24"/>
          <w:szCs w:val="24"/>
        </w:rPr>
        <w:t>Current Business Overview</w:t>
      </w:r>
      <w:bookmarkEnd w:id="3"/>
    </w:p>
    <w:p w14:paraId="3BA0141E" w14:textId="210A1843" w:rsidR="00F74AF7" w:rsidRDefault="00F74AF7" w:rsidP="00816C15">
      <w:pPr>
        <w:spacing w:line="360" w:lineRule="auto"/>
        <w:jc w:val="both"/>
        <w:rPr>
          <w:rFonts w:ascii="Arial" w:hAnsi="Arial" w:cs="Arial"/>
          <w:sz w:val="24"/>
          <w:szCs w:val="24"/>
        </w:rPr>
      </w:pPr>
    </w:p>
    <w:p w14:paraId="6EDFF17E" w14:textId="77777777" w:rsidR="00F74AF7" w:rsidRDefault="00F74AF7" w:rsidP="00816C15">
      <w:pPr>
        <w:spacing w:line="360" w:lineRule="auto"/>
        <w:jc w:val="both"/>
        <w:rPr>
          <w:rFonts w:ascii="Arial" w:hAnsi="Arial" w:cs="Arial"/>
          <w:sz w:val="24"/>
          <w:szCs w:val="24"/>
        </w:rPr>
      </w:pPr>
    </w:p>
    <w:p w14:paraId="62AC2177" w14:textId="681FFACC" w:rsidR="00F74AF7" w:rsidRPr="00816C15" w:rsidRDefault="00F74AF7" w:rsidP="00816C15">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908616F" wp14:editId="1FE32570">
            <wp:extent cx="7620000" cy="3038475"/>
            <wp:effectExtent l="0" t="0" r="0" b="9525"/>
            <wp:docPr id="14241840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20000" cy="3038475"/>
                    </a:xfrm>
                    <a:prstGeom prst="rect">
                      <a:avLst/>
                    </a:prstGeom>
                    <a:noFill/>
                  </pic:spPr>
                </pic:pic>
              </a:graphicData>
            </a:graphic>
          </wp:inline>
        </w:drawing>
      </w:r>
    </w:p>
    <w:p w14:paraId="712019DC" w14:textId="5FE5B09A" w:rsidR="00B14380" w:rsidRDefault="00B14380" w:rsidP="00816C15">
      <w:pPr>
        <w:spacing w:line="360" w:lineRule="auto"/>
        <w:jc w:val="both"/>
        <w:rPr>
          <w:rFonts w:ascii="Arial" w:hAnsi="Arial" w:cs="Arial"/>
          <w:sz w:val="24"/>
          <w:szCs w:val="24"/>
        </w:rPr>
      </w:pPr>
      <w:r>
        <w:rPr>
          <w:rFonts w:ascii="Arial" w:hAnsi="Arial" w:cs="Arial"/>
          <w:sz w:val="24"/>
          <w:szCs w:val="24"/>
        </w:rPr>
        <w:t>(Vondrasek, 2023).</w:t>
      </w:r>
    </w:p>
    <w:p w14:paraId="747E089A" w14:textId="77777777" w:rsidR="00471245" w:rsidRDefault="00471245" w:rsidP="00816C15">
      <w:pPr>
        <w:spacing w:line="360" w:lineRule="auto"/>
        <w:jc w:val="both"/>
        <w:rPr>
          <w:rFonts w:ascii="Arial" w:hAnsi="Arial" w:cs="Arial"/>
          <w:sz w:val="24"/>
          <w:szCs w:val="24"/>
        </w:rPr>
      </w:pPr>
    </w:p>
    <w:p w14:paraId="1CD31B2D" w14:textId="717D698D" w:rsidR="00471245" w:rsidRPr="00471245" w:rsidRDefault="00471245" w:rsidP="00471245">
      <w:pPr>
        <w:spacing w:line="360" w:lineRule="auto"/>
        <w:jc w:val="both"/>
        <w:rPr>
          <w:rFonts w:ascii="Arial" w:hAnsi="Arial" w:cs="Arial"/>
          <w:sz w:val="24"/>
          <w:szCs w:val="24"/>
        </w:rPr>
      </w:pPr>
      <w:r w:rsidRPr="00471245">
        <w:rPr>
          <w:rFonts w:ascii="Arial" w:hAnsi="Arial" w:cs="Arial"/>
          <w:sz w:val="24"/>
          <w:szCs w:val="24"/>
        </w:rPr>
        <w:t>The goal of sustainability is to meet the changing consumer demands for eco-friendly accommodations, such as adopting green building codes and reducing carbon emissions</w:t>
      </w:r>
      <w:r w:rsidR="006018C2">
        <w:rPr>
          <w:rFonts w:ascii="Arial" w:hAnsi="Arial" w:cs="Arial"/>
          <w:sz w:val="24"/>
          <w:szCs w:val="24"/>
        </w:rPr>
        <w:t xml:space="preserve"> (Beech, 2023).</w:t>
      </w:r>
    </w:p>
    <w:p w14:paraId="69C65CD8" w14:textId="77777777" w:rsidR="00471245" w:rsidRPr="00471245" w:rsidRDefault="00471245" w:rsidP="00471245">
      <w:pPr>
        <w:spacing w:line="360" w:lineRule="auto"/>
        <w:jc w:val="both"/>
        <w:rPr>
          <w:rFonts w:ascii="Arial" w:hAnsi="Arial" w:cs="Arial"/>
          <w:sz w:val="24"/>
          <w:szCs w:val="24"/>
        </w:rPr>
      </w:pPr>
      <w:r w:rsidRPr="00471245">
        <w:rPr>
          <w:rFonts w:ascii="Arial" w:hAnsi="Arial" w:cs="Arial"/>
          <w:sz w:val="24"/>
          <w:szCs w:val="24"/>
        </w:rPr>
        <w:t>The management style and structure of organizations are two of the most critical factors that influence the development and maintenance of effective leadership.</w:t>
      </w:r>
    </w:p>
    <w:p w14:paraId="4BF6BBA7" w14:textId="79E4BFF4" w:rsidR="00471245" w:rsidRDefault="00471245" w:rsidP="00471245">
      <w:pPr>
        <w:spacing w:line="360" w:lineRule="auto"/>
        <w:jc w:val="both"/>
        <w:rPr>
          <w:rFonts w:ascii="Arial" w:hAnsi="Arial" w:cs="Arial"/>
          <w:sz w:val="24"/>
          <w:szCs w:val="24"/>
        </w:rPr>
      </w:pPr>
      <w:r w:rsidRPr="00471245">
        <w:rPr>
          <w:rFonts w:ascii="Arial" w:hAnsi="Arial" w:cs="Arial"/>
          <w:sz w:val="24"/>
          <w:szCs w:val="24"/>
        </w:rPr>
        <w:t>The structure and leadership roles of Hyatt are analysed. This study explores the company's management style and organizational culture. It also focuses on the differences between a centralized and decentralized approach to managing its operations.</w:t>
      </w:r>
    </w:p>
    <w:p w14:paraId="76EA5110" w14:textId="77777777" w:rsidR="00B14380" w:rsidRDefault="00B14380" w:rsidP="00816C15">
      <w:pPr>
        <w:spacing w:line="360" w:lineRule="auto"/>
        <w:jc w:val="both"/>
        <w:rPr>
          <w:rFonts w:ascii="Arial" w:hAnsi="Arial" w:cs="Arial"/>
          <w:sz w:val="24"/>
          <w:szCs w:val="24"/>
        </w:rPr>
      </w:pPr>
    </w:p>
    <w:p w14:paraId="04DD8334" w14:textId="77777777" w:rsidR="00B14380" w:rsidRDefault="00B14380" w:rsidP="00816C15">
      <w:pPr>
        <w:spacing w:line="360" w:lineRule="auto"/>
        <w:jc w:val="both"/>
        <w:rPr>
          <w:rFonts w:ascii="Arial" w:hAnsi="Arial" w:cs="Arial"/>
          <w:sz w:val="24"/>
          <w:szCs w:val="24"/>
        </w:rPr>
      </w:pPr>
    </w:p>
    <w:p w14:paraId="77919CFD" w14:textId="1634DBB6" w:rsidR="0076401A" w:rsidRPr="00816C15" w:rsidRDefault="0076401A" w:rsidP="00816C15">
      <w:pPr>
        <w:spacing w:line="360" w:lineRule="auto"/>
        <w:jc w:val="both"/>
        <w:rPr>
          <w:rFonts w:ascii="Arial" w:hAnsi="Arial" w:cs="Arial"/>
          <w:sz w:val="24"/>
          <w:szCs w:val="24"/>
        </w:rPr>
      </w:pPr>
      <w:r w:rsidRPr="00816C15">
        <w:rPr>
          <w:rFonts w:ascii="Arial" w:hAnsi="Arial" w:cs="Arial"/>
          <w:sz w:val="24"/>
          <w:szCs w:val="24"/>
        </w:rPr>
        <w:t>The diverse product offerings of Hyatt include some of the world's most prominent luxury and lifestyle brands, such as Alila, Park Hyatt, and Andaz. It also offers extended-stay and budget accommodations, such as Hyatt House and Hyatt Place.</w:t>
      </w:r>
    </w:p>
    <w:p w14:paraId="346775CA" w14:textId="713CE004" w:rsidR="0076401A" w:rsidRPr="00816C15" w:rsidRDefault="0076401A" w:rsidP="00816C15">
      <w:pPr>
        <w:spacing w:line="360" w:lineRule="auto"/>
        <w:jc w:val="both"/>
        <w:rPr>
          <w:rFonts w:ascii="Arial" w:hAnsi="Arial" w:cs="Arial"/>
          <w:sz w:val="24"/>
          <w:szCs w:val="24"/>
        </w:rPr>
      </w:pPr>
      <w:r w:rsidRPr="00816C15">
        <w:rPr>
          <w:rFonts w:ascii="Arial" w:hAnsi="Arial" w:cs="Arial"/>
          <w:sz w:val="24"/>
          <w:szCs w:val="24"/>
        </w:rPr>
        <w:t>Through strategic acquisitions and partnerships, Hyatt has strengthen</w:t>
      </w:r>
      <w:r w:rsidR="00781DBD">
        <w:rPr>
          <w:rFonts w:ascii="Arial" w:hAnsi="Arial" w:cs="Arial"/>
          <w:sz w:val="24"/>
          <w:szCs w:val="24"/>
        </w:rPr>
        <w:t>ed</w:t>
      </w:r>
      <w:r w:rsidRPr="00816C15">
        <w:rPr>
          <w:rFonts w:ascii="Arial" w:hAnsi="Arial" w:cs="Arial"/>
          <w:sz w:val="24"/>
          <w:szCs w:val="24"/>
        </w:rPr>
        <w:t xml:space="preserve"> its position in the hospitality industry. In 2018, it acquired Two Roads Hospitality, and in 2021, it </w:t>
      </w:r>
      <w:r w:rsidRPr="00816C15">
        <w:rPr>
          <w:rFonts w:ascii="Arial" w:hAnsi="Arial" w:cs="Arial"/>
          <w:sz w:val="24"/>
          <w:szCs w:val="24"/>
        </w:rPr>
        <w:lastRenderedPageBreak/>
        <w:t>acquired Apple Leisure Group. These two acquisitions significantly expanded its presence in the all</w:t>
      </w:r>
      <w:r w:rsidR="00781DBD">
        <w:rPr>
          <w:rFonts w:ascii="Arial" w:hAnsi="Arial" w:cs="Arial"/>
          <w:sz w:val="24"/>
          <w:szCs w:val="24"/>
        </w:rPr>
        <w:t>-</w:t>
      </w:r>
      <w:r w:rsidRPr="00816C15">
        <w:rPr>
          <w:rFonts w:ascii="Arial" w:hAnsi="Arial" w:cs="Arial"/>
          <w:sz w:val="24"/>
          <w:szCs w:val="24"/>
        </w:rPr>
        <w:t>inclusive resort market</w:t>
      </w:r>
      <w:r w:rsidR="003926D1">
        <w:rPr>
          <w:rFonts w:ascii="Arial" w:hAnsi="Arial" w:cs="Arial"/>
          <w:sz w:val="24"/>
          <w:szCs w:val="24"/>
        </w:rPr>
        <w:t xml:space="preserve"> (Hyatt, 2021).</w:t>
      </w:r>
    </w:p>
    <w:p w14:paraId="11352D19" w14:textId="6C986C89" w:rsidR="009B7AEF" w:rsidRPr="00816C15" w:rsidRDefault="00781DBD" w:rsidP="00816C15">
      <w:pPr>
        <w:spacing w:line="360" w:lineRule="auto"/>
        <w:jc w:val="both"/>
        <w:rPr>
          <w:rFonts w:ascii="Arial" w:hAnsi="Arial" w:cs="Arial"/>
          <w:sz w:val="24"/>
          <w:szCs w:val="24"/>
        </w:rPr>
      </w:pPr>
      <w:r>
        <w:rPr>
          <w:rFonts w:ascii="Arial" w:hAnsi="Arial" w:cs="Arial"/>
          <w:sz w:val="24"/>
          <w:szCs w:val="24"/>
        </w:rPr>
        <w:t>Hyatt's</w:t>
      </w:r>
      <w:r w:rsidR="009B7AEF" w:rsidRPr="00816C15">
        <w:rPr>
          <w:rFonts w:ascii="Arial" w:hAnsi="Arial" w:cs="Arial"/>
          <w:sz w:val="24"/>
          <w:szCs w:val="24"/>
        </w:rPr>
        <w:t xml:space="preserve"> expansion strategy is to establish a significant presence in key international markets. This will allow the company to meet the increasing demand for its services and accommodations from business and leisure travelers.</w:t>
      </w:r>
    </w:p>
    <w:p w14:paraId="79E4BEC4" w14:textId="438228F5" w:rsidR="009B7AEF" w:rsidRPr="00816C15" w:rsidRDefault="009B7AEF" w:rsidP="00816C15">
      <w:pPr>
        <w:spacing w:line="360" w:lineRule="auto"/>
        <w:jc w:val="both"/>
        <w:rPr>
          <w:rFonts w:ascii="Arial" w:hAnsi="Arial" w:cs="Arial"/>
          <w:sz w:val="24"/>
          <w:szCs w:val="24"/>
        </w:rPr>
      </w:pPr>
      <w:r w:rsidRPr="00816C15">
        <w:rPr>
          <w:rFonts w:ascii="Arial" w:hAnsi="Arial" w:cs="Arial"/>
          <w:sz w:val="24"/>
          <w:szCs w:val="24"/>
        </w:rPr>
        <w:t>The study explores the core values of Hyatt that are responsible for its culture. It also looks into the company's DEI initiatives and their effect on the organization.</w:t>
      </w:r>
      <w:r w:rsidR="00022A8B">
        <w:rPr>
          <w:rFonts w:ascii="Arial" w:hAnsi="Arial" w:cs="Arial"/>
          <w:sz w:val="24"/>
          <w:szCs w:val="24"/>
        </w:rPr>
        <w:t xml:space="preserve"> </w:t>
      </w:r>
      <w:r w:rsidRPr="00816C15">
        <w:rPr>
          <w:rFonts w:ascii="Arial" w:hAnsi="Arial" w:cs="Arial"/>
          <w:sz w:val="24"/>
          <w:szCs w:val="24"/>
        </w:rPr>
        <w:t>The World of Care initiative of Hyatt is known to influence employee social responsibility and engagement</w:t>
      </w:r>
      <w:r w:rsidR="00C745EC">
        <w:rPr>
          <w:rFonts w:ascii="Arial" w:hAnsi="Arial" w:cs="Arial"/>
          <w:sz w:val="24"/>
          <w:szCs w:val="24"/>
        </w:rPr>
        <w:t xml:space="preserve"> (Hyatt, 2022).</w:t>
      </w:r>
    </w:p>
    <w:p w14:paraId="1382B967" w14:textId="7CE99C83" w:rsidR="0028721A" w:rsidRPr="00816C15" w:rsidRDefault="009B7AEF" w:rsidP="0028721A">
      <w:pPr>
        <w:spacing w:line="360" w:lineRule="auto"/>
        <w:jc w:val="both"/>
        <w:rPr>
          <w:rFonts w:ascii="Arial" w:hAnsi="Arial" w:cs="Arial"/>
          <w:sz w:val="24"/>
          <w:szCs w:val="24"/>
        </w:rPr>
      </w:pPr>
      <w:r w:rsidRPr="00816C15">
        <w:rPr>
          <w:rFonts w:ascii="Arial" w:hAnsi="Arial" w:cs="Arial"/>
          <w:sz w:val="24"/>
          <w:szCs w:val="24"/>
        </w:rPr>
        <w:t xml:space="preserve">The study explores the various aspects of Hyatt's employee development and recruitment process. </w:t>
      </w:r>
    </w:p>
    <w:p w14:paraId="0FFE476E" w14:textId="4298ECE4" w:rsidR="00562173" w:rsidRPr="00816C15" w:rsidRDefault="00562173" w:rsidP="00816C15">
      <w:pPr>
        <w:pStyle w:val="Heading1"/>
      </w:pPr>
      <w:bookmarkStart w:id="4" w:name="_Toc181784643"/>
      <w:r w:rsidRPr="00816C15">
        <w:t>Main Body</w:t>
      </w:r>
      <w:bookmarkEnd w:id="4"/>
    </w:p>
    <w:p w14:paraId="316B3EE5" w14:textId="77777777" w:rsidR="0076401A" w:rsidRPr="00816C15" w:rsidRDefault="0076401A" w:rsidP="00816C15">
      <w:pPr>
        <w:spacing w:line="360" w:lineRule="auto"/>
        <w:jc w:val="both"/>
        <w:rPr>
          <w:rFonts w:ascii="Arial" w:hAnsi="Arial" w:cs="Arial"/>
          <w:sz w:val="24"/>
          <w:szCs w:val="24"/>
        </w:rPr>
      </w:pPr>
    </w:p>
    <w:p w14:paraId="022FA4AF" w14:textId="6FE48955" w:rsidR="00562173" w:rsidRPr="00816C15" w:rsidRDefault="003A35FF" w:rsidP="00816C15">
      <w:pPr>
        <w:pStyle w:val="Heading2"/>
      </w:pPr>
      <w:bookmarkStart w:id="5" w:name="_Toc180344353"/>
      <w:bookmarkStart w:id="6" w:name="_Toc181784644"/>
      <w:r w:rsidRPr="00816C15">
        <w:t>Organi</w:t>
      </w:r>
      <w:r w:rsidR="007B3BB9" w:rsidRPr="00816C15">
        <w:t>z</w:t>
      </w:r>
      <w:r w:rsidRPr="00816C15">
        <w:t>ation Structure, Culture, and Goals:</w:t>
      </w:r>
      <w:bookmarkEnd w:id="5"/>
      <w:bookmarkEnd w:id="6"/>
    </w:p>
    <w:p w14:paraId="7C265E81" w14:textId="77777777" w:rsidR="00E926E8" w:rsidRPr="00816C15" w:rsidRDefault="00E926E8" w:rsidP="00816C15">
      <w:pPr>
        <w:pStyle w:val="Heading3"/>
      </w:pPr>
      <w:bookmarkStart w:id="7" w:name="_Toc181784645"/>
      <w:r w:rsidRPr="00816C15">
        <w:t>Flat organizational structure:</w:t>
      </w:r>
      <w:bookmarkEnd w:id="7"/>
    </w:p>
    <w:p w14:paraId="6704742C" w14:textId="336A7CD7" w:rsidR="00E926E8" w:rsidRPr="00816C15" w:rsidRDefault="00BE2BDE" w:rsidP="00816C15">
      <w:pPr>
        <w:spacing w:line="360" w:lineRule="auto"/>
        <w:jc w:val="both"/>
        <w:rPr>
          <w:rFonts w:ascii="Arial" w:hAnsi="Arial" w:cs="Arial"/>
          <w:sz w:val="24"/>
          <w:szCs w:val="24"/>
        </w:rPr>
      </w:pPr>
      <w:r w:rsidRPr="00816C15">
        <w:rPr>
          <w:rFonts w:ascii="Arial" w:hAnsi="Arial" w:cs="Arial"/>
          <w:sz w:val="24"/>
          <w:szCs w:val="24"/>
        </w:rPr>
        <w:t xml:space="preserve">Particularly at the corporate level, Hyatt has a comparatively flat organizational structure. This structure promotes open communication among the many departments and enables prompt decision-making and flexibility. This flat organizational structure facilitates cooperation and adaptability in meeting customer demands and market trends </w:t>
      </w:r>
      <w:r w:rsidR="00F27E99" w:rsidRPr="00816C15">
        <w:rPr>
          <w:rFonts w:ascii="Arial" w:hAnsi="Arial" w:cs="Arial"/>
          <w:sz w:val="24"/>
          <w:szCs w:val="24"/>
        </w:rPr>
        <w:t>(Lodging Staff, 2024).</w:t>
      </w:r>
    </w:p>
    <w:p w14:paraId="0C988C28" w14:textId="77777777" w:rsidR="00E926E8" w:rsidRPr="00816C15" w:rsidRDefault="00E926E8" w:rsidP="00816C15">
      <w:pPr>
        <w:pStyle w:val="Heading3"/>
      </w:pPr>
      <w:bookmarkStart w:id="8" w:name="_Toc181784646"/>
      <w:r w:rsidRPr="00816C15">
        <w:t>Centralized strategy with local autonomy:</w:t>
      </w:r>
      <w:bookmarkEnd w:id="8"/>
    </w:p>
    <w:p w14:paraId="3803CF24" w14:textId="6DF39DCF" w:rsidR="004B0887" w:rsidRPr="00816C15" w:rsidRDefault="00E926E8" w:rsidP="00816C15">
      <w:pPr>
        <w:spacing w:line="360" w:lineRule="auto"/>
        <w:jc w:val="both"/>
        <w:rPr>
          <w:rFonts w:ascii="Arial" w:hAnsi="Arial" w:cs="Arial"/>
          <w:sz w:val="24"/>
          <w:szCs w:val="24"/>
        </w:rPr>
      </w:pPr>
      <w:r w:rsidRPr="00816C15">
        <w:rPr>
          <w:rFonts w:ascii="Arial" w:hAnsi="Arial" w:cs="Arial"/>
          <w:sz w:val="24"/>
          <w:szCs w:val="24"/>
        </w:rPr>
        <w:t>Strategic decisions, such as brand positioning, are made at the corporate level, but individual hotels and resorts have a great deal of autonomy. Local managers can tailor services and experiences to regional markets, ensuring that each property can adapt to local culture and guest preferences. This decentralized execution model helps maintain brand consistency while allowing for regional customization</w:t>
      </w:r>
      <w:r w:rsidR="005968EF" w:rsidRPr="00816C15">
        <w:rPr>
          <w:rFonts w:ascii="Arial" w:hAnsi="Arial" w:cs="Arial"/>
          <w:sz w:val="24"/>
          <w:szCs w:val="24"/>
        </w:rPr>
        <w:t xml:space="preserve"> (Petti, 202</w:t>
      </w:r>
      <w:r w:rsidR="00B42B2C" w:rsidRPr="00816C15">
        <w:rPr>
          <w:rFonts w:ascii="Arial" w:hAnsi="Arial" w:cs="Arial"/>
          <w:sz w:val="24"/>
          <w:szCs w:val="24"/>
        </w:rPr>
        <w:t xml:space="preserve">4). </w:t>
      </w:r>
    </w:p>
    <w:p w14:paraId="7AB36B42" w14:textId="77777777" w:rsidR="002866BB" w:rsidRPr="00816C15" w:rsidRDefault="002866BB" w:rsidP="00816C15">
      <w:pPr>
        <w:pStyle w:val="Heading3"/>
      </w:pPr>
      <w:bookmarkStart w:id="9" w:name="_Toc181784647"/>
      <w:r w:rsidRPr="00816C15">
        <w:t>Culture of caring and empathy:</w:t>
      </w:r>
      <w:bookmarkEnd w:id="9"/>
    </w:p>
    <w:p w14:paraId="5026C739" w14:textId="0E1D3F35" w:rsidR="002866BB" w:rsidRPr="00816C15" w:rsidRDefault="002866BB" w:rsidP="00816C15">
      <w:pPr>
        <w:spacing w:line="360" w:lineRule="auto"/>
        <w:jc w:val="both"/>
        <w:rPr>
          <w:rFonts w:ascii="Arial" w:hAnsi="Arial" w:cs="Arial"/>
          <w:sz w:val="24"/>
          <w:szCs w:val="24"/>
        </w:rPr>
      </w:pPr>
      <w:r w:rsidRPr="00816C15">
        <w:rPr>
          <w:rFonts w:ascii="Arial" w:hAnsi="Arial" w:cs="Arial"/>
          <w:sz w:val="24"/>
          <w:szCs w:val="24"/>
        </w:rPr>
        <w:t>Hyatt’s corporate culture is based on the principle of “taking car</w:t>
      </w:r>
      <w:r w:rsidR="00BD1854" w:rsidRPr="00816C15">
        <w:rPr>
          <w:rFonts w:ascii="Arial" w:hAnsi="Arial" w:cs="Arial"/>
          <w:sz w:val="24"/>
          <w:szCs w:val="24"/>
        </w:rPr>
        <w:t>e</w:t>
      </w:r>
      <w:r w:rsidRPr="00816C15">
        <w:rPr>
          <w:rFonts w:ascii="Arial" w:hAnsi="Arial" w:cs="Arial"/>
          <w:sz w:val="24"/>
          <w:szCs w:val="24"/>
        </w:rPr>
        <w:t xml:space="preserve"> of people so they can be their best”." This principle applies to both employees and guests and promotes </w:t>
      </w:r>
      <w:r w:rsidRPr="00816C15">
        <w:rPr>
          <w:rFonts w:ascii="Arial" w:hAnsi="Arial" w:cs="Arial"/>
          <w:sz w:val="24"/>
          <w:szCs w:val="24"/>
        </w:rPr>
        <w:lastRenderedPageBreak/>
        <w:t>a supportive and inclusive work environment. Employees are encouraged to connect with guests on a personal level, creating meaningful connections that build guest loyalty</w:t>
      </w:r>
      <w:r w:rsidR="00BD1854" w:rsidRPr="00816C15">
        <w:rPr>
          <w:rFonts w:ascii="Arial" w:hAnsi="Arial" w:cs="Arial"/>
          <w:sz w:val="24"/>
          <w:szCs w:val="24"/>
        </w:rPr>
        <w:t xml:space="preserve"> (Tran, 2020).</w:t>
      </w:r>
    </w:p>
    <w:p w14:paraId="1D8D2779" w14:textId="22F240F9" w:rsidR="002866BB" w:rsidRPr="00816C15" w:rsidRDefault="002866BB" w:rsidP="00816C15">
      <w:pPr>
        <w:spacing w:line="360" w:lineRule="auto"/>
        <w:jc w:val="both"/>
        <w:rPr>
          <w:rFonts w:ascii="Arial" w:hAnsi="Arial" w:cs="Arial"/>
          <w:sz w:val="24"/>
          <w:szCs w:val="24"/>
        </w:rPr>
      </w:pPr>
      <w:r w:rsidRPr="00816C15">
        <w:rPr>
          <w:rFonts w:ascii="Arial" w:hAnsi="Arial" w:cs="Arial"/>
          <w:sz w:val="24"/>
          <w:szCs w:val="24"/>
        </w:rPr>
        <w:t xml:space="preserve">This culture promotes ownership among employees, who are encouraged to take </w:t>
      </w:r>
      <w:r w:rsidR="00BD1854" w:rsidRPr="00816C15">
        <w:rPr>
          <w:rFonts w:ascii="Arial" w:hAnsi="Arial" w:cs="Arial"/>
          <w:sz w:val="24"/>
          <w:szCs w:val="24"/>
        </w:rPr>
        <w:t>the </w:t>
      </w:r>
      <w:r w:rsidRPr="00816C15">
        <w:rPr>
          <w:rFonts w:ascii="Arial" w:hAnsi="Arial" w:cs="Arial"/>
          <w:sz w:val="24"/>
          <w:szCs w:val="24"/>
        </w:rPr>
        <w:t>initiative to improve the guest experience. The emphasis on caring and personalized service provides a luxurious guest experience at all Hyatt hotels, with a close touch. This cultural focus also contributes to high employee retention, as employees feel valued and are offered opportunities for growth and development.</w:t>
      </w:r>
    </w:p>
    <w:p w14:paraId="39835C06" w14:textId="77777777" w:rsidR="00FE47D2" w:rsidRPr="00816C15" w:rsidRDefault="00FE47D2" w:rsidP="00816C15">
      <w:pPr>
        <w:pStyle w:val="Heading3"/>
      </w:pPr>
      <w:bookmarkStart w:id="10" w:name="_Toc181784648"/>
      <w:r w:rsidRPr="00816C15">
        <w:t>Corporate Goals:</w:t>
      </w:r>
      <w:bookmarkEnd w:id="10"/>
    </w:p>
    <w:p w14:paraId="749F9C85" w14:textId="77777777" w:rsidR="00DA44F0" w:rsidRPr="00816C15" w:rsidRDefault="00DA44F0" w:rsidP="00816C15">
      <w:pPr>
        <w:spacing w:line="360" w:lineRule="auto"/>
        <w:jc w:val="both"/>
        <w:rPr>
          <w:rFonts w:ascii="Arial" w:hAnsi="Arial" w:cs="Arial"/>
          <w:sz w:val="24"/>
          <w:szCs w:val="24"/>
        </w:rPr>
      </w:pPr>
      <w:r w:rsidRPr="00816C15">
        <w:rPr>
          <w:rFonts w:ascii="Arial" w:hAnsi="Arial" w:cs="Arial"/>
          <w:sz w:val="24"/>
          <w:szCs w:val="24"/>
        </w:rPr>
        <w:t>Brand growth and global expansion are two of the most important factors that companies look at when it comes to building their presence.</w:t>
      </w:r>
    </w:p>
    <w:p w14:paraId="2A4494FA" w14:textId="77777777" w:rsidR="00DA44F0" w:rsidRPr="00816C15" w:rsidRDefault="00DA44F0" w:rsidP="00816C15">
      <w:pPr>
        <w:spacing w:line="360" w:lineRule="auto"/>
        <w:jc w:val="both"/>
        <w:rPr>
          <w:rFonts w:ascii="Arial" w:hAnsi="Arial" w:cs="Arial"/>
          <w:sz w:val="24"/>
          <w:szCs w:val="24"/>
        </w:rPr>
      </w:pPr>
      <w:r w:rsidRPr="00816C15">
        <w:rPr>
          <w:rFonts w:ascii="Arial" w:hAnsi="Arial" w:cs="Arial"/>
          <w:sz w:val="24"/>
          <w:szCs w:val="24"/>
        </w:rPr>
        <w:t>Hyatt's goal is to expand its presence and reach new markets through strategic partnerships and acquisitions. Recently, the company has focused on strengthening its position in the lifestyle and luxury segment and aligning itself with the preferences of its customers.</w:t>
      </w:r>
    </w:p>
    <w:p w14:paraId="2413FBA3" w14:textId="77777777" w:rsidR="00DA44F0" w:rsidRPr="00816C15" w:rsidRDefault="00DA44F0" w:rsidP="00816C15">
      <w:pPr>
        <w:spacing w:line="360" w:lineRule="auto"/>
        <w:jc w:val="both"/>
        <w:rPr>
          <w:rFonts w:ascii="Arial" w:hAnsi="Arial" w:cs="Arial"/>
          <w:sz w:val="24"/>
          <w:szCs w:val="24"/>
        </w:rPr>
      </w:pPr>
      <w:r w:rsidRPr="00816C15">
        <w:rPr>
          <w:rFonts w:ascii="Arial" w:hAnsi="Arial" w:cs="Arial"/>
          <w:sz w:val="24"/>
          <w:szCs w:val="24"/>
        </w:rPr>
        <w:t>Sustainability and digital innovation are also important factors that companies consider when establishing their global presence.</w:t>
      </w:r>
    </w:p>
    <w:p w14:paraId="2DA95443" w14:textId="77777777" w:rsidR="00DA44F0" w:rsidRPr="00816C15" w:rsidRDefault="00DA44F0" w:rsidP="00816C15">
      <w:pPr>
        <w:spacing w:line="360" w:lineRule="auto"/>
        <w:jc w:val="both"/>
        <w:rPr>
          <w:rFonts w:ascii="Arial" w:hAnsi="Arial" w:cs="Arial"/>
          <w:sz w:val="24"/>
          <w:szCs w:val="24"/>
        </w:rPr>
      </w:pPr>
      <w:r w:rsidRPr="00816C15">
        <w:rPr>
          <w:rFonts w:ascii="Arial" w:hAnsi="Arial" w:cs="Arial"/>
          <w:sz w:val="24"/>
          <w:szCs w:val="24"/>
        </w:rPr>
        <w:t>As part of its strategy, Hyatt has also launched several digital initiatives, such as the World of Hyatt loyalty card and an enhanced mobile app. The company is also focusing on sustainable practices that align with its social and environmental goals.</w:t>
      </w:r>
    </w:p>
    <w:p w14:paraId="54126315" w14:textId="77777777" w:rsidR="00DA44F0" w:rsidRPr="00816C15" w:rsidRDefault="00DA44F0" w:rsidP="00816C15">
      <w:pPr>
        <w:spacing w:line="360" w:lineRule="auto"/>
        <w:jc w:val="both"/>
        <w:rPr>
          <w:rFonts w:ascii="Arial" w:hAnsi="Arial" w:cs="Arial"/>
          <w:sz w:val="24"/>
          <w:szCs w:val="24"/>
        </w:rPr>
      </w:pPr>
      <w:r w:rsidRPr="00816C15">
        <w:rPr>
          <w:rFonts w:ascii="Arial" w:hAnsi="Arial" w:cs="Arial"/>
          <w:sz w:val="24"/>
          <w:szCs w:val="24"/>
        </w:rPr>
        <w:t>The company's digital initiatives are part of its strategy to provide an exceptional experience for its customers.</w:t>
      </w:r>
    </w:p>
    <w:p w14:paraId="6070072D" w14:textId="2F222472" w:rsidR="00DA44F0" w:rsidRPr="00816C15" w:rsidRDefault="00DA44F0" w:rsidP="00816C15">
      <w:pPr>
        <w:spacing w:line="360" w:lineRule="auto"/>
        <w:jc w:val="both"/>
        <w:rPr>
          <w:rFonts w:ascii="Arial" w:hAnsi="Arial" w:cs="Arial"/>
          <w:sz w:val="24"/>
          <w:szCs w:val="24"/>
        </w:rPr>
      </w:pPr>
      <w:r w:rsidRPr="00816C15">
        <w:rPr>
          <w:rFonts w:ascii="Arial" w:hAnsi="Arial" w:cs="Arial"/>
          <w:sz w:val="24"/>
          <w:szCs w:val="24"/>
        </w:rPr>
        <w:t>At the individual property level, Hyatt's goal is to provide guests with the best possible experience. The company's various hotels strive to maintain high standards of service and respond to the needs of their local communities</w:t>
      </w:r>
      <w:r w:rsidR="0048148D" w:rsidRPr="00816C15">
        <w:rPr>
          <w:rFonts w:ascii="Arial" w:hAnsi="Arial" w:cs="Arial"/>
          <w:sz w:val="24"/>
          <w:szCs w:val="24"/>
        </w:rPr>
        <w:t xml:space="preserve"> (Hertzheld, 2023). </w:t>
      </w:r>
    </w:p>
    <w:p w14:paraId="7DC1998D" w14:textId="1F857174" w:rsidR="009B7AEF" w:rsidRPr="00816C15" w:rsidRDefault="009B7AEF" w:rsidP="00816C15">
      <w:pPr>
        <w:pStyle w:val="Heading2"/>
      </w:pPr>
      <w:bookmarkStart w:id="11" w:name="_Toc181784649"/>
      <w:r w:rsidRPr="00816C15">
        <w:t>Evaluation of the Corporate Culture and Its Influence on Operations</w:t>
      </w:r>
      <w:bookmarkEnd w:id="11"/>
    </w:p>
    <w:p w14:paraId="0E7FB69C" w14:textId="7C1FEE0E" w:rsidR="00A01E2B" w:rsidRPr="00816C15" w:rsidRDefault="00A01E2B" w:rsidP="00816C15">
      <w:pPr>
        <w:spacing w:line="360" w:lineRule="auto"/>
        <w:jc w:val="both"/>
        <w:rPr>
          <w:rFonts w:ascii="Arial" w:hAnsi="Arial" w:cs="Arial"/>
          <w:sz w:val="24"/>
          <w:szCs w:val="24"/>
        </w:rPr>
      </w:pPr>
      <w:r w:rsidRPr="00816C15">
        <w:rPr>
          <w:rFonts w:ascii="Arial" w:hAnsi="Arial" w:cs="Arial"/>
          <w:sz w:val="24"/>
          <w:szCs w:val="24"/>
        </w:rPr>
        <w:t xml:space="preserve">The culture of Hyatt is centered on empathy, inclusivity, and care. This philosophy is carried out through the company's mission, which is to provide the best possible experience for its guests and employees. The World of Care is a central part of the company's culture. It focuses on three main pillars: caring for the planet, people, and </w:t>
      </w:r>
      <w:r w:rsidRPr="00816C15">
        <w:rPr>
          <w:rFonts w:ascii="Arial" w:hAnsi="Arial" w:cs="Arial"/>
          <w:sz w:val="24"/>
          <w:szCs w:val="24"/>
        </w:rPr>
        <w:lastRenderedPageBreak/>
        <w:t>business. This guides the company's approach to ethical, sustainable, and community engagement (DiSanto, 2023).</w:t>
      </w:r>
    </w:p>
    <w:p w14:paraId="548D251C" w14:textId="77777777" w:rsidR="00A01E2B" w:rsidRPr="00816C15" w:rsidRDefault="00A01E2B" w:rsidP="00816C15">
      <w:pPr>
        <w:spacing w:line="360" w:lineRule="auto"/>
        <w:jc w:val="both"/>
        <w:rPr>
          <w:rFonts w:ascii="Arial" w:hAnsi="Arial" w:cs="Arial"/>
          <w:sz w:val="24"/>
          <w:szCs w:val="24"/>
        </w:rPr>
      </w:pPr>
      <w:r w:rsidRPr="00816C15">
        <w:rPr>
          <w:rFonts w:ascii="Arial" w:hAnsi="Arial" w:cs="Arial"/>
          <w:sz w:val="24"/>
          <w:szCs w:val="24"/>
        </w:rPr>
        <w:t>The DEI initiatives of Hyatt are focused on creating an environment that values the contributions of employees from diverse backgrounds. This philosophy is evidenced by the establishment of ERGs and leadership teams that support various initiatives.</w:t>
      </w:r>
    </w:p>
    <w:p w14:paraId="45D583FB" w14:textId="14F12DA1" w:rsidR="00A01E2B" w:rsidRPr="00816C15" w:rsidRDefault="00A01E2B" w:rsidP="00816C15">
      <w:pPr>
        <w:spacing w:line="360" w:lineRule="auto"/>
        <w:jc w:val="both"/>
        <w:rPr>
          <w:rFonts w:ascii="Arial" w:hAnsi="Arial" w:cs="Arial"/>
          <w:sz w:val="24"/>
          <w:szCs w:val="24"/>
        </w:rPr>
      </w:pPr>
      <w:r w:rsidRPr="00816C15">
        <w:rPr>
          <w:rFonts w:ascii="Arial" w:hAnsi="Arial" w:cs="Arial"/>
          <w:sz w:val="24"/>
          <w:szCs w:val="24"/>
        </w:rPr>
        <w:t>Through its DEI initiatives, Hyatt can attract and retain a diverse talent pool. This can help boost employee retention and satisfaction. An inclusive environment can also improve the guest experience, as it allows staff members from diverse backgrounds to relate to the needs of customers from all around the world (Menze, 2022).</w:t>
      </w:r>
    </w:p>
    <w:p w14:paraId="2B906310" w14:textId="484858AF" w:rsidR="00A01E2B" w:rsidRPr="00816C15" w:rsidRDefault="00A01E2B" w:rsidP="00816C15">
      <w:pPr>
        <w:spacing w:line="360" w:lineRule="auto"/>
        <w:jc w:val="both"/>
        <w:rPr>
          <w:rFonts w:ascii="Arial" w:hAnsi="Arial" w:cs="Arial"/>
          <w:sz w:val="24"/>
          <w:szCs w:val="24"/>
        </w:rPr>
      </w:pPr>
      <w:r w:rsidRPr="00816C15">
        <w:rPr>
          <w:rFonts w:ascii="Arial" w:hAnsi="Arial" w:cs="Arial"/>
          <w:sz w:val="24"/>
          <w:szCs w:val="24"/>
        </w:rPr>
        <w:t>The culture of Hyatt encourages employees to develop new ideas and improve the guest experience. This openness allows the company to remain competitive in the face of evolving trends, like digital transformation and wellness tourism</w:t>
      </w:r>
      <w:r w:rsidR="007420F3" w:rsidRPr="00816C15">
        <w:rPr>
          <w:rFonts w:ascii="Arial" w:hAnsi="Arial" w:cs="Arial"/>
          <w:sz w:val="24"/>
          <w:szCs w:val="24"/>
        </w:rPr>
        <w:t xml:space="preserve"> (Taylor, 2018).</w:t>
      </w:r>
    </w:p>
    <w:p w14:paraId="5D352784" w14:textId="77777777" w:rsidR="00A01E2B" w:rsidRPr="00816C15" w:rsidRDefault="00A01E2B" w:rsidP="00816C15">
      <w:pPr>
        <w:spacing w:line="360" w:lineRule="auto"/>
        <w:jc w:val="both"/>
        <w:rPr>
          <w:rFonts w:ascii="Arial" w:hAnsi="Arial" w:cs="Arial"/>
          <w:sz w:val="24"/>
          <w:szCs w:val="24"/>
        </w:rPr>
      </w:pPr>
      <w:r w:rsidRPr="00816C15">
        <w:rPr>
          <w:rFonts w:ascii="Arial" w:hAnsi="Arial" w:cs="Arial"/>
          <w:sz w:val="24"/>
          <w:szCs w:val="24"/>
        </w:rPr>
        <w:t>It can be hard to maintain a global culture, especially when it comes to dealing with the integration of new businesses or cultural differences in different regions.</w:t>
      </w:r>
    </w:p>
    <w:p w14:paraId="01AD3EB1" w14:textId="361D1C2F" w:rsidR="009B7AEF" w:rsidRPr="00816C15" w:rsidRDefault="00A01E2B" w:rsidP="00816C15">
      <w:pPr>
        <w:spacing w:line="360" w:lineRule="auto"/>
        <w:jc w:val="both"/>
        <w:rPr>
          <w:rFonts w:ascii="Arial" w:hAnsi="Arial" w:cs="Arial"/>
          <w:sz w:val="24"/>
          <w:szCs w:val="24"/>
        </w:rPr>
      </w:pPr>
      <w:r w:rsidRPr="00816C15">
        <w:rPr>
          <w:rFonts w:ascii="Arial" w:hAnsi="Arial" w:cs="Arial"/>
          <w:sz w:val="24"/>
          <w:szCs w:val="24"/>
        </w:rPr>
        <w:t>To address this issue, Hyatt offers comprehensive training initiatives for new hires. The company also maintains its values through recognition and communication programs</w:t>
      </w:r>
      <w:r w:rsidR="007420F3" w:rsidRPr="00816C15">
        <w:rPr>
          <w:rFonts w:ascii="Arial" w:hAnsi="Arial" w:cs="Arial"/>
          <w:sz w:val="24"/>
          <w:szCs w:val="24"/>
        </w:rPr>
        <w:t xml:space="preserve"> (TMI, 2024).</w:t>
      </w:r>
    </w:p>
    <w:p w14:paraId="10C0D23B" w14:textId="3C9613A5" w:rsidR="007420F3" w:rsidRPr="00816C15" w:rsidRDefault="007420F3" w:rsidP="00816C15">
      <w:pPr>
        <w:pStyle w:val="Heading2"/>
      </w:pPr>
      <w:bookmarkStart w:id="12" w:name="_Toc181784650"/>
      <w:r w:rsidRPr="00816C15">
        <w:t>Recent Change Initiatives Undertaken by Hyatt Hotels Corporation</w:t>
      </w:r>
      <w:bookmarkEnd w:id="12"/>
    </w:p>
    <w:p w14:paraId="7F6E1948" w14:textId="77777777" w:rsidR="00FE47D2" w:rsidRPr="00816C15" w:rsidRDefault="00FE47D2" w:rsidP="00816C15">
      <w:pPr>
        <w:pStyle w:val="Heading2"/>
        <w:spacing w:line="360" w:lineRule="auto"/>
        <w:jc w:val="both"/>
        <w:rPr>
          <w:rFonts w:ascii="Arial" w:hAnsi="Arial" w:cs="Arial"/>
          <w:sz w:val="24"/>
          <w:szCs w:val="24"/>
        </w:rPr>
      </w:pPr>
    </w:p>
    <w:p w14:paraId="50E9D7DA" w14:textId="77777777"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t>In 2021, Hyatt acquired Apple Leisure Group, a leading all-inclusive resort operator based in Europe and the Americas. The deal valued the company at approximately $2.7 billion. It has brands such as Dreams, Sunscape, and Secrets.</w:t>
      </w:r>
    </w:p>
    <w:p w14:paraId="360AB53D" w14:textId="77777777"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t>Through this acquisition, Hyatt was able to greatly expand its offerings in the leisure travel industry. It also entered the all-inclusive category, which is becoming more popular among travelers looking for more convenience and value.</w:t>
      </w:r>
    </w:p>
    <w:p w14:paraId="53D7C657" w14:textId="1154E240"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t>As the pandemic unfolded, Hyatt took immediate action to transform its digital operations. The company's World of Hyatt app was enhanced, and it introduced new features such as contactless service requests and digital room keys</w:t>
      </w:r>
      <w:r w:rsidR="008265B8" w:rsidRPr="00816C15">
        <w:rPr>
          <w:rFonts w:ascii="Arial" w:hAnsi="Arial" w:cs="Arial"/>
          <w:sz w:val="24"/>
          <w:szCs w:val="24"/>
        </w:rPr>
        <w:t xml:space="preserve"> (Hyatt Hotels, 2022).</w:t>
      </w:r>
    </w:p>
    <w:p w14:paraId="17E0E800" w14:textId="77777777"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lastRenderedPageBreak/>
        <w:t>To address the concerns of travelers about the pandemic, Hyatt developed a program that provided enhanced safety and convenience for its guests.</w:t>
      </w:r>
    </w:p>
    <w:p w14:paraId="2A310D29" w14:textId="77777777"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t>The program, which was initially launched during the pandemic, was expanded in 2022 to include various wellness initiatives and cleaning protocols. These include mindfulness practices and collaborations with mental health organizations.</w:t>
      </w:r>
    </w:p>
    <w:p w14:paraId="36D2AA79" w14:textId="77777777"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t>In terms of its DEI efforts, Hyatt has made significant progress. These include establishing more diversity in its leadership and ERGs that support various communities.</w:t>
      </w:r>
    </w:p>
    <w:p w14:paraId="67D6E4EC" w14:textId="5BB69B52" w:rsidR="00E91776" w:rsidRPr="00816C15" w:rsidRDefault="00E91776" w:rsidP="00816C15">
      <w:pPr>
        <w:spacing w:line="360" w:lineRule="auto"/>
        <w:jc w:val="both"/>
        <w:rPr>
          <w:rFonts w:ascii="Arial" w:hAnsi="Arial" w:cs="Arial"/>
          <w:sz w:val="24"/>
          <w:szCs w:val="24"/>
        </w:rPr>
      </w:pPr>
      <w:r w:rsidRPr="00816C15">
        <w:rPr>
          <w:rFonts w:ascii="Arial" w:hAnsi="Arial" w:cs="Arial"/>
          <w:sz w:val="24"/>
          <w:szCs w:val="24"/>
        </w:rPr>
        <w:t>Hyatt launched various initiatives in 2023 aimed at promoting diverse hiring practices and increasing the number of women and minorities in senior roles within the organization</w:t>
      </w:r>
      <w:r w:rsidR="00A44B1E" w:rsidRPr="00816C15">
        <w:rPr>
          <w:rFonts w:ascii="Arial" w:hAnsi="Arial" w:cs="Arial"/>
          <w:sz w:val="24"/>
          <w:szCs w:val="24"/>
        </w:rPr>
        <w:t xml:space="preserve"> (</w:t>
      </w:r>
      <w:r w:rsidR="00A239FF" w:rsidRPr="00816C15">
        <w:rPr>
          <w:rFonts w:ascii="Arial" w:hAnsi="Arial" w:cs="Arial"/>
          <w:sz w:val="24"/>
          <w:szCs w:val="24"/>
        </w:rPr>
        <w:t>Goldman</w:t>
      </w:r>
      <w:r w:rsidR="00707AA7" w:rsidRPr="00816C15">
        <w:rPr>
          <w:rFonts w:ascii="Arial" w:hAnsi="Arial" w:cs="Arial"/>
          <w:sz w:val="24"/>
          <w:szCs w:val="24"/>
        </w:rPr>
        <w:t xml:space="preserve">, </w:t>
      </w:r>
      <w:r w:rsidR="00554BCA" w:rsidRPr="00816C15">
        <w:rPr>
          <w:rFonts w:ascii="Arial" w:hAnsi="Arial" w:cs="Arial"/>
          <w:sz w:val="24"/>
          <w:szCs w:val="24"/>
        </w:rPr>
        <w:t>2021).</w:t>
      </w:r>
    </w:p>
    <w:p w14:paraId="5C093D1B" w14:textId="03DA6F46" w:rsidR="000664AE" w:rsidRPr="00816C15" w:rsidRDefault="000664AE" w:rsidP="00816C15">
      <w:pPr>
        <w:pStyle w:val="Heading2"/>
      </w:pPr>
      <w:bookmarkStart w:id="13" w:name="_Toc181784651"/>
      <w:r w:rsidRPr="00816C15">
        <w:t>Strategic Direction of Hyatt Hotels Corporation</w:t>
      </w:r>
      <w:bookmarkEnd w:id="13"/>
    </w:p>
    <w:p w14:paraId="365B0279" w14:textId="44E259BF" w:rsidR="00911EA5" w:rsidRPr="00816C15" w:rsidRDefault="00911EA5" w:rsidP="00816C15">
      <w:pPr>
        <w:spacing w:line="360" w:lineRule="auto"/>
        <w:jc w:val="both"/>
        <w:rPr>
          <w:rFonts w:ascii="Arial" w:hAnsi="Arial" w:cs="Arial"/>
          <w:sz w:val="24"/>
          <w:szCs w:val="24"/>
        </w:rPr>
      </w:pPr>
      <w:r w:rsidRPr="00816C15">
        <w:rPr>
          <w:rFonts w:ascii="Arial" w:hAnsi="Arial" w:cs="Arial"/>
          <w:sz w:val="24"/>
          <w:szCs w:val="24"/>
        </w:rPr>
        <w:t>The strategic direction of Hyatt Hotels is centered on continuous expansion, sustainability, and customer-centric innovations. The company seeks to become a leader in the hospitality sector by developing new products and services and increasing its presence in emerging markets.</w:t>
      </w:r>
    </w:p>
    <w:p w14:paraId="3E8874C2" w14:textId="77777777" w:rsidR="00FD1597" w:rsidRPr="00816C15" w:rsidRDefault="00FD1597" w:rsidP="00816C15">
      <w:pPr>
        <w:pStyle w:val="Heading3"/>
      </w:pPr>
      <w:bookmarkStart w:id="14" w:name="_Toc181784652"/>
      <w:r w:rsidRPr="00816C15">
        <w:t>Focus on customer experience and loyalty:</w:t>
      </w:r>
      <w:bookmarkEnd w:id="14"/>
    </w:p>
    <w:p w14:paraId="13F40455" w14:textId="77777777" w:rsidR="00FD1597" w:rsidRPr="00816C15" w:rsidRDefault="00FD1597" w:rsidP="00816C15">
      <w:pPr>
        <w:spacing w:line="360" w:lineRule="auto"/>
        <w:jc w:val="both"/>
        <w:rPr>
          <w:rFonts w:ascii="Arial" w:hAnsi="Arial" w:cs="Arial"/>
          <w:sz w:val="24"/>
          <w:szCs w:val="24"/>
        </w:rPr>
      </w:pPr>
    </w:p>
    <w:p w14:paraId="1356F0CC" w14:textId="77777777" w:rsidR="00FD1597" w:rsidRPr="00816C15" w:rsidRDefault="00FD1597" w:rsidP="00816C15">
      <w:pPr>
        <w:spacing w:line="360" w:lineRule="auto"/>
        <w:jc w:val="both"/>
        <w:rPr>
          <w:rFonts w:ascii="Arial" w:hAnsi="Arial" w:cs="Arial"/>
          <w:sz w:val="24"/>
          <w:szCs w:val="24"/>
        </w:rPr>
      </w:pPr>
      <w:r w:rsidRPr="00816C15">
        <w:rPr>
          <w:rFonts w:ascii="Arial" w:hAnsi="Arial" w:cs="Arial"/>
          <w:sz w:val="24"/>
          <w:szCs w:val="24"/>
        </w:rPr>
        <w:t>Hyatt places great emphasis on delivering a personalized experience to its guests through its diverse portfolio of brands, ranging from luxury (e.g. Park Hyatt, Andaz) to lifestyle and upscale brands (e.g. Hyatt Centric, Thompson Hotels).</w:t>
      </w:r>
    </w:p>
    <w:p w14:paraId="09607344" w14:textId="4A65E1F0" w:rsidR="00FD1597" w:rsidRPr="00816C15" w:rsidRDefault="00FD1597" w:rsidP="00816C15">
      <w:pPr>
        <w:spacing w:line="360" w:lineRule="auto"/>
        <w:jc w:val="both"/>
        <w:rPr>
          <w:rFonts w:ascii="Arial" w:hAnsi="Arial" w:cs="Arial"/>
          <w:sz w:val="24"/>
          <w:szCs w:val="24"/>
        </w:rPr>
      </w:pPr>
      <w:r w:rsidRPr="00816C15">
        <w:rPr>
          <w:rFonts w:ascii="Arial" w:hAnsi="Arial" w:cs="Arial"/>
          <w:sz w:val="24"/>
          <w:szCs w:val="24"/>
        </w:rPr>
        <w:t>The World of Hyatt loyalty program is a key component of the strategy, which aims to increase guest loyalty and lifetime value through tailored offers and rewards structures. This program allows Hyatt to collect valuable data on guest preferences to provide even more personalized service</w:t>
      </w:r>
      <w:r w:rsidR="00960F70" w:rsidRPr="00816C15">
        <w:rPr>
          <w:rFonts w:ascii="Arial" w:hAnsi="Arial" w:cs="Arial"/>
          <w:sz w:val="24"/>
          <w:szCs w:val="24"/>
        </w:rPr>
        <w:t xml:space="preserve"> (Qubein, 2023).</w:t>
      </w:r>
    </w:p>
    <w:p w14:paraId="5432B12C" w14:textId="77777777" w:rsidR="00FD1597" w:rsidRPr="00816C15" w:rsidRDefault="00FD1597" w:rsidP="00816C15">
      <w:pPr>
        <w:pStyle w:val="Heading3"/>
      </w:pPr>
      <w:bookmarkStart w:id="15" w:name="_Toc181784653"/>
      <w:r w:rsidRPr="00816C15">
        <w:t>Sustainability and social responsibility:</w:t>
      </w:r>
      <w:bookmarkEnd w:id="15"/>
    </w:p>
    <w:p w14:paraId="37C3CB0A" w14:textId="77777777" w:rsidR="00FD1597" w:rsidRPr="00816C15" w:rsidRDefault="00FD1597" w:rsidP="00816C15">
      <w:pPr>
        <w:spacing w:line="360" w:lineRule="auto"/>
        <w:jc w:val="both"/>
        <w:rPr>
          <w:rFonts w:ascii="Arial" w:hAnsi="Arial" w:cs="Arial"/>
          <w:sz w:val="24"/>
          <w:szCs w:val="24"/>
        </w:rPr>
      </w:pPr>
    </w:p>
    <w:p w14:paraId="6D51013E" w14:textId="0B9A4B2F" w:rsidR="00FD1597" w:rsidRPr="00816C15" w:rsidRDefault="00FD1597" w:rsidP="00816C15">
      <w:pPr>
        <w:spacing w:line="360" w:lineRule="auto"/>
        <w:jc w:val="both"/>
        <w:rPr>
          <w:rFonts w:ascii="Arial" w:hAnsi="Arial" w:cs="Arial"/>
          <w:sz w:val="24"/>
          <w:szCs w:val="24"/>
        </w:rPr>
      </w:pPr>
      <w:r w:rsidRPr="00816C15">
        <w:rPr>
          <w:rFonts w:ascii="Arial" w:hAnsi="Arial" w:cs="Arial"/>
          <w:sz w:val="24"/>
          <w:szCs w:val="24"/>
        </w:rPr>
        <w:t>Sustainability is a core element of Hyatt’s strategic direction, which is reflected in the World of Care initiative. This focuses on environmental sustainability, diversity, equity and inclusion</w:t>
      </w:r>
      <w:r w:rsidR="00426A19">
        <w:rPr>
          <w:rFonts w:ascii="Arial" w:hAnsi="Arial" w:cs="Arial"/>
          <w:sz w:val="24"/>
          <w:szCs w:val="24"/>
        </w:rPr>
        <w:t>,</w:t>
      </w:r>
      <w:r w:rsidRPr="00816C15">
        <w:rPr>
          <w:rFonts w:ascii="Arial" w:hAnsi="Arial" w:cs="Arial"/>
          <w:sz w:val="24"/>
          <w:szCs w:val="24"/>
        </w:rPr>
        <w:t xml:space="preserve"> and community engagement.</w:t>
      </w:r>
    </w:p>
    <w:p w14:paraId="57330969" w14:textId="46F7CFC3" w:rsidR="00D51F7B" w:rsidRPr="00816C15" w:rsidRDefault="00D51F7B" w:rsidP="00816C15">
      <w:pPr>
        <w:spacing w:line="360" w:lineRule="auto"/>
        <w:jc w:val="both"/>
        <w:rPr>
          <w:rFonts w:ascii="Arial" w:hAnsi="Arial" w:cs="Arial"/>
          <w:sz w:val="24"/>
          <w:szCs w:val="24"/>
        </w:rPr>
      </w:pPr>
      <w:r w:rsidRPr="00816C15">
        <w:rPr>
          <w:rFonts w:ascii="Arial" w:hAnsi="Arial" w:cs="Arial"/>
          <w:sz w:val="24"/>
          <w:szCs w:val="24"/>
        </w:rPr>
        <w:lastRenderedPageBreak/>
        <w:t>Hyatt has set ambitious environmental goals, including reducing carbon emissions, water consumption</w:t>
      </w:r>
      <w:r w:rsidR="00426A19">
        <w:rPr>
          <w:rFonts w:ascii="Arial" w:hAnsi="Arial" w:cs="Arial"/>
          <w:sz w:val="24"/>
          <w:szCs w:val="24"/>
        </w:rPr>
        <w:t>,</w:t>
      </w:r>
      <w:r w:rsidRPr="00816C15">
        <w:rPr>
          <w:rFonts w:ascii="Arial" w:hAnsi="Arial" w:cs="Arial"/>
          <w:sz w:val="24"/>
          <w:szCs w:val="24"/>
        </w:rPr>
        <w:t xml:space="preserve"> and waste across its properties. This focus responds to growing demand from guests and corporate clients for environmentally friendly travel options and helps to reinforce the company’s reputation as a leader in responsible hospitality.</w:t>
      </w:r>
    </w:p>
    <w:p w14:paraId="5BFCEA91" w14:textId="5BF9F5A6" w:rsidR="00D51F7B" w:rsidRPr="00816C15" w:rsidRDefault="00D51F7B" w:rsidP="00816C15">
      <w:pPr>
        <w:spacing w:line="360" w:lineRule="auto"/>
        <w:jc w:val="both"/>
        <w:rPr>
          <w:rFonts w:ascii="Arial" w:hAnsi="Arial" w:cs="Arial"/>
          <w:sz w:val="24"/>
          <w:szCs w:val="24"/>
        </w:rPr>
      </w:pPr>
      <w:r w:rsidRPr="00816C15">
        <w:rPr>
          <w:rFonts w:ascii="Arial" w:hAnsi="Arial" w:cs="Arial"/>
          <w:sz w:val="24"/>
          <w:szCs w:val="24"/>
        </w:rPr>
        <w:t>The strategic focus on social responsibility also includes supporting local communities where Hyatt operates. This helps build stronger relationships with local stakeholders and has a positive impact on the company’s brand image</w:t>
      </w:r>
      <w:r w:rsidR="001531D7" w:rsidRPr="00816C15">
        <w:rPr>
          <w:rFonts w:ascii="Arial" w:hAnsi="Arial" w:cs="Arial"/>
          <w:sz w:val="24"/>
          <w:szCs w:val="24"/>
        </w:rPr>
        <w:t xml:space="preserve"> (</w:t>
      </w:r>
      <w:r w:rsidR="003B35C8" w:rsidRPr="00816C15">
        <w:rPr>
          <w:rFonts w:ascii="Arial" w:hAnsi="Arial" w:cs="Arial"/>
          <w:sz w:val="24"/>
          <w:szCs w:val="24"/>
        </w:rPr>
        <w:t xml:space="preserve">Environment Sustainability, 2023). </w:t>
      </w:r>
    </w:p>
    <w:p w14:paraId="10BFAC52" w14:textId="77777777" w:rsidR="00D51F7B" w:rsidRPr="00816C15" w:rsidRDefault="00D51F7B" w:rsidP="00816C15">
      <w:pPr>
        <w:pStyle w:val="Heading3"/>
      </w:pPr>
      <w:bookmarkStart w:id="16" w:name="_Toc181784654"/>
      <w:r w:rsidRPr="00816C15">
        <w:t>Digital transformation and innovation:</w:t>
      </w:r>
      <w:bookmarkEnd w:id="16"/>
    </w:p>
    <w:p w14:paraId="244291FE" w14:textId="77777777" w:rsidR="00D51F7B" w:rsidRPr="00816C15" w:rsidRDefault="00D51F7B" w:rsidP="00816C15">
      <w:pPr>
        <w:spacing w:line="360" w:lineRule="auto"/>
        <w:jc w:val="both"/>
        <w:rPr>
          <w:rFonts w:ascii="Arial" w:hAnsi="Arial" w:cs="Arial"/>
          <w:sz w:val="24"/>
          <w:szCs w:val="24"/>
        </w:rPr>
      </w:pPr>
    </w:p>
    <w:p w14:paraId="71C5AA57" w14:textId="11E9465E" w:rsidR="00FE47D2" w:rsidRPr="00816C15" w:rsidRDefault="00D51F7B" w:rsidP="00816C15">
      <w:pPr>
        <w:spacing w:line="360" w:lineRule="auto"/>
        <w:jc w:val="both"/>
        <w:rPr>
          <w:rFonts w:ascii="Arial" w:hAnsi="Arial" w:cs="Arial"/>
          <w:sz w:val="24"/>
          <w:szCs w:val="24"/>
        </w:rPr>
      </w:pPr>
      <w:r w:rsidRPr="00816C15">
        <w:rPr>
          <w:rFonts w:ascii="Arial" w:hAnsi="Arial" w:cs="Arial"/>
          <w:sz w:val="24"/>
          <w:szCs w:val="24"/>
        </w:rPr>
        <w:t>The company has made significant investments in contactless technologies, including mobile check-in, digital room keys</w:t>
      </w:r>
      <w:r w:rsidR="00C16689">
        <w:rPr>
          <w:rFonts w:ascii="Arial" w:hAnsi="Arial" w:cs="Arial"/>
          <w:sz w:val="24"/>
          <w:szCs w:val="24"/>
        </w:rPr>
        <w:t>,</w:t>
      </w:r>
      <w:r w:rsidRPr="00816C15">
        <w:rPr>
          <w:rFonts w:ascii="Arial" w:hAnsi="Arial" w:cs="Arial"/>
          <w:sz w:val="24"/>
          <w:szCs w:val="24"/>
        </w:rPr>
        <w:t xml:space="preserve"> and improved online booking platforms.</w:t>
      </w:r>
    </w:p>
    <w:p w14:paraId="02AC8E2F" w14:textId="0B8098EC" w:rsidR="00780F05" w:rsidRPr="00816C15" w:rsidRDefault="00780F05" w:rsidP="00816C15">
      <w:pPr>
        <w:spacing w:line="360" w:lineRule="auto"/>
        <w:jc w:val="both"/>
        <w:rPr>
          <w:rFonts w:ascii="Arial" w:hAnsi="Arial" w:cs="Arial"/>
          <w:sz w:val="24"/>
          <w:szCs w:val="24"/>
        </w:rPr>
      </w:pPr>
      <w:r w:rsidRPr="00816C15">
        <w:rPr>
          <w:rFonts w:ascii="Arial" w:hAnsi="Arial" w:cs="Arial"/>
          <w:sz w:val="24"/>
          <w:szCs w:val="24"/>
        </w:rPr>
        <w:t>The World of Hyatt app, which is part of the company's digital transformation, provides guests with a central platform for making reservations, accessing services, and interacting with hotel staff members. This is in line with the increasing number of travelers who prefer to conduct business digitally</w:t>
      </w:r>
      <w:r w:rsidR="004E266E" w:rsidRPr="00816C15">
        <w:rPr>
          <w:rFonts w:ascii="Arial" w:hAnsi="Arial" w:cs="Arial"/>
          <w:sz w:val="24"/>
          <w:szCs w:val="24"/>
        </w:rPr>
        <w:t xml:space="preserve"> (Ozan, 2023).</w:t>
      </w:r>
    </w:p>
    <w:p w14:paraId="30D75154" w14:textId="77777777" w:rsidR="00780F05" w:rsidRPr="00816C15" w:rsidRDefault="00780F05" w:rsidP="00816C15">
      <w:pPr>
        <w:spacing w:line="360" w:lineRule="auto"/>
        <w:jc w:val="both"/>
        <w:rPr>
          <w:rFonts w:ascii="Arial" w:hAnsi="Arial" w:cs="Arial"/>
          <w:sz w:val="24"/>
          <w:szCs w:val="24"/>
        </w:rPr>
      </w:pPr>
      <w:r w:rsidRPr="00816C15">
        <w:rPr>
          <w:rFonts w:ascii="Arial" w:hAnsi="Arial" w:cs="Arial"/>
          <w:sz w:val="24"/>
          <w:szCs w:val="24"/>
        </w:rPr>
        <w:t>The rise of innovation is also a factor that contributes to the evolution of the meeting industry. It involves the increasing demand for hybrid meetings that combine virtual and in-person capabilities.</w:t>
      </w:r>
    </w:p>
    <w:p w14:paraId="25E1A9B9" w14:textId="77777777" w:rsidR="00051F9B" w:rsidRPr="00816C15" w:rsidRDefault="00051F9B" w:rsidP="00816C15">
      <w:pPr>
        <w:pStyle w:val="Heading2"/>
      </w:pPr>
      <w:bookmarkStart w:id="17" w:name="_Toc181784655"/>
      <w:r w:rsidRPr="00816C15">
        <w:t>Integration of Divisional Structure and Adhocracy in Hyatt</w:t>
      </w:r>
      <w:bookmarkEnd w:id="17"/>
    </w:p>
    <w:p w14:paraId="23AD1BD6" w14:textId="1D8F779E" w:rsidR="0094376F" w:rsidRPr="00816C15" w:rsidRDefault="0094376F" w:rsidP="00816C15">
      <w:pPr>
        <w:spacing w:line="360" w:lineRule="auto"/>
        <w:jc w:val="both"/>
        <w:rPr>
          <w:rFonts w:ascii="Arial" w:hAnsi="Arial" w:cs="Arial"/>
          <w:sz w:val="24"/>
          <w:szCs w:val="24"/>
        </w:rPr>
      </w:pPr>
      <w:r w:rsidRPr="00816C15">
        <w:rPr>
          <w:rFonts w:ascii="Arial" w:hAnsi="Arial" w:cs="Arial"/>
          <w:sz w:val="24"/>
          <w:szCs w:val="24"/>
        </w:rPr>
        <w:t>According to Mintzberg, adhocracy is an organizational structure that emphasizes flexibility, creativity, and innovation, often seen in environments where rapid adaptation is necessary. Adhocracies are less formalized and encourage cross-functional collaboration to foster innovation.</w:t>
      </w:r>
    </w:p>
    <w:p w14:paraId="5D38F280" w14:textId="4CEE07AD" w:rsidR="00051F9B" w:rsidRPr="00816C15" w:rsidRDefault="00051F9B" w:rsidP="00816C15">
      <w:pPr>
        <w:spacing w:line="360" w:lineRule="auto"/>
        <w:jc w:val="both"/>
        <w:rPr>
          <w:rFonts w:ascii="Arial" w:hAnsi="Arial" w:cs="Arial"/>
          <w:sz w:val="24"/>
          <w:szCs w:val="24"/>
        </w:rPr>
      </w:pPr>
      <w:r w:rsidRPr="00816C15">
        <w:rPr>
          <w:rFonts w:ascii="Arial" w:hAnsi="Arial" w:cs="Arial"/>
          <w:sz w:val="24"/>
          <w:szCs w:val="24"/>
        </w:rPr>
        <w:t>Hyatt’s organizational structure is a hybrid model that balances the efficiency and focus of a divisional structure with the flexibility and creativity of an adhocracy. This combination allows Hyatt to manage its large global portfolio effectively while also maintaining an adaptive edge in the competitive hospitality industry</w:t>
      </w:r>
      <w:r w:rsidR="00F91B1E" w:rsidRPr="00816C15">
        <w:rPr>
          <w:rFonts w:ascii="Arial" w:hAnsi="Arial" w:cs="Arial"/>
          <w:sz w:val="24"/>
          <w:szCs w:val="24"/>
        </w:rPr>
        <w:t xml:space="preserve"> (Ingram, 2024).</w:t>
      </w:r>
    </w:p>
    <w:p w14:paraId="6CBBFF99" w14:textId="77777777" w:rsidR="00051F9B" w:rsidRPr="00816C15" w:rsidRDefault="00051F9B" w:rsidP="00816C15">
      <w:pPr>
        <w:spacing w:line="360" w:lineRule="auto"/>
        <w:jc w:val="both"/>
        <w:rPr>
          <w:rFonts w:ascii="Arial" w:hAnsi="Arial" w:cs="Arial"/>
          <w:sz w:val="24"/>
          <w:szCs w:val="24"/>
        </w:rPr>
      </w:pPr>
    </w:p>
    <w:p w14:paraId="03498E64" w14:textId="77777777" w:rsidR="00051F9B" w:rsidRPr="00945A66" w:rsidRDefault="00051F9B" w:rsidP="00945A66">
      <w:pPr>
        <w:pStyle w:val="ListParagraph"/>
        <w:numPr>
          <w:ilvl w:val="0"/>
          <w:numId w:val="6"/>
        </w:numPr>
        <w:spacing w:line="360" w:lineRule="auto"/>
        <w:jc w:val="both"/>
        <w:rPr>
          <w:rFonts w:ascii="Arial" w:hAnsi="Arial" w:cs="Arial"/>
          <w:sz w:val="24"/>
          <w:szCs w:val="24"/>
        </w:rPr>
      </w:pPr>
      <w:bookmarkStart w:id="18" w:name="_Toc181784656"/>
      <w:r w:rsidRPr="00816C15">
        <w:rPr>
          <w:rStyle w:val="Heading3Char"/>
        </w:rPr>
        <w:lastRenderedPageBreak/>
        <w:t>Strategic Focus</w:t>
      </w:r>
      <w:r w:rsidRPr="00945A66">
        <w:rPr>
          <w:rStyle w:val="Heading3Char"/>
          <w:rFonts w:ascii="Arial" w:hAnsi="Arial" w:cs="Arial"/>
          <w:sz w:val="24"/>
          <w:szCs w:val="24"/>
        </w:rPr>
        <w:t>:</w:t>
      </w:r>
      <w:bookmarkEnd w:id="18"/>
      <w:r w:rsidRPr="00945A66">
        <w:rPr>
          <w:rFonts w:ascii="Arial" w:hAnsi="Arial" w:cs="Arial"/>
          <w:sz w:val="24"/>
          <w:szCs w:val="24"/>
        </w:rPr>
        <w:t xml:space="preserve"> The divisional structure enables Hyatt to maintain strategic focus by allowing each brand and region to pursue targeted strategies, while the adhocratic elements allow Hyatt to adapt to new industry trends and customer demands quickly.</w:t>
      </w:r>
    </w:p>
    <w:p w14:paraId="52E56134" w14:textId="37E844E8" w:rsidR="00051F9B" w:rsidRPr="00945A66" w:rsidRDefault="00051F9B" w:rsidP="00945A66">
      <w:pPr>
        <w:pStyle w:val="ListParagraph"/>
        <w:numPr>
          <w:ilvl w:val="0"/>
          <w:numId w:val="6"/>
        </w:numPr>
        <w:spacing w:line="360" w:lineRule="auto"/>
        <w:jc w:val="both"/>
        <w:rPr>
          <w:rFonts w:ascii="Arial" w:hAnsi="Arial" w:cs="Arial"/>
          <w:sz w:val="24"/>
          <w:szCs w:val="24"/>
        </w:rPr>
      </w:pPr>
      <w:bookmarkStart w:id="19" w:name="_Toc181784657"/>
      <w:r w:rsidRPr="00816C15">
        <w:rPr>
          <w:rStyle w:val="Heading3Char"/>
        </w:rPr>
        <w:t>Operational Control vs. Innovation:</w:t>
      </w:r>
      <w:bookmarkEnd w:id="19"/>
      <w:r w:rsidRPr="00945A66">
        <w:rPr>
          <w:rFonts w:ascii="Arial" w:hAnsi="Arial" w:cs="Arial"/>
          <w:sz w:val="24"/>
          <w:szCs w:val="24"/>
        </w:rPr>
        <w:t xml:space="preserve"> The centralized corporate structure ensures consistency in brand standards and strategic alignment, while decentralized decision-making at the regional and property levels encourages innovation in guest services.</w:t>
      </w:r>
    </w:p>
    <w:p w14:paraId="0EFD6DB6" w14:textId="77777777" w:rsidR="007442EB" w:rsidRPr="00816C15" w:rsidRDefault="007442EB" w:rsidP="00816C15">
      <w:pPr>
        <w:spacing w:line="360" w:lineRule="auto"/>
        <w:jc w:val="both"/>
        <w:rPr>
          <w:rFonts w:ascii="Arial" w:hAnsi="Arial" w:cs="Arial"/>
          <w:sz w:val="24"/>
          <w:szCs w:val="24"/>
        </w:rPr>
      </w:pPr>
    </w:p>
    <w:p w14:paraId="18382CB9" w14:textId="68240A39" w:rsidR="007442EB" w:rsidRPr="00816C15" w:rsidRDefault="007442EB" w:rsidP="00816C15">
      <w:pPr>
        <w:pStyle w:val="Heading1"/>
      </w:pPr>
      <w:bookmarkStart w:id="20" w:name="_Toc181784658"/>
      <w:r w:rsidRPr="00816C15">
        <w:t>Conclusion</w:t>
      </w:r>
      <w:bookmarkEnd w:id="20"/>
    </w:p>
    <w:p w14:paraId="40BBA23C" w14:textId="77777777" w:rsidR="007442EB" w:rsidRPr="00816C15" w:rsidRDefault="007442EB" w:rsidP="00816C15">
      <w:pPr>
        <w:spacing w:line="360" w:lineRule="auto"/>
        <w:jc w:val="both"/>
        <w:rPr>
          <w:rFonts w:ascii="Arial" w:hAnsi="Arial" w:cs="Arial"/>
          <w:sz w:val="24"/>
          <w:szCs w:val="24"/>
        </w:rPr>
      </w:pPr>
      <w:r w:rsidRPr="00816C15">
        <w:rPr>
          <w:rFonts w:ascii="Arial" w:hAnsi="Arial" w:cs="Arial"/>
          <w:sz w:val="24"/>
          <w:szCs w:val="24"/>
        </w:rPr>
        <w:t>Hyatt’s strategic direction is centered on growth, innovation, and sustainability, aiming to position itself as a leader in the luxury and lifestyle segments of the hospitality industry. Key strategies such as acquisitions, digital transformation, and an asset-light approach support the company's long-term objectives of expanding its global presence and enhancing profitability. By focusing on customer-centric experiences, sustainability, and employee well-being, Hyatt is well-positioned to adapt to the changing landscape of the hospitality industry and maintain a competitive edge.</w:t>
      </w:r>
    </w:p>
    <w:p w14:paraId="794BB827" w14:textId="77777777" w:rsidR="007442EB" w:rsidRPr="00816C15" w:rsidRDefault="007442EB" w:rsidP="00816C15">
      <w:pPr>
        <w:spacing w:line="360" w:lineRule="auto"/>
        <w:jc w:val="both"/>
        <w:rPr>
          <w:rFonts w:ascii="Arial" w:hAnsi="Arial" w:cs="Arial"/>
          <w:sz w:val="24"/>
          <w:szCs w:val="24"/>
        </w:rPr>
      </w:pPr>
    </w:p>
    <w:p w14:paraId="756CCF05" w14:textId="68E4A0A2" w:rsidR="007442EB" w:rsidRPr="00816C15" w:rsidRDefault="007442EB" w:rsidP="00816C15">
      <w:pPr>
        <w:spacing w:line="360" w:lineRule="auto"/>
        <w:jc w:val="both"/>
        <w:rPr>
          <w:rFonts w:ascii="Arial" w:hAnsi="Arial" w:cs="Arial"/>
          <w:sz w:val="24"/>
          <w:szCs w:val="24"/>
        </w:rPr>
      </w:pPr>
      <w:r w:rsidRPr="00816C15">
        <w:rPr>
          <w:rFonts w:ascii="Arial" w:hAnsi="Arial" w:cs="Arial"/>
          <w:sz w:val="24"/>
          <w:szCs w:val="24"/>
        </w:rPr>
        <w:t>The successful implementation of these strategies enables Hyatt to address the evolving needs of travelers, enhance its brand loyalty, and drive sustainable growth, ensuring it remains a preferred choice for guests and investors alike.</w:t>
      </w:r>
    </w:p>
    <w:p w14:paraId="462FC1CC" w14:textId="34EC9126" w:rsidR="00540338" w:rsidRPr="00816C15" w:rsidRDefault="00DC2ED9" w:rsidP="00816C15">
      <w:pPr>
        <w:spacing w:line="360" w:lineRule="auto"/>
        <w:jc w:val="both"/>
        <w:rPr>
          <w:rFonts w:ascii="Arial" w:hAnsi="Arial" w:cs="Arial"/>
          <w:sz w:val="24"/>
          <w:szCs w:val="24"/>
        </w:rPr>
      </w:pPr>
      <w:r w:rsidRPr="00816C15">
        <w:rPr>
          <w:rFonts w:ascii="Arial" w:hAnsi="Arial" w:cs="Arial"/>
          <w:sz w:val="24"/>
          <w:szCs w:val="24"/>
        </w:rPr>
        <w:t>In summary, Hyatt’s ability to align its organisational structure, culture, and strategic direction has enabled it to navigate a rapidly evolving market landscape. With a strong focus on innovation, employee empowerment, and customer-centricity, Hyatt is well-positioned to continue delivering exceptional guest experiences and to adapt to emerging industry trends, ensuring its sustainable success in the global hospitality industry.</w:t>
      </w:r>
    </w:p>
    <w:p w14:paraId="3EE145BD" w14:textId="77777777" w:rsidR="003E2C9E" w:rsidRPr="00816C15" w:rsidRDefault="003E2C9E" w:rsidP="00816C15">
      <w:pPr>
        <w:spacing w:line="360" w:lineRule="auto"/>
        <w:jc w:val="both"/>
        <w:rPr>
          <w:rFonts w:ascii="Arial" w:hAnsi="Arial" w:cs="Arial"/>
          <w:sz w:val="24"/>
          <w:szCs w:val="24"/>
        </w:rPr>
      </w:pPr>
    </w:p>
    <w:p w14:paraId="640541AF" w14:textId="0E216D26" w:rsidR="00EA3B5C" w:rsidRPr="00816C15" w:rsidRDefault="00EA3B5C" w:rsidP="00816C15">
      <w:pPr>
        <w:pStyle w:val="Heading1"/>
      </w:pPr>
      <w:bookmarkStart w:id="21" w:name="_Toc181784659"/>
      <w:r w:rsidRPr="00816C15">
        <w:lastRenderedPageBreak/>
        <w:t>Recommendations</w:t>
      </w:r>
      <w:bookmarkEnd w:id="21"/>
    </w:p>
    <w:p w14:paraId="572F2AEE" w14:textId="5ADF8623" w:rsidR="00F05996" w:rsidRPr="00816C15" w:rsidRDefault="00CD35AC" w:rsidP="006D78CB">
      <w:pPr>
        <w:pStyle w:val="Heading2"/>
        <w:numPr>
          <w:ilvl w:val="0"/>
          <w:numId w:val="7"/>
        </w:numPr>
      </w:pPr>
      <w:bookmarkStart w:id="22" w:name="_Toc181784660"/>
      <w:r w:rsidRPr="00816C15">
        <w:t>Enhance Digital Guest Experience Through AI and Personalization</w:t>
      </w:r>
      <w:bookmarkEnd w:id="22"/>
    </w:p>
    <w:p w14:paraId="7AC7E10C" w14:textId="777A0289" w:rsidR="00AF343C" w:rsidRPr="00816C15" w:rsidRDefault="00A66634" w:rsidP="00816C15">
      <w:pPr>
        <w:spacing w:line="360" w:lineRule="auto"/>
        <w:jc w:val="both"/>
        <w:rPr>
          <w:rFonts w:ascii="Arial" w:hAnsi="Arial" w:cs="Arial"/>
          <w:sz w:val="24"/>
          <w:szCs w:val="24"/>
        </w:rPr>
      </w:pPr>
      <w:r>
        <w:rPr>
          <w:rFonts w:ascii="Arial" w:hAnsi="Arial" w:cs="Arial"/>
          <w:sz w:val="24"/>
          <w:szCs w:val="24"/>
        </w:rPr>
        <w:t>-</w:t>
      </w:r>
      <w:r w:rsidR="00AF343C" w:rsidRPr="00816C15">
        <w:rPr>
          <w:rFonts w:ascii="Arial" w:hAnsi="Arial" w:cs="Arial"/>
          <w:sz w:val="24"/>
          <w:szCs w:val="24"/>
        </w:rPr>
        <w:t xml:space="preserve"> </w:t>
      </w:r>
      <w:r>
        <w:rPr>
          <w:rFonts w:ascii="Arial" w:hAnsi="Arial" w:cs="Arial"/>
          <w:sz w:val="24"/>
          <w:szCs w:val="24"/>
        </w:rPr>
        <w:t>t</w:t>
      </w:r>
      <w:r w:rsidR="00AF343C" w:rsidRPr="00816C15">
        <w:rPr>
          <w:rFonts w:ascii="Arial" w:hAnsi="Arial" w:cs="Arial"/>
          <w:sz w:val="24"/>
          <w:szCs w:val="24"/>
        </w:rPr>
        <w:t>hrough the use of data analytics and artificial intelligence, the company can create more personalized experiences for its guests.</w:t>
      </w:r>
    </w:p>
    <w:p w14:paraId="1C403FC1" w14:textId="42F3F141" w:rsidR="00AF343C" w:rsidRPr="00816C15" w:rsidRDefault="00775F54" w:rsidP="00816C15">
      <w:pPr>
        <w:spacing w:line="360" w:lineRule="auto"/>
        <w:jc w:val="both"/>
        <w:rPr>
          <w:rFonts w:ascii="Arial" w:hAnsi="Arial" w:cs="Arial"/>
          <w:sz w:val="24"/>
          <w:szCs w:val="24"/>
        </w:rPr>
      </w:pPr>
      <w:r>
        <w:rPr>
          <w:rFonts w:ascii="Arial" w:hAnsi="Arial" w:cs="Arial"/>
          <w:sz w:val="24"/>
          <w:szCs w:val="24"/>
        </w:rPr>
        <w:t>-</w:t>
      </w:r>
      <w:r w:rsidR="00AF343C" w:rsidRPr="00816C15">
        <w:rPr>
          <w:rFonts w:ascii="Arial" w:hAnsi="Arial" w:cs="Arial"/>
          <w:sz w:val="24"/>
          <w:szCs w:val="24"/>
        </w:rPr>
        <w:t>Hyatt's AI-based guest profiles can be used to provide recommendations on dining establishments, room types, and local experiences based on the data collected from the company's loyalty program.</w:t>
      </w:r>
      <w:r w:rsidR="00553029">
        <w:rPr>
          <w:rFonts w:ascii="Arial" w:hAnsi="Arial" w:cs="Arial"/>
          <w:sz w:val="24"/>
          <w:szCs w:val="24"/>
        </w:rPr>
        <w:t xml:space="preserve"> </w:t>
      </w:r>
      <w:r w:rsidR="00AF343C" w:rsidRPr="00816C15">
        <w:rPr>
          <w:rFonts w:ascii="Arial" w:hAnsi="Arial" w:cs="Arial"/>
          <w:sz w:val="24"/>
          <w:szCs w:val="24"/>
        </w:rPr>
        <w:t>Hyatt can learn from the example of Marriott International, which has been using AI-driven personalization in its Bonvoy app to provide customized suggestions to its guests based on their specific needs</w:t>
      </w:r>
      <w:r w:rsidR="00131A8F">
        <w:rPr>
          <w:rFonts w:ascii="Arial" w:hAnsi="Arial" w:cs="Arial"/>
          <w:sz w:val="24"/>
          <w:szCs w:val="24"/>
        </w:rPr>
        <w:t xml:space="preserve"> (Rena</w:t>
      </w:r>
      <w:r w:rsidR="007C7900">
        <w:rPr>
          <w:rFonts w:ascii="Arial" w:hAnsi="Arial" w:cs="Arial"/>
          <w:sz w:val="24"/>
          <w:szCs w:val="24"/>
        </w:rPr>
        <w:t>scence, 2024).</w:t>
      </w:r>
    </w:p>
    <w:p w14:paraId="7529AD05" w14:textId="4F384797" w:rsidR="00CD35AC" w:rsidRPr="00816C15" w:rsidRDefault="00197B22" w:rsidP="00553029">
      <w:pPr>
        <w:pStyle w:val="Heading2"/>
        <w:numPr>
          <w:ilvl w:val="0"/>
          <w:numId w:val="7"/>
        </w:numPr>
      </w:pPr>
      <w:bookmarkStart w:id="23" w:name="_Toc181784661"/>
      <w:r w:rsidRPr="00816C15">
        <w:t xml:space="preserve">Expand Sustainability Initiatives with </w:t>
      </w:r>
      <w:r w:rsidR="00D21B91" w:rsidRPr="00816C15">
        <w:t>a </w:t>
      </w:r>
      <w:r w:rsidRPr="00816C15">
        <w:t>Focus on Carbon Neutrality</w:t>
      </w:r>
      <w:bookmarkEnd w:id="23"/>
    </w:p>
    <w:p w14:paraId="706BD45C" w14:textId="55713DE5" w:rsidR="00D21B91" w:rsidRPr="00816C15" w:rsidRDefault="002C5B15" w:rsidP="00816C15">
      <w:pPr>
        <w:spacing w:line="360" w:lineRule="auto"/>
        <w:jc w:val="both"/>
        <w:rPr>
          <w:rFonts w:ascii="Arial" w:hAnsi="Arial" w:cs="Arial"/>
          <w:sz w:val="24"/>
          <w:szCs w:val="24"/>
        </w:rPr>
      </w:pPr>
      <w:r>
        <w:rPr>
          <w:rFonts w:ascii="Arial" w:hAnsi="Arial" w:cs="Arial"/>
          <w:sz w:val="24"/>
          <w:szCs w:val="24"/>
        </w:rPr>
        <w:t>-</w:t>
      </w:r>
      <w:r w:rsidR="00D21B91" w:rsidRPr="00816C15">
        <w:rPr>
          <w:rFonts w:ascii="Arial" w:hAnsi="Arial" w:cs="Arial"/>
          <w:sz w:val="24"/>
          <w:szCs w:val="24"/>
        </w:rPr>
        <w:t xml:space="preserve"> it could still improve its image by emphasizing carbon neutrality.</w:t>
      </w:r>
    </w:p>
    <w:p w14:paraId="76818681" w14:textId="41319D06" w:rsidR="00197B22" w:rsidRPr="00816C15" w:rsidRDefault="005C41EE" w:rsidP="00816C15">
      <w:pPr>
        <w:spacing w:line="360" w:lineRule="auto"/>
        <w:jc w:val="both"/>
        <w:rPr>
          <w:rFonts w:ascii="Arial" w:hAnsi="Arial" w:cs="Arial"/>
          <w:sz w:val="24"/>
          <w:szCs w:val="24"/>
        </w:rPr>
      </w:pPr>
      <w:r>
        <w:rPr>
          <w:rFonts w:ascii="Arial" w:hAnsi="Arial" w:cs="Arial"/>
          <w:sz w:val="24"/>
          <w:szCs w:val="24"/>
        </w:rPr>
        <w:t>-o</w:t>
      </w:r>
      <w:r w:rsidR="00D21B91" w:rsidRPr="00816C15">
        <w:rPr>
          <w:rFonts w:ascii="Arial" w:hAnsi="Arial" w:cs="Arial"/>
          <w:sz w:val="24"/>
          <w:szCs w:val="24"/>
        </w:rPr>
        <w:t>ne of the most effective examples of a best practice is Hilton's Travel With Purpose initiative, which has led to the reduction of water and energy use in some of its properties. Hyatt can also follow this model and emphasize carbon neutrality to differentiate itself</w:t>
      </w:r>
      <w:r w:rsidR="00DB43DA">
        <w:rPr>
          <w:rFonts w:ascii="Arial" w:hAnsi="Arial" w:cs="Arial"/>
          <w:sz w:val="24"/>
          <w:szCs w:val="24"/>
        </w:rPr>
        <w:t xml:space="preserve"> (Hasek, 2024).</w:t>
      </w:r>
    </w:p>
    <w:p w14:paraId="513A1DB3" w14:textId="7F43FB4A" w:rsidR="00D04EEA" w:rsidRPr="00816C15" w:rsidRDefault="00D04EEA" w:rsidP="00DB5147">
      <w:pPr>
        <w:pStyle w:val="Heading2"/>
        <w:numPr>
          <w:ilvl w:val="0"/>
          <w:numId w:val="7"/>
        </w:numPr>
      </w:pPr>
      <w:bookmarkStart w:id="24" w:name="_Toc181784662"/>
      <w:r w:rsidRPr="00816C15">
        <w:t>Strengthen Employee Training and Career Development Programs</w:t>
      </w:r>
      <w:bookmarkEnd w:id="24"/>
    </w:p>
    <w:p w14:paraId="6EE3260F" w14:textId="37ADB27F" w:rsidR="00AC1CBC" w:rsidRPr="00816C15" w:rsidRDefault="00494EE7" w:rsidP="00816C15">
      <w:pPr>
        <w:spacing w:line="360" w:lineRule="auto"/>
        <w:jc w:val="both"/>
        <w:rPr>
          <w:rFonts w:ascii="Arial" w:hAnsi="Arial" w:cs="Arial"/>
          <w:sz w:val="24"/>
          <w:szCs w:val="24"/>
        </w:rPr>
      </w:pPr>
      <w:r>
        <w:rPr>
          <w:rFonts w:ascii="Arial" w:hAnsi="Arial" w:cs="Arial"/>
          <w:sz w:val="24"/>
          <w:szCs w:val="24"/>
        </w:rPr>
        <w:t>-</w:t>
      </w:r>
      <w:r w:rsidR="00AC1CBC" w:rsidRPr="00816C15">
        <w:rPr>
          <w:rFonts w:ascii="Arial" w:hAnsi="Arial" w:cs="Arial"/>
          <w:sz w:val="24"/>
          <w:szCs w:val="24"/>
        </w:rPr>
        <w:t>The goal of this program is to introduce a hybrid training approach that combines online courses that are designed to teach employees about service excellence, leadership, and cultural sensitivity, as well as mentorship programs that pair experienced managers with junior staff members.</w:t>
      </w:r>
    </w:p>
    <w:p w14:paraId="76D68C2C" w14:textId="5891B64D" w:rsidR="00D04EEA" w:rsidRPr="00816C15" w:rsidRDefault="008E7D3E" w:rsidP="00816C15">
      <w:pPr>
        <w:spacing w:line="360" w:lineRule="auto"/>
        <w:jc w:val="both"/>
        <w:rPr>
          <w:rFonts w:ascii="Arial" w:hAnsi="Arial" w:cs="Arial"/>
          <w:sz w:val="24"/>
          <w:szCs w:val="24"/>
        </w:rPr>
      </w:pPr>
      <w:r>
        <w:rPr>
          <w:rFonts w:ascii="Arial" w:hAnsi="Arial" w:cs="Arial"/>
          <w:sz w:val="24"/>
          <w:szCs w:val="24"/>
        </w:rPr>
        <w:t>- o</w:t>
      </w:r>
      <w:r w:rsidR="00AC1CBC" w:rsidRPr="00816C15">
        <w:rPr>
          <w:rFonts w:ascii="Arial" w:hAnsi="Arial" w:cs="Arial"/>
          <w:sz w:val="24"/>
          <w:szCs w:val="24"/>
        </w:rPr>
        <w:t>ne of the best examples of an effective program is the Leadership Center of the Ritz-Carlton</w:t>
      </w:r>
      <w:r w:rsidR="00656308">
        <w:rPr>
          <w:rFonts w:ascii="Arial" w:hAnsi="Arial" w:cs="Arial"/>
          <w:sz w:val="24"/>
          <w:szCs w:val="24"/>
        </w:rPr>
        <w:t xml:space="preserve"> (The Ritz-Carlton, 2023).</w:t>
      </w:r>
      <w:r w:rsidR="00AC1CBC" w:rsidRPr="00816C15">
        <w:rPr>
          <w:rFonts w:ascii="Arial" w:hAnsi="Arial" w:cs="Arial"/>
          <w:sz w:val="24"/>
          <w:szCs w:val="24"/>
        </w:rPr>
        <w:t xml:space="preserve"> This renowned organization focuses on training and promoting its employees. By doing the same, Hyatt can build a stronger pipeline of talent and improve its reputation as a preferred employer.</w:t>
      </w:r>
    </w:p>
    <w:p w14:paraId="213D2227" w14:textId="77777777" w:rsidR="00D21B91" w:rsidRPr="00816C15" w:rsidRDefault="00D21B91" w:rsidP="00816C15">
      <w:pPr>
        <w:spacing w:line="360" w:lineRule="auto"/>
        <w:jc w:val="both"/>
        <w:rPr>
          <w:rFonts w:ascii="Arial" w:hAnsi="Arial" w:cs="Arial"/>
          <w:sz w:val="24"/>
          <w:szCs w:val="24"/>
        </w:rPr>
      </w:pPr>
    </w:p>
    <w:p w14:paraId="41915139" w14:textId="77777777" w:rsidR="00DC06AD" w:rsidRPr="00816C15" w:rsidRDefault="00DC06AD" w:rsidP="00816C15">
      <w:pPr>
        <w:spacing w:line="360" w:lineRule="auto"/>
        <w:jc w:val="both"/>
        <w:rPr>
          <w:rFonts w:ascii="Arial" w:hAnsi="Arial" w:cs="Arial"/>
          <w:sz w:val="24"/>
          <w:szCs w:val="24"/>
        </w:rPr>
      </w:pPr>
    </w:p>
    <w:p w14:paraId="3DBAD1D0" w14:textId="77777777" w:rsidR="00816C15" w:rsidRDefault="00816C15" w:rsidP="00816C15">
      <w:pPr>
        <w:pStyle w:val="Heading1"/>
      </w:pPr>
    </w:p>
    <w:p w14:paraId="525F9120" w14:textId="11EC9FCA" w:rsidR="00DC06AD" w:rsidRDefault="00DC06AD" w:rsidP="00816C15">
      <w:pPr>
        <w:pStyle w:val="Heading1"/>
      </w:pPr>
      <w:bookmarkStart w:id="25" w:name="_Toc181784663"/>
      <w:r w:rsidRPr="00816C15">
        <w:t>References</w:t>
      </w:r>
      <w:bookmarkEnd w:id="25"/>
    </w:p>
    <w:p w14:paraId="13828EBB" w14:textId="77777777" w:rsidR="008A094F" w:rsidRDefault="008A094F" w:rsidP="008A094F"/>
    <w:p w14:paraId="110F2DCB" w14:textId="437BE138" w:rsidR="006018C2" w:rsidRDefault="006018C2" w:rsidP="00F37257">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Beech (2023) </w:t>
      </w:r>
      <w:r w:rsidR="008D3394" w:rsidRPr="008D3394">
        <w:rPr>
          <w:rFonts w:ascii="Arial" w:hAnsi="Arial" w:cs="Arial"/>
          <w:i/>
          <w:iCs/>
          <w:sz w:val="24"/>
          <w:szCs w:val="24"/>
        </w:rPr>
        <w:t>Sustainability in Property Development: A Growing Trend</w:t>
      </w:r>
      <w:r w:rsidR="008D3394">
        <w:rPr>
          <w:rFonts w:ascii="Arial" w:hAnsi="Arial" w:cs="Arial"/>
          <w:i/>
          <w:iCs/>
          <w:sz w:val="24"/>
          <w:szCs w:val="24"/>
        </w:rPr>
        <w:t xml:space="preserve">. </w:t>
      </w:r>
      <w:r w:rsidR="008D3394">
        <w:rPr>
          <w:rFonts w:ascii="Arial" w:hAnsi="Arial" w:cs="Arial"/>
          <w:sz w:val="24"/>
          <w:szCs w:val="24"/>
        </w:rPr>
        <w:t xml:space="preserve">Available at: </w:t>
      </w:r>
      <w:hyperlink r:id="rId14" w:history="1">
        <w:r w:rsidR="008D3394" w:rsidRPr="00E91707">
          <w:rPr>
            <w:rStyle w:val="Hyperlink"/>
            <w:rFonts w:ascii="Arial" w:hAnsi="Arial" w:cs="Arial"/>
            <w:sz w:val="24"/>
            <w:szCs w:val="24"/>
          </w:rPr>
          <w:t>https://beechholdings.co.uk/news/sustainability-in-property-development-a-growing-trend/</w:t>
        </w:r>
      </w:hyperlink>
      <w:r w:rsidR="008D3394">
        <w:rPr>
          <w:rFonts w:ascii="Arial" w:hAnsi="Arial" w:cs="Arial"/>
          <w:sz w:val="24"/>
          <w:szCs w:val="24"/>
        </w:rPr>
        <w:t xml:space="preserve"> (Accessed </w:t>
      </w:r>
      <w:r w:rsidR="007C0880">
        <w:rPr>
          <w:rFonts w:ascii="Arial" w:hAnsi="Arial" w:cs="Arial"/>
          <w:sz w:val="24"/>
          <w:szCs w:val="24"/>
        </w:rPr>
        <w:t>06 Nov. 2024).</w:t>
      </w:r>
    </w:p>
    <w:p w14:paraId="659408D5" w14:textId="73474AD8" w:rsidR="00F37257" w:rsidRDefault="00D868F6" w:rsidP="00F37257">
      <w:pPr>
        <w:pStyle w:val="ListParagraph"/>
        <w:numPr>
          <w:ilvl w:val="0"/>
          <w:numId w:val="4"/>
        </w:numPr>
        <w:spacing w:line="360" w:lineRule="auto"/>
        <w:jc w:val="both"/>
        <w:rPr>
          <w:rFonts w:ascii="Arial" w:hAnsi="Arial" w:cs="Arial"/>
          <w:sz w:val="24"/>
          <w:szCs w:val="24"/>
        </w:rPr>
      </w:pPr>
      <w:r>
        <w:rPr>
          <w:rFonts w:ascii="Arial" w:hAnsi="Arial" w:cs="Arial"/>
          <w:sz w:val="24"/>
          <w:szCs w:val="24"/>
        </w:rPr>
        <w:t>DiSanto, M. (20</w:t>
      </w:r>
      <w:r w:rsidR="00F37257">
        <w:rPr>
          <w:rFonts w:ascii="Arial" w:hAnsi="Arial" w:cs="Arial"/>
          <w:sz w:val="24"/>
          <w:szCs w:val="24"/>
        </w:rPr>
        <w:t xml:space="preserve">23) </w:t>
      </w:r>
      <w:r w:rsidR="00F37257" w:rsidRPr="00F37257">
        <w:rPr>
          <w:rFonts w:ascii="Arial" w:hAnsi="Arial" w:cs="Arial"/>
          <w:sz w:val="24"/>
          <w:szCs w:val="24"/>
        </w:rPr>
        <w:t>Hyatt Shares Environmental and Social Impact Reporting, Eclipses Critical DE&amp;I Goals and Sustains Momentum with Key 2023 Initiatives</w:t>
      </w:r>
      <w:r w:rsidR="00F37257">
        <w:rPr>
          <w:rFonts w:ascii="Arial" w:hAnsi="Arial" w:cs="Arial"/>
          <w:sz w:val="24"/>
          <w:szCs w:val="24"/>
        </w:rPr>
        <w:t xml:space="preserve">. </w:t>
      </w:r>
      <w:r w:rsidR="00F37257" w:rsidRPr="00F37257">
        <w:rPr>
          <w:rFonts w:ascii="Arial" w:hAnsi="Arial" w:cs="Arial"/>
          <w:sz w:val="24"/>
          <w:szCs w:val="24"/>
        </w:rPr>
        <w:t xml:space="preserve">Available at: </w:t>
      </w:r>
      <w:hyperlink r:id="rId15" w:history="1">
        <w:r w:rsidR="00F37257" w:rsidRPr="00D22859">
          <w:rPr>
            <w:rStyle w:val="Hyperlink"/>
            <w:rFonts w:ascii="Arial" w:hAnsi="Arial" w:cs="Arial"/>
            <w:sz w:val="24"/>
            <w:szCs w:val="24"/>
          </w:rPr>
          <w:t>https://investors.hyatt.com/news/investor-news/news-details/2023/Hyatt-Shares-Environmental-and-Social-Impact-Reporting-Eclipses-Critical-DEI-Goals-and-Sustains-Momentum-with-Key-2023-Initiatives-08-02-2023/default.aspx/</w:t>
        </w:r>
      </w:hyperlink>
      <w:r w:rsidR="00F37257">
        <w:rPr>
          <w:rFonts w:ascii="Arial" w:hAnsi="Arial" w:cs="Arial"/>
          <w:sz w:val="24"/>
          <w:szCs w:val="24"/>
        </w:rPr>
        <w:t xml:space="preserve"> </w:t>
      </w:r>
      <w:r w:rsidR="00F37257" w:rsidRPr="00F37257">
        <w:rPr>
          <w:rFonts w:ascii="Arial" w:hAnsi="Arial" w:cs="Arial"/>
          <w:sz w:val="24"/>
          <w:szCs w:val="24"/>
        </w:rPr>
        <w:t xml:space="preserve"> (Accessed 25 Oct. 2024).</w:t>
      </w:r>
    </w:p>
    <w:p w14:paraId="7C98EB05" w14:textId="06B67516" w:rsidR="008942AF" w:rsidRPr="00865247" w:rsidRDefault="008942AF" w:rsidP="00865247">
      <w:pPr>
        <w:pStyle w:val="ListParagraph"/>
        <w:numPr>
          <w:ilvl w:val="0"/>
          <w:numId w:val="4"/>
        </w:numPr>
        <w:spacing w:line="360" w:lineRule="auto"/>
        <w:jc w:val="both"/>
        <w:rPr>
          <w:rFonts w:ascii="Arial" w:hAnsi="Arial" w:cs="Arial"/>
          <w:sz w:val="24"/>
          <w:szCs w:val="24"/>
        </w:rPr>
      </w:pPr>
      <w:r w:rsidRPr="008942AF">
        <w:rPr>
          <w:rFonts w:ascii="Arial" w:hAnsi="Arial" w:cs="Arial"/>
          <w:sz w:val="24"/>
          <w:szCs w:val="24"/>
        </w:rPr>
        <w:t xml:space="preserve">Environment &amp; Sustainability    </w:t>
      </w:r>
      <w:r w:rsidR="002B47B1">
        <w:rPr>
          <w:rFonts w:ascii="Arial" w:hAnsi="Arial" w:cs="Arial"/>
          <w:sz w:val="24"/>
          <w:szCs w:val="24"/>
        </w:rPr>
        <w:t xml:space="preserve">(2023) </w:t>
      </w:r>
      <w:r w:rsidR="002B47B1" w:rsidRPr="002B47B1">
        <w:rPr>
          <w:rFonts w:ascii="Arial" w:hAnsi="Arial" w:cs="Arial"/>
          <w:sz w:val="24"/>
          <w:szCs w:val="24"/>
        </w:rPr>
        <w:t>2023    Hyatt Shares Environmental and Social Impact Reporting, Eclipses Critical DE&amp;I Goals and Sustains Momentum with Key 2023 Initiatives</w:t>
      </w:r>
      <w:r w:rsidR="002B47B1">
        <w:rPr>
          <w:rFonts w:ascii="Arial" w:hAnsi="Arial" w:cs="Arial"/>
          <w:sz w:val="24"/>
          <w:szCs w:val="24"/>
        </w:rPr>
        <w:t xml:space="preserve">. </w:t>
      </w:r>
      <w:r w:rsidR="002B47B1" w:rsidRPr="002B47B1">
        <w:rPr>
          <w:rFonts w:ascii="Arial" w:hAnsi="Arial" w:cs="Arial"/>
          <w:sz w:val="24"/>
          <w:szCs w:val="24"/>
        </w:rPr>
        <w:t xml:space="preserve">Available at: </w:t>
      </w:r>
      <w:hyperlink r:id="rId16" w:history="1">
        <w:r w:rsidR="00865247" w:rsidRPr="00D22859">
          <w:rPr>
            <w:rStyle w:val="Hyperlink"/>
            <w:rFonts w:ascii="Arial" w:hAnsi="Arial" w:cs="Arial"/>
            <w:sz w:val="24"/>
            <w:szCs w:val="24"/>
          </w:rPr>
          <w:t>https://www.hospitalitynet.org/news/4117585.html/</w:t>
        </w:r>
      </w:hyperlink>
      <w:r w:rsidR="00865247">
        <w:rPr>
          <w:rFonts w:ascii="Arial" w:hAnsi="Arial" w:cs="Arial"/>
          <w:sz w:val="24"/>
          <w:szCs w:val="24"/>
        </w:rPr>
        <w:t xml:space="preserve"> </w:t>
      </w:r>
      <w:r w:rsidR="002B47B1" w:rsidRPr="002B47B1">
        <w:rPr>
          <w:rFonts w:ascii="Arial" w:hAnsi="Arial" w:cs="Arial"/>
          <w:sz w:val="24"/>
          <w:szCs w:val="24"/>
        </w:rPr>
        <w:t xml:space="preserve"> (Accessed 25 Oct. 2024).</w:t>
      </w:r>
    </w:p>
    <w:p w14:paraId="6D17509D" w14:textId="265D4645" w:rsidR="00D868F6" w:rsidRPr="00865247" w:rsidRDefault="008E542E" w:rsidP="00865247">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Goldman, S. (2021) </w:t>
      </w:r>
      <w:r w:rsidRPr="008E542E">
        <w:rPr>
          <w:rFonts w:ascii="Arial" w:hAnsi="Arial" w:cs="Arial"/>
          <w:sz w:val="24"/>
          <w:szCs w:val="24"/>
        </w:rPr>
        <w:t>The technology innovation behind Hyatt's pandemic pivot indicates a long-lasting change in the hotel industry</w:t>
      </w:r>
      <w:r>
        <w:rPr>
          <w:rFonts w:ascii="Arial" w:hAnsi="Arial" w:cs="Arial"/>
          <w:sz w:val="24"/>
          <w:szCs w:val="24"/>
        </w:rPr>
        <w:t xml:space="preserve">. </w:t>
      </w:r>
      <w:r w:rsidRPr="008E542E">
        <w:rPr>
          <w:rFonts w:ascii="Arial" w:hAnsi="Arial" w:cs="Arial"/>
          <w:sz w:val="24"/>
          <w:szCs w:val="24"/>
        </w:rPr>
        <w:t xml:space="preserve">Available at: </w:t>
      </w:r>
      <w:hyperlink r:id="rId17" w:history="1">
        <w:r w:rsidRPr="00D22859">
          <w:rPr>
            <w:rStyle w:val="Hyperlink"/>
            <w:rFonts w:ascii="Arial" w:hAnsi="Arial" w:cs="Arial"/>
            <w:sz w:val="24"/>
            <w:szCs w:val="24"/>
          </w:rPr>
          <w:t>https://www.businessinsider.com/hyatt-cco-on-how-technology-changed-hotel-business-marketing-model-2021-9/</w:t>
        </w:r>
      </w:hyperlink>
      <w:r>
        <w:rPr>
          <w:rFonts w:ascii="Arial" w:hAnsi="Arial" w:cs="Arial"/>
          <w:sz w:val="24"/>
          <w:szCs w:val="24"/>
        </w:rPr>
        <w:t xml:space="preserve"> </w:t>
      </w:r>
      <w:r w:rsidRPr="008E542E">
        <w:rPr>
          <w:rFonts w:ascii="Arial" w:hAnsi="Arial" w:cs="Arial"/>
          <w:sz w:val="24"/>
          <w:szCs w:val="24"/>
        </w:rPr>
        <w:t xml:space="preserve"> (Accessed 25 Oct. 2024).</w:t>
      </w:r>
    </w:p>
    <w:p w14:paraId="6050816C" w14:textId="045FDFBF" w:rsidR="00BC1F58" w:rsidRDefault="00AF5794" w:rsidP="00BC1F5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Gratton, </w:t>
      </w:r>
      <w:r w:rsidR="00BC1F58">
        <w:rPr>
          <w:rFonts w:ascii="Arial" w:hAnsi="Arial" w:cs="Arial"/>
          <w:sz w:val="24"/>
          <w:szCs w:val="24"/>
        </w:rPr>
        <w:t xml:space="preserve">P. (2024) </w:t>
      </w:r>
      <w:r w:rsidR="00BC1F58" w:rsidRPr="00BC1F58">
        <w:rPr>
          <w:rFonts w:ascii="Arial" w:hAnsi="Arial" w:cs="Arial"/>
          <w:i/>
          <w:iCs/>
          <w:sz w:val="24"/>
          <w:szCs w:val="24"/>
        </w:rPr>
        <w:t>Porter's Five Forces Explained and How to Use the Model</w:t>
      </w:r>
      <w:r w:rsidR="00BC1F58">
        <w:rPr>
          <w:rFonts w:ascii="Arial" w:hAnsi="Arial" w:cs="Arial"/>
          <w:sz w:val="24"/>
          <w:szCs w:val="24"/>
        </w:rPr>
        <w:t xml:space="preserve">. </w:t>
      </w:r>
      <w:r w:rsidR="00BC1F58" w:rsidRPr="00BC1F58">
        <w:rPr>
          <w:rFonts w:ascii="Arial" w:hAnsi="Arial" w:cs="Arial"/>
          <w:sz w:val="24"/>
          <w:szCs w:val="24"/>
        </w:rPr>
        <w:t xml:space="preserve">Available at: </w:t>
      </w:r>
      <w:hyperlink r:id="rId18" w:history="1">
        <w:r w:rsidR="00BC1F58" w:rsidRPr="00D22859">
          <w:rPr>
            <w:rStyle w:val="Hyperlink"/>
            <w:rFonts w:ascii="Arial" w:hAnsi="Arial" w:cs="Arial"/>
            <w:sz w:val="24"/>
            <w:szCs w:val="24"/>
          </w:rPr>
          <w:t>https://www.investopedia.com/terms/p/porter.asp/</w:t>
        </w:r>
      </w:hyperlink>
      <w:r w:rsidR="00BC1F58">
        <w:rPr>
          <w:rFonts w:ascii="Arial" w:hAnsi="Arial" w:cs="Arial"/>
          <w:sz w:val="24"/>
          <w:szCs w:val="24"/>
        </w:rPr>
        <w:t xml:space="preserve"> </w:t>
      </w:r>
      <w:r w:rsidR="00BC1F58" w:rsidRPr="00BC1F58">
        <w:rPr>
          <w:rFonts w:ascii="Arial" w:hAnsi="Arial" w:cs="Arial"/>
          <w:sz w:val="24"/>
          <w:szCs w:val="24"/>
        </w:rPr>
        <w:t xml:space="preserve"> (Accessed 30 Oct. 2024).</w:t>
      </w:r>
    </w:p>
    <w:p w14:paraId="6F32A1EC" w14:textId="2AE2307A" w:rsidR="00DB43DA" w:rsidRPr="008C4EB7" w:rsidRDefault="00DB43DA" w:rsidP="00BC1F58">
      <w:pPr>
        <w:pStyle w:val="ListParagraph"/>
        <w:numPr>
          <w:ilvl w:val="0"/>
          <w:numId w:val="4"/>
        </w:numPr>
        <w:spacing w:line="360" w:lineRule="auto"/>
        <w:jc w:val="both"/>
        <w:rPr>
          <w:rFonts w:ascii="Arial" w:hAnsi="Arial" w:cs="Arial"/>
          <w:i/>
          <w:iCs/>
          <w:sz w:val="24"/>
          <w:szCs w:val="24"/>
        </w:rPr>
      </w:pPr>
      <w:r>
        <w:rPr>
          <w:rFonts w:ascii="Arial" w:hAnsi="Arial" w:cs="Arial"/>
          <w:sz w:val="24"/>
          <w:szCs w:val="24"/>
        </w:rPr>
        <w:t xml:space="preserve">Hasek, G. (2024) </w:t>
      </w:r>
      <w:r w:rsidR="008C4EB7" w:rsidRPr="008C4EB7">
        <w:rPr>
          <w:rFonts w:ascii="Arial" w:hAnsi="Arial" w:cs="Arial"/>
          <w:i/>
          <w:iCs/>
          <w:sz w:val="24"/>
          <w:szCs w:val="24"/>
        </w:rPr>
        <w:t>Hilton’s New Travel with Purpose Report Shows Significant Progress Toward 2030 Goals</w:t>
      </w:r>
      <w:r w:rsidR="008C4EB7">
        <w:rPr>
          <w:rFonts w:ascii="Arial" w:hAnsi="Arial" w:cs="Arial"/>
          <w:i/>
          <w:iCs/>
          <w:sz w:val="24"/>
          <w:szCs w:val="24"/>
        </w:rPr>
        <w:t xml:space="preserve">. </w:t>
      </w:r>
      <w:r w:rsidR="008C4EB7">
        <w:rPr>
          <w:rFonts w:ascii="Arial" w:hAnsi="Arial" w:cs="Arial"/>
          <w:sz w:val="24"/>
          <w:szCs w:val="24"/>
        </w:rPr>
        <w:t xml:space="preserve">Available at: </w:t>
      </w:r>
      <w:hyperlink r:id="rId19" w:history="1">
        <w:r w:rsidR="008C4EB7" w:rsidRPr="00E91707">
          <w:rPr>
            <w:rStyle w:val="Hyperlink"/>
            <w:rFonts w:ascii="Arial" w:hAnsi="Arial" w:cs="Arial"/>
            <w:sz w:val="24"/>
            <w:szCs w:val="24"/>
          </w:rPr>
          <w:t>https://www.greenlodgingnews.com/highlights-from-hiltons-2023-travel-with-purpose-report/</w:t>
        </w:r>
      </w:hyperlink>
      <w:r w:rsidR="008C4EB7">
        <w:rPr>
          <w:rFonts w:ascii="Arial" w:hAnsi="Arial" w:cs="Arial"/>
          <w:sz w:val="24"/>
          <w:szCs w:val="24"/>
        </w:rPr>
        <w:t xml:space="preserve"> (Accessed 06 November </w:t>
      </w:r>
      <w:r w:rsidR="00DB5147">
        <w:rPr>
          <w:rFonts w:ascii="Arial" w:hAnsi="Arial" w:cs="Arial"/>
          <w:sz w:val="24"/>
          <w:szCs w:val="24"/>
        </w:rPr>
        <w:t xml:space="preserve">2024). </w:t>
      </w:r>
    </w:p>
    <w:p w14:paraId="0F5DCA33" w14:textId="4D1FF8D2" w:rsidR="00F518FF" w:rsidRPr="002976B6" w:rsidRDefault="00F518FF" w:rsidP="00865247">
      <w:pPr>
        <w:pStyle w:val="ListParagraph"/>
        <w:numPr>
          <w:ilvl w:val="0"/>
          <w:numId w:val="4"/>
        </w:numPr>
        <w:spacing w:line="360" w:lineRule="auto"/>
        <w:jc w:val="both"/>
        <w:rPr>
          <w:rFonts w:ascii="Arial" w:hAnsi="Arial" w:cs="Arial"/>
          <w:i/>
          <w:iCs/>
          <w:sz w:val="24"/>
          <w:szCs w:val="24"/>
        </w:rPr>
      </w:pPr>
      <w:r>
        <w:rPr>
          <w:rFonts w:ascii="Arial" w:hAnsi="Arial" w:cs="Arial"/>
          <w:sz w:val="24"/>
          <w:szCs w:val="24"/>
        </w:rPr>
        <w:t xml:space="preserve">Hyatt Hotel (2021) </w:t>
      </w:r>
      <w:r w:rsidR="002976B6" w:rsidRPr="002976B6">
        <w:rPr>
          <w:rFonts w:ascii="Arial" w:hAnsi="Arial" w:cs="Arial"/>
          <w:i/>
          <w:iCs/>
          <w:sz w:val="24"/>
          <w:szCs w:val="24"/>
        </w:rPr>
        <w:t>Hyatt Completes Acquisition of Apple Leisure Group, Creating Global Leader in Leisure and Luxury All-Inclusive Travel</w:t>
      </w:r>
      <w:r w:rsidR="002976B6">
        <w:rPr>
          <w:rFonts w:ascii="Arial" w:hAnsi="Arial" w:cs="Arial"/>
          <w:i/>
          <w:iCs/>
          <w:sz w:val="24"/>
          <w:szCs w:val="24"/>
        </w:rPr>
        <w:t xml:space="preserve">. </w:t>
      </w:r>
      <w:r w:rsidR="002976B6">
        <w:rPr>
          <w:rFonts w:ascii="Arial" w:hAnsi="Arial" w:cs="Arial"/>
          <w:sz w:val="24"/>
          <w:szCs w:val="24"/>
        </w:rPr>
        <w:t xml:space="preserve">Available at: </w:t>
      </w:r>
      <w:hyperlink r:id="rId20" w:history="1">
        <w:r w:rsidR="00913674" w:rsidRPr="00E91707">
          <w:rPr>
            <w:rStyle w:val="Hyperlink"/>
            <w:rFonts w:ascii="Arial" w:hAnsi="Arial" w:cs="Arial"/>
            <w:sz w:val="24"/>
            <w:szCs w:val="24"/>
          </w:rPr>
          <w:t>https://investors.hyatt.com/news/investor-news/news-details/2021/Hyatt-Completes-Acquisition-of-Apple-Leisure-Group-Creating-Global-Leader-in-Leisure-and-Luxury-All-Inclusive-Travel-11-02-2021/default.aspx</w:t>
        </w:r>
        <w:r w:rsidR="00913674" w:rsidRPr="00E91707">
          <w:rPr>
            <w:rStyle w:val="Hyperlink"/>
            <w:rFonts w:ascii="Arial" w:hAnsi="Arial" w:cs="Arial"/>
            <w:sz w:val="24"/>
            <w:szCs w:val="24"/>
          </w:rPr>
          <w:t>/</w:t>
        </w:r>
      </w:hyperlink>
      <w:r w:rsidR="00913674">
        <w:rPr>
          <w:rFonts w:ascii="Arial" w:hAnsi="Arial" w:cs="Arial"/>
          <w:sz w:val="24"/>
          <w:szCs w:val="24"/>
        </w:rPr>
        <w:t xml:space="preserve"> (Accessed 06 November 2024).</w:t>
      </w:r>
    </w:p>
    <w:p w14:paraId="085D6A52" w14:textId="244893E0" w:rsidR="00AF5794" w:rsidRPr="00865247" w:rsidRDefault="00965841" w:rsidP="00865247">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Hyatt Hotel (2022) </w:t>
      </w:r>
      <w:r w:rsidRPr="00965841">
        <w:rPr>
          <w:rFonts w:ascii="Arial" w:hAnsi="Arial" w:cs="Arial"/>
          <w:sz w:val="24"/>
          <w:szCs w:val="24"/>
        </w:rPr>
        <w:t>Hyatt has ‘emerged stronger’ from the pandemic, says development chief</w:t>
      </w:r>
      <w:r>
        <w:rPr>
          <w:rFonts w:ascii="Arial" w:hAnsi="Arial" w:cs="Arial"/>
          <w:sz w:val="24"/>
          <w:szCs w:val="24"/>
        </w:rPr>
        <w:t xml:space="preserve">. </w:t>
      </w:r>
      <w:r w:rsidRPr="00965841">
        <w:rPr>
          <w:rFonts w:ascii="Arial" w:hAnsi="Arial" w:cs="Arial"/>
          <w:sz w:val="24"/>
          <w:szCs w:val="24"/>
        </w:rPr>
        <w:t xml:space="preserve">Available at: </w:t>
      </w:r>
      <w:hyperlink r:id="rId21" w:history="1">
        <w:r w:rsidRPr="00D22859">
          <w:rPr>
            <w:rStyle w:val="Hyperlink"/>
            <w:rFonts w:ascii="Arial" w:hAnsi="Arial" w:cs="Arial"/>
            <w:sz w:val="24"/>
            <w:szCs w:val="24"/>
          </w:rPr>
          <w:t>https://www.hospitalityinvestor.com/sponsored/hyatt-has-emerged-stronger-pandemic-says-development-chief/</w:t>
        </w:r>
      </w:hyperlink>
      <w:r>
        <w:rPr>
          <w:rFonts w:ascii="Arial" w:hAnsi="Arial" w:cs="Arial"/>
          <w:sz w:val="24"/>
          <w:szCs w:val="24"/>
        </w:rPr>
        <w:t xml:space="preserve"> </w:t>
      </w:r>
      <w:r w:rsidRPr="00965841">
        <w:rPr>
          <w:rFonts w:ascii="Arial" w:hAnsi="Arial" w:cs="Arial"/>
          <w:sz w:val="24"/>
          <w:szCs w:val="24"/>
        </w:rPr>
        <w:t xml:space="preserve"> (Accessed 25 Oct. 2024).</w:t>
      </w:r>
    </w:p>
    <w:p w14:paraId="63752BD8" w14:textId="7E5B1C66" w:rsidR="00C621D6" w:rsidRDefault="00C621D6" w:rsidP="00C621D6">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HAPI (2022)  </w:t>
      </w:r>
      <w:r w:rsidRPr="00BC1F58">
        <w:rPr>
          <w:rFonts w:ascii="Arial" w:hAnsi="Arial" w:cs="Arial"/>
          <w:i/>
          <w:iCs/>
          <w:sz w:val="24"/>
          <w:szCs w:val="24"/>
        </w:rPr>
        <w:t>How Hyatt Powers an Innovative Digital Guest Experience with Real-Time Data</w:t>
      </w:r>
      <w:r>
        <w:rPr>
          <w:rFonts w:ascii="Arial" w:hAnsi="Arial" w:cs="Arial"/>
          <w:sz w:val="24"/>
          <w:szCs w:val="24"/>
        </w:rPr>
        <w:t xml:space="preserve">. </w:t>
      </w:r>
      <w:r w:rsidRPr="00C621D6">
        <w:rPr>
          <w:rFonts w:ascii="Arial" w:hAnsi="Arial" w:cs="Arial"/>
          <w:sz w:val="24"/>
          <w:szCs w:val="24"/>
        </w:rPr>
        <w:t xml:space="preserve">Available at: </w:t>
      </w:r>
      <w:hyperlink r:id="rId22" w:history="1">
        <w:r w:rsidRPr="00C621D6">
          <w:rPr>
            <w:rStyle w:val="Hyperlink"/>
            <w:rFonts w:ascii="Arial" w:hAnsi="Arial" w:cs="Arial"/>
            <w:sz w:val="24"/>
            <w:szCs w:val="24"/>
          </w:rPr>
          <w:t>https://www.hospitalitynet.org/news/4111647.html/</w:t>
        </w:r>
      </w:hyperlink>
      <w:r w:rsidRPr="00C621D6">
        <w:rPr>
          <w:rFonts w:ascii="Arial" w:hAnsi="Arial" w:cs="Arial"/>
          <w:sz w:val="24"/>
          <w:szCs w:val="24"/>
        </w:rPr>
        <w:t xml:space="preserve">  (Accessed 24 Oct. 2024).</w:t>
      </w:r>
    </w:p>
    <w:p w14:paraId="34B289C0" w14:textId="43727DE7" w:rsidR="00F03163" w:rsidRPr="00865247" w:rsidRDefault="00F03163" w:rsidP="00865247">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Harvey, M. (2020) </w:t>
      </w:r>
      <w:r w:rsidRPr="00F03163">
        <w:rPr>
          <w:rFonts w:ascii="Arial" w:hAnsi="Arial" w:cs="Arial"/>
          <w:i/>
          <w:iCs/>
          <w:sz w:val="24"/>
          <w:szCs w:val="24"/>
        </w:rPr>
        <w:t>Blue Ocean Strategy of HYATT</w:t>
      </w:r>
      <w:r>
        <w:rPr>
          <w:rFonts w:ascii="Arial" w:hAnsi="Arial" w:cs="Arial"/>
          <w:sz w:val="24"/>
          <w:szCs w:val="24"/>
        </w:rPr>
        <w:t xml:space="preserve">. </w:t>
      </w:r>
      <w:r w:rsidRPr="00F03163">
        <w:rPr>
          <w:rFonts w:ascii="Arial" w:hAnsi="Arial" w:cs="Arial"/>
          <w:sz w:val="24"/>
          <w:szCs w:val="24"/>
        </w:rPr>
        <w:t xml:space="preserve">Available at: </w:t>
      </w:r>
      <w:hyperlink r:id="rId23" w:history="1">
        <w:r w:rsidRPr="00D22859">
          <w:rPr>
            <w:rStyle w:val="Hyperlink"/>
            <w:rFonts w:ascii="Arial" w:hAnsi="Arial" w:cs="Arial"/>
            <w:sz w:val="24"/>
            <w:szCs w:val="24"/>
          </w:rPr>
          <w:t>https://www.essay48.com/14002-HYATT-Blue-Ocean-Strategy/</w:t>
        </w:r>
      </w:hyperlink>
      <w:r>
        <w:rPr>
          <w:rFonts w:ascii="Arial" w:hAnsi="Arial" w:cs="Arial"/>
          <w:sz w:val="24"/>
          <w:szCs w:val="24"/>
        </w:rPr>
        <w:t xml:space="preserve"> </w:t>
      </w:r>
      <w:r w:rsidRPr="00F03163">
        <w:rPr>
          <w:rFonts w:ascii="Arial" w:hAnsi="Arial" w:cs="Arial"/>
          <w:sz w:val="24"/>
          <w:szCs w:val="24"/>
        </w:rPr>
        <w:t xml:space="preserve"> (Accessed 30 Oct. 2024).</w:t>
      </w:r>
    </w:p>
    <w:p w14:paraId="441AB678" w14:textId="71A3723F" w:rsidR="009A7147" w:rsidRPr="009629CA" w:rsidRDefault="009A7147" w:rsidP="009629CA">
      <w:pPr>
        <w:pStyle w:val="ListParagraph"/>
        <w:numPr>
          <w:ilvl w:val="0"/>
          <w:numId w:val="4"/>
        </w:numPr>
        <w:spacing w:line="360" w:lineRule="auto"/>
        <w:jc w:val="both"/>
        <w:rPr>
          <w:rFonts w:ascii="Arial" w:hAnsi="Arial" w:cs="Arial"/>
          <w:sz w:val="24"/>
          <w:szCs w:val="24"/>
        </w:rPr>
      </w:pPr>
      <w:r w:rsidRPr="009629CA">
        <w:rPr>
          <w:rFonts w:ascii="Arial" w:hAnsi="Arial" w:cs="Arial"/>
          <w:sz w:val="24"/>
          <w:szCs w:val="24"/>
        </w:rPr>
        <w:t xml:space="preserve">Hoskins, A. (2024) </w:t>
      </w:r>
      <w:r w:rsidRPr="009629CA">
        <w:rPr>
          <w:rFonts w:ascii="Arial" w:hAnsi="Arial" w:cs="Arial"/>
          <w:i/>
          <w:iCs/>
          <w:sz w:val="24"/>
          <w:szCs w:val="24"/>
        </w:rPr>
        <w:t xml:space="preserve">Hyatt Hotels Group to acquire Standard International. </w:t>
      </w:r>
      <w:r w:rsidR="00D13274" w:rsidRPr="009629CA">
        <w:rPr>
          <w:rFonts w:ascii="Arial" w:hAnsi="Arial" w:cs="Arial"/>
          <w:sz w:val="24"/>
          <w:szCs w:val="24"/>
        </w:rPr>
        <w:t xml:space="preserve">Available at: </w:t>
      </w:r>
      <w:hyperlink r:id="rId24" w:history="1">
        <w:r w:rsidR="00D13274" w:rsidRPr="009629CA">
          <w:rPr>
            <w:rStyle w:val="Hyperlink"/>
            <w:rFonts w:ascii="Arial" w:hAnsi="Arial" w:cs="Arial"/>
            <w:sz w:val="24"/>
            <w:szCs w:val="24"/>
          </w:rPr>
          <w:t>https://www.businesstravelnewseurope.com/Accommodation/Hyatt-hotels-group-to-acquire-Standard-International/</w:t>
        </w:r>
      </w:hyperlink>
      <w:r w:rsidR="00D13274" w:rsidRPr="009629CA">
        <w:rPr>
          <w:rFonts w:ascii="Arial" w:hAnsi="Arial" w:cs="Arial"/>
          <w:sz w:val="24"/>
          <w:szCs w:val="24"/>
        </w:rPr>
        <w:t xml:space="preserve">  (Accessed 20 Oct. 2024).</w:t>
      </w:r>
    </w:p>
    <w:p w14:paraId="3685EEEB" w14:textId="00CBD667" w:rsidR="00086A32" w:rsidRPr="00086A32" w:rsidRDefault="0075422F" w:rsidP="00086A32">
      <w:pPr>
        <w:pStyle w:val="ListParagraph"/>
        <w:numPr>
          <w:ilvl w:val="0"/>
          <w:numId w:val="4"/>
        </w:numPr>
        <w:spacing w:line="360" w:lineRule="auto"/>
        <w:jc w:val="both"/>
        <w:rPr>
          <w:rFonts w:ascii="Arial" w:hAnsi="Arial" w:cs="Arial"/>
          <w:sz w:val="24"/>
          <w:szCs w:val="24"/>
        </w:rPr>
      </w:pPr>
      <w:r w:rsidRPr="0075422F">
        <w:rPr>
          <w:rFonts w:ascii="Arial" w:hAnsi="Arial" w:cs="Arial"/>
          <w:sz w:val="24"/>
          <w:szCs w:val="24"/>
        </w:rPr>
        <w:t>Hertzfeld</w:t>
      </w:r>
      <w:r>
        <w:rPr>
          <w:rFonts w:ascii="Arial" w:hAnsi="Arial" w:cs="Arial"/>
          <w:sz w:val="24"/>
          <w:szCs w:val="24"/>
        </w:rPr>
        <w:t xml:space="preserve">, </w:t>
      </w:r>
      <w:r w:rsidR="00086A32">
        <w:rPr>
          <w:rFonts w:ascii="Arial" w:hAnsi="Arial" w:cs="Arial"/>
          <w:sz w:val="24"/>
          <w:szCs w:val="24"/>
        </w:rPr>
        <w:t xml:space="preserve">E. (2023) </w:t>
      </w:r>
      <w:r w:rsidR="00086A32" w:rsidRPr="00086A32">
        <w:rPr>
          <w:rFonts w:ascii="Arial" w:hAnsi="Arial" w:cs="Arial"/>
          <w:i/>
          <w:iCs/>
          <w:sz w:val="24"/>
          <w:szCs w:val="24"/>
        </w:rPr>
        <w:t>Hyatt shares DEI, ESG progress in annual report</w:t>
      </w:r>
      <w:r w:rsidR="00086A32">
        <w:rPr>
          <w:rFonts w:ascii="Arial" w:hAnsi="Arial" w:cs="Arial"/>
          <w:i/>
          <w:iCs/>
          <w:sz w:val="24"/>
          <w:szCs w:val="24"/>
        </w:rPr>
        <w:t>.</w:t>
      </w:r>
    </w:p>
    <w:p w14:paraId="4B2B73BA" w14:textId="3D83193B" w:rsidR="00086A32" w:rsidRPr="00086A32" w:rsidRDefault="00086A32" w:rsidP="00086A32">
      <w:pPr>
        <w:pStyle w:val="ListParagraph"/>
        <w:spacing w:line="360" w:lineRule="auto"/>
        <w:ind w:left="1440"/>
        <w:jc w:val="both"/>
        <w:rPr>
          <w:rFonts w:ascii="Arial" w:hAnsi="Arial" w:cs="Arial"/>
          <w:sz w:val="24"/>
          <w:szCs w:val="24"/>
        </w:rPr>
      </w:pPr>
      <w:r w:rsidRPr="00086A32">
        <w:rPr>
          <w:rFonts w:ascii="Arial" w:hAnsi="Arial" w:cs="Arial"/>
          <w:sz w:val="24"/>
          <w:szCs w:val="24"/>
        </w:rPr>
        <w:t xml:space="preserve">Available at: </w:t>
      </w:r>
      <w:hyperlink r:id="rId25" w:history="1">
        <w:r w:rsidRPr="00D22859">
          <w:rPr>
            <w:rStyle w:val="Hyperlink"/>
            <w:rFonts w:ascii="Arial" w:hAnsi="Arial" w:cs="Arial"/>
            <w:sz w:val="24"/>
            <w:szCs w:val="24"/>
          </w:rPr>
          <w:t>https://www.hotelmanagement.net/operate/hyatt-publishes-dei-report/</w:t>
        </w:r>
      </w:hyperlink>
      <w:r>
        <w:rPr>
          <w:rFonts w:ascii="Arial" w:hAnsi="Arial" w:cs="Arial"/>
          <w:sz w:val="24"/>
          <w:szCs w:val="24"/>
        </w:rPr>
        <w:t xml:space="preserve"> </w:t>
      </w:r>
      <w:r w:rsidRPr="00086A32">
        <w:rPr>
          <w:rFonts w:ascii="Arial" w:hAnsi="Arial" w:cs="Arial"/>
          <w:sz w:val="24"/>
          <w:szCs w:val="24"/>
        </w:rPr>
        <w:t xml:space="preserve"> (Accessed 20 Oct. 2024).</w:t>
      </w:r>
    </w:p>
    <w:p w14:paraId="2D0CBE7C" w14:textId="45149662" w:rsidR="007E2641" w:rsidRPr="007E2641" w:rsidRDefault="008C6892" w:rsidP="007E2641">
      <w:pPr>
        <w:pStyle w:val="ListParagraph"/>
        <w:numPr>
          <w:ilvl w:val="0"/>
          <w:numId w:val="4"/>
        </w:numPr>
        <w:spacing w:line="360" w:lineRule="auto"/>
        <w:jc w:val="both"/>
        <w:rPr>
          <w:rFonts w:ascii="Arial" w:hAnsi="Arial" w:cs="Arial"/>
          <w:sz w:val="24"/>
          <w:szCs w:val="24"/>
        </w:rPr>
      </w:pPr>
      <w:r w:rsidRPr="009629CA">
        <w:rPr>
          <w:rFonts w:ascii="Arial" w:hAnsi="Arial" w:cs="Arial"/>
          <w:sz w:val="24"/>
          <w:szCs w:val="24"/>
        </w:rPr>
        <w:t>Indeed,</w:t>
      </w:r>
      <w:r w:rsidR="009629CA" w:rsidRPr="009629CA">
        <w:rPr>
          <w:rFonts w:ascii="Arial" w:hAnsi="Arial" w:cs="Arial"/>
          <w:sz w:val="24"/>
          <w:szCs w:val="24"/>
        </w:rPr>
        <w:t xml:space="preserve"> Editorial Team   </w:t>
      </w:r>
      <w:r w:rsidR="009629CA">
        <w:rPr>
          <w:rFonts w:ascii="Arial" w:hAnsi="Arial" w:cs="Arial"/>
          <w:sz w:val="24"/>
          <w:szCs w:val="24"/>
        </w:rPr>
        <w:t>(</w:t>
      </w:r>
      <w:r w:rsidR="007E2641">
        <w:rPr>
          <w:rFonts w:ascii="Arial" w:hAnsi="Arial" w:cs="Arial"/>
          <w:sz w:val="24"/>
          <w:szCs w:val="24"/>
        </w:rPr>
        <w:t xml:space="preserve">2024) </w:t>
      </w:r>
      <w:r w:rsidR="007E2641" w:rsidRPr="007E2641">
        <w:rPr>
          <w:rFonts w:ascii="Arial" w:hAnsi="Arial" w:cs="Arial"/>
          <w:i/>
          <w:iCs/>
          <w:sz w:val="24"/>
          <w:szCs w:val="24"/>
        </w:rPr>
        <w:t>What is Porter's generic strategy? (And how to use it)</w:t>
      </w:r>
      <w:r w:rsidR="007E2641">
        <w:rPr>
          <w:rFonts w:ascii="Arial" w:hAnsi="Arial" w:cs="Arial"/>
          <w:sz w:val="24"/>
          <w:szCs w:val="24"/>
        </w:rPr>
        <w:t xml:space="preserve">. </w:t>
      </w:r>
      <w:r w:rsidR="007E2641" w:rsidRPr="007E2641">
        <w:rPr>
          <w:rFonts w:ascii="Arial" w:hAnsi="Arial" w:cs="Arial"/>
          <w:sz w:val="24"/>
          <w:szCs w:val="24"/>
        </w:rPr>
        <w:t xml:space="preserve">Available at: </w:t>
      </w:r>
      <w:hyperlink r:id="rId26" w:history="1">
        <w:r w:rsidR="007E2641" w:rsidRPr="00D22859">
          <w:rPr>
            <w:rStyle w:val="Hyperlink"/>
            <w:rFonts w:ascii="Arial" w:hAnsi="Arial" w:cs="Arial"/>
            <w:sz w:val="24"/>
            <w:szCs w:val="24"/>
          </w:rPr>
          <w:t>https://uk.indeed.com/career-advice/career-development/what-is-porters-generic-strategy/</w:t>
        </w:r>
      </w:hyperlink>
      <w:r w:rsidR="007E2641">
        <w:rPr>
          <w:rFonts w:ascii="Arial" w:hAnsi="Arial" w:cs="Arial"/>
          <w:sz w:val="24"/>
          <w:szCs w:val="24"/>
        </w:rPr>
        <w:t xml:space="preserve"> </w:t>
      </w:r>
      <w:r w:rsidR="007E2641" w:rsidRPr="007E2641">
        <w:rPr>
          <w:rFonts w:ascii="Arial" w:hAnsi="Arial" w:cs="Arial"/>
          <w:sz w:val="24"/>
          <w:szCs w:val="24"/>
        </w:rPr>
        <w:t xml:space="preserve"> (Accessed 29 Oct. 2024).</w:t>
      </w:r>
    </w:p>
    <w:p w14:paraId="27B02969" w14:textId="728270D4" w:rsidR="0075422F" w:rsidRPr="00A77837" w:rsidRDefault="00A77837" w:rsidP="00A77837">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Ingram, A. (2024) </w:t>
      </w:r>
      <w:r w:rsidRPr="00A77837">
        <w:rPr>
          <w:rFonts w:ascii="Arial" w:hAnsi="Arial" w:cs="Arial"/>
          <w:sz w:val="24"/>
          <w:szCs w:val="24"/>
        </w:rPr>
        <w:t xml:space="preserve">Divisional organizational structure: Definition, types, how to </w:t>
      </w:r>
      <w:r w:rsidR="00DA1D43">
        <w:rPr>
          <w:rFonts w:ascii="Arial" w:hAnsi="Arial" w:cs="Arial"/>
          <w:sz w:val="24"/>
          <w:szCs w:val="24"/>
        </w:rPr>
        <w:t xml:space="preserve">implement. </w:t>
      </w:r>
      <w:r w:rsidRPr="00A77837">
        <w:rPr>
          <w:rFonts w:ascii="Arial" w:hAnsi="Arial" w:cs="Arial"/>
          <w:sz w:val="24"/>
          <w:szCs w:val="24"/>
        </w:rPr>
        <w:t xml:space="preserve">Available at:  </w:t>
      </w:r>
      <w:hyperlink r:id="rId27" w:history="1">
        <w:r w:rsidR="00DA1D43" w:rsidRPr="00D22859">
          <w:rPr>
            <w:rStyle w:val="Hyperlink"/>
            <w:rFonts w:ascii="Arial" w:hAnsi="Arial" w:cs="Arial"/>
            <w:sz w:val="24"/>
            <w:szCs w:val="24"/>
          </w:rPr>
          <w:t>https://www.hellobonsai.com/blog/divisional-organizational-structure/</w:t>
        </w:r>
      </w:hyperlink>
      <w:r w:rsidR="00DA1D43">
        <w:rPr>
          <w:rFonts w:ascii="Arial" w:hAnsi="Arial" w:cs="Arial"/>
          <w:sz w:val="24"/>
          <w:szCs w:val="24"/>
        </w:rPr>
        <w:t xml:space="preserve"> </w:t>
      </w:r>
      <w:r w:rsidRPr="00A77837">
        <w:rPr>
          <w:rFonts w:ascii="Arial" w:hAnsi="Arial" w:cs="Arial"/>
          <w:sz w:val="24"/>
          <w:szCs w:val="24"/>
        </w:rPr>
        <w:t xml:space="preserve"> (Accessed 25 Oct. 2024).</w:t>
      </w:r>
    </w:p>
    <w:p w14:paraId="0EF8C672" w14:textId="0F9C6BD1" w:rsidR="00055671" w:rsidRPr="00865247" w:rsidRDefault="00691DB5"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LODGING Staff (2024) </w:t>
      </w:r>
      <w:r w:rsidR="00055671" w:rsidRPr="00865247">
        <w:rPr>
          <w:rFonts w:ascii="Arial" w:hAnsi="Arial" w:cs="Arial"/>
          <w:i/>
          <w:iCs/>
          <w:sz w:val="24"/>
          <w:szCs w:val="24"/>
        </w:rPr>
        <w:t>Hyatt Shares Leadership Appointments, Rearranges Americas Organizational Structure</w:t>
      </w:r>
      <w:r w:rsidR="00055671" w:rsidRPr="00865247">
        <w:rPr>
          <w:rFonts w:ascii="Arial" w:hAnsi="Arial" w:cs="Arial"/>
          <w:sz w:val="24"/>
          <w:szCs w:val="24"/>
        </w:rPr>
        <w:t xml:space="preserve">. </w:t>
      </w:r>
      <w:r w:rsidR="00CE1785" w:rsidRPr="00865247">
        <w:rPr>
          <w:rFonts w:ascii="Arial" w:hAnsi="Arial" w:cs="Arial"/>
          <w:sz w:val="24"/>
          <w:szCs w:val="24"/>
        </w:rPr>
        <w:t xml:space="preserve">Available at: </w:t>
      </w:r>
      <w:hyperlink r:id="rId28" w:history="1">
        <w:r w:rsidR="00CE1785" w:rsidRPr="00865247">
          <w:rPr>
            <w:rStyle w:val="Hyperlink"/>
            <w:rFonts w:ascii="Arial" w:hAnsi="Arial" w:cs="Arial"/>
            <w:sz w:val="24"/>
            <w:szCs w:val="24"/>
          </w:rPr>
          <w:t>https://lodgingmagazine.com/hyatt-shares-leadership-appointments-rearrages-americas-organizational-structure</w:t>
        </w:r>
      </w:hyperlink>
      <w:r w:rsidR="00CE1785" w:rsidRPr="00865247">
        <w:rPr>
          <w:rFonts w:ascii="Arial" w:hAnsi="Arial" w:cs="Arial"/>
          <w:sz w:val="24"/>
          <w:szCs w:val="24"/>
        </w:rPr>
        <w:t xml:space="preserve">  (Accessed 20 Oct. 2024).  </w:t>
      </w:r>
    </w:p>
    <w:p w14:paraId="3D96D1F4" w14:textId="44CF8CEE" w:rsidR="00CB1193" w:rsidRPr="00865247" w:rsidRDefault="00410FEE"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Majchrowska </w:t>
      </w:r>
      <w:r w:rsidR="00CB1193" w:rsidRPr="00865247">
        <w:rPr>
          <w:rFonts w:ascii="Arial" w:hAnsi="Arial" w:cs="Arial"/>
          <w:sz w:val="24"/>
          <w:szCs w:val="24"/>
        </w:rPr>
        <w:t xml:space="preserve">K. (2024) Hyatt Hotels Corporation establishes Green Key as a preferred partner in Asia Pacific. Available at: </w:t>
      </w:r>
      <w:hyperlink r:id="rId29" w:history="1">
        <w:r w:rsidR="00CB1193" w:rsidRPr="00865247">
          <w:rPr>
            <w:rStyle w:val="Hyperlink"/>
            <w:rFonts w:ascii="Arial" w:hAnsi="Arial" w:cs="Arial"/>
            <w:sz w:val="24"/>
            <w:szCs w:val="24"/>
          </w:rPr>
          <w:t>https://www.greenkey.global/stories-news-1/2024/7/2/hyatt-hotels-corporation-establishes-green-key-as-a-preferred-partner-in-asia-pacific</w:t>
        </w:r>
      </w:hyperlink>
      <w:r w:rsidR="00CB1193" w:rsidRPr="00865247">
        <w:rPr>
          <w:rFonts w:ascii="Arial" w:hAnsi="Arial" w:cs="Arial"/>
          <w:sz w:val="24"/>
          <w:szCs w:val="24"/>
        </w:rPr>
        <w:t xml:space="preserve">  (Accessed 27Oct. 2024).</w:t>
      </w:r>
    </w:p>
    <w:p w14:paraId="21C22D39" w14:textId="23AF82B9" w:rsidR="00180BFB" w:rsidRPr="00865247" w:rsidRDefault="00180BFB"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Menze, J. (2022) Q&amp;A: Hyatt exec on brand-building with community in mind. Available at: </w:t>
      </w:r>
      <w:hyperlink r:id="rId30" w:history="1">
        <w:r w:rsidRPr="00865247">
          <w:rPr>
            <w:rStyle w:val="Hyperlink"/>
            <w:rFonts w:ascii="Arial" w:hAnsi="Arial" w:cs="Arial"/>
            <w:sz w:val="24"/>
            <w:szCs w:val="24"/>
          </w:rPr>
          <w:t>https://www.phocuswire.com/hyatt-cystal-vinisse-thomas-on-brand-building-with-community-in-mind/</w:t>
        </w:r>
      </w:hyperlink>
      <w:r w:rsidRPr="00865247">
        <w:rPr>
          <w:rFonts w:ascii="Arial" w:hAnsi="Arial" w:cs="Arial"/>
          <w:sz w:val="24"/>
          <w:szCs w:val="24"/>
        </w:rPr>
        <w:t xml:space="preserve">  (Accessed 25 Oct. 2024).</w:t>
      </w:r>
    </w:p>
    <w:p w14:paraId="19234828" w14:textId="4053933F" w:rsidR="00410FEE" w:rsidRPr="00865247" w:rsidRDefault="00F9596D"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Ozan, </w:t>
      </w:r>
      <w:r w:rsidR="006D025A" w:rsidRPr="00865247">
        <w:rPr>
          <w:rFonts w:ascii="Arial" w:hAnsi="Arial" w:cs="Arial"/>
          <w:sz w:val="24"/>
          <w:szCs w:val="24"/>
        </w:rPr>
        <w:t xml:space="preserve">S. (2023) Revolutionizing Hospitality: Hyatt’s Technological Transformation with Sabre. Available at: </w:t>
      </w:r>
      <w:hyperlink r:id="rId31" w:history="1">
        <w:r w:rsidR="006D025A" w:rsidRPr="00865247">
          <w:rPr>
            <w:rStyle w:val="Hyperlink"/>
            <w:rFonts w:ascii="Arial" w:hAnsi="Arial" w:cs="Arial"/>
            <w:sz w:val="24"/>
            <w:szCs w:val="24"/>
          </w:rPr>
          <w:t>https://www.reportlinker.com/article/694/</w:t>
        </w:r>
      </w:hyperlink>
      <w:r w:rsidR="006D025A" w:rsidRPr="00865247">
        <w:rPr>
          <w:rFonts w:ascii="Arial" w:hAnsi="Arial" w:cs="Arial"/>
          <w:sz w:val="24"/>
          <w:szCs w:val="24"/>
        </w:rPr>
        <w:t xml:space="preserve">  (Accessed 25 Oct. 2024).</w:t>
      </w:r>
    </w:p>
    <w:p w14:paraId="595A9114" w14:textId="5A86F93A" w:rsidR="004401B6" w:rsidRPr="00865247" w:rsidRDefault="004401B6" w:rsidP="00865247">
      <w:pPr>
        <w:pStyle w:val="ListParagraph"/>
        <w:numPr>
          <w:ilvl w:val="0"/>
          <w:numId w:val="4"/>
        </w:numPr>
        <w:spacing w:line="360" w:lineRule="auto"/>
        <w:jc w:val="both"/>
        <w:rPr>
          <w:rFonts w:ascii="Arial" w:hAnsi="Arial" w:cs="Arial"/>
          <w:i/>
          <w:iCs/>
          <w:sz w:val="24"/>
          <w:szCs w:val="24"/>
        </w:rPr>
      </w:pPr>
      <w:r w:rsidRPr="00865247">
        <w:rPr>
          <w:rFonts w:ascii="Arial" w:hAnsi="Arial" w:cs="Arial"/>
          <w:sz w:val="24"/>
          <w:szCs w:val="24"/>
        </w:rPr>
        <w:t xml:space="preserve">Petti, P. (2024) </w:t>
      </w:r>
      <w:r w:rsidRPr="00865247">
        <w:rPr>
          <w:rFonts w:ascii="Arial" w:hAnsi="Arial" w:cs="Arial"/>
          <w:i/>
          <w:iCs/>
          <w:sz w:val="24"/>
          <w:szCs w:val="24"/>
        </w:rPr>
        <w:t xml:space="preserve">Hyatt vs Marriott: Who Rules in Bill Collection? </w:t>
      </w:r>
      <w:r w:rsidR="000D2F4E" w:rsidRPr="00865247">
        <w:rPr>
          <w:rFonts w:ascii="Arial" w:hAnsi="Arial" w:cs="Arial"/>
          <w:sz w:val="24"/>
          <w:szCs w:val="24"/>
        </w:rPr>
        <w:t xml:space="preserve">Available at: </w:t>
      </w:r>
      <w:hyperlink r:id="rId32" w:history="1">
        <w:r w:rsidR="000D2F4E" w:rsidRPr="00865247">
          <w:rPr>
            <w:rStyle w:val="Hyperlink"/>
            <w:rFonts w:ascii="Arial" w:hAnsi="Arial" w:cs="Arial"/>
            <w:sz w:val="24"/>
            <w:szCs w:val="24"/>
          </w:rPr>
          <w:t>https://www.highradius.com/finsider/hyatt-vs-marriott-financial-analysis/</w:t>
        </w:r>
      </w:hyperlink>
      <w:r w:rsidR="000D2F4E" w:rsidRPr="00865247">
        <w:rPr>
          <w:rFonts w:ascii="Arial" w:hAnsi="Arial" w:cs="Arial"/>
          <w:sz w:val="24"/>
          <w:szCs w:val="24"/>
        </w:rPr>
        <w:t xml:space="preserve">  (Accessed 20 Oct. 2024).</w:t>
      </w:r>
    </w:p>
    <w:p w14:paraId="4ECAD676" w14:textId="35883155" w:rsidR="005C3585" w:rsidRDefault="005C3585"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Qubein, </w:t>
      </w:r>
      <w:r w:rsidR="00642B4C" w:rsidRPr="00865247">
        <w:rPr>
          <w:rFonts w:ascii="Arial" w:hAnsi="Arial" w:cs="Arial"/>
          <w:sz w:val="24"/>
          <w:szCs w:val="24"/>
        </w:rPr>
        <w:t xml:space="preserve">R, (2023) Hyatt CCO Says Lifestyle Brands, Well-Being Focus And Loyalty Program </w:t>
      </w:r>
      <w:r w:rsidR="008C6892" w:rsidRPr="00865247">
        <w:rPr>
          <w:rFonts w:ascii="Arial" w:hAnsi="Arial" w:cs="Arial"/>
          <w:sz w:val="24"/>
          <w:szCs w:val="24"/>
        </w:rPr>
        <w:t>Fuelling</w:t>
      </w:r>
      <w:r w:rsidR="00642B4C" w:rsidRPr="00865247">
        <w:rPr>
          <w:rFonts w:ascii="Arial" w:hAnsi="Arial" w:cs="Arial"/>
          <w:sz w:val="24"/>
          <w:szCs w:val="24"/>
        </w:rPr>
        <w:t xml:space="preserve"> 2023 Growth. Available at: </w:t>
      </w:r>
      <w:hyperlink r:id="rId33" w:history="1">
        <w:r w:rsidR="00642B4C" w:rsidRPr="00865247">
          <w:rPr>
            <w:rStyle w:val="Hyperlink"/>
            <w:rFonts w:ascii="Arial" w:hAnsi="Arial" w:cs="Arial"/>
            <w:sz w:val="24"/>
            <w:szCs w:val="24"/>
          </w:rPr>
          <w:t>https://www.forbes.com/sites/ramseyqubein/2023/08/06/hyatt-cco-says-lifestyle-brands-well-being-focus-and-loyalty-program-fuel-2023-growth/</w:t>
        </w:r>
      </w:hyperlink>
      <w:r w:rsidR="00642B4C" w:rsidRPr="00865247">
        <w:rPr>
          <w:rFonts w:ascii="Arial" w:hAnsi="Arial" w:cs="Arial"/>
          <w:sz w:val="24"/>
          <w:szCs w:val="24"/>
        </w:rPr>
        <w:t xml:space="preserve">  (Accessed 25 Oct. 2024).</w:t>
      </w:r>
    </w:p>
    <w:p w14:paraId="4696E349" w14:textId="34A96999" w:rsidR="007C7900" w:rsidRPr="001550B5" w:rsidRDefault="007C7900" w:rsidP="00865247">
      <w:pPr>
        <w:pStyle w:val="ListParagraph"/>
        <w:numPr>
          <w:ilvl w:val="0"/>
          <w:numId w:val="4"/>
        </w:numPr>
        <w:spacing w:line="360" w:lineRule="auto"/>
        <w:jc w:val="both"/>
        <w:rPr>
          <w:rFonts w:ascii="Arial" w:hAnsi="Arial" w:cs="Arial"/>
          <w:i/>
          <w:iCs/>
          <w:sz w:val="24"/>
          <w:szCs w:val="24"/>
        </w:rPr>
      </w:pPr>
      <w:r>
        <w:rPr>
          <w:rFonts w:ascii="Arial" w:hAnsi="Arial" w:cs="Arial"/>
          <w:sz w:val="24"/>
          <w:szCs w:val="24"/>
        </w:rPr>
        <w:t xml:space="preserve">Renascence (2024) </w:t>
      </w:r>
      <w:r w:rsidR="001550B5" w:rsidRPr="001550B5">
        <w:rPr>
          <w:rFonts w:ascii="Arial" w:hAnsi="Arial" w:cs="Arial"/>
          <w:i/>
          <w:iCs/>
          <w:sz w:val="24"/>
          <w:szCs w:val="24"/>
        </w:rPr>
        <w:t>How Marriott International Elevates Customer Experience (CX) with Personalized Loyalty Programs</w:t>
      </w:r>
      <w:r w:rsidR="001550B5">
        <w:rPr>
          <w:rFonts w:ascii="Arial" w:hAnsi="Arial" w:cs="Arial"/>
          <w:i/>
          <w:iCs/>
          <w:sz w:val="24"/>
          <w:szCs w:val="24"/>
        </w:rPr>
        <w:t xml:space="preserve">. </w:t>
      </w:r>
      <w:r w:rsidR="001550B5">
        <w:rPr>
          <w:rFonts w:ascii="Arial" w:hAnsi="Arial" w:cs="Arial"/>
          <w:sz w:val="24"/>
          <w:szCs w:val="24"/>
        </w:rPr>
        <w:t xml:space="preserve">Available at: </w:t>
      </w:r>
      <w:hyperlink r:id="rId34" w:history="1">
        <w:r w:rsidR="001550B5" w:rsidRPr="00E91707">
          <w:rPr>
            <w:rStyle w:val="Hyperlink"/>
            <w:rFonts w:ascii="Arial" w:hAnsi="Arial" w:cs="Arial"/>
            <w:sz w:val="24"/>
            <w:szCs w:val="24"/>
          </w:rPr>
          <w:t>https://www.renascence.io/journal/how-marriott-international-elevates-customer-experience-cx-with-personalized-loyalty-programs</w:t>
        </w:r>
        <w:r w:rsidR="001550B5" w:rsidRPr="00E91707">
          <w:rPr>
            <w:rStyle w:val="Hyperlink"/>
            <w:rFonts w:ascii="Arial" w:hAnsi="Arial" w:cs="Arial"/>
            <w:sz w:val="24"/>
            <w:szCs w:val="24"/>
          </w:rPr>
          <w:t>/</w:t>
        </w:r>
      </w:hyperlink>
      <w:r w:rsidR="001550B5">
        <w:rPr>
          <w:rFonts w:ascii="Arial" w:hAnsi="Arial" w:cs="Arial"/>
          <w:sz w:val="24"/>
          <w:szCs w:val="24"/>
        </w:rPr>
        <w:t xml:space="preserve"> (Accessed </w:t>
      </w:r>
      <w:r w:rsidR="008F44CD">
        <w:rPr>
          <w:rFonts w:ascii="Arial" w:hAnsi="Arial" w:cs="Arial"/>
          <w:sz w:val="24"/>
          <w:szCs w:val="24"/>
        </w:rPr>
        <w:t>06 November 2024).</w:t>
      </w:r>
    </w:p>
    <w:p w14:paraId="56F8CC8B" w14:textId="39715CD7" w:rsidR="000D2F4E" w:rsidRPr="00865247" w:rsidRDefault="00ED6A32"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Tran, B. (202</w:t>
      </w:r>
      <w:r w:rsidR="00DF5A82" w:rsidRPr="00865247">
        <w:rPr>
          <w:rFonts w:ascii="Arial" w:hAnsi="Arial" w:cs="Arial"/>
          <w:sz w:val="24"/>
          <w:szCs w:val="24"/>
        </w:rPr>
        <w:t>0)</w:t>
      </w:r>
      <w:r w:rsidR="00DF5A82" w:rsidRPr="00865247">
        <w:rPr>
          <w:rFonts w:ascii="Arial" w:hAnsi="Arial" w:cs="Arial"/>
          <w:i/>
          <w:iCs/>
          <w:sz w:val="24"/>
          <w:szCs w:val="24"/>
        </w:rPr>
        <w:t xml:space="preserve">  </w:t>
      </w:r>
      <w:r w:rsidRPr="00865247">
        <w:rPr>
          <w:rFonts w:ascii="Arial" w:hAnsi="Arial" w:cs="Arial"/>
          <w:i/>
          <w:iCs/>
          <w:sz w:val="24"/>
          <w:szCs w:val="24"/>
        </w:rPr>
        <w:t>Ingredients for Hyatt’s Success</w:t>
      </w:r>
      <w:r w:rsidR="00DF5A82" w:rsidRPr="00865247">
        <w:rPr>
          <w:rFonts w:ascii="Arial" w:hAnsi="Arial" w:cs="Arial"/>
          <w:i/>
          <w:iCs/>
          <w:sz w:val="24"/>
          <w:szCs w:val="24"/>
        </w:rPr>
        <w:t xml:space="preserve">. </w:t>
      </w:r>
      <w:r w:rsidR="00C67B60" w:rsidRPr="00865247">
        <w:rPr>
          <w:rFonts w:ascii="Arial" w:hAnsi="Arial" w:cs="Arial"/>
          <w:sz w:val="24"/>
          <w:szCs w:val="24"/>
        </w:rPr>
        <w:t xml:space="preserve">Available at: </w:t>
      </w:r>
      <w:hyperlink r:id="rId35" w:history="1">
        <w:r w:rsidR="00C67B60" w:rsidRPr="00865247">
          <w:rPr>
            <w:rStyle w:val="Hyperlink"/>
            <w:rFonts w:ascii="Arial" w:hAnsi="Arial" w:cs="Arial"/>
            <w:sz w:val="24"/>
            <w:szCs w:val="24"/>
          </w:rPr>
          <w:t>https://envzone.com/empathy-and-technology-adoption-two-important-ingredients-for-hyatts-success/</w:t>
        </w:r>
      </w:hyperlink>
      <w:r w:rsidR="00C67B60" w:rsidRPr="00865247">
        <w:rPr>
          <w:rFonts w:ascii="Arial" w:hAnsi="Arial" w:cs="Arial"/>
          <w:sz w:val="24"/>
          <w:szCs w:val="24"/>
        </w:rPr>
        <w:t xml:space="preserve">  (Accessed 20 Oct. 2024).</w:t>
      </w:r>
    </w:p>
    <w:p w14:paraId="2D30843D" w14:textId="73839E42" w:rsidR="008A094F" w:rsidRDefault="007E3122"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lastRenderedPageBreak/>
        <w:t xml:space="preserve">Tiwari, A. (2024)  </w:t>
      </w:r>
      <w:r w:rsidRPr="00865247">
        <w:rPr>
          <w:rFonts w:ascii="Arial" w:hAnsi="Arial" w:cs="Arial"/>
          <w:i/>
          <w:iCs/>
          <w:sz w:val="24"/>
          <w:szCs w:val="24"/>
        </w:rPr>
        <w:t>The Man Behind Hyatt: Jay Pritzker's Billion-Dollar Legacy</w:t>
      </w:r>
      <w:r w:rsidRPr="00865247">
        <w:rPr>
          <w:rFonts w:ascii="Arial" w:hAnsi="Arial" w:cs="Arial"/>
          <w:sz w:val="24"/>
          <w:szCs w:val="24"/>
        </w:rPr>
        <w:t xml:space="preserve"> . </w:t>
      </w:r>
      <w:r w:rsidR="00E134ED" w:rsidRPr="00865247">
        <w:rPr>
          <w:rFonts w:ascii="Arial" w:hAnsi="Arial" w:cs="Arial"/>
          <w:sz w:val="24"/>
          <w:szCs w:val="24"/>
        </w:rPr>
        <w:t xml:space="preserve">Available at: </w:t>
      </w:r>
      <w:hyperlink r:id="rId36" w:history="1">
        <w:r w:rsidR="00E134ED" w:rsidRPr="00865247">
          <w:rPr>
            <w:rStyle w:val="Hyperlink"/>
            <w:rFonts w:ascii="Arial" w:hAnsi="Arial" w:cs="Arial"/>
            <w:sz w:val="24"/>
            <w:szCs w:val="24"/>
          </w:rPr>
          <w:t>https://www.indiatimes.com/worth/news/the-man-behind-hyatt-jay-pritzkers-billion-dollar-legacy-635476.html/</w:t>
        </w:r>
      </w:hyperlink>
      <w:r w:rsidR="00E134ED" w:rsidRPr="00865247">
        <w:rPr>
          <w:rFonts w:ascii="Arial" w:hAnsi="Arial" w:cs="Arial"/>
          <w:sz w:val="24"/>
          <w:szCs w:val="24"/>
        </w:rPr>
        <w:t xml:space="preserve">  (Accessed 20 Oct. 2024).</w:t>
      </w:r>
    </w:p>
    <w:p w14:paraId="2C773BD4" w14:textId="4B5BCD2F" w:rsidR="00750960" w:rsidRPr="00C11AB6" w:rsidRDefault="00750960" w:rsidP="00865247">
      <w:pPr>
        <w:pStyle w:val="ListParagraph"/>
        <w:numPr>
          <w:ilvl w:val="0"/>
          <w:numId w:val="4"/>
        </w:numPr>
        <w:spacing w:line="360" w:lineRule="auto"/>
        <w:jc w:val="both"/>
        <w:rPr>
          <w:rFonts w:ascii="Arial" w:hAnsi="Arial" w:cs="Arial"/>
          <w:i/>
          <w:iCs/>
          <w:sz w:val="24"/>
          <w:szCs w:val="24"/>
        </w:rPr>
      </w:pPr>
      <w:r>
        <w:rPr>
          <w:rFonts w:ascii="Arial" w:hAnsi="Arial" w:cs="Arial"/>
          <w:sz w:val="24"/>
          <w:szCs w:val="24"/>
        </w:rPr>
        <w:t xml:space="preserve">The Ritz-Carlton (2023) </w:t>
      </w:r>
      <w:r w:rsidR="00C11AB6" w:rsidRPr="00C11AB6">
        <w:rPr>
          <w:rFonts w:ascii="Arial" w:hAnsi="Arial" w:cs="Arial"/>
          <w:i/>
          <w:iCs/>
          <w:sz w:val="24"/>
          <w:szCs w:val="24"/>
        </w:rPr>
        <w:t>Empowering Employees to Create a Unique, Memorable</w:t>
      </w:r>
      <w:r w:rsidR="00C11AB6">
        <w:rPr>
          <w:rFonts w:ascii="Arial" w:hAnsi="Arial" w:cs="Arial"/>
          <w:i/>
          <w:iCs/>
          <w:sz w:val="24"/>
          <w:szCs w:val="24"/>
        </w:rPr>
        <w:t>,</w:t>
      </w:r>
      <w:r w:rsidR="00C11AB6" w:rsidRPr="00C11AB6">
        <w:rPr>
          <w:rFonts w:ascii="Arial" w:hAnsi="Arial" w:cs="Arial"/>
          <w:i/>
          <w:iCs/>
          <w:sz w:val="24"/>
          <w:szCs w:val="24"/>
        </w:rPr>
        <w:t xml:space="preserve"> and Personal Experience for Every Guest</w:t>
      </w:r>
      <w:r w:rsidR="00C11AB6">
        <w:rPr>
          <w:rFonts w:ascii="Arial" w:hAnsi="Arial" w:cs="Arial"/>
          <w:sz w:val="24"/>
          <w:szCs w:val="24"/>
        </w:rPr>
        <w:t xml:space="preserve">. Available at: </w:t>
      </w:r>
      <w:hyperlink r:id="rId37" w:history="1">
        <w:r w:rsidR="00C11AB6" w:rsidRPr="00E91707">
          <w:rPr>
            <w:rStyle w:val="Hyperlink"/>
            <w:rFonts w:ascii="Arial" w:hAnsi="Arial" w:cs="Arial"/>
            <w:sz w:val="24"/>
            <w:szCs w:val="24"/>
          </w:rPr>
          <w:t>https://ritzcarltonleadershipcenter.com/2023/09/26/empowering-employees-to-create-a-unique-memorable-and-personal-experience-for-every-guest/</w:t>
        </w:r>
      </w:hyperlink>
      <w:r w:rsidR="00C11AB6">
        <w:rPr>
          <w:rFonts w:ascii="Arial" w:hAnsi="Arial" w:cs="Arial"/>
          <w:sz w:val="24"/>
          <w:szCs w:val="24"/>
        </w:rPr>
        <w:t xml:space="preserve"> (Accessed 06 November 2024).</w:t>
      </w:r>
    </w:p>
    <w:p w14:paraId="56B792B1" w14:textId="44B842A1" w:rsidR="0042506E" w:rsidRPr="00865247" w:rsidRDefault="0042506E"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TMI (2024) How Hyatt Creates a Culture of Belonging Through Their Talent Strategy. Available at: </w:t>
      </w:r>
      <w:hyperlink r:id="rId38" w:history="1">
        <w:r w:rsidRPr="00865247">
          <w:rPr>
            <w:rStyle w:val="Hyperlink"/>
            <w:rFonts w:ascii="Arial" w:hAnsi="Arial" w:cs="Arial"/>
            <w:sz w:val="24"/>
            <w:szCs w:val="24"/>
          </w:rPr>
          <w:t>https://www.tmi.org/blogs/how-hyatt-creates-a-culture-of-belonging-through-their-talent-strategy/</w:t>
        </w:r>
      </w:hyperlink>
      <w:r w:rsidRPr="00865247">
        <w:rPr>
          <w:rFonts w:ascii="Arial" w:hAnsi="Arial" w:cs="Arial"/>
          <w:sz w:val="24"/>
          <w:szCs w:val="24"/>
        </w:rPr>
        <w:t xml:space="preserve">  (Accessed 25 Oct. 2024).</w:t>
      </w:r>
    </w:p>
    <w:p w14:paraId="5F108C0B" w14:textId="0C529572" w:rsidR="00243A51" w:rsidRDefault="00243A51" w:rsidP="00865247">
      <w:pPr>
        <w:pStyle w:val="ListParagraph"/>
        <w:numPr>
          <w:ilvl w:val="0"/>
          <w:numId w:val="4"/>
        </w:numPr>
        <w:spacing w:line="360" w:lineRule="auto"/>
        <w:jc w:val="both"/>
        <w:rPr>
          <w:rFonts w:ascii="Arial" w:hAnsi="Arial" w:cs="Arial"/>
          <w:sz w:val="24"/>
          <w:szCs w:val="24"/>
        </w:rPr>
      </w:pPr>
      <w:r w:rsidRPr="00865247">
        <w:rPr>
          <w:rFonts w:ascii="Arial" w:hAnsi="Arial" w:cs="Arial"/>
          <w:sz w:val="24"/>
          <w:szCs w:val="24"/>
        </w:rPr>
        <w:t xml:space="preserve">Taylor, M. (2018) Hyatt Signs Major Diversity and Inclusion Initiatives. Available at: </w:t>
      </w:r>
      <w:hyperlink r:id="rId39" w:history="1">
        <w:r w:rsidRPr="00865247">
          <w:rPr>
            <w:rStyle w:val="Hyperlink"/>
            <w:rFonts w:ascii="Arial" w:hAnsi="Arial" w:cs="Arial"/>
            <w:sz w:val="24"/>
            <w:szCs w:val="24"/>
          </w:rPr>
          <w:t>https://www.travelpulse.com/news/hotels-and-resorts/hyatt-signs-major-diversity-and-inclusion-initiatives/</w:t>
        </w:r>
      </w:hyperlink>
      <w:r w:rsidRPr="00865247">
        <w:rPr>
          <w:rFonts w:ascii="Arial" w:hAnsi="Arial" w:cs="Arial"/>
          <w:sz w:val="24"/>
          <w:szCs w:val="24"/>
        </w:rPr>
        <w:t xml:space="preserve">  (Accessed 25 Oct. 2024).</w:t>
      </w:r>
      <w:r w:rsidR="0061553C">
        <w:rPr>
          <w:rFonts w:ascii="Arial" w:hAnsi="Arial" w:cs="Arial"/>
          <w:sz w:val="24"/>
          <w:szCs w:val="24"/>
        </w:rPr>
        <w:t>#</w:t>
      </w:r>
    </w:p>
    <w:p w14:paraId="2FF8E7F8" w14:textId="6F858347" w:rsidR="0061553C" w:rsidRPr="00865247" w:rsidRDefault="0061553C" w:rsidP="00865247">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Vondrasek, M. (2023) </w:t>
      </w:r>
      <w:r w:rsidR="00904CD8" w:rsidRPr="00904CD8">
        <w:rPr>
          <w:rFonts w:ascii="Arial" w:hAnsi="Arial" w:cs="Arial"/>
          <w:sz w:val="24"/>
          <w:szCs w:val="24"/>
        </w:rPr>
        <w:t>Mark Vondrasek’s Post</w:t>
      </w:r>
      <w:r w:rsidR="00904CD8">
        <w:rPr>
          <w:rFonts w:ascii="Arial" w:hAnsi="Arial" w:cs="Arial"/>
          <w:sz w:val="24"/>
          <w:szCs w:val="24"/>
        </w:rPr>
        <w:t xml:space="preserve">. Available at: </w:t>
      </w:r>
      <w:hyperlink r:id="rId40" w:history="1">
        <w:r w:rsidR="00904CD8" w:rsidRPr="00D22859">
          <w:rPr>
            <w:rStyle w:val="Hyperlink"/>
            <w:rFonts w:ascii="Arial" w:hAnsi="Arial" w:cs="Arial"/>
            <w:sz w:val="24"/>
            <w:szCs w:val="24"/>
          </w:rPr>
          <w:t>https://www.linkedin.com/posts/mark-vondrasek_worldofhyatt-inahyattworld-activity-7188930404622442499-_pN2/</w:t>
        </w:r>
      </w:hyperlink>
      <w:r w:rsidR="00904CD8">
        <w:rPr>
          <w:rFonts w:ascii="Arial" w:hAnsi="Arial" w:cs="Arial"/>
          <w:sz w:val="24"/>
          <w:szCs w:val="24"/>
        </w:rPr>
        <w:t xml:space="preserve"> (Accessed 25 Oct. 2024).</w:t>
      </w:r>
    </w:p>
    <w:p w14:paraId="3B7296F7" w14:textId="18D961C2" w:rsidR="0042506E" w:rsidRDefault="0042506E" w:rsidP="00865247">
      <w:pPr>
        <w:pStyle w:val="ListParagraph"/>
        <w:spacing w:line="360" w:lineRule="auto"/>
        <w:ind w:left="1440"/>
        <w:jc w:val="both"/>
        <w:rPr>
          <w:rFonts w:ascii="Arial" w:hAnsi="Arial" w:cs="Arial"/>
          <w:sz w:val="24"/>
          <w:szCs w:val="24"/>
        </w:rPr>
      </w:pPr>
    </w:p>
    <w:p w14:paraId="3A68F626" w14:textId="77777777" w:rsidR="00E717EE" w:rsidRDefault="00E717EE" w:rsidP="00865247">
      <w:pPr>
        <w:pStyle w:val="ListParagraph"/>
        <w:spacing w:line="360" w:lineRule="auto"/>
        <w:ind w:left="1440"/>
        <w:jc w:val="both"/>
        <w:rPr>
          <w:rFonts w:ascii="Arial" w:hAnsi="Arial" w:cs="Arial"/>
          <w:sz w:val="24"/>
          <w:szCs w:val="24"/>
        </w:rPr>
      </w:pPr>
    </w:p>
    <w:p w14:paraId="17069F8C" w14:textId="77777777" w:rsidR="00E717EE" w:rsidRDefault="00E717EE" w:rsidP="00865247">
      <w:pPr>
        <w:pStyle w:val="ListParagraph"/>
        <w:spacing w:line="360" w:lineRule="auto"/>
        <w:ind w:left="1440"/>
        <w:jc w:val="both"/>
        <w:rPr>
          <w:rFonts w:ascii="Arial" w:hAnsi="Arial" w:cs="Arial"/>
          <w:sz w:val="24"/>
          <w:szCs w:val="24"/>
        </w:rPr>
      </w:pPr>
    </w:p>
    <w:p w14:paraId="0DA60E97" w14:textId="77777777" w:rsidR="00E717EE" w:rsidRDefault="00E717EE" w:rsidP="00865247">
      <w:pPr>
        <w:pStyle w:val="ListParagraph"/>
        <w:spacing w:line="360" w:lineRule="auto"/>
        <w:ind w:left="1440"/>
        <w:jc w:val="both"/>
        <w:rPr>
          <w:rFonts w:ascii="Arial" w:hAnsi="Arial" w:cs="Arial"/>
          <w:sz w:val="24"/>
          <w:szCs w:val="24"/>
        </w:rPr>
      </w:pPr>
    </w:p>
    <w:p w14:paraId="7A14EE68" w14:textId="77777777" w:rsidR="00E717EE" w:rsidRDefault="00E717EE" w:rsidP="00865247">
      <w:pPr>
        <w:pStyle w:val="ListParagraph"/>
        <w:spacing w:line="360" w:lineRule="auto"/>
        <w:ind w:left="1440"/>
        <w:jc w:val="both"/>
        <w:rPr>
          <w:rFonts w:ascii="Arial" w:hAnsi="Arial" w:cs="Arial"/>
          <w:sz w:val="24"/>
          <w:szCs w:val="24"/>
        </w:rPr>
      </w:pPr>
    </w:p>
    <w:p w14:paraId="10B56CDE" w14:textId="77777777" w:rsidR="00E717EE" w:rsidRDefault="00E717EE" w:rsidP="00865247">
      <w:pPr>
        <w:pStyle w:val="ListParagraph"/>
        <w:spacing w:line="360" w:lineRule="auto"/>
        <w:ind w:left="1440"/>
        <w:jc w:val="both"/>
        <w:rPr>
          <w:rFonts w:ascii="Arial" w:hAnsi="Arial" w:cs="Arial"/>
          <w:sz w:val="24"/>
          <w:szCs w:val="24"/>
        </w:rPr>
      </w:pPr>
    </w:p>
    <w:p w14:paraId="74183AE2" w14:textId="77777777" w:rsidR="00E717EE" w:rsidRDefault="00E717EE" w:rsidP="00865247">
      <w:pPr>
        <w:pStyle w:val="ListParagraph"/>
        <w:spacing w:line="360" w:lineRule="auto"/>
        <w:ind w:left="1440"/>
        <w:jc w:val="both"/>
        <w:rPr>
          <w:rFonts w:ascii="Arial" w:hAnsi="Arial" w:cs="Arial"/>
          <w:sz w:val="24"/>
          <w:szCs w:val="24"/>
        </w:rPr>
      </w:pPr>
    </w:p>
    <w:p w14:paraId="40664C99" w14:textId="01B6710C" w:rsidR="00E717EE" w:rsidRDefault="00E717EE" w:rsidP="00865247">
      <w:pPr>
        <w:pStyle w:val="ListParagraph"/>
        <w:spacing w:line="360" w:lineRule="auto"/>
        <w:ind w:left="1440"/>
        <w:jc w:val="both"/>
        <w:rPr>
          <w:rFonts w:ascii="Arial" w:hAnsi="Arial" w:cs="Arial"/>
          <w:sz w:val="24"/>
          <w:szCs w:val="24"/>
        </w:rPr>
      </w:pPr>
      <w:r w:rsidRPr="00E717EE">
        <w:rPr>
          <w:rFonts w:ascii="Arial" w:hAnsi="Arial" w:cs="Arial"/>
          <w:sz w:val="24"/>
          <w:szCs w:val="24"/>
        </w:rPr>
        <w:t xml:space="preserve">I acknowledge the use of ChatGPT (https://chatgpt.com/) on 28 October  2024 to write my  notes into submission format using the prompt(s):  </w:t>
      </w:r>
    </w:p>
    <w:p w14:paraId="6FEDF44B" w14:textId="5E12C94F" w:rsidR="00E717EE" w:rsidRDefault="00FE1A7D" w:rsidP="00FE1A7D">
      <w:pPr>
        <w:pStyle w:val="ListParagraph"/>
        <w:numPr>
          <w:ilvl w:val="0"/>
          <w:numId w:val="5"/>
        </w:numPr>
        <w:spacing w:line="360" w:lineRule="auto"/>
        <w:jc w:val="both"/>
        <w:rPr>
          <w:rFonts w:ascii="Arial" w:hAnsi="Arial" w:cs="Arial"/>
          <w:sz w:val="24"/>
          <w:szCs w:val="24"/>
        </w:rPr>
      </w:pPr>
      <w:r w:rsidRPr="00FE1A7D">
        <w:rPr>
          <w:rFonts w:ascii="Arial" w:hAnsi="Arial" w:cs="Arial"/>
          <w:sz w:val="24"/>
          <w:szCs w:val="24"/>
        </w:rPr>
        <w:t>Evaluate the corporate culture and how it influences operations.</w:t>
      </w:r>
    </w:p>
    <w:p w14:paraId="27E49AE0" w14:textId="77777777" w:rsidR="00664665" w:rsidRPr="00664665" w:rsidRDefault="00664665" w:rsidP="00664665">
      <w:pPr>
        <w:pStyle w:val="ListParagraph"/>
        <w:numPr>
          <w:ilvl w:val="0"/>
          <w:numId w:val="5"/>
        </w:numPr>
        <w:spacing w:line="360" w:lineRule="auto"/>
        <w:jc w:val="both"/>
        <w:rPr>
          <w:rFonts w:ascii="Arial" w:hAnsi="Arial" w:cs="Arial"/>
          <w:sz w:val="24"/>
          <w:szCs w:val="24"/>
        </w:rPr>
      </w:pPr>
      <w:r w:rsidRPr="00664665">
        <w:rPr>
          <w:rFonts w:ascii="Arial" w:hAnsi="Arial" w:cs="Arial"/>
          <w:sz w:val="24"/>
          <w:szCs w:val="24"/>
        </w:rPr>
        <w:t>Analyse the impact of these initiatives on the organisation.</w:t>
      </w:r>
    </w:p>
    <w:p w14:paraId="25A7676E" w14:textId="0C64144E" w:rsidR="00FE1A7D" w:rsidRDefault="00664665" w:rsidP="00664665">
      <w:pPr>
        <w:pStyle w:val="ListParagraph"/>
        <w:numPr>
          <w:ilvl w:val="0"/>
          <w:numId w:val="5"/>
        </w:numPr>
        <w:spacing w:line="360" w:lineRule="auto"/>
        <w:jc w:val="both"/>
        <w:rPr>
          <w:rFonts w:ascii="Arial" w:hAnsi="Arial" w:cs="Arial"/>
          <w:sz w:val="24"/>
          <w:szCs w:val="24"/>
        </w:rPr>
      </w:pPr>
      <w:r w:rsidRPr="00664665">
        <w:rPr>
          <w:rFonts w:ascii="Arial" w:hAnsi="Arial" w:cs="Arial"/>
          <w:sz w:val="24"/>
          <w:szCs w:val="24"/>
        </w:rPr>
        <w:t>Evaluate how well these changes were managed.</w:t>
      </w:r>
    </w:p>
    <w:p w14:paraId="2AE83902" w14:textId="25B23DC9" w:rsidR="00664665" w:rsidRPr="00664665" w:rsidRDefault="00494981" w:rsidP="00664665">
      <w:pPr>
        <w:spacing w:line="360" w:lineRule="auto"/>
        <w:ind w:left="1440"/>
        <w:jc w:val="both"/>
        <w:rPr>
          <w:rFonts w:ascii="Arial" w:hAnsi="Arial" w:cs="Arial"/>
          <w:sz w:val="24"/>
          <w:szCs w:val="24"/>
        </w:rPr>
      </w:pPr>
      <w:r w:rsidRPr="00494981">
        <w:rPr>
          <w:rFonts w:ascii="Arial" w:hAnsi="Arial" w:cs="Arial"/>
          <w:sz w:val="24"/>
          <w:szCs w:val="24"/>
        </w:rPr>
        <w:lastRenderedPageBreak/>
        <w:t>I confirm that I have not presented any AI-generated text as my work. I confirm I have copies of my drafts, notes, and other resources I used before, and after the use of AI tools which I may be asked to provide in evidence.</w:t>
      </w:r>
    </w:p>
    <w:p w14:paraId="069B9B7B" w14:textId="77777777" w:rsidR="008972D1" w:rsidRDefault="008972D1" w:rsidP="00865247">
      <w:pPr>
        <w:pStyle w:val="ListParagraph"/>
        <w:spacing w:line="360" w:lineRule="auto"/>
        <w:ind w:left="1440"/>
        <w:jc w:val="both"/>
        <w:rPr>
          <w:rFonts w:ascii="Arial" w:hAnsi="Arial" w:cs="Arial"/>
          <w:sz w:val="24"/>
          <w:szCs w:val="24"/>
        </w:rPr>
      </w:pPr>
    </w:p>
    <w:p w14:paraId="22857A0A" w14:textId="77777777" w:rsidR="008972D1" w:rsidRDefault="008972D1" w:rsidP="00865247">
      <w:pPr>
        <w:pStyle w:val="ListParagraph"/>
        <w:spacing w:line="360" w:lineRule="auto"/>
        <w:ind w:left="1440"/>
        <w:jc w:val="both"/>
        <w:rPr>
          <w:rFonts w:ascii="Arial" w:hAnsi="Arial" w:cs="Arial"/>
          <w:sz w:val="24"/>
          <w:szCs w:val="24"/>
        </w:rPr>
      </w:pPr>
    </w:p>
    <w:p w14:paraId="393C973B" w14:textId="77777777" w:rsidR="008972D1" w:rsidRDefault="008972D1" w:rsidP="00865247">
      <w:pPr>
        <w:pStyle w:val="ListParagraph"/>
        <w:spacing w:line="360" w:lineRule="auto"/>
        <w:ind w:left="1440"/>
        <w:jc w:val="both"/>
        <w:rPr>
          <w:rFonts w:ascii="Arial" w:hAnsi="Arial" w:cs="Arial"/>
          <w:sz w:val="24"/>
          <w:szCs w:val="24"/>
        </w:rPr>
      </w:pPr>
    </w:p>
    <w:p w14:paraId="7BCB5373" w14:textId="77777777" w:rsidR="008972D1" w:rsidRPr="0042506E" w:rsidRDefault="008972D1" w:rsidP="00865247">
      <w:pPr>
        <w:pStyle w:val="ListParagraph"/>
        <w:spacing w:line="360" w:lineRule="auto"/>
        <w:ind w:left="1440"/>
        <w:jc w:val="both"/>
        <w:rPr>
          <w:rFonts w:ascii="Arial" w:hAnsi="Arial" w:cs="Arial"/>
          <w:sz w:val="24"/>
          <w:szCs w:val="24"/>
        </w:rPr>
      </w:pPr>
    </w:p>
    <w:p w14:paraId="10EB452B" w14:textId="77777777" w:rsidR="00DC06AD" w:rsidRPr="00DC06AD" w:rsidRDefault="00DC06AD" w:rsidP="00DC06AD"/>
    <w:p w14:paraId="15701DBC" w14:textId="77777777" w:rsidR="005D5151" w:rsidRDefault="005D5151" w:rsidP="007933EA">
      <w:pPr>
        <w:spacing w:line="360" w:lineRule="auto"/>
        <w:jc w:val="both"/>
        <w:rPr>
          <w:rFonts w:ascii="Arial" w:hAnsi="Arial" w:cs="Arial"/>
          <w:sz w:val="24"/>
          <w:szCs w:val="24"/>
        </w:rPr>
      </w:pPr>
    </w:p>
    <w:p w14:paraId="49FA29AB" w14:textId="77777777" w:rsidR="005D5151" w:rsidRDefault="005D5151" w:rsidP="007933EA">
      <w:pPr>
        <w:spacing w:line="360" w:lineRule="auto"/>
        <w:jc w:val="both"/>
        <w:rPr>
          <w:rFonts w:ascii="Arial" w:hAnsi="Arial" w:cs="Arial"/>
          <w:sz w:val="24"/>
          <w:szCs w:val="24"/>
        </w:rPr>
      </w:pPr>
    </w:p>
    <w:p w14:paraId="0994A345" w14:textId="77777777" w:rsidR="005D5151" w:rsidRPr="007933EA" w:rsidRDefault="005D5151" w:rsidP="007933EA">
      <w:pPr>
        <w:spacing w:line="360" w:lineRule="auto"/>
        <w:jc w:val="both"/>
        <w:rPr>
          <w:rFonts w:ascii="Arial" w:hAnsi="Arial" w:cs="Arial"/>
          <w:sz w:val="24"/>
          <w:szCs w:val="24"/>
        </w:rPr>
      </w:pPr>
    </w:p>
    <w:sectPr w:rsidR="005D5151" w:rsidRPr="007933EA" w:rsidSect="00B22D6F">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A6FED4" w14:textId="77777777" w:rsidR="00E263AC" w:rsidRDefault="00E263AC" w:rsidP="002F338B">
      <w:pPr>
        <w:spacing w:after="0" w:line="240" w:lineRule="auto"/>
      </w:pPr>
      <w:r>
        <w:separator/>
      </w:r>
    </w:p>
  </w:endnote>
  <w:endnote w:type="continuationSeparator" w:id="0">
    <w:p w14:paraId="49859FB1" w14:textId="77777777" w:rsidR="00E263AC" w:rsidRDefault="00E263AC" w:rsidP="002F3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476554"/>
      <w:docPartObj>
        <w:docPartGallery w:val="Page Numbers (Bottom of Page)"/>
        <w:docPartUnique/>
      </w:docPartObj>
    </w:sdtPr>
    <w:sdtEndPr>
      <w:rPr>
        <w:noProof/>
      </w:rPr>
    </w:sdtEndPr>
    <w:sdtContent>
      <w:p w14:paraId="065669C9" w14:textId="6E8B7396" w:rsidR="002F338B" w:rsidRDefault="002F33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EE576F" w14:textId="77777777" w:rsidR="002F338B" w:rsidRDefault="002F3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2B0804" w14:textId="77777777" w:rsidR="00E263AC" w:rsidRDefault="00E263AC" w:rsidP="002F338B">
      <w:pPr>
        <w:spacing w:after="0" w:line="240" w:lineRule="auto"/>
      </w:pPr>
      <w:r>
        <w:separator/>
      </w:r>
    </w:p>
  </w:footnote>
  <w:footnote w:type="continuationSeparator" w:id="0">
    <w:p w14:paraId="475A04F9" w14:textId="77777777" w:rsidR="00E263AC" w:rsidRDefault="00E263AC" w:rsidP="002F33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F21B4"/>
    <w:multiLevelType w:val="hybridMultilevel"/>
    <w:tmpl w:val="BB509A84"/>
    <w:lvl w:ilvl="0" w:tplc="2FA40AEE">
      <w:start w:val="1"/>
      <w:numFmt w:val="decimal"/>
      <w:lvlText w:val="%1."/>
      <w:lvlJc w:val="left"/>
      <w:pPr>
        <w:ind w:left="580" w:hanging="360"/>
      </w:pPr>
      <w:rPr>
        <w:rFonts w:eastAsiaTheme="minorHAnsi" w:hint="default"/>
        <w:color w:val="467886" w:themeColor="hyperlink"/>
        <w:sz w:val="22"/>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 w15:restartNumberingAfterBreak="0">
    <w:nsid w:val="12FB4AF1"/>
    <w:multiLevelType w:val="hybridMultilevel"/>
    <w:tmpl w:val="7708CB6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4565158"/>
    <w:multiLevelType w:val="hybridMultilevel"/>
    <w:tmpl w:val="CBE47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D324D8"/>
    <w:multiLevelType w:val="hybridMultilevel"/>
    <w:tmpl w:val="EC925A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E695840"/>
    <w:multiLevelType w:val="hybridMultilevel"/>
    <w:tmpl w:val="E3DAB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5C5F88"/>
    <w:multiLevelType w:val="hybridMultilevel"/>
    <w:tmpl w:val="6E0C2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00FD2"/>
    <w:multiLevelType w:val="hybridMultilevel"/>
    <w:tmpl w:val="D98ED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6497587">
    <w:abstractNumId w:val="0"/>
  </w:num>
  <w:num w:numId="2" w16cid:durableId="955408832">
    <w:abstractNumId w:val="5"/>
  </w:num>
  <w:num w:numId="3" w16cid:durableId="1941451325">
    <w:abstractNumId w:val="2"/>
  </w:num>
  <w:num w:numId="4" w16cid:durableId="870650210">
    <w:abstractNumId w:val="3"/>
  </w:num>
  <w:num w:numId="5" w16cid:durableId="798567526">
    <w:abstractNumId w:val="1"/>
  </w:num>
  <w:num w:numId="6" w16cid:durableId="1759520881">
    <w:abstractNumId w:val="4"/>
  </w:num>
  <w:num w:numId="7" w16cid:durableId="10970229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F37"/>
    <w:rsid w:val="00022A8B"/>
    <w:rsid w:val="00051F9B"/>
    <w:rsid w:val="00055671"/>
    <w:rsid w:val="0006062C"/>
    <w:rsid w:val="000664AE"/>
    <w:rsid w:val="00083077"/>
    <w:rsid w:val="00086A32"/>
    <w:rsid w:val="00093F54"/>
    <w:rsid w:val="000D0F6B"/>
    <w:rsid w:val="000D2F4E"/>
    <w:rsid w:val="0011300B"/>
    <w:rsid w:val="00131A8F"/>
    <w:rsid w:val="00132E65"/>
    <w:rsid w:val="00134A93"/>
    <w:rsid w:val="001531D7"/>
    <w:rsid w:val="001550B5"/>
    <w:rsid w:val="0016200C"/>
    <w:rsid w:val="00180BFB"/>
    <w:rsid w:val="00197B22"/>
    <w:rsid w:val="001F3920"/>
    <w:rsid w:val="002074B6"/>
    <w:rsid w:val="00234900"/>
    <w:rsid w:val="00235294"/>
    <w:rsid w:val="00243A51"/>
    <w:rsid w:val="002866BB"/>
    <w:rsid w:val="0028721A"/>
    <w:rsid w:val="002976B6"/>
    <w:rsid w:val="002B47B1"/>
    <w:rsid w:val="002B5C91"/>
    <w:rsid w:val="002C5B15"/>
    <w:rsid w:val="002F338B"/>
    <w:rsid w:val="00311A8A"/>
    <w:rsid w:val="00317D5E"/>
    <w:rsid w:val="00340475"/>
    <w:rsid w:val="0036210E"/>
    <w:rsid w:val="00370B56"/>
    <w:rsid w:val="00383267"/>
    <w:rsid w:val="003926D1"/>
    <w:rsid w:val="00392CBB"/>
    <w:rsid w:val="003A35FF"/>
    <w:rsid w:val="003B35C8"/>
    <w:rsid w:val="003D2399"/>
    <w:rsid w:val="003E2C9E"/>
    <w:rsid w:val="00400545"/>
    <w:rsid w:val="00410FEE"/>
    <w:rsid w:val="004114FB"/>
    <w:rsid w:val="00414AEF"/>
    <w:rsid w:val="0042506E"/>
    <w:rsid w:val="00426A19"/>
    <w:rsid w:val="0043358D"/>
    <w:rsid w:val="004401B6"/>
    <w:rsid w:val="00446C9B"/>
    <w:rsid w:val="00454E67"/>
    <w:rsid w:val="00471245"/>
    <w:rsid w:val="0048148D"/>
    <w:rsid w:val="00494981"/>
    <w:rsid w:val="00494EE7"/>
    <w:rsid w:val="004B058E"/>
    <w:rsid w:val="004B0887"/>
    <w:rsid w:val="004B3425"/>
    <w:rsid w:val="004B44E9"/>
    <w:rsid w:val="004E266E"/>
    <w:rsid w:val="004F4C90"/>
    <w:rsid w:val="00500A72"/>
    <w:rsid w:val="00530F37"/>
    <w:rsid w:val="00540338"/>
    <w:rsid w:val="00546E65"/>
    <w:rsid w:val="00552B3E"/>
    <w:rsid w:val="00553029"/>
    <w:rsid w:val="00553839"/>
    <w:rsid w:val="00554BCA"/>
    <w:rsid w:val="00562173"/>
    <w:rsid w:val="005767AA"/>
    <w:rsid w:val="005852F7"/>
    <w:rsid w:val="00593FB6"/>
    <w:rsid w:val="005968EF"/>
    <w:rsid w:val="00597E3F"/>
    <w:rsid w:val="005C1E96"/>
    <w:rsid w:val="005C3585"/>
    <w:rsid w:val="005C41EE"/>
    <w:rsid w:val="005D5151"/>
    <w:rsid w:val="005D7304"/>
    <w:rsid w:val="006018C2"/>
    <w:rsid w:val="00610C0F"/>
    <w:rsid w:val="0061553C"/>
    <w:rsid w:val="00642B4C"/>
    <w:rsid w:val="006444B3"/>
    <w:rsid w:val="00656308"/>
    <w:rsid w:val="00656DD5"/>
    <w:rsid w:val="00664665"/>
    <w:rsid w:val="00691DB5"/>
    <w:rsid w:val="00691DF8"/>
    <w:rsid w:val="00694736"/>
    <w:rsid w:val="006A3CC0"/>
    <w:rsid w:val="006B0173"/>
    <w:rsid w:val="006D025A"/>
    <w:rsid w:val="006D78CB"/>
    <w:rsid w:val="00707AA7"/>
    <w:rsid w:val="0073750E"/>
    <w:rsid w:val="007420F3"/>
    <w:rsid w:val="007430A0"/>
    <w:rsid w:val="007442EB"/>
    <w:rsid w:val="00750960"/>
    <w:rsid w:val="0075422F"/>
    <w:rsid w:val="007550B1"/>
    <w:rsid w:val="0076401A"/>
    <w:rsid w:val="00775F54"/>
    <w:rsid w:val="00780F05"/>
    <w:rsid w:val="00781DBD"/>
    <w:rsid w:val="007933EA"/>
    <w:rsid w:val="00797D27"/>
    <w:rsid w:val="007B3BB9"/>
    <w:rsid w:val="007C0880"/>
    <w:rsid w:val="007C7900"/>
    <w:rsid w:val="007E0834"/>
    <w:rsid w:val="007E2641"/>
    <w:rsid w:val="007E3122"/>
    <w:rsid w:val="00816327"/>
    <w:rsid w:val="00816C15"/>
    <w:rsid w:val="0082567A"/>
    <w:rsid w:val="008265B8"/>
    <w:rsid w:val="0085059D"/>
    <w:rsid w:val="008643EB"/>
    <w:rsid w:val="00865247"/>
    <w:rsid w:val="00865C72"/>
    <w:rsid w:val="00876998"/>
    <w:rsid w:val="008942AF"/>
    <w:rsid w:val="008972D1"/>
    <w:rsid w:val="008A094F"/>
    <w:rsid w:val="008A762A"/>
    <w:rsid w:val="008C4EB7"/>
    <w:rsid w:val="008C6892"/>
    <w:rsid w:val="008D2578"/>
    <w:rsid w:val="008D3394"/>
    <w:rsid w:val="008E542E"/>
    <w:rsid w:val="008E7D3E"/>
    <w:rsid w:val="008F0740"/>
    <w:rsid w:val="008F44CD"/>
    <w:rsid w:val="00904CD8"/>
    <w:rsid w:val="00911EA5"/>
    <w:rsid w:val="00913674"/>
    <w:rsid w:val="009154FA"/>
    <w:rsid w:val="0094376F"/>
    <w:rsid w:val="00945A66"/>
    <w:rsid w:val="009548DB"/>
    <w:rsid w:val="00960F70"/>
    <w:rsid w:val="0096101B"/>
    <w:rsid w:val="009629CA"/>
    <w:rsid w:val="00965841"/>
    <w:rsid w:val="00977E4A"/>
    <w:rsid w:val="00990502"/>
    <w:rsid w:val="009A7147"/>
    <w:rsid w:val="009B335A"/>
    <w:rsid w:val="009B7AEF"/>
    <w:rsid w:val="009F1842"/>
    <w:rsid w:val="00A01E2B"/>
    <w:rsid w:val="00A15856"/>
    <w:rsid w:val="00A239FF"/>
    <w:rsid w:val="00A24E11"/>
    <w:rsid w:val="00A44B1E"/>
    <w:rsid w:val="00A66634"/>
    <w:rsid w:val="00A6740C"/>
    <w:rsid w:val="00A77837"/>
    <w:rsid w:val="00AC1CBC"/>
    <w:rsid w:val="00AE20F5"/>
    <w:rsid w:val="00AE2E2F"/>
    <w:rsid w:val="00AF343C"/>
    <w:rsid w:val="00AF3EEA"/>
    <w:rsid w:val="00AF5794"/>
    <w:rsid w:val="00B14380"/>
    <w:rsid w:val="00B22D6F"/>
    <w:rsid w:val="00B33B37"/>
    <w:rsid w:val="00B42B2C"/>
    <w:rsid w:val="00B70049"/>
    <w:rsid w:val="00B76EDA"/>
    <w:rsid w:val="00BC1F58"/>
    <w:rsid w:val="00BD1854"/>
    <w:rsid w:val="00BE2BDE"/>
    <w:rsid w:val="00BF6F1C"/>
    <w:rsid w:val="00BF709F"/>
    <w:rsid w:val="00C010DA"/>
    <w:rsid w:val="00C11AB6"/>
    <w:rsid w:val="00C1316C"/>
    <w:rsid w:val="00C16689"/>
    <w:rsid w:val="00C53E59"/>
    <w:rsid w:val="00C621D6"/>
    <w:rsid w:val="00C67B60"/>
    <w:rsid w:val="00C745EC"/>
    <w:rsid w:val="00C80563"/>
    <w:rsid w:val="00C81F70"/>
    <w:rsid w:val="00CA25DC"/>
    <w:rsid w:val="00CB1193"/>
    <w:rsid w:val="00CC67F6"/>
    <w:rsid w:val="00CD35AC"/>
    <w:rsid w:val="00CE1785"/>
    <w:rsid w:val="00CF5292"/>
    <w:rsid w:val="00CF6A1F"/>
    <w:rsid w:val="00D04EEA"/>
    <w:rsid w:val="00D13274"/>
    <w:rsid w:val="00D21B91"/>
    <w:rsid w:val="00D269CF"/>
    <w:rsid w:val="00D51EF4"/>
    <w:rsid w:val="00D51F7B"/>
    <w:rsid w:val="00D868F6"/>
    <w:rsid w:val="00DA1D43"/>
    <w:rsid w:val="00DA44F0"/>
    <w:rsid w:val="00DB43DA"/>
    <w:rsid w:val="00DB5147"/>
    <w:rsid w:val="00DC06AD"/>
    <w:rsid w:val="00DC2ED9"/>
    <w:rsid w:val="00DD297C"/>
    <w:rsid w:val="00DE4DBA"/>
    <w:rsid w:val="00DF5A82"/>
    <w:rsid w:val="00E10E89"/>
    <w:rsid w:val="00E134ED"/>
    <w:rsid w:val="00E142C7"/>
    <w:rsid w:val="00E263AC"/>
    <w:rsid w:val="00E2798B"/>
    <w:rsid w:val="00E36004"/>
    <w:rsid w:val="00E717EE"/>
    <w:rsid w:val="00E91776"/>
    <w:rsid w:val="00E926E8"/>
    <w:rsid w:val="00EA3B5C"/>
    <w:rsid w:val="00EA6B92"/>
    <w:rsid w:val="00ED6A32"/>
    <w:rsid w:val="00EF4F77"/>
    <w:rsid w:val="00F03163"/>
    <w:rsid w:val="00F05996"/>
    <w:rsid w:val="00F27E99"/>
    <w:rsid w:val="00F37257"/>
    <w:rsid w:val="00F518FF"/>
    <w:rsid w:val="00F64A22"/>
    <w:rsid w:val="00F65C20"/>
    <w:rsid w:val="00F7022F"/>
    <w:rsid w:val="00F71882"/>
    <w:rsid w:val="00F74AF7"/>
    <w:rsid w:val="00F91B1E"/>
    <w:rsid w:val="00F926E5"/>
    <w:rsid w:val="00F9596D"/>
    <w:rsid w:val="00FC6536"/>
    <w:rsid w:val="00FD1597"/>
    <w:rsid w:val="00FE1A7D"/>
    <w:rsid w:val="00FE25FF"/>
    <w:rsid w:val="00FE4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1EBC9"/>
  <w15:chartTrackingRefBased/>
  <w15:docId w15:val="{263D1200-5687-4691-8C98-924C076A4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0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0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30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0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30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30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F37"/>
    <w:rPr>
      <w:rFonts w:eastAsiaTheme="majorEastAsia" w:cstheme="majorBidi"/>
      <w:color w:val="272727" w:themeColor="text1" w:themeTint="D8"/>
    </w:rPr>
  </w:style>
  <w:style w:type="paragraph" w:styleId="Title">
    <w:name w:val="Title"/>
    <w:basedOn w:val="Normal"/>
    <w:next w:val="Normal"/>
    <w:link w:val="TitleChar"/>
    <w:uiPriority w:val="10"/>
    <w:qFormat/>
    <w:rsid w:val="00530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F37"/>
    <w:pPr>
      <w:spacing w:before="160"/>
      <w:jc w:val="center"/>
    </w:pPr>
    <w:rPr>
      <w:i/>
      <w:iCs/>
      <w:color w:val="404040" w:themeColor="text1" w:themeTint="BF"/>
    </w:rPr>
  </w:style>
  <w:style w:type="character" w:customStyle="1" w:styleId="QuoteChar">
    <w:name w:val="Quote Char"/>
    <w:basedOn w:val="DefaultParagraphFont"/>
    <w:link w:val="Quote"/>
    <w:uiPriority w:val="29"/>
    <w:rsid w:val="00530F37"/>
    <w:rPr>
      <w:i/>
      <w:iCs/>
      <w:color w:val="404040" w:themeColor="text1" w:themeTint="BF"/>
    </w:rPr>
  </w:style>
  <w:style w:type="paragraph" w:styleId="ListParagraph">
    <w:name w:val="List Paragraph"/>
    <w:basedOn w:val="Normal"/>
    <w:uiPriority w:val="34"/>
    <w:qFormat/>
    <w:rsid w:val="00530F37"/>
    <w:pPr>
      <w:ind w:left="720"/>
      <w:contextualSpacing/>
    </w:pPr>
  </w:style>
  <w:style w:type="character" w:styleId="IntenseEmphasis">
    <w:name w:val="Intense Emphasis"/>
    <w:basedOn w:val="DefaultParagraphFont"/>
    <w:uiPriority w:val="21"/>
    <w:qFormat/>
    <w:rsid w:val="00530F37"/>
    <w:rPr>
      <w:i/>
      <w:iCs/>
      <w:color w:val="0F4761" w:themeColor="accent1" w:themeShade="BF"/>
    </w:rPr>
  </w:style>
  <w:style w:type="paragraph" w:styleId="IntenseQuote">
    <w:name w:val="Intense Quote"/>
    <w:basedOn w:val="Normal"/>
    <w:next w:val="Normal"/>
    <w:link w:val="IntenseQuoteChar"/>
    <w:uiPriority w:val="30"/>
    <w:qFormat/>
    <w:rsid w:val="00530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F37"/>
    <w:rPr>
      <w:i/>
      <w:iCs/>
      <w:color w:val="0F4761" w:themeColor="accent1" w:themeShade="BF"/>
    </w:rPr>
  </w:style>
  <w:style w:type="character" w:styleId="IntenseReference">
    <w:name w:val="Intense Reference"/>
    <w:basedOn w:val="DefaultParagraphFont"/>
    <w:uiPriority w:val="32"/>
    <w:qFormat/>
    <w:rsid w:val="00530F37"/>
    <w:rPr>
      <w:b/>
      <w:bCs/>
      <w:smallCaps/>
      <w:color w:val="0F4761" w:themeColor="accent1" w:themeShade="BF"/>
      <w:spacing w:val="5"/>
    </w:rPr>
  </w:style>
  <w:style w:type="paragraph" w:styleId="NoSpacing">
    <w:name w:val="No Spacing"/>
    <w:link w:val="NoSpacingChar"/>
    <w:uiPriority w:val="1"/>
    <w:qFormat/>
    <w:rsid w:val="005C1E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C1E96"/>
    <w:rPr>
      <w:rFonts w:eastAsiaTheme="minorEastAsia"/>
      <w:kern w:val="0"/>
      <w:lang w:val="en-US"/>
      <w14:ligatures w14:val="none"/>
    </w:rPr>
  </w:style>
  <w:style w:type="paragraph" w:styleId="TOCHeading">
    <w:name w:val="TOC Heading"/>
    <w:basedOn w:val="Heading1"/>
    <w:next w:val="Normal"/>
    <w:uiPriority w:val="39"/>
    <w:unhideWhenUsed/>
    <w:qFormat/>
    <w:rsid w:val="005D515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51EF4"/>
    <w:pPr>
      <w:spacing w:after="100"/>
    </w:pPr>
  </w:style>
  <w:style w:type="character" w:styleId="Hyperlink">
    <w:name w:val="Hyperlink"/>
    <w:basedOn w:val="DefaultParagraphFont"/>
    <w:uiPriority w:val="99"/>
    <w:unhideWhenUsed/>
    <w:rsid w:val="00D51EF4"/>
    <w:rPr>
      <w:color w:val="467886" w:themeColor="hyperlink"/>
      <w:u w:val="single"/>
    </w:rPr>
  </w:style>
  <w:style w:type="paragraph" w:styleId="TOC2">
    <w:name w:val="toc 2"/>
    <w:basedOn w:val="Normal"/>
    <w:next w:val="Normal"/>
    <w:autoRedefine/>
    <w:uiPriority w:val="39"/>
    <w:unhideWhenUsed/>
    <w:rsid w:val="0016200C"/>
    <w:pPr>
      <w:spacing w:after="100"/>
      <w:ind w:left="220"/>
    </w:pPr>
  </w:style>
  <w:style w:type="paragraph" w:styleId="TOC3">
    <w:name w:val="toc 3"/>
    <w:basedOn w:val="Normal"/>
    <w:next w:val="Normal"/>
    <w:autoRedefine/>
    <w:uiPriority w:val="39"/>
    <w:unhideWhenUsed/>
    <w:rsid w:val="0016200C"/>
    <w:pPr>
      <w:spacing w:after="100"/>
      <w:ind w:left="440"/>
    </w:pPr>
  </w:style>
  <w:style w:type="paragraph" w:styleId="Header">
    <w:name w:val="header"/>
    <w:basedOn w:val="Normal"/>
    <w:link w:val="HeaderChar"/>
    <w:uiPriority w:val="99"/>
    <w:unhideWhenUsed/>
    <w:rsid w:val="002F3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38B"/>
  </w:style>
  <w:style w:type="paragraph" w:styleId="Footer">
    <w:name w:val="footer"/>
    <w:basedOn w:val="Normal"/>
    <w:link w:val="FooterChar"/>
    <w:uiPriority w:val="99"/>
    <w:unhideWhenUsed/>
    <w:rsid w:val="002F3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38B"/>
  </w:style>
  <w:style w:type="character" w:styleId="UnresolvedMention">
    <w:name w:val="Unresolved Mention"/>
    <w:basedOn w:val="DefaultParagraphFont"/>
    <w:uiPriority w:val="99"/>
    <w:semiHidden/>
    <w:unhideWhenUsed/>
    <w:rsid w:val="00E134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investopedia.com/terms/p/porter.asp/" TargetMode="External"/><Relationship Id="rId26" Type="http://schemas.openxmlformats.org/officeDocument/2006/relationships/hyperlink" Target="https://uk.indeed.com/career-advice/career-development/what-is-porters-generic-strategy/" TargetMode="External"/><Relationship Id="rId39" Type="http://schemas.openxmlformats.org/officeDocument/2006/relationships/hyperlink" Target="https://www.travelpulse.com/news/hotels-and-resorts/hyatt-signs-major-diversity-and-inclusion-initiatives/" TargetMode="External"/><Relationship Id="rId21" Type="http://schemas.openxmlformats.org/officeDocument/2006/relationships/hyperlink" Target="https://www.hospitalityinvestor.com/sponsored/hyatt-has-emerged-stronger-pandemic-says-development-chief/" TargetMode="External"/><Relationship Id="rId34" Type="http://schemas.openxmlformats.org/officeDocument/2006/relationships/hyperlink" Target="https://www.renascence.io/journal/how-marriott-international-elevates-customer-experience-cx-with-personalized-loyalty-programs/"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hospitalitynet.org/news/4117585.html/" TargetMode="External"/><Relationship Id="rId20" Type="http://schemas.openxmlformats.org/officeDocument/2006/relationships/hyperlink" Target="https://investors.hyatt.com/news/investor-news/news-details/2021/Hyatt-Completes-Acquisition-of-Apple-Leisure-Group-Creating-Global-Leader-in-Leisure-and-Luxury-All-Inclusive-Travel-11-02-2021/default.aspx/" TargetMode="External"/><Relationship Id="rId29" Type="http://schemas.openxmlformats.org/officeDocument/2006/relationships/hyperlink" Target="https://www.greenkey.global/stories-news-1/2024/7/2/hyatt-hotels-corporation-establishes-green-key-as-a-preferred-partner-in-asia-pacific"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hyperlink" Target="https://www.businesstravelnewseurope.com/Accommodation/Hyatt-hotels-group-to-acquire-Standard-International/" TargetMode="External"/><Relationship Id="rId32" Type="http://schemas.openxmlformats.org/officeDocument/2006/relationships/hyperlink" Target="https://www.highradius.com/finsider/hyatt-vs-marriott-financial-analysis/" TargetMode="External"/><Relationship Id="rId37" Type="http://schemas.openxmlformats.org/officeDocument/2006/relationships/hyperlink" Target="https://ritzcarltonleadershipcenter.com/2023/09/26/empowering-employees-to-create-a-unique-memorable-and-personal-experience-for-every-guest/" TargetMode="External"/><Relationship Id="rId40" Type="http://schemas.openxmlformats.org/officeDocument/2006/relationships/hyperlink" Target="https://www.linkedin.com/posts/mark-vondrasek_worldofhyatt-inahyattworld-activity-7188930404622442499-_pN2/" TargetMode="External"/><Relationship Id="rId5" Type="http://schemas.openxmlformats.org/officeDocument/2006/relationships/numbering" Target="numbering.xml"/><Relationship Id="rId15" Type="http://schemas.openxmlformats.org/officeDocument/2006/relationships/hyperlink" Target="https://investors.hyatt.com/news/investor-news/news-details/2023/Hyatt-Shares-Environmental-and-Social-Impact-Reporting-Eclipses-Critical-DEI-Goals-and-Sustains-Momentum-with-Key-2023-Initiatives-08-02-2023/default.aspx/" TargetMode="External"/><Relationship Id="rId23" Type="http://schemas.openxmlformats.org/officeDocument/2006/relationships/hyperlink" Target="https://www.essay48.com/14002-HYATT-Blue-Ocean-Strategy/" TargetMode="External"/><Relationship Id="rId28" Type="http://schemas.openxmlformats.org/officeDocument/2006/relationships/hyperlink" Target="https://lodgingmagazine.com/hyatt-shares-leadership-appointments-rearrages-americas-organizational-structure" TargetMode="External"/><Relationship Id="rId36" Type="http://schemas.openxmlformats.org/officeDocument/2006/relationships/hyperlink" Target="https://www.indiatimes.com/worth/news/the-man-behind-hyatt-jay-pritzkers-billion-dollar-legacy-635476.html/" TargetMode="External"/><Relationship Id="rId10" Type="http://schemas.openxmlformats.org/officeDocument/2006/relationships/endnotes" Target="endnotes.xml"/><Relationship Id="rId19" Type="http://schemas.openxmlformats.org/officeDocument/2006/relationships/hyperlink" Target="https://www.greenlodgingnews.com/highlights-from-hiltons-2023-travel-with-purpose-report/" TargetMode="External"/><Relationship Id="rId31" Type="http://schemas.openxmlformats.org/officeDocument/2006/relationships/hyperlink" Target="https://www.reportlinker.com/article/69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eechholdings.co.uk/news/sustainability-in-property-development-a-growing-trend/" TargetMode="External"/><Relationship Id="rId22" Type="http://schemas.openxmlformats.org/officeDocument/2006/relationships/hyperlink" Target="https://www.hospitalitynet.org/news/4111647.html/" TargetMode="External"/><Relationship Id="rId27" Type="http://schemas.openxmlformats.org/officeDocument/2006/relationships/hyperlink" Target="https://www.hellobonsai.com/blog/divisional-organizational-structure/" TargetMode="External"/><Relationship Id="rId30" Type="http://schemas.openxmlformats.org/officeDocument/2006/relationships/hyperlink" Target="https://www.phocuswire.com/hyatt-cystal-vinisse-thomas-on-brand-building-with-community-in-mind/" TargetMode="External"/><Relationship Id="rId35" Type="http://schemas.openxmlformats.org/officeDocument/2006/relationships/hyperlink" Target="https://envzone.com/empathy-and-technology-adoption-two-important-ingredients-for-hyatts-success/"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businessinsider.com/hyatt-cco-on-how-technology-changed-hotel-business-marketing-model-2021-9/" TargetMode="External"/><Relationship Id="rId25" Type="http://schemas.openxmlformats.org/officeDocument/2006/relationships/hyperlink" Target="https://www.hotelmanagement.net/operate/hyatt-publishes-dei-report/" TargetMode="External"/><Relationship Id="rId33" Type="http://schemas.openxmlformats.org/officeDocument/2006/relationships/hyperlink" Target="https://www.forbes.com/sites/ramseyqubein/2023/08/06/hyatt-cco-says-lifestyle-brands-well-being-focus-and-loyalty-program-fuel-2023-growth/" TargetMode="External"/><Relationship Id="rId38" Type="http://schemas.openxmlformats.org/officeDocument/2006/relationships/hyperlink" Target="https://www.tmi.org/blogs/how-hyatt-creates-a-culture-of-belonging-through-their-talent-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0D8A676-0206-4622-9C27-CE332A16C76E}">
  <ds:schemaRefs>
    <ds:schemaRef ds:uri="http://schemas.microsoft.com/sharepoint/v3/contenttype/forms"/>
  </ds:schemaRefs>
</ds:datastoreItem>
</file>

<file path=customXml/itemProps2.xml><?xml version="1.0" encoding="utf-8"?>
<ds:datastoreItem xmlns:ds="http://schemas.openxmlformats.org/officeDocument/2006/customXml" ds:itemID="{7B68A66D-E538-4F4C-A41D-81911CF066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E038AD-D4D6-444C-B653-835E105E578F}">
  <ds:schemaRefs>
    <ds:schemaRef ds:uri="http://schemas.openxmlformats.org/officeDocument/2006/bibliography"/>
  </ds:schemaRefs>
</ds:datastoreItem>
</file>

<file path=customXml/itemProps4.xml><?xml version="1.0" encoding="utf-8"?>
<ds:datastoreItem xmlns:ds="http://schemas.openxmlformats.org/officeDocument/2006/customXml" ds:itemID="{6CAE6E16-D902-4F99-9DFD-7C06E4974589}">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17</Pages>
  <Words>3747</Words>
  <Characters>25298</Characters>
  <Application>Microsoft Office Word</Application>
  <DocSecurity>0</DocSecurity>
  <Lines>538</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 Toth (2226559)</dc:creator>
  <cp:keywords/>
  <dc:description/>
  <cp:lastModifiedBy>Augusta Roxana Toth (2226559)</cp:lastModifiedBy>
  <cp:revision>231</cp:revision>
  <dcterms:created xsi:type="dcterms:W3CDTF">2024-10-20T15:20:00Z</dcterms:created>
  <dcterms:modified xsi:type="dcterms:W3CDTF">2024-11-06T11:38:00Z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83106ac7-e42b-47d2-bc6d-b9b2d7c66e5d</vt:lpwstr>
  </property>
  <property fmtid="{D5CDD505-2E9C-101B-9397-08002B2CF9AE}" pid="3" name="ContentTypeId">
    <vt:lpwstr>0x010100A20804DBFC42F64693D899720BA9B0FE</vt:lpwstr>
  </property>
</Properties>
</file>