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55E87" w:rsidR="00D338B7" w:rsidP="00D338B7" w:rsidRDefault="00D338B7" w14:paraId="5A092F71" w14:textId="77777777">
      <w:pPr>
        <w:spacing w:line="360" w:lineRule="auto"/>
        <w:rPr>
          <w:rFonts w:ascii="Arial" w:hAnsi="Arial" w:eastAsia="Calibri" w:cs="Arial"/>
          <w:kern w:val="0"/>
          <w14:ligatures w14:val="none"/>
        </w:rPr>
      </w:pPr>
      <w:r w:rsidRPr="00F55E87">
        <w:rPr>
          <w:rFonts w:ascii="Arial" w:hAnsi="Arial" w:eastAsia="Calibri" w:cs="Arial"/>
          <w:noProof/>
          <w:kern w:val="0"/>
          <w14:ligatures w14:val="none"/>
        </w:rPr>
        <w:drawing>
          <wp:anchor distT="0" distB="0" distL="114300" distR="114300" simplePos="0" relativeHeight="251659264" behindDoc="0" locked="0" layoutInCell="1" allowOverlap="1" wp14:anchorId="49B029D0" wp14:editId="0640DEA4">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Pr="00F55E87" w:rsidR="00D338B7" w:rsidP="00D338B7" w:rsidRDefault="00D338B7" w14:paraId="2D6DE662" w14:textId="77777777">
      <w:pPr>
        <w:spacing w:line="360" w:lineRule="auto"/>
        <w:rPr>
          <w:rFonts w:ascii="Arial" w:hAnsi="Arial" w:eastAsia="Calibri" w:cs="Arial"/>
          <w:kern w:val="0"/>
          <w14:ligatures w14:val="none"/>
        </w:rPr>
      </w:pPr>
    </w:p>
    <w:p w:rsidRPr="00F55E87" w:rsidR="00D338B7" w:rsidP="00D338B7" w:rsidRDefault="00D338B7" w14:paraId="6C2BF964" w14:textId="77777777">
      <w:pPr>
        <w:spacing w:line="360" w:lineRule="auto"/>
        <w:rPr>
          <w:rFonts w:ascii="Arial" w:hAnsi="Arial" w:eastAsia="Calibri" w:cs="Arial"/>
          <w:kern w:val="0"/>
          <w14:ligatures w14:val="none"/>
        </w:rPr>
      </w:pPr>
    </w:p>
    <w:p w:rsidRPr="00F55E87" w:rsidR="00D338B7" w:rsidP="00D338B7" w:rsidRDefault="00D338B7" w14:paraId="6E0B6F94" w14:textId="77777777">
      <w:pPr>
        <w:spacing w:line="360" w:lineRule="auto"/>
        <w:rPr>
          <w:rFonts w:ascii="Arial" w:hAnsi="Arial" w:eastAsia="Calibri" w:cs="Arial"/>
          <w:kern w:val="0"/>
          <w14:ligatures w14:val="none"/>
        </w:rPr>
      </w:pPr>
    </w:p>
    <w:p w:rsidRPr="00F55E87" w:rsidR="00D338B7" w:rsidP="00D338B7" w:rsidRDefault="00D338B7" w14:paraId="47C48384" w14:textId="245DBF04">
      <w:pPr>
        <w:tabs>
          <w:tab w:val="left" w:pos="6540"/>
        </w:tabs>
        <w:spacing w:line="360" w:lineRule="auto"/>
      </w:pPr>
      <w:r w:rsidRPr="2094252A" w:rsidR="4D14190A">
        <w:rPr>
          <w:rFonts w:ascii="Arial" w:hAnsi="Arial" w:eastAsia="Calibri" w:cs="Arial"/>
        </w:rPr>
        <w:t xml:space="preserve"> </w:t>
      </w:r>
    </w:p>
    <w:p w:rsidRPr="00F55E87" w:rsidR="00D338B7" w:rsidP="00D338B7" w:rsidRDefault="00D338B7" w14:paraId="58F63771" w14:textId="4A51897B">
      <w:pPr>
        <w:tabs>
          <w:tab w:val="left" w:pos="6540"/>
        </w:tabs>
        <w:spacing w:line="360" w:lineRule="auto"/>
        <w:rPr>
          <w:rFonts w:ascii="Arial" w:hAnsi="Arial" w:eastAsia="Calibri" w:cs="Arial"/>
          <w:kern w:val="0"/>
          <w14:ligatures w14:val="none"/>
        </w:rPr>
      </w:pPr>
      <w:r w:rsidRPr="00F55E87" w:rsidR="00D338B7">
        <w:rPr>
          <w:rFonts w:ascii="Arial" w:hAnsi="Arial" w:eastAsia="Calibri" w:cs="Arial"/>
          <w:b w:val="1"/>
          <w:bCs w:val="1"/>
          <w:kern w:val="0"/>
          <w14:ligatures w14:val="none"/>
        </w:rPr>
        <w:t>Student name</w:t>
      </w:r>
      <w:r w:rsidRPr="00F55E87" w:rsidR="00D338B7">
        <w:rPr>
          <w:rFonts w:ascii="Arial" w:hAnsi="Arial" w:eastAsia="Calibri" w:cs="Arial"/>
          <w:kern w:val="0"/>
          <w14:ligatures w14:val="none"/>
        </w:rPr>
        <w:t>:</w:t>
      </w:r>
      <w:r w:rsidRPr="2094252A" w:rsidR="1D775492">
        <w:rPr>
          <w:rFonts w:ascii="Arial" w:hAnsi="Arial" w:eastAsia="Calibri" w:cs="Arial"/>
        </w:rPr>
        <w:t xml:space="preserve"> Evelyn Alexander</w:t>
      </w:r>
    </w:p>
    <w:p w:rsidRPr="00F55E87" w:rsidR="00D338B7" w:rsidP="00D338B7" w:rsidRDefault="00D338B7" w14:paraId="78B9D7BE" w14:textId="68033FC6">
      <w:pPr>
        <w:tabs>
          <w:tab w:val="left" w:pos="6540"/>
        </w:tabs>
        <w:spacing w:line="360" w:lineRule="auto"/>
        <w:rPr>
          <w:rFonts w:ascii="Arial" w:hAnsi="Arial" w:eastAsia="Calibri" w:cs="Arial"/>
          <w:kern w:val="0"/>
          <w14:ligatures w14:val="none"/>
        </w:rPr>
      </w:pPr>
      <w:r w:rsidRPr="00F55E87" w:rsidR="00D338B7">
        <w:rPr>
          <w:rFonts w:ascii="Arial" w:hAnsi="Arial" w:eastAsia="Calibri" w:cs="Arial"/>
          <w:b w:val="1"/>
          <w:bCs w:val="1"/>
          <w:kern w:val="0"/>
          <w14:ligatures w14:val="none"/>
        </w:rPr>
        <w:t>Student ID</w:t>
      </w:r>
      <w:r w:rsidRPr="00F55E87" w:rsidR="00D338B7">
        <w:rPr>
          <w:rFonts w:ascii="Arial" w:hAnsi="Arial" w:eastAsia="Calibri" w:cs="Arial"/>
          <w:kern w:val="0"/>
          <w14:ligatures w14:val="none"/>
        </w:rPr>
        <w:t>:</w:t>
      </w:r>
      <w:r w:rsidRPr="2094252A" w:rsidR="1D9BB461">
        <w:rPr>
          <w:rFonts w:ascii="Arial" w:hAnsi="Arial" w:eastAsia="Calibri" w:cs="Arial"/>
        </w:rPr>
        <w:t xml:space="preserve"> 24176382</w:t>
      </w:r>
    </w:p>
    <w:p w:rsidRPr="00F55E87" w:rsidR="00D338B7" w:rsidP="00D338B7" w:rsidRDefault="00D338B7" w14:paraId="0C96913B" w14:textId="77777777">
      <w:pPr>
        <w:tabs>
          <w:tab w:val="left" w:pos="6540"/>
        </w:tabs>
        <w:spacing w:line="360" w:lineRule="auto"/>
        <w:rPr>
          <w:rFonts w:ascii="Arial" w:hAnsi="Arial" w:eastAsia="Calibri" w:cs="Arial"/>
          <w:b/>
          <w:bCs/>
          <w:kern w:val="0"/>
          <w14:ligatures w14:val="none"/>
        </w:rPr>
      </w:pPr>
      <w:r w:rsidRPr="00F55E87">
        <w:rPr>
          <w:rFonts w:ascii="Arial" w:hAnsi="Arial" w:eastAsia="Calibri" w:cs="Arial"/>
          <w:b/>
          <w:bCs/>
          <w:kern w:val="0"/>
          <w14:ligatures w14:val="none"/>
        </w:rPr>
        <w:t>Module name</w:t>
      </w:r>
      <w:r w:rsidRPr="00F55E87">
        <w:rPr>
          <w:rFonts w:ascii="Arial" w:hAnsi="Arial" w:eastAsia="Calibri" w:cs="Arial"/>
          <w:kern w:val="0"/>
          <w14:ligatures w14:val="none"/>
        </w:rPr>
        <w:t xml:space="preserve">: </w:t>
      </w:r>
      <w:r w:rsidRPr="00F55E87">
        <w:rPr>
          <w:rFonts w:ascii="Arial" w:hAnsi="Arial" w:eastAsia="Calibri" w:cs="Arial"/>
          <w:b/>
          <w:bCs/>
          <w:kern w:val="0"/>
          <w14:ligatures w14:val="none"/>
        </w:rPr>
        <w:t>Principles of Health and Social Care Practice</w:t>
      </w:r>
    </w:p>
    <w:p w:rsidRPr="00F55E87" w:rsidR="00D338B7" w:rsidP="00D338B7" w:rsidRDefault="00D338B7" w14:paraId="074E4BFE" w14:textId="77777777">
      <w:pPr>
        <w:tabs>
          <w:tab w:val="left" w:pos="6540"/>
        </w:tabs>
        <w:spacing w:line="360" w:lineRule="auto"/>
        <w:rPr>
          <w:rFonts w:ascii="Arial" w:hAnsi="Arial" w:eastAsia="Calibri" w:cs="Arial"/>
          <w:kern w:val="0"/>
          <w14:ligatures w14:val="none"/>
        </w:rPr>
      </w:pPr>
      <w:r w:rsidRPr="00F55E87">
        <w:rPr>
          <w:rFonts w:ascii="Arial" w:hAnsi="Arial" w:eastAsia="Calibri" w:cs="Arial"/>
          <w:b/>
          <w:bCs/>
          <w:kern w:val="0"/>
          <w14:ligatures w14:val="none"/>
        </w:rPr>
        <w:t>Component: 1</w:t>
      </w:r>
    </w:p>
    <w:p w:rsidRPr="00F55E87" w:rsidR="00D338B7" w:rsidP="00D338B7" w:rsidRDefault="00D338B7" w14:paraId="61C614A8" w14:textId="77777777">
      <w:pPr>
        <w:tabs>
          <w:tab w:val="left" w:pos="6540"/>
        </w:tabs>
        <w:spacing w:line="360" w:lineRule="auto"/>
        <w:rPr>
          <w:rFonts w:ascii="Arial" w:hAnsi="Arial" w:eastAsia="Calibri" w:cs="Arial"/>
          <w:kern w:val="0"/>
          <w14:ligatures w14:val="none"/>
        </w:rPr>
      </w:pPr>
      <w:r w:rsidRPr="00F55E87">
        <w:rPr>
          <w:rFonts w:ascii="Arial" w:hAnsi="Arial" w:eastAsia="Calibri" w:cs="Arial"/>
          <w:b/>
          <w:bCs/>
          <w:kern w:val="0"/>
          <w14:ligatures w14:val="none"/>
        </w:rPr>
        <w:t>Module code</w:t>
      </w:r>
      <w:r w:rsidRPr="00F55E87">
        <w:rPr>
          <w:rFonts w:ascii="Arial" w:hAnsi="Arial" w:eastAsia="Calibri" w:cs="Arial"/>
          <w:kern w:val="0"/>
          <w14:ligatures w14:val="none"/>
        </w:rPr>
        <w:t xml:space="preserve">: </w:t>
      </w:r>
      <w:r w:rsidRPr="00F55E87">
        <w:rPr>
          <w:rFonts w:ascii="Arial" w:hAnsi="Arial" w:eastAsia="Calibri" w:cs="Arial"/>
          <w:b/>
          <w:bCs/>
          <w:kern w:val="0"/>
          <w14:ligatures w14:val="none"/>
        </w:rPr>
        <w:t xml:space="preserve">BMHP5016 </w:t>
      </w:r>
    </w:p>
    <w:p w:rsidRPr="00F55E87" w:rsidR="00D338B7" w:rsidP="00D338B7" w:rsidRDefault="00D338B7" w14:paraId="07135284" w14:textId="7AE5BFD2">
      <w:pPr>
        <w:tabs>
          <w:tab w:val="left" w:pos="6540"/>
        </w:tabs>
        <w:spacing w:line="360" w:lineRule="auto"/>
      </w:pPr>
      <w:r w:rsidRPr="00F55E87" w:rsidR="00D338B7">
        <w:rPr>
          <w:rFonts w:ascii="Arial" w:hAnsi="Arial" w:eastAsia="Calibri" w:cs="Arial"/>
          <w:b w:val="1"/>
          <w:bCs w:val="1"/>
          <w:kern w:val="0"/>
          <w14:ligatures w14:val="none"/>
        </w:rPr>
        <w:t>Lecturer name</w:t>
      </w:r>
      <w:r w:rsidRPr="00F55E87" w:rsidR="00D338B7">
        <w:rPr>
          <w:rFonts w:ascii="Arial" w:hAnsi="Arial" w:eastAsia="Calibri" w:cs="Arial"/>
          <w:kern w:val="0"/>
          <w14:ligatures w14:val="none"/>
        </w:rPr>
        <w:t>:</w:t>
      </w:r>
      <w:r w:rsidRPr="2094252A" w:rsidR="364D3798">
        <w:rPr>
          <w:rFonts w:ascii="Arial" w:hAnsi="Arial" w:eastAsia="Calibri" w:cs="Arial"/>
        </w:rPr>
        <w:t xml:space="preserve"> Dr </w:t>
      </w:r>
      <w:r w:rsidRPr="2094252A" w:rsidR="364D3798">
        <w:rPr>
          <w:rFonts w:ascii="Arial" w:hAnsi="Arial" w:eastAsia="Calibri" w:cs="Arial"/>
        </w:rPr>
        <w:t>Itse</w:t>
      </w:r>
      <w:r w:rsidRPr="2094252A" w:rsidR="364D3798">
        <w:rPr>
          <w:rFonts w:ascii="Arial" w:hAnsi="Arial" w:eastAsia="Calibri" w:cs="Arial"/>
        </w:rPr>
        <w:t xml:space="preserve"> Oluoye</w:t>
      </w:r>
    </w:p>
    <w:p w:rsidR="364D3798" w:rsidP="2094252A" w:rsidRDefault="364D3798" w14:paraId="072EE711" w14:textId="5B707FA4">
      <w:pPr>
        <w:pStyle w:val="Normal"/>
        <w:suppressLineNumbers w:val="0"/>
        <w:tabs>
          <w:tab w:val="left" w:leader="none" w:pos="6540"/>
        </w:tabs>
        <w:bidi w:val="0"/>
        <w:spacing w:before="0" w:beforeAutospacing="off" w:after="160" w:afterAutospacing="off" w:line="360" w:lineRule="auto"/>
        <w:ind w:left="0" w:right="0"/>
        <w:jc w:val="left"/>
      </w:pPr>
      <w:r w:rsidRPr="2094252A" w:rsidR="364D3798">
        <w:rPr>
          <w:rFonts w:ascii="Arial" w:hAnsi="Arial" w:eastAsia="Calibri" w:cs="Arial"/>
        </w:rPr>
        <w:t xml:space="preserve"> </w:t>
      </w:r>
    </w:p>
    <w:p w:rsidRPr="00F55E87" w:rsidR="00D338B7" w:rsidP="00D338B7" w:rsidRDefault="00D338B7" w14:paraId="0B51517F" w14:textId="2445DFCF">
      <w:pPr>
        <w:spacing w:line="360" w:lineRule="auto"/>
        <w:rPr>
          <w:rFonts w:ascii="Arial" w:hAnsi="Arial" w:eastAsia="Calibri" w:cs="Arial"/>
          <w:b w:val="1"/>
          <w:bCs w:val="1"/>
          <w:kern w:val="0"/>
          <w14:ligatures w14:val="none"/>
        </w:rPr>
      </w:pPr>
    </w:p>
    <w:p w:rsidRPr="00F55E87" w:rsidR="00D338B7" w:rsidP="00FE5A76" w:rsidRDefault="00D338B7" w14:paraId="73BED990"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715F1477"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2B08E11C"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2BDD8F23"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54FDF60F"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723F98B0"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5F92B127"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3D4972" w:rsidP="00FE5A76" w:rsidRDefault="003D4972" w14:paraId="687F6854"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3D4972" w:rsidP="00FE5A76" w:rsidRDefault="003D4972" w14:paraId="72B3D415"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3D4972" w:rsidP="00FE5A76" w:rsidRDefault="003D4972" w14:paraId="53E1A643"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D338B7" w:rsidP="00FE5A76" w:rsidRDefault="00D338B7" w14:paraId="1DB61A8C" w14:textId="77777777">
      <w:pPr>
        <w:spacing w:before="100" w:beforeAutospacing="1" w:after="100" w:afterAutospacing="1" w:line="240" w:lineRule="auto"/>
        <w:outlineLvl w:val="2"/>
        <w:rPr>
          <w:rFonts w:ascii="Arial" w:hAnsi="Arial" w:eastAsia="Times New Roman" w:cs="Arial"/>
          <w:b/>
          <w:bCs/>
          <w:kern w:val="0"/>
          <w14:ligatures w14:val="none"/>
        </w:rPr>
      </w:pPr>
    </w:p>
    <w:p w:rsidRPr="00F55E87" w:rsidR="0081642F" w:rsidP="0081642F" w:rsidRDefault="0081642F" w14:paraId="64C3129F" w14:textId="01580080">
      <w:pPr>
        <w:pStyle w:val="Heading2"/>
        <w:rPr>
          <w:rFonts w:ascii="Arial" w:hAnsi="Arial" w:eastAsia="Times New Roman" w:cs="Arial"/>
          <w:b w:val="1"/>
          <w:bCs w:val="1"/>
          <w:sz w:val="22"/>
          <w:szCs w:val="22"/>
        </w:rPr>
      </w:pPr>
      <w:bookmarkStart w:name="_Toc225796991" w:id="0"/>
      <w:r w:rsidRPr="2094252A" w:rsidR="0081642F">
        <w:rPr>
          <w:rFonts w:ascii="Arial" w:hAnsi="Arial" w:eastAsia="Times New Roman" w:cs="Arial"/>
          <w:b w:val="1"/>
          <w:bCs w:val="1"/>
          <w:sz w:val="22"/>
          <w:szCs w:val="22"/>
        </w:rPr>
        <w:t>TABLE OF CONTENT</w:t>
      </w:r>
      <w:r w:rsidRPr="2094252A" w:rsidR="4D868F69">
        <w:rPr>
          <w:rFonts w:ascii="Arial" w:hAnsi="Arial" w:eastAsia="Times New Roman" w:cs="Arial"/>
          <w:b w:val="1"/>
          <w:bCs w:val="1"/>
          <w:sz w:val="22"/>
          <w:szCs w:val="22"/>
        </w:rPr>
        <w:t xml:space="preserve"> </w:t>
      </w:r>
      <w:bookmarkEnd w:id="0"/>
    </w:p>
    <w:sdt>
      <w:sdtPr>
        <w:id w:val="-256526440"/>
        <w:docPartObj>
          <w:docPartGallery w:val="Table of Contents"/>
          <w:docPartUnique/>
        </w:docPartObj>
        <w:rPr>
          <w:rFonts w:ascii="Calibri" w:hAnsi="Calibri" w:eastAsia="Calibri" w:cs="" w:asciiTheme="minorAscii" w:hAnsiTheme="minorAscii" w:eastAsiaTheme="minorAscii" w:cstheme="minorBidi"/>
          <w:color w:val="auto"/>
          <w:kern w:val="2"/>
          <w:sz w:val="22"/>
          <w:szCs w:val="22"/>
          <w:lang w:val="en-GB"/>
          <w14:ligatures w14:val="standardContextual"/>
        </w:rPr>
      </w:sdtPr>
      <w:sdtEndPr>
        <w:rPr>
          <w:rFonts w:ascii="Calibri" w:hAnsi="Calibri" w:eastAsia="Calibri" w:cs="" w:asciiTheme="minorAscii" w:hAnsiTheme="minorAscii" w:eastAsiaTheme="minorAscii" w:cstheme="minorBidi"/>
          <w:b w:val="1"/>
          <w:bCs w:val="1"/>
          <w:color w:val="auto"/>
          <w:sz w:val="22"/>
          <w:szCs w:val="22"/>
          <w:lang w:val="en-GB"/>
        </w:rPr>
      </w:sdtEndPr>
      <w:sdtContent>
        <w:p w:rsidRPr="00F55E87" w:rsidR="003D4972" w:rsidRDefault="003D4972" w14:paraId="0F76EDC9" w14:textId="587EEA1B">
          <w:pPr>
            <w:pStyle w:val="TOCHeading"/>
            <w:rPr>
              <w:lang w:val="en-GB"/>
            </w:rPr>
          </w:pPr>
        </w:p>
        <w:p w:rsidR="00CC2032" w:rsidRDefault="003D4972" w14:paraId="342A84F7" w14:textId="101C8521">
          <w:pPr>
            <w:pStyle w:val="TOC2"/>
            <w:tabs>
              <w:tab w:val="right" w:leader="dot" w:pos="9350"/>
            </w:tabs>
            <w:rPr>
              <w:rFonts w:eastAsiaTheme="minorEastAsia"/>
              <w:noProof/>
              <w:sz w:val="24"/>
              <w:szCs w:val="24"/>
              <w:lang w:val="en-US"/>
            </w:rPr>
          </w:pPr>
          <w:r w:rsidRPr="00F55E87">
            <w:fldChar w:fldCharType="begin"/>
          </w:r>
          <w:r w:rsidRPr="00F55E87">
            <w:instrText xml:space="preserve"> TOC \o "1-3" \h \z \u </w:instrText>
          </w:r>
          <w:r w:rsidRPr="00F55E87">
            <w:fldChar w:fldCharType="separate"/>
          </w:r>
        </w:p>
        <w:p w:rsidR="00CC2032" w:rsidRDefault="00CC2032" w14:paraId="5E3BD5D7" w14:textId="4650CF53">
          <w:pPr>
            <w:pStyle w:val="TOC2"/>
            <w:tabs>
              <w:tab w:val="right" w:leader="dot" w:pos="9350"/>
            </w:tabs>
            <w:rPr>
              <w:rFonts w:eastAsiaTheme="minorEastAsia"/>
              <w:noProof/>
              <w:sz w:val="24"/>
              <w:szCs w:val="24"/>
              <w:lang w:val="en-US"/>
            </w:rPr>
          </w:pPr>
          <w:hyperlink w:history="1" w:anchor="_Toc225796992">
            <w:r w:rsidRPr="00F65C9F">
              <w:rPr>
                <w:rStyle w:val="Hyperlink"/>
                <w:rFonts w:ascii="Arial" w:hAnsi="Arial" w:eastAsia="Times New Roman" w:cs="Arial"/>
                <w:b/>
                <w:bCs/>
                <w:noProof/>
              </w:rPr>
              <w:t>LIST OF FIGURES</w:t>
            </w:r>
            <w:r>
              <w:rPr>
                <w:noProof/>
                <w:webHidden/>
              </w:rPr>
              <w:tab/>
            </w:r>
            <w:r>
              <w:rPr>
                <w:noProof/>
                <w:webHidden/>
              </w:rPr>
              <w:fldChar w:fldCharType="begin"/>
            </w:r>
            <w:r>
              <w:rPr>
                <w:noProof/>
                <w:webHidden/>
              </w:rPr>
              <w:instrText xml:space="preserve"> PAGEREF _Toc225796992 \h </w:instrText>
            </w:r>
            <w:r>
              <w:rPr>
                <w:noProof/>
                <w:webHidden/>
              </w:rPr>
            </w:r>
            <w:r>
              <w:rPr>
                <w:noProof/>
                <w:webHidden/>
              </w:rPr>
              <w:fldChar w:fldCharType="separate"/>
            </w:r>
            <w:r>
              <w:rPr>
                <w:noProof/>
                <w:webHidden/>
              </w:rPr>
              <w:t>ii</w:t>
            </w:r>
            <w:r>
              <w:rPr>
                <w:noProof/>
                <w:webHidden/>
              </w:rPr>
              <w:fldChar w:fldCharType="end"/>
            </w:r>
          </w:hyperlink>
        </w:p>
        <w:p w:rsidR="00CC2032" w:rsidRDefault="00CC2032" w14:paraId="38877857" w14:textId="039AACA8">
          <w:pPr>
            <w:pStyle w:val="TOC2"/>
            <w:tabs>
              <w:tab w:val="right" w:leader="dot" w:pos="9350"/>
            </w:tabs>
            <w:rPr>
              <w:rFonts w:eastAsiaTheme="minorEastAsia"/>
              <w:noProof/>
              <w:sz w:val="24"/>
              <w:szCs w:val="24"/>
              <w:lang w:val="en-US"/>
            </w:rPr>
          </w:pPr>
          <w:hyperlink w:history="1" w:anchor="_Toc225796993">
            <w:r w:rsidRPr="00F65C9F">
              <w:rPr>
                <w:rStyle w:val="Hyperlink"/>
                <w:rFonts w:ascii="Arial" w:hAnsi="Arial" w:eastAsia="Times New Roman" w:cs="Arial"/>
                <w:b/>
                <w:bCs/>
                <w:noProof/>
              </w:rPr>
              <w:t>INTRODUCTION</w:t>
            </w:r>
            <w:r>
              <w:rPr>
                <w:noProof/>
                <w:webHidden/>
              </w:rPr>
              <w:tab/>
            </w:r>
            <w:r>
              <w:rPr>
                <w:noProof/>
                <w:webHidden/>
              </w:rPr>
              <w:fldChar w:fldCharType="begin"/>
            </w:r>
            <w:r>
              <w:rPr>
                <w:noProof/>
                <w:webHidden/>
              </w:rPr>
              <w:instrText xml:space="preserve"> PAGEREF _Toc225796993 \h </w:instrText>
            </w:r>
            <w:r>
              <w:rPr>
                <w:noProof/>
                <w:webHidden/>
              </w:rPr>
            </w:r>
            <w:r>
              <w:rPr>
                <w:noProof/>
                <w:webHidden/>
              </w:rPr>
              <w:fldChar w:fldCharType="separate"/>
            </w:r>
            <w:r>
              <w:rPr>
                <w:noProof/>
                <w:webHidden/>
              </w:rPr>
              <w:t>1</w:t>
            </w:r>
            <w:r>
              <w:rPr>
                <w:noProof/>
                <w:webHidden/>
              </w:rPr>
              <w:fldChar w:fldCharType="end"/>
            </w:r>
          </w:hyperlink>
        </w:p>
        <w:p w:rsidR="00CC2032" w:rsidRDefault="00CC2032" w14:paraId="40207646" w14:textId="70113E96">
          <w:pPr>
            <w:pStyle w:val="TOC2"/>
            <w:tabs>
              <w:tab w:val="right" w:leader="dot" w:pos="9350"/>
            </w:tabs>
            <w:rPr>
              <w:rFonts w:eastAsiaTheme="minorEastAsia"/>
              <w:noProof/>
              <w:sz w:val="24"/>
              <w:szCs w:val="24"/>
              <w:lang w:val="en-US"/>
            </w:rPr>
          </w:pPr>
          <w:hyperlink w:history="1" w:anchor="_Toc225796994">
            <w:r w:rsidRPr="00F65C9F">
              <w:rPr>
                <w:rStyle w:val="Hyperlink"/>
                <w:rFonts w:ascii="Arial" w:hAnsi="Arial" w:eastAsia="Times New Roman" w:cs="Arial"/>
                <w:b/>
                <w:bCs/>
                <w:noProof/>
              </w:rPr>
              <w:t>TASK 1: REFLECTION ON THE IMPORTANCE OF PRINCIPLES OF HEALTH AND SOCIAL CARE</w:t>
            </w:r>
            <w:r>
              <w:rPr>
                <w:noProof/>
                <w:webHidden/>
              </w:rPr>
              <w:tab/>
            </w:r>
            <w:r>
              <w:rPr>
                <w:noProof/>
                <w:webHidden/>
              </w:rPr>
              <w:fldChar w:fldCharType="begin"/>
            </w:r>
            <w:r>
              <w:rPr>
                <w:noProof/>
                <w:webHidden/>
              </w:rPr>
              <w:instrText xml:space="preserve"> PAGEREF _Toc225796994 \h </w:instrText>
            </w:r>
            <w:r>
              <w:rPr>
                <w:noProof/>
                <w:webHidden/>
              </w:rPr>
            </w:r>
            <w:r>
              <w:rPr>
                <w:noProof/>
                <w:webHidden/>
              </w:rPr>
              <w:fldChar w:fldCharType="separate"/>
            </w:r>
            <w:r>
              <w:rPr>
                <w:noProof/>
                <w:webHidden/>
              </w:rPr>
              <w:t>1</w:t>
            </w:r>
            <w:r>
              <w:rPr>
                <w:noProof/>
                <w:webHidden/>
              </w:rPr>
              <w:fldChar w:fldCharType="end"/>
            </w:r>
          </w:hyperlink>
        </w:p>
        <w:p w:rsidR="00CC2032" w:rsidRDefault="00CC2032" w14:paraId="38663F03" w14:textId="33D2D14B">
          <w:pPr>
            <w:pStyle w:val="TOC2"/>
            <w:tabs>
              <w:tab w:val="right" w:leader="dot" w:pos="9350"/>
            </w:tabs>
            <w:rPr>
              <w:rFonts w:eastAsiaTheme="minorEastAsia"/>
              <w:noProof/>
              <w:sz w:val="24"/>
              <w:szCs w:val="24"/>
              <w:lang w:val="en-US"/>
            </w:rPr>
          </w:pPr>
          <w:hyperlink w:history="1" w:anchor="_Toc225796995">
            <w:r w:rsidRPr="00F65C9F">
              <w:rPr>
                <w:rStyle w:val="Hyperlink"/>
                <w:rFonts w:ascii="Arial" w:hAnsi="Arial" w:eastAsia="Times New Roman" w:cs="Arial"/>
                <w:b/>
                <w:bCs/>
                <w:noProof/>
              </w:rPr>
              <w:t>TASK 2: PRACTICAL EXAMPLES OF CONCEPTS IN PRACTICE</w:t>
            </w:r>
            <w:r>
              <w:rPr>
                <w:noProof/>
                <w:webHidden/>
              </w:rPr>
              <w:tab/>
            </w:r>
            <w:r>
              <w:rPr>
                <w:noProof/>
                <w:webHidden/>
              </w:rPr>
              <w:fldChar w:fldCharType="begin"/>
            </w:r>
            <w:r>
              <w:rPr>
                <w:noProof/>
                <w:webHidden/>
              </w:rPr>
              <w:instrText xml:space="preserve"> PAGEREF _Toc225796995 \h </w:instrText>
            </w:r>
            <w:r>
              <w:rPr>
                <w:noProof/>
                <w:webHidden/>
              </w:rPr>
            </w:r>
            <w:r>
              <w:rPr>
                <w:noProof/>
                <w:webHidden/>
              </w:rPr>
              <w:fldChar w:fldCharType="separate"/>
            </w:r>
            <w:r>
              <w:rPr>
                <w:noProof/>
                <w:webHidden/>
              </w:rPr>
              <w:t>3</w:t>
            </w:r>
            <w:r>
              <w:rPr>
                <w:noProof/>
                <w:webHidden/>
              </w:rPr>
              <w:fldChar w:fldCharType="end"/>
            </w:r>
          </w:hyperlink>
        </w:p>
        <w:p w:rsidR="00CC2032" w:rsidRDefault="00CC2032" w14:paraId="458C18ED" w14:textId="4935FB5D">
          <w:pPr>
            <w:pStyle w:val="TOC2"/>
            <w:tabs>
              <w:tab w:val="right" w:leader="dot" w:pos="9350"/>
            </w:tabs>
            <w:rPr>
              <w:rFonts w:eastAsiaTheme="minorEastAsia"/>
              <w:noProof/>
              <w:sz w:val="24"/>
              <w:szCs w:val="24"/>
              <w:lang w:val="en-US"/>
            </w:rPr>
          </w:pPr>
          <w:hyperlink w:history="1" w:anchor="_Toc225796996">
            <w:r w:rsidRPr="00F65C9F">
              <w:rPr>
                <w:rStyle w:val="Hyperlink"/>
                <w:rFonts w:ascii="Arial" w:hAnsi="Arial" w:eastAsia="Times New Roman" w:cs="Arial"/>
                <w:b/>
                <w:bCs/>
                <w:noProof/>
              </w:rPr>
              <w:t>TASK 3: SELF-REFLECTION AS A HEALTH AND SOCIAL CARE PROFESSIONAL</w:t>
            </w:r>
            <w:r>
              <w:rPr>
                <w:noProof/>
                <w:webHidden/>
              </w:rPr>
              <w:tab/>
            </w:r>
            <w:r>
              <w:rPr>
                <w:noProof/>
                <w:webHidden/>
              </w:rPr>
              <w:fldChar w:fldCharType="begin"/>
            </w:r>
            <w:r>
              <w:rPr>
                <w:noProof/>
                <w:webHidden/>
              </w:rPr>
              <w:instrText xml:space="preserve"> PAGEREF _Toc225796996 \h </w:instrText>
            </w:r>
            <w:r>
              <w:rPr>
                <w:noProof/>
                <w:webHidden/>
              </w:rPr>
            </w:r>
            <w:r>
              <w:rPr>
                <w:noProof/>
                <w:webHidden/>
              </w:rPr>
              <w:fldChar w:fldCharType="separate"/>
            </w:r>
            <w:r>
              <w:rPr>
                <w:noProof/>
                <w:webHidden/>
              </w:rPr>
              <w:t>4</w:t>
            </w:r>
            <w:r>
              <w:rPr>
                <w:noProof/>
                <w:webHidden/>
              </w:rPr>
              <w:fldChar w:fldCharType="end"/>
            </w:r>
          </w:hyperlink>
        </w:p>
        <w:p w:rsidR="00CC2032" w:rsidRDefault="00CC2032" w14:paraId="2AA516D6" w14:textId="08A900D3">
          <w:pPr>
            <w:pStyle w:val="TOC3"/>
            <w:tabs>
              <w:tab w:val="right" w:leader="dot" w:pos="9350"/>
            </w:tabs>
            <w:rPr>
              <w:rFonts w:eastAsiaTheme="minorEastAsia"/>
              <w:noProof/>
              <w:sz w:val="24"/>
              <w:szCs w:val="24"/>
              <w:lang w:val="en-US"/>
            </w:rPr>
          </w:pPr>
          <w:hyperlink w:history="1" w:anchor="_Toc225796997">
            <w:r w:rsidRPr="00F65C9F">
              <w:rPr>
                <w:rStyle w:val="Hyperlink"/>
                <w:rFonts w:ascii="Arial" w:hAnsi="Arial" w:eastAsia="Times New Roman" w:cs="Arial"/>
                <w:noProof/>
              </w:rPr>
              <w:t>1. Description</w:t>
            </w:r>
            <w:r>
              <w:rPr>
                <w:noProof/>
                <w:webHidden/>
              </w:rPr>
              <w:tab/>
            </w:r>
            <w:r>
              <w:rPr>
                <w:noProof/>
                <w:webHidden/>
              </w:rPr>
              <w:fldChar w:fldCharType="begin"/>
            </w:r>
            <w:r>
              <w:rPr>
                <w:noProof/>
                <w:webHidden/>
              </w:rPr>
              <w:instrText xml:space="preserve"> PAGEREF _Toc225796997 \h </w:instrText>
            </w:r>
            <w:r>
              <w:rPr>
                <w:noProof/>
                <w:webHidden/>
              </w:rPr>
            </w:r>
            <w:r>
              <w:rPr>
                <w:noProof/>
                <w:webHidden/>
              </w:rPr>
              <w:fldChar w:fldCharType="separate"/>
            </w:r>
            <w:r>
              <w:rPr>
                <w:noProof/>
                <w:webHidden/>
              </w:rPr>
              <w:t>5</w:t>
            </w:r>
            <w:r>
              <w:rPr>
                <w:noProof/>
                <w:webHidden/>
              </w:rPr>
              <w:fldChar w:fldCharType="end"/>
            </w:r>
          </w:hyperlink>
        </w:p>
        <w:p w:rsidR="00CC2032" w:rsidRDefault="00CC2032" w14:paraId="1A69E84F" w14:textId="23024B64">
          <w:pPr>
            <w:pStyle w:val="TOC3"/>
            <w:tabs>
              <w:tab w:val="right" w:leader="dot" w:pos="9350"/>
            </w:tabs>
            <w:rPr>
              <w:rFonts w:eastAsiaTheme="minorEastAsia"/>
              <w:noProof/>
              <w:sz w:val="24"/>
              <w:szCs w:val="24"/>
              <w:lang w:val="en-US"/>
            </w:rPr>
          </w:pPr>
          <w:hyperlink w:history="1" w:anchor="_Toc225796998">
            <w:r w:rsidRPr="00F65C9F">
              <w:rPr>
                <w:rStyle w:val="Hyperlink"/>
                <w:rFonts w:ascii="Arial" w:hAnsi="Arial" w:eastAsia="Times New Roman" w:cs="Arial"/>
                <w:noProof/>
              </w:rPr>
              <w:t>2. Feelings</w:t>
            </w:r>
            <w:r>
              <w:rPr>
                <w:noProof/>
                <w:webHidden/>
              </w:rPr>
              <w:tab/>
            </w:r>
            <w:r>
              <w:rPr>
                <w:noProof/>
                <w:webHidden/>
              </w:rPr>
              <w:fldChar w:fldCharType="begin"/>
            </w:r>
            <w:r>
              <w:rPr>
                <w:noProof/>
                <w:webHidden/>
              </w:rPr>
              <w:instrText xml:space="preserve"> PAGEREF _Toc225796998 \h </w:instrText>
            </w:r>
            <w:r>
              <w:rPr>
                <w:noProof/>
                <w:webHidden/>
              </w:rPr>
            </w:r>
            <w:r>
              <w:rPr>
                <w:noProof/>
                <w:webHidden/>
              </w:rPr>
              <w:fldChar w:fldCharType="separate"/>
            </w:r>
            <w:r>
              <w:rPr>
                <w:noProof/>
                <w:webHidden/>
              </w:rPr>
              <w:t>5</w:t>
            </w:r>
            <w:r>
              <w:rPr>
                <w:noProof/>
                <w:webHidden/>
              </w:rPr>
              <w:fldChar w:fldCharType="end"/>
            </w:r>
          </w:hyperlink>
        </w:p>
        <w:p w:rsidR="00CC2032" w:rsidRDefault="00CC2032" w14:paraId="6C01ECFF" w14:textId="365FA3FB">
          <w:pPr>
            <w:pStyle w:val="TOC3"/>
            <w:tabs>
              <w:tab w:val="right" w:leader="dot" w:pos="9350"/>
            </w:tabs>
            <w:rPr>
              <w:rFonts w:eastAsiaTheme="minorEastAsia"/>
              <w:noProof/>
              <w:sz w:val="24"/>
              <w:szCs w:val="24"/>
              <w:lang w:val="en-US"/>
            </w:rPr>
          </w:pPr>
          <w:hyperlink w:history="1" w:anchor="_Toc225796999">
            <w:r w:rsidRPr="00F65C9F">
              <w:rPr>
                <w:rStyle w:val="Hyperlink"/>
                <w:rFonts w:ascii="Arial" w:hAnsi="Arial" w:eastAsia="Times New Roman" w:cs="Arial"/>
                <w:noProof/>
              </w:rPr>
              <w:t>3. Evaluation</w:t>
            </w:r>
            <w:r>
              <w:rPr>
                <w:noProof/>
                <w:webHidden/>
              </w:rPr>
              <w:tab/>
            </w:r>
            <w:r>
              <w:rPr>
                <w:noProof/>
                <w:webHidden/>
              </w:rPr>
              <w:fldChar w:fldCharType="begin"/>
            </w:r>
            <w:r>
              <w:rPr>
                <w:noProof/>
                <w:webHidden/>
              </w:rPr>
              <w:instrText xml:space="preserve"> PAGEREF _Toc225796999 \h </w:instrText>
            </w:r>
            <w:r>
              <w:rPr>
                <w:noProof/>
                <w:webHidden/>
              </w:rPr>
            </w:r>
            <w:r>
              <w:rPr>
                <w:noProof/>
                <w:webHidden/>
              </w:rPr>
              <w:fldChar w:fldCharType="separate"/>
            </w:r>
            <w:r>
              <w:rPr>
                <w:noProof/>
                <w:webHidden/>
              </w:rPr>
              <w:t>6</w:t>
            </w:r>
            <w:r>
              <w:rPr>
                <w:noProof/>
                <w:webHidden/>
              </w:rPr>
              <w:fldChar w:fldCharType="end"/>
            </w:r>
          </w:hyperlink>
        </w:p>
        <w:p w:rsidR="00CC2032" w:rsidRDefault="00CC2032" w14:paraId="20EDEBB9" w14:textId="5F7E7BC3">
          <w:pPr>
            <w:pStyle w:val="TOC3"/>
            <w:tabs>
              <w:tab w:val="right" w:leader="dot" w:pos="9350"/>
            </w:tabs>
            <w:rPr>
              <w:rFonts w:eastAsiaTheme="minorEastAsia"/>
              <w:noProof/>
              <w:sz w:val="24"/>
              <w:szCs w:val="24"/>
              <w:lang w:val="en-US"/>
            </w:rPr>
          </w:pPr>
          <w:hyperlink w:history="1" w:anchor="_Toc225797000">
            <w:r w:rsidRPr="00F65C9F">
              <w:rPr>
                <w:rStyle w:val="Hyperlink"/>
                <w:rFonts w:ascii="Arial" w:hAnsi="Arial" w:eastAsia="Times New Roman" w:cs="Arial"/>
                <w:noProof/>
              </w:rPr>
              <w:t>4. Analysis</w:t>
            </w:r>
            <w:r>
              <w:rPr>
                <w:noProof/>
                <w:webHidden/>
              </w:rPr>
              <w:tab/>
            </w:r>
            <w:r>
              <w:rPr>
                <w:noProof/>
                <w:webHidden/>
              </w:rPr>
              <w:fldChar w:fldCharType="begin"/>
            </w:r>
            <w:r>
              <w:rPr>
                <w:noProof/>
                <w:webHidden/>
              </w:rPr>
              <w:instrText xml:space="preserve"> PAGEREF _Toc225797000 \h </w:instrText>
            </w:r>
            <w:r>
              <w:rPr>
                <w:noProof/>
                <w:webHidden/>
              </w:rPr>
            </w:r>
            <w:r>
              <w:rPr>
                <w:noProof/>
                <w:webHidden/>
              </w:rPr>
              <w:fldChar w:fldCharType="separate"/>
            </w:r>
            <w:r>
              <w:rPr>
                <w:noProof/>
                <w:webHidden/>
              </w:rPr>
              <w:t>6</w:t>
            </w:r>
            <w:r>
              <w:rPr>
                <w:noProof/>
                <w:webHidden/>
              </w:rPr>
              <w:fldChar w:fldCharType="end"/>
            </w:r>
          </w:hyperlink>
        </w:p>
        <w:p w:rsidR="00CC2032" w:rsidRDefault="00CC2032" w14:paraId="6278E010" w14:textId="58EE19BC">
          <w:pPr>
            <w:pStyle w:val="TOC3"/>
            <w:tabs>
              <w:tab w:val="right" w:leader="dot" w:pos="9350"/>
            </w:tabs>
            <w:rPr>
              <w:rFonts w:eastAsiaTheme="minorEastAsia"/>
              <w:noProof/>
              <w:sz w:val="24"/>
              <w:szCs w:val="24"/>
              <w:lang w:val="en-US"/>
            </w:rPr>
          </w:pPr>
          <w:hyperlink w:history="1" w:anchor="_Toc225797001">
            <w:r w:rsidRPr="00F65C9F">
              <w:rPr>
                <w:rStyle w:val="Hyperlink"/>
                <w:rFonts w:ascii="Arial" w:hAnsi="Arial" w:eastAsia="Times New Roman" w:cs="Arial"/>
                <w:noProof/>
              </w:rPr>
              <w:t>5. Conclusion</w:t>
            </w:r>
            <w:r>
              <w:rPr>
                <w:noProof/>
                <w:webHidden/>
              </w:rPr>
              <w:tab/>
            </w:r>
            <w:r>
              <w:rPr>
                <w:noProof/>
                <w:webHidden/>
              </w:rPr>
              <w:fldChar w:fldCharType="begin"/>
            </w:r>
            <w:r>
              <w:rPr>
                <w:noProof/>
                <w:webHidden/>
              </w:rPr>
              <w:instrText xml:space="preserve"> PAGEREF _Toc225797001 \h </w:instrText>
            </w:r>
            <w:r>
              <w:rPr>
                <w:noProof/>
                <w:webHidden/>
              </w:rPr>
            </w:r>
            <w:r>
              <w:rPr>
                <w:noProof/>
                <w:webHidden/>
              </w:rPr>
              <w:fldChar w:fldCharType="separate"/>
            </w:r>
            <w:r>
              <w:rPr>
                <w:noProof/>
                <w:webHidden/>
              </w:rPr>
              <w:t>7</w:t>
            </w:r>
            <w:r>
              <w:rPr>
                <w:noProof/>
                <w:webHidden/>
              </w:rPr>
              <w:fldChar w:fldCharType="end"/>
            </w:r>
          </w:hyperlink>
        </w:p>
        <w:p w:rsidR="00CC2032" w:rsidRDefault="00CC2032" w14:paraId="5238A712" w14:textId="5388B0C6">
          <w:pPr>
            <w:pStyle w:val="TOC3"/>
            <w:tabs>
              <w:tab w:val="right" w:leader="dot" w:pos="9350"/>
            </w:tabs>
            <w:rPr>
              <w:rFonts w:eastAsiaTheme="minorEastAsia"/>
              <w:noProof/>
              <w:sz w:val="24"/>
              <w:szCs w:val="24"/>
              <w:lang w:val="en-US"/>
            </w:rPr>
          </w:pPr>
          <w:hyperlink w:history="1" w:anchor="_Toc225797002">
            <w:r w:rsidRPr="00F65C9F">
              <w:rPr>
                <w:rStyle w:val="Hyperlink"/>
                <w:rFonts w:ascii="Arial" w:hAnsi="Arial" w:eastAsia="Times New Roman" w:cs="Arial"/>
                <w:noProof/>
              </w:rPr>
              <w:t>6. Action Plan</w:t>
            </w:r>
            <w:r>
              <w:rPr>
                <w:noProof/>
                <w:webHidden/>
              </w:rPr>
              <w:tab/>
            </w:r>
            <w:r>
              <w:rPr>
                <w:noProof/>
                <w:webHidden/>
              </w:rPr>
              <w:fldChar w:fldCharType="begin"/>
            </w:r>
            <w:r>
              <w:rPr>
                <w:noProof/>
                <w:webHidden/>
              </w:rPr>
              <w:instrText xml:space="preserve"> PAGEREF _Toc225797002 \h </w:instrText>
            </w:r>
            <w:r>
              <w:rPr>
                <w:noProof/>
                <w:webHidden/>
              </w:rPr>
            </w:r>
            <w:r>
              <w:rPr>
                <w:noProof/>
                <w:webHidden/>
              </w:rPr>
              <w:fldChar w:fldCharType="separate"/>
            </w:r>
            <w:r>
              <w:rPr>
                <w:noProof/>
                <w:webHidden/>
              </w:rPr>
              <w:t>7</w:t>
            </w:r>
            <w:r>
              <w:rPr>
                <w:noProof/>
                <w:webHidden/>
              </w:rPr>
              <w:fldChar w:fldCharType="end"/>
            </w:r>
          </w:hyperlink>
        </w:p>
        <w:p w:rsidR="00CC2032" w:rsidRDefault="00CC2032" w14:paraId="626E2E89" w14:textId="18BF8233">
          <w:pPr>
            <w:pStyle w:val="TOC2"/>
            <w:tabs>
              <w:tab w:val="right" w:leader="dot" w:pos="9350"/>
            </w:tabs>
            <w:rPr>
              <w:rFonts w:eastAsiaTheme="minorEastAsia"/>
              <w:noProof/>
              <w:sz w:val="24"/>
              <w:szCs w:val="24"/>
              <w:lang w:val="en-US"/>
            </w:rPr>
          </w:pPr>
          <w:hyperlink w:history="1" w:anchor="_Toc225797003">
            <w:r w:rsidRPr="00F65C9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_Toc225797003 \h </w:instrText>
            </w:r>
            <w:r>
              <w:rPr>
                <w:noProof/>
                <w:webHidden/>
              </w:rPr>
            </w:r>
            <w:r>
              <w:rPr>
                <w:noProof/>
                <w:webHidden/>
              </w:rPr>
              <w:fldChar w:fldCharType="separate"/>
            </w:r>
            <w:r>
              <w:rPr>
                <w:noProof/>
                <w:webHidden/>
              </w:rPr>
              <w:t>8</w:t>
            </w:r>
            <w:r>
              <w:rPr>
                <w:noProof/>
                <w:webHidden/>
              </w:rPr>
              <w:fldChar w:fldCharType="end"/>
            </w:r>
          </w:hyperlink>
        </w:p>
        <w:p w:rsidR="00CC2032" w:rsidRDefault="00CC2032" w14:paraId="37FC252C" w14:textId="475650D6">
          <w:pPr>
            <w:pStyle w:val="TOC2"/>
            <w:tabs>
              <w:tab w:val="right" w:leader="dot" w:pos="9350"/>
            </w:tabs>
            <w:rPr>
              <w:rFonts w:eastAsiaTheme="minorEastAsia"/>
              <w:noProof/>
              <w:sz w:val="24"/>
              <w:szCs w:val="24"/>
              <w:lang w:val="en-US"/>
            </w:rPr>
          </w:pPr>
          <w:hyperlink w:history="1" w:anchor="_Toc225797004">
            <w:r w:rsidRPr="00F65C9F">
              <w:rPr>
                <w:rStyle w:val="Hyperlink"/>
                <w:rFonts w:ascii="Arial" w:hAnsi="Arial" w:eastAsia="Times New Roman" w:cs="Arial"/>
                <w:b/>
                <w:bCs/>
                <w:noProof/>
              </w:rPr>
              <w:t>REFERENCES</w:t>
            </w:r>
            <w:r>
              <w:rPr>
                <w:noProof/>
                <w:webHidden/>
              </w:rPr>
              <w:tab/>
            </w:r>
            <w:r>
              <w:rPr>
                <w:noProof/>
                <w:webHidden/>
              </w:rPr>
              <w:fldChar w:fldCharType="begin"/>
            </w:r>
            <w:r>
              <w:rPr>
                <w:noProof/>
                <w:webHidden/>
              </w:rPr>
              <w:instrText xml:space="preserve"> PAGEREF _Toc225797004 \h </w:instrText>
            </w:r>
            <w:r>
              <w:rPr>
                <w:noProof/>
                <w:webHidden/>
              </w:rPr>
            </w:r>
            <w:r>
              <w:rPr>
                <w:noProof/>
                <w:webHidden/>
              </w:rPr>
              <w:fldChar w:fldCharType="separate"/>
            </w:r>
            <w:r>
              <w:rPr>
                <w:noProof/>
                <w:webHidden/>
              </w:rPr>
              <w:t>9</w:t>
            </w:r>
            <w:r>
              <w:rPr>
                <w:noProof/>
                <w:webHidden/>
              </w:rPr>
              <w:fldChar w:fldCharType="end"/>
            </w:r>
          </w:hyperlink>
        </w:p>
        <w:p w:rsidRPr="00F55E87" w:rsidR="003D4972" w:rsidRDefault="003D4972" w14:paraId="608CE6EC" w14:textId="5F2AD5EF">
          <w:r w:rsidRPr="00F55E87">
            <w:rPr>
              <w:b/>
              <w:bCs/>
            </w:rPr>
            <w:fldChar w:fldCharType="end"/>
          </w:r>
        </w:p>
      </w:sdtContent>
    </w:sdt>
    <w:p w:rsidRPr="00F55E87" w:rsidR="003D4972" w:rsidP="003D4972" w:rsidRDefault="003D4972" w14:paraId="2976B809" w14:textId="77777777"/>
    <w:p w:rsidRPr="00F55E87" w:rsidR="003D4972" w:rsidP="003D4972" w:rsidRDefault="0081642F" w14:paraId="35B788F2" w14:textId="23BB665A">
      <w:pPr>
        <w:pStyle w:val="Heading2"/>
        <w:rPr>
          <w:rFonts w:ascii="Arial" w:hAnsi="Arial" w:eastAsia="Times New Roman" w:cs="Arial"/>
          <w:b/>
          <w:bCs/>
          <w:sz w:val="22"/>
          <w:szCs w:val="22"/>
        </w:rPr>
      </w:pPr>
      <w:r w:rsidRPr="00F55E87">
        <w:rPr>
          <w:rFonts w:ascii="Arial" w:hAnsi="Arial" w:eastAsia="Times New Roman" w:cs="Arial"/>
          <w:b/>
          <w:bCs/>
          <w:sz w:val="22"/>
          <w:szCs w:val="22"/>
        </w:rPr>
        <w:br/>
      </w:r>
      <w:bookmarkStart w:name="_Toc225796992" w:id="1"/>
      <w:r w:rsidRPr="00F55E87">
        <w:rPr>
          <w:rFonts w:ascii="Arial" w:hAnsi="Arial" w:eastAsia="Times New Roman" w:cs="Arial"/>
          <w:b/>
          <w:bCs/>
          <w:sz w:val="22"/>
          <w:szCs w:val="22"/>
        </w:rPr>
        <w:t>LIST OF FIGURES</w:t>
      </w:r>
      <w:bookmarkEnd w:id="1"/>
    </w:p>
    <w:p w:rsidRPr="00F55E87" w:rsidR="003D4972" w:rsidP="000A2224" w:rsidRDefault="003D4972" w14:paraId="1B945941" w14:textId="44F5FBAD">
      <w:pPr>
        <w:pStyle w:val="TableofFigures"/>
        <w:tabs>
          <w:tab w:val="right" w:leader="dot" w:pos="9350"/>
        </w:tabs>
        <w:spacing w:line="360" w:lineRule="auto"/>
      </w:pPr>
      <w:r w:rsidRPr="00F55E87">
        <w:rPr>
          <w:rFonts w:ascii="Arial" w:hAnsi="Arial" w:eastAsia="Times New Roman" w:cs="Arial"/>
          <w:b/>
          <w:bCs/>
          <w:kern w:val="0"/>
          <w14:ligatures w14:val="none"/>
        </w:rPr>
        <w:fldChar w:fldCharType="begin"/>
      </w:r>
      <w:r w:rsidRPr="00F55E87">
        <w:rPr>
          <w:rFonts w:ascii="Arial" w:hAnsi="Arial" w:eastAsia="Times New Roman" w:cs="Arial"/>
          <w:b/>
          <w:bCs/>
          <w:kern w:val="0"/>
          <w14:ligatures w14:val="none"/>
        </w:rPr>
        <w:instrText xml:space="preserve"> TOC \h \z \c "Figure" </w:instrText>
      </w:r>
      <w:r w:rsidRPr="00F55E87">
        <w:rPr>
          <w:rFonts w:ascii="Arial" w:hAnsi="Arial" w:eastAsia="Times New Roman" w:cs="Arial"/>
          <w:b/>
          <w:bCs/>
          <w:kern w:val="0"/>
          <w14:ligatures w14:val="none"/>
        </w:rPr>
        <w:fldChar w:fldCharType="separate"/>
      </w:r>
      <w:hyperlink w:history="1" w:anchor="_Toc224993755">
        <w:r w:rsidRPr="00F55E87">
          <w:rPr>
            <w:rStyle w:val="Hyperlink"/>
            <w:rFonts w:ascii="Arial" w:hAnsi="Arial" w:cs="Arial"/>
          </w:rPr>
          <w:t>Figure 1: Relationship between Person-Centred Care, Partnership Working, and Ethics in Improving Hospital Care Outcomes</w:t>
        </w:r>
        <w:r w:rsidRPr="00F55E87">
          <w:rPr>
            <w:webHidden/>
          </w:rPr>
          <w:tab/>
        </w:r>
        <w:r w:rsidRPr="00F55E87">
          <w:rPr>
            <w:webHidden/>
          </w:rPr>
          <w:fldChar w:fldCharType="begin"/>
        </w:r>
        <w:r w:rsidRPr="00F55E87">
          <w:rPr>
            <w:webHidden/>
          </w:rPr>
          <w:instrText xml:space="preserve"> PAGEREF _Toc224993755 \h </w:instrText>
        </w:r>
        <w:r w:rsidRPr="00F55E87">
          <w:rPr>
            <w:webHidden/>
          </w:rPr>
        </w:r>
        <w:r w:rsidRPr="00F55E87">
          <w:rPr>
            <w:webHidden/>
          </w:rPr>
          <w:fldChar w:fldCharType="separate"/>
        </w:r>
        <w:r w:rsidRPr="00F55E87">
          <w:rPr>
            <w:webHidden/>
          </w:rPr>
          <w:t>2</w:t>
        </w:r>
        <w:r w:rsidRPr="00F55E87">
          <w:rPr>
            <w:webHidden/>
          </w:rPr>
          <w:fldChar w:fldCharType="end"/>
        </w:r>
      </w:hyperlink>
    </w:p>
    <w:p w:rsidRPr="00F55E87" w:rsidR="003D4972" w:rsidP="000A2224" w:rsidRDefault="003D4972" w14:paraId="2530E543" w14:textId="3FE3DDA9">
      <w:pPr>
        <w:pStyle w:val="TableofFigures"/>
        <w:tabs>
          <w:tab w:val="right" w:leader="dot" w:pos="9350"/>
        </w:tabs>
        <w:spacing w:line="360" w:lineRule="auto"/>
      </w:pPr>
      <w:hyperlink w:history="1" w:anchor="_Toc224993756">
        <w:r w:rsidRPr="00F55E87">
          <w:rPr>
            <w:rStyle w:val="Hyperlink"/>
            <w:rFonts w:ascii="Arial" w:hAnsi="Arial" w:cs="Arial"/>
          </w:rPr>
          <w:t>Figure 2: Gibbs Reflective Cycle</w:t>
        </w:r>
        <w:r w:rsidRPr="00F55E87">
          <w:rPr>
            <w:webHidden/>
          </w:rPr>
          <w:tab/>
        </w:r>
        <w:r w:rsidRPr="00F55E87">
          <w:rPr>
            <w:webHidden/>
          </w:rPr>
          <w:fldChar w:fldCharType="begin"/>
        </w:r>
        <w:r w:rsidRPr="00F55E87">
          <w:rPr>
            <w:webHidden/>
          </w:rPr>
          <w:instrText xml:space="preserve"> PAGEREF _Toc224993756 \h </w:instrText>
        </w:r>
        <w:r w:rsidRPr="00F55E87">
          <w:rPr>
            <w:webHidden/>
          </w:rPr>
        </w:r>
        <w:r w:rsidRPr="00F55E87">
          <w:rPr>
            <w:webHidden/>
          </w:rPr>
          <w:fldChar w:fldCharType="separate"/>
        </w:r>
        <w:r w:rsidRPr="00F55E87">
          <w:rPr>
            <w:webHidden/>
          </w:rPr>
          <w:t>4</w:t>
        </w:r>
        <w:r w:rsidRPr="00F55E87">
          <w:rPr>
            <w:webHidden/>
          </w:rPr>
          <w:fldChar w:fldCharType="end"/>
        </w:r>
      </w:hyperlink>
    </w:p>
    <w:p w:rsidRPr="00F55E87" w:rsidR="003D4972" w:rsidP="003D4972" w:rsidRDefault="003D4972" w14:paraId="4A7EF6E1" w14:textId="5FD7FC3A">
      <w:pPr>
        <w:spacing w:before="100" w:beforeAutospacing="1" w:after="100" w:afterAutospacing="1" w:line="240" w:lineRule="auto"/>
        <w:outlineLvl w:val="2"/>
        <w:rPr>
          <w:rFonts w:ascii="Arial" w:hAnsi="Arial" w:eastAsia="Times New Roman" w:cs="Arial"/>
          <w:b/>
          <w:bCs/>
          <w:kern w:val="0"/>
          <w14:ligatures w14:val="none"/>
        </w:rPr>
        <w:sectPr w:rsidRPr="00F55E87" w:rsidR="003D4972" w:rsidSect="003D4972">
          <w:footerReference w:type="default" r:id="rId10"/>
          <w:pgSz w:w="12240" w:h="15840" w:orient="portrait"/>
          <w:pgMar w:top="1440" w:right="1440" w:bottom="1440" w:left="1440" w:header="708" w:footer="708" w:gutter="0"/>
          <w:pgNumType w:fmt="lowerRoman" w:start="1"/>
          <w:cols w:space="708"/>
          <w:docGrid w:linePitch="360"/>
        </w:sectPr>
      </w:pPr>
      <w:r w:rsidRPr="00F55E87">
        <w:rPr>
          <w:rFonts w:ascii="Arial" w:hAnsi="Arial" w:eastAsia="Times New Roman" w:cs="Arial"/>
          <w:b/>
          <w:bCs/>
          <w:kern w:val="0"/>
          <w14:ligatures w14:val="none"/>
        </w:rPr>
        <w:fldChar w:fldCharType="end"/>
      </w:r>
    </w:p>
    <w:p w:rsidRPr="00F55E87" w:rsidR="00D338B7" w:rsidP="00C713E5" w:rsidRDefault="00C713E5" w14:paraId="1F123BC5" w14:textId="34B2E388">
      <w:pPr>
        <w:pStyle w:val="Heading2"/>
        <w:rPr>
          <w:rFonts w:ascii="Arial" w:hAnsi="Arial" w:eastAsia="Times New Roman" w:cs="Arial"/>
          <w:b/>
          <w:bCs/>
          <w:sz w:val="22"/>
          <w:szCs w:val="22"/>
        </w:rPr>
      </w:pPr>
      <w:bookmarkStart w:name="_Toc225796993" w:id="2"/>
      <w:r w:rsidRPr="00F55E87">
        <w:rPr>
          <w:rFonts w:ascii="Arial" w:hAnsi="Arial" w:eastAsia="Times New Roman" w:cs="Arial"/>
          <w:b/>
          <w:bCs/>
          <w:sz w:val="22"/>
          <w:szCs w:val="22"/>
        </w:rPr>
        <w:t>INTRODUCTION</w:t>
      </w:r>
      <w:bookmarkEnd w:id="2"/>
    </w:p>
    <w:p w:rsidRPr="00F55E87" w:rsidR="00C713E5" w:rsidP="00C713E5" w:rsidRDefault="00C713E5" w14:paraId="33B98F47" w14:textId="0A5B0C1A">
      <w:pPr>
        <w:spacing w:line="360" w:lineRule="auto"/>
        <w:jc w:val="both"/>
        <w:rPr>
          <w:rFonts w:ascii="Arial" w:hAnsi="Arial" w:cs="Arial"/>
        </w:rPr>
      </w:pPr>
      <w:r w:rsidRPr="00F55E87">
        <w:rPr>
          <w:rFonts w:ascii="Arial" w:hAnsi="Arial" w:cs="Arial"/>
        </w:rPr>
        <w:t xml:space="preserve">High Quality health and social care in the United Kingdom is based on principles that are central to ensuring that health and social care services are safe effective and responsive to individual needs. Among these include person centred care, partnership working and ethics, which are fundamental in promoting positive outcome of the patients and maintaining professional standards (Kennett and Lavi, 2014). These principles collectively serve to guide practice ensuring that care provision needs the theoretical models and the legal frameworks and supports holistic wellbeing. </w:t>
      </w:r>
      <w:r w:rsidRPr="00F55E87" w:rsidR="003928C6">
        <w:rPr>
          <w:rFonts w:ascii="Arial" w:hAnsi="Arial" w:cs="Arial"/>
        </w:rPr>
        <w:t xml:space="preserve">This </w:t>
      </w:r>
      <w:r w:rsidR="00D85906">
        <w:rPr>
          <w:rFonts w:ascii="Arial" w:hAnsi="Arial" w:cs="Arial"/>
        </w:rPr>
        <w:t xml:space="preserve">report </w:t>
      </w:r>
      <w:r w:rsidR="00777348">
        <w:rPr>
          <w:rFonts w:ascii="Arial" w:hAnsi="Arial" w:cs="Arial"/>
        </w:rPr>
        <w:t>aims</w:t>
      </w:r>
      <w:r w:rsidRPr="00F55E87" w:rsidR="003928C6">
        <w:rPr>
          <w:rFonts w:ascii="Arial" w:hAnsi="Arial" w:cs="Arial"/>
        </w:rPr>
        <w:t xml:space="preserve"> to examine how person-centred care, partnership working, and ethics improve healthcare quality</w:t>
      </w:r>
      <w:r w:rsidRPr="00F55E87" w:rsidR="00BF1CCE">
        <w:rPr>
          <w:rFonts w:ascii="Arial" w:hAnsi="Arial" w:cs="Arial"/>
        </w:rPr>
        <w:t xml:space="preserve"> in the United Kingdom.</w:t>
      </w:r>
    </w:p>
    <w:p w:rsidRPr="00F55E87" w:rsidR="00FE5A76" w:rsidP="0081642F" w:rsidRDefault="00D338B7" w14:paraId="1FE6E1AE" w14:textId="4EA72266">
      <w:pPr>
        <w:pStyle w:val="Heading2"/>
        <w:rPr>
          <w:rFonts w:ascii="Arial" w:hAnsi="Arial" w:eastAsia="Times New Roman" w:cs="Arial"/>
          <w:b/>
          <w:bCs/>
          <w:sz w:val="22"/>
          <w:szCs w:val="22"/>
        </w:rPr>
      </w:pPr>
      <w:bookmarkStart w:name="_Toc225796994" w:id="3"/>
      <w:r w:rsidRPr="00F55E87">
        <w:rPr>
          <w:rFonts w:ascii="Arial" w:hAnsi="Arial" w:eastAsia="Times New Roman" w:cs="Arial"/>
          <w:b/>
          <w:bCs/>
          <w:sz w:val="22"/>
          <w:szCs w:val="22"/>
        </w:rPr>
        <w:t>TASK 1: REFLECTION ON THE IMPORTANCE OF PRINCIPLES OF HEALTH AND SOCIAL CARE</w:t>
      </w:r>
      <w:bookmarkEnd w:id="3"/>
      <w:r w:rsidRPr="00F55E87">
        <w:rPr>
          <w:rFonts w:ascii="Arial" w:hAnsi="Arial" w:eastAsia="Times New Roman" w:cs="Arial"/>
          <w:b/>
          <w:bCs/>
          <w:sz w:val="22"/>
          <w:szCs w:val="22"/>
        </w:rPr>
        <w:t xml:space="preserve"> </w:t>
      </w:r>
    </w:p>
    <w:p w:rsidRPr="00F55E87" w:rsidR="00F21C0C" w:rsidP="00F21C0C" w:rsidRDefault="00F21C0C" w14:paraId="19F5B2F1" w14:textId="447800BB">
      <w:pPr>
        <w:spacing w:line="360" w:lineRule="auto"/>
        <w:jc w:val="both"/>
        <w:rPr>
          <w:rFonts w:ascii="Arial" w:hAnsi="Arial" w:cs="Arial"/>
        </w:rPr>
      </w:pPr>
      <w:r w:rsidRPr="00F55E87">
        <w:rPr>
          <w:rFonts w:ascii="Arial" w:hAnsi="Arial" w:cs="Arial"/>
        </w:rPr>
        <w:t>High quality health and social care in the United Kingdom is based on principles that are central to ensuring that health and social care services are safe, effective and responsive to individual needs. Among these include person centred care, partnership working and ethics, which are fundamental in promoting positive outcomes of the patients and maintaining professional standards (</w:t>
      </w:r>
      <w:r w:rsidRPr="00F55E87" w:rsidR="00951E97">
        <w:rPr>
          <w:rFonts w:ascii="Arial" w:hAnsi="Arial" w:cs="Arial"/>
        </w:rPr>
        <w:t>Kennett and Lavi, 2014</w:t>
      </w:r>
      <w:r w:rsidRPr="00F55E87">
        <w:rPr>
          <w:rFonts w:ascii="Arial" w:hAnsi="Arial" w:cs="Arial"/>
        </w:rPr>
        <w:t>). These principles collectively serve to guide practice ensuring that care provision meets the theoretical models and the legal frameworks and supports holistic wellbeing.</w:t>
      </w:r>
    </w:p>
    <w:p w:rsidRPr="00F55E87" w:rsidR="00F21C0C" w:rsidP="00F21C0C" w:rsidRDefault="00C93BBB" w14:paraId="01DE982E" w14:textId="6FE15BD9">
      <w:pPr>
        <w:spacing w:line="360" w:lineRule="auto"/>
        <w:jc w:val="both"/>
        <w:rPr>
          <w:rFonts w:ascii="Arial" w:hAnsi="Arial" w:cs="Arial"/>
        </w:rPr>
      </w:pPr>
      <w:r>
        <w:rPr>
          <w:rFonts w:ascii="Arial" w:hAnsi="Arial" w:cs="Arial"/>
        </w:rPr>
        <w:t xml:space="preserve">According to </w:t>
      </w:r>
      <w:r w:rsidRPr="00C93BBB">
        <w:rPr>
          <w:rFonts w:ascii="Arial" w:hAnsi="Arial" w:cs="Arial"/>
        </w:rPr>
        <w:t xml:space="preserve">Coulter and Oldham, </w:t>
      </w:r>
      <w:r>
        <w:rPr>
          <w:rFonts w:ascii="Arial" w:hAnsi="Arial" w:cs="Arial"/>
        </w:rPr>
        <w:t>(</w:t>
      </w:r>
      <w:r w:rsidRPr="00C93BBB">
        <w:rPr>
          <w:rFonts w:ascii="Arial" w:hAnsi="Arial" w:cs="Arial"/>
        </w:rPr>
        <w:t>2016</w:t>
      </w:r>
      <w:r>
        <w:rPr>
          <w:rFonts w:ascii="Arial" w:hAnsi="Arial" w:cs="Arial"/>
        </w:rPr>
        <w:t>) p</w:t>
      </w:r>
      <w:r w:rsidRPr="00F55E87" w:rsidR="00F21C0C">
        <w:rPr>
          <w:rFonts w:ascii="Arial" w:hAnsi="Arial" w:cs="Arial"/>
        </w:rPr>
        <w:t>erson-centred care is the treatment of patients as active participants in their own care, rather than passive recipients of care</w:t>
      </w:r>
      <w:r>
        <w:rPr>
          <w:rFonts w:ascii="Arial" w:hAnsi="Arial" w:cs="Arial"/>
        </w:rPr>
        <w:t>.</w:t>
      </w:r>
      <w:r w:rsidRPr="00F55E87" w:rsidR="00F21C0C">
        <w:rPr>
          <w:rFonts w:ascii="Arial" w:hAnsi="Arial" w:cs="Arial"/>
        </w:rPr>
        <w:t xml:space="preserve"> It emphasises respecting individual preferences, values and cultural beliefs, while tailoring care plans to meet individual needs. The Care Act 2014 upholds this approach and requires services to include patients in care decision making processes and to promote wellbeing across the physical, emotional and social domains (</w:t>
      </w:r>
      <w:r w:rsidRPr="00F55E87" w:rsidR="000C1E3B">
        <w:rPr>
          <w:rFonts w:ascii="Arial" w:hAnsi="Arial" w:cs="Arial"/>
        </w:rPr>
        <w:t xml:space="preserve">UK Government, </w:t>
      </w:r>
      <w:r w:rsidRPr="00F55E87" w:rsidR="00F21C0C">
        <w:rPr>
          <w:rFonts w:ascii="Arial" w:hAnsi="Arial" w:cs="Arial"/>
        </w:rPr>
        <w:t xml:space="preserve">2014). In practice, </w:t>
      </w:r>
      <w:r w:rsidRPr="00C04075" w:rsidR="00C04075">
        <w:rPr>
          <w:rFonts w:ascii="Arial" w:hAnsi="Arial" w:cs="Arial"/>
        </w:rPr>
        <w:t xml:space="preserve">Mapes, DePergola and McGee, </w:t>
      </w:r>
      <w:r w:rsidR="00C04075">
        <w:rPr>
          <w:rFonts w:ascii="Arial" w:hAnsi="Arial" w:cs="Arial"/>
        </w:rPr>
        <w:t>(</w:t>
      </w:r>
      <w:r w:rsidRPr="00C04075" w:rsidR="00C04075">
        <w:rPr>
          <w:rFonts w:ascii="Arial" w:hAnsi="Arial" w:cs="Arial"/>
        </w:rPr>
        <w:t>2019</w:t>
      </w:r>
      <w:r w:rsidR="00C04075">
        <w:rPr>
          <w:rFonts w:ascii="Arial" w:hAnsi="Arial" w:cs="Arial"/>
        </w:rPr>
        <w:t xml:space="preserve">) asset that </w:t>
      </w:r>
      <w:r w:rsidRPr="00F55E87" w:rsidR="00F21C0C">
        <w:rPr>
          <w:rFonts w:ascii="Arial" w:hAnsi="Arial" w:cs="Arial"/>
        </w:rPr>
        <w:t>provision of person-centred care helps to increase patient satisfaction, adherence to treatment and health outcomes. However, situations can arise where patient preferences clash with clinical guidelines in which case care must be taken to apply ethical judgement.</w:t>
      </w:r>
    </w:p>
    <w:p w:rsidRPr="00F55E87" w:rsidR="00F21C0C" w:rsidP="00F21C0C" w:rsidRDefault="00F21C0C" w14:paraId="5380BAE8" w14:textId="399D2AF7">
      <w:pPr>
        <w:spacing w:line="360" w:lineRule="auto"/>
        <w:jc w:val="both"/>
        <w:rPr>
          <w:rFonts w:ascii="Arial" w:hAnsi="Arial" w:cs="Arial"/>
        </w:rPr>
      </w:pPr>
      <w:r w:rsidRPr="00F55E87">
        <w:rPr>
          <w:rFonts w:ascii="Arial" w:hAnsi="Arial" w:cs="Arial"/>
        </w:rPr>
        <w:t xml:space="preserve">Partnership working which involves the collaboration between professionals across the health, patient, family and wider services to ensure that there is coordination of care. </w:t>
      </w:r>
      <w:r w:rsidR="00C04075">
        <w:rPr>
          <w:rFonts w:ascii="Arial" w:hAnsi="Arial" w:cs="Arial"/>
        </w:rPr>
        <w:t xml:space="preserve">According to </w:t>
      </w:r>
      <w:r w:rsidRPr="00C04075" w:rsidR="00C04075">
        <w:rPr>
          <w:rFonts w:ascii="Arial" w:hAnsi="Arial" w:cs="Arial"/>
        </w:rPr>
        <w:t xml:space="preserve">Ritchie et al., </w:t>
      </w:r>
      <w:r w:rsidR="00C04075">
        <w:rPr>
          <w:rFonts w:ascii="Arial" w:hAnsi="Arial" w:cs="Arial"/>
        </w:rPr>
        <w:t>(</w:t>
      </w:r>
      <w:r w:rsidRPr="00C04075" w:rsidR="00C04075">
        <w:rPr>
          <w:rFonts w:ascii="Arial" w:hAnsi="Arial" w:cs="Arial"/>
        </w:rPr>
        <w:t>2013</w:t>
      </w:r>
      <w:r w:rsidR="00C04075">
        <w:rPr>
          <w:rFonts w:ascii="Arial" w:hAnsi="Arial" w:cs="Arial"/>
        </w:rPr>
        <w:t>) posit that e</w:t>
      </w:r>
      <w:r w:rsidRPr="00F55E87">
        <w:rPr>
          <w:rFonts w:ascii="Arial" w:hAnsi="Arial" w:cs="Arial"/>
        </w:rPr>
        <w:t xml:space="preserve">ffective partnership working helps to reduce duplication, increased communication and ensure continuity of care. </w:t>
      </w:r>
      <w:r w:rsidR="00C04075">
        <w:rPr>
          <w:rFonts w:ascii="Arial" w:hAnsi="Arial" w:cs="Arial"/>
        </w:rPr>
        <w:t xml:space="preserve">Similarly, </w:t>
      </w:r>
      <w:r w:rsidRPr="00F55E87">
        <w:rPr>
          <w:rFonts w:ascii="Arial" w:hAnsi="Arial" w:cs="Arial"/>
        </w:rPr>
        <w:t>In the hospital settings</w:t>
      </w:r>
      <w:r w:rsidR="00C04075">
        <w:rPr>
          <w:rFonts w:ascii="Arial" w:hAnsi="Arial" w:cs="Arial"/>
        </w:rPr>
        <w:t xml:space="preserve">, </w:t>
      </w:r>
      <w:r w:rsidRPr="00C04075" w:rsidR="00C04075">
        <w:rPr>
          <w:rFonts w:ascii="Arial" w:hAnsi="Arial" w:cs="Arial"/>
        </w:rPr>
        <w:t xml:space="preserve">McAllister, et al., </w:t>
      </w:r>
      <w:r w:rsidR="00C04075">
        <w:rPr>
          <w:rFonts w:ascii="Arial" w:hAnsi="Arial" w:cs="Arial"/>
        </w:rPr>
        <w:t>(</w:t>
      </w:r>
      <w:r w:rsidRPr="00C04075" w:rsidR="00C04075">
        <w:rPr>
          <w:rFonts w:ascii="Arial" w:hAnsi="Arial" w:cs="Arial"/>
        </w:rPr>
        <w:t>2018</w:t>
      </w:r>
      <w:r w:rsidR="00C04075">
        <w:rPr>
          <w:rFonts w:ascii="Arial" w:hAnsi="Arial" w:cs="Arial"/>
        </w:rPr>
        <w:t xml:space="preserve">) </w:t>
      </w:r>
      <w:r w:rsidR="005F5272">
        <w:rPr>
          <w:rFonts w:ascii="Arial" w:hAnsi="Arial" w:cs="Arial"/>
        </w:rPr>
        <w:t>argues</w:t>
      </w:r>
      <w:r w:rsidR="00C04075">
        <w:rPr>
          <w:rFonts w:ascii="Arial" w:hAnsi="Arial" w:cs="Arial"/>
        </w:rPr>
        <w:t xml:space="preserve"> that </w:t>
      </w:r>
      <w:r w:rsidRPr="00F55E87">
        <w:rPr>
          <w:rFonts w:ascii="Arial" w:hAnsi="Arial" w:cs="Arial"/>
        </w:rPr>
        <w:t>multidisciplinary team meetings, case conference and shared care planning are critical mechanisms for operationalising partnership working. These practices enable professionals to integrate diverse expertise enabling complex patient needs to be addressed in its entirety. Despite all of these benefits, differences in organisations, communication barriers, and role ambiguity can impede collaborative efforts.</w:t>
      </w:r>
    </w:p>
    <w:p w:rsidRPr="00F55E87" w:rsidR="00F21C0C" w:rsidP="00F21C0C" w:rsidRDefault="00F21C0C" w14:paraId="0C8F37D8" w14:textId="3F34C405">
      <w:pPr>
        <w:spacing w:line="360" w:lineRule="auto"/>
        <w:jc w:val="both"/>
        <w:rPr>
          <w:rFonts w:ascii="Arial" w:hAnsi="Arial" w:cs="Arial"/>
        </w:rPr>
      </w:pPr>
      <w:r w:rsidRPr="00F55E87">
        <w:rPr>
          <w:rFonts w:ascii="Arial" w:hAnsi="Arial" w:cs="Arial"/>
        </w:rPr>
        <w:t xml:space="preserve">Ethical principles underpin all decision making in health and social care, and guide professionals to act with integrity, fairness and respect for autonomy (Beauchamp and Childress, 2019). </w:t>
      </w:r>
      <w:r w:rsidR="00D47B51">
        <w:rPr>
          <w:rFonts w:ascii="Arial" w:hAnsi="Arial" w:cs="Arial"/>
        </w:rPr>
        <w:t xml:space="preserve">Similarly, </w:t>
      </w:r>
      <w:r w:rsidRPr="00D47B51" w:rsidR="00D47B51">
        <w:rPr>
          <w:rFonts w:ascii="Arial" w:hAnsi="Arial" w:cs="Arial"/>
        </w:rPr>
        <w:t xml:space="preserve">Ghonimat and Aburashideh, </w:t>
      </w:r>
      <w:r w:rsidR="00D47B51">
        <w:rPr>
          <w:rFonts w:ascii="Arial" w:hAnsi="Arial" w:cs="Arial"/>
        </w:rPr>
        <w:t>(</w:t>
      </w:r>
      <w:r w:rsidRPr="00D47B51" w:rsidR="00D47B51">
        <w:rPr>
          <w:rFonts w:ascii="Arial" w:hAnsi="Arial" w:cs="Arial"/>
        </w:rPr>
        <w:t>2023</w:t>
      </w:r>
      <w:r w:rsidR="00D47B51">
        <w:rPr>
          <w:rFonts w:ascii="Arial" w:hAnsi="Arial" w:cs="Arial"/>
        </w:rPr>
        <w:t>)</w:t>
      </w:r>
      <w:r w:rsidR="00946C85">
        <w:rPr>
          <w:rFonts w:ascii="Arial" w:hAnsi="Arial" w:cs="Arial"/>
        </w:rPr>
        <w:t xml:space="preserve"> states that c</w:t>
      </w:r>
      <w:r w:rsidRPr="00F55E87">
        <w:rPr>
          <w:rFonts w:ascii="Arial" w:hAnsi="Arial" w:cs="Arial"/>
        </w:rPr>
        <w:t>ore ethical considerations such as autonomy, beneficence, non-maleficence and justice underpin both person centred care and partnership working and ensuring decisions maximise benefit to patients and minimise harm. Codes of professional conduct such as the Nursing and Midwifery Council (2018) standards help reinforce these responsibilities further, ensuring accountability and trust.</w:t>
      </w:r>
    </w:p>
    <w:p w:rsidRPr="00F55E87" w:rsidR="00F21C0C" w:rsidP="00227DC1" w:rsidRDefault="00F21C0C" w14:paraId="4CB04B40" w14:textId="37C8D1A6">
      <w:pPr>
        <w:spacing w:line="360" w:lineRule="auto"/>
        <w:jc w:val="both"/>
        <w:rPr>
          <w:rFonts w:ascii="Arial" w:hAnsi="Arial" w:cs="Arial"/>
        </w:rPr>
      </w:pPr>
      <w:r w:rsidRPr="00F55E87">
        <w:rPr>
          <w:rFonts w:ascii="Arial" w:hAnsi="Arial" w:cs="Arial"/>
        </w:rPr>
        <w:t>Linking theory to practice, Maslow's Hierarchy of Needs emphasises the importance of addressing both physiological and the psychosocial, in order to promote holistic wellbeing (Maslow, 1943). Person-centred care addresses higher-level psychological and self-esteem needs, partnership working ensures integration of the resources to address these needs, and ethics ensures fairness and respect throughout the care delivery.</w:t>
      </w:r>
    </w:p>
    <w:p w:rsidRPr="00F55E87" w:rsidR="00F21C0C" w:rsidP="00F21C0C" w:rsidRDefault="00F21C0C" w14:paraId="2243A59A" w14:textId="77777777">
      <w:pPr>
        <w:keepNext/>
        <w:spacing w:before="100" w:beforeAutospacing="1" w:after="100" w:afterAutospacing="1" w:line="360" w:lineRule="auto"/>
        <w:jc w:val="center"/>
        <w:rPr>
          <w:rFonts w:ascii="Arial" w:hAnsi="Arial" w:eastAsia="Times New Roman" w:cs="Arial"/>
          <w:kern w:val="0"/>
          <w14:ligatures w14:val="none"/>
        </w:rPr>
      </w:pPr>
    </w:p>
    <w:p w:rsidRPr="00F55E87" w:rsidR="00A24D45" w:rsidP="00F21C0C" w:rsidRDefault="00A24D45" w14:paraId="0B36572E" w14:textId="3BA1E13D">
      <w:pPr>
        <w:keepNext/>
        <w:spacing w:before="100" w:beforeAutospacing="1" w:after="100" w:afterAutospacing="1" w:line="360" w:lineRule="auto"/>
        <w:jc w:val="center"/>
        <w:rPr>
          <w:rFonts w:ascii="Arial" w:hAnsi="Arial" w:cs="Arial"/>
        </w:rPr>
      </w:pPr>
      <w:r w:rsidRPr="00F55E87">
        <w:rPr>
          <w:rFonts w:ascii="Arial" w:hAnsi="Arial" w:eastAsia="Times New Roman" w:cs="Arial"/>
          <w:noProof/>
          <w:kern w:val="0"/>
          <w14:ligatures w14:val="none"/>
        </w:rPr>
        <w:drawing>
          <wp:inline distT="0" distB="0" distL="0" distR="0" wp14:anchorId="47FC47FF" wp14:editId="3EE6FC49">
            <wp:extent cx="4356242" cy="2978901"/>
            <wp:effectExtent l="0" t="0" r="6350" b="0"/>
            <wp:docPr id="1481280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80162" name=""/>
                    <pic:cNvPicPr/>
                  </pic:nvPicPr>
                  <pic:blipFill>
                    <a:blip r:embed="rId11"/>
                    <a:stretch>
                      <a:fillRect/>
                    </a:stretch>
                  </pic:blipFill>
                  <pic:spPr>
                    <a:xfrm>
                      <a:off x="0" y="0"/>
                      <a:ext cx="4366989" cy="2986250"/>
                    </a:xfrm>
                    <a:prstGeom prst="rect">
                      <a:avLst/>
                    </a:prstGeom>
                  </pic:spPr>
                </pic:pic>
              </a:graphicData>
            </a:graphic>
          </wp:inline>
        </w:drawing>
      </w:r>
    </w:p>
    <w:p w:rsidRPr="00F55E87" w:rsidR="00A24D45" w:rsidP="00A24D45" w:rsidRDefault="00A24D45" w14:paraId="11CDBB47" w14:textId="69095687">
      <w:pPr>
        <w:pStyle w:val="Caption"/>
        <w:jc w:val="center"/>
        <w:rPr>
          <w:rFonts w:ascii="Arial" w:hAnsi="Arial" w:eastAsia="Times New Roman" w:cs="Arial"/>
          <w:kern w:val="0"/>
          <w:sz w:val="22"/>
          <w:szCs w:val="22"/>
          <w14:ligatures w14:val="none"/>
        </w:rPr>
      </w:pPr>
      <w:bookmarkStart w:name="_Toc224993755" w:id="4"/>
      <w:r w:rsidRPr="00F55E87">
        <w:rPr>
          <w:rFonts w:ascii="Arial" w:hAnsi="Arial" w:cs="Arial"/>
          <w:sz w:val="22"/>
          <w:szCs w:val="22"/>
        </w:rPr>
        <w:t xml:space="preserve">Figure </w:t>
      </w:r>
      <w:r w:rsidRPr="00F55E87">
        <w:rPr>
          <w:rFonts w:ascii="Arial" w:hAnsi="Arial" w:cs="Arial"/>
          <w:sz w:val="22"/>
          <w:szCs w:val="22"/>
        </w:rPr>
        <w:fldChar w:fldCharType="begin"/>
      </w:r>
      <w:r w:rsidRPr="00F55E87">
        <w:rPr>
          <w:rFonts w:ascii="Arial" w:hAnsi="Arial" w:cs="Arial"/>
          <w:sz w:val="22"/>
          <w:szCs w:val="22"/>
        </w:rPr>
        <w:instrText xml:space="preserve"> SEQ Figure \* ARABIC </w:instrText>
      </w:r>
      <w:r w:rsidRPr="00F55E87">
        <w:rPr>
          <w:rFonts w:ascii="Arial" w:hAnsi="Arial" w:cs="Arial"/>
          <w:sz w:val="22"/>
          <w:szCs w:val="22"/>
        </w:rPr>
        <w:fldChar w:fldCharType="separate"/>
      </w:r>
      <w:r w:rsidRPr="00F55E87" w:rsidR="00FA7EBD">
        <w:rPr>
          <w:rFonts w:ascii="Arial" w:hAnsi="Arial" w:cs="Arial"/>
          <w:sz w:val="22"/>
          <w:szCs w:val="22"/>
        </w:rPr>
        <w:t>1</w:t>
      </w:r>
      <w:r w:rsidRPr="00F55E87">
        <w:rPr>
          <w:rFonts w:ascii="Arial" w:hAnsi="Arial" w:cs="Arial"/>
          <w:sz w:val="22"/>
          <w:szCs w:val="22"/>
        </w:rPr>
        <w:fldChar w:fldCharType="end"/>
      </w:r>
      <w:r w:rsidRPr="00F55E87">
        <w:rPr>
          <w:rFonts w:ascii="Arial" w:hAnsi="Arial" w:cs="Arial"/>
          <w:sz w:val="22"/>
          <w:szCs w:val="22"/>
        </w:rPr>
        <w:t>: Relationship between Person-Centred Care, Partnership Working, and Ethics</w:t>
      </w:r>
      <w:bookmarkEnd w:id="4"/>
      <w:r w:rsidR="0085570F">
        <w:rPr>
          <w:rFonts w:ascii="Arial" w:hAnsi="Arial" w:cs="Arial"/>
          <w:sz w:val="22"/>
          <w:szCs w:val="22"/>
        </w:rPr>
        <w:t>.</w:t>
      </w:r>
    </w:p>
    <w:p w:rsidRPr="00F55E87" w:rsidR="00D338B7" w:rsidP="0081642F" w:rsidRDefault="008E0D7C" w14:paraId="7F2D05EA" w14:textId="0635E903">
      <w:pPr>
        <w:pStyle w:val="Heading2"/>
        <w:rPr>
          <w:rFonts w:ascii="Arial" w:hAnsi="Arial" w:eastAsia="Times New Roman" w:cs="Arial"/>
          <w:b/>
          <w:bCs/>
          <w:sz w:val="22"/>
          <w:szCs w:val="22"/>
        </w:rPr>
      </w:pPr>
      <w:bookmarkStart w:name="_Toc225796995" w:id="5"/>
      <w:r w:rsidRPr="00F55E87">
        <w:rPr>
          <w:rFonts w:ascii="Arial" w:hAnsi="Arial" w:eastAsia="Times New Roman" w:cs="Arial"/>
          <w:b/>
          <w:bCs/>
          <w:sz w:val="22"/>
          <w:szCs w:val="22"/>
        </w:rPr>
        <w:t>TASK 2: PRACTICAL EXAMPLES OF CONCEPTS IN PRACTICE</w:t>
      </w:r>
      <w:bookmarkEnd w:id="5"/>
      <w:r w:rsidRPr="00F55E87">
        <w:rPr>
          <w:rFonts w:ascii="Arial" w:hAnsi="Arial" w:eastAsia="Times New Roman" w:cs="Arial"/>
          <w:b/>
          <w:bCs/>
          <w:sz w:val="22"/>
          <w:szCs w:val="22"/>
        </w:rPr>
        <w:t xml:space="preserve"> </w:t>
      </w:r>
    </w:p>
    <w:p w:rsidRPr="00F55E87" w:rsidR="0001352C" w:rsidP="0001352C" w:rsidRDefault="0001352C" w14:paraId="22C5C39C" w14:textId="0B9EC4C8">
      <w:pPr>
        <w:spacing w:line="360" w:lineRule="auto"/>
        <w:jc w:val="both"/>
        <w:rPr>
          <w:rFonts w:ascii="Arial" w:hAnsi="Arial" w:cs="Arial"/>
        </w:rPr>
      </w:pPr>
      <w:r w:rsidRPr="00F55E87">
        <w:rPr>
          <w:rFonts w:ascii="Arial" w:hAnsi="Arial" w:cs="Arial"/>
        </w:rPr>
        <w:t xml:space="preserve">From personal experience when visiting a family member in a hospital in the UK, it was observed how </w:t>
      </w:r>
      <w:r w:rsidRPr="00F55E87" w:rsidR="005719EC">
        <w:rPr>
          <w:rFonts w:ascii="Arial" w:hAnsi="Arial" w:cs="Arial"/>
        </w:rPr>
        <w:t>person-centred</w:t>
      </w:r>
      <w:r w:rsidRPr="00F55E87">
        <w:rPr>
          <w:rFonts w:ascii="Arial" w:hAnsi="Arial" w:cs="Arial"/>
        </w:rPr>
        <w:t xml:space="preserve"> care, partnership working and ethics played a major part in patient outcome. There was one case, of an elderly patient, called Patient B, who was recovering from hip surgery, and who also had early-stage dementia. Patient B developed confusion, agitation and difficulty in participating in routine care such as physiotherapy sessions.</w:t>
      </w:r>
      <w:r w:rsidR="00CC2FA0">
        <w:rPr>
          <w:rFonts w:ascii="Arial" w:hAnsi="Arial" w:cs="Arial"/>
        </w:rPr>
        <w:t xml:space="preserve"> </w:t>
      </w:r>
      <w:r w:rsidRPr="00F55E87">
        <w:rPr>
          <w:rFonts w:ascii="Arial" w:hAnsi="Arial" w:cs="Arial"/>
        </w:rPr>
        <w:t>These challenges demanded the hospital staff to use the fundamental principles of health and social care in the provision of safe and effective care.</w:t>
      </w:r>
    </w:p>
    <w:p w:rsidRPr="00F55E87" w:rsidR="0001352C" w:rsidP="0001352C" w:rsidRDefault="0001352C" w14:paraId="17EE0D8B" w14:textId="04D3C670">
      <w:pPr>
        <w:spacing w:line="360" w:lineRule="auto"/>
        <w:jc w:val="both"/>
        <w:rPr>
          <w:rFonts w:ascii="Arial" w:hAnsi="Arial" w:cs="Arial"/>
        </w:rPr>
      </w:pPr>
      <w:r w:rsidRPr="00F55E87">
        <w:rPr>
          <w:rFonts w:ascii="Arial" w:hAnsi="Arial" w:cs="Arial"/>
        </w:rPr>
        <w:t>Person-centred care was at the core of this case. The healthcare team recognised Patient B as an individual with unique preferences, routines and emotional needs. Staff provided options in daily activities such as choosing physiotherapy times and preferred meals and ensuring familiar objects from their home could be provided for comfort. Research shows that such tailored interventions lead to improvements in patient engagement, dignity and emotional wellbeing (</w:t>
      </w:r>
      <w:r w:rsidRPr="00F55E87" w:rsidR="00C15932">
        <w:rPr>
          <w:rFonts w:ascii="Arial" w:hAnsi="Arial" w:cs="Arial"/>
        </w:rPr>
        <w:t>Manthorpe and Samsi, 2016</w:t>
      </w:r>
      <w:r w:rsidRPr="00F55E87">
        <w:rPr>
          <w:rFonts w:ascii="Arial" w:hAnsi="Arial" w:cs="Arial"/>
        </w:rPr>
        <w:t>). By ensuring that the personal values of the patient were kept at the forefront, the team were able to ensure that care plans were not only clinically appropriate, but also meaningful to the individual.</w:t>
      </w:r>
    </w:p>
    <w:p w:rsidRPr="00F55E87" w:rsidR="0001352C" w:rsidP="0001352C" w:rsidRDefault="0001352C" w14:paraId="228A471E" w14:textId="657AA00A">
      <w:pPr>
        <w:spacing w:line="360" w:lineRule="auto"/>
        <w:jc w:val="both"/>
        <w:rPr>
          <w:rFonts w:ascii="Arial" w:hAnsi="Arial" w:cs="Arial"/>
        </w:rPr>
      </w:pPr>
      <w:r w:rsidRPr="00F55E87">
        <w:rPr>
          <w:rFonts w:ascii="Arial" w:hAnsi="Arial" w:cs="Arial"/>
        </w:rPr>
        <w:t>Partnership working was important in managing Patient B's complex needs. The nursing staff worked closely with physiotherapists, occupational therapists, social workers and family members to develop an integrated plan of care. Daily handovers enabled observations about mood, mobility and cognitive function to be shared and therefore consistent responses to agitation and confusion to take place. Glasby</w:t>
      </w:r>
      <w:r w:rsidRPr="00F55E87" w:rsidR="002A1976">
        <w:rPr>
          <w:rFonts w:ascii="Arial" w:hAnsi="Arial" w:cs="Arial"/>
        </w:rPr>
        <w:t>, (2017</w:t>
      </w:r>
      <w:r w:rsidRPr="00F55E87">
        <w:rPr>
          <w:rFonts w:ascii="Arial" w:hAnsi="Arial" w:cs="Arial"/>
        </w:rPr>
        <w:t>) pointed out that effective inter-professional collaboration improves errors, foster continuity and multiple dimensions of patient needs. For example, the occupational therapist suggested adaptive equipment to help with safe mobility, the nurse was monitoring for signs of delirium and family members gave insight into personal routines that calmed the patient.</w:t>
      </w:r>
    </w:p>
    <w:p w:rsidRPr="00F55E87" w:rsidR="0001352C" w:rsidP="0001352C" w:rsidRDefault="0001352C" w14:paraId="2DD71787" w14:textId="77777777">
      <w:pPr>
        <w:spacing w:line="360" w:lineRule="auto"/>
        <w:jc w:val="both"/>
        <w:rPr>
          <w:rFonts w:ascii="Arial" w:hAnsi="Arial" w:cs="Arial"/>
        </w:rPr>
      </w:pPr>
      <w:r w:rsidRPr="00F55E87">
        <w:rPr>
          <w:rFonts w:ascii="Arial" w:hAnsi="Arial" w:cs="Arial"/>
        </w:rPr>
        <w:t>Ethical considerations were used in decision-making at each step. Respect for autonomy meant not to allow Patient B to express preferences if decisions are against staff convenience. At the same time, beneficence and non-maleficence required careful monitoring so that harm was prevented, such as safe transfer during physiotherapy sessions. The Nursing and Midwifery Council Code (2018) reinforces that ethical practice is balancing individual rights with patient safety, emphasising that the professional responsibility in the day-to-day practice of care.</w:t>
      </w:r>
    </w:p>
    <w:p w:rsidRPr="00F55E87" w:rsidR="0001352C" w:rsidP="0001352C" w:rsidRDefault="0001352C" w14:paraId="2FAE506A" w14:textId="77777777">
      <w:pPr>
        <w:spacing w:line="360" w:lineRule="auto"/>
        <w:jc w:val="both"/>
        <w:rPr>
          <w:rFonts w:ascii="Arial" w:hAnsi="Arial" w:cs="Arial"/>
        </w:rPr>
      </w:pPr>
      <w:r w:rsidRPr="00F55E87">
        <w:rPr>
          <w:rFonts w:ascii="Arial" w:hAnsi="Arial" w:cs="Arial"/>
        </w:rPr>
        <w:t>The application of theory informed the further practice. Maslow's Hierarchy of Needs shows that the importance of meeting psychological and social needs is as important as physical recovery (Maslow, 1943). Patient B had benefited from being exposed to social interaction, reassurance and structured routines, which improved feelings of belonging and self-esteem. The combining of these principles led to better cooperation during therapy sessions, less episodes of agitation, and helped with speeding up the process of functional recovery.</w:t>
      </w:r>
    </w:p>
    <w:p w:rsidRPr="00F55E87" w:rsidR="0001352C" w:rsidP="0001352C" w:rsidRDefault="0001352C" w14:paraId="4D4FB917" w14:textId="17B595B4">
      <w:pPr>
        <w:spacing w:line="360" w:lineRule="auto"/>
        <w:jc w:val="both"/>
        <w:rPr>
          <w:rFonts w:ascii="Arial" w:hAnsi="Arial" w:cs="Arial"/>
        </w:rPr>
      </w:pPr>
      <w:r w:rsidRPr="00F55E87">
        <w:rPr>
          <w:rFonts w:ascii="Arial" w:hAnsi="Arial" w:cs="Arial"/>
        </w:rPr>
        <w:t>Challenges were evident, especially in relation to time pressures and staffing issues which did at times constrain capacity to provide fully individualised care. However, through the prioritisation of person-centred interventions, from collaboration to following the ethical principles, these barriers were mitigated. Policies such as the Care Act 2014 and Health and Care Act 2022 established a framework for personalised care planning, multidisciplinary collaboration, and safeguarding, reinforcing legal and professional expectations (</w:t>
      </w:r>
      <w:r w:rsidRPr="00F55E87" w:rsidR="000C1E3B">
        <w:rPr>
          <w:rFonts w:ascii="Arial" w:hAnsi="Arial" w:cs="Arial"/>
        </w:rPr>
        <w:t>UK Government, 2014</w:t>
      </w:r>
      <w:r w:rsidRPr="00F55E87">
        <w:rPr>
          <w:rFonts w:ascii="Arial" w:hAnsi="Arial" w:cs="Arial"/>
        </w:rPr>
        <w:t>; 2022).</w:t>
      </w:r>
    </w:p>
    <w:p w:rsidRPr="00F55E87" w:rsidR="008E0D7C" w:rsidP="0081642F" w:rsidRDefault="008E0D7C" w14:paraId="6F4521B4" w14:textId="721065D9">
      <w:pPr>
        <w:pStyle w:val="Heading2"/>
        <w:rPr>
          <w:rFonts w:ascii="Arial" w:hAnsi="Arial" w:eastAsia="Times New Roman" w:cs="Arial"/>
          <w:b/>
          <w:bCs/>
          <w:sz w:val="22"/>
          <w:szCs w:val="22"/>
        </w:rPr>
      </w:pPr>
      <w:bookmarkStart w:name="_Toc225796996" w:id="6"/>
      <w:r w:rsidRPr="00F55E87">
        <w:rPr>
          <w:rFonts w:ascii="Arial" w:hAnsi="Arial" w:eastAsia="Times New Roman" w:cs="Arial"/>
          <w:b/>
          <w:bCs/>
          <w:sz w:val="22"/>
          <w:szCs w:val="22"/>
        </w:rPr>
        <w:t>TASK 3: SELF-REFLECTION AS A HEALTH AND SOCIAL CARE PROFESSIONAL</w:t>
      </w:r>
      <w:bookmarkEnd w:id="6"/>
      <w:r w:rsidRPr="00F55E87">
        <w:rPr>
          <w:rFonts w:ascii="Arial" w:hAnsi="Arial" w:eastAsia="Times New Roman" w:cs="Arial"/>
          <w:b/>
          <w:bCs/>
          <w:sz w:val="22"/>
          <w:szCs w:val="22"/>
        </w:rPr>
        <w:t xml:space="preserve"> </w:t>
      </w:r>
    </w:p>
    <w:p w:rsidRPr="00F55E87" w:rsidR="007322DA" w:rsidP="007322DA" w:rsidRDefault="007322DA" w14:paraId="22678E25" w14:textId="5EEFDBE9">
      <w:pPr>
        <w:spacing w:line="360" w:lineRule="auto"/>
        <w:jc w:val="both"/>
        <w:rPr>
          <w:rFonts w:ascii="Arial" w:hAnsi="Arial" w:cs="Arial"/>
        </w:rPr>
      </w:pPr>
      <w:r w:rsidRPr="00F55E87">
        <w:rPr>
          <w:rFonts w:ascii="Arial" w:hAnsi="Arial" w:cs="Arial"/>
        </w:rPr>
        <w:t xml:space="preserve">Reflection is an important component of my health and social care professional development. It helps me to evaluate critically what I observe, recognise strengths and weaknesses and ways to improve my future practice. In this reflection, I am using Gibbs Reflective Cycle (1988) to discuss the care I witnessed being provided using patient B, an elderly individual recovering from a hip surgery with </w:t>
      </w:r>
      <w:r w:rsidRPr="00F55E87" w:rsidR="005C29CD">
        <w:rPr>
          <w:rFonts w:ascii="Arial" w:hAnsi="Arial" w:cs="Arial"/>
        </w:rPr>
        <w:t>early-stage</w:t>
      </w:r>
      <w:r w:rsidRPr="00F55E87">
        <w:rPr>
          <w:rFonts w:ascii="Arial" w:hAnsi="Arial" w:cs="Arial"/>
        </w:rPr>
        <w:t xml:space="preserve"> dementia. </w:t>
      </w:r>
    </w:p>
    <w:p w:rsidRPr="00F55E87" w:rsidR="00FA7EBD" w:rsidP="00FA7EBD" w:rsidRDefault="00FA7EBD" w14:paraId="72620B63" w14:textId="77777777">
      <w:pPr>
        <w:keepNext/>
        <w:spacing w:line="360" w:lineRule="auto"/>
        <w:jc w:val="center"/>
        <w:rPr>
          <w:rFonts w:ascii="Arial" w:hAnsi="Arial" w:cs="Arial"/>
        </w:rPr>
      </w:pPr>
      <w:r w:rsidRPr="00F55E87">
        <w:rPr>
          <w:rFonts w:ascii="Arial" w:hAnsi="Arial" w:cs="Arial"/>
          <w:noProof/>
        </w:rPr>
        <w:drawing>
          <wp:inline distT="0" distB="0" distL="0" distR="0" wp14:anchorId="7D98F007" wp14:editId="4F8B7FCF">
            <wp:extent cx="3231472" cy="3231472"/>
            <wp:effectExtent l="0" t="0" r="7620" b="7620"/>
            <wp:docPr id="204563088"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5072" cy="3235072"/>
                    </a:xfrm>
                    <a:prstGeom prst="rect">
                      <a:avLst/>
                    </a:prstGeom>
                    <a:noFill/>
                    <a:ln>
                      <a:noFill/>
                    </a:ln>
                  </pic:spPr>
                </pic:pic>
              </a:graphicData>
            </a:graphic>
          </wp:inline>
        </w:drawing>
      </w:r>
    </w:p>
    <w:p w:rsidRPr="00F55E87" w:rsidR="00FA7EBD" w:rsidP="00FA7EBD" w:rsidRDefault="00FA7EBD" w14:paraId="2989B8C9" w14:textId="75B9329D">
      <w:pPr>
        <w:pStyle w:val="Caption"/>
        <w:jc w:val="center"/>
        <w:rPr>
          <w:rFonts w:ascii="Arial" w:hAnsi="Arial" w:cs="Arial"/>
          <w:sz w:val="22"/>
          <w:szCs w:val="22"/>
        </w:rPr>
      </w:pPr>
      <w:bookmarkStart w:name="_Toc224993756" w:id="7"/>
      <w:r w:rsidRPr="00F55E87">
        <w:rPr>
          <w:rFonts w:ascii="Arial" w:hAnsi="Arial" w:cs="Arial"/>
          <w:sz w:val="22"/>
          <w:szCs w:val="22"/>
        </w:rPr>
        <w:t xml:space="preserve">Figure </w:t>
      </w:r>
      <w:r w:rsidRPr="00F55E87">
        <w:rPr>
          <w:rFonts w:ascii="Arial" w:hAnsi="Arial" w:cs="Arial"/>
          <w:sz w:val="22"/>
          <w:szCs w:val="22"/>
        </w:rPr>
        <w:fldChar w:fldCharType="begin"/>
      </w:r>
      <w:r w:rsidRPr="00F55E87">
        <w:rPr>
          <w:rFonts w:ascii="Arial" w:hAnsi="Arial" w:cs="Arial"/>
          <w:sz w:val="22"/>
          <w:szCs w:val="22"/>
        </w:rPr>
        <w:instrText xml:space="preserve"> SEQ Figure \* ARABIC </w:instrText>
      </w:r>
      <w:r w:rsidRPr="00F55E87">
        <w:rPr>
          <w:rFonts w:ascii="Arial" w:hAnsi="Arial" w:cs="Arial"/>
          <w:sz w:val="22"/>
          <w:szCs w:val="22"/>
        </w:rPr>
        <w:fldChar w:fldCharType="separate"/>
      </w:r>
      <w:r w:rsidRPr="00F55E87">
        <w:rPr>
          <w:rFonts w:ascii="Arial" w:hAnsi="Arial" w:cs="Arial"/>
          <w:sz w:val="22"/>
          <w:szCs w:val="22"/>
        </w:rPr>
        <w:t>2</w:t>
      </w:r>
      <w:r w:rsidRPr="00F55E87">
        <w:rPr>
          <w:rFonts w:ascii="Arial" w:hAnsi="Arial" w:cs="Arial"/>
          <w:sz w:val="22"/>
          <w:szCs w:val="22"/>
        </w:rPr>
        <w:fldChar w:fldCharType="end"/>
      </w:r>
      <w:r w:rsidRPr="00F55E87">
        <w:rPr>
          <w:rFonts w:ascii="Arial" w:hAnsi="Arial" w:cs="Arial"/>
          <w:sz w:val="22"/>
          <w:szCs w:val="22"/>
        </w:rPr>
        <w:t>: Gibbs Reflective Cycle</w:t>
      </w:r>
      <w:bookmarkEnd w:id="7"/>
    </w:p>
    <w:p w:rsidRPr="00F55E87" w:rsidR="007322DA" w:rsidP="0081642F" w:rsidRDefault="007322DA" w14:paraId="126207EE" w14:textId="567DE3B4">
      <w:pPr>
        <w:pStyle w:val="Heading3"/>
        <w:rPr>
          <w:rFonts w:ascii="Arial" w:hAnsi="Arial" w:eastAsia="Times New Roman" w:cs="Arial"/>
          <w:sz w:val="22"/>
          <w:szCs w:val="22"/>
        </w:rPr>
      </w:pPr>
      <w:bookmarkStart w:name="_Toc225796997" w:id="8"/>
      <w:r w:rsidRPr="00F55E87">
        <w:rPr>
          <w:rFonts w:ascii="Arial" w:hAnsi="Arial" w:eastAsia="Times New Roman" w:cs="Arial"/>
          <w:sz w:val="22"/>
          <w:szCs w:val="22"/>
        </w:rPr>
        <w:t>1. Description</w:t>
      </w:r>
      <w:bookmarkEnd w:id="8"/>
    </w:p>
    <w:p w:rsidRPr="00F55E87" w:rsidR="007322DA" w:rsidP="007322DA" w:rsidRDefault="007322DA" w14:paraId="319EC641" w14:textId="5A6C60BC">
      <w:pPr>
        <w:spacing w:line="360" w:lineRule="auto"/>
        <w:jc w:val="both"/>
        <w:rPr>
          <w:rFonts w:ascii="Arial" w:hAnsi="Arial" w:cs="Arial"/>
        </w:rPr>
      </w:pPr>
      <w:r w:rsidRPr="00F55E87">
        <w:rPr>
          <w:rFonts w:ascii="Arial" w:hAnsi="Arial" w:cs="Arial"/>
        </w:rPr>
        <w:t>During my time in the hospital, I noticed that Patient B would become agitated and confused, particularly during physiotherapy sessions and when it came time for personal care. I saw how the healthcare staff implemented person centered care by giving choice of meals, therapy times and activities for the day. They also used familiar objects and calm communications so that the patient would feel more comfortable.</w:t>
      </w:r>
    </w:p>
    <w:p w:rsidRPr="00F55E87" w:rsidR="007322DA" w:rsidP="007322DA" w:rsidRDefault="007322DA" w14:paraId="359CF8EA" w14:textId="2E936E44">
      <w:pPr>
        <w:spacing w:line="360" w:lineRule="auto"/>
        <w:jc w:val="both"/>
        <w:rPr>
          <w:rFonts w:ascii="Arial" w:hAnsi="Arial" w:cs="Arial"/>
        </w:rPr>
      </w:pPr>
      <w:r w:rsidRPr="00F55E87">
        <w:rPr>
          <w:rFonts w:ascii="Arial" w:hAnsi="Arial" w:cs="Arial"/>
        </w:rPr>
        <w:t>I observed good teamwork in partnerships between nurses, physio-therapists, occupational therapists and family members. The team was regularly communicating information and collaborating to revise the care plan depending on the condition of Patient B. Ethical principles were clearly in place with the respect of the staff for the patient's preferences and the patient's safety, particularly for movement and rehabilitation. Over time, I noticed that Patient B became more cooperative, less agitated and more engaged in therapy sessions.</w:t>
      </w:r>
    </w:p>
    <w:p w:rsidRPr="00F55E87" w:rsidR="007322DA" w:rsidP="0081642F" w:rsidRDefault="007322DA" w14:paraId="1C434986" w14:textId="68FA03B0">
      <w:pPr>
        <w:pStyle w:val="Heading3"/>
        <w:rPr>
          <w:rFonts w:ascii="Arial" w:hAnsi="Arial" w:eastAsia="Times New Roman" w:cs="Arial"/>
          <w:sz w:val="22"/>
          <w:szCs w:val="22"/>
        </w:rPr>
      </w:pPr>
      <w:bookmarkStart w:name="_Toc225796998" w:id="9"/>
      <w:r w:rsidRPr="00F55E87">
        <w:rPr>
          <w:rFonts w:ascii="Arial" w:hAnsi="Arial" w:eastAsia="Times New Roman" w:cs="Arial"/>
          <w:sz w:val="22"/>
          <w:szCs w:val="22"/>
        </w:rPr>
        <w:t>2. Feelings</w:t>
      </w:r>
      <w:bookmarkEnd w:id="9"/>
    </w:p>
    <w:p w:rsidRPr="00F55E87" w:rsidR="007322DA" w:rsidP="007322DA" w:rsidRDefault="007322DA" w14:paraId="2978BCCA" w14:textId="66784246">
      <w:pPr>
        <w:spacing w:line="360" w:lineRule="auto"/>
        <w:jc w:val="both"/>
        <w:rPr>
          <w:rFonts w:ascii="Arial" w:hAnsi="Arial" w:cs="Arial"/>
        </w:rPr>
      </w:pPr>
      <w:r w:rsidRPr="00F55E87">
        <w:rPr>
          <w:rFonts w:ascii="Arial" w:hAnsi="Arial" w:cs="Arial"/>
        </w:rPr>
        <w:t xml:space="preserve">At </w:t>
      </w:r>
      <w:r w:rsidRPr="00F55E87" w:rsidR="005C29CD">
        <w:rPr>
          <w:rFonts w:ascii="Arial" w:hAnsi="Arial" w:cs="Arial"/>
        </w:rPr>
        <w:t>first,</w:t>
      </w:r>
      <w:r w:rsidRPr="00F55E87">
        <w:rPr>
          <w:rFonts w:ascii="Arial" w:hAnsi="Arial" w:cs="Arial"/>
        </w:rPr>
        <w:t xml:space="preserve"> I was concerned and somewhat overwhelmed as I watched Patient B's suffering. I raised the question of whether it was possible to address the emotional and physical needs of the patient in an effective way. I also found it difficult in understanding the balance healthcare professionals undergo in giving the patient autonomy as long as safety was provided, especially when the patient's wishes conflict with the clinical advice provided.</w:t>
      </w:r>
    </w:p>
    <w:p w:rsidRPr="00F55E87" w:rsidR="007322DA" w:rsidP="007322DA" w:rsidRDefault="007322DA" w14:paraId="551410D9" w14:textId="51093CC2">
      <w:pPr>
        <w:spacing w:line="360" w:lineRule="auto"/>
        <w:jc w:val="both"/>
        <w:rPr>
          <w:rFonts w:ascii="Arial" w:hAnsi="Arial" w:cs="Arial"/>
        </w:rPr>
      </w:pPr>
      <w:r w:rsidRPr="00F55E87">
        <w:rPr>
          <w:rFonts w:ascii="Arial" w:hAnsi="Arial" w:cs="Arial"/>
        </w:rPr>
        <w:t>However, as I continued to observe, I started to become more confident in the approaches taken by the healthcare team. Seeing the positive change in Patient B made me realise the importance of patience, empathy and structured care. This experience made me more aware of the emotional and ethical challenges that come with being involved in healthcare practice and strengthened my desire to provide myself with the ability to develop resilience and compassion in my future role.</w:t>
      </w:r>
    </w:p>
    <w:p w:rsidRPr="00F55E87" w:rsidR="007322DA" w:rsidP="0081642F" w:rsidRDefault="007322DA" w14:paraId="421DDA0E" w14:textId="7BD90E5F">
      <w:pPr>
        <w:pStyle w:val="Heading3"/>
        <w:rPr>
          <w:rFonts w:ascii="Arial" w:hAnsi="Arial" w:eastAsia="Times New Roman" w:cs="Arial"/>
          <w:sz w:val="22"/>
          <w:szCs w:val="22"/>
        </w:rPr>
      </w:pPr>
      <w:bookmarkStart w:name="_Toc225796999" w:id="10"/>
      <w:r w:rsidRPr="00F55E87">
        <w:rPr>
          <w:rFonts w:ascii="Arial" w:hAnsi="Arial" w:eastAsia="Times New Roman" w:cs="Arial"/>
          <w:sz w:val="22"/>
          <w:szCs w:val="22"/>
        </w:rPr>
        <w:t>3. Evaluation</w:t>
      </w:r>
      <w:bookmarkEnd w:id="10"/>
    </w:p>
    <w:p w:rsidRPr="00F55E87" w:rsidR="007322DA" w:rsidP="007322DA" w:rsidRDefault="007322DA" w14:paraId="4034720C" w14:textId="3E0C6059">
      <w:pPr>
        <w:spacing w:line="360" w:lineRule="auto"/>
        <w:jc w:val="both"/>
        <w:rPr>
          <w:rFonts w:ascii="Arial" w:hAnsi="Arial" w:cs="Arial"/>
        </w:rPr>
      </w:pPr>
      <w:r w:rsidRPr="00F55E87">
        <w:rPr>
          <w:rFonts w:ascii="Arial" w:hAnsi="Arial" w:cs="Arial"/>
        </w:rPr>
        <w:t>From my observation I believe that the amount of care provided had many positive outcomes. Person centred care definitely enhanced Patient B's dignity, autonomy and willingness to engage in care activities. This supports existing research which shows that personalised care improves psychological wellbeing and patient satisfaction (Manthorpe and Samsi, 2019).</w:t>
      </w:r>
    </w:p>
    <w:p w:rsidRPr="00F55E87" w:rsidR="007322DA" w:rsidP="007322DA" w:rsidRDefault="007322DA" w14:paraId="4A990F40" w14:textId="7DAF02D3">
      <w:pPr>
        <w:spacing w:line="360" w:lineRule="auto"/>
        <w:jc w:val="both"/>
        <w:rPr>
          <w:rFonts w:ascii="Arial" w:hAnsi="Arial" w:cs="Arial"/>
        </w:rPr>
      </w:pPr>
      <w:r w:rsidRPr="00F55E87">
        <w:rPr>
          <w:rFonts w:ascii="Arial" w:hAnsi="Arial" w:cs="Arial"/>
        </w:rPr>
        <w:t>Partnership working also played a significant role. I observed how effective communication between professionals ensured continuity and continuity of care which is supported by findings that multidisciplinary collaboration helps to improve patient outcomes (Glasby and Dickinson, 2014). Ethical practice was also evident in the staff following professional guidelines such as the Nursing and Midwifery Council (2018) Code to be able to show respect and safety.</w:t>
      </w:r>
    </w:p>
    <w:p w:rsidRPr="00F55E87" w:rsidR="007322DA" w:rsidP="007322DA" w:rsidRDefault="007322DA" w14:paraId="0D287668" w14:textId="252E563C">
      <w:pPr>
        <w:spacing w:line="360" w:lineRule="auto"/>
        <w:jc w:val="both"/>
        <w:rPr>
          <w:rFonts w:ascii="Arial" w:hAnsi="Arial" w:cs="Arial"/>
        </w:rPr>
      </w:pPr>
      <w:r w:rsidRPr="00F55E87">
        <w:rPr>
          <w:rFonts w:ascii="Arial" w:hAnsi="Arial" w:cs="Arial"/>
        </w:rPr>
        <w:t>However, I also saw some challenges. At times, staff sometimes seemed rushed because of pressures in workload, which constrained the level of individual attention paid to Patient B. Managing dementia and physical recovery was complex and required careful coordination. Despite these issues, the routine application of key principles helped to reduce risks and maintain quality care.</w:t>
      </w:r>
    </w:p>
    <w:p w:rsidRPr="00F55E87" w:rsidR="007322DA" w:rsidP="0081642F" w:rsidRDefault="007322DA" w14:paraId="6571DC82" w14:textId="79312535">
      <w:pPr>
        <w:pStyle w:val="Heading3"/>
        <w:rPr>
          <w:rFonts w:ascii="Arial" w:hAnsi="Arial" w:eastAsia="Times New Roman" w:cs="Arial"/>
          <w:sz w:val="22"/>
          <w:szCs w:val="22"/>
        </w:rPr>
      </w:pPr>
      <w:bookmarkStart w:name="_Toc225797000" w:id="11"/>
      <w:r w:rsidRPr="00F55E87">
        <w:rPr>
          <w:rFonts w:ascii="Arial" w:hAnsi="Arial" w:eastAsia="Times New Roman" w:cs="Arial"/>
          <w:sz w:val="22"/>
          <w:szCs w:val="22"/>
        </w:rPr>
        <w:t>4. Analysis</w:t>
      </w:r>
      <w:bookmarkEnd w:id="11"/>
    </w:p>
    <w:p w:rsidRPr="00F55E87" w:rsidR="007322DA" w:rsidP="007322DA" w:rsidRDefault="007322DA" w14:paraId="1F689661" w14:textId="6D6D6BD2">
      <w:pPr>
        <w:spacing w:line="360" w:lineRule="auto"/>
        <w:jc w:val="both"/>
        <w:rPr>
          <w:rFonts w:ascii="Arial" w:hAnsi="Arial" w:cs="Arial"/>
        </w:rPr>
      </w:pPr>
      <w:r w:rsidRPr="00F55E87">
        <w:rPr>
          <w:rFonts w:ascii="Arial" w:hAnsi="Arial" w:cs="Arial"/>
        </w:rPr>
        <w:t>This experience made me understand how theory and practice relate. For example, Maslow's Hierarchy of Needs (1943) states that people require emotional support, belonging and respect in order to recover adequately. I noticed how reassuring Patient B and how family members were brought in, Patient B started to become calmer and more cooperative, demonstrating the importance of addressing emotional needs as well as physical needs.</w:t>
      </w:r>
    </w:p>
    <w:p w:rsidRPr="00F55E87" w:rsidR="007322DA" w:rsidP="007322DA" w:rsidRDefault="007322DA" w14:paraId="4CD0221D" w14:textId="19CE4403">
      <w:pPr>
        <w:spacing w:line="360" w:lineRule="auto"/>
        <w:jc w:val="both"/>
        <w:rPr>
          <w:rFonts w:ascii="Arial" w:hAnsi="Arial" w:cs="Arial"/>
        </w:rPr>
      </w:pPr>
      <w:r w:rsidRPr="00F55E87">
        <w:rPr>
          <w:rFonts w:ascii="Arial" w:hAnsi="Arial" w:cs="Arial"/>
        </w:rPr>
        <w:t>Person-centred care ensured that care was meaningful and tailored to the patient and partnership working allowed different professionals to contribute their expertise. Ethical principles like beneficence, non-maleficence and respect for autonomy were clearly demonstrated in action.</w:t>
      </w:r>
    </w:p>
    <w:p w:rsidRPr="00F55E87" w:rsidR="007322DA" w:rsidP="007322DA" w:rsidRDefault="007322DA" w14:paraId="52D5615C" w14:textId="2350E9A7">
      <w:pPr>
        <w:spacing w:line="360" w:lineRule="auto"/>
        <w:jc w:val="both"/>
        <w:rPr>
          <w:rFonts w:ascii="Arial" w:hAnsi="Arial" w:cs="Arial"/>
        </w:rPr>
      </w:pPr>
      <w:r w:rsidRPr="00F55E87">
        <w:rPr>
          <w:rFonts w:ascii="Arial" w:hAnsi="Arial" w:cs="Arial"/>
        </w:rPr>
        <w:t>I also recognised the importance of policy frameworks such as the Care Act 2014 and Health and Care Act 2022 which promote wellbeing and safeguarding and integrated care (</w:t>
      </w:r>
      <w:r w:rsidRPr="00F55E87" w:rsidR="000C1E3B">
        <w:rPr>
          <w:rFonts w:ascii="Arial" w:hAnsi="Arial" w:cs="Arial"/>
        </w:rPr>
        <w:t>UK Government, 2014</w:t>
      </w:r>
      <w:r w:rsidRPr="00F55E87">
        <w:rPr>
          <w:rFonts w:ascii="Arial" w:hAnsi="Arial" w:cs="Arial"/>
        </w:rPr>
        <w:t>; 2022). Observing these policies in action helped me to understand their relevance in guiding safe and accountable practice.</w:t>
      </w:r>
    </w:p>
    <w:p w:rsidRPr="00F55E87" w:rsidR="007322DA" w:rsidP="0081642F" w:rsidRDefault="007322DA" w14:paraId="58D73F1D" w14:textId="2CF0991A">
      <w:pPr>
        <w:pStyle w:val="Heading3"/>
        <w:rPr>
          <w:rFonts w:ascii="Arial" w:hAnsi="Arial" w:eastAsia="Times New Roman" w:cs="Arial"/>
          <w:sz w:val="22"/>
          <w:szCs w:val="22"/>
        </w:rPr>
      </w:pPr>
      <w:bookmarkStart w:name="_Toc225797001" w:id="12"/>
      <w:r w:rsidRPr="00F55E87">
        <w:rPr>
          <w:rFonts w:ascii="Arial" w:hAnsi="Arial" w:eastAsia="Times New Roman" w:cs="Arial"/>
          <w:sz w:val="22"/>
          <w:szCs w:val="22"/>
        </w:rPr>
        <w:t>5. Conclusion</w:t>
      </w:r>
      <w:bookmarkEnd w:id="12"/>
    </w:p>
    <w:p w:rsidRPr="00F55E87" w:rsidR="007322DA" w:rsidP="007322DA" w:rsidRDefault="007322DA" w14:paraId="549D2B1A" w14:textId="77777777">
      <w:pPr>
        <w:spacing w:line="360" w:lineRule="auto"/>
        <w:jc w:val="both"/>
        <w:rPr>
          <w:rFonts w:ascii="Arial" w:hAnsi="Arial" w:cs="Arial"/>
        </w:rPr>
      </w:pPr>
      <w:r w:rsidRPr="00F55E87">
        <w:rPr>
          <w:rFonts w:ascii="Arial" w:hAnsi="Arial" w:cs="Arial"/>
        </w:rPr>
        <w:t>Reflecting on this experience I have learnt that person centred care, partnership working and ethical practice all play a crucial role in providing quality care. I saw strengths like effective teamwork, respect for patient dignity and flexibility in providing care to individual needs. However, I also found room for improvement, especially in communicating with patients who are suffering from cognitive impairment and working with time pressures in busy healthcare settings.</w:t>
      </w:r>
    </w:p>
    <w:p w:rsidRPr="00F55E87" w:rsidR="007322DA" w:rsidP="007322DA" w:rsidRDefault="007322DA" w14:paraId="10848148" w14:textId="620E1740">
      <w:pPr>
        <w:spacing w:line="360" w:lineRule="auto"/>
        <w:jc w:val="both"/>
      </w:pPr>
      <w:r w:rsidRPr="2094252A" w:rsidR="007322DA">
        <w:rPr>
          <w:rFonts w:ascii="Arial" w:hAnsi="Arial" w:cs="Arial"/>
        </w:rPr>
        <w:t xml:space="preserve">This reflection has helped me to see the importance of continuous learning and self-improvement. It has also strengthened my understanding that professional practice must be informed by theory, ethical values, and policy frameworks </w:t>
      </w:r>
      <w:r w:rsidRPr="2094252A" w:rsidR="007322DA">
        <w:rPr>
          <w:rFonts w:ascii="Arial" w:hAnsi="Arial" w:cs="Arial"/>
        </w:rPr>
        <w:t>at all times</w:t>
      </w:r>
      <w:r w:rsidRPr="2094252A" w:rsidR="007322DA">
        <w:rPr>
          <w:rFonts w:ascii="Arial" w:hAnsi="Arial" w:cs="Arial"/>
        </w:rPr>
        <w:t>.</w:t>
      </w:r>
    </w:p>
    <w:p w:rsidR="2094252A" w:rsidP="2094252A" w:rsidRDefault="2094252A" w14:paraId="2EFF888C" w14:textId="34C1C3B7">
      <w:pPr>
        <w:spacing w:line="360" w:lineRule="auto"/>
        <w:jc w:val="both"/>
        <w:rPr>
          <w:rFonts w:ascii="Arial" w:hAnsi="Arial" w:cs="Arial"/>
        </w:rPr>
      </w:pPr>
    </w:p>
    <w:p w:rsidRPr="00F55E87" w:rsidR="007322DA" w:rsidP="0081642F" w:rsidRDefault="007322DA" w14:paraId="7998C97C" w14:textId="7EC9A12C">
      <w:pPr>
        <w:pStyle w:val="Heading3"/>
        <w:rPr>
          <w:rFonts w:ascii="Arial" w:hAnsi="Arial" w:eastAsia="Times New Roman" w:cs="Arial"/>
          <w:sz w:val="22"/>
          <w:szCs w:val="22"/>
        </w:rPr>
      </w:pPr>
      <w:bookmarkStart w:name="_Toc225797002" w:id="13"/>
      <w:r w:rsidRPr="00F55E87">
        <w:rPr>
          <w:rFonts w:ascii="Arial" w:hAnsi="Arial" w:eastAsia="Times New Roman" w:cs="Arial"/>
          <w:sz w:val="22"/>
          <w:szCs w:val="22"/>
        </w:rPr>
        <w:t>6. Action Plan</w:t>
      </w:r>
      <w:bookmarkEnd w:id="13"/>
    </w:p>
    <w:p w:rsidRPr="00F55E87" w:rsidR="007322DA" w:rsidP="007322DA" w:rsidRDefault="007322DA" w14:paraId="62C61276" w14:textId="18391CAF">
      <w:pPr>
        <w:spacing w:line="360" w:lineRule="auto"/>
        <w:jc w:val="both"/>
        <w:rPr>
          <w:rFonts w:ascii="Arial" w:hAnsi="Arial" w:cs="Arial"/>
        </w:rPr>
      </w:pPr>
      <w:r w:rsidRPr="00F55E87">
        <w:rPr>
          <w:rFonts w:ascii="Arial" w:hAnsi="Arial" w:cs="Arial"/>
        </w:rPr>
        <w:t>To improve my future practice, I intend to take the following steps:</w:t>
      </w:r>
    </w:p>
    <w:p w:rsidRPr="00F55E87" w:rsidR="007322DA" w:rsidP="007322DA" w:rsidRDefault="007322DA" w14:paraId="63BF15DA" w14:textId="77777777">
      <w:pPr>
        <w:pStyle w:val="ListParagraph"/>
        <w:numPr>
          <w:ilvl w:val="0"/>
          <w:numId w:val="3"/>
        </w:numPr>
        <w:spacing w:line="360" w:lineRule="auto"/>
        <w:jc w:val="both"/>
        <w:rPr>
          <w:rFonts w:ascii="Arial" w:hAnsi="Arial" w:cs="Arial"/>
        </w:rPr>
      </w:pPr>
      <w:r w:rsidRPr="00F55E87">
        <w:rPr>
          <w:rFonts w:ascii="Arial" w:hAnsi="Arial" w:cs="Arial"/>
        </w:rPr>
        <w:t>I will develop my understanding of dementia care through attending training sessions around communication and behavioural support.</w:t>
      </w:r>
    </w:p>
    <w:p w:rsidRPr="00F55E87" w:rsidR="007322DA" w:rsidP="007322DA" w:rsidRDefault="007322DA" w14:paraId="34B635FF" w14:textId="77777777">
      <w:pPr>
        <w:pStyle w:val="ListParagraph"/>
        <w:numPr>
          <w:ilvl w:val="0"/>
          <w:numId w:val="3"/>
        </w:numPr>
        <w:spacing w:line="360" w:lineRule="auto"/>
        <w:jc w:val="both"/>
        <w:rPr>
          <w:rFonts w:ascii="Arial" w:hAnsi="Arial" w:cs="Arial"/>
        </w:rPr>
      </w:pPr>
      <w:r w:rsidRPr="00F55E87">
        <w:rPr>
          <w:rFonts w:ascii="Arial" w:hAnsi="Arial" w:cs="Arial"/>
        </w:rPr>
        <w:t>I will develop my teamwork abilities by participating in collaborative learning activities and case discussions.</w:t>
      </w:r>
    </w:p>
    <w:p w:rsidRPr="00F55E87" w:rsidR="007322DA" w:rsidP="007322DA" w:rsidRDefault="007322DA" w14:paraId="013A29A8" w14:textId="77777777">
      <w:pPr>
        <w:pStyle w:val="ListParagraph"/>
        <w:numPr>
          <w:ilvl w:val="0"/>
          <w:numId w:val="3"/>
        </w:numPr>
        <w:spacing w:line="360" w:lineRule="auto"/>
        <w:jc w:val="both"/>
        <w:rPr>
          <w:rFonts w:ascii="Arial" w:hAnsi="Arial" w:cs="Arial"/>
        </w:rPr>
      </w:pPr>
      <w:r w:rsidRPr="00F55E87">
        <w:rPr>
          <w:rFonts w:ascii="Arial" w:hAnsi="Arial" w:cs="Arial"/>
        </w:rPr>
        <w:t>I will manage my time better by learning how to prioritise tasks effectively in busy care environments.</w:t>
      </w:r>
    </w:p>
    <w:p w:rsidRPr="00F55E87" w:rsidR="007322DA" w:rsidP="007322DA" w:rsidRDefault="007322DA" w14:paraId="292E2C2D" w14:textId="067FD7C7">
      <w:pPr>
        <w:pStyle w:val="ListParagraph"/>
        <w:numPr>
          <w:ilvl w:val="0"/>
          <w:numId w:val="3"/>
        </w:numPr>
        <w:spacing w:line="360" w:lineRule="auto"/>
        <w:jc w:val="both"/>
        <w:rPr>
          <w:rFonts w:ascii="Arial" w:hAnsi="Arial" w:cs="Arial"/>
        </w:rPr>
      </w:pPr>
      <w:r w:rsidRPr="00F55E87">
        <w:rPr>
          <w:rFonts w:ascii="Arial" w:hAnsi="Arial" w:cs="Arial"/>
        </w:rPr>
        <w:t>I will set clear professional goals to build confidence, improve communication and enhance my overall competence.</w:t>
      </w:r>
    </w:p>
    <w:p w:rsidRPr="00F55E87" w:rsidR="007322DA" w:rsidP="007322DA" w:rsidRDefault="007322DA" w14:paraId="1D5FFD29" w14:textId="74D35490">
      <w:pPr>
        <w:spacing w:line="360" w:lineRule="auto"/>
        <w:jc w:val="both"/>
        <w:rPr>
          <w:rFonts w:ascii="Arial" w:hAnsi="Arial" w:cs="Arial"/>
        </w:rPr>
      </w:pPr>
      <w:r w:rsidRPr="00F55E87">
        <w:rPr>
          <w:rFonts w:ascii="Arial" w:hAnsi="Arial" w:cs="Arial"/>
        </w:rPr>
        <w:t xml:space="preserve">By implementing these strategies, I believe that I will become more confident, competent and ethically aware in my future role. </w:t>
      </w:r>
    </w:p>
    <w:p w:rsidRPr="00F55E87" w:rsidR="00D338B7" w:rsidP="002F4913" w:rsidRDefault="00556D6F" w14:paraId="0ED4DA87" w14:textId="0DC8BA23">
      <w:pPr>
        <w:spacing w:before="100" w:beforeAutospacing="1" w:after="100" w:afterAutospacing="1" w:line="360" w:lineRule="auto"/>
        <w:jc w:val="both"/>
        <w:rPr>
          <w:rFonts w:ascii="Arial" w:hAnsi="Arial" w:eastAsia="Times New Roman" w:cs="Arial"/>
          <w:kern w:val="0"/>
          <w14:ligatures w14:val="none"/>
        </w:rPr>
      </w:pPr>
      <w:bookmarkStart w:name="_Toc225797003" w:id="14"/>
      <w:r w:rsidRPr="00F55E87">
        <w:rPr>
          <w:rStyle w:val="Heading2Char"/>
          <w:rFonts w:ascii="Arial" w:hAnsi="Arial" w:cs="Arial"/>
          <w:b/>
          <w:bCs/>
          <w:sz w:val="22"/>
          <w:szCs w:val="22"/>
        </w:rPr>
        <w:t>CONCLUSION</w:t>
      </w:r>
      <w:bookmarkEnd w:id="14"/>
      <w:r w:rsidRPr="00F55E87">
        <w:rPr>
          <w:rFonts w:ascii="Arial" w:hAnsi="Arial" w:eastAsia="Times New Roman" w:cs="Arial"/>
          <w:kern w:val="0"/>
          <w14:ligatures w14:val="none"/>
        </w:rPr>
        <w:br/>
      </w:r>
      <w:r w:rsidRPr="00F55E87" w:rsidR="00FE4480">
        <w:rPr>
          <w:rFonts w:ascii="Arial" w:hAnsi="Arial" w:eastAsia="Times New Roman" w:cs="Arial"/>
          <w:kern w:val="0"/>
          <w14:ligatures w14:val="none"/>
        </w:rPr>
        <w:t xml:space="preserve">This assessment critically examines the principles of </w:t>
      </w:r>
      <w:r w:rsidRPr="00F55E87" w:rsidR="00C65197">
        <w:rPr>
          <w:rFonts w:ascii="Arial" w:hAnsi="Arial" w:eastAsia="Times New Roman" w:cs="Arial"/>
          <w:kern w:val="0"/>
          <w14:ligatures w14:val="none"/>
        </w:rPr>
        <w:t>person-centred</w:t>
      </w:r>
      <w:r w:rsidRPr="00F55E87" w:rsidR="00FE4480">
        <w:rPr>
          <w:rFonts w:ascii="Arial" w:hAnsi="Arial" w:eastAsia="Times New Roman" w:cs="Arial"/>
          <w:kern w:val="0"/>
          <w14:ligatures w14:val="none"/>
        </w:rPr>
        <w:t xml:space="preserve"> care, partnership working and ethics as they are applied in UK health and social care practice. Task 1 showed the importance of these principles, as person centred care ensures dignity and autonomy, partnership working ensures effective working between professionals and ethical practice ensures safe, fair decision making in line with policies such as the Care Act 2014 and Health and Care Act 2022. Task 2 has demonstrated these principles by using a practical case study, Patient B, recovering from hip surgery who has some </w:t>
      </w:r>
      <w:r w:rsidRPr="00F55E87" w:rsidR="00622496">
        <w:rPr>
          <w:rFonts w:ascii="Arial" w:hAnsi="Arial" w:eastAsia="Times New Roman" w:cs="Arial"/>
          <w:kern w:val="0"/>
          <w14:ligatures w14:val="none"/>
        </w:rPr>
        <w:t>early-stage</w:t>
      </w:r>
      <w:r w:rsidRPr="00F55E87" w:rsidR="00FE4480">
        <w:rPr>
          <w:rFonts w:ascii="Arial" w:hAnsi="Arial" w:eastAsia="Times New Roman" w:cs="Arial"/>
          <w:kern w:val="0"/>
          <w14:ligatures w14:val="none"/>
        </w:rPr>
        <w:t xml:space="preserve"> dementia. The use of personalised care, the multidisciplinary approach, and the ethical approach to decision-making led to improved patient engagement, wellbeing, and safety, despite challenges</w:t>
      </w:r>
      <w:r w:rsidR="000A2224">
        <w:rPr>
          <w:rFonts w:ascii="Arial" w:hAnsi="Arial" w:eastAsia="Times New Roman" w:cs="Arial"/>
          <w:kern w:val="0"/>
          <w14:ligatures w14:val="none"/>
        </w:rPr>
        <w:t>.</w:t>
      </w:r>
      <w:r w:rsidRPr="00F55E87" w:rsidR="00FE4480">
        <w:rPr>
          <w:rFonts w:ascii="Arial" w:hAnsi="Arial" w:eastAsia="Times New Roman" w:cs="Arial"/>
          <w:kern w:val="0"/>
          <w14:ligatures w14:val="none"/>
        </w:rPr>
        <w:t xml:space="preserve"> Task 3 used Gibbs Reflective Cycle to critically analyse the experience, identifying strengths, areas for improvement and actionable strategies for professional development including improving communication, ethical reasoning and moving theory into practice.</w:t>
      </w:r>
    </w:p>
    <w:p w:rsidRPr="00F55E87" w:rsidR="00D338B7" w:rsidP="00D338B7" w:rsidRDefault="00D338B7" w14:paraId="4C0EA25F" w14:textId="77777777">
      <w:pPr>
        <w:spacing w:before="100" w:beforeAutospacing="1" w:after="100" w:afterAutospacing="1" w:line="240" w:lineRule="auto"/>
        <w:rPr>
          <w:rFonts w:ascii="Arial" w:hAnsi="Arial" w:eastAsia="Times New Roman" w:cs="Arial"/>
          <w:kern w:val="0"/>
          <w14:ligatures w14:val="none"/>
        </w:rPr>
      </w:pPr>
    </w:p>
    <w:p w:rsidR="005F05E6" w:rsidP="0081642F" w:rsidRDefault="005F05E6" w14:paraId="3A161E97" w14:textId="77777777">
      <w:pPr>
        <w:pStyle w:val="Heading2"/>
        <w:rPr>
          <w:rFonts w:ascii="Arial" w:hAnsi="Arial" w:eastAsia="Times New Roman" w:cs="Arial"/>
          <w:sz w:val="22"/>
          <w:szCs w:val="22"/>
        </w:rPr>
      </w:pPr>
    </w:p>
    <w:p w:rsidRPr="005D7EA7" w:rsidR="005D7EA7" w:rsidP="005D7EA7" w:rsidRDefault="005D7EA7" w14:paraId="70DACB76" w14:textId="77777777"/>
    <w:p w:rsidR="00D367D6" w:rsidP="00D367D6" w:rsidRDefault="00D367D6" w14:paraId="34713A1D" w14:textId="77777777"/>
    <w:p w:rsidRPr="00D367D6" w:rsidR="00D367D6" w:rsidP="00D367D6" w:rsidRDefault="00D367D6" w14:paraId="45D8706D" w14:textId="77777777"/>
    <w:p w:rsidRPr="00F55E87" w:rsidR="00D338B7" w:rsidP="0081642F" w:rsidRDefault="00FD5D1C" w14:paraId="139BB12E" w14:textId="1EB2801D">
      <w:pPr>
        <w:pStyle w:val="Heading2"/>
        <w:rPr>
          <w:rFonts w:ascii="Arial" w:hAnsi="Arial" w:eastAsia="Times New Roman" w:cs="Arial"/>
          <w:sz w:val="22"/>
          <w:szCs w:val="22"/>
        </w:rPr>
      </w:pPr>
      <w:bookmarkStart w:name="_Toc225797004" w:id="15"/>
      <w:r w:rsidRPr="00F55E87">
        <w:rPr>
          <w:rFonts w:ascii="Arial" w:hAnsi="Arial" w:eastAsia="Times New Roman" w:cs="Arial"/>
          <w:b/>
          <w:bCs/>
          <w:sz w:val="22"/>
          <w:szCs w:val="22"/>
        </w:rPr>
        <w:t>REFERENCES</w:t>
      </w:r>
      <w:bookmarkEnd w:id="15"/>
      <w:r w:rsidRPr="00F55E87">
        <w:rPr>
          <w:rFonts w:ascii="Arial" w:hAnsi="Arial" w:eastAsia="Times New Roman" w:cs="Arial"/>
          <w:b/>
          <w:bCs/>
          <w:sz w:val="22"/>
          <w:szCs w:val="22"/>
        </w:rPr>
        <w:t xml:space="preserve"> </w:t>
      </w:r>
    </w:p>
    <w:p w:rsidRPr="00F55E87" w:rsidR="00470204" w:rsidP="00470204" w:rsidRDefault="00470204" w14:paraId="267423ED" w14:textId="2E0E8B92">
      <w:pPr>
        <w:spacing w:line="360" w:lineRule="auto"/>
        <w:jc w:val="both"/>
        <w:rPr>
          <w:rFonts w:ascii="Arial" w:hAnsi="Arial" w:cs="Arial"/>
        </w:rPr>
      </w:pPr>
      <w:r w:rsidRPr="00F55E87">
        <w:rPr>
          <w:rFonts w:ascii="Arial" w:hAnsi="Arial" w:cs="Arial"/>
        </w:rPr>
        <w:t>Beauchamp, T. and Childress, J. 2019</w:t>
      </w:r>
      <w:r w:rsidR="00721E95">
        <w:rPr>
          <w:rFonts w:ascii="Arial" w:hAnsi="Arial" w:cs="Arial"/>
        </w:rPr>
        <w:t>.</w:t>
      </w:r>
      <w:r w:rsidRPr="00F55E87">
        <w:rPr>
          <w:rFonts w:ascii="Arial" w:hAnsi="Arial" w:cs="Arial"/>
        </w:rPr>
        <w:t xml:space="preserve"> 'Principles of Biomedical Ethics: Marking its fortieth anniversary,' </w:t>
      </w:r>
      <w:r w:rsidRPr="00F55E87">
        <w:rPr>
          <w:rFonts w:ascii="Arial" w:hAnsi="Arial" w:cs="Arial"/>
          <w:i/>
          <w:iCs/>
        </w:rPr>
        <w:t>The American Journal of Bioethics</w:t>
      </w:r>
      <w:r w:rsidRPr="00F55E87">
        <w:rPr>
          <w:rFonts w:ascii="Arial" w:hAnsi="Arial" w:cs="Arial"/>
        </w:rPr>
        <w:t xml:space="preserve">, 19(11), pp. 9–12. </w:t>
      </w:r>
      <w:hyperlink w:history="1" r:id="rId13">
        <w:r w:rsidRPr="00F55E87">
          <w:rPr>
            <w:rFonts w:ascii="Arial" w:hAnsi="Arial" w:cs="Arial"/>
            <w:color w:val="4472C4" w:themeColor="accent1"/>
          </w:rPr>
          <w:t>https://doi.org/10.1080/15265161.2019.1665402</w:t>
        </w:r>
      </w:hyperlink>
      <w:r w:rsidRPr="00F55E87">
        <w:rPr>
          <w:rFonts w:ascii="Arial" w:hAnsi="Arial" w:cs="Arial"/>
          <w:color w:val="4472C4" w:themeColor="accent1"/>
        </w:rPr>
        <w:t xml:space="preserve">. </w:t>
      </w:r>
    </w:p>
    <w:p w:rsidRPr="00F55E87" w:rsidR="00470204" w:rsidP="00470204" w:rsidRDefault="00470204" w14:paraId="50930CB2" w14:textId="3F91C697">
      <w:pPr>
        <w:spacing w:line="360" w:lineRule="auto"/>
        <w:jc w:val="both"/>
        <w:rPr>
          <w:rFonts w:ascii="Arial" w:hAnsi="Arial" w:cs="Arial"/>
        </w:rPr>
      </w:pPr>
      <w:r w:rsidRPr="00F55E87">
        <w:rPr>
          <w:rFonts w:ascii="Arial" w:hAnsi="Arial" w:cs="Arial"/>
        </w:rPr>
        <w:t xml:space="preserve">Coulter, A. and Oldham, J., 2016. Person-centred care: what is it and how do we get </w:t>
      </w:r>
      <w:r w:rsidRPr="00F55E87" w:rsidR="0057349D">
        <w:rPr>
          <w:rFonts w:ascii="Arial" w:hAnsi="Arial" w:cs="Arial"/>
        </w:rPr>
        <w:t>there?</w:t>
      </w:r>
      <w:r w:rsidRPr="00F55E87">
        <w:rPr>
          <w:rFonts w:ascii="Arial" w:hAnsi="Arial" w:cs="Arial"/>
        </w:rPr>
        <w:t xml:space="preserve"> Future hospital journal, 3(2), pp.114-116. Available at: </w:t>
      </w:r>
      <w:hyperlink w:history="1" r:id="rId14">
        <w:r w:rsidRPr="00F55E87">
          <w:rPr>
            <w:rFonts w:ascii="Arial" w:hAnsi="Arial" w:cs="Arial"/>
            <w:color w:val="4472C4" w:themeColor="accent1"/>
          </w:rPr>
          <w:t>https://www.sciencedirect.com/science/article/pii/S251466452401083X</w:t>
        </w:r>
      </w:hyperlink>
      <w:r w:rsidRPr="00F55E87">
        <w:rPr>
          <w:rFonts w:ascii="Arial" w:hAnsi="Arial" w:cs="Arial"/>
        </w:rPr>
        <w:t xml:space="preserve"> [Accessed: 21th March, 2023]</w:t>
      </w:r>
    </w:p>
    <w:p w:rsidRPr="00F55E87" w:rsidR="00470204" w:rsidP="00470204" w:rsidRDefault="00470204" w14:paraId="345ADB16" w14:textId="77777777">
      <w:pPr>
        <w:spacing w:line="360" w:lineRule="auto"/>
        <w:jc w:val="both"/>
        <w:rPr>
          <w:rFonts w:ascii="Arial" w:hAnsi="Arial" w:cs="Arial"/>
        </w:rPr>
      </w:pPr>
      <w:r w:rsidRPr="00F55E87">
        <w:rPr>
          <w:rFonts w:ascii="Arial" w:hAnsi="Arial" w:cs="Arial"/>
        </w:rPr>
        <w:t>Ghonimat, I. and Aburashideh, H., 2023. Ethical criteria for decision-making within healthcare organizations. Eur J Med Health Sci, 5(6), pp.186-93.</w:t>
      </w:r>
    </w:p>
    <w:p w:rsidRPr="00F55E87" w:rsidR="00470204" w:rsidP="00470204" w:rsidRDefault="00470204" w14:paraId="1C93AD57" w14:textId="77777777">
      <w:pPr>
        <w:spacing w:line="360" w:lineRule="auto"/>
        <w:jc w:val="both"/>
        <w:rPr>
          <w:rFonts w:ascii="Arial" w:hAnsi="Arial" w:cs="Arial"/>
        </w:rPr>
      </w:pPr>
      <w:r w:rsidRPr="00F55E87">
        <w:rPr>
          <w:rFonts w:ascii="Arial" w:hAnsi="Arial" w:cs="Arial"/>
        </w:rPr>
        <w:t>Glasby, J., 2017. Partnership working in health and social care (pp. 71-94). Policy Press.</w:t>
      </w:r>
    </w:p>
    <w:p w:rsidRPr="00F55E87" w:rsidR="00470204" w:rsidP="00470204" w:rsidRDefault="00470204" w14:paraId="686DADFB" w14:textId="77777777">
      <w:pPr>
        <w:spacing w:line="360" w:lineRule="auto"/>
        <w:jc w:val="both"/>
        <w:rPr>
          <w:rFonts w:ascii="Arial" w:hAnsi="Arial" w:cs="Arial"/>
        </w:rPr>
      </w:pPr>
      <w:r w:rsidRPr="00F55E87">
        <w:rPr>
          <w:rFonts w:ascii="Arial" w:hAnsi="Arial" w:cs="Arial"/>
        </w:rPr>
        <w:t xml:space="preserve">Kennett, R.S. and Lavi, Y., 2014. Integrated management principles and their application to healthcare systems. Sinergie Italian Journal of Management, 32(Jan-Apr), pp.213-239. Available at: </w:t>
      </w:r>
      <w:hyperlink w:history="1" r:id="rId15">
        <w:r w:rsidRPr="00F55E87">
          <w:rPr>
            <w:rFonts w:ascii="Arial" w:hAnsi="Arial" w:cs="Arial"/>
            <w:color w:val="4472C4" w:themeColor="accent1"/>
          </w:rPr>
          <w:t>https://ojs.sijm.it/index.php/sinergie/article/download/169/198</w:t>
        </w:r>
      </w:hyperlink>
      <w:r w:rsidRPr="00F55E87">
        <w:rPr>
          <w:rFonts w:ascii="Arial" w:hAnsi="Arial" w:cs="Arial"/>
          <w:color w:val="4472C4" w:themeColor="accent1"/>
        </w:rPr>
        <w:t xml:space="preserve"> </w:t>
      </w:r>
      <w:r w:rsidRPr="00F55E87">
        <w:rPr>
          <w:rFonts w:ascii="Arial" w:hAnsi="Arial" w:cs="Arial"/>
        </w:rPr>
        <w:t>[Accessed: 21th March, 2023]</w:t>
      </w:r>
    </w:p>
    <w:p w:rsidRPr="00F55E87" w:rsidR="00470204" w:rsidP="00470204" w:rsidRDefault="00470204" w14:paraId="52B86C0C" w14:textId="77777777">
      <w:pPr>
        <w:spacing w:line="360" w:lineRule="auto"/>
        <w:jc w:val="both"/>
        <w:rPr>
          <w:rFonts w:ascii="Arial" w:hAnsi="Arial" w:cs="Arial"/>
        </w:rPr>
      </w:pPr>
      <w:r w:rsidRPr="00F55E87">
        <w:rPr>
          <w:rFonts w:ascii="Arial" w:hAnsi="Arial" w:cs="Arial"/>
        </w:rPr>
        <w:t>Manthorpe, J. and Samsi, K., 2016. Person-centered dementia care: current perspectives. Clinical interventions in aging, pp.1733-1740.</w:t>
      </w:r>
    </w:p>
    <w:p w:rsidRPr="00F55E87" w:rsidR="00470204" w:rsidP="00470204" w:rsidRDefault="00470204" w14:paraId="0815D77D" w14:textId="7EE207DD">
      <w:pPr>
        <w:spacing w:line="360" w:lineRule="auto"/>
        <w:jc w:val="both"/>
        <w:rPr>
          <w:rFonts w:ascii="Arial" w:hAnsi="Arial" w:cs="Arial"/>
        </w:rPr>
      </w:pPr>
      <w:r w:rsidRPr="00F55E87">
        <w:rPr>
          <w:rFonts w:ascii="Arial" w:hAnsi="Arial" w:cs="Arial"/>
        </w:rPr>
        <w:t>Mapes, M.V., DePergola, P.A. and McGee, W.T. 2019</w:t>
      </w:r>
      <w:r w:rsidR="00721E95">
        <w:rPr>
          <w:rFonts w:ascii="Arial" w:hAnsi="Arial" w:cs="Arial"/>
        </w:rPr>
        <w:t>.</w:t>
      </w:r>
      <w:r w:rsidRPr="00F55E87">
        <w:rPr>
          <w:rFonts w:ascii="Arial" w:hAnsi="Arial" w:cs="Arial"/>
        </w:rPr>
        <w:t xml:space="preserve"> 'Patient-Centered Care and Autonomy: Shared Decision-Making in practice and a suggestion for practical application in the critically ill,' </w:t>
      </w:r>
      <w:r w:rsidRPr="00F55E87">
        <w:rPr>
          <w:rFonts w:ascii="Arial" w:hAnsi="Arial" w:cs="Arial"/>
          <w:i/>
          <w:iCs/>
        </w:rPr>
        <w:t>Journal of Intensive Care Medicine</w:t>
      </w:r>
      <w:r w:rsidRPr="00F55E87">
        <w:rPr>
          <w:rFonts w:ascii="Arial" w:hAnsi="Arial" w:cs="Arial"/>
        </w:rPr>
        <w:t xml:space="preserve">, 35(11), pp. 1352–1355. </w:t>
      </w:r>
      <w:hyperlink w:history="1" r:id="rId16">
        <w:r w:rsidRPr="00F55E87">
          <w:rPr>
            <w:rFonts w:ascii="Arial" w:hAnsi="Arial" w:cs="Arial"/>
            <w:color w:val="4472C4" w:themeColor="accent1"/>
          </w:rPr>
          <w:t>https://doi.org/10.1177/0885066619870458</w:t>
        </w:r>
      </w:hyperlink>
      <w:r w:rsidRPr="00F55E87" w:rsidR="00E7370F">
        <w:rPr>
          <w:rFonts w:ascii="Arial" w:hAnsi="Arial" w:cs="Arial"/>
          <w:color w:val="4472C4" w:themeColor="accent1"/>
        </w:rPr>
        <w:t>.</w:t>
      </w:r>
    </w:p>
    <w:p w:rsidRPr="00F55E87" w:rsidR="00470204" w:rsidP="00470204" w:rsidRDefault="00470204" w14:paraId="48F882B1" w14:textId="77777777">
      <w:pPr>
        <w:spacing w:line="360" w:lineRule="auto"/>
        <w:jc w:val="both"/>
        <w:rPr>
          <w:rFonts w:ascii="Arial" w:hAnsi="Arial" w:cs="Arial"/>
        </w:rPr>
      </w:pPr>
      <w:r w:rsidRPr="00F55E87">
        <w:rPr>
          <w:rFonts w:ascii="Arial" w:hAnsi="Arial" w:cs="Arial"/>
        </w:rPr>
        <w:t>Maslow, A.H., 1943. A theory of human motivation. Psychological review, 50(4), p.370.</w:t>
      </w:r>
    </w:p>
    <w:p w:rsidRPr="00F55E87" w:rsidR="00470204" w:rsidP="00470204" w:rsidRDefault="00470204" w14:paraId="00BAA78E" w14:textId="77777777">
      <w:pPr>
        <w:spacing w:line="360" w:lineRule="auto"/>
        <w:jc w:val="both"/>
        <w:rPr>
          <w:rFonts w:ascii="Arial" w:hAnsi="Arial" w:cs="Arial"/>
          <w:color w:val="222222"/>
          <w:shd w:val="clear" w:color="auto" w:fill="FFFFFF"/>
        </w:rPr>
      </w:pPr>
      <w:r w:rsidRPr="00F55E87">
        <w:rPr>
          <w:rFonts w:ascii="Arial" w:hAnsi="Arial" w:cs="Arial"/>
          <w:color w:val="222222"/>
          <w:shd w:val="clear" w:color="auto" w:fill="FFFFFF"/>
        </w:rPr>
        <w:t>McAllister, J.W., Keehn, R.M., Rodgers, R. and Lock, T.M., 2018. Care coordination using a shared plan of care approach: from model to practice. </w:t>
      </w:r>
      <w:r w:rsidRPr="00F55E87">
        <w:rPr>
          <w:rFonts w:ascii="Arial" w:hAnsi="Arial" w:cs="Arial"/>
          <w:i/>
          <w:iCs/>
          <w:color w:val="222222"/>
          <w:shd w:val="clear" w:color="auto" w:fill="FFFFFF"/>
        </w:rPr>
        <w:t>Journal of Pediatric Nursing</w:t>
      </w:r>
      <w:r w:rsidRPr="00F55E87">
        <w:rPr>
          <w:rFonts w:ascii="Arial" w:hAnsi="Arial" w:cs="Arial"/>
          <w:color w:val="222222"/>
          <w:shd w:val="clear" w:color="auto" w:fill="FFFFFF"/>
        </w:rPr>
        <w:t>, </w:t>
      </w:r>
      <w:r w:rsidRPr="00F55E87">
        <w:rPr>
          <w:rFonts w:ascii="Arial" w:hAnsi="Arial" w:cs="Arial"/>
          <w:i/>
          <w:iCs/>
          <w:color w:val="222222"/>
          <w:shd w:val="clear" w:color="auto" w:fill="FFFFFF"/>
        </w:rPr>
        <w:t>43</w:t>
      </w:r>
      <w:r w:rsidRPr="00F55E87">
        <w:rPr>
          <w:rFonts w:ascii="Arial" w:hAnsi="Arial" w:cs="Arial"/>
          <w:color w:val="222222"/>
          <w:shd w:val="clear" w:color="auto" w:fill="FFFFFF"/>
        </w:rPr>
        <w:t>, pp.88-96.</w:t>
      </w:r>
    </w:p>
    <w:p w:rsidRPr="00F55E87" w:rsidR="00470204" w:rsidP="00470204" w:rsidRDefault="00470204" w14:paraId="13BAB19B" w14:textId="77777777">
      <w:pPr>
        <w:spacing w:line="360" w:lineRule="auto"/>
        <w:jc w:val="both"/>
        <w:rPr>
          <w:rFonts w:ascii="Arial" w:hAnsi="Arial" w:cs="Arial"/>
          <w:color w:val="222222"/>
          <w:shd w:val="clear" w:color="auto" w:fill="FFFFFF"/>
        </w:rPr>
      </w:pPr>
      <w:r w:rsidRPr="00F55E87">
        <w:rPr>
          <w:rFonts w:ascii="Arial" w:hAnsi="Arial" w:cs="Arial"/>
          <w:color w:val="222222"/>
          <w:shd w:val="clear" w:color="auto" w:fill="FFFFFF"/>
        </w:rPr>
        <w:t>Nursing and Midwifery Council (Great Britain), 2018. </w:t>
      </w:r>
      <w:r w:rsidRPr="00F55E87">
        <w:rPr>
          <w:rFonts w:ascii="Arial" w:hAnsi="Arial" w:cs="Arial"/>
          <w:i/>
          <w:iCs/>
          <w:color w:val="222222"/>
          <w:shd w:val="clear" w:color="auto" w:fill="FFFFFF"/>
        </w:rPr>
        <w:t>The code: professional standards of practice and behaviour for nurses, midwives and nursing associates</w:t>
      </w:r>
      <w:r w:rsidRPr="00F55E87">
        <w:rPr>
          <w:rFonts w:ascii="Arial" w:hAnsi="Arial" w:cs="Arial"/>
          <w:color w:val="222222"/>
          <w:shd w:val="clear" w:color="auto" w:fill="FFFFFF"/>
        </w:rPr>
        <w:t>. NMC.</w:t>
      </w:r>
    </w:p>
    <w:p w:rsidRPr="00F55E87" w:rsidR="00470204" w:rsidP="00470204" w:rsidRDefault="00470204" w14:paraId="7C3C3191" w14:textId="75D30348">
      <w:pPr>
        <w:spacing w:line="360" w:lineRule="auto"/>
        <w:jc w:val="both"/>
        <w:rPr>
          <w:rFonts w:ascii="Arial" w:hAnsi="Arial" w:cs="Arial"/>
        </w:rPr>
      </w:pPr>
      <w:r w:rsidRPr="00F55E87">
        <w:rPr>
          <w:rFonts w:ascii="Arial" w:hAnsi="Arial" w:cs="Arial"/>
        </w:rPr>
        <w:t xml:space="preserve">Ritchie, J., Ormston, R., McNaughton Nicholls, C. and Lewis, J., 2013. Qualitative research practice: A guide for social science students and researchers. Available at: </w:t>
      </w:r>
      <w:hyperlink w:history="1" r:id="rId17">
        <w:r w:rsidRPr="00F55E87">
          <w:rPr>
            <w:rFonts w:ascii="Arial" w:hAnsi="Arial" w:cs="Arial"/>
            <w:color w:val="4472C4" w:themeColor="accent1"/>
          </w:rPr>
          <w:t>https://www.academia.edu/download/56258992/Qualitative_Research_Practice-_A_Guide_for_Social_Science_Students_and_Researchers</w:t>
        </w:r>
        <w:r w:rsidRPr="00F55E87">
          <w:rPr>
            <w:rFonts w:ascii="Arial" w:hAnsi="Arial" w:cs="Arial"/>
          </w:rPr>
          <w:t>.pdf</w:t>
        </w:r>
      </w:hyperlink>
      <w:r w:rsidRPr="00F55E87" w:rsidR="00E7370F">
        <w:rPr>
          <w:rFonts w:ascii="Arial" w:hAnsi="Arial" w:cs="Arial"/>
        </w:rPr>
        <w:t xml:space="preserve"> </w:t>
      </w:r>
      <w:r w:rsidRPr="00F55E87">
        <w:rPr>
          <w:rFonts w:ascii="Arial" w:hAnsi="Arial" w:cs="Arial"/>
        </w:rPr>
        <w:t>(Accessed: 21 March 2026).</w:t>
      </w:r>
    </w:p>
    <w:p w:rsidRPr="00F55E87" w:rsidR="00470204" w:rsidP="00470204" w:rsidRDefault="00470204" w14:paraId="2C467E1A" w14:textId="77777777">
      <w:pPr>
        <w:spacing w:line="360" w:lineRule="auto"/>
        <w:jc w:val="both"/>
        <w:rPr>
          <w:rFonts w:ascii="Arial" w:hAnsi="Arial" w:cs="Arial"/>
        </w:rPr>
      </w:pPr>
      <w:r w:rsidRPr="00F55E87">
        <w:rPr>
          <w:rFonts w:ascii="Arial" w:hAnsi="Arial" w:cs="Arial"/>
        </w:rPr>
        <w:t xml:space="preserve">UK Government (2014) </w:t>
      </w:r>
      <w:r w:rsidRPr="00F55E87">
        <w:rPr>
          <w:rFonts w:ascii="Arial" w:hAnsi="Arial" w:cs="Arial"/>
          <w:i/>
          <w:iCs/>
        </w:rPr>
        <w:t>Care Act 2014</w:t>
      </w:r>
      <w:r w:rsidRPr="00F55E87">
        <w:rPr>
          <w:rFonts w:ascii="Arial" w:hAnsi="Arial" w:cs="Arial"/>
        </w:rPr>
        <w:t xml:space="preserve">. Available at: </w:t>
      </w:r>
      <w:hyperlink w:history="1" r:id="rId18">
        <w:r w:rsidRPr="00F55E87">
          <w:rPr>
            <w:rFonts w:ascii="Arial" w:hAnsi="Arial" w:cs="Arial"/>
            <w:color w:val="4472C4" w:themeColor="accent1"/>
          </w:rPr>
          <w:t>https://www.legislation.gov.uk/ukpga/2014/23/pdfs/ukpga_20140023_en.pdf</w:t>
        </w:r>
      </w:hyperlink>
      <w:r w:rsidRPr="00F55E87">
        <w:rPr>
          <w:rFonts w:ascii="Arial" w:hAnsi="Arial" w:cs="Arial"/>
          <w:color w:val="4472C4" w:themeColor="accent1"/>
        </w:rPr>
        <w:t xml:space="preserve"> </w:t>
      </w:r>
      <w:r w:rsidRPr="00F55E87">
        <w:rPr>
          <w:rFonts w:ascii="Arial" w:hAnsi="Arial" w:cs="Arial"/>
        </w:rPr>
        <w:t>(Accessed: 21 March 2026).</w:t>
      </w:r>
    </w:p>
    <w:p w:rsidRPr="00F55E87" w:rsidR="00470204" w:rsidP="00470204" w:rsidRDefault="00470204" w14:paraId="27607567" w14:textId="6986B166">
      <w:pPr>
        <w:spacing w:line="360" w:lineRule="auto"/>
        <w:jc w:val="both"/>
        <w:rPr>
          <w:rFonts w:ascii="Arial" w:hAnsi="Arial" w:cs="Arial"/>
        </w:rPr>
      </w:pPr>
      <w:r w:rsidRPr="00F55E87">
        <w:rPr>
          <w:rFonts w:ascii="Arial" w:hAnsi="Arial" w:cs="Arial"/>
        </w:rPr>
        <w:t xml:space="preserve">UK Parliament (2022) Health and Care Act 2022. Available at: </w:t>
      </w:r>
      <w:hyperlink w:history="1" r:id="rId19">
        <w:r w:rsidRPr="00F55E87">
          <w:rPr>
            <w:rFonts w:ascii="Arial" w:hAnsi="Arial" w:cs="Arial"/>
            <w:color w:val="4472C4" w:themeColor="accent1"/>
          </w:rPr>
          <w:t>https://www.legislation.gov.uk/ukpga/2022/31/contents</w:t>
        </w:r>
      </w:hyperlink>
      <w:r w:rsidRPr="00F55E87" w:rsidR="00E7370F">
        <w:rPr>
          <w:rFonts w:ascii="Arial" w:hAnsi="Arial" w:cs="Arial"/>
          <w:color w:val="4472C4" w:themeColor="accent1"/>
        </w:rPr>
        <w:t xml:space="preserve"> </w:t>
      </w:r>
      <w:r w:rsidRPr="00F55E87">
        <w:rPr>
          <w:rFonts w:ascii="Arial" w:hAnsi="Arial" w:cs="Arial"/>
        </w:rPr>
        <w:t>(Accessed: 21 March 2026).</w:t>
      </w:r>
    </w:p>
    <w:p w:rsidRPr="0081642F" w:rsidR="00B835FF" w:rsidP="00470204" w:rsidRDefault="00B835FF" w14:paraId="08C9D568" w14:textId="77777777">
      <w:pPr>
        <w:spacing w:line="360" w:lineRule="auto"/>
        <w:jc w:val="both"/>
        <w:rPr>
          <w:rFonts w:ascii="Arial" w:hAnsi="Arial" w:cs="Arial"/>
        </w:rPr>
      </w:pPr>
    </w:p>
    <w:sectPr w:rsidRPr="0081642F" w:rsidR="00B835FF" w:rsidSect="003D4972">
      <w:pgSz w:w="12240" w:h="15840"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F55E87" w:rsidR="00116774" w:rsidP="00622496" w:rsidRDefault="00116774" w14:paraId="3EC5BD2C" w14:textId="77777777">
      <w:pPr>
        <w:spacing w:after="0" w:line="240" w:lineRule="auto"/>
      </w:pPr>
      <w:r w:rsidRPr="00F55E87">
        <w:separator/>
      </w:r>
    </w:p>
  </w:endnote>
  <w:endnote w:type="continuationSeparator" w:id="0">
    <w:p w:rsidRPr="00F55E87" w:rsidR="00116774" w:rsidP="00622496" w:rsidRDefault="00116774" w14:paraId="1C5147E3" w14:textId="77777777">
      <w:pPr>
        <w:spacing w:after="0" w:line="240" w:lineRule="auto"/>
      </w:pPr>
      <w:r w:rsidRPr="00F55E8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711391"/>
      <w:docPartObj>
        <w:docPartGallery w:val="Page Numbers (Bottom of Page)"/>
        <w:docPartUnique/>
      </w:docPartObj>
    </w:sdtPr>
    <w:sdtEndPr/>
    <w:sdtContent>
      <w:p w:rsidRPr="00F55E87" w:rsidR="003D4972" w:rsidRDefault="003D4972" w14:paraId="4F937EEF" w14:textId="1937A552">
        <w:pPr>
          <w:pStyle w:val="Footer"/>
          <w:jc w:val="center"/>
        </w:pPr>
        <w:r w:rsidRPr="00F55E87">
          <w:fldChar w:fldCharType="begin"/>
        </w:r>
        <w:r w:rsidRPr="00F55E87">
          <w:instrText xml:space="preserve"> PAGE   \* MERGEFORMAT </w:instrText>
        </w:r>
        <w:r w:rsidRPr="00F55E87">
          <w:fldChar w:fldCharType="separate"/>
        </w:r>
        <w:r w:rsidRPr="00F55E87">
          <w:t>2</w:t>
        </w:r>
        <w:r w:rsidRPr="00F55E87">
          <w:fldChar w:fldCharType="end"/>
        </w:r>
      </w:p>
    </w:sdtContent>
  </w:sdt>
  <w:p w:rsidRPr="00F55E87" w:rsidR="003D4972" w:rsidRDefault="003D4972" w14:paraId="4E6474B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F55E87" w:rsidR="00116774" w:rsidP="00622496" w:rsidRDefault="00116774" w14:paraId="2D6F38CB" w14:textId="77777777">
      <w:pPr>
        <w:spacing w:after="0" w:line="240" w:lineRule="auto"/>
      </w:pPr>
      <w:r w:rsidRPr="00F55E87">
        <w:separator/>
      </w:r>
    </w:p>
  </w:footnote>
  <w:footnote w:type="continuationSeparator" w:id="0">
    <w:p w:rsidRPr="00F55E87" w:rsidR="00116774" w:rsidP="00622496" w:rsidRDefault="00116774" w14:paraId="76A1D6B7" w14:textId="77777777">
      <w:pPr>
        <w:spacing w:after="0" w:line="240" w:lineRule="auto"/>
      </w:pPr>
      <w:r w:rsidRPr="00F55E8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E3A20"/>
    <w:multiLevelType w:val="hybridMultilevel"/>
    <w:tmpl w:val="2F320318"/>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E5817D3"/>
    <w:multiLevelType w:val="hybridMultilevel"/>
    <w:tmpl w:val="6FB6F912"/>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424B764D"/>
    <w:multiLevelType w:val="multilevel"/>
    <w:tmpl w:val="917A9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3213617">
    <w:abstractNumId w:val="2"/>
  </w:num>
  <w:num w:numId="2" w16cid:durableId="1738093498">
    <w:abstractNumId w:val="1"/>
  </w:num>
  <w:num w:numId="3" w16cid:durableId="12616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76"/>
    <w:rsid w:val="00012D75"/>
    <w:rsid w:val="0001352C"/>
    <w:rsid w:val="000A2224"/>
    <w:rsid w:val="000B526D"/>
    <w:rsid w:val="000C1E3B"/>
    <w:rsid w:val="000C44F2"/>
    <w:rsid w:val="000D3139"/>
    <w:rsid w:val="00116774"/>
    <w:rsid w:val="00162493"/>
    <w:rsid w:val="00177232"/>
    <w:rsid w:val="00205AAB"/>
    <w:rsid w:val="00221BCB"/>
    <w:rsid w:val="00227DC1"/>
    <w:rsid w:val="002533BA"/>
    <w:rsid w:val="002878F6"/>
    <w:rsid w:val="00295BCF"/>
    <w:rsid w:val="002A1976"/>
    <w:rsid w:val="002A3AAE"/>
    <w:rsid w:val="002F4913"/>
    <w:rsid w:val="003773F9"/>
    <w:rsid w:val="003928C6"/>
    <w:rsid w:val="003D4972"/>
    <w:rsid w:val="003F2CDB"/>
    <w:rsid w:val="00437314"/>
    <w:rsid w:val="004412BA"/>
    <w:rsid w:val="00470204"/>
    <w:rsid w:val="00475C51"/>
    <w:rsid w:val="00495698"/>
    <w:rsid w:val="004A61CE"/>
    <w:rsid w:val="004B4AC9"/>
    <w:rsid w:val="004B5FA7"/>
    <w:rsid w:val="004D148E"/>
    <w:rsid w:val="0051611F"/>
    <w:rsid w:val="0052602C"/>
    <w:rsid w:val="00556D6F"/>
    <w:rsid w:val="005719EC"/>
    <w:rsid w:val="0057349D"/>
    <w:rsid w:val="00576115"/>
    <w:rsid w:val="00581ED8"/>
    <w:rsid w:val="005C29CD"/>
    <w:rsid w:val="005C6A48"/>
    <w:rsid w:val="005D7EA7"/>
    <w:rsid w:val="005E7244"/>
    <w:rsid w:val="005F05E6"/>
    <w:rsid w:val="005F5272"/>
    <w:rsid w:val="006110C5"/>
    <w:rsid w:val="00622496"/>
    <w:rsid w:val="00651663"/>
    <w:rsid w:val="00681E71"/>
    <w:rsid w:val="00696862"/>
    <w:rsid w:val="006C5B32"/>
    <w:rsid w:val="006E15BC"/>
    <w:rsid w:val="006E39C4"/>
    <w:rsid w:val="006F5E02"/>
    <w:rsid w:val="006F6FF2"/>
    <w:rsid w:val="00721E95"/>
    <w:rsid w:val="007322DA"/>
    <w:rsid w:val="00777348"/>
    <w:rsid w:val="00787582"/>
    <w:rsid w:val="007B6DF0"/>
    <w:rsid w:val="007D10A6"/>
    <w:rsid w:val="00804CB2"/>
    <w:rsid w:val="00814C78"/>
    <w:rsid w:val="0081642F"/>
    <w:rsid w:val="00835338"/>
    <w:rsid w:val="00835534"/>
    <w:rsid w:val="0085570F"/>
    <w:rsid w:val="0086694E"/>
    <w:rsid w:val="008B3A4E"/>
    <w:rsid w:val="008D4FAC"/>
    <w:rsid w:val="008E0D7C"/>
    <w:rsid w:val="008F2442"/>
    <w:rsid w:val="0092114A"/>
    <w:rsid w:val="00946C85"/>
    <w:rsid w:val="00947E9E"/>
    <w:rsid w:val="00951E97"/>
    <w:rsid w:val="00953A2D"/>
    <w:rsid w:val="00980532"/>
    <w:rsid w:val="00987D88"/>
    <w:rsid w:val="00A01B9A"/>
    <w:rsid w:val="00A051E6"/>
    <w:rsid w:val="00A24D45"/>
    <w:rsid w:val="00A3151A"/>
    <w:rsid w:val="00A3440E"/>
    <w:rsid w:val="00A62387"/>
    <w:rsid w:val="00AA4D12"/>
    <w:rsid w:val="00AD5D9B"/>
    <w:rsid w:val="00AF52C6"/>
    <w:rsid w:val="00B106DC"/>
    <w:rsid w:val="00B10CCE"/>
    <w:rsid w:val="00B835FF"/>
    <w:rsid w:val="00BF1CCE"/>
    <w:rsid w:val="00C04075"/>
    <w:rsid w:val="00C15932"/>
    <w:rsid w:val="00C202F2"/>
    <w:rsid w:val="00C46B1F"/>
    <w:rsid w:val="00C65197"/>
    <w:rsid w:val="00C713E5"/>
    <w:rsid w:val="00C93BBB"/>
    <w:rsid w:val="00CC2032"/>
    <w:rsid w:val="00CC2FA0"/>
    <w:rsid w:val="00CE132B"/>
    <w:rsid w:val="00CF304C"/>
    <w:rsid w:val="00D338B7"/>
    <w:rsid w:val="00D367D6"/>
    <w:rsid w:val="00D47B51"/>
    <w:rsid w:val="00D6648E"/>
    <w:rsid w:val="00D85906"/>
    <w:rsid w:val="00DE4F38"/>
    <w:rsid w:val="00E4569E"/>
    <w:rsid w:val="00E66973"/>
    <w:rsid w:val="00E7370F"/>
    <w:rsid w:val="00EB2AD2"/>
    <w:rsid w:val="00EE33EA"/>
    <w:rsid w:val="00EF75B7"/>
    <w:rsid w:val="00F020D5"/>
    <w:rsid w:val="00F21C0C"/>
    <w:rsid w:val="00F521CE"/>
    <w:rsid w:val="00F556CC"/>
    <w:rsid w:val="00F55E87"/>
    <w:rsid w:val="00F87B4B"/>
    <w:rsid w:val="00F9715B"/>
    <w:rsid w:val="00FA7EBD"/>
    <w:rsid w:val="00FD076C"/>
    <w:rsid w:val="00FD5D1C"/>
    <w:rsid w:val="00FE4480"/>
    <w:rsid w:val="00FE45B2"/>
    <w:rsid w:val="00FE5A76"/>
    <w:rsid w:val="010BBF05"/>
    <w:rsid w:val="07B7318F"/>
    <w:rsid w:val="1D775492"/>
    <w:rsid w:val="1D9BB461"/>
    <w:rsid w:val="2094252A"/>
    <w:rsid w:val="3482DD41"/>
    <w:rsid w:val="364D3798"/>
    <w:rsid w:val="4892C4D2"/>
    <w:rsid w:val="4D14190A"/>
    <w:rsid w:val="4D868F69"/>
    <w:rsid w:val="57B04EF0"/>
    <w:rsid w:val="6FE99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5AF25"/>
  <w15:chartTrackingRefBased/>
  <w15:docId w15:val="{A90A314F-456A-4BB4-8BE6-98A173878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FE5A76"/>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E5A76"/>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E5A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5A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5A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5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A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E5A76"/>
    <w:rPr>
      <w:rFonts w:asciiTheme="majorHAnsi" w:hAnsiTheme="majorHAnsi" w:eastAsiaTheme="majorEastAsia" w:cstheme="majorBidi"/>
      <w:color w:val="2F5496" w:themeColor="accent1" w:themeShade="BF"/>
      <w:sz w:val="40"/>
      <w:szCs w:val="40"/>
      <w:lang w:val="en-GB"/>
    </w:rPr>
  </w:style>
  <w:style w:type="character" w:styleId="Heading2Char" w:customStyle="1">
    <w:name w:val="Heading 2 Char"/>
    <w:basedOn w:val="DefaultParagraphFont"/>
    <w:link w:val="Heading2"/>
    <w:uiPriority w:val="9"/>
    <w:rsid w:val="00FE5A76"/>
    <w:rPr>
      <w:rFonts w:asciiTheme="majorHAnsi" w:hAnsiTheme="majorHAnsi" w:eastAsiaTheme="majorEastAsia" w:cstheme="majorBidi"/>
      <w:color w:val="2F5496" w:themeColor="accent1" w:themeShade="BF"/>
      <w:sz w:val="32"/>
      <w:szCs w:val="32"/>
      <w:lang w:val="en-GB"/>
    </w:rPr>
  </w:style>
  <w:style w:type="character" w:styleId="Heading3Char" w:customStyle="1">
    <w:name w:val="Heading 3 Char"/>
    <w:basedOn w:val="DefaultParagraphFont"/>
    <w:link w:val="Heading3"/>
    <w:uiPriority w:val="9"/>
    <w:rsid w:val="00FE5A76"/>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FE5A76"/>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FE5A76"/>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FE5A76"/>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FE5A76"/>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FE5A76"/>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FE5A7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E5A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E5A76"/>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FE5A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E5A7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E5A76"/>
    <w:pPr>
      <w:spacing w:before="160"/>
      <w:jc w:val="center"/>
    </w:pPr>
    <w:rPr>
      <w:i/>
      <w:iCs/>
      <w:color w:val="404040" w:themeColor="text1" w:themeTint="BF"/>
    </w:rPr>
  </w:style>
  <w:style w:type="character" w:styleId="QuoteChar" w:customStyle="1">
    <w:name w:val="Quote Char"/>
    <w:basedOn w:val="DefaultParagraphFont"/>
    <w:link w:val="Quote"/>
    <w:uiPriority w:val="29"/>
    <w:rsid w:val="00FE5A76"/>
    <w:rPr>
      <w:i/>
      <w:iCs/>
      <w:color w:val="404040" w:themeColor="text1" w:themeTint="BF"/>
      <w:lang w:val="en-GB"/>
    </w:rPr>
  </w:style>
  <w:style w:type="paragraph" w:styleId="ListParagraph">
    <w:name w:val="List Paragraph"/>
    <w:basedOn w:val="Normal"/>
    <w:uiPriority w:val="34"/>
    <w:qFormat/>
    <w:rsid w:val="00FE5A76"/>
    <w:pPr>
      <w:ind w:left="720"/>
      <w:contextualSpacing/>
    </w:pPr>
  </w:style>
  <w:style w:type="character" w:styleId="IntenseEmphasis">
    <w:name w:val="Intense Emphasis"/>
    <w:basedOn w:val="DefaultParagraphFont"/>
    <w:uiPriority w:val="21"/>
    <w:qFormat/>
    <w:rsid w:val="00FE5A76"/>
    <w:rPr>
      <w:i/>
      <w:iCs/>
      <w:color w:val="2F5496" w:themeColor="accent1" w:themeShade="BF"/>
    </w:rPr>
  </w:style>
  <w:style w:type="paragraph" w:styleId="IntenseQuote">
    <w:name w:val="Intense Quote"/>
    <w:basedOn w:val="Normal"/>
    <w:next w:val="Normal"/>
    <w:link w:val="IntenseQuoteChar"/>
    <w:uiPriority w:val="30"/>
    <w:qFormat/>
    <w:rsid w:val="00FE5A76"/>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FE5A76"/>
    <w:rPr>
      <w:i/>
      <w:iCs/>
      <w:color w:val="2F5496" w:themeColor="accent1" w:themeShade="BF"/>
      <w:lang w:val="en-GB"/>
    </w:rPr>
  </w:style>
  <w:style w:type="character" w:styleId="IntenseReference">
    <w:name w:val="Intense Reference"/>
    <w:basedOn w:val="DefaultParagraphFont"/>
    <w:uiPriority w:val="32"/>
    <w:qFormat/>
    <w:rsid w:val="00FE5A76"/>
    <w:rPr>
      <w:b/>
      <w:bCs/>
      <w:smallCaps/>
      <w:color w:val="2F5496" w:themeColor="accent1" w:themeShade="BF"/>
      <w:spacing w:val="5"/>
    </w:rPr>
  </w:style>
  <w:style w:type="paragraph" w:styleId="NormalWeb">
    <w:name w:val="Normal (Web)"/>
    <w:basedOn w:val="Normal"/>
    <w:uiPriority w:val="99"/>
    <w:unhideWhenUsed/>
    <w:rsid w:val="00D338B7"/>
    <w:pPr>
      <w:spacing w:before="100" w:beforeAutospacing="1" w:after="100" w:afterAutospacing="1" w:line="240" w:lineRule="auto"/>
    </w:pPr>
    <w:rPr>
      <w:rFonts w:ascii="Times New Roman" w:hAnsi="Times New Roman" w:eastAsia="Times New Roman" w:cs="Times New Roman"/>
      <w:kern w:val="0"/>
      <w:sz w:val="24"/>
      <w:szCs w:val="24"/>
      <w:lang w:val="en-US"/>
      <w14:ligatures w14:val="none"/>
    </w:rPr>
  </w:style>
  <w:style w:type="character" w:styleId="Emphasis">
    <w:name w:val="Emphasis"/>
    <w:basedOn w:val="DefaultParagraphFont"/>
    <w:uiPriority w:val="20"/>
    <w:qFormat/>
    <w:rsid w:val="00D338B7"/>
    <w:rPr>
      <w:i/>
      <w:iCs/>
    </w:rPr>
  </w:style>
  <w:style w:type="paragraph" w:styleId="Caption">
    <w:name w:val="caption"/>
    <w:basedOn w:val="Normal"/>
    <w:next w:val="Normal"/>
    <w:uiPriority w:val="35"/>
    <w:unhideWhenUsed/>
    <w:qFormat/>
    <w:rsid w:val="00A24D45"/>
    <w:pPr>
      <w:spacing w:after="200" w:line="240" w:lineRule="auto"/>
    </w:pPr>
    <w:rPr>
      <w:i/>
      <w:iCs/>
      <w:color w:val="44546A" w:themeColor="text2"/>
      <w:sz w:val="18"/>
      <w:szCs w:val="18"/>
    </w:rPr>
  </w:style>
  <w:style w:type="character" w:styleId="Hyperlink">
    <w:name w:val="Hyperlink"/>
    <w:basedOn w:val="DefaultParagraphFont"/>
    <w:uiPriority w:val="99"/>
    <w:unhideWhenUsed/>
    <w:rsid w:val="00A24D45"/>
    <w:rPr>
      <w:color w:val="0563C1" w:themeColor="hyperlink"/>
      <w:u w:val="single"/>
    </w:rPr>
  </w:style>
  <w:style w:type="character" w:styleId="UnresolvedMention">
    <w:name w:val="Unresolved Mention"/>
    <w:basedOn w:val="DefaultParagraphFont"/>
    <w:uiPriority w:val="99"/>
    <w:semiHidden/>
    <w:unhideWhenUsed/>
    <w:rsid w:val="00A24D45"/>
    <w:rPr>
      <w:color w:val="605E5C"/>
      <w:shd w:val="clear" w:color="auto" w:fill="E1DFDD"/>
    </w:rPr>
  </w:style>
  <w:style w:type="paragraph" w:styleId="Header">
    <w:name w:val="header"/>
    <w:basedOn w:val="Normal"/>
    <w:link w:val="HeaderChar"/>
    <w:uiPriority w:val="99"/>
    <w:unhideWhenUsed/>
    <w:rsid w:val="00622496"/>
    <w:pPr>
      <w:tabs>
        <w:tab w:val="center" w:pos="4680"/>
        <w:tab w:val="right" w:pos="9360"/>
      </w:tabs>
      <w:spacing w:after="0" w:line="240" w:lineRule="auto"/>
    </w:pPr>
  </w:style>
  <w:style w:type="character" w:styleId="HeaderChar" w:customStyle="1">
    <w:name w:val="Header Char"/>
    <w:basedOn w:val="DefaultParagraphFont"/>
    <w:link w:val="Header"/>
    <w:uiPriority w:val="99"/>
    <w:rsid w:val="00622496"/>
    <w:rPr>
      <w:lang w:val="en-GB"/>
    </w:rPr>
  </w:style>
  <w:style w:type="paragraph" w:styleId="Footer">
    <w:name w:val="footer"/>
    <w:basedOn w:val="Normal"/>
    <w:link w:val="FooterChar"/>
    <w:uiPriority w:val="99"/>
    <w:unhideWhenUsed/>
    <w:rsid w:val="00622496"/>
    <w:pPr>
      <w:tabs>
        <w:tab w:val="center" w:pos="4680"/>
        <w:tab w:val="right" w:pos="9360"/>
      </w:tabs>
      <w:spacing w:after="0" w:line="240" w:lineRule="auto"/>
    </w:pPr>
  </w:style>
  <w:style w:type="character" w:styleId="FooterChar" w:customStyle="1">
    <w:name w:val="Footer Char"/>
    <w:basedOn w:val="DefaultParagraphFont"/>
    <w:link w:val="Footer"/>
    <w:uiPriority w:val="99"/>
    <w:rsid w:val="00622496"/>
    <w:rPr>
      <w:lang w:val="en-GB"/>
    </w:rPr>
  </w:style>
  <w:style w:type="character" w:styleId="FollowedHyperlink">
    <w:name w:val="FollowedHyperlink"/>
    <w:basedOn w:val="DefaultParagraphFont"/>
    <w:uiPriority w:val="99"/>
    <w:semiHidden/>
    <w:unhideWhenUsed/>
    <w:rsid w:val="000C1E3B"/>
    <w:rPr>
      <w:color w:val="954F72" w:themeColor="followedHyperlink"/>
      <w:u w:val="single"/>
    </w:rPr>
  </w:style>
  <w:style w:type="character" w:styleId="url" w:customStyle="1">
    <w:name w:val="url"/>
    <w:basedOn w:val="DefaultParagraphFont"/>
    <w:rsid w:val="00470204"/>
  </w:style>
  <w:style w:type="paragraph" w:styleId="TOCHeading">
    <w:name w:val="TOC Heading"/>
    <w:basedOn w:val="Heading1"/>
    <w:next w:val="Normal"/>
    <w:uiPriority w:val="39"/>
    <w:unhideWhenUsed/>
    <w:qFormat/>
    <w:rsid w:val="003D497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D4972"/>
    <w:pPr>
      <w:spacing w:after="100"/>
      <w:ind w:left="220"/>
    </w:pPr>
  </w:style>
  <w:style w:type="paragraph" w:styleId="TOC3">
    <w:name w:val="toc 3"/>
    <w:basedOn w:val="Normal"/>
    <w:next w:val="Normal"/>
    <w:autoRedefine/>
    <w:uiPriority w:val="39"/>
    <w:unhideWhenUsed/>
    <w:rsid w:val="003D4972"/>
    <w:pPr>
      <w:spacing w:after="100"/>
      <w:ind w:left="440"/>
    </w:pPr>
  </w:style>
  <w:style w:type="paragraph" w:styleId="TableofFigures">
    <w:name w:val="table of figures"/>
    <w:basedOn w:val="Normal"/>
    <w:next w:val="Normal"/>
    <w:uiPriority w:val="99"/>
    <w:unhideWhenUsed/>
    <w:rsid w:val="003D497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080/15265161.2019.1665402" TargetMode="External" Id="rId13" /><Relationship Type="http://schemas.openxmlformats.org/officeDocument/2006/relationships/hyperlink" Target="https://www.legislation.gov.uk/ukpga/2014/23/pdfs/ukpga_20140023_en.pdf" TargetMode="Externa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3.jpeg" Id="rId12" /><Relationship Type="http://schemas.openxmlformats.org/officeDocument/2006/relationships/hyperlink" Target="https://www.academia.edu/download/56258992/Qualitative_Research_Practice-_A_Guide_for_Social_Science_Students_and_Researchers.pdf" TargetMode="External" Id="rId17" /><Relationship Type="http://schemas.openxmlformats.org/officeDocument/2006/relationships/numbering" Target="numbering.xml" Id="rId2" /><Relationship Type="http://schemas.openxmlformats.org/officeDocument/2006/relationships/hyperlink" Target="https://doi.org/10.1177/0885066619870458"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hyperlink" Target="https://ojs.sijm.it/index.php/sinergie/article/download/169/198" TargetMode="External" Id="rId15" /><Relationship Type="http://schemas.openxmlformats.org/officeDocument/2006/relationships/footer" Target="footer1.xml" Id="rId10" /><Relationship Type="http://schemas.openxmlformats.org/officeDocument/2006/relationships/hyperlink" Target="https://www.legislation.gov.uk/ukpga/2022/31/contents" TargetMode="External"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yperlink" Target="https://www.sciencedirect.com/science/article/pii/S251466452401083X"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10AD3-1C10-42A2-9E61-4AD74236C6E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Akinwande Stephen</dc:creator>
  <keywords/>
  <dc:description/>
  <lastModifiedBy>Evelyn Alexander (2417638)</lastModifiedBy>
  <revision>3</revision>
  <dcterms:created xsi:type="dcterms:W3CDTF">2026-04-15T09:14:00.0000000Z</dcterms:created>
  <dcterms:modified xsi:type="dcterms:W3CDTF">2026-04-15T10:38:05.9653462Z</dcterms:modified>
</coreProperties>
</file>