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529261" w14:textId="77777777" w:rsidR="00DE5F9B" w:rsidRPr="006003F8" w:rsidRDefault="00DE5F9B" w:rsidP="002D6E11">
      <w:pPr>
        <w:pStyle w:val="Normal1"/>
        <w:spacing w:line="360" w:lineRule="auto"/>
        <w:jc w:val="center"/>
        <w:rPr>
          <w:rFonts w:ascii="Times New Roman" w:eastAsia="Times New Roman" w:hAnsi="Times New Roman" w:cs="Times New Roman"/>
          <w:b/>
          <w:sz w:val="48"/>
          <w:szCs w:val="48"/>
          <w:lang w:val="en-GB"/>
        </w:rPr>
      </w:pPr>
      <w:r w:rsidRPr="006003F8">
        <w:rPr>
          <w:rFonts w:ascii="Times New Roman" w:eastAsia="Times New Roman" w:hAnsi="Times New Roman" w:cs="Times New Roman"/>
          <w:b/>
          <w:sz w:val="48"/>
          <w:szCs w:val="48"/>
          <w:lang w:val="en-GB"/>
        </w:rPr>
        <w:t>Academic Discipline of Hospitality &amp; Tourism Management</w:t>
      </w:r>
    </w:p>
    <w:p w14:paraId="3B529262" w14:textId="77777777" w:rsidR="00DE5F9B" w:rsidRDefault="00DE5F9B" w:rsidP="002D6E11">
      <w:pPr>
        <w:pStyle w:val="Normal1"/>
        <w:spacing w:line="360" w:lineRule="auto"/>
        <w:jc w:val="center"/>
        <w:rPr>
          <w:rFonts w:ascii="Times New Roman" w:eastAsia="Times New Roman" w:hAnsi="Times New Roman" w:cs="Times New Roman"/>
          <w:b/>
          <w:sz w:val="48"/>
          <w:szCs w:val="48"/>
          <w:lang w:val="en-GB"/>
        </w:rPr>
      </w:pPr>
      <w:r w:rsidRPr="006003F8">
        <w:rPr>
          <w:rFonts w:ascii="Times New Roman" w:eastAsia="Times New Roman" w:hAnsi="Times New Roman" w:cs="Times New Roman"/>
          <w:b/>
          <w:sz w:val="48"/>
          <w:szCs w:val="48"/>
          <w:lang w:val="en-GB"/>
        </w:rPr>
        <w:t>BA International Hotel Management</w:t>
      </w:r>
    </w:p>
    <w:p w14:paraId="5DF7AA74" w14:textId="5107E6CD" w:rsidR="00453AC4" w:rsidRPr="00453AC4" w:rsidRDefault="00453AC4" w:rsidP="002D6E11">
      <w:pPr>
        <w:pStyle w:val="Normal1"/>
        <w:spacing w:line="360" w:lineRule="auto"/>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(ASSESSEMENT COMPONENT 2 TO BE READ)</w:t>
      </w:r>
    </w:p>
    <w:p w14:paraId="784A3444" w14:textId="77777777" w:rsidR="006003F8" w:rsidRDefault="006003F8" w:rsidP="002D6E11">
      <w:pPr>
        <w:pStyle w:val="Normal1"/>
        <w:spacing w:line="360" w:lineRule="auto"/>
        <w:jc w:val="center"/>
        <w:rPr>
          <w:rFonts w:ascii="Times New Roman" w:eastAsia="Times New Roman" w:hAnsi="Times New Roman" w:cs="Times New Roman"/>
          <w:b/>
          <w:sz w:val="40"/>
          <w:szCs w:val="40"/>
          <w:lang w:val="en-GB"/>
        </w:rPr>
      </w:pPr>
    </w:p>
    <w:p w14:paraId="13903F79" w14:textId="77777777" w:rsidR="00C05430" w:rsidRDefault="00C05430" w:rsidP="002D6E11">
      <w:pPr>
        <w:pStyle w:val="Normal1"/>
        <w:spacing w:line="360" w:lineRule="auto"/>
        <w:jc w:val="center"/>
        <w:rPr>
          <w:rFonts w:ascii="Times New Roman" w:eastAsia="Times New Roman" w:hAnsi="Times New Roman" w:cs="Times New Roman"/>
          <w:b/>
          <w:sz w:val="40"/>
          <w:szCs w:val="40"/>
          <w:lang w:val="en-GB"/>
        </w:rPr>
      </w:pPr>
    </w:p>
    <w:p w14:paraId="685981F7" w14:textId="77777777" w:rsidR="00C05430" w:rsidRDefault="00C05430" w:rsidP="002D6E11">
      <w:pPr>
        <w:pStyle w:val="Normal1"/>
        <w:spacing w:line="360" w:lineRule="auto"/>
        <w:jc w:val="center"/>
        <w:rPr>
          <w:rFonts w:ascii="Times New Roman" w:eastAsia="Times New Roman" w:hAnsi="Times New Roman" w:cs="Times New Roman"/>
          <w:b/>
          <w:sz w:val="40"/>
          <w:szCs w:val="40"/>
          <w:lang w:val="en-GB"/>
        </w:rPr>
      </w:pPr>
    </w:p>
    <w:p w14:paraId="25015FAB" w14:textId="77777777" w:rsidR="00C05430" w:rsidRDefault="00C05430" w:rsidP="002D6E11">
      <w:pPr>
        <w:pStyle w:val="Normal1"/>
        <w:spacing w:line="360" w:lineRule="auto"/>
        <w:jc w:val="center"/>
        <w:rPr>
          <w:rFonts w:ascii="Times New Roman" w:eastAsia="Times New Roman" w:hAnsi="Times New Roman" w:cs="Times New Roman"/>
          <w:b/>
          <w:sz w:val="40"/>
          <w:szCs w:val="40"/>
          <w:lang w:val="en-GB"/>
        </w:rPr>
      </w:pPr>
    </w:p>
    <w:p w14:paraId="6985840F" w14:textId="6ADBA57C" w:rsidR="006003F8" w:rsidRDefault="006003F8" w:rsidP="002D6E11">
      <w:pPr>
        <w:pStyle w:val="Normal1"/>
        <w:spacing w:line="360" w:lineRule="auto"/>
        <w:jc w:val="cente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 xml:space="preserve"> </w:t>
      </w:r>
    </w:p>
    <w:p w14:paraId="4B8689F3" w14:textId="46D77949" w:rsidR="006003F8" w:rsidRDefault="006003F8" w:rsidP="006003F8">
      <w:pPr>
        <w:pStyle w:val="Normal1"/>
        <w:spacing w:line="360" w:lineRule="auto"/>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Student Name: Ionica Costache</w:t>
      </w:r>
    </w:p>
    <w:p w14:paraId="7651F1AD" w14:textId="592F4B79" w:rsidR="006003F8" w:rsidRDefault="006003F8" w:rsidP="006003F8">
      <w:pPr>
        <w:pStyle w:val="Normal1"/>
        <w:spacing w:line="360" w:lineRule="auto"/>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Student ID: 2246358</w:t>
      </w:r>
    </w:p>
    <w:p w14:paraId="6C2BF74F" w14:textId="77777777" w:rsidR="006003F8" w:rsidRDefault="006003F8" w:rsidP="006003F8">
      <w:pPr>
        <w:pStyle w:val="Normal1"/>
        <w:spacing w:line="360" w:lineRule="auto"/>
        <w:rPr>
          <w:rFonts w:ascii="Times New Roman" w:eastAsia="Times New Roman" w:hAnsi="Times New Roman" w:cs="Times New Roman"/>
          <w:b/>
          <w:sz w:val="40"/>
          <w:szCs w:val="40"/>
          <w:lang w:val="en-GB"/>
        </w:rPr>
      </w:pPr>
    </w:p>
    <w:p w14:paraId="4B7AEF0C" w14:textId="07AC32D9" w:rsidR="006003F8" w:rsidRDefault="006003F8" w:rsidP="006003F8">
      <w:pPr>
        <w:pStyle w:val="Normal1"/>
        <w:spacing w:line="360" w:lineRule="auto"/>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 xml:space="preserve">Tutor Name: Giulia </w:t>
      </w:r>
      <w:proofErr w:type="spellStart"/>
      <w:r>
        <w:rPr>
          <w:rFonts w:ascii="Times New Roman" w:eastAsia="Times New Roman" w:hAnsi="Times New Roman" w:cs="Times New Roman"/>
          <w:b/>
          <w:sz w:val="40"/>
          <w:szCs w:val="40"/>
          <w:lang w:val="en-GB"/>
        </w:rPr>
        <w:t>Chifari</w:t>
      </w:r>
      <w:proofErr w:type="spellEnd"/>
    </w:p>
    <w:p w14:paraId="1927984D" w14:textId="77777777" w:rsidR="006003F8" w:rsidRDefault="006003F8" w:rsidP="006003F8">
      <w:pPr>
        <w:pStyle w:val="Normal1"/>
        <w:spacing w:line="360" w:lineRule="auto"/>
        <w:rPr>
          <w:rFonts w:ascii="Times New Roman" w:eastAsia="Times New Roman" w:hAnsi="Times New Roman" w:cs="Times New Roman"/>
          <w:b/>
          <w:sz w:val="40"/>
          <w:szCs w:val="40"/>
          <w:lang w:val="en-GB"/>
        </w:rPr>
      </w:pPr>
    </w:p>
    <w:p w14:paraId="736D3EBA" w14:textId="77777777" w:rsidR="006003F8" w:rsidRDefault="006003F8" w:rsidP="002D6E11">
      <w:pPr>
        <w:pStyle w:val="Normal1"/>
        <w:spacing w:line="360" w:lineRule="auto"/>
        <w:jc w:val="center"/>
        <w:rPr>
          <w:rFonts w:ascii="Times New Roman" w:eastAsia="Times New Roman" w:hAnsi="Times New Roman" w:cs="Times New Roman"/>
          <w:b/>
          <w:sz w:val="40"/>
          <w:szCs w:val="40"/>
          <w:lang w:val="en-GB"/>
        </w:rPr>
      </w:pPr>
    </w:p>
    <w:p w14:paraId="0FEBF9D2" w14:textId="77777777" w:rsidR="006003F8" w:rsidRPr="00377A62" w:rsidRDefault="006003F8" w:rsidP="002D6E11">
      <w:pPr>
        <w:pStyle w:val="Normal1"/>
        <w:spacing w:line="360" w:lineRule="auto"/>
        <w:jc w:val="center"/>
        <w:rPr>
          <w:rFonts w:ascii="Times New Roman" w:eastAsia="Times New Roman" w:hAnsi="Times New Roman" w:cs="Times New Roman"/>
          <w:b/>
          <w:sz w:val="40"/>
          <w:szCs w:val="40"/>
          <w:lang w:val="en-GB"/>
        </w:rPr>
      </w:pPr>
    </w:p>
    <w:p w14:paraId="1EFE5B9A" w14:textId="6BE32751" w:rsidR="006003F8" w:rsidRPr="00377A62" w:rsidRDefault="00DE5F9B" w:rsidP="002D6E11">
      <w:pPr>
        <w:jc w:val="left"/>
        <w:rPr>
          <w:b/>
          <w:sz w:val="40"/>
          <w:szCs w:val="40"/>
          <w:lang w:val="en-GB"/>
        </w:rPr>
      </w:pPr>
      <w:r w:rsidRPr="00377A62">
        <w:rPr>
          <w:b/>
          <w:sz w:val="40"/>
          <w:szCs w:val="40"/>
          <w:lang w:val="en-GB"/>
        </w:rPr>
        <w:br w:type="page"/>
      </w:r>
    </w:p>
    <w:sdt>
      <w:sdtPr>
        <w:rPr>
          <w:rFonts w:ascii="Times New Roman" w:eastAsia="Times New Roman" w:hAnsi="Times New Roman" w:cs="Times New Roman"/>
          <w:b w:val="0"/>
          <w:bCs w:val="0"/>
          <w:color w:val="auto"/>
          <w:sz w:val="24"/>
          <w:szCs w:val="24"/>
          <w:lang w:val="en-GB"/>
        </w:rPr>
        <w:id w:val="28889266"/>
        <w:docPartObj>
          <w:docPartGallery w:val="Table of Contents"/>
          <w:docPartUnique/>
        </w:docPartObj>
      </w:sdtPr>
      <w:sdtContent>
        <w:p w14:paraId="3B529265" w14:textId="77777777" w:rsidR="00DE5F9B" w:rsidRPr="00377A62" w:rsidRDefault="00DE5F9B" w:rsidP="002D6E11">
          <w:pPr>
            <w:pStyle w:val="TOCHeading"/>
            <w:spacing w:line="360" w:lineRule="auto"/>
            <w:jc w:val="center"/>
            <w:rPr>
              <w:lang w:val="en-GB"/>
            </w:rPr>
          </w:pPr>
          <w:r w:rsidRPr="00377A62">
            <w:rPr>
              <w:rFonts w:ascii="Times New Roman" w:hAnsi="Times New Roman" w:cs="Times New Roman"/>
              <w:color w:val="auto"/>
              <w:lang w:val="en-GB"/>
            </w:rPr>
            <w:t>Table of Contents</w:t>
          </w:r>
        </w:p>
        <w:p w14:paraId="6A4DB1AF" w14:textId="73D700F7" w:rsidR="00F4398D" w:rsidRDefault="00124524">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r w:rsidRPr="00377A62">
            <w:rPr>
              <w:lang w:val="en-GB"/>
            </w:rPr>
            <w:fldChar w:fldCharType="begin"/>
          </w:r>
          <w:r w:rsidR="00DE5F9B" w:rsidRPr="00377A62">
            <w:rPr>
              <w:lang w:val="en-GB"/>
            </w:rPr>
            <w:instrText xml:space="preserve"> TOC \o "1-3" \h \z \u </w:instrText>
          </w:r>
          <w:r w:rsidRPr="00377A62">
            <w:rPr>
              <w:lang w:val="en-GB"/>
            </w:rPr>
            <w:fldChar w:fldCharType="separate"/>
          </w:r>
          <w:hyperlink w:anchor="_Toc166539039" w:history="1">
            <w:r w:rsidR="00F4398D" w:rsidRPr="00A25E7D">
              <w:rPr>
                <w:rStyle w:val="Hyperlink"/>
                <w:noProof/>
                <w:lang w:val="en-GB"/>
              </w:rPr>
              <w:t>Assessment Component 1</w:t>
            </w:r>
            <w:r w:rsidR="00453AC4">
              <w:rPr>
                <w:rStyle w:val="Hyperlink"/>
                <w:noProof/>
                <w:lang w:val="en-GB"/>
              </w:rPr>
              <w:t>(Submission deadline 17.05.2024)</w:t>
            </w:r>
            <w:r w:rsidR="00F4398D">
              <w:rPr>
                <w:noProof/>
                <w:webHidden/>
              </w:rPr>
              <w:tab/>
            </w:r>
            <w:r w:rsidR="00F4398D">
              <w:rPr>
                <w:noProof/>
                <w:webHidden/>
              </w:rPr>
              <w:fldChar w:fldCharType="begin"/>
            </w:r>
            <w:r w:rsidR="00F4398D">
              <w:rPr>
                <w:noProof/>
                <w:webHidden/>
              </w:rPr>
              <w:instrText xml:space="preserve"> PAGEREF _Toc166539039 \h </w:instrText>
            </w:r>
            <w:r w:rsidR="00F4398D">
              <w:rPr>
                <w:noProof/>
                <w:webHidden/>
              </w:rPr>
            </w:r>
            <w:r w:rsidR="00F4398D">
              <w:rPr>
                <w:noProof/>
                <w:webHidden/>
              </w:rPr>
              <w:fldChar w:fldCharType="separate"/>
            </w:r>
            <w:r w:rsidR="00F4398D">
              <w:rPr>
                <w:noProof/>
                <w:webHidden/>
              </w:rPr>
              <w:t>3</w:t>
            </w:r>
            <w:r w:rsidR="00F4398D">
              <w:rPr>
                <w:noProof/>
                <w:webHidden/>
              </w:rPr>
              <w:fldChar w:fldCharType="end"/>
            </w:r>
          </w:hyperlink>
        </w:p>
        <w:p w14:paraId="41A6837B" w14:textId="0D685082" w:rsidR="00F4398D"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6539040" w:history="1">
            <w:r w:rsidR="00F4398D" w:rsidRPr="00A25E7D">
              <w:rPr>
                <w:rStyle w:val="Hyperlink"/>
                <w:noProof/>
                <w:lang w:val="en-GB"/>
              </w:rPr>
              <w:t>1.0 Component 1 - Personal Reflection</w:t>
            </w:r>
            <w:r w:rsidR="00F4398D">
              <w:rPr>
                <w:noProof/>
                <w:webHidden/>
              </w:rPr>
              <w:tab/>
            </w:r>
            <w:r w:rsidR="00F4398D">
              <w:rPr>
                <w:noProof/>
                <w:webHidden/>
              </w:rPr>
              <w:fldChar w:fldCharType="begin"/>
            </w:r>
            <w:r w:rsidR="00F4398D">
              <w:rPr>
                <w:noProof/>
                <w:webHidden/>
              </w:rPr>
              <w:instrText xml:space="preserve"> PAGEREF _Toc166539040 \h </w:instrText>
            </w:r>
            <w:r w:rsidR="00F4398D">
              <w:rPr>
                <w:noProof/>
                <w:webHidden/>
              </w:rPr>
            </w:r>
            <w:r w:rsidR="00F4398D">
              <w:rPr>
                <w:noProof/>
                <w:webHidden/>
              </w:rPr>
              <w:fldChar w:fldCharType="separate"/>
            </w:r>
            <w:r w:rsidR="00F4398D">
              <w:rPr>
                <w:noProof/>
                <w:webHidden/>
              </w:rPr>
              <w:t>3</w:t>
            </w:r>
            <w:r w:rsidR="00F4398D">
              <w:rPr>
                <w:noProof/>
                <w:webHidden/>
              </w:rPr>
              <w:fldChar w:fldCharType="end"/>
            </w:r>
          </w:hyperlink>
        </w:p>
        <w:p w14:paraId="2C0ED7A8" w14:textId="7E8DB339" w:rsidR="00F4398D"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6539041" w:history="1">
            <w:r w:rsidR="00F4398D" w:rsidRPr="00A25E7D">
              <w:rPr>
                <w:rStyle w:val="Hyperlink"/>
                <w:noProof/>
                <w:lang w:val="en-GB"/>
              </w:rPr>
              <w:t>2.0 Component 2 - Training Plan</w:t>
            </w:r>
            <w:r w:rsidR="00F4398D">
              <w:rPr>
                <w:noProof/>
                <w:webHidden/>
              </w:rPr>
              <w:tab/>
            </w:r>
            <w:r w:rsidR="00F4398D">
              <w:rPr>
                <w:noProof/>
                <w:webHidden/>
              </w:rPr>
              <w:fldChar w:fldCharType="begin"/>
            </w:r>
            <w:r w:rsidR="00F4398D">
              <w:rPr>
                <w:noProof/>
                <w:webHidden/>
              </w:rPr>
              <w:instrText xml:space="preserve"> PAGEREF _Toc166539041 \h </w:instrText>
            </w:r>
            <w:r w:rsidR="00F4398D">
              <w:rPr>
                <w:noProof/>
                <w:webHidden/>
              </w:rPr>
            </w:r>
            <w:r w:rsidR="00F4398D">
              <w:rPr>
                <w:noProof/>
                <w:webHidden/>
              </w:rPr>
              <w:fldChar w:fldCharType="separate"/>
            </w:r>
            <w:r w:rsidR="00F4398D">
              <w:rPr>
                <w:noProof/>
                <w:webHidden/>
              </w:rPr>
              <w:t>4</w:t>
            </w:r>
            <w:r w:rsidR="00F4398D">
              <w:rPr>
                <w:noProof/>
                <w:webHidden/>
              </w:rPr>
              <w:fldChar w:fldCharType="end"/>
            </w:r>
          </w:hyperlink>
        </w:p>
        <w:p w14:paraId="507416EE" w14:textId="67C301AF" w:rsidR="00F4398D"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6539042" w:history="1">
            <w:r w:rsidR="00F4398D" w:rsidRPr="00A25E7D">
              <w:rPr>
                <w:rStyle w:val="Hyperlink"/>
                <w:noProof/>
                <w:lang w:val="en-GB"/>
              </w:rPr>
              <w:t>3.0 Component 3-Student Self-reflection</w:t>
            </w:r>
            <w:r w:rsidR="00F4398D">
              <w:rPr>
                <w:noProof/>
                <w:webHidden/>
              </w:rPr>
              <w:tab/>
            </w:r>
            <w:r w:rsidR="00F4398D">
              <w:rPr>
                <w:noProof/>
                <w:webHidden/>
              </w:rPr>
              <w:fldChar w:fldCharType="begin"/>
            </w:r>
            <w:r w:rsidR="00F4398D">
              <w:rPr>
                <w:noProof/>
                <w:webHidden/>
              </w:rPr>
              <w:instrText xml:space="preserve"> PAGEREF _Toc166539042 \h </w:instrText>
            </w:r>
            <w:r w:rsidR="00F4398D">
              <w:rPr>
                <w:noProof/>
                <w:webHidden/>
              </w:rPr>
            </w:r>
            <w:r w:rsidR="00F4398D">
              <w:rPr>
                <w:noProof/>
                <w:webHidden/>
              </w:rPr>
              <w:fldChar w:fldCharType="separate"/>
            </w:r>
            <w:r w:rsidR="00F4398D">
              <w:rPr>
                <w:noProof/>
                <w:webHidden/>
              </w:rPr>
              <w:t>5</w:t>
            </w:r>
            <w:r w:rsidR="00F4398D">
              <w:rPr>
                <w:noProof/>
                <w:webHidden/>
              </w:rPr>
              <w:fldChar w:fldCharType="end"/>
            </w:r>
          </w:hyperlink>
        </w:p>
        <w:p w14:paraId="10A08C91" w14:textId="5895FD14" w:rsidR="00F4398D"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6539043" w:history="1">
            <w:r w:rsidR="00F4398D" w:rsidRPr="00A25E7D">
              <w:rPr>
                <w:rStyle w:val="Hyperlink"/>
                <w:noProof/>
                <w:lang w:val="en-GB"/>
              </w:rPr>
              <w:t>4.0 Component 4 - Training Presentation</w:t>
            </w:r>
            <w:r w:rsidR="00F4398D">
              <w:rPr>
                <w:noProof/>
                <w:webHidden/>
              </w:rPr>
              <w:tab/>
            </w:r>
            <w:r w:rsidR="00F4398D">
              <w:rPr>
                <w:noProof/>
                <w:webHidden/>
              </w:rPr>
              <w:fldChar w:fldCharType="begin"/>
            </w:r>
            <w:r w:rsidR="00F4398D">
              <w:rPr>
                <w:noProof/>
                <w:webHidden/>
              </w:rPr>
              <w:instrText xml:space="preserve"> PAGEREF _Toc166539043 \h </w:instrText>
            </w:r>
            <w:r w:rsidR="00F4398D">
              <w:rPr>
                <w:noProof/>
                <w:webHidden/>
              </w:rPr>
            </w:r>
            <w:r w:rsidR="00F4398D">
              <w:rPr>
                <w:noProof/>
                <w:webHidden/>
              </w:rPr>
              <w:fldChar w:fldCharType="separate"/>
            </w:r>
            <w:r w:rsidR="00F4398D">
              <w:rPr>
                <w:noProof/>
                <w:webHidden/>
              </w:rPr>
              <w:t>6</w:t>
            </w:r>
            <w:r w:rsidR="00F4398D">
              <w:rPr>
                <w:noProof/>
                <w:webHidden/>
              </w:rPr>
              <w:fldChar w:fldCharType="end"/>
            </w:r>
          </w:hyperlink>
        </w:p>
        <w:p w14:paraId="7A3D63EC" w14:textId="67D585FA" w:rsidR="00F4398D"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6539044" w:history="1">
            <w:r w:rsidR="00F4398D" w:rsidRPr="00A25E7D">
              <w:rPr>
                <w:rStyle w:val="Hyperlink"/>
                <w:noProof/>
                <w:lang w:val="en-GB"/>
              </w:rPr>
              <w:t>Assessment Component 2</w:t>
            </w:r>
            <w:r w:rsidR="00453AC4">
              <w:rPr>
                <w:rStyle w:val="Hyperlink"/>
                <w:noProof/>
                <w:lang w:val="en-GB"/>
              </w:rPr>
              <w:t>(Submission deadline 07.06.2024)</w:t>
            </w:r>
            <w:r w:rsidR="00F4398D">
              <w:rPr>
                <w:noProof/>
                <w:webHidden/>
              </w:rPr>
              <w:tab/>
            </w:r>
            <w:r w:rsidR="00F4398D">
              <w:rPr>
                <w:noProof/>
                <w:webHidden/>
              </w:rPr>
              <w:fldChar w:fldCharType="begin"/>
            </w:r>
            <w:r w:rsidR="00F4398D">
              <w:rPr>
                <w:noProof/>
                <w:webHidden/>
              </w:rPr>
              <w:instrText xml:space="preserve"> PAGEREF _Toc166539044 \h </w:instrText>
            </w:r>
            <w:r w:rsidR="00F4398D">
              <w:rPr>
                <w:noProof/>
                <w:webHidden/>
              </w:rPr>
            </w:r>
            <w:r w:rsidR="00F4398D">
              <w:rPr>
                <w:noProof/>
                <w:webHidden/>
              </w:rPr>
              <w:fldChar w:fldCharType="separate"/>
            </w:r>
            <w:r w:rsidR="00F4398D">
              <w:rPr>
                <w:noProof/>
                <w:webHidden/>
              </w:rPr>
              <w:t>9</w:t>
            </w:r>
            <w:r w:rsidR="00F4398D">
              <w:rPr>
                <w:noProof/>
                <w:webHidden/>
              </w:rPr>
              <w:fldChar w:fldCharType="end"/>
            </w:r>
          </w:hyperlink>
        </w:p>
        <w:p w14:paraId="202F5F5B" w14:textId="53A640F0" w:rsidR="00F4398D"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6539045" w:history="1">
            <w:r w:rsidR="00F4398D" w:rsidRPr="00A25E7D">
              <w:rPr>
                <w:rStyle w:val="Hyperlink"/>
                <w:noProof/>
                <w:lang w:val="en-GB"/>
              </w:rPr>
              <w:t>Executive Summary</w:t>
            </w:r>
            <w:r w:rsidR="00F4398D">
              <w:rPr>
                <w:noProof/>
                <w:webHidden/>
              </w:rPr>
              <w:tab/>
            </w:r>
            <w:r w:rsidR="00F4398D">
              <w:rPr>
                <w:noProof/>
                <w:webHidden/>
              </w:rPr>
              <w:fldChar w:fldCharType="begin"/>
            </w:r>
            <w:r w:rsidR="00F4398D">
              <w:rPr>
                <w:noProof/>
                <w:webHidden/>
              </w:rPr>
              <w:instrText xml:space="preserve"> PAGEREF _Toc166539045 \h </w:instrText>
            </w:r>
            <w:r w:rsidR="00F4398D">
              <w:rPr>
                <w:noProof/>
                <w:webHidden/>
              </w:rPr>
            </w:r>
            <w:r w:rsidR="00F4398D">
              <w:rPr>
                <w:noProof/>
                <w:webHidden/>
              </w:rPr>
              <w:fldChar w:fldCharType="separate"/>
            </w:r>
            <w:r w:rsidR="00F4398D">
              <w:rPr>
                <w:noProof/>
                <w:webHidden/>
              </w:rPr>
              <w:t>9</w:t>
            </w:r>
            <w:r w:rsidR="00F4398D">
              <w:rPr>
                <w:noProof/>
                <w:webHidden/>
              </w:rPr>
              <w:fldChar w:fldCharType="end"/>
            </w:r>
          </w:hyperlink>
        </w:p>
        <w:p w14:paraId="5469DB08" w14:textId="1882A449" w:rsidR="00F4398D"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6539046" w:history="1">
            <w:r w:rsidR="00F4398D" w:rsidRPr="00A25E7D">
              <w:rPr>
                <w:rStyle w:val="Hyperlink"/>
                <w:noProof/>
                <w:lang w:val="en-GB"/>
              </w:rPr>
              <w:t>1. Introduction</w:t>
            </w:r>
            <w:r w:rsidR="00F4398D">
              <w:rPr>
                <w:noProof/>
                <w:webHidden/>
              </w:rPr>
              <w:tab/>
            </w:r>
            <w:r w:rsidR="00F4398D">
              <w:rPr>
                <w:noProof/>
                <w:webHidden/>
              </w:rPr>
              <w:fldChar w:fldCharType="begin"/>
            </w:r>
            <w:r w:rsidR="00F4398D">
              <w:rPr>
                <w:noProof/>
                <w:webHidden/>
              </w:rPr>
              <w:instrText xml:space="preserve"> PAGEREF _Toc166539046 \h </w:instrText>
            </w:r>
            <w:r w:rsidR="00F4398D">
              <w:rPr>
                <w:noProof/>
                <w:webHidden/>
              </w:rPr>
            </w:r>
            <w:r w:rsidR="00F4398D">
              <w:rPr>
                <w:noProof/>
                <w:webHidden/>
              </w:rPr>
              <w:fldChar w:fldCharType="separate"/>
            </w:r>
            <w:r w:rsidR="00F4398D">
              <w:rPr>
                <w:noProof/>
                <w:webHidden/>
              </w:rPr>
              <w:t>10</w:t>
            </w:r>
            <w:r w:rsidR="00F4398D">
              <w:rPr>
                <w:noProof/>
                <w:webHidden/>
              </w:rPr>
              <w:fldChar w:fldCharType="end"/>
            </w:r>
          </w:hyperlink>
        </w:p>
        <w:p w14:paraId="7C04ABDA" w14:textId="5CBDA796" w:rsidR="00F4398D"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6539047" w:history="1">
            <w:r w:rsidR="00F4398D" w:rsidRPr="00A25E7D">
              <w:rPr>
                <w:rStyle w:val="Hyperlink"/>
                <w:noProof/>
                <w:lang w:val="en-GB"/>
              </w:rPr>
              <w:t>2. Discussion</w:t>
            </w:r>
            <w:r w:rsidR="00F4398D">
              <w:rPr>
                <w:noProof/>
                <w:webHidden/>
              </w:rPr>
              <w:tab/>
            </w:r>
            <w:r w:rsidR="00F4398D">
              <w:rPr>
                <w:noProof/>
                <w:webHidden/>
              </w:rPr>
              <w:fldChar w:fldCharType="begin"/>
            </w:r>
            <w:r w:rsidR="00F4398D">
              <w:rPr>
                <w:noProof/>
                <w:webHidden/>
              </w:rPr>
              <w:instrText xml:space="preserve"> PAGEREF _Toc166539047 \h </w:instrText>
            </w:r>
            <w:r w:rsidR="00F4398D">
              <w:rPr>
                <w:noProof/>
                <w:webHidden/>
              </w:rPr>
            </w:r>
            <w:r w:rsidR="00F4398D">
              <w:rPr>
                <w:noProof/>
                <w:webHidden/>
              </w:rPr>
              <w:fldChar w:fldCharType="separate"/>
            </w:r>
            <w:r w:rsidR="00F4398D">
              <w:rPr>
                <w:noProof/>
                <w:webHidden/>
              </w:rPr>
              <w:t>10</w:t>
            </w:r>
            <w:r w:rsidR="00F4398D">
              <w:rPr>
                <w:noProof/>
                <w:webHidden/>
              </w:rPr>
              <w:fldChar w:fldCharType="end"/>
            </w:r>
          </w:hyperlink>
        </w:p>
        <w:p w14:paraId="5A41C441" w14:textId="4405B523" w:rsidR="00F4398D"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6539048" w:history="1">
            <w:r w:rsidR="00F4398D" w:rsidRPr="00A25E7D">
              <w:rPr>
                <w:rStyle w:val="Hyperlink"/>
                <w:noProof/>
                <w:lang w:val="en-GB"/>
              </w:rPr>
              <w:t>3. Conclusion</w:t>
            </w:r>
            <w:r w:rsidR="00F4398D">
              <w:rPr>
                <w:noProof/>
                <w:webHidden/>
              </w:rPr>
              <w:tab/>
            </w:r>
            <w:r w:rsidR="00F4398D">
              <w:rPr>
                <w:noProof/>
                <w:webHidden/>
              </w:rPr>
              <w:fldChar w:fldCharType="begin"/>
            </w:r>
            <w:r w:rsidR="00F4398D">
              <w:rPr>
                <w:noProof/>
                <w:webHidden/>
              </w:rPr>
              <w:instrText xml:space="preserve"> PAGEREF _Toc166539048 \h </w:instrText>
            </w:r>
            <w:r w:rsidR="00F4398D">
              <w:rPr>
                <w:noProof/>
                <w:webHidden/>
              </w:rPr>
            </w:r>
            <w:r w:rsidR="00F4398D">
              <w:rPr>
                <w:noProof/>
                <w:webHidden/>
              </w:rPr>
              <w:fldChar w:fldCharType="separate"/>
            </w:r>
            <w:r w:rsidR="00F4398D">
              <w:rPr>
                <w:noProof/>
                <w:webHidden/>
              </w:rPr>
              <w:t>11</w:t>
            </w:r>
            <w:r w:rsidR="00F4398D">
              <w:rPr>
                <w:noProof/>
                <w:webHidden/>
              </w:rPr>
              <w:fldChar w:fldCharType="end"/>
            </w:r>
          </w:hyperlink>
        </w:p>
        <w:p w14:paraId="2812C768" w14:textId="0F29A8DC" w:rsidR="00F4398D"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6539049" w:history="1">
            <w:r w:rsidR="00F4398D" w:rsidRPr="00A25E7D">
              <w:rPr>
                <w:rStyle w:val="Hyperlink"/>
                <w:noProof/>
                <w:lang w:val="en-GB"/>
              </w:rPr>
              <w:t>4. Recommendations</w:t>
            </w:r>
            <w:r w:rsidR="00F4398D">
              <w:rPr>
                <w:noProof/>
                <w:webHidden/>
              </w:rPr>
              <w:tab/>
            </w:r>
            <w:r w:rsidR="00F4398D">
              <w:rPr>
                <w:noProof/>
                <w:webHidden/>
              </w:rPr>
              <w:fldChar w:fldCharType="begin"/>
            </w:r>
            <w:r w:rsidR="00F4398D">
              <w:rPr>
                <w:noProof/>
                <w:webHidden/>
              </w:rPr>
              <w:instrText xml:space="preserve"> PAGEREF _Toc166539049 \h </w:instrText>
            </w:r>
            <w:r w:rsidR="00F4398D">
              <w:rPr>
                <w:noProof/>
                <w:webHidden/>
              </w:rPr>
            </w:r>
            <w:r w:rsidR="00F4398D">
              <w:rPr>
                <w:noProof/>
                <w:webHidden/>
              </w:rPr>
              <w:fldChar w:fldCharType="separate"/>
            </w:r>
            <w:r w:rsidR="00F4398D">
              <w:rPr>
                <w:noProof/>
                <w:webHidden/>
              </w:rPr>
              <w:t>11</w:t>
            </w:r>
            <w:r w:rsidR="00F4398D">
              <w:rPr>
                <w:noProof/>
                <w:webHidden/>
              </w:rPr>
              <w:fldChar w:fldCharType="end"/>
            </w:r>
          </w:hyperlink>
        </w:p>
        <w:p w14:paraId="7378B9CB" w14:textId="7A991C56" w:rsidR="00F4398D"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66539050" w:history="1">
            <w:r w:rsidR="00F4398D" w:rsidRPr="00A25E7D">
              <w:rPr>
                <w:rStyle w:val="Hyperlink"/>
                <w:noProof/>
                <w:lang w:val="en-GB"/>
              </w:rPr>
              <w:t>Reference List</w:t>
            </w:r>
            <w:r w:rsidR="00F4398D">
              <w:rPr>
                <w:noProof/>
                <w:webHidden/>
              </w:rPr>
              <w:tab/>
            </w:r>
            <w:r w:rsidR="00F4398D">
              <w:rPr>
                <w:noProof/>
                <w:webHidden/>
              </w:rPr>
              <w:fldChar w:fldCharType="begin"/>
            </w:r>
            <w:r w:rsidR="00F4398D">
              <w:rPr>
                <w:noProof/>
                <w:webHidden/>
              </w:rPr>
              <w:instrText xml:space="preserve"> PAGEREF _Toc166539050 \h </w:instrText>
            </w:r>
            <w:r w:rsidR="00F4398D">
              <w:rPr>
                <w:noProof/>
                <w:webHidden/>
              </w:rPr>
            </w:r>
            <w:r w:rsidR="00F4398D">
              <w:rPr>
                <w:noProof/>
                <w:webHidden/>
              </w:rPr>
              <w:fldChar w:fldCharType="separate"/>
            </w:r>
            <w:r w:rsidR="00F4398D">
              <w:rPr>
                <w:noProof/>
                <w:webHidden/>
              </w:rPr>
              <w:t>13</w:t>
            </w:r>
            <w:r w:rsidR="00F4398D">
              <w:rPr>
                <w:noProof/>
                <w:webHidden/>
              </w:rPr>
              <w:fldChar w:fldCharType="end"/>
            </w:r>
          </w:hyperlink>
        </w:p>
        <w:p w14:paraId="3B52926B" w14:textId="797C98DA" w:rsidR="00DE5F9B" w:rsidRPr="00377A62" w:rsidRDefault="00124524" w:rsidP="002D6E11">
          <w:pPr>
            <w:rPr>
              <w:lang w:val="en-GB"/>
            </w:rPr>
          </w:pPr>
          <w:r w:rsidRPr="00377A62">
            <w:rPr>
              <w:lang w:val="en-GB"/>
            </w:rPr>
            <w:fldChar w:fldCharType="end"/>
          </w:r>
        </w:p>
      </w:sdtContent>
    </w:sdt>
    <w:p w14:paraId="3B52926C" w14:textId="77777777" w:rsidR="00DE5F9B" w:rsidRPr="00377A62" w:rsidRDefault="00DE5F9B" w:rsidP="002D6E11">
      <w:pPr>
        <w:pStyle w:val="Normal1"/>
        <w:spacing w:line="360" w:lineRule="auto"/>
        <w:jc w:val="both"/>
        <w:rPr>
          <w:rFonts w:ascii="Times New Roman" w:eastAsia="Times New Roman" w:hAnsi="Times New Roman" w:cs="Times New Roman"/>
          <w:b/>
          <w:sz w:val="24"/>
          <w:szCs w:val="24"/>
          <w:lang w:val="en-GB"/>
        </w:rPr>
      </w:pPr>
    </w:p>
    <w:p w14:paraId="3B52926D" w14:textId="77777777" w:rsidR="00DE5F9B" w:rsidRPr="00377A62" w:rsidRDefault="00DE5F9B" w:rsidP="002D6E11">
      <w:pPr>
        <w:pStyle w:val="Normal1"/>
        <w:spacing w:line="360" w:lineRule="auto"/>
        <w:jc w:val="both"/>
        <w:rPr>
          <w:rFonts w:ascii="Times New Roman" w:eastAsia="Times New Roman" w:hAnsi="Times New Roman" w:cs="Times New Roman"/>
          <w:b/>
          <w:sz w:val="24"/>
          <w:szCs w:val="24"/>
          <w:lang w:val="en-GB"/>
        </w:rPr>
      </w:pPr>
    </w:p>
    <w:p w14:paraId="3B52926E" w14:textId="77777777" w:rsidR="00DE5F9B" w:rsidRPr="00377A62" w:rsidRDefault="00DE5F9B" w:rsidP="002D6E11">
      <w:pPr>
        <w:jc w:val="left"/>
        <w:rPr>
          <w:b/>
          <w:sz w:val="28"/>
          <w:lang w:val="en-GB"/>
        </w:rPr>
      </w:pPr>
      <w:r w:rsidRPr="00377A62">
        <w:rPr>
          <w:lang w:val="en-GB"/>
        </w:rPr>
        <w:br w:type="page"/>
      </w:r>
    </w:p>
    <w:p w14:paraId="55BC5D61" w14:textId="1A714430" w:rsidR="000A746D" w:rsidRPr="00377A62" w:rsidRDefault="000A746D" w:rsidP="002D6E11">
      <w:pPr>
        <w:pStyle w:val="Heading1"/>
        <w:rPr>
          <w:lang w:val="en-GB"/>
        </w:rPr>
      </w:pPr>
      <w:bookmarkStart w:id="0" w:name="_kw3z3lqdv3je" w:colFirst="0" w:colLast="0"/>
      <w:bookmarkStart w:id="1" w:name="_Toc166539039"/>
      <w:bookmarkEnd w:id="0"/>
      <w:r w:rsidRPr="00377A62">
        <w:rPr>
          <w:lang w:val="en-GB"/>
        </w:rPr>
        <w:lastRenderedPageBreak/>
        <w:t>Asses</w:t>
      </w:r>
      <w:r w:rsidR="008C0E8D" w:rsidRPr="00377A62">
        <w:rPr>
          <w:lang w:val="en-GB"/>
        </w:rPr>
        <w:t>s</w:t>
      </w:r>
      <w:r w:rsidRPr="00377A62">
        <w:rPr>
          <w:lang w:val="en-GB"/>
        </w:rPr>
        <w:t>ment</w:t>
      </w:r>
      <w:r w:rsidR="00D24F88" w:rsidRPr="00377A62">
        <w:rPr>
          <w:lang w:val="en-GB"/>
        </w:rPr>
        <w:t xml:space="preserve"> </w:t>
      </w:r>
      <w:r w:rsidR="00377A62" w:rsidRPr="00377A62">
        <w:rPr>
          <w:lang w:val="en-GB"/>
        </w:rPr>
        <w:t>Component 1</w:t>
      </w:r>
      <w:bookmarkEnd w:id="1"/>
      <w:r w:rsidR="00377A62" w:rsidRPr="00377A62">
        <w:rPr>
          <w:lang w:val="en-GB"/>
        </w:rPr>
        <w:t xml:space="preserve"> </w:t>
      </w:r>
      <w:r w:rsidR="00D24F88" w:rsidRPr="00377A62">
        <w:rPr>
          <w:lang w:val="en-GB"/>
        </w:rPr>
        <w:t xml:space="preserve"> </w:t>
      </w:r>
    </w:p>
    <w:p w14:paraId="3B52926F" w14:textId="21ABC54A" w:rsidR="005B354B" w:rsidRPr="00377A62" w:rsidRDefault="005B354B" w:rsidP="002D6E11">
      <w:pPr>
        <w:pStyle w:val="Heading1"/>
        <w:rPr>
          <w:lang w:val="en-GB"/>
        </w:rPr>
      </w:pPr>
      <w:bookmarkStart w:id="2" w:name="_Toc166539040"/>
      <w:r w:rsidRPr="00377A62">
        <w:rPr>
          <w:lang w:val="en-GB"/>
        </w:rPr>
        <w:t>1.0 Component 1 - Personal Reflection</w:t>
      </w:r>
      <w:bookmarkEnd w:id="2"/>
    </w:p>
    <w:p w14:paraId="3B529270" w14:textId="77777777" w:rsidR="005B354B" w:rsidRPr="00377A62" w:rsidRDefault="005B354B" w:rsidP="002D6E11">
      <w:pPr>
        <w:rPr>
          <w:lang w:val="en-GB"/>
        </w:rPr>
      </w:pPr>
      <w:r w:rsidRPr="00377A62">
        <w:rPr>
          <w:lang w:val="en-GB"/>
        </w:rPr>
        <w:t>I have been working as an F&amp;B employee, working as a room service assistant at a hotel for my level 4 placement. I have had to deal with a variety of hotel guests, and have more or less effectively dealt with them. However, there has been one scenario, where a behavioural misunderstanding has occurred with a guest. The guest was of French descent and the issue that took place was due to the table setting at breakfast. A resident of Marseille, the guest was a middle-aged woman who had visited the hotel with her husband and family members, who were in total 12 in number. There was a counting error and at the table setting at breakfast, instead of twelve, thirteen plates were arranged. The matriarch of the family was a superstitious lady and she felt extremely disrespected by this action. I later found out that the number thirteen of anything in France is considered unlucky. This superstition comes from the superstition of Friday the 13th and having thirteen guests at a table (</w:t>
      </w:r>
      <w:proofErr w:type="spellStart"/>
      <w:r w:rsidRPr="00377A62">
        <w:rPr>
          <w:lang w:val="en-GB"/>
        </w:rPr>
        <w:t>LifeonLaLune</w:t>
      </w:r>
      <w:proofErr w:type="spellEnd"/>
      <w:r w:rsidRPr="00377A62">
        <w:rPr>
          <w:lang w:val="en-GB"/>
        </w:rPr>
        <w:t>, 2010).</w:t>
      </w:r>
    </w:p>
    <w:p w14:paraId="3B529271" w14:textId="77777777" w:rsidR="005B354B" w:rsidRPr="00377A62" w:rsidRDefault="005B354B" w:rsidP="002D6E11">
      <w:pPr>
        <w:rPr>
          <w:lang w:val="en-GB"/>
        </w:rPr>
      </w:pPr>
      <w:r w:rsidRPr="00377A62">
        <w:rPr>
          <w:lang w:val="en-GB"/>
        </w:rPr>
        <w:t xml:space="preserve">However, since I had not known of this custom, I had committed this error, and since the guest had not explicitly stated to me what the issue was, I did not understand the issue, making my behaviour at that point, disrespectful. This situation leads to a communication breakdown, which can be created due to a cultural misunderstanding in a cross-cultural setting (Korkut </w:t>
      </w:r>
      <w:r w:rsidRPr="00377A62">
        <w:rPr>
          <w:i/>
          <w:lang w:val="en-GB"/>
        </w:rPr>
        <w:t>et al.</w:t>
      </w:r>
      <w:r w:rsidRPr="00377A62">
        <w:rPr>
          <w:lang w:val="en-GB"/>
        </w:rPr>
        <w:t xml:space="preserve">, 2018). When I later came to know of my fault in this case, I truly felt guilty for not understanding the customs of the culture. Every guest when interacting with a new culture, needs to feel a level of cultural safety. Cultural safety is significant to maintaining personal physiological needs such as emotional health and well-being (Curtis </w:t>
      </w:r>
      <w:r w:rsidRPr="00377A62">
        <w:rPr>
          <w:i/>
          <w:lang w:val="en-GB"/>
        </w:rPr>
        <w:t>et al.</w:t>
      </w:r>
      <w:r w:rsidRPr="00377A62">
        <w:rPr>
          <w:lang w:val="en-GB"/>
        </w:rPr>
        <w:t xml:space="preserve">, 2019). In this case, the behavioural issue that was my mistake was my lack of cultural awareness or the lack of a learning approach towards different cultures and care in cross-cultural scenarios. </w:t>
      </w:r>
    </w:p>
    <w:p w14:paraId="3B529272" w14:textId="77777777" w:rsidR="005B354B" w:rsidRPr="00377A62" w:rsidRDefault="005B354B" w:rsidP="002D6E11">
      <w:pPr>
        <w:rPr>
          <w:lang w:val="en-GB"/>
        </w:rPr>
      </w:pPr>
      <w:r w:rsidRPr="00377A62">
        <w:rPr>
          <w:lang w:val="en-GB"/>
        </w:rPr>
        <w:t xml:space="preserve">I believe that to avoid a repetition of this issue, I would need to take a gradual, continuous improvement approach to educate myself on cultural awareness and focus on improving my cultural know-how. The practices that I can undertake in this situation can include educating myself on the cultural norms of different nations and gathering knowledge on the customs and etiquette of different countries. Furthermore, I will also undergo language training, where I will learn languages such as French and other European languages as the hotels here are primarily European. Learning other languages can aid in the development of cross-cultural communication skills. Well-known cross-cultural differences can be developed through culture-specific gestures and representations, which can be developed through temporal </w:t>
      </w:r>
      <w:r w:rsidRPr="00377A62">
        <w:rPr>
          <w:lang w:val="en-GB"/>
        </w:rPr>
        <w:lastRenderedPageBreak/>
        <w:t xml:space="preserve">cultural sensitivity and cross-cultural communication training (Kita, 2020). Therefore, I believe that these strategies can be suitable for me to ensure that I have raised my cultural sensitivity and awareness so that cultural misunderstandings such as this case do not reoccur.  </w:t>
      </w:r>
    </w:p>
    <w:p w14:paraId="3B529273" w14:textId="77777777" w:rsidR="005B354B" w:rsidRPr="00377A62" w:rsidRDefault="005B354B" w:rsidP="002D6E11">
      <w:pPr>
        <w:pStyle w:val="Heading1"/>
        <w:rPr>
          <w:lang w:val="en-GB"/>
        </w:rPr>
      </w:pPr>
      <w:bookmarkStart w:id="3" w:name="_49n6xh5cy084" w:colFirst="0" w:colLast="0"/>
      <w:bookmarkStart w:id="4" w:name="_Toc166539041"/>
      <w:bookmarkEnd w:id="3"/>
      <w:r w:rsidRPr="00377A62">
        <w:rPr>
          <w:lang w:val="en-GB"/>
        </w:rPr>
        <w:t>2.0 Component 2 - Training Plan</w:t>
      </w:r>
      <w:bookmarkEnd w:id="4"/>
    </w:p>
    <w:p w14:paraId="3B529274" w14:textId="77777777" w:rsidR="005B354B" w:rsidRPr="00377A62" w:rsidRDefault="005B354B" w:rsidP="002D6E11">
      <w:pPr>
        <w:rPr>
          <w:lang w:val="en-GB"/>
        </w:rPr>
      </w:pPr>
      <w:r w:rsidRPr="00377A62">
        <w:rPr>
          <w:lang w:val="en-GB"/>
        </w:rPr>
        <w:t>I have expressed the issue that I have faced in the case of cultural misunderstanding in the area on the reflective account. Therefore, based on my understanding and the training steps that I believe I should take. I will be presenting this training plan based on my experiences, which I can present as a possible suggestion to the manager of the hotel in terms of elevating the cultural awareness practices in the hotel. This training plan will be based on three steps, the first step will be addressing the goals of the training, the second step will be defining the possible learning outcomes of the training and finally how the training will be delivered.</w:t>
      </w:r>
    </w:p>
    <w:p w14:paraId="3B529275" w14:textId="77777777" w:rsidR="005B354B" w:rsidRPr="00377A62" w:rsidRDefault="005B354B" w:rsidP="002D6E11">
      <w:pPr>
        <w:rPr>
          <w:b/>
          <w:i/>
          <w:lang w:val="en-GB"/>
        </w:rPr>
      </w:pPr>
      <w:r w:rsidRPr="00377A62">
        <w:rPr>
          <w:b/>
          <w:i/>
          <w:lang w:val="en-GB"/>
        </w:rPr>
        <w:t>Step 1 - To Address the goals of the training</w:t>
      </w:r>
    </w:p>
    <w:p w14:paraId="3B529276" w14:textId="77777777" w:rsidR="005B354B" w:rsidRPr="00377A62" w:rsidRDefault="005B354B" w:rsidP="002D6E11">
      <w:pPr>
        <w:rPr>
          <w:b/>
          <w:i/>
          <w:lang w:val="en-GB"/>
        </w:rPr>
      </w:pPr>
      <w:r w:rsidRPr="00377A62">
        <w:rPr>
          <w:lang w:val="en-GB"/>
        </w:rPr>
        <w:t>The main goal of the training process will be to evaluate and develop the cultural awareness and cultural sensitivity of the employees of the hotel. In a hotel, a variety of guests can be observed to have visited, and different guests can have different cultural approaches, thought processes and inclinations. Therefore, the staff at a hotel needs to ensure that they are aware of the appropriate approaches to treat guests of various cultural backgrounds. Moreover, in modern sustainably inclined hospitality operations, the aspect of cultural sensitivity has been focused on to improve staff-guest relationships (</w:t>
      </w:r>
      <w:proofErr w:type="spellStart"/>
      <w:r w:rsidRPr="00377A62">
        <w:rPr>
          <w:lang w:val="en-GB"/>
        </w:rPr>
        <w:t>Oriade</w:t>
      </w:r>
      <w:proofErr w:type="spellEnd"/>
      <w:r w:rsidRPr="00377A62">
        <w:rPr>
          <w:lang w:val="en-GB"/>
        </w:rPr>
        <w:t xml:space="preserve"> </w:t>
      </w:r>
      <w:r w:rsidRPr="00377A62">
        <w:rPr>
          <w:i/>
          <w:lang w:val="en-GB"/>
        </w:rPr>
        <w:t>et al.</w:t>
      </w:r>
      <w:r w:rsidRPr="00377A62">
        <w:rPr>
          <w:lang w:val="en-GB"/>
        </w:rPr>
        <w:t xml:space="preserve">, 2021). I have placed a significant level of emphasis on this aspect to avoid the repetition of the incident that happened due to my own </w:t>
      </w:r>
      <w:r w:rsidRPr="00377A62">
        <w:rPr>
          <w:b/>
          <w:i/>
          <w:lang w:val="en-GB"/>
        </w:rPr>
        <w:t xml:space="preserve">mistake. </w:t>
      </w:r>
    </w:p>
    <w:p w14:paraId="3B529277" w14:textId="77777777" w:rsidR="005B354B" w:rsidRPr="00377A62" w:rsidRDefault="005B354B" w:rsidP="002D6E11">
      <w:pPr>
        <w:rPr>
          <w:b/>
          <w:i/>
          <w:lang w:val="en-GB"/>
        </w:rPr>
      </w:pPr>
      <w:r w:rsidRPr="00377A62">
        <w:rPr>
          <w:b/>
          <w:i/>
          <w:lang w:val="en-GB"/>
        </w:rPr>
        <w:t>Step 2 - Defining the possible learning outcomes from the training</w:t>
      </w:r>
    </w:p>
    <w:p w14:paraId="3B529278" w14:textId="77777777" w:rsidR="005B354B" w:rsidRPr="00377A62" w:rsidRDefault="005B354B" w:rsidP="002D6E11">
      <w:pPr>
        <w:rPr>
          <w:lang w:val="en-GB"/>
        </w:rPr>
      </w:pPr>
      <w:r w:rsidRPr="00377A62">
        <w:rPr>
          <w:lang w:val="en-GB"/>
        </w:rPr>
        <w:t xml:space="preserve">Any training programme is planned with a learning outcome. The main focus of any training programme will be to develop the performance and the competency. The training and development programmes that are undertaken in organisations focus on assessing and improving employee performance (Karim </w:t>
      </w:r>
      <w:r w:rsidRPr="00377A62">
        <w:rPr>
          <w:i/>
          <w:lang w:val="en-GB"/>
        </w:rPr>
        <w:t>et al.</w:t>
      </w:r>
      <w:r w:rsidRPr="00377A62">
        <w:rPr>
          <w:lang w:val="en-GB"/>
        </w:rPr>
        <w:t>, 2019). I have developed this potential training programme focusing on certain learning outcomes. These learning outcomes can include identification of cultural nuances, acknowledgement of cultural perspectives as well as learning to respect the values that are different from one’s own values. Furthermore, a critical learning outcome of cultural awareness can be to explore appropriate assumptions and express viewpoints.</w:t>
      </w:r>
    </w:p>
    <w:p w14:paraId="3B529279" w14:textId="77777777" w:rsidR="005B354B" w:rsidRPr="00377A62" w:rsidRDefault="005B354B" w:rsidP="002D6E11">
      <w:pPr>
        <w:rPr>
          <w:b/>
          <w:i/>
          <w:lang w:val="en-GB"/>
        </w:rPr>
      </w:pPr>
      <w:r w:rsidRPr="00377A62">
        <w:rPr>
          <w:b/>
          <w:i/>
          <w:lang w:val="en-GB"/>
        </w:rPr>
        <w:t>Step 3 -  The process of delivering the training</w:t>
      </w:r>
    </w:p>
    <w:p w14:paraId="3B52927A" w14:textId="77777777" w:rsidR="005B354B" w:rsidRPr="00377A62" w:rsidRDefault="005B354B" w:rsidP="002D6E11">
      <w:pPr>
        <w:rPr>
          <w:lang w:val="en-GB"/>
        </w:rPr>
      </w:pPr>
      <w:r w:rsidRPr="00377A62">
        <w:rPr>
          <w:lang w:val="en-GB"/>
        </w:rPr>
        <w:lastRenderedPageBreak/>
        <w:t xml:space="preserve">The process of delivering the training can potentially follow a workshop approach. This process might include different employees at the hotel holding different workshops based on different cultural perspectives, practices and the different nuances that exist for different cultures. In this way, an interactive process can be maintained which can cause the employees to learn on their own regarding the right, wrong or ethical processes to learn about the appropriate cultural decisions. The plan for the main process will be to focus on helping each employee realise the aspects of culture shock and to raise awareness of intercultural conduct (Ward </w:t>
      </w:r>
      <w:r w:rsidRPr="00377A62">
        <w:rPr>
          <w:i/>
          <w:lang w:val="en-GB"/>
        </w:rPr>
        <w:t>et al.</w:t>
      </w:r>
      <w:r w:rsidRPr="00377A62">
        <w:rPr>
          <w:lang w:val="en-GB"/>
        </w:rPr>
        <w:t>, 2020). Therefore, my objective in planning the training process will be to focus on these practical aspects of the training process. If the training plan can be developed appropriately in this manner, I expect a fruitful return to this plan.</w:t>
      </w:r>
    </w:p>
    <w:p w14:paraId="3B52927B" w14:textId="77777777" w:rsidR="004F10CA" w:rsidRPr="00377A62" w:rsidRDefault="00DE5F9B" w:rsidP="002D6E11">
      <w:pPr>
        <w:pStyle w:val="Heading1"/>
        <w:rPr>
          <w:lang w:val="en-GB"/>
        </w:rPr>
      </w:pPr>
      <w:bookmarkStart w:id="5" w:name="_Toc166539042"/>
      <w:r w:rsidRPr="00377A62">
        <w:rPr>
          <w:lang w:val="en-GB"/>
        </w:rPr>
        <w:t xml:space="preserve">3.0 </w:t>
      </w:r>
      <w:r w:rsidR="00C33F8E" w:rsidRPr="00377A62">
        <w:rPr>
          <w:lang w:val="en-GB"/>
        </w:rPr>
        <w:t>Component 3-Student Self-reflection</w:t>
      </w:r>
      <w:bookmarkEnd w:id="5"/>
    </w:p>
    <w:p w14:paraId="3B52927C" w14:textId="77777777" w:rsidR="004F10CA" w:rsidRPr="00377A62" w:rsidRDefault="00C33F8E"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The implementation of the Driscoll model of reflection assists in measuring an effective understanding of cultural awareness within the hospitality industry. </w:t>
      </w:r>
    </w:p>
    <w:p w14:paraId="3B52927D" w14:textId="77777777" w:rsidR="004F10CA" w:rsidRPr="00377A62" w:rsidRDefault="00C33F8E" w:rsidP="002D6E11">
      <w:pPr>
        <w:pStyle w:val="Normal1"/>
        <w:spacing w:line="360" w:lineRule="auto"/>
        <w:jc w:val="both"/>
        <w:rPr>
          <w:rFonts w:ascii="Times New Roman" w:eastAsia="Times New Roman" w:hAnsi="Times New Roman" w:cs="Times New Roman"/>
          <w:b/>
          <w:i/>
          <w:sz w:val="24"/>
          <w:szCs w:val="24"/>
          <w:lang w:val="en-GB"/>
        </w:rPr>
      </w:pPr>
      <w:r w:rsidRPr="00377A62">
        <w:rPr>
          <w:rFonts w:ascii="Times New Roman" w:eastAsia="Times New Roman" w:hAnsi="Times New Roman" w:cs="Times New Roman"/>
          <w:b/>
          <w:i/>
          <w:sz w:val="24"/>
          <w:szCs w:val="24"/>
          <w:lang w:val="en-GB"/>
        </w:rPr>
        <w:t>What?</w:t>
      </w:r>
    </w:p>
    <w:p w14:paraId="3B52927E" w14:textId="77777777" w:rsidR="004F10CA" w:rsidRPr="00377A62" w:rsidRDefault="00C33F8E"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I have measured an improved understanding of the significance of implementing its business understanding, generating a critical evaluation of the necessary tools to establish an effective improvement in measuring a </w:t>
      </w:r>
      <w:proofErr w:type="spellStart"/>
      <w:r w:rsidRPr="00377A62">
        <w:rPr>
          <w:rFonts w:ascii="Times New Roman" w:eastAsia="Times New Roman" w:hAnsi="Times New Roman" w:cs="Times New Roman"/>
          <w:sz w:val="24"/>
          <w:szCs w:val="24"/>
          <w:lang w:val="en-GB"/>
        </w:rPr>
        <w:t>change over</w:t>
      </w:r>
      <w:proofErr w:type="spellEnd"/>
      <w:r w:rsidRPr="00377A62">
        <w:rPr>
          <w:rFonts w:ascii="Times New Roman" w:eastAsia="Times New Roman" w:hAnsi="Times New Roman" w:cs="Times New Roman"/>
          <w:sz w:val="24"/>
          <w:szCs w:val="24"/>
          <w:lang w:val="en-GB"/>
        </w:rPr>
        <w:t xml:space="preserve"> development in the given time frame. I have measured a detailed understanding of the requirements for the growth of the firm's performance in the hospitality industry. The implementation of cultural awareness practices within the hospitality industry reflects on the growth of business practices along with managing an effective awareness of the approaches measured within the hospitality business (</w:t>
      </w:r>
      <w:proofErr w:type="spellStart"/>
      <w:r w:rsidRPr="00377A62">
        <w:rPr>
          <w:rFonts w:ascii="Times New Roman" w:eastAsia="Times New Roman" w:hAnsi="Times New Roman" w:cs="Times New Roman"/>
          <w:sz w:val="24"/>
          <w:szCs w:val="24"/>
          <w:lang w:val="en-GB"/>
        </w:rPr>
        <w:t>Ratasuk</w:t>
      </w:r>
      <w:proofErr w:type="spellEnd"/>
      <w:r w:rsidRPr="00377A62">
        <w:rPr>
          <w:rFonts w:ascii="Times New Roman" w:eastAsia="Times New Roman" w:hAnsi="Times New Roman" w:cs="Times New Roman"/>
          <w:sz w:val="24"/>
          <w:szCs w:val="24"/>
          <w:lang w:val="en-GB"/>
        </w:rPr>
        <w:t xml:space="preserve"> and </w:t>
      </w:r>
      <w:proofErr w:type="spellStart"/>
      <w:r w:rsidRPr="00377A62">
        <w:rPr>
          <w:rFonts w:ascii="Times New Roman" w:eastAsia="Times New Roman" w:hAnsi="Times New Roman" w:cs="Times New Roman"/>
          <w:sz w:val="24"/>
          <w:szCs w:val="24"/>
          <w:lang w:val="en-GB"/>
        </w:rPr>
        <w:t>Charoensukmongkol</w:t>
      </w:r>
      <w:proofErr w:type="spellEnd"/>
      <w:r w:rsidRPr="00377A62">
        <w:rPr>
          <w:rFonts w:ascii="Times New Roman" w:eastAsia="Times New Roman" w:hAnsi="Times New Roman" w:cs="Times New Roman"/>
          <w:sz w:val="24"/>
          <w:szCs w:val="24"/>
          <w:lang w:val="en-GB"/>
        </w:rPr>
        <w:t xml:space="preserve">, 2020). It has assisted me in understanding the approaches to measure growth in efficiency and positive workplace culture within the hospitality industry. Initially, I assumed very little or no significance of cultural awareness in the workplace of the hospitality industry. I have been able to establish growth in the industry outcome establishing a rise in the workplace culture. </w:t>
      </w:r>
    </w:p>
    <w:p w14:paraId="3B52927F" w14:textId="77777777" w:rsidR="004F10CA" w:rsidRPr="00377A62" w:rsidRDefault="00C33F8E" w:rsidP="002D6E11">
      <w:pPr>
        <w:pStyle w:val="Normal1"/>
        <w:spacing w:line="360" w:lineRule="auto"/>
        <w:jc w:val="both"/>
        <w:rPr>
          <w:rFonts w:ascii="Times New Roman" w:eastAsia="Times New Roman" w:hAnsi="Times New Roman" w:cs="Times New Roman"/>
          <w:b/>
          <w:i/>
          <w:sz w:val="24"/>
          <w:szCs w:val="24"/>
          <w:lang w:val="en-GB"/>
        </w:rPr>
      </w:pPr>
      <w:r w:rsidRPr="00377A62">
        <w:rPr>
          <w:rFonts w:ascii="Times New Roman" w:eastAsia="Times New Roman" w:hAnsi="Times New Roman" w:cs="Times New Roman"/>
          <w:b/>
          <w:i/>
          <w:sz w:val="24"/>
          <w:szCs w:val="24"/>
          <w:lang w:val="en-GB"/>
        </w:rPr>
        <w:t>So What?</w:t>
      </w:r>
    </w:p>
    <w:p w14:paraId="3B529280" w14:textId="77777777" w:rsidR="004F10CA" w:rsidRPr="00377A62" w:rsidRDefault="00C33F8E"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My experience in the hospitality industry has assisted me in maintaining the growth of the cultural differences between the firms in the workplace. I have measured an effective improvement in the nature of the development of the firm in the hospitality industry, I have focused on establishing a team within my workplace with a strong cultural diversity necessary for maintaining an effective change in the subject area with time. I have learned a utilisation of experience in maintaining the use of cross-cultural teams in developing the </w:t>
      </w:r>
      <w:r w:rsidRPr="00377A62">
        <w:rPr>
          <w:rFonts w:ascii="Times New Roman" w:eastAsia="Times New Roman" w:hAnsi="Times New Roman" w:cs="Times New Roman"/>
          <w:sz w:val="24"/>
          <w:szCs w:val="24"/>
          <w:lang w:val="en-GB"/>
        </w:rPr>
        <w:lastRenderedPageBreak/>
        <w:t xml:space="preserve">productivity and level of proficiency of teams within the workplace. The use of cross-cultural team performances assists in managing growth in the reliability and improvement of the collaborative working environment (Neupane, 2021). I have measured an effective improvement in the nature of its sales along with establishing growth in the business practices. I have measured growth in the management of its services and providing improved customer satisfaction approaches in the market. </w:t>
      </w:r>
    </w:p>
    <w:p w14:paraId="3B529281" w14:textId="77777777" w:rsidR="004F10CA" w:rsidRPr="00377A62" w:rsidRDefault="00C33F8E" w:rsidP="002D6E11">
      <w:pPr>
        <w:pStyle w:val="Normal1"/>
        <w:spacing w:line="360" w:lineRule="auto"/>
        <w:jc w:val="both"/>
        <w:rPr>
          <w:rFonts w:ascii="Times New Roman" w:eastAsia="Times New Roman" w:hAnsi="Times New Roman" w:cs="Times New Roman"/>
          <w:b/>
          <w:i/>
          <w:sz w:val="24"/>
          <w:szCs w:val="24"/>
          <w:lang w:val="en-GB"/>
        </w:rPr>
      </w:pPr>
      <w:r w:rsidRPr="00377A62">
        <w:rPr>
          <w:rFonts w:ascii="Times New Roman" w:eastAsia="Times New Roman" w:hAnsi="Times New Roman" w:cs="Times New Roman"/>
          <w:b/>
          <w:i/>
          <w:sz w:val="24"/>
          <w:szCs w:val="24"/>
          <w:lang w:val="en-GB"/>
        </w:rPr>
        <w:t>Now What?</w:t>
      </w:r>
    </w:p>
    <w:p w14:paraId="3B529282" w14:textId="77777777" w:rsidR="004F10CA" w:rsidRPr="00377A62" w:rsidRDefault="00C33F8E"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My experience within the hospitality industry is relevant in measuring growth in my understanding of the use of cultural awareness within the industry. I have established growth in analysing growth in the evaluation of my services and maintaining an effective improvement in its services. It has led to impacting the nature of its business productivity and analysing the growth in my business performances. I have also measured an understanding of the key challenges for adopting a cross-cultural team within the industry. I am required to develop multiple approaches for measuring an effective improvement in the development and practices of its services. It has led to establishing an effective implementation of the nature of its services (</w:t>
      </w:r>
      <w:proofErr w:type="spellStart"/>
      <w:r w:rsidRPr="00377A62">
        <w:rPr>
          <w:rFonts w:ascii="Times New Roman" w:eastAsia="Times New Roman" w:hAnsi="Times New Roman" w:cs="Times New Roman"/>
          <w:sz w:val="24"/>
          <w:szCs w:val="24"/>
          <w:lang w:val="en-GB"/>
        </w:rPr>
        <w:t>Mogea</w:t>
      </w:r>
      <w:proofErr w:type="spellEnd"/>
      <w:r w:rsidRPr="00377A62">
        <w:rPr>
          <w:rFonts w:ascii="Times New Roman" w:eastAsia="Times New Roman" w:hAnsi="Times New Roman" w:cs="Times New Roman"/>
          <w:sz w:val="24"/>
          <w:szCs w:val="24"/>
          <w:lang w:val="en-GB"/>
        </w:rPr>
        <w:t xml:space="preserve">, 2023). I have established an effective importance on the nature of its approaches along with maintaining growth in the desired business strategy. The use of a cross-cultural team has assisted me in managing the efficiency of my performance along with establishing growth in my approaches. </w:t>
      </w:r>
    </w:p>
    <w:p w14:paraId="3B529283" w14:textId="77777777" w:rsidR="004F10CA" w:rsidRPr="00377A62" w:rsidRDefault="00DE5F9B" w:rsidP="002D6E11">
      <w:pPr>
        <w:pStyle w:val="Heading1"/>
        <w:rPr>
          <w:lang w:val="en-GB"/>
        </w:rPr>
      </w:pPr>
      <w:bookmarkStart w:id="6" w:name="_Toc166539043"/>
      <w:r w:rsidRPr="00377A62">
        <w:rPr>
          <w:lang w:val="en-GB"/>
        </w:rPr>
        <w:t xml:space="preserve">4.0 </w:t>
      </w:r>
      <w:r w:rsidR="00C33F8E" w:rsidRPr="00377A62">
        <w:rPr>
          <w:lang w:val="en-GB"/>
        </w:rPr>
        <w:t>Component 4 - Training Presentation</w:t>
      </w:r>
      <w:bookmarkEnd w:id="6"/>
      <w:r w:rsidR="00C33F8E" w:rsidRPr="00377A62">
        <w:rPr>
          <w:lang w:val="en-GB"/>
        </w:rPr>
        <w:t xml:space="preserve"> </w:t>
      </w:r>
    </w:p>
    <w:p w14:paraId="3B529284" w14:textId="77777777" w:rsidR="004F10CA" w:rsidRPr="00377A62" w:rsidRDefault="00C33F8E" w:rsidP="002D6E11">
      <w:pPr>
        <w:pStyle w:val="Normal1"/>
        <w:spacing w:line="360" w:lineRule="auto"/>
        <w:jc w:val="both"/>
        <w:rPr>
          <w:rFonts w:ascii="Times New Roman" w:eastAsia="Times New Roman" w:hAnsi="Times New Roman" w:cs="Times New Roman"/>
          <w:b/>
          <w:sz w:val="24"/>
          <w:szCs w:val="24"/>
          <w:lang w:val="en-GB"/>
        </w:rPr>
      </w:pPr>
      <w:r w:rsidRPr="00377A62">
        <w:rPr>
          <w:rFonts w:ascii="Times New Roman" w:eastAsia="Times New Roman" w:hAnsi="Times New Roman" w:cs="Times New Roman"/>
          <w:b/>
          <w:sz w:val="24"/>
          <w:szCs w:val="24"/>
          <w:lang w:val="en-GB"/>
        </w:rPr>
        <w:t>Introduction</w:t>
      </w:r>
    </w:p>
    <w:p w14:paraId="3B529285" w14:textId="77777777" w:rsidR="004F10CA" w:rsidRPr="00377A62" w:rsidRDefault="00C33F8E"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The presentation assists in evaluating the effectiveness of French as a European language. </w:t>
      </w:r>
    </w:p>
    <w:p w14:paraId="3B529286" w14:textId="77777777" w:rsidR="004F10CA" w:rsidRPr="00377A62" w:rsidRDefault="00C33F8E"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The study focuses on establishing the significance of multilingualism and language awareness for staff in the hospitality industry. The use and understanding of the French language within the hospitality industry. It has led to improving the quality of services provided to customers. </w:t>
      </w:r>
    </w:p>
    <w:p w14:paraId="3B529287" w14:textId="77777777" w:rsidR="004F10CA" w:rsidRPr="00377A62" w:rsidRDefault="00C33F8E" w:rsidP="002D6E11">
      <w:pPr>
        <w:pStyle w:val="Normal1"/>
        <w:spacing w:line="360" w:lineRule="auto"/>
        <w:jc w:val="both"/>
        <w:rPr>
          <w:rFonts w:ascii="Times New Roman" w:eastAsia="Times New Roman" w:hAnsi="Times New Roman" w:cs="Times New Roman"/>
          <w:b/>
          <w:sz w:val="24"/>
          <w:szCs w:val="24"/>
          <w:lang w:val="en-GB"/>
        </w:rPr>
      </w:pPr>
      <w:r w:rsidRPr="00377A62">
        <w:rPr>
          <w:rFonts w:ascii="Times New Roman" w:eastAsia="Times New Roman" w:hAnsi="Times New Roman" w:cs="Times New Roman"/>
          <w:b/>
          <w:sz w:val="24"/>
          <w:szCs w:val="24"/>
          <w:lang w:val="en-GB"/>
        </w:rPr>
        <w:t>Benefits of multilingualism</w:t>
      </w:r>
    </w:p>
    <w:p w14:paraId="3B529288" w14:textId="77777777" w:rsidR="004F10CA" w:rsidRPr="00377A62" w:rsidRDefault="00C33F8E" w:rsidP="002D6E11">
      <w:pPr>
        <w:pStyle w:val="Normal1"/>
        <w:numPr>
          <w:ilvl w:val="0"/>
          <w:numId w:val="3"/>
        </w:numPr>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Measuring effective communication in the workplace</w:t>
      </w:r>
    </w:p>
    <w:p w14:paraId="3B529289" w14:textId="77777777" w:rsidR="004F10CA" w:rsidRPr="00377A62" w:rsidRDefault="00C33F8E" w:rsidP="002D6E11">
      <w:pPr>
        <w:pStyle w:val="Normal1"/>
        <w:numPr>
          <w:ilvl w:val="0"/>
          <w:numId w:val="3"/>
        </w:numPr>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Understanding cultural sensitivity</w:t>
      </w:r>
    </w:p>
    <w:p w14:paraId="3B52928A" w14:textId="77777777" w:rsidR="004F10CA" w:rsidRPr="00377A62" w:rsidRDefault="00C33F8E" w:rsidP="002D6E11">
      <w:pPr>
        <w:pStyle w:val="Normal1"/>
        <w:numPr>
          <w:ilvl w:val="0"/>
          <w:numId w:val="3"/>
        </w:numPr>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Meeting the needs of foreign visitors in hotels</w:t>
      </w:r>
    </w:p>
    <w:p w14:paraId="3B52928B" w14:textId="77777777" w:rsidR="004F10CA" w:rsidRPr="00377A62" w:rsidRDefault="00C33F8E" w:rsidP="002D6E11">
      <w:pPr>
        <w:pStyle w:val="Normal1"/>
        <w:numPr>
          <w:ilvl w:val="0"/>
          <w:numId w:val="3"/>
        </w:numPr>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Creating an improved hospitable environment (Langum and Sullivan, 2020)</w:t>
      </w:r>
    </w:p>
    <w:p w14:paraId="3B52928C" w14:textId="77777777" w:rsidR="004F10CA" w:rsidRPr="00377A62" w:rsidRDefault="00C33F8E"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lastRenderedPageBreak/>
        <w:t xml:space="preserve">The development in the approaches assists in measuring a critical evaluation of the benefits of multilingualism within the hospitality industry. The high cultural sensitivity, managing and catering the needs of foreign visitors within the hotel. </w:t>
      </w:r>
    </w:p>
    <w:p w14:paraId="3B52928D" w14:textId="77777777" w:rsidR="004F10CA" w:rsidRPr="00377A62" w:rsidRDefault="00C33F8E" w:rsidP="002D6E11">
      <w:pPr>
        <w:pStyle w:val="Normal1"/>
        <w:spacing w:line="360" w:lineRule="auto"/>
        <w:jc w:val="both"/>
        <w:rPr>
          <w:rFonts w:ascii="Times New Roman" w:eastAsia="Times New Roman" w:hAnsi="Times New Roman" w:cs="Times New Roman"/>
          <w:b/>
          <w:sz w:val="24"/>
          <w:szCs w:val="24"/>
          <w:lang w:val="en-GB"/>
        </w:rPr>
      </w:pPr>
      <w:r w:rsidRPr="00377A62">
        <w:rPr>
          <w:rFonts w:ascii="Times New Roman" w:eastAsia="Times New Roman" w:hAnsi="Times New Roman" w:cs="Times New Roman"/>
          <w:b/>
          <w:sz w:val="24"/>
          <w:szCs w:val="24"/>
          <w:lang w:val="en-GB"/>
        </w:rPr>
        <w:t>Significance of language awareness for hotel staff</w:t>
      </w:r>
    </w:p>
    <w:p w14:paraId="3B52928E" w14:textId="77777777" w:rsidR="004F10CA" w:rsidRPr="00377A62" w:rsidRDefault="00C33F8E" w:rsidP="002D6E11">
      <w:pPr>
        <w:pStyle w:val="Normal1"/>
        <w:numPr>
          <w:ilvl w:val="0"/>
          <w:numId w:val="1"/>
        </w:numPr>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Efficient understanding of the needs of customers who do not understand English</w:t>
      </w:r>
    </w:p>
    <w:p w14:paraId="3B52928F" w14:textId="77777777" w:rsidR="004F10CA" w:rsidRPr="00377A62" w:rsidRDefault="00C33F8E" w:rsidP="002D6E11">
      <w:pPr>
        <w:pStyle w:val="Normal1"/>
        <w:numPr>
          <w:ilvl w:val="0"/>
          <w:numId w:val="1"/>
        </w:numPr>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Measuring improved customer satisfaction (Rabiul and Yean, 2021)</w:t>
      </w:r>
    </w:p>
    <w:p w14:paraId="3B529290" w14:textId="77777777" w:rsidR="004F10CA" w:rsidRPr="00377A62" w:rsidRDefault="00C33F8E"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The development of language awareness within the workplace assists in monitoring and maintaining a critical awareness of the product necessary for effective establishment on the nature of its sales. The use of language awareness assists in modifying the nature of business development and catering to the requirements of the customers in the hospitality industry. It assists in establishing effective communication on the nature of its use and business development approaches. </w:t>
      </w:r>
    </w:p>
    <w:p w14:paraId="3B529291" w14:textId="77777777" w:rsidR="004F10CA" w:rsidRPr="00377A62" w:rsidRDefault="00C33F8E" w:rsidP="002D6E11">
      <w:pPr>
        <w:pStyle w:val="Normal1"/>
        <w:spacing w:line="360" w:lineRule="auto"/>
        <w:jc w:val="both"/>
        <w:rPr>
          <w:rFonts w:ascii="Times New Roman" w:eastAsia="Times New Roman" w:hAnsi="Times New Roman" w:cs="Times New Roman"/>
          <w:b/>
          <w:sz w:val="24"/>
          <w:szCs w:val="24"/>
          <w:lang w:val="en-GB"/>
        </w:rPr>
      </w:pPr>
      <w:r w:rsidRPr="00377A62">
        <w:rPr>
          <w:rFonts w:ascii="Times New Roman" w:eastAsia="Times New Roman" w:hAnsi="Times New Roman" w:cs="Times New Roman"/>
          <w:b/>
          <w:sz w:val="24"/>
          <w:szCs w:val="24"/>
          <w:lang w:val="en-GB"/>
        </w:rPr>
        <w:t xml:space="preserve">Where is the language spoken? </w:t>
      </w:r>
    </w:p>
    <w:p w14:paraId="3B529292" w14:textId="77777777" w:rsidR="004F10CA" w:rsidRPr="00377A62" w:rsidRDefault="00C33F8E" w:rsidP="002D6E11">
      <w:pPr>
        <w:pStyle w:val="Normal1"/>
        <w:numPr>
          <w:ilvl w:val="0"/>
          <w:numId w:val="2"/>
        </w:numPr>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French is majorly spoken in France </w:t>
      </w:r>
    </w:p>
    <w:p w14:paraId="3B529293" w14:textId="77777777" w:rsidR="004F10CA" w:rsidRPr="00377A62" w:rsidRDefault="00C33F8E" w:rsidP="002D6E11">
      <w:pPr>
        <w:pStyle w:val="Normal1"/>
        <w:numPr>
          <w:ilvl w:val="0"/>
          <w:numId w:val="2"/>
        </w:numPr>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Some localities in Canada (Botes </w:t>
      </w:r>
      <w:r w:rsidRPr="00377A62">
        <w:rPr>
          <w:rFonts w:ascii="Times New Roman" w:eastAsia="Times New Roman" w:hAnsi="Times New Roman" w:cs="Times New Roman"/>
          <w:i/>
          <w:sz w:val="24"/>
          <w:szCs w:val="24"/>
          <w:lang w:val="en-GB"/>
        </w:rPr>
        <w:t>et al.</w:t>
      </w:r>
      <w:r w:rsidRPr="00377A62">
        <w:rPr>
          <w:rFonts w:ascii="Times New Roman" w:eastAsia="Times New Roman" w:hAnsi="Times New Roman" w:cs="Times New Roman"/>
          <w:sz w:val="24"/>
          <w:szCs w:val="24"/>
          <w:lang w:val="en-GB"/>
        </w:rPr>
        <w:t>, 2020)</w:t>
      </w:r>
    </w:p>
    <w:p w14:paraId="3B529294" w14:textId="77777777" w:rsidR="004F10CA" w:rsidRPr="00377A62" w:rsidRDefault="00C33F8E"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French is majorly spoken near France and Canada contributing towards a vast area of tourists within the hospitality industry. </w:t>
      </w:r>
    </w:p>
    <w:p w14:paraId="3B529295" w14:textId="77777777" w:rsidR="004F10CA" w:rsidRPr="00377A62" w:rsidRDefault="00C33F8E" w:rsidP="002D6E11">
      <w:pPr>
        <w:pStyle w:val="Normal1"/>
        <w:spacing w:line="360" w:lineRule="auto"/>
        <w:jc w:val="both"/>
        <w:rPr>
          <w:rFonts w:ascii="Times New Roman" w:eastAsia="Times New Roman" w:hAnsi="Times New Roman" w:cs="Times New Roman"/>
          <w:b/>
          <w:sz w:val="24"/>
          <w:szCs w:val="24"/>
          <w:lang w:val="en-GB"/>
        </w:rPr>
      </w:pPr>
      <w:r w:rsidRPr="00377A62">
        <w:rPr>
          <w:rFonts w:ascii="Times New Roman" w:eastAsia="Times New Roman" w:hAnsi="Times New Roman" w:cs="Times New Roman"/>
          <w:b/>
          <w:sz w:val="24"/>
          <w:szCs w:val="24"/>
          <w:lang w:val="en-GB"/>
        </w:rPr>
        <w:t>Level of learning</w:t>
      </w:r>
    </w:p>
    <w:p w14:paraId="3B529296" w14:textId="77777777" w:rsidR="004F10CA" w:rsidRPr="00377A62" w:rsidRDefault="00C33F8E" w:rsidP="002D6E11">
      <w:pPr>
        <w:pStyle w:val="Normal1"/>
        <w:numPr>
          <w:ilvl w:val="0"/>
          <w:numId w:val="4"/>
        </w:numPr>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A2-level learning is required</w:t>
      </w:r>
    </w:p>
    <w:p w14:paraId="3B529297" w14:textId="77777777" w:rsidR="004F10CA" w:rsidRPr="00377A62" w:rsidRDefault="00C33F8E" w:rsidP="002D6E11">
      <w:pPr>
        <w:pStyle w:val="Normal1"/>
        <w:numPr>
          <w:ilvl w:val="0"/>
          <w:numId w:val="4"/>
        </w:numPr>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B1 and B2 level of learning is widely preferred in the hospitality industry</w:t>
      </w:r>
    </w:p>
    <w:p w14:paraId="3B529298" w14:textId="77777777" w:rsidR="004F10CA" w:rsidRPr="00377A62" w:rsidRDefault="00C33F8E"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It results in the effective establishment of the nature and level of learning in French in the hospitality industry. A2 level will be required whereas B1 and B2 level is preferred within the hospitality industry. </w:t>
      </w:r>
    </w:p>
    <w:p w14:paraId="3B529299" w14:textId="77777777" w:rsidR="004F10CA" w:rsidRPr="00377A62" w:rsidRDefault="00C33F8E" w:rsidP="002D6E11">
      <w:pPr>
        <w:pStyle w:val="Normal1"/>
        <w:spacing w:line="360" w:lineRule="auto"/>
        <w:jc w:val="both"/>
        <w:rPr>
          <w:rFonts w:ascii="Times New Roman" w:eastAsia="Times New Roman" w:hAnsi="Times New Roman" w:cs="Times New Roman"/>
          <w:b/>
          <w:sz w:val="24"/>
          <w:szCs w:val="24"/>
          <w:lang w:val="en-GB"/>
        </w:rPr>
      </w:pPr>
      <w:r w:rsidRPr="00377A62">
        <w:rPr>
          <w:rFonts w:ascii="Times New Roman" w:eastAsia="Times New Roman" w:hAnsi="Times New Roman" w:cs="Times New Roman"/>
          <w:b/>
          <w:sz w:val="24"/>
          <w:szCs w:val="24"/>
          <w:lang w:val="en-GB"/>
        </w:rPr>
        <w:t>Consideration of polite/impolite</w:t>
      </w:r>
    </w:p>
    <w:p w14:paraId="3B52929A" w14:textId="77777777" w:rsidR="004F10CA" w:rsidRPr="00377A62" w:rsidRDefault="00C33F8E" w:rsidP="002D6E11">
      <w:pPr>
        <w:pStyle w:val="Normal1"/>
        <w:numPr>
          <w:ilvl w:val="0"/>
          <w:numId w:val="5"/>
        </w:numPr>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Polite behaviour - Greeting with “Bonjour” or “Bonsoir”</w:t>
      </w:r>
    </w:p>
    <w:p w14:paraId="3B52929B" w14:textId="77777777" w:rsidR="004F10CA" w:rsidRPr="00377A62" w:rsidRDefault="00C33F8E" w:rsidP="002D6E11">
      <w:pPr>
        <w:pStyle w:val="Normal1"/>
        <w:numPr>
          <w:ilvl w:val="0"/>
          <w:numId w:val="5"/>
        </w:numPr>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Impolite behaviour - Being condescending behaviour towards guests. </w:t>
      </w:r>
    </w:p>
    <w:p w14:paraId="3B52929C" w14:textId="77777777" w:rsidR="004F10CA" w:rsidRPr="00377A62" w:rsidRDefault="00C33F8E"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Providing a proper greeting behaviour towards the business reflects on managing both polite and impolite behaviour within the required illustration of its approaches. Greeting customers as "Bonjour" or  "Bonsoir". However, condescending to the guests results in establishing impolite behaviour. </w:t>
      </w:r>
    </w:p>
    <w:p w14:paraId="3B52929D" w14:textId="77777777" w:rsidR="004F10CA" w:rsidRPr="00377A62" w:rsidRDefault="00C33F8E" w:rsidP="002D6E11">
      <w:pPr>
        <w:pStyle w:val="Normal1"/>
        <w:spacing w:line="360" w:lineRule="auto"/>
        <w:jc w:val="both"/>
        <w:rPr>
          <w:rFonts w:ascii="Times New Roman" w:eastAsia="Times New Roman" w:hAnsi="Times New Roman" w:cs="Times New Roman"/>
          <w:b/>
          <w:sz w:val="24"/>
          <w:szCs w:val="24"/>
          <w:lang w:val="en-GB"/>
        </w:rPr>
      </w:pPr>
      <w:r w:rsidRPr="00377A62">
        <w:rPr>
          <w:rFonts w:ascii="Times New Roman" w:eastAsia="Times New Roman" w:hAnsi="Times New Roman" w:cs="Times New Roman"/>
          <w:b/>
          <w:sz w:val="24"/>
          <w:szCs w:val="24"/>
          <w:lang w:val="en-GB"/>
        </w:rPr>
        <w:t>Examples from the hotel industry</w:t>
      </w:r>
    </w:p>
    <w:p w14:paraId="3B52929E" w14:textId="77777777" w:rsidR="004F10CA" w:rsidRPr="00377A62" w:rsidRDefault="00C33F8E" w:rsidP="002D6E11">
      <w:pPr>
        <w:pStyle w:val="Normal1"/>
        <w:numPr>
          <w:ilvl w:val="0"/>
          <w:numId w:val="6"/>
        </w:numPr>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I have managed to greet French family to measure an effective improvement</w:t>
      </w:r>
    </w:p>
    <w:p w14:paraId="3B52929F" w14:textId="77777777" w:rsidR="004F10CA" w:rsidRPr="00377A62" w:rsidRDefault="00C33F8E" w:rsidP="002D6E11">
      <w:pPr>
        <w:pStyle w:val="Normal1"/>
        <w:numPr>
          <w:ilvl w:val="0"/>
          <w:numId w:val="6"/>
        </w:numPr>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I managed to cater for the needs and requirements of customers</w:t>
      </w:r>
    </w:p>
    <w:p w14:paraId="3B5292A0" w14:textId="77777777" w:rsidR="004F10CA" w:rsidRPr="00377A62" w:rsidRDefault="00C33F8E"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lastRenderedPageBreak/>
        <w:t xml:space="preserve">I have been able to establish effective control and present polite behaviour for customers in the hospitality sector. I have established an effective improvement measured within the nature of its sales along with establishing growth in its business development. It assisted me in catering for the needs of the customers and gaining improved customer satisfaction. I have been able to establish a rise in the development of the business by measuring improved customer satisfaction. </w:t>
      </w:r>
    </w:p>
    <w:p w14:paraId="3B5292A1" w14:textId="77777777" w:rsidR="004F10CA" w:rsidRPr="00377A62" w:rsidRDefault="00C33F8E" w:rsidP="002D6E11">
      <w:pPr>
        <w:pStyle w:val="Normal1"/>
        <w:spacing w:line="360" w:lineRule="auto"/>
        <w:jc w:val="both"/>
        <w:rPr>
          <w:rFonts w:ascii="Times New Roman" w:eastAsia="Times New Roman" w:hAnsi="Times New Roman" w:cs="Times New Roman"/>
          <w:b/>
          <w:sz w:val="24"/>
          <w:szCs w:val="24"/>
          <w:lang w:val="en-GB"/>
        </w:rPr>
      </w:pPr>
      <w:r w:rsidRPr="00377A62">
        <w:rPr>
          <w:rFonts w:ascii="Times New Roman" w:eastAsia="Times New Roman" w:hAnsi="Times New Roman" w:cs="Times New Roman"/>
          <w:b/>
          <w:sz w:val="24"/>
          <w:szCs w:val="24"/>
          <w:lang w:val="en-GB"/>
        </w:rPr>
        <w:t>Conclusion</w:t>
      </w:r>
    </w:p>
    <w:p w14:paraId="3B5292A2" w14:textId="77777777" w:rsidR="00DE5F9B" w:rsidRPr="00377A62" w:rsidRDefault="00C33F8E" w:rsidP="002D6E11">
      <w:pPr>
        <w:rPr>
          <w:lang w:val="en-GB"/>
        </w:rPr>
      </w:pPr>
      <w:r w:rsidRPr="00377A62">
        <w:rPr>
          <w:lang w:val="en-GB"/>
        </w:rPr>
        <w:t xml:space="preserve">It can be concluded from the study that the understanding of multilingualism and growth in awareness of language by the staff within the hospitality industry. It assists in catering for the needs and requirements of the customers within the hospitality industry. </w:t>
      </w:r>
    </w:p>
    <w:p w14:paraId="026FC5AD" w14:textId="14FF35E6" w:rsidR="00377A62" w:rsidRPr="00377A62" w:rsidRDefault="00377A62" w:rsidP="002D6E11">
      <w:pPr>
        <w:jc w:val="left"/>
        <w:rPr>
          <w:lang w:val="en-GB"/>
        </w:rPr>
      </w:pPr>
      <w:r w:rsidRPr="00377A62">
        <w:rPr>
          <w:lang w:val="en-GB"/>
        </w:rPr>
        <w:br w:type="page"/>
      </w:r>
    </w:p>
    <w:p w14:paraId="48551863" w14:textId="29BCEAA1" w:rsidR="00377A62" w:rsidRPr="00377A62" w:rsidRDefault="00377A62" w:rsidP="002D6E11">
      <w:pPr>
        <w:pStyle w:val="Heading1"/>
        <w:rPr>
          <w:lang w:val="en-GB"/>
        </w:rPr>
      </w:pPr>
      <w:bookmarkStart w:id="7" w:name="_Toc166539044"/>
      <w:r w:rsidRPr="00377A62">
        <w:rPr>
          <w:lang w:val="en-GB"/>
        </w:rPr>
        <w:lastRenderedPageBreak/>
        <w:t xml:space="preserve">Assessment Component </w:t>
      </w:r>
      <w:r>
        <w:rPr>
          <w:lang w:val="en-GB"/>
        </w:rPr>
        <w:t>2</w:t>
      </w:r>
      <w:bookmarkEnd w:id="7"/>
      <w:r w:rsidRPr="00377A62">
        <w:rPr>
          <w:lang w:val="en-GB"/>
        </w:rPr>
        <w:t xml:space="preserve">  </w:t>
      </w:r>
    </w:p>
    <w:p w14:paraId="75BC9EE2" w14:textId="77777777" w:rsidR="00377A62" w:rsidRPr="00377A62" w:rsidRDefault="00377A62" w:rsidP="002D6E11">
      <w:pPr>
        <w:pStyle w:val="Heading1"/>
        <w:rPr>
          <w:lang w:val="en-GB"/>
        </w:rPr>
      </w:pPr>
      <w:bookmarkStart w:id="8" w:name="_Toc166539045"/>
      <w:r w:rsidRPr="00377A62">
        <w:rPr>
          <w:lang w:val="en-GB"/>
        </w:rPr>
        <w:t>Executive Summary</w:t>
      </w:r>
      <w:bookmarkEnd w:id="8"/>
    </w:p>
    <w:p w14:paraId="60284666" w14:textId="77777777" w:rsidR="00377A62" w:rsidRPr="00377A62" w:rsidRDefault="00377A62"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The study has helped in the identification of differences between England and France for the evaluation of the organisational process for Multicultural Hotel &amp;Spa. In order to conduct this, it has considered the aspect of the GLOBE project with which the appropriate leadership for France has been found. Along with this, it has identified the challenges for the business, and then they were recommended to incorporate culturally aware Leaders for France and incorporate better team dynamics for the enhancement of their performance. </w:t>
      </w:r>
    </w:p>
    <w:p w14:paraId="3C6EC3EF" w14:textId="77777777" w:rsidR="002140F0" w:rsidRDefault="002140F0" w:rsidP="002D6E11">
      <w:pPr>
        <w:jc w:val="left"/>
        <w:rPr>
          <w:b/>
          <w:lang w:val="en-GB"/>
        </w:rPr>
      </w:pPr>
      <w:r>
        <w:rPr>
          <w:b/>
          <w:lang w:val="en-GB"/>
        </w:rPr>
        <w:br w:type="page"/>
      </w:r>
    </w:p>
    <w:p w14:paraId="0421B277" w14:textId="3F17C2F5" w:rsidR="00377A62" w:rsidRPr="00377A62" w:rsidRDefault="00F4398D" w:rsidP="002D6E11">
      <w:pPr>
        <w:pStyle w:val="Heading1"/>
        <w:rPr>
          <w:lang w:val="en-GB"/>
        </w:rPr>
      </w:pPr>
      <w:bookmarkStart w:id="9" w:name="_Toc166539046"/>
      <w:r>
        <w:rPr>
          <w:lang w:val="en-GB"/>
        </w:rPr>
        <w:lastRenderedPageBreak/>
        <w:t xml:space="preserve">1. </w:t>
      </w:r>
      <w:r w:rsidR="00377A62" w:rsidRPr="00377A62">
        <w:rPr>
          <w:lang w:val="en-GB"/>
        </w:rPr>
        <w:t>Introduction</w:t>
      </w:r>
      <w:bookmarkEnd w:id="9"/>
    </w:p>
    <w:p w14:paraId="1BC838EE" w14:textId="77777777" w:rsidR="00377A62" w:rsidRPr="00377A62" w:rsidRDefault="00377A62"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The expansion of a business relies on different factors with which the business gets an appropriate understanding of the behaviour that it needs to change to enter into a different market. The understanding of cultural aspects helps in the development of a necessary culture which is necessary for the establishment of the business. Thus, the study will provide an appropriate understanding of the differences between two different countries for the expansion of the business. </w:t>
      </w:r>
    </w:p>
    <w:p w14:paraId="6B3CB0B0" w14:textId="27BA087C" w:rsidR="00377A62" w:rsidRPr="00377A62" w:rsidRDefault="00F4398D" w:rsidP="002D6E11">
      <w:pPr>
        <w:pStyle w:val="Heading1"/>
        <w:rPr>
          <w:lang w:val="en-GB"/>
        </w:rPr>
      </w:pPr>
      <w:bookmarkStart w:id="10" w:name="_Toc166539047"/>
      <w:r>
        <w:rPr>
          <w:lang w:val="en-GB"/>
        </w:rPr>
        <w:t xml:space="preserve">2. </w:t>
      </w:r>
      <w:r w:rsidR="00377A62" w:rsidRPr="00377A62">
        <w:rPr>
          <w:lang w:val="en-GB"/>
        </w:rPr>
        <w:t>Discussion</w:t>
      </w:r>
      <w:bookmarkEnd w:id="10"/>
    </w:p>
    <w:p w14:paraId="125352EA" w14:textId="77777777" w:rsidR="00377A62" w:rsidRPr="00377A62" w:rsidRDefault="00377A62" w:rsidP="002D6E11">
      <w:pPr>
        <w:pStyle w:val="Normal1"/>
        <w:spacing w:line="360" w:lineRule="auto"/>
        <w:jc w:val="both"/>
        <w:rPr>
          <w:rFonts w:ascii="Times New Roman" w:eastAsia="Times New Roman" w:hAnsi="Times New Roman" w:cs="Times New Roman"/>
          <w:i/>
          <w:sz w:val="24"/>
          <w:szCs w:val="24"/>
          <w:lang w:val="en-GB"/>
        </w:rPr>
      </w:pPr>
      <w:r w:rsidRPr="00377A62">
        <w:rPr>
          <w:rFonts w:ascii="Times New Roman" w:eastAsia="Times New Roman" w:hAnsi="Times New Roman" w:cs="Times New Roman"/>
          <w:i/>
          <w:sz w:val="24"/>
          <w:szCs w:val="24"/>
          <w:lang w:val="en-GB"/>
        </w:rPr>
        <w:t>Difference between England and France</w:t>
      </w:r>
    </w:p>
    <w:p w14:paraId="21A0A1F8" w14:textId="77777777" w:rsidR="00377A62" w:rsidRPr="00377A62" w:rsidRDefault="00377A62"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There are several differences between England and France that could be seen as both the countries have different cultures, customs and other aspects. Due to this, the businesses would need to focus on these aspects for the establishment of an organisation from England to France. </w:t>
      </w:r>
    </w:p>
    <w:p w14:paraId="2A725B18" w14:textId="77777777" w:rsidR="00377A62" w:rsidRPr="00377A62" w:rsidRDefault="00377A62"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The difference in language is one of the most significant differences that are seen as England speaks English as their language and France uses French. Then considering the cuisines it is considered French cuisine is seen as food for social events which focuses on fresh ingredients and cheese (Smith </w:t>
      </w:r>
      <w:r w:rsidRPr="00377A62">
        <w:rPr>
          <w:rFonts w:ascii="Times New Roman" w:eastAsia="Times New Roman" w:hAnsi="Times New Roman" w:cs="Times New Roman"/>
          <w:i/>
          <w:sz w:val="24"/>
          <w:szCs w:val="24"/>
          <w:lang w:val="en-GB"/>
        </w:rPr>
        <w:t>et al.,</w:t>
      </w:r>
      <w:r w:rsidRPr="00377A62">
        <w:rPr>
          <w:rFonts w:ascii="Times New Roman" w:eastAsia="Times New Roman" w:hAnsi="Times New Roman" w:cs="Times New Roman"/>
          <w:sz w:val="24"/>
          <w:szCs w:val="24"/>
          <w:lang w:val="en-GB"/>
        </w:rPr>
        <w:t xml:space="preserve"> 2024). However, in England, dishes like fish, chips, roast dinners and pies are mostly preferred (Freedman and Evans, 2020). Then considering the cultural aspects it has been identified that French culture is more formal and hierarchical compared to English culture. This difference is also seen in history and architecture. In spite of the rich histories in both countries, there are significant differences as France is known for Gothic cathedrals (Akande, 2022). On the other hand, England is known for Tudor-style buildings and Georgian architecture (Arms, 2021). This helps it understand that there are a significant amount of differences in the culture, norms and in other aspects between England and France. </w:t>
      </w:r>
    </w:p>
    <w:p w14:paraId="001D83CF" w14:textId="77777777" w:rsidR="00377A62" w:rsidRPr="00377A62" w:rsidRDefault="00377A62" w:rsidP="002D6E11">
      <w:pPr>
        <w:pStyle w:val="Normal1"/>
        <w:spacing w:line="360" w:lineRule="auto"/>
        <w:jc w:val="both"/>
        <w:rPr>
          <w:rFonts w:ascii="Times New Roman" w:eastAsia="Times New Roman" w:hAnsi="Times New Roman" w:cs="Times New Roman"/>
          <w:i/>
          <w:sz w:val="24"/>
          <w:szCs w:val="24"/>
          <w:lang w:val="en-GB"/>
        </w:rPr>
      </w:pPr>
      <w:r w:rsidRPr="00377A62">
        <w:rPr>
          <w:rFonts w:ascii="Times New Roman" w:eastAsia="Times New Roman" w:hAnsi="Times New Roman" w:cs="Times New Roman"/>
          <w:i/>
          <w:sz w:val="24"/>
          <w:szCs w:val="24"/>
          <w:lang w:val="en-GB"/>
        </w:rPr>
        <w:t>Analysis and comparison of two countries through Globe Project</w:t>
      </w:r>
    </w:p>
    <w:p w14:paraId="075658BF" w14:textId="77777777" w:rsidR="00377A62" w:rsidRPr="00377A62" w:rsidRDefault="00377A62"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The Globe project helps in the identification of the impact of culture on the leadership of a specific country. Power Distance is one of the most important aspects of the project. This shows the power or decision-making capability that an individual holds. Comparing this factor between England and France it has been evaluated that people in England have belief in distributing power that helps them to distribute power more equally (Gerson, 2020). Compared this to France it has been evaluated that France is more towards the hierarchical culture where the leaders provide the proper guidance and make decisions for people to act on them. This aspect of the Globe project helps in the identification of the differences that </w:t>
      </w:r>
      <w:r w:rsidRPr="00377A62">
        <w:rPr>
          <w:rFonts w:ascii="Times New Roman" w:eastAsia="Times New Roman" w:hAnsi="Times New Roman" w:cs="Times New Roman"/>
          <w:sz w:val="24"/>
          <w:szCs w:val="24"/>
          <w:lang w:val="en-GB"/>
        </w:rPr>
        <w:lastRenderedPageBreak/>
        <w:t xml:space="preserve">need to be considered by the businesses while entering a different country. According to the study by Dirani </w:t>
      </w:r>
      <w:r w:rsidRPr="00377A62">
        <w:rPr>
          <w:rFonts w:ascii="Times New Roman" w:eastAsia="Times New Roman" w:hAnsi="Times New Roman" w:cs="Times New Roman"/>
          <w:i/>
          <w:sz w:val="24"/>
          <w:szCs w:val="24"/>
          <w:lang w:val="en-GB"/>
        </w:rPr>
        <w:t>et al.</w:t>
      </w:r>
      <w:r w:rsidRPr="00377A62">
        <w:rPr>
          <w:rFonts w:ascii="Times New Roman" w:eastAsia="Times New Roman" w:hAnsi="Times New Roman" w:cs="Times New Roman"/>
          <w:sz w:val="24"/>
          <w:szCs w:val="24"/>
          <w:lang w:val="en-GB"/>
        </w:rPr>
        <w:t xml:space="preserve"> (2020), leadership is one of the most important aspects that needs to be considered by businesses while expanding, as it helps them construct their decision-making capabilities. Based on the Globe project it is evaluated that Multicultural Hotel &amp; Spa have been using democratic leadership in which they have been able to incorporate decision-making abilities in different levels of their organisation. However, while expanding the business to France the organisation needs to change its leadership approach and it needs to go through an autocratic approach. This will reduce the existing leadership style that is being followed in England and they need to change their practices to operate within French culture. </w:t>
      </w:r>
    </w:p>
    <w:p w14:paraId="169741E0" w14:textId="77777777" w:rsidR="00377A62" w:rsidRPr="00377A62" w:rsidRDefault="00377A62" w:rsidP="002D6E11">
      <w:pPr>
        <w:pStyle w:val="Normal1"/>
        <w:spacing w:line="360" w:lineRule="auto"/>
        <w:jc w:val="both"/>
        <w:rPr>
          <w:rFonts w:ascii="Times New Roman" w:eastAsia="Times New Roman" w:hAnsi="Times New Roman" w:cs="Times New Roman"/>
          <w:i/>
          <w:sz w:val="24"/>
          <w:szCs w:val="24"/>
          <w:lang w:val="en-GB"/>
        </w:rPr>
      </w:pPr>
      <w:r w:rsidRPr="00377A62">
        <w:rPr>
          <w:rFonts w:ascii="Times New Roman" w:eastAsia="Times New Roman" w:hAnsi="Times New Roman" w:cs="Times New Roman"/>
          <w:i/>
          <w:sz w:val="24"/>
          <w:szCs w:val="24"/>
          <w:lang w:val="en-GB"/>
        </w:rPr>
        <w:t>Challenges of Intercultural leadership in the hospitality industry</w:t>
      </w:r>
    </w:p>
    <w:p w14:paraId="43C6EFDA" w14:textId="4EE446AD" w:rsidR="00377A62" w:rsidRPr="00377A62" w:rsidRDefault="00377A62"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Based on the scenario of Multicultural Hotel &amp; Spa, where the business has been expanding to France, and considering the above analysis between England and France, there will be different challenges that the organisation would face while operating in France. Firstly, the </w:t>
      </w:r>
      <w:r w:rsidRPr="00377A62">
        <w:rPr>
          <w:rFonts w:ascii="Times New Roman" w:eastAsia="Times New Roman" w:hAnsi="Times New Roman" w:cs="Times New Roman"/>
          <w:b/>
          <w:i/>
          <w:sz w:val="24"/>
          <w:szCs w:val="24"/>
          <w:lang w:val="en-GB"/>
        </w:rPr>
        <w:t>communication barrier</w:t>
      </w:r>
      <w:r w:rsidRPr="00377A62">
        <w:rPr>
          <w:rFonts w:ascii="Times New Roman" w:eastAsia="Times New Roman" w:hAnsi="Times New Roman" w:cs="Times New Roman"/>
          <w:sz w:val="24"/>
          <w:szCs w:val="24"/>
          <w:lang w:val="en-GB"/>
        </w:rPr>
        <w:t xml:space="preserve"> will be one of the most significant challenges that businesses as the difference between two different languages. This creates communication issues and makes it hard for employees and leaders to communicate with each other (Tenzer et al., 2021). Due to this, the organisation would face issues with better collaboration among the leadership and employees. Then based on the above analysis of cultural differences between England and France it is evident that both countries have differences in norms, values, culture and beliefs, Due to this the organisation might face conflict and customer service in hospitality would be affected. </w:t>
      </w:r>
    </w:p>
    <w:p w14:paraId="41EC65B5" w14:textId="719D059A" w:rsidR="00377A62" w:rsidRPr="00377A62" w:rsidRDefault="00377A62"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The leadership of an organisation is also responsible for developing better team dynamics, as a better team helps to achieve the organisational goal appropriately. The leadership builds a better work environment that helps all the members feel respected and valued. Due to cross-cultural leadership in the hospitality industry, the leaders might need to address cultural biases, cross-cultural understanding, stereotypes and collaboration which might become a challenge in operating in different cultures as the leaders would have limited knowledge of that culture (Bhatia. and Whig, 2022). </w:t>
      </w:r>
    </w:p>
    <w:p w14:paraId="2506BB4E" w14:textId="497E107E" w:rsidR="00377A62" w:rsidRPr="00377A62" w:rsidRDefault="00F4398D" w:rsidP="002D6E11">
      <w:pPr>
        <w:pStyle w:val="Heading1"/>
        <w:rPr>
          <w:lang w:val="en-GB"/>
        </w:rPr>
      </w:pPr>
      <w:bookmarkStart w:id="11" w:name="_Toc166539048"/>
      <w:r>
        <w:rPr>
          <w:lang w:val="en-GB"/>
        </w:rPr>
        <w:t xml:space="preserve">3. </w:t>
      </w:r>
      <w:r w:rsidR="00377A62" w:rsidRPr="00377A62">
        <w:rPr>
          <w:lang w:val="en-GB"/>
        </w:rPr>
        <w:t>Conclusion</w:t>
      </w:r>
      <w:bookmarkEnd w:id="11"/>
    </w:p>
    <w:p w14:paraId="0E4C5E0E" w14:textId="77777777" w:rsidR="00377A62" w:rsidRPr="00377A62" w:rsidRDefault="00377A62" w:rsidP="002D6E11">
      <w:pPr>
        <w:pStyle w:val="Normal1"/>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From the study, it has been evaluated that there are several differences that Multicultural Hotel &amp; Spa would need to face in France compared to England. Due to this, they would face different challenges that have the potential to affect their performance in the French market. </w:t>
      </w:r>
    </w:p>
    <w:p w14:paraId="22C0F3D6" w14:textId="61E6450B" w:rsidR="00377A62" w:rsidRPr="00377A62" w:rsidRDefault="00F4398D" w:rsidP="002D6E11">
      <w:pPr>
        <w:pStyle w:val="Heading1"/>
        <w:rPr>
          <w:lang w:val="en-GB"/>
        </w:rPr>
      </w:pPr>
      <w:bookmarkStart w:id="12" w:name="_Toc166539049"/>
      <w:r>
        <w:rPr>
          <w:lang w:val="en-GB"/>
        </w:rPr>
        <w:t xml:space="preserve">4. </w:t>
      </w:r>
      <w:r w:rsidR="00377A62" w:rsidRPr="00377A62">
        <w:rPr>
          <w:lang w:val="en-GB"/>
        </w:rPr>
        <w:t>Recommendations</w:t>
      </w:r>
      <w:bookmarkEnd w:id="12"/>
    </w:p>
    <w:p w14:paraId="5F572DC9" w14:textId="32A5098B" w:rsidR="00377A62" w:rsidRPr="00377A62" w:rsidRDefault="00377A62" w:rsidP="002D6E11">
      <w:pPr>
        <w:pStyle w:val="Normal1"/>
        <w:numPr>
          <w:ilvl w:val="0"/>
          <w:numId w:val="7"/>
        </w:numPr>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lastRenderedPageBreak/>
        <w:t xml:space="preserve">Based on the challenges of the organisation it is evaluated that the organisation would need to focus on its leadership. The organisation would need to hire a leader who has knowledge of the hospitality industry and better knowledge of the French language and culture. This way the organisation would be able to develop better collaboration of employees with leaders. This will help them enhance their autocratic leadership which is mostly accepted in France. </w:t>
      </w:r>
    </w:p>
    <w:p w14:paraId="2E845814" w14:textId="78233274" w:rsidR="00377A62" w:rsidRPr="00377A62" w:rsidRDefault="00377A62" w:rsidP="002D6E11">
      <w:pPr>
        <w:pStyle w:val="Normal1"/>
        <w:numPr>
          <w:ilvl w:val="0"/>
          <w:numId w:val="7"/>
        </w:numPr>
        <w:spacing w:line="360" w:lineRule="auto"/>
        <w:jc w:val="both"/>
        <w:rPr>
          <w:rFonts w:ascii="Times New Roman" w:eastAsia="Times New Roman" w:hAnsi="Times New Roman" w:cs="Times New Roman"/>
          <w:sz w:val="24"/>
          <w:szCs w:val="24"/>
          <w:lang w:val="en-GB"/>
        </w:rPr>
      </w:pPr>
      <w:r w:rsidRPr="00377A62">
        <w:rPr>
          <w:rFonts w:ascii="Times New Roman" w:eastAsia="Times New Roman" w:hAnsi="Times New Roman" w:cs="Times New Roman"/>
          <w:sz w:val="24"/>
          <w:szCs w:val="24"/>
          <w:lang w:val="en-GB"/>
        </w:rPr>
        <w:t xml:space="preserve">The evaluation of the Globe project has stated that the collaboration of culture and leadership has an integrated relationship. Based on the present condition of the business it is stated that the business would need to consider autocratic leadership to operate properly in France. Thus, the business would need to incorporate better team dynamics and meet the needs of the employees so that they provide the best services with which the organisation could gain a better competitive advantage in the market. </w:t>
      </w:r>
    </w:p>
    <w:p w14:paraId="3B5292A3" w14:textId="033324D6" w:rsidR="00DE5F9B" w:rsidRPr="002140F0" w:rsidRDefault="00DE5F9B" w:rsidP="002D6E11">
      <w:pPr>
        <w:pStyle w:val="Normal1"/>
        <w:spacing w:line="360" w:lineRule="auto"/>
        <w:jc w:val="both"/>
        <w:rPr>
          <w:rFonts w:ascii="Times New Roman" w:eastAsia="Times New Roman" w:hAnsi="Times New Roman" w:cs="Times New Roman"/>
          <w:sz w:val="24"/>
          <w:szCs w:val="24"/>
          <w:lang w:val="en-GB"/>
        </w:rPr>
      </w:pPr>
      <w:r w:rsidRPr="00377A62">
        <w:rPr>
          <w:lang w:val="en-GB"/>
        </w:rPr>
        <w:br w:type="page"/>
      </w:r>
    </w:p>
    <w:p w14:paraId="3B5292A4" w14:textId="77777777" w:rsidR="004F10CA" w:rsidRDefault="00DE5F9B" w:rsidP="002D6E11">
      <w:pPr>
        <w:pStyle w:val="Heading1"/>
        <w:rPr>
          <w:lang w:val="en-GB"/>
        </w:rPr>
      </w:pPr>
      <w:bookmarkStart w:id="13" w:name="_Toc166539050"/>
      <w:r w:rsidRPr="00377A62">
        <w:rPr>
          <w:lang w:val="en-GB"/>
        </w:rPr>
        <w:lastRenderedPageBreak/>
        <w:t>Reference List</w:t>
      </w:r>
      <w:bookmarkEnd w:id="13"/>
    </w:p>
    <w:p w14:paraId="3FB9B1DF" w14:textId="1BC90AEB" w:rsidR="002140F0" w:rsidRPr="002140F0" w:rsidRDefault="002140F0" w:rsidP="002D6E11">
      <w:pPr>
        <w:pStyle w:val="Normal1"/>
        <w:spacing w:line="360" w:lineRule="auto"/>
        <w:rPr>
          <w:rFonts w:ascii="Times New Roman" w:hAnsi="Times New Roman" w:cs="Times New Roman"/>
          <w:b/>
          <w:bCs/>
          <w:sz w:val="24"/>
          <w:szCs w:val="24"/>
          <w:lang w:val="en-GB"/>
        </w:rPr>
      </w:pPr>
      <w:r w:rsidRPr="002140F0">
        <w:rPr>
          <w:rFonts w:ascii="Times New Roman" w:hAnsi="Times New Roman" w:cs="Times New Roman"/>
          <w:b/>
          <w:bCs/>
          <w:sz w:val="24"/>
          <w:szCs w:val="24"/>
          <w:lang w:val="en-GB"/>
        </w:rPr>
        <w:t xml:space="preserve">Component 1 </w:t>
      </w:r>
    </w:p>
    <w:p w14:paraId="3B5292A5" w14:textId="77777777" w:rsidR="00291624" w:rsidRPr="00377A62" w:rsidRDefault="00291624" w:rsidP="002D6E11">
      <w:pPr>
        <w:rPr>
          <w:shd w:val="clear" w:color="auto" w:fill="FFFFFF"/>
          <w:lang w:val="en-GB"/>
        </w:rPr>
      </w:pPr>
      <w:r w:rsidRPr="00377A62">
        <w:rPr>
          <w:shd w:val="clear" w:color="auto" w:fill="FFFFFF"/>
          <w:lang w:val="en-GB"/>
        </w:rPr>
        <w:t>Botes, E.L., Dewaele, J.M. and Greiff, S., 2020. The power to improve: Effects of multilingualism and perceived proficiency on enjoyment and anxiety in foreign language learning. </w:t>
      </w:r>
      <w:r w:rsidRPr="00377A62">
        <w:rPr>
          <w:i/>
          <w:iCs/>
          <w:shd w:val="clear" w:color="auto" w:fill="FFFFFF"/>
          <w:lang w:val="en-GB"/>
        </w:rPr>
        <w:t>European Journal of Applied Linguistics</w:t>
      </w:r>
      <w:r w:rsidRPr="00377A62">
        <w:rPr>
          <w:shd w:val="clear" w:color="auto" w:fill="FFFFFF"/>
          <w:lang w:val="en-GB"/>
        </w:rPr>
        <w:t>, </w:t>
      </w:r>
      <w:r w:rsidRPr="00377A62">
        <w:rPr>
          <w:i/>
          <w:iCs/>
          <w:shd w:val="clear" w:color="auto" w:fill="FFFFFF"/>
          <w:lang w:val="en-GB"/>
        </w:rPr>
        <w:t>8</w:t>
      </w:r>
      <w:r w:rsidRPr="00377A62">
        <w:rPr>
          <w:shd w:val="clear" w:color="auto" w:fill="FFFFFF"/>
          <w:lang w:val="en-GB"/>
        </w:rPr>
        <w:t>(2), pp.279-306.</w:t>
      </w:r>
    </w:p>
    <w:p w14:paraId="3B5292A6" w14:textId="77777777" w:rsidR="00291624" w:rsidRPr="00377A62" w:rsidRDefault="00291624" w:rsidP="002D6E11">
      <w:pPr>
        <w:rPr>
          <w:lang w:val="en-GB"/>
        </w:rPr>
      </w:pPr>
      <w:r w:rsidRPr="00377A62">
        <w:rPr>
          <w:lang w:val="en-GB"/>
        </w:rPr>
        <w:t xml:space="preserve">Curtis, E., Jones, R., Tipene-Leach, D., Walker, C., Loring, B., Paine, S.J. and Reid, P., 2019. Why cultural safety rather than cultural competency is required to achieve health equity: a literature review and recommended definition. </w:t>
      </w:r>
      <w:r w:rsidRPr="00377A62">
        <w:rPr>
          <w:i/>
          <w:lang w:val="en-GB"/>
        </w:rPr>
        <w:t>International journal for equity in health</w:t>
      </w:r>
      <w:r w:rsidRPr="00377A62">
        <w:rPr>
          <w:lang w:val="en-GB"/>
        </w:rPr>
        <w:t xml:space="preserve">, </w:t>
      </w:r>
      <w:r w:rsidRPr="00377A62">
        <w:rPr>
          <w:i/>
          <w:lang w:val="en-GB"/>
        </w:rPr>
        <w:t>18</w:t>
      </w:r>
      <w:r w:rsidRPr="00377A62">
        <w:rPr>
          <w:lang w:val="en-GB"/>
        </w:rPr>
        <w:t>, pp.1-17.</w:t>
      </w:r>
    </w:p>
    <w:p w14:paraId="3B5292A7" w14:textId="77777777" w:rsidR="00291624" w:rsidRPr="00377A62" w:rsidRDefault="00291624" w:rsidP="002D6E11">
      <w:pPr>
        <w:rPr>
          <w:lang w:val="en-GB"/>
        </w:rPr>
      </w:pPr>
      <w:r w:rsidRPr="00377A62">
        <w:rPr>
          <w:lang w:val="en-GB"/>
        </w:rPr>
        <w:t xml:space="preserve">Karim, M.M., Choudhury, M.M. and Latif, W.B., 2019. The impact of training and development on employees’ performance: an analysis of quantitative data. </w:t>
      </w:r>
      <w:r w:rsidRPr="00377A62">
        <w:rPr>
          <w:i/>
          <w:lang w:val="en-GB"/>
        </w:rPr>
        <w:t>Noble International Journal of Business and Management Research</w:t>
      </w:r>
      <w:r w:rsidRPr="00377A62">
        <w:rPr>
          <w:lang w:val="en-GB"/>
        </w:rPr>
        <w:t xml:space="preserve">, </w:t>
      </w:r>
      <w:r w:rsidRPr="00377A62">
        <w:rPr>
          <w:i/>
          <w:lang w:val="en-GB"/>
        </w:rPr>
        <w:t>3</w:t>
      </w:r>
      <w:r w:rsidRPr="00377A62">
        <w:rPr>
          <w:lang w:val="en-GB"/>
        </w:rPr>
        <w:t>(2), pp.25-33.</w:t>
      </w:r>
    </w:p>
    <w:p w14:paraId="3B5292A8" w14:textId="77777777" w:rsidR="00291624" w:rsidRPr="00377A62" w:rsidRDefault="00291624" w:rsidP="002D6E11">
      <w:pPr>
        <w:rPr>
          <w:lang w:val="en-GB"/>
        </w:rPr>
      </w:pPr>
      <w:r w:rsidRPr="00377A62">
        <w:rPr>
          <w:lang w:val="en-GB"/>
        </w:rPr>
        <w:t xml:space="preserve">Kita, S., 2020. Cross-cultural variation of speech-accompanying gesture: A review. </w:t>
      </w:r>
      <w:r w:rsidRPr="00377A62">
        <w:rPr>
          <w:i/>
          <w:lang w:val="en-GB"/>
        </w:rPr>
        <w:t>Speech Accompanying-Gesture</w:t>
      </w:r>
      <w:r w:rsidRPr="00377A62">
        <w:rPr>
          <w:lang w:val="en-GB"/>
        </w:rPr>
        <w:t>, pp.145-167.</w:t>
      </w:r>
    </w:p>
    <w:p w14:paraId="3B5292A9" w14:textId="77777777" w:rsidR="00291624" w:rsidRPr="00377A62" w:rsidRDefault="00291624" w:rsidP="002D6E11">
      <w:pPr>
        <w:rPr>
          <w:lang w:val="en-GB"/>
        </w:rPr>
      </w:pPr>
      <w:r w:rsidRPr="00377A62">
        <w:rPr>
          <w:lang w:val="en-GB"/>
        </w:rPr>
        <w:t xml:space="preserve">Korkut, P., </w:t>
      </w:r>
      <w:proofErr w:type="spellStart"/>
      <w:r w:rsidRPr="00377A62">
        <w:rPr>
          <w:lang w:val="en-GB"/>
        </w:rPr>
        <w:t>Dolmacı</w:t>
      </w:r>
      <w:proofErr w:type="spellEnd"/>
      <w:r w:rsidRPr="00377A62">
        <w:rPr>
          <w:lang w:val="en-GB"/>
        </w:rPr>
        <w:t xml:space="preserve">, M. and Karaca, B., 2018. A study on communication breakdowns: Sources of misunderstanding in a cross-cultural setting. </w:t>
      </w:r>
      <w:r w:rsidRPr="00377A62">
        <w:rPr>
          <w:i/>
          <w:lang w:val="en-GB"/>
        </w:rPr>
        <w:t>Eurasian Journal of Educational Research</w:t>
      </w:r>
      <w:r w:rsidRPr="00377A62">
        <w:rPr>
          <w:lang w:val="en-GB"/>
        </w:rPr>
        <w:t xml:space="preserve">, </w:t>
      </w:r>
      <w:r w:rsidRPr="00377A62">
        <w:rPr>
          <w:i/>
          <w:lang w:val="en-GB"/>
        </w:rPr>
        <w:t>18</w:t>
      </w:r>
      <w:r w:rsidRPr="00377A62">
        <w:rPr>
          <w:lang w:val="en-GB"/>
        </w:rPr>
        <w:t>(78), pp.139-158.</w:t>
      </w:r>
    </w:p>
    <w:p w14:paraId="3B5292AA" w14:textId="77777777" w:rsidR="00291624" w:rsidRPr="00377A62" w:rsidRDefault="00291624" w:rsidP="002D6E11">
      <w:pPr>
        <w:rPr>
          <w:shd w:val="clear" w:color="auto" w:fill="FFFFFF"/>
          <w:lang w:val="en-GB"/>
        </w:rPr>
      </w:pPr>
      <w:r w:rsidRPr="00377A62">
        <w:rPr>
          <w:shd w:val="clear" w:color="auto" w:fill="FFFFFF"/>
          <w:lang w:val="en-GB"/>
        </w:rPr>
        <w:t>Langum, V. and Sullivan, K.P., 2020. Academic writing, scholarly identity, voice and the benefits and challenges of multilingualism: Reflections from Norwegian doctoral researchers in teacher education. </w:t>
      </w:r>
      <w:r w:rsidRPr="00377A62">
        <w:rPr>
          <w:i/>
          <w:iCs/>
          <w:shd w:val="clear" w:color="auto" w:fill="FFFFFF"/>
          <w:lang w:val="en-GB"/>
        </w:rPr>
        <w:t>Linguistics and Education</w:t>
      </w:r>
      <w:r w:rsidRPr="00377A62">
        <w:rPr>
          <w:shd w:val="clear" w:color="auto" w:fill="FFFFFF"/>
          <w:lang w:val="en-GB"/>
        </w:rPr>
        <w:t>, </w:t>
      </w:r>
      <w:r w:rsidRPr="00377A62">
        <w:rPr>
          <w:i/>
          <w:iCs/>
          <w:shd w:val="clear" w:color="auto" w:fill="FFFFFF"/>
          <w:lang w:val="en-GB"/>
        </w:rPr>
        <w:t>60</w:t>
      </w:r>
      <w:r w:rsidRPr="00377A62">
        <w:rPr>
          <w:shd w:val="clear" w:color="auto" w:fill="FFFFFF"/>
          <w:lang w:val="en-GB"/>
        </w:rPr>
        <w:t>, p.100883.</w:t>
      </w:r>
    </w:p>
    <w:p w14:paraId="3B5292AB" w14:textId="77777777" w:rsidR="00291624" w:rsidRPr="00377A62" w:rsidRDefault="00291624" w:rsidP="002D6E11">
      <w:pPr>
        <w:rPr>
          <w:shd w:val="clear" w:color="auto" w:fill="FFFFFF"/>
          <w:lang w:val="en-GB"/>
        </w:rPr>
      </w:pPr>
      <w:proofErr w:type="spellStart"/>
      <w:r w:rsidRPr="00377A62">
        <w:rPr>
          <w:shd w:val="clear" w:color="auto" w:fill="FFFFFF"/>
          <w:lang w:val="en-GB"/>
        </w:rPr>
        <w:t>Mogea</w:t>
      </w:r>
      <w:proofErr w:type="spellEnd"/>
      <w:r w:rsidRPr="00377A62">
        <w:rPr>
          <w:shd w:val="clear" w:color="auto" w:fill="FFFFFF"/>
          <w:lang w:val="en-GB"/>
        </w:rPr>
        <w:t>, T., 2023. Cross-Cultural Communication Barriers in Organizations. </w:t>
      </w:r>
      <w:r w:rsidRPr="00377A62">
        <w:rPr>
          <w:i/>
          <w:iCs/>
          <w:shd w:val="clear" w:color="auto" w:fill="FFFFFF"/>
          <w:lang w:val="en-GB"/>
        </w:rPr>
        <w:t xml:space="preserve">CENDEKIA: </w:t>
      </w:r>
      <w:proofErr w:type="spellStart"/>
      <w:r w:rsidRPr="00377A62">
        <w:rPr>
          <w:i/>
          <w:iCs/>
          <w:shd w:val="clear" w:color="auto" w:fill="FFFFFF"/>
          <w:lang w:val="en-GB"/>
        </w:rPr>
        <w:t>Jurnal</w:t>
      </w:r>
      <w:proofErr w:type="spellEnd"/>
      <w:r w:rsidRPr="00377A62">
        <w:rPr>
          <w:i/>
          <w:iCs/>
          <w:shd w:val="clear" w:color="auto" w:fill="FFFFFF"/>
          <w:lang w:val="en-GB"/>
        </w:rPr>
        <w:t xml:space="preserve"> </w:t>
      </w:r>
      <w:proofErr w:type="spellStart"/>
      <w:r w:rsidRPr="00377A62">
        <w:rPr>
          <w:i/>
          <w:iCs/>
          <w:shd w:val="clear" w:color="auto" w:fill="FFFFFF"/>
          <w:lang w:val="en-GB"/>
        </w:rPr>
        <w:t>Ilmu</w:t>
      </w:r>
      <w:proofErr w:type="spellEnd"/>
      <w:r w:rsidRPr="00377A62">
        <w:rPr>
          <w:i/>
          <w:iCs/>
          <w:shd w:val="clear" w:color="auto" w:fill="FFFFFF"/>
          <w:lang w:val="en-GB"/>
        </w:rPr>
        <w:t xml:space="preserve"> Sosial, Bahasa dan Pendidikan</w:t>
      </w:r>
      <w:r w:rsidRPr="00377A62">
        <w:rPr>
          <w:shd w:val="clear" w:color="auto" w:fill="FFFFFF"/>
          <w:lang w:val="en-GB"/>
        </w:rPr>
        <w:t>, </w:t>
      </w:r>
      <w:r w:rsidRPr="00377A62">
        <w:rPr>
          <w:i/>
          <w:iCs/>
          <w:shd w:val="clear" w:color="auto" w:fill="FFFFFF"/>
          <w:lang w:val="en-GB"/>
        </w:rPr>
        <w:t>3</w:t>
      </w:r>
      <w:r w:rsidRPr="00377A62">
        <w:rPr>
          <w:shd w:val="clear" w:color="auto" w:fill="FFFFFF"/>
          <w:lang w:val="en-GB"/>
        </w:rPr>
        <w:t>(2), pp.20-33.</w:t>
      </w:r>
    </w:p>
    <w:p w14:paraId="3B5292AC" w14:textId="77777777" w:rsidR="00291624" w:rsidRPr="00377A62" w:rsidRDefault="00291624" w:rsidP="002D6E11">
      <w:pPr>
        <w:rPr>
          <w:shd w:val="clear" w:color="auto" w:fill="FFFFFF"/>
          <w:lang w:val="en-GB"/>
        </w:rPr>
      </w:pPr>
      <w:r w:rsidRPr="00377A62">
        <w:rPr>
          <w:shd w:val="clear" w:color="auto" w:fill="FFFFFF"/>
          <w:lang w:val="en-GB"/>
        </w:rPr>
        <w:t xml:space="preserve">Neupane, N., 2021. Cross-cultural communication of concepts in </w:t>
      </w:r>
      <w:proofErr w:type="spellStart"/>
      <w:r w:rsidRPr="00377A62">
        <w:rPr>
          <w:shd w:val="clear" w:color="auto" w:fill="FFFFFF"/>
          <w:lang w:val="en-GB"/>
        </w:rPr>
        <w:t>Modiain</w:t>
      </w:r>
      <w:proofErr w:type="spellEnd"/>
      <w:r w:rsidRPr="00377A62">
        <w:rPr>
          <w:shd w:val="clear" w:color="auto" w:fill="FFFFFF"/>
          <w:lang w:val="en-GB"/>
        </w:rPr>
        <w:t>. </w:t>
      </w:r>
      <w:r w:rsidRPr="00377A62">
        <w:rPr>
          <w:i/>
          <w:iCs/>
          <w:shd w:val="clear" w:color="auto" w:fill="FFFFFF"/>
          <w:lang w:val="en-GB"/>
        </w:rPr>
        <w:t>Indonesian Journal of Applied Linguistics</w:t>
      </w:r>
      <w:r w:rsidRPr="00377A62">
        <w:rPr>
          <w:shd w:val="clear" w:color="auto" w:fill="FFFFFF"/>
          <w:lang w:val="en-GB"/>
        </w:rPr>
        <w:t>, </w:t>
      </w:r>
      <w:r w:rsidRPr="00377A62">
        <w:rPr>
          <w:i/>
          <w:iCs/>
          <w:shd w:val="clear" w:color="auto" w:fill="FFFFFF"/>
          <w:lang w:val="en-GB"/>
        </w:rPr>
        <w:t>11</w:t>
      </w:r>
      <w:r w:rsidRPr="00377A62">
        <w:rPr>
          <w:shd w:val="clear" w:color="auto" w:fill="FFFFFF"/>
          <w:lang w:val="en-GB"/>
        </w:rPr>
        <w:t>(1), pp.104-113.</w:t>
      </w:r>
    </w:p>
    <w:p w14:paraId="3B5292AD" w14:textId="77777777" w:rsidR="00291624" w:rsidRPr="00377A62" w:rsidRDefault="00291624" w:rsidP="002D6E11">
      <w:pPr>
        <w:rPr>
          <w:lang w:val="en-GB"/>
        </w:rPr>
      </w:pPr>
      <w:proofErr w:type="spellStart"/>
      <w:r w:rsidRPr="00377A62">
        <w:rPr>
          <w:lang w:val="en-GB"/>
        </w:rPr>
        <w:t>Oriade</w:t>
      </w:r>
      <w:proofErr w:type="spellEnd"/>
      <w:r w:rsidRPr="00377A62">
        <w:rPr>
          <w:lang w:val="en-GB"/>
        </w:rPr>
        <w:t xml:space="preserve">, A., </w:t>
      </w:r>
      <w:proofErr w:type="spellStart"/>
      <w:r w:rsidRPr="00377A62">
        <w:rPr>
          <w:lang w:val="en-GB"/>
        </w:rPr>
        <w:t>Osinaike</w:t>
      </w:r>
      <w:proofErr w:type="spellEnd"/>
      <w:r w:rsidRPr="00377A62">
        <w:rPr>
          <w:lang w:val="en-GB"/>
        </w:rPr>
        <w:t xml:space="preserve">, A., </w:t>
      </w:r>
      <w:proofErr w:type="spellStart"/>
      <w:r w:rsidRPr="00377A62">
        <w:rPr>
          <w:lang w:val="en-GB"/>
        </w:rPr>
        <w:t>Aduhene</w:t>
      </w:r>
      <w:proofErr w:type="spellEnd"/>
      <w:r w:rsidRPr="00377A62">
        <w:rPr>
          <w:lang w:val="en-GB"/>
        </w:rPr>
        <w:t xml:space="preserve">, K. and Wang, Y., 2021. Sustainability awareness, management practices and organisational culture in hotels: Evidence from developing countries. </w:t>
      </w:r>
      <w:r w:rsidRPr="00377A62">
        <w:rPr>
          <w:i/>
          <w:lang w:val="en-GB"/>
        </w:rPr>
        <w:t>International Journal of Hospitality Management</w:t>
      </w:r>
      <w:r w:rsidRPr="00377A62">
        <w:rPr>
          <w:lang w:val="en-GB"/>
        </w:rPr>
        <w:t xml:space="preserve">, </w:t>
      </w:r>
      <w:r w:rsidRPr="00377A62">
        <w:rPr>
          <w:i/>
          <w:lang w:val="en-GB"/>
        </w:rPr>
        <w:t>92</w:t>
      </w:r>
      <w:r w:rsidRPr="00377A62">
        <w:rPr>
          <w:lang w:val="en-GB"/>
        </w:rPr>
        <w:t>, p.102699.</w:t>
      </w:r>
    </w:p>
    <w:p w14:paraId="3B5292AE" w14:textId="77777777" w:rsidR="00291624" w:rsidRPr="00377A62" w:rsidRDefault="00291624" w:rsidP="002D6E11">
      <w:pPr>
        <w:rPr>
          <w:shd w:val="clear" w:color="auto" w:fill="FFFFFF"/>
          <w:lang w:val="en-GB"/>
        </w:rPr>
      </w:pPr>
      <w:r w:rsidRPr="00377A62">
        <w:rPr>
          <w:shd w:val="clear" w:color="auto" w:fill="FFFFFF"/>
          <w:lang w:val="en-GB"/>
        </w:rPr>
        <w:t>Rabiul, M.K. and Yean, T.F., 2021. Leadership styles, motivating language, and work engagement: An empirical investigation of the hotel industry. </w:t>
      </w:r>
      <w:r w:rsidRPr="00377A62">
        <w:rPr>
          <w:i/>
          <w:iCs/>
          <w:shd w:val="clear" w:color="auto" w:fill="FFFFFF"/>
          <w:lang w:val="en-GB"/>
        </w:rPr>
        <w:t>International Journal of Hospitality Management</w:t>
      </w:r>
      <w:r w:rsidRPr="00377A62">
        <w:rPr>
          <w:shd w:val="clear" w:color="auto" w:fill="FFFFFF"/>
          <w:lang w:val="en-GB"/>
        </w:rPr>
        <w:t>, </w:t>
      </w:r>
      <w:r w:rsidRPr="00377A62">
        <w:rPr>
          <w:i/>
          <w:iCs/>
          <w:shd w:val="clear" w:color="auto" w:fill="FFFFFF"/>
          <w:lang w:val="en-GB"/>
        </w:rPr>
        <w:t>92</w:t>
      </w:r>
      <w:r w:rsidRPr="00377A62">
        <w:rPr>
          <w:shd w:val="clear" w:color="auto" w:fill="FFFFFF"/>
          <w:lang w:val="en-GB"/>
        </w:rPr>
        <w:t>, p.102712.</w:t>
      </w:r>
    </w:p>
    <w:p w14:paraId="3B5292AF" w14:textId="77777777" w:rsidR="00291624" w:rsidRPr="00377A62" w:rsidRDefault="00291624" w:rsidP="002D6E11">
      <w:pPr>
        <w:rPr>
          <w:shd w:val="clear" w:color="auto" w:fill="FFFFFF"/>
          <w:lang w:val="en-GB"/>
        </w:rPr>
      </w:pPr>
      <w:proofErr w:type="spellStart"/>
      <w:r w:rsidRPr="00377A62">
        <w:rPr>
          <w:shd w:val="clear" w:color="auto" w:fill="FFFFFF"/>
          <w:lang w:val="en-GB"/>
        </w:rPr>
        <w:t>Ratasuk</w:t>
      </w:r>
      <w:proofErr w:type="spellEnd"/>
      <w:r w:rsidRPr="00377A62">
        <w:rPr>
          <w:shd w:val="clear" w:color="auto" w:fill="FFFFFF"/>
          <w:lang w:val="en-GB"/>
        </w:rPr>
        <w:t xml:space="preserve">, A. and </w:t>
      </w:r>
      <w:proofErr w:type="spellStart"/>
      <w:r w:rsidRPr="00377A62">
        <w:rPr>
          <w:shd w:val="clear" w:color="auto" w:fill="FFFFFF"/>
          <w:lang w:val="en-GB"/>
        </w:rPr>
        <w:t>Charoensukmongkol</w:t>
      </w:r>
      <w:proofErr w:type="spellEnd"/>
      <w:r w:rsidRPr="00377A62">
        <w:rPr>
          <w:shd w:val="clear" w:color="auto" w:fill="FFFFFF"/>
          <w:lang w:val="en-GB"/>
        </w:rPr>
        <w:t>, P., 2020. Does cultural intelligence promote cross-cultural teams' knowledge sharing and innovation in the restaurant business?. </w:t>
      </w:r>
      <w:r w:rsidRPr="00377A62">
        <w:rPr>
          <w:i/>
          <w:iCs/>
          <w:shd w:val="clear" w:color="auto" w:fill="FFFFFF"/>
          <w:lang w:val="en-GB"/>
        </w:rPr>
        <w:t>Asia-Pacific Journal of Business Administration</w:t>
      </w:r>
      <w:r w:rsidRPr="00377A62">
        <w:rPr>
          <w:shd w:val="clear" w:color="auto" w:fill="FFFFFF"/>
          <w:lang w:val="en-GB"/>
        </w:rPr>
        <w:t>, </w:t>
      </w:r>
      <w:r w:rsidRPr="00377A62">
        <w:rPr>
          <w:i/>
          <w:iCs/>
          <w:shd w:val="clear" w:color="auto" w:fill="FFFFFF"/>
          <w:lang w:val="en-GB"/>
        </w:rPr>
        <w:t>12</w:t>
      </w:r>
      <w:r w:rsidRPr="00377A62">
        <w:rPr>
          <w:shd w:val="clear" w:color="auto" w:fill="FFFFFF"/>
          <w:lang w:val="en-GB"/>
        </w:rPr>
        <w:t>(2), pp.183-203.</w:t>
      </w:r>
    </w:p>
    <w:p w14:paraId="3B5292B0" w14:textId="77777777" w:rsidR="00291624" w:rsidRDefault="00291624" w:rsidP="002D6E11">
      <w:pPr>
        <w:rPr>
          <w:lang w:val="en-GB"/>
        </w:rPr>
      </w:pPr>
      <w:r w:rsidRPr="00377A62">
        <w:rPr>
          <w:lang w:val="en-GB"/>
        </w:rPr>
        <w:lastRenderedPageBreak/>
        <w:t xml:space="preserve">Ward, C., Bochner, S. and Furnham, A., 2020. </w:t>
      </w:r>
      <w:r w:rsidRPr="00377A62">
        <w:rPr>
          <w:i/>
          <w:lang w:val="en-GB"/>
        </w:rPr>
        <w:t>Psychology culture shock</w:t>
      </w:r>
      <w:r w:rsidRPr="00377A62">
        <w:rPr>
          <w:lang w:val="en-GB"/>
        </w:rPr>
        <w:t>. Routledge.</w:t>
      </w:r>
    </w:p>
    <w:p w14:paraId="63488257" w14:textId="3E18A2FE" w:rsidR="002140F0" w:rsidRPr="002140F0" w:rsidRDefault="002140F0" w:rsidP="002D6E11">
      <w:pPr>
        <w:pStyle w:val="Normal1"/>
        <w:spacing w:line="360" w:lineRule="auto"/>
        <w:rPr>
          <w:rFonts w:ascii="Times New Roman" w:hAnsi="Times New Roman" w:cs="Times New Roman"/>
          <w:b/>
          <w:bCs/>
          <w:sz w:val="24"/>
          <w:szCs w:val="24"/>
          <w:lang w:val="en-GB"/>
        </w:rPr>
      </w:pPr>
      <w:r w:rsidRPr="002140F0">
        <w:rPr>
          <w:rFonts w:ascii="Times New Roman" w:hAnsi="Times New Roman" w:cs="Times New Roman"/>
          <w:b/>
          <w:bCs/>
          <w:sz w:val="24"/>
          <w:szCs w:val="24"/>
          <w:lang w:val="en-GB"/>
        </w:rPr>
        <w:t xml:space="preserve">Component </w:t>
      </w:r>
      <w:r>
        <w:rPr>
          <w:rFonts w:ascii="Times New Roman" w:hAnsi="Times New Roman" w:cs="Times New Roman"/>
          <w:b/>
          <w:bCs/>
          <w:sz w:val="24"/>
          <w:szCs w:val="24"/>
          <w:lang w:val="en-GB"/>
        </w:rPr>
        <w:t>2</w:t>
      </w:r>
    </w:p>
    <w:p w14:paraId="7283029A" w14:textId="77777777" w:rsidR="002D6E11" w:rsidRDefault="002D6E11" w:rsidP="002D6E1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Akande, A., 2022. The iconography of Saint Denis in early French Gothic architecture. </w:t>
      </w:r>
      <w:r>
        <w:rPr>
          <w:rFonts w:ascii="Times New Roman" w:eastAsia="Times New Roman" w:hAnsi="Times New Roman" w:cs="Times New Roman"/>
          <w:i/>
          <w:sz w:val="24"/>
          <w:szCs w:val="24"/>
        </w:rPr>
        <w:t>Journal of Art and Architecture Studies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11</w:t>
      </w:r>
      <w:r>
        <w:rPr>
          <w:rFonts w:ascii="Times New Roman" w:eastAsia="Times New Roman" w:hAnsi="Times New Roman" w:cs="Times New Roman"/>
          <w:sz w:val="24"/>
          <w:szCs w:val="24"/>
        </w:rPr>
        <w:t>(1), pp.1-7.</w:t>
      </w:r>
    </w:p>
    <w:p w14:paraId="2707BF77" w14:textId="77777777" w:rsidR="002D6E11" w:rsidRDefault="002D6E11" w:rsidP="002D6E1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Arms, R., 2021. and largest city. </w:t>
      </w:r>
      <w:r>
        <w:rPr>
          <w:rFonts w:ascii="Times New Roman" w:eastAsia="Times New Roman" w:hAnsi="Times New Roman" w:cs="Times New Roman"/>
          <w:i/>
          <w:sz w:val="24"/>
          <w:szCs w:val="24"/>
        </w:rPr>
        <w:t>Ethnic groups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(81.0), pp.81-0.</w:t>
      </w:r>
    </w:p>
    <w:p w14:paraId="6F48F2E6" w14:textId="77777777" w:rsidR="002D6E11" w:rsidRDefault="002D6E11" w:rsidP="002D6E1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Bhatia, A.B. and Whig, P., 2022. Building Cross-Cultural Competence for Sustainable Global Business Leadership. </w:t>
      </w:r>
      <w:r>
        <w:rPr>
          <w:rFonts w:ascii="Times New Roman" w:eastAsia="Times New Roman" w:hAnsi="Times New Roman" w:cs="Times New Roman"/>
          <w:i/>
          <w:sz w:val="24"/>
          <w:szCs w:val="24"/>
        </w:rPr>
        <w:t>International Journal of Sustainable Development Through AI, ML and IoT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(1), pp.1-10.</w:t>
      </w:r>
    </w:p>
    <w:p w14:paraId="5C9B4402" w14:textId="77777777" w:rsidR="002D6E11" w:rsidRDefault="002D6E11" w:rsidP="002D6E1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Dirani, K.M., Abadi, M., Alizadeh, A., Barhate, B., Garza, R.C., Gunasekara, N., Ibrahim, G. and </w:t>
      </w:r>
      <w:proofErr w:type="spellStart"/>
      <w:r>
        <w:rPr>
          <w:rFonts w:ascii="Times New Roman" w:eastAsia="Times New Roman" w:hAnsi="Times New Roman" w:cs="Times New Roman"/>
          <w:sz w:val="24"/>
          <w:szCs w:val="24"/>
        </w:rPr>
        <w:t>Majzun</w:t>
      </w:r>
      <w:proofErr w:type="spellEnd"/>
      <w:r>
        <w:rPr>
          <w:rFonts w:ascii="Times New Roman" w:eastAsia="Times New Roman" w:hAnsi="Times New Roman" w:cs="Times New Roman"/>
          <w:sz w:val="24"/>
          <w:szCs w:val="24"/>
        </w:rPr>
        <w:t xml:space="preserve">, Z., 2020. Leadership competencies and the essential role of human resource development in times of crisis: a response to Covid-19 pandemic. </w:t>
      </w:r>
      <w:r>
        <w:rPr>
          <w:rFonts w:ascii="Times New Roman" w:eastAsia="Times New Roman" w:hAnsi="Times New Roman" w:cs="Times New Roman"/>
          <w:i/>
          <w:sz w:val="24"/>
          <w:szCs w:val="24"/>
        </w:rPr>
        <w:t>Human resource development international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23</w:t>
      </w:r>
      <w:r>
        <w:rPr>
          <w:rFonts w:ascii="Times New Roman" w:eastAsia="Times New Roman" w:hAnsi="Times New Roman" w:cs="Times New Roman"/>
          <w:sz w:val="24"/>
          <w:szCs w:val="24"/>
        </w:rPr>
        <w:t>(4), pp.380-394.</w:t>
      </w:r>
    </w:p>
    <w:p w14:paraId="4B8CF4A4" w14:textId="77777777" w:rsidR="002D6E11" w:rsidRDefault="002D6E11" w:rsidP="002D6E1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Freedman, P. and Evans, J., 2020. The English </w:t>
      </w:r>
      <w:proofErr w:type="spellStart"/>
      <w:r>
        <w:rPr>
          <w:rFonts w:ascii="Times New Roman" w:eastAsia="Times New Roman" w:hAnsi="Times New Roman" w:cs="Times New Roman"/>
          <w:sz w:val="24"/>
          <w:szCs w:val="24"/>
        </w:rPr>
        <w:t>Savoury</w:t>
      </w:r>
      <w:proofErr w:type="spellEnd"/>
      <w:r>
        <w:rPr>
          <w:rFonts w:ascii="Times New Roman" w:eastAsia="Times New Roman" w:hAnsi="Times New Roman" w:cs="Times New Roman"/>
          <w:sz w:val="24"/>
          <w:szCs w:val="24"/>
        </w:rPr>
        <w:t xml:space="preserve"> Course. </w:t>
      </w:r>
      <w:r>
        <w:rPr>
          <w:rFonts w:ascii="Times New Roman" w:eastAsia="Times New Roman" w:hAnsi="Times New Roman" w:cs="Times New Roman"/>
          <w:i/>
          <w:sz w:val="24"/>
          <w:szCs w:val="24"/>
        </w:rPr>
        <w:t>Global Food History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w:t>
      </w:r>
      <w:r>
        <w:rPr>
          <w:rFonts w:ascii="Times New Roman" w:eastAsia="Times New Roman" w:hAnsi="Times New Roman" w:cs="Times New Roman"/>
          <w:sz w:val="24"/>
          <w:szCs w:val="24"/>
        </w:rPr>
        <w:t>(3), pp.211-240.</w:t>
      </w:r>
    </w:p>
    <w:p w14:paraId="79921157" w14:textId="77777777" w:rsidR="002D6E11" w:rsidRDefault="002D6E11" w:rsidP="002D6E1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Gerson, D., 2020. Leadership for a high performing civil service: Towards senior civil service systems in OECD countries.</w:t>
      </w:r>
    </w:p>
    <w:p w14:paraId="73B027AB" w14:textId="77777777" w:rsidR="002D6E11" w:rsidRDefault="002D6E11" w:rsidP="002D6E1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Smith, R., Methven, L., Clegg, M.E., </w:t>
      </w:r>
      <w:proofErr w:type="spellStart"/>
      <w:r>
        <w:rPr>
          <w:rFonts w:ascii="Times New Roman" w:eastAsia="Times New Roman" w:hAnsi="Times New Roman" w:cs="Times New Roman"/>
          <w:sz w:val="24"/>
          <w:szCs w:val="24"/>
        </w:rPr>
        <w:t>Geny</w:t>
      </w:r>
      <w:proofErr w:type="spellEnd"/>
      <w:r>
        <w:rPr>
          <w:rFonts w:ascii="Times New Roman" w:eastAsia="Times New Roman" w:hAnsi="Times New Roman" w:cs="Times New Roman"/>
          <w:sz w:val="24"/>
          <w:szCs w:val="24"/>
        </w:rPr>
        <w:t xml:space="preserve">, A., Ueland, Ø., Grini, I.S., </w:t>
      </w:r>
      <w:proofErr w:type="spellStart"/>
      <w:r>
        <w:rPr>
          <w:rFonts w:ascii="Times New Roman" w:eastAsia="Times New Roman" w:hAnsi="Times New Roman" w:cs="Times New Roman"/>
          <w:sz w:val="24"/>
          <w:szCs w:val="24"/>
        </w:rPr>
        <w:t>Rognså</w:t>
      </w:r>
      <w:proofErr w:type="spellEnd"/>
      <w:r>
        <w:rPr>
          <w:rFonts w:ascii="Times New Roman" w:eastAsia="Times New Roman" w:hAnsi="Times New Roman" w:cs="Times New Roman"/>
          <w:sz w:val="24"/>
          <w:szCs w:val="24"/>
        </w:rPr>
        <w:t xml:space="preserve">, G.H., </w:t>
      </w:r>
      <w:proofErr w:type="spellStart"/>
      <w:r>
        <w:rPr>
          <w:rFonts w:ascii="Times New Roman" w:eastAsia="Times New Roman" w:hAnsi="Times New Roman" w:cs="Times New Roman"/>
          <w:sz w:val="24"/>
          <w:szCs w:val="24"/>
        </w:rPr>
        <w:t>Maitre</w:t>
      </w:r>
      <w:proofErr w:type="spellEnd"/>
      <w:r>
        <w:rPr>
          <w:rFonts w:ascii="Times New Roman" w:eastAsia="Times New Roman" w:hAnsi="Times New Roman" w:cs="Times New Roman"/>
          <w:sz w:val="24"/>
          <w:szCs w:val="24"/>
        </w:rPr>
        <w:t xml:space="preserve">, I., Brasse, C., Van </w:t>
      </w:r>
      <w:proofErr w:type="spellStart"/>
      <w:r>
        <w:rPr>
          <w:rFonts w:ascii="Times New Roman" w:eastAsia="Times New Roman" w:hAnsi="Times New Roman" w:cs="Times New Roman"/>
          <w:sz w:val="24"/>
          <w:szCs w:val="24"/>
        </w:rPr>
        <w:t>Wymelbeke</w:t>
      </w:r>
      <w:proofErr w:type="spellEnd"/>
      <w:r>
        <w:rPr>
          <w:rFonts w:ascii="Times New Roman" w:eastAsia="Times New Roman" w:hAnsi="Times New Roman" w:cs="Times New Roman"/>
          <w:sz w:val="24"/>
          <w:szCs w:val="24"/>
        </w:rPr>
        <w:t xml:space="preserve">-Delannoy, V. and </w:t>
      </w:r>
      <w:proofErr w:type="spellStart"/>
      <w:r>
        <w:rPr>
          <w:rFonts w:ascii="Times New Roman" w:eastAsia="Times New Roman" w:hAnsi="Times New Roman" w:cs="Times New Roman"/>
          <w:sz w:val="24"/>
          <w:szCs w:val="24"/>
        </w:rPr>
        <w:t>Sulmont-Rossé</w:t>
      </w:r>
      <w:proofErr w:type="spellEnd"/>
      <w:r>
        <w:rPr>
          <w:rFonts w:ascii="Times New Roman" w:eastAsia="Times New Roman" w:hAnsi="Times New Roman" w:cs="Times New Roman"/>
          <w:sz w:val="24"/>
          <w:szCs w:val="24"/>
        </w:rPr>
        <w:t xml:space="preserve">, C., 2024. Older adults' acceptability of and preferences for food-based protein fortification in the UK, France and Norway. </w:t>
      </w:r>
      <w:r>
        <w:rPr>
          <w:rFonts w:ascii="Times New Roman" w:eastAsia="Times New Roman" w:hAnsi="Times New Roman" w:cs="Times New Roman"/>
          <w:i/>
          <w:sz w:val="24"/>
          <w:szCs w:val="24"/>
        </w:rPr>
        <w:t>Appetite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197</w:t>
      </w:r>
      <w:r>
        <w:rPr>
          <w:rFonts w:ascii="Times New Roman" w:eastAsia="Times New Roman" w:hAnsi="Times New Roman" w:cs="Times New Roman"/>
          <w:sz w:val="24"/>
          <w:szCs w:val="24"/>
        </w:rPr>
        <w:t>, p.107319.</w:t>
      </w:r>
    </w:p>
    <w:p w14:paraId="47EECF12" w14:textId="77777777" w:rsidR="002D6E11" w:rsidRDefault="002D6E11" w:rsidP="002D6E1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Tenzer, H., Pudelko, M. and Zellmer-Bruhn, M., 2021. The impact of language barriers on knowledge processing in multinational teams. </w:t>
      </w:r>
      <w:r>
        <w:rPr>
          <w:rFonts w:ascii="Times New Roman" w:eastAsia="Times New Roman" w:hAnsi="Times New Roman" w:cs="Times New Roman"/>
          <w:i/>
          <w:sz w:val="24"/>
          <w:szCs w:val="24"/>
        </w:rPr>
        <w:t>Journal of World Business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56</w:t>
      </w:r>
      <w:r>
        <w:rPr>
          <w:rFonts w:ascii="Times New Roman" w:eastAsia="Times New Roman" w:hAnsi="Times New Roman" w:cs="Times New Roman"/>
          <w:sz w:val="24"/>
          <w:szCs w:val="24"/>
        </w:rPr>
        <w:t>(2), p.101184.</w:t>
      </w:r>
    </w:p>
    <w:p w14:paraId="0DD94569" w14:textId="77777777" w:rsidR="002140F0" w:rsidRPr="00377A62" w:rsidRDefault="002140F0" w:rsidP="002D6E11">
      <w:pPr>
        <w:rPr>
          <w:lang w:val="en-GB"/>
        </w:rPr>
      </w:pPr>
    </w:p>
    <w:sectPr w:rsidR="002140F0" w:rsidRPr="00377A62" w:rsidSect="004F10CA">
      <w:footerReference w:type="default" r:id="rId8"/>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9575A6" w14:textId="77777777" w:rsidR="00A676DB" w:rsidRDefault="00A676DB" w:rsidP="00DE5F9B">
      <w:pPr>
        <w:spacing w:line="240" w:lineRule="auto"/>
      </w:pPr>
      <w:r>
        <w:separator/>
      </w:r>
    </w:p>
  </w:endnote>
  <w:endnote w:type="continuationSeparator" w:id="0">
    <w:p w14:paraId="2CC32DAB" w14:textId="77777777" w:rsidR="00A676DB" w:rsidRDefault="00A676DB" w:rsidP="00DE5F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889267"/>
      <w:docPartObj>
        <w:docPartGallery w:val="Page Numbers (Bottom of Page)"/>
        <w:docPartUnique/>
      </w:docPartObj>
    </w:sdtPr>
    <w:sdtContent>
      <w:p w14:paraId="3B5292B5" w14:textId="77777777" w:rsidR="00DE5F9B" w:rsidRDefault="00F4398D">
        <w:pPr>
          <w:pStyle w:val="Footer"/>
          <w:jc w:val="right"/>
        </w:pPr>
        <w:r>
          <w:fldChar w:fldCharType="begin"/>
        </w:r>
        <w:r>
          <w:instrText xml:space="preserve"> PAGE   \* MERGEFORMAT </w:instrText>
        </w:r>
        <w:r>
          <w:fldChar w:fldCharType="separate"/>
        </w:r>
        <w:r w:rsidR="00291624">
          <w:rPr>
            <w:noProof/>
          </w:rPr>
          <w:t>2</w:t>
        </w:r>
        <w:r>
          <w:rPr>
            <w:noProof/>
          </w:rPr>
          <w:fldChar w:fldCharType="end"/>
        </w:r>
      </w:p>
    </w:sdtContent>
  </w:sdt>
  <w:p w14:paraId="3B5292B6" w14:textId="77777777" w:rsidR="00DE5F9B" w:rsidRDefault="00DE5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F991C7" w14:textId="77777777" w:rsidR="00A676DB" w:rsidRDefault="00A676DB" w:rsidP="00DE5F9B">
      <w:pPr>
        <w:spacing w:line="240" w:lineRule="auto"/>
      </w:pPr>
      <w:r>
        <w:separator/>
      </w:r>
    </w:p>
  </w:footnote>
  <w:footnote w:type="continuationSeparator" w:id="0">
    <w:p w14:paraId="0AED9D2D" w14:textId="77777777" w:rsidR="00A676DB" w:rsidRDefault="00A676DB" w:rsidP="00DE5F9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CBFB48"/>
    <w:multiLevelType w:val="hybridMultilevel"/>
    <w:tmpl w:val="00000000"/>
    <w:lvl w:ilvl="0" w:tplc="803E3FCE">
      <w:start w:val="1"/>
      <w:numFmt w:val="bullet"/>
      <w:lvlText w:val="●"/>
      <w:lvlJc w:val="left"/>
      <w:pPr>
        <w:ind w:left="720" w:hanging="360"/>
      </w:pPr>
      <w:rPr>
        <w:u w:val="none"/>
      </w:rPr>
    </w:lvl>
    <w:lvl w:ilvl="1" w:tplc="3B7434E2">
      <w:start w:val="1"/>
      <w:numFmt w:val="bullet"/>
      <w:lvlText w:val="○"/>
      <w:lvlJc w:val="left"/>
      <w:pPr>
        <w:ind w:left="1440" w:hanging="360"/>
      </w:pPr>
      <w:rPr>
        <w:u w:val="none"/>
      </w:rPr>
    </w:lvl>
    <w:lvl w:ilvl="2" w:tplc="0E0ADD86">
      <w:start w:val="1"/>
      <w:numFmt w:val="bullet"/>
      <w:lvlText w:val="■"/>
      <w:lvlJc w:val="left"/>
      <w:pPr>
        <w:ind w:left="2160" w:hanging="360"/>
      </w:pPr>
      <w:rPr>
        <w:u w:val="none"/>
      </w:rPr>
    </w:lvl>
    <w:lvl w:ilvl="3" w:tplc="0B204A82">
      <w:start w:val="1"/>
      <w:numFmt w:val="bullet"/>
      <w:lvlText w:val="●"/>
      <w:lvlJc w:val="left"/>
      <w:pPr>
        <w:ind w:left="2880" w:hanging="360"/>
      </w:pPr>
      <w:rPr>
        <w:u w:val="none"/>
      </w:rPr>
    </w:lvl>
    <w:lvl w:ilvl="4" w:tplc="D848EC3C">
      <w:start w:val="1"/>
      <w:numFmt w:val="bullet"/>
      <w:lvlText w:val="○"/>
      <w:lvlJc w:val="left"/>
      <w:pPr>
        <w:ind w:left="3600" w:hanging="360"/>
      </w:pPr>
      <w:rPr>
        <w:u w:val="none"/>
      </w:rPr>
    </w:lvl>
    <w:lvl w:ilvl="5" w:tplc="75B4E664">
      <w:start w:val="1"/>
      <w:numFmt w:val="bullet"/>
      <w:lvlText w:val="■"/>
      <w:lvlJc w:val="left"/>
      <w:pPr>
        <w:ind w:left="4320" w:hanging="360"/>
      </w:pPr>
      <w:rPr>
        <w:u w:val="none"/>
      </w:rPr>
    </w:lvl>
    <w:lvl w:ilvl="6" w:tplc="228A527E">
      <w:start w:val="1"/>
      <w:numFmt w:val="bullet"/>
      <w:lvlText w:val="●"/>
      <w:lvlJc w:val="left"/>
      <w:pPr>
        <w:ind w:left="5040" w:hanging="360"/>
      </w:pPr>
      <w:rPr>
        <w:u w:val="none"/>
      </w:rPr>
    </w:lvl>
    <w:lvl w:ilvl="7" w:tplc="4080EFA6">
      <w:start w:val="1"/>
      <w:numFmt w:val="bullet"/>
      <w:lvlText w:val="○"/>
      <w:lvlJc w:val="left"/>
      <w:pPr>
        <w:ind w:left="5760" w:hanging="360"/>
      </w:pPr>
      <w:rPr>
        <w:u w:val="none"/>
      </w:rPr>
    </w:lvl>
    <w:lvl w:ilvl="8" w:tplc="4CB2DC38">
      <w:start w:val="1"/>
      <w:numFmt w:val="bullet"/>
      <w:lvlText w:val="■"/>
      <w:lvlJc w:val="left"/>
      <w:pPr>
        <w:ind w:left="6480" w:hanging="360"/>
      </w:pPr>
      <w:rPr>
        <w:u w:val="none"/>
      </w:rPr>
    </w:lvl>
  </w:abstractNum>
  <w:abstractNum w:abstractNumId="1" w15:restartNumberingAfterBreak="0">
    <w:nsid w:val="2BFF269F"/>
    <w:multiLevelType w:val="hybridMultilevel"/>
    <w:tmpl w:val="00000000"/>
    <w:lvl w:ilvl="0" w:tplc="836414BA">
      <w:start w:val="1"/>
      <w:numFmt w:val="bullet"/>
      <w:lvlText w:val="●"/>
      <w:lvlJc w:val="left"/>
      <w:pPr>
        <w:ind w:left="720" w:hanging="360"/>
      </w:pPr>
      <w:rPr>
        <w:u w:val="none"/>
      </w:rPr>
    </w:lvl>
    <w:lvl w:ilvl="1" w:tplc="A40843C0">
      <w:start w:val="1"/>
      <w:numFmt w:val="bullet"/>
      <w:lvlText w:val="○"/>
      <w:lvlJc w:val="left"/>
      <w:pPr>
        <w:ind w:left="1440" w:hanging="360"/>
      </w:pPr>
      <w:rPr>
        <w:u w:val="none"/>
      </w:rPr>
    </w:lvl>
    <w:lvl w:ilvl="2" w:tplc="B296C990">
      <w:start w:val="1"/>
      <w:numFmt w:val="bullet"/>
      <w:lvlText w:val="■"/>
      <w:lvlJc w:val="left"/>
      <w:pPr>
        <w:ind w:left="2160" w:hanging="360"/>
      </w:pPr>
      <w:rPr>
        <w:u w:val="none"/>
      </w:rPr>
    </w:lvl>
    <w:lvl w:ilvl="3" w:tplc="57305A74">
      <w:start w:val="1"/>
      <w:numFmt w:val="bullet"/>
      <w:lvlText w:val="●"/>
      <w:lvlJc w:val="left"/>
      <w:pPr>
        <w:ind w:left="2880" w:hanging="360"/>
      </w:pPr>
      <w:rPr>
        <w:u w:val="none"/>
      </w:rPr>
    </w:lvl>
    <w:lvl w:ilvl="4" w:tplc="AEEE6AC2">
      <w:start w:val="1"/>
      <w:numFmt w:val="bullet"/>
      <w:lvlText w:val="○"/>
      <w:lvlJc w:val="left"/>
      <w:pPr>
        <w:ind w:left="3600" w:hanging="360"/>
      </w:pPr>
      <w:rPr>
        <w:u w:val="none"/>
      </w:rPr>
    </w:lvl>
    <w:lvl w:ilvl="5" w:tplc="F7ECCEA8">
      <w:start w:val="1"/>
      <w:numFmt w:val="bullet"/>
      <w:lvlText w:val="■"/>
      <w:lvlJc w:val="left"/>
      <w:pPr>
        <w:ind w:left="4320" w:hanging="360"/>
      </w:pPr>
      <w:rPr>
        <w:u w:val="none"/>
      </w:rPr>
    </w:lvl>
    <w:lvl w:ilvl="6" w:tplc="9DAC62EE">
      <w:start w:val="1"/>
      <w:numFmt w:val="bullet"/>
      <w:lvlText w:val="●"/>
      <w:lvlJc w:val="left"/>
      <w:pPr>
        <w:ind w:left="5040" w:hanging="360"/>
      </w:pPr>
      <w:rPr>
        <w:u w:val="none"/>
      </w:rPr>
    </w:lvl>
    <w:lvl w:ilvl="7" w:tplc="AEAC759A">
      <w:start w:val="1"/>
      <w:numFmt w:val="bullet"/>
      <w:lvlText w:val="○"/>
      <w:lvlJc w:val="left"/>
      <w:pPr>
        <w:ind w:left="5760" w:hanging="360"/>
      </w:pPr>
      <w:rPr>
        <w:u w:val="none"/>
      </w:rPr>
    </w:lvl>
    <w:lvl w:ilvl="8" w:tplc="EED4EB7A">
      <w:start w:val="1"/>
      <w:numFmt w:val="bullet"/>
      <w:lvlText w:val="■"/>
      <w:lvlJc w:val="left"/>
      <w:pPr>
        <w:ind w:left="6480" w:hanging="360"/>
      </w:pPr>
      <w:rPr>
        <w:u w:val="none"/>
      </w:rPr>
    </w:lvl>
  </w:abstractNum>
  <w:abstractNum w:abstractNumId="2" w15:restartNumberingAfterBreak="0">
    <w:nsid w:val="2DFA1A74"/>
    <w:multiLevelType w:val="hybridMultilevel"/>
    <w:tmpl w:val="00000000"/>
    <w:lvl w:ilvl="0" w:tplc="D08651E4">
      <w:start w:val="1"/>
      <w:numFmt w:val="bullet"/>
      <w:lvlText w:val="●"/>
      <w:lvlJc w:val="left"/>
      <w:pPr>
        <w:ind w:left="720" w:hanging="360"/>
      </w:pPr>
      <w:rPr>
        <w:u w:val="none"/>
      </w:rPr>
    </w:lvl>
    <w:lvl w:ilvl="1" w:tplc="FA88FFDA">
      <w:start w:val="1"/>
      <w:numFmt w:val="bullet"/>
      <w:lvlText w:val="○"/>
      <w:lvlJc w:val="left"/>
      <w:pPr>
        <w:ind w:left="1440" w:hanging="360"/>
      </w:pPr>
      <w:rPr>
        <w:u w:val="none"/>
      </w:rPr>
    </w:lvl>
    <w:lvl w:ilvl="2" w:tplc="F92A6DB0">
      <w:start w:val="1"/>
      <w:numFmt w:val="bullet"/>
      <w:lvlText w:val="■"/>
      <w:lvlJc w:val="left"/>
      <w:pPr>
        <w:ind w:left="2160" w:hanging="360"/>
      </w:pPr>
      <w:rPr>
        <w:u w:val="none"/>
      </w:rPr>
    </w:lvl>
    <w:lvl w:ilvl="3" w:tplc="901264F8">
      <w:start w:val="1"/>
      <w:numFmt w:val="bullet"/>
      <w:lvlText w:val="●"/>
      <w:lvlJc w:val="left"/>
      <w:pPr>
        <w:ind w:left="2880" w:hanging="360"/>
      </w:pPr>
      <w:rPr>
        <w:u w:val="none"/>
      </w:rPr>
    </w:lvl>
    <w:lvl w:ilvl="4" w:tplc="14623EEC">
      <w:start w:val="1"/>
      <w:numFmt w:val="bullet"/>
      <w:lvlText w:val="○"/>
      <w:lvlJc w:val="left"/>
      <w:pPr>
        <w:ind w:left="3600" w:hanging="360"/>
      </w:pPr>
      <w:rPr>
        <w:u w:val="none"/>
      </w:rPr>
    </w:lvl>
    <w:lvl w:ilvl="5" w:tplc="6144F67A">
      <w:start w:val="1"/>
      <w:numFmt w:val="bullet"/>
      <w:lvlText w:val="■"/>
      <w:lvlJc w:val="left"/>
      <w:pPr>
        <w:ind w:left="4320" w:hanging="360"/>
      </w:pPr>
      <w:rPr>
        <w:u w:val="none"/>
      </w:rPr>
    </w:lvl>
    <w:lvl w:ilvl="6" w:tplc="27707BB6">
      <w:start w:val="1"/>
      <w:numFmt w:val="bullet"/>
      <w:lvlText w:val="●"/>
      <w:lvlJc w:val="left"/>
      <w:pPr>
        <w:ind w:left="5040" w:hanging="360"/>
      </w:pPr>
      <w:rPr>
        <w:u w:val="none"/>
      </w:rPr>
    </w:lvl>
    <w:lvl w:ilvl="7" w:tplc="5296D5E8">
      <w:start w:val="1"/>
      <w:numFmt w:val="bullet"/>
      <w:lvlText w:val="○"/>
      <w:lvlJc w:val="left"/>
      <w:pPr>
        <w:ind w:left="5760" w:hanging="360"/>
      </w:pPr>
      <w:rPr>
        <w:u w:val="none"/>
      </w:rPr>
    </w:lvl>
    <w:lvl w:ilvl="8" w:tplc="B316E5A8">
      <w:start w:val="1"/>
      <w:numFmt w:val="bullet"/>
      <w:lvlText w:val="■"/>
      <w:lvlJc w:val="left"/>
      <w:pPr>
        <w:ind w:left="6480" w:hanging="360"/>
      </w:pPr>
      <w:rPr>
        <w:u w:val="none"/>
      </w:rPr>
    </w:lvl>
  </w:abstractNum>
  <w:abstractNum w:abstractNumId="3" w15:restartNumberingAfterBreak="0">
    <w:nsid w:val="40F4D5CC"/>
    <w:multiLevelType w:val="hybridMultilevel"/>
    <w:tmpl w:val="00000000"/>
    <w:lvl w:ilvl="0" w:tplc="23D63EDC">
      <w:start w:val="1"/>
      <w:numFmt w:val="bullet"/>
      <w:lvlText w:val="●"/>
      <w:lvlJc w:val="left"/>
      <w:pPr>
        <w:ind w:left="720" w:hanging="360"/>
      </w:pPr>
      <w:rPr>
        <w:u w:val="none"/>
      </w:rPr>
    </w:lvl>
    <w:lvl w:ilvl="1" w:tplc="EC52B216">
      <w:start w:val="1"/>
      <w:numFmt w:val="bullet"/>
      <w:lvlText w:val="○"/>
      <w:lvlJc w:val="left"/>
      <w:pPr>
        <w:ind w:left="1440" w:hanging="360"/>
      </w:pPr>
      <w:rPr>
        <w:u w:val="none"/>
      </w:rPr>
    </w:lvl>
    <w:lvl w:ilvl="2" w:tplc="7D28E700">
      <w:start w:val="1"/>
      <w:numFmt w:val="bullet"/>
      <w:lvlText w:val="■"/>
      <w:lvlJc w:val="left"/>
      <w:pPr>
        <w:ind w:left="2160" w:hanging="360"/>
      </w:pPr>
      <w:rPr>
        <w:u w:val="none"/>
      </w:rPr>
    </w:lvl>
    <w:lvl w:ilvl="3" w:tplc="83AC02B4">
      <w:start w:val="1"/>
      <w:numFmt w:val="bullet"/>
      <w:lvlText w:val="●"/>
      <w:lvlJc w:val="left"/>
      <w:pPr>
        <w:ind w:left="2880" w:hanging="360"/>
      </w:pPr>
      <w:rPr>
        <w:u w:val="none"/>
      </w:rPr>
    </w:lvl>
    <w:lvl w:ilvl="4" w:tplc="FB2C8D98">
      <w:start w:val="1"/>
      <w:numFmt w:val="bullet"/>
      <w:lvlText w:val="○"/>
      <w:lvlJc w:val="left"/>
      <w:pPr>
        <w:ind w:left="3600" w:hanging="360"/>
      </w:pPr>
      <w:rPr>
        <w:u w:val="none"/>
      </w:rPr>
    </w:lvl>
    <w:lvl w:ilvl="5" w:tplc="614066F4">
      <w:start w:val="1"/>
      <w:numFmt w:val="bullet"/>
      <w:lvlText w:val="■"/>
      <w:lvlJc w:val="left"/>
      <w:pPr>
        <w:ind w:left="4320" w:hanging="360"/>
      </w:pPr>
      <w:rPr>
        <w:u w:val="none"/>
      </w:rPr>
    </w:lvl>
    <w:lvl w:ilvl="6" w:tplc="09542B1E">
      <w:start w:val="1"/>
      <w:numFmt w:val="bullet"/>
      <w:lvlText w:val="●"/>
      <w:lvlJc w:val="left"/>
      <w:pPr>
        <w:ind w:left="5040" w:hanging="360"/>
      </w:pPr>
      <w:rPr>
        <w:u w:val="none"/>
      </w:rPr>
    </w:lvl>
    <w:lvl w:ilvl="7" w:tplc="83280758">
      <w:start w:val="1"/>
      <w:numFmt w:val="bullet"/>
      <w:lvlText w:val="○"/>
      <w:lvlJc w:val="left"/>
      <w:pPr>
        <w:ind w:left="5760" w:hanging="360"/>
      </w:pPr>
      <w:rPr>
        <w:u w:val="none"/>
      </w:rPr>
    </w:lvl>
    <w:lvl w:ilvl="8" w:tplc="FD7C0E64">
      <w:start w:val="1"/>
      <w:numFmt w:val="bullet"/>
      <w:lvlText w:val="■"/>
      <w:lvlJc w:val="left"/>
      <w:pPr>
        <w:ind w:left="6480" w:hanging="360"/>
      </w:pPr>
      <w:rPr>
        <w:u w:val="none"/>
      </w:rPr>
    </w:lvl>
  </w:abstractNum>
  <w:abstractNum w:abstractNumId="4" w15:restartNumberingAfterBreak="0">
    <w:nsid w:val="49DDF915"/>
    <w:multiLevelType w:val="hybridMultilevel"/>
    <w:tmpl w:val="00000000"/>
    <w:lvl w:ilvl="0" w:tplc="AE940DAC">
      <w:start w:val="1"/>
      <w:numFmt w:val="bullet"/>
      <w:lvlText w:val="●"/>
      <w:lvlJc w:val="left"/>
      <w:pPr>
        <w:ind w:left="720" w:hanging="360"/>
      </w:pPr>
      <w:rPr>
        <w:u w:val="none"/>
      </w:rPr>
    </w:lvl>
    <w:lvl w:ilvl="1" w:tplc="C1A2D66A">
      <w:start w:val="1"/>
      <w:numFmt w:val="bullet"/>
      <w:lvlText w:val="○"/>
      <w:lvlJc w:val="left"/>
      <w:pPr>
        <w:ind w:left="1440" w:hanging="360"/>
      </w:pPr>
      <w:rPr>
        <w:u w:val="none"/>
      </w:rPr>
    </w:lvl>
    <w:lvl w:ilvl="2" w:tplc="5E3C904C">
      <w:start w:val="1"/>
      <w:numFmt w:val="bullet"/>
      <w:lvlText w:val="■"/>
      <w:lvlJc w:val="left"/>
      <w:pPr>
        <w:ind w:left="2160" w:hanging="360"/>
      </w:pPr>
      <w:rPr>
        <w:u w:val="none"/>
      </w:rPr>
    </w:lvl>
    <w:lvl w:ilvl="3" w:tplc="2BBE62FE">
      <w:start w:val="1"/>
      <w:numFmt w:val="bullet"/>
      <w:lvlText w:val="●"/>
      <w:lvlJc w:val="left"/>
      <w:pPr>
        <w:ind w:left="2880" w:hanging="360"/>
      </w:pPr>
      <w:rPr>
        <w:u w:val="none"/>
      </w:rPr>
    </w:lvl>
    <w:lvl w:ilvl="4" w:tplc="25E07EBC">
      <w:start w:val="1"/>
      <w:numFmt w:val="bullet"/>
      <w:lvlText w:val="○"/>
      <w:lvlJc w:val="left"/>
      <w:pPr>
        <w:ind w:left="3600" w:hanging="360"/>
      </w:pPr>
      <w:rPr>
        <w:u w:val="none"/>
      </w:rPr>
    </w:lvl>
    <w:lvl w:ilvl="5" w:tplc="84AEA98E">
      <w:start w:val="1"/>
      <w:numFmt w:val="bullet"/>
      <w:lvlText w:val="■"/>
      <w:lvlJc w:val="left"/>
      <w:pPr>
        <w:ind w:left="4320" w:hanging="360"/>
      </w:pPr>
      <w:rPr>
        <w:u w:val="none"/>
      </w:rPr>
    </w:lvl>
    <w:lvl w:ilvl="6" w:tplc="36C8F768">
      <w:start w:val="1"/>
      <w:numFmt w:val="bullet"/>
      <w:lvlText w:val="●"/>
      <w:lvlJc w:val="left"/>
      <w:pPr>
        <w:ind w:left="5040" w:hanging="360"/>
      </w:pPr>
      <w:rPr>
        <w:u w:val="none"/>
      </w:rPr>
    </w:lvl>
    <w:lvl w:ilvl="7" w:tplc="E03C120C">
      <w:start w:val="1"/>
      <w:numFmt w:val="bullet"/>
      <w:lvlText w:val="○"/>
      <w:lvlJc w:val="left"/>
      <w:pPr>
        <w:ind w:left="5760" w:hanging="360"/>
      </w:pPr>
      <w:rPr>
        <w:u w:val="none"/>
      </w:rPr>
    </w:lvl>
    <w:lvl w:ilvl="8" w:tplc="AE56ABC2">
      <w:start w:val="1"/>
      <w:numFmt w:val="bullet"/>
      <w:lvlText w:val="■"/>
      <w:lvlJc w:val="left"/>
      <w:pPr>
        <w:ind w:left="6480" w:hanging="360"/>
      </w:pPr>
      <w:rPr>
        <w:u w:val="none"/>
      </w:rPr>
    </w:lvl>
  </w:abstractNum>
  <w:abstractNum w:abstractNumId="5" w15:restartNumberingAfterBreak="0">
    <w:nsid w:val="61136067"/>
    <w:multiLevelType w:val="hybridMultilevel"/>
    <w:tmpl w:val="00000000"/>
    <w:lvl w:ilvl="0" w:tplc="9648F17A">
      <w:start w:val="1"/>
      <w:numFmt w:val="bullet"/>
      <w:lvlText w:val="●"/>
      <w:lvlJc w:val="left"/>
      <w:pPr>
        <w:ind w:left="720" w:hanging="360"/>
      </w:pPr>
      <w:rPr>
        <w:u w:val="none"/>
      </w:rPr>
    </w:lvl>
    <w:lvl w:ilvl="1" w:tplc="9BE05A52">
      <w:start w:val="1"/>
      <w:numFmt w:val="bullet"/>
      <w:lvlText w:val="○"/>
      <w:lvlJc w:val="left"/>
      <w:pPr>
        <w:ind w:left="1440" w:hanging="360"/>
      </w:pPr>
      <w:rPr>
        <w:u w:val="none"/>
      </w:rPr>
    </w:lvl>
    <w:lvl w:ilvl="2" w:tplc="5CC2095C">
      <w:start w:val="1"/>
      <w:numFmt w:val="bullet"/>
      <w:lvlText w:val="■"/>
      <w:lvlJc w:val="left"/>
      <w:pPr>
        <w:ind w:left="2160" w:hanging="360"/>
      </w:pPr>
      <w:rPr>
        <w:u w:val="none"/>
      </w:rPr>
    </w:lvl>
    <w:lvl w:ilvl="3" w:tplc="8174E79E">
      <w:start w:val="1"/>
      <w:numFmt w:val="bullet"/>
      <w:lvlText w:val="●"/>
      <w:lvlJc w:val="left"/>
      <w:pPr>
        <w:ind w:left="2880" w:hanging="360"/>
      </w:pPr>
      <w:rPr>
        <w:u w:val="none"/>
      </w:rPr>
    </w:lvl>
    <w:lvl w:ilvl="4" w:tplc="382A32B0">
      <w:start w:val="1"/>
      <w:numFmt w:val="bullet"/>
      <w:lvlText w:val="○"/>
      <w:lvlJc w:val="left"/>
      <w:pPr>
        <w:ind w:left="3600" w:hanging="360"/>
      </w:pPr>
      <w:rPr>
        <w:u w:val="none"/>
      </w:rPr>
    </w:lvl>
    <w:lvl w:ilvl="5" w:tplc="F14EE484">
      <w:start w:val="1"/>
      <w:numFmt w:val="bullet"/>
      <w:lvlText w:val="■"/>
      <w:lvlJc w:val="left"/>
      <w:pPr>
        <w:ind w:left="4320" w:hanging="360"/>
      </w:pPr>
      <w:rPr>
        <w:u w:val="none"/>
      </w:rPr>
    </w:lvl>
    <w:lvl w:ilvl="6" w:tplc="4A504352">
      <w:start w:val="1"/>
      <w:numFmt w:val="bullet"/>
      <w:lvlText w:val="●"/>
      <w:lvlJc w:val="left"/>
      <w:pPr>
        <w:ind w:left="5040" w:hanging="360"/>
      </w:pPr>
      <w:rPr>
        <w:u w:val="none"/>
      </w:rPr>
    </w:lvl>
    <w:lvl w:ilvl="7" w:tplc="034E0B82">
      <w:start w:val="1"/>
      <w:numFmt w:val="bullet"/>
      <w:lvlText w:val="○"/>
      <w:lvlJc w:val="left"/>
      <w:pPr>
        <w:ind w:left="5760" w:hanging="360"/>
      </w:pPr>
      <w:rPr>
        <w:u w:val="none"/>
      </w:rPr>
    </w:lvl>
    <w:lvl w:ilvl="8" w:tplc="CE169F1E">
      <w:start w:val="1"/>
      <w:numFmt w:val="bullet"/>
      <w:lvlText w:val="■"/>
      <w:lvlJc w:val="left"/>
      <w:pPr>
        <w:ind w:left="6480" w:hanging="360"/>
      </w:pPr>
      <w:rPr>
        <w:u w:val="none"/>
      </w:rPr>
    </w:lvl>
  </w:abstractNum>
  <w:abstractNum w:abstractNumId="6" w15:restartNumberingAfterBreak="0">
    <w:nsid w:val="7E3A1BC3"/>
    <w:multiLevelType w:val="hybridMultilevel"/>
    <w:tmpl w:val="00000000"/>
    <w:lvl w:ilvl="0" w:tplc="18DE70AC">
      <w:start w:val="1"/>
      <w:numFmt w:val="bullet"/>
      <w:lvlText w:val="●"/>
      <w:lvlJc w:val="left"/>
      <w:pPr>
        <w:ind w:left="720" w:hanging="360"/>
      </w:pPr>
      <w:rPr>
        <w:u w:val="none"/>
      </w:rPr>
    </w:lvl>
    <w:lvl w:ilvl="1" w:tplc="DB90BE74">
      <w:start w:val="1"/>
      <w:numFmt w:val="bullet"/>
      <w:lvlText w:val="○"/>
      <w:lvlJc w:val="left"/>
      <w:pPr>
        <w:ind w:left="1440" w:hanging="360"/>
      </w:pPr>
      <w:rPr>
        <w:u w:val="none"/>
      </w:rPr>
    </w:lvl>
    <w:lvl w:ilvl="2" w:tplc="158AA28A">
      <w:start w:val="1"/>
      <w:numFmt w:val="bullet"/>
      <w:lvlText w:val="■"/>
      <w:lvlJc w:val="left"/>
      <w:pPr>
        <w:ind w:left="2160" w:hanging="360"/>
      </w:pPr>
      <w:rPr>
        <w:u w:val="none"/>
      </w:rPr>
    </w:lvl>
    <w:lvl w:ilvl="3" w:tplc="1E84397A">
      <w:start w:val="1"/>
      <w:numFmt w:val="bullet"/>
      <w:lvlText w:val="●"/>
      <w:lvlJc w:val="left"/>
      <w:pPr>
        <w:ind w:left="2880" w:hanging="360"/>
      </w:pPr>
      <w:rPr>
        <w:u w:val="none"/>
      </w:rPr>
    </w:lvl>
    <w:lvl w:ilvl="4" w:tplc="5BB008B6">
      <w:start w:val="1"/>
      <w:numFmt w:val="bullet"/>
      <w:lvlText w:val="○"/>
      <w:lvlJc w:val="left"/>
      <w:pPr>
        <w:ind w:left="3600" w:hanging="360"/>
      </w:pPr>
      <w:rPr>
        <w:u w:val="none"/>
      </w:rPr>
    </w:lvl>
    <w:lvl w:ilvl="5" w:tplc="7E5C1DDC">
      <w:start w:val="1"/>
      <w:numFmt w:val="bullet"/>
      <w:lvlText w:val="■"/>
      <w:lvlJc w:val="left"/>
      <w:pPr>
        <w:ind w:left="4320" w:hanging="360"/>
      </w:pPr>
      <w:rPr>
        <w:u w:val="none"/>
      </w:rPr>
    </w:lvl>
    <w:lvl w:ilvl="6" w:tplc="FF8AE93C">
      <w:start w:val="1"/>
      <w:numFmt w:val="bullet"/>
      <w:lvlText w:val="●"/>
      <w:lvlJc w:val="left"/>
      <w:pPr>
        <w:ind w:left="5040" w:hanging="360"/>
      </w:pPr>
      <w:rPr>
        <w:u w:val="none"/>
      </w:rPr>
    </w:lvl>
    <w:lvl w:ilvl="7" w:tplc="234A4B42">
      <w:start w:val="1"/>
      <w:numFmt w:val="bullet"/>
      <w:lvlText w:val="○"/>
      <w:lvlJc w:val="left"/>
      <w:pPr>
        <w:ind w:left="5760" w:hanging="360"/>
      </w:pPr>
      <w:rPr>
        <w:u w:val="none"/>
      </w:rPr>
    </w:lvl>
    <w:lvl w:ilvl="8" w:tplc="AC1C3032">
      <w:start w:val="1"/>
      <w:numFmt w:val="bullet"/>
      <w:lvlText w:val="■"/>
      <w:lvlJc w:val="left"/>
      <w:pPr>
        <w:ind w:left="6480" w:hanging="360"/>
      </w:pPr>
      <w:rPr>
        <w:u w:val="none"/>
      </w:rPr>
    </w:lvl>
  </w:abstractNum>
  <w:num w:numId="1" w16cid:durableId="2047217571">
    <w:abstractNumId w:val="3"/>
  </w:num>
  <w:num w:numId="2" w16cid:durableId="1321348271">
    <w:abstractNumId w:val="5"/>
  </w:num>
  <w:num w:numId="3" w16cid:durableId="722751540">
    <w:abstractNumId w:val="6"/>
  </w:num>
  <w:num w:numId="4" w16cid:durableId="485827175">
    <w:abstractNumId w:val="4"/>
  </w:num>
  <w:num w:numId="5" w16cid:durableId="1865316601">
    <w:abstractNumId w:val="1"/>
  </w:num>
  <w:num w:numId="6" w16cid:durableId="1663392996">
    <w:abstractNumId w:val="0"/>
  </w:num>
  <w:num w:numId="7" w16cid:durableId="13510304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10CA"/>
    <w:rsid w:val="000A746D"/>
    <w:rsid w:val="00124524"/>
    <w:rsid w:val="0013564A"/>
    <w:rsid w:val="00184571"/>
    <w:rsid w:val="002140F0"/>
    <w:rsid w:val="00291624"/>
    <w:rsid w:val="002D6E11"/>
    <w:rsid w:val="00377A62"/>
    <w:rsid w:val="00453AC4"/>
    <w:rsid w:val="004F10CA"/>
    <w:rsid w:val="005632C8"/>
    <w:rsid w:val="00590C6B"/>
    <w:rsid w:val="005B354B"/>
    <w:rsid w:val="006003F8"/>
    <w:rsid w:val="008C0E8D"/>
    <w:rsid w:val="00A25699"/>
    <w:rsid w:val="00A676DB"/>
    <w:rsid w:val="00AE2813"/>
    <w:rsid w:val="00AF1F12"/>
    <w:rsid w:val="00C05430"/>
    <w:rsid w:val="00C217BA"/>
    <w:rsid w:val="00C33F8E"/>
    <w:rsid w:val="00D24F88"/>
    <w:rsid w:val="00D7214F"/>
    <w:rsid w:val="00DE5F9B"/>
    <w:rsid w:val="00F4398D"/>
    <w:rsid w:val="00FC6E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29261"/>
  <w15:docId w15:val="{66C7C04C-C2FA-4840-BEF8-E5041167E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F9B"/>
    <w:pPr>
      <w:spacing w:line="360" w:lineRule="auto"/>
      <w:jc w:val="both"/>
    </w:pPr>
    <w:rPr>
      <w:rFonts w:ascii="Times New Roman" w:eastAsia="Times New Roman" w:hAnsi="Times New Roman" w:cs="Times New Roman"/>
      <w:sz w:val="24"/>
      <w:szCs w:val="24"/>
    </w:rPr>
  </w:style>
  <w:style w:type="paragraph" w:styleId="Heading1">
    <w:name w:val="heading 1"/>
    <w:basedOn w:val="Normal1"/>
    <w:next w:val="Normal1"/>
    <w:rsid w:val="00DE5F9B"/>
    <w:pPr>
      <w:spacing w:line="360" w:lineRule="auto"/>
      <w:jc w:val="both"/>
      <w:outlineLvl w:val="0"/>
    </w:pPr>
    <w:rPr>
      <w:rFonts w:ascii="Times New Roman" w:eastAsia="Times New Roman" w:hAnsi="Times New Roman" w:cs="Times New Roman"/>
      <w:b/>
      <w:sz w:val="28"/>
      <w:szCs w:val="24"/>
    </w:rPr>
  </w:style>
  <w:style w:type="paragraph" w:styleId="Heading2">
    <w:name w:val="heading 2"/>
    <w:basedOn w:val="Normal1"/>
    <w:next w:val="Normal1"/>
    <w:rsid w:val="004F10CA"/>
    <w:pPr>
      <w:keepNext/>
      <w:keepLines/>
      <w:spacing w:before="360" w:after="120"/>
      <w:outlineLvl w:val="1"/>
    </w:pPr>
    <w:rPr>
      <w:sz w:val="32"/>
      <w:szCs w:val="32"/>
    </w:rPr>
  </w:style>
  <w:style w:type="paragraph" w:styleId="Heading3">
    <w:name w:val="heading 3"/>
    <w:basedOn w:val="Normal1"/>
    <w:next w:val="Normal1"/>
    <w:rsid w:val="004F10CA"/>
    <w:pPr>
      <w:keepNext/>
      <w:keepLines/>
      <w:spacing w:before="320" w:after="80"/>
      <w:outlineLvl w:val="2"/>
    </w:pPr>
    <w:rPr>
      <w:color w:val="434343"/>
      <w:sz w:val="28"/>
      <w:szCs w:val="28"/>
    </w:rPr>
  </w:style>
  <w:style w:type="paragraph" w:styleId="Heading4">
    <w:name w:val="heading 4"/>
    <w:basedOn w:val="Normal1"/>
    <w:next w:val="Normal1"/>
    <w:rsid w:val="004F10CA"/>
    <w:pPr>
      <w:keepNext/>
      <w:keepLines/>
      <w:spacing w:before="280" w:after="80"/>
      <w:outlineLvl w:val="3"/>
    </w:pPr>
    <w:rPr>
      <w:color w:val="666666"/>
      <w:sz w:val="24"/>
      <w:szCs w:val="24"/>
    </w:rPr>
  </w:style>
  <w:style w:type="paragraph" w:styleId="Heading5">
    <w:name w:val="heading 5"/>
    <w:basedOn w:val="Normal1"/>
    <w:next w:val="Normal1"/>
    <w:rsid w:val="004F10CA"/>
    <w:pPr>
      <w:keepNext/>
      <w:keepLines/>
      <w:spacing w:before="240" w:after="80"/>
      <w:outlineLvl w:val="4"/>
    </w:pPr>
    <w:rPr>
      <w:color w:val="666666"/>
    </w:rPr>
  </w:style>
  <w:style w:type="paragraph" w:styleId="Heading6">
    <w:name w:val="heading 6"/>
    <w:basedOn w:val="Normal1"/>
    <w:next w:val="Normal1"/>
    <w:rsid w:val="004F10C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F10CA"/>
  </w:style>
  <w:style w:type="table" w:customStyle="1" w:styleId="TableNormal1">
    <w:name w:val="Table Normal1"/>
    <w:rsid w:val="004F10CA"/>
    <w:tblPr>
      <w:tblCellMar>
        <w:top w:w="0" w:type="dxa"/>
        <w:left w:w="0" w:type="dxa"/>
        <w:bottom w:w="0" w:type="dxa"/>
        <w:right w:w="0" w:type="dxa"/>
      </w:tblCellMar>
    </w:tblPr>
  </w:style>
  <w:style w:type="paragraph" w:styleId="Title">
    <w:name w:val="Title"/>
    <w:basedOn w:val="Normal1"/>
    <w:next w:val="Normal1"/>
    <w:rsid w:val="004F10CA"/>
    <w:pPr>
      <w:keepNext/>
      <w:keepLines/>
      <w:spacing w:after="60"/>
    </w:pPr>
    <w:rPr>
      <w:sz w:val="52"/>
      <w:szCs w:val="52"/>
    </w:rPr>
  </w:style>
  <w:style w:type="paragraph" w:styleId="Subtitle">
    <w:name w:val="Subtitle"/>
    <w:basedOn w:val="Normal1"/>
    <w:next w:val="Normal1"/>
    <w:rsid w:val="004F10CA"/>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DE5F9B"/>
    <w:pPr>
      <w:keepNext/>
      <w:keepLines/>
      <w:spacing w:before="48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DE5F9B"/>
    <w:pPr>
      <w:spacing w:after="100"/>
    </w:pPr>
  </w:style>
  <w:style w:type="character" w:styleId="Hyperlink">
    <w:name w:val="Hyperlink"/>
    <w:basedOn w:val="DefaultParagraphFont"/>
    <w:uiPriority w:val="99"/>
    <w:unhideWhenUsed/>
    <w:rsid w:val="00DE5F9B"/>
    <w:rPr>
      <w:color w:val="0000FF" w:themeColor="hyperlink"/>
      <w:u w:val="single"/>
    </w:rPr>
  </w:style>
  <w:style w:type="paragraph" w:styleId="BalloonText">
    <w:name w:val="Balloon Text"/>
    <w:basedOn w:val="Normal"/>
    <w:link w:val="BalloonTextChar"/>
    <w:uiPriority w:val="99"/>
    <w:semiHidden/>
    <w:unhideWhenUsed/>
    <w:rsid w:val="00DE5F9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5F9B"/>
    <w:rPr>
      <w:rFonts w:ascii="Tahoma" w:eastAsia="Times New Roman" w:hAnsi="Tahoma" w:cs="Tahoma"/>
      <w:sz w:val="16"/>
      <w:szCs w:val="16"/>
    </w:rPr>
  </w:style>
  <w:style w:type="paragraph" w:styleId="Header">
    <w:name w:val="header"/>
    <w:basedOn w:val="Normal"/>
    <w:link w:val="HeaderChar"/>
    <w:uiPriority w:val="99"/>
    <w:semiHidden/>
    <w:unhideWhenUsed/>
    <w:rsid w:val="00DE5F9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E5F9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E5F9B"/>
    <w:pPr>
      <w:tabs>
        <w:tab w:val="center" w:pos="4680"/>
        <w:tab w:val="right" w:pos="9360"/>
      </w:tabs>
      <w:spacing w:line="240" w:lineRule="auto"/>
    </w:pPr>
  </w:style>
  <w:style w:type="character" w:customStyle="1" w:styleId="FooterChar">
    <w:name w:val="Footer Char"/>
    <w:basedOn w:val="DefaultParagraphFont"/>
    <w:link w:val="Footer"/>
    <w:uiPriority w:val="99"/>
    <w:rsid w:val="00DE5F9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60392B-C0FF-450E-ABA5-C6818C3B6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3788</Words>
  <Characters>21598</Characters>
  <Application>Microsoft Office Word</Application>
  <DocSecurity>0</DocSecurity>
  <Lines>179</Lines>
  <Paragraphs>50</Paragraphs>
  <ScaleCrop>false</ScaleCrop>
  <Company/>
  <LinksUpToDate>false</LinksUpToDate>
  <CharactersWithSpaces>25336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Ionica COSTACHE</cp:lastModifiedBy>
  <cp:revision>5</cp:revision>
  <dcterms:created xsi:type="dcterms:W3CDTF">2024-05-15T19:04:00Z</dcterms:created>
  <dcterms:modified xsi:type="dcterms:W3CDTF">2024-06-07T19:01:00Z</dcterms:modified>
</cp:coreProperties>
</file>