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48DDE" w14:textId="77777777" w:rsidR="008F1BF0" w:rsidRPr="00BD4BCB" w:rsidRDefault="002A18C7" w:rsidP="00BD4BCB">
      <w:pPr>
        <w:spacing w:line="360" w:lineRule="auto"/>
        <w:rPr>
          <w:rFonts w:ascii="Arial" w:hAnsi="Arial" w:cs="Arial"/>
          <w:b/>
          <w:color w:val="000000" w:themeColor="text1"/>
          <w:sz w:val="24"/>
          <w:szCs w:val="24"/>
        </w:rPr>
      </w:pPr>
      <w:r w:rsidRPr="00BD4BCB">
        <w:rPr>
          <w:rFonts w:ascii="Arial" w:hAnsi="Arial" w:cs="Arial"/>
          <w:noProof/>
          <w:color w:val="000000" w:themeColor="text1"/>
        </w:rPr>
        <w:drawing>
          <wp:inline distT="0" distB="0" distL="0" distR="0" wp14:anchorId="3F424F4F" wp14:editId="6DE95958">
            <wp:extent cx="1711475" cy="720000"/>
            <wp:effectExtent l="0" t="0" r="317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11475" cy="720000"/>
                    </a:xfrm>
                    <a:prstGeom prst="rect">
                      <a:avLst/>
                    </a:prstGeom>
                  </pic:spPr>
                </pic:pic>
              </a:graphicData>
            </a:graphic>
          </wp:inline>
        </w:drawing>
      </w:r>
    </w:p>
    <w:p w14:paraId="3694F912" w14:textId="77777777" w:rsidR="002C5862" w:rsidRDefault="002C5862" w:rsidP="002C5862">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                                     </w:t>
      </w:r>
    </w:p>
    <w:p w14:paraId="5C333976" w14:textId="77777777" w:rsidR="002C5862" w:rsidRDefault="002C5862" w:rsidP="002C5862">
      <w:pPr>
        <w:spacing w:line="360" w:lineRule="auto"/>
        <w:rPr>
          <w:rFonts w:ascii="Arial" w:hAnsi="Arial" w:cs="Arial"/>
          <w:b/>
          <w:color w:val="000000" w:themeColor="text1"/>
          <w:sz w:val="24"/>
          <w:szCs w:val="24"/>
        </w:rPr>
      </w:pPr>
    </w:p>
    <w:p w14:paraId="5B735E14" w14:textId="19E31E6A" w:rsidR="0006669F" w:rsidRPr="00BD4BCB" w:rsidRDefault="002C5862" w:rsidP="002C5862">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                                      </w:t>
      </w:r>
      <w:r w:rsidR="002A18C7" w:rsidRPr="00BD4BCB">
        <w:rPr>
          <w:rFonts w:ascii="Arial" w:hAnsi="Arial" w:cs="Arial"/>
          <w:b/>
          <w:color w:val="000000" w:themeColor="text1"/>
          <w:sz w:val="24"/>
          <w:szCs w:val="24"/>
        </w:rPr>
        <w:t xml:space="preserve"> International Hotel Management</w:t>
      </w:r>
    </w:p>
    <w:p w14:paraId="73ED1CB3" w14:textId="77777777" w:rsidR="0006669F" w:rsidRPr="00BD4BCB" w:rsidRDefault="002A18C7" w:rsidP="00BD4BCB">
      <w:pPr>
        <w:spacing w:line="360" w:lineRule="auto"/>
        <w:jc w:val="center"/>
        <w:rPr>
          <w:rFonts w:ascii="Arial" w:hAnsi="Arial" w:cs="Arial"/>
          <w:b/>
          <w:color w:val="000000" w:themeColor="text1"/>
          <w:sz w:val="24"/>
          <w:szCs w:val="24"/>
        </w:rPr>
      </w:pPr>
      <w:r w:rsidRPr="00BD4BCB">
        <w:rPr>
          <w:rFonts w:ascii="Arial" w:hAnsi="Arial" w:cs="Arial"/>
          <w:b/>
          <w:color w:val="000000" w:themeColor="text1"/>
          <w:sz w:val="24"/>
          <w:szCs w:val="24"/>
        </w:rPr>
        <w:t>Module: Hospitality and Guest Services</w:t>
      </w:r>
    </w:p>
    <w:p w14:paraId="6A72ED65" w14:textId="77777777" w:rsidR="0006669F" w:rsidRPr="00BD4BCB" w:rsidRDefault="002A18C7" w:rsidP="00BD4BCB">
      <w:pPr>
        <w:spacing w:line="360" w:lineRule="auto"/>
        <w:jc w:val="center"/>
        <w:rPr>
          <w:rFonts w:ascii="Arial" w:hAnsi="Arial" w:cs="Arial"/>
          <w:b/>
          <w:color w:val="000000" w:themeColor="text1"/>
          <w:sz w:val="24"/>
          <w:szCs w:val="24"/>
        </w:rPr>
      </w:pPr>
      <w:r w:rsidRPr="00BD4BCB">
        <w:rPr>
          <w:rFonts w:ascii="Arial" w:hAnsi="Arial" w:cs="Arial"/>
          <w:b/>
          <w:color w:val="000000" w:themeColor="text1"/>
          <w:sz w:val="24"/>
          <w:szCs w:val="24"/>
        </w:rPr>
        <w:t>Module code: BMIH4003</w:t>
      </w:r>
    </w:p>
    <w:p w14:paraId="560A2AF5" w14:textId="25BB1630" w:rsidR="001D7E72" w:rsidRDefault="002C5862" w:rsidP="002C5862">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       </w:t>
      </w:r>
      <w:r w:rsidR="002A18C7" w:rsidRPr="00BD4BCB">
        <w:rPr>
          <w:rFonts w:ascii="Arial" w:hAnsi="Arial" w:cs="Arial"/>
          <w:b/>
          <w:color w:val="000000" w:themeColor="text1"/>
          <w:sz w:val="24"/>
          <w:szCs w:val="24"/>
        </w:rPr>
        <w:t xml:space="preserve"> </w:t>
      </w:r>
      <w:r w:rsidR="002A18C7" w:rsidRPr="002C5862">
        <w:rPr>
          <w:rFonts w:ascii="Arial" w:hAnsi="Arial" w:cs="Arial"/>
          <w:b/>
          <w:color w:val="000000" w:themeColor="text1"/>
          <w:sz w:val="24"/>
          <w:szCs w:val="24"/>
        </w:rPr>
        <w:t>The importance of effectively monitoring guest service approaches</w:t>
      </w:r>
    </w:p>
    <w:p w14:paraId="7C415220" w14:textId="46D82F60" w:rsidR="002C5862" w:rsidRDefault="002C5862" w:rsidP="002C5862">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                                                   Student ID: 2022840</w:t>
      </w:r>
    </w:p>
    <w:p w14:paraId="47FDCCD4" w14:textId="7F4FD5D1" w:rsidR="002C5862" w:rsidRPr="002C5862" w:rsidRDefault="002C5862" w:rsidP="002C5862">
      <w:pPr>
        <w:spacing w:line="360" w:lineRule="auto"/>
        <w:rPr>
          <w:rFonts w:ascii="Arial" w:hAnsi="Arial" w:cs="Arial"/>
          <w:b/>
          <w:color w:val="000000" w:themeColor="text1"/>
          <w:sz w:val="24"/>
          <w:szCs w:val="24"/>
        </w:rPr>
      </w:pPr>
      <w:r>
        <w:rPr>
          <w:rFonts w:ascii="Arial" w:hAnsi="Arial" w:cs="Arial"/>
          <w:b/>
          <w:color w:val="000000" w:themeColor="text1"/>
          <w:sz w:val="24"/>
          <w:szCs w:val="24"/>
        </w:rPr>
        <w:t xml:space="preserve">                                                   Word count : 1616</w:t>
      </w:r>
    </w:p>
    <w:p w14:paraId="5F1EEF17" w14:textId="77777777" w:rsidR="001D7E72" w:rsidRPr="00BD4BCB" w:rsidRDefault="001D7E72" w:rsidP="00BD4BCB">
      <w:pPr>
        <w:spacing w:line="360" w:lineRule="auto"/>
        <w:rPr>
          <w:rFonts w:ascii="Arial" w:hAnsi="Arial" w:cs="Arial"/>
          <w:b/>
          <w:color w:val="000000" w:themeColor="text1"/>
          <w:sz w:val="24"/>
          <w:szCs w:val="24"/>
        </w:rPr>
      </w:pPr>
      <w:r w:rsidRPr="00BD4BCB">
        <w:rPr>
          <w:rFonts w:ascii="Arial" w:hAnsi="Arial" w:cs="Arial"/>
          <w:b/>
          <w:color w:val="000000" w:themeColor="text1"/>
          <w:sz w:val="24"/>
          <w:szCs w:val="24"/>
        </w:rPr>
        <w:br w:type="page"/>
      </w:r>
    </w:p>
    <w:p w14:paraId="40C72963" w14:textId="77777777" w:rsidR="0006669F" w:rsidRPr="00BD4BCB" w:rsidRDefault="001D7E72" w:rsidP="00BD4BCB">
      <w:pPr>
        <w:pStyle w:val="Heading1"/>
        <w:numPr>
          <w:ilvl w:val="0"/>
          <w:numId w:val="0"/>
        </w:numPr>
        <w:spacing w:line="360" w:lineRule="auto"/>
        <w:rPr>
          <w:rFonts w:ascii="Arial" w:hAnsi="Arial" w:cs="Arial"/>
          <w:b/>
          <w:color w:val="000000" w:themeColor="text1"/>
          <w:sz w:val="24"/>
        </w:rPr>
      </w:pPr>
      <w:bookmarkStart w:id="0" w:name="_Toc148060758"/>
      <w:r w:rsidRPr="00BD4BCB">
        <w:rPr>
          <w:rFonts w:ascii="Arial" w:hAnsi="Arial" w:cs="Arial"/>
          <w:b/>
          <w:color w:val="000000" w:themeColor="text1"/>
          <w:sz w:val="24"/>
        </w:rPr>
        <w:lastRenderedPageBreak/>
        <w:t>Executive Summary</w:t>
      </w:r>
      <w:bookmarkEnd w:id="0"/>
      <w:r w:rsidRPr="00BD4BCB">
        <w:rPr>
          <w:rFonts w:ascii="Arial" w:hAnsi="Arial" w:cs="Arial"/>
          <w:b/>
          <w:color w:val="000000" w:themeColor="text1"/>
          <w:sz w:val="24"/>
        </w:rPr>
        <w:t xml:space="preserve"> </w:t>
      </w:r>
    </w:p>
    <w:p w14:paraId="338B8140" w14:textId="27914CCD" w:rsidR="001D7E72" w:rsidRPr="00BD4BCB" w:rsidRDefault="001D7E72" w:rsidP="001150B1">
      <w:pPr>
        <w:spacing w:line="360" w:lineRule="auto"/>
        <w:jc w:val="both"/>
        <w:rPr>
          <w:rFonts w:ascii="Arial" w:hAnsi="Arial" w:cs="Arial"/>
        </w:rPr>
      </w:pPr>
      <w:r w:rsidRPr="00BD4BCB">
        <w:rPr>
          <w:rFonts w:ascii="Arial" w:hAnsi="Arial" w:cs="Arial"/>
        </w:rPr>
        <w:t xml:space="preserve">The aim of this report is to assess the guest monitoring approaches for providing quality guest services. </w:t>
      </w:r>
      <w:r w:rsidR="00BC2FF5" w:rsidRPr="00BD4BCB">
        <w:rPr>
          <w:rFonts w:ascii="Arial" w:hAnsi="Arial" w:cs="Arial"/>
          <w:color w:val="000000" w:themeColor="text1"/>
          <w:sz w:val="24"/>
          <w:szCs w:val="24"/>
        </w:rPr>
        <w:t>The hospitality industry is considered to be competitive with changing trends in regard to staying caught up.</w:t>
      </w:r>
      <w:r w:rsidR="00BC2FF5">
        <w:rPr>
          <w:rFonts w:ascii="Arial" w:hAnsi="Arial" w:cs="Arial"/>
          <w:color w:val="000000" w:themeColor="text1"/>
          <w:sz w:val="24"/>
          <w:szCs w:val="24"/>
        </w:rPr>
        <w:t xml:space="preserve"> </w:t>
      </w:r>
      <w:r w:rsidR="00550EFA">
        <w:rPr>
          <w:rFonts w:ascii="Arial" w:hAnsi="Arial" w:cs="Arial"/>
          <w:color w:val="000000" w:themeColor="text1"/>
          <w:sz w:val="24"/>
          <w:szCs w:val="24"/>
        </w:rPr>
        <w:t>R</w:t>
      </w:r>
      <w:r w:rsidR="00BC2FF5" w:rsidRPr="00BD4BCB">
        <w:rPr>
          <w:rFonts w:ascii="Arial" w:hAnsi="Arial" w:cs="Arial"/>
          <w:color w:val="000000" w:themeColor="text1"/>
          <w:sz w:val="24"/>
          <w:szCs w:val="24"/>
        </w:rPr>
        <w:t xml:space="preserve">eputation management </w:t>
      </w:r>
      <w:r w:rsidR="002C5862" w:rsidRPr="00BD4BCB">
        <w:rPr>
          <w:rFonts w:ascii="Arial" w:hAnsi="Arial" w:cs="Arial"/>
          <w:color w:val="000000" w:themeColor="text1"/>
          <w:sz w:val="24"/>
          <w:szCs w:val="24"/>
        </w:rPr>
        <w:t>is</w:t>
      </w:r>
      <w:r w:rsidR="00BC2FF5" w:rsidRPr="00BD4BCB">
        <w:rPr>
          <w:rFonts w:ascii="Arial" w:hAnsi="Arial" w:cs="Arial"/>
          <w:color w:val="000000" w:themeColor="text1"/>
          <w:sz w:val="24"/>
          <w:szCs w:val="24"/>
        </w:rPr>
        <w:t xml:space="preserve"> watching discernments and discussions while also replying to reputation intimidations and proactively grasping chances to boost the </w:t>
      </w:r>
      <w:r w:rsidR="002C5862">
        <w:rPr>
          <w:rFonts w:ascii="Arial" w:hAnsi="Arial" w:cs="Arial"/>
          <w:color w:val="000000" w:themeColor="text1"/>
          <w:sz w:val="24"/>
          <w:szCs w:val="24"/>
        </w:rPr>
        <w:t>reputation</w:t>
      </w:r>
      <w:r w:rsidR="00BC2FF5" w:rsidRPr="00BD4BCB">
        <w:rPr>
          <w:rFonts w:ascii="Arial" w:hAnsi="Arial" w:cs="Arial"/>
          <w:color w:val="000000" w:themeColor="text1"/>
          <w:sz w:val="24"/>
          <w:szCs w:val="24"/>
        </w:rPr>
        <w:t xml:space="preserve"> of the hotel.</w:t>
      </w:r>
      <w:r w:rsidR="001150B1">
        <w:rPr>
          <w:rFonts w:ascii="Arial" w:hAnsi="Arial" w:cs="Arial"/>
          <w:color w:val="000000" w:themeColor="text1"/>
          <w:sz w:val="24"/>
          <w:szCs w:val="24"/>
        </w:rPr>
        <w:t xml:space="preserve"> </w:t>
      </w:r>
      <w:r w:rsidR="00550EFA">
        <w:rPr>
          <w:rFonts w:ascii="Arial" w:hAnsi="Arial" w:cs="Arial"/>
          <w:color w:val="000000" w:themeColor="text1"/>
          <w:sz w:val="24"/>
          <w:szCs w:val="24"/>
        </w:rPr>
        <w:t>S</w:t>
      </w:r>
      <w:r w:rsidR="001150B1" w:rsidRPr="00BD4BCB">
        <w:rPr>
          <w:rFonts w:ascii="Arial" w:hAnsi="Arial" w:cs="Arial"/>
          <w:color w:val="000000" w:themeColor="text1"/>
          <w:sz w:val="24"/>
          <w:szCs w:val="24"/>
        </w:rPr>
        <w:t xml:space="preserve">ervice culture is mainly </w:t>
      </w:r>
      <w:r w:rsidR="002C5862">
        <w:rPr>
          <w:rFonts w:ascii="Arial" w:hAnsi="Arial" w:cs="Arial"/>
          <w:color w:val="000000" w:themeColor="text1"/>
          <w:sz w:val="24"/>
          <w:szCs w:val="24"/>
        </w:rPr>
        <w:t>practiced</w:t>
      </w:r>
      <w:r w:rsidR="001150B1" w:rsidRPr="00BD4BCB">
        <w:rPr>
          <w:rFonts w:ascii="Arial" w:hAnsi="Arial" w:cs="Arial"/>
          <w:color w:val="000000" w:themeColor="text1"/>
          <w:sz w:val="24"/>
          <w:szCs w:val="24"/>
        </w:rPr>
        <w:t xml:space="preserve"> in the hospitality industry. Therefore, Ritz Carlton Hotel land Zappos ensures that employees always begin their shifts with customer service as a priority by doing line-up meetings before each shift.</w:t>
      </w:r>
      <w:r w:rsidR="00550EFA">
        <w:rPr>
          <w:rFonts w:ascii="Arial" w:hAnsi="Arial" w:cs="Arial"/>
          <w:color w:val="000000" w:themeColor="text1"/>
          <w:sz w:val="24"/>
          <w:szCs w:val="24"/>
        </w:rPr>
        <w:t xml:space="preserve"> T</w:t>
      </w:r>
      <w:r w:rsidR="00550EFA" w:rsidRPr="00BD4BCB">
        <w:rPr>
          <w:rFonts w:ascii="Arial" w:hAnsi="Arial" w:cs="Arial"/>
          <w:color w:val="000000" w:themeColor="text1"/>
          <w:sz w:val="24"/>
          <w:szCs w:val="24"/>
        </w:rPr>
        <w:t>he leading hotel standard is considered to be maintained by the ISO. ISO stands for International Organi</w:t>
      </w:r>
      <w:r w:rsidR="002C5862">
        <w:rPr>
          <w:rFonts w:ascii="Arial" w:hAnsi="Arial" w:cs="Arial"/>
          <w:color w:val="000000" w:themeColor="text1"/>
          <w:sz w:val="24"/>
          <w:szCs w:val="24"/>
        </w:rPr>
        <w:t>s</w:t>
      </w:r>
      <w:r w:rsidR="00550EFA" w:rsidRPr="00BD4BCB">
        <w:rPr>
          <w:rFonts w:ascii="Arial" w:hAnsi="Arial" w:cs="Arial"/>
          <w:color w:val="000000" w:themeColor="text1"/>
          <w:sz w:val="24"/>
          <w:szCs w:val="24"/>
        </w:rPr>
        <w:t>ation for Standardi</w:t>
      </w:r>
      <w:r w:rsidR="002C5862">
        <w:rPr>
          <w:rFonts w:ascii="Arial" w:hAnsi="Arial" w:cs="Arial"/>
          <w:color w:val="000000" w:themeColor="text1"/>
          <w:sz w:val="24"/>
          <w:szCs w:val="24"/>
        </w:rPr>
        <w:t>s</w:t>
      </w:r>
      <w:r w:rsidR="00550EFA" w:rsidRPr="00BD4BCB">
        <w:rPr>
          <w:rFonts w:ascii="Arial" w:hAnsi="Arial" w:cs="Arial"/>
          <w:color w:val="000000" w:themeColor="text1"/>
          <w:sz w:val="24"/>
          <w:szCs w:val="24"/>
        </w:rPr>
        <w:t xml:space="preserve">ation, which is considered a self-governing, non-governmental, global group </w:t>
      </w:r>
      <w:r w:rsidR="002C5862">
        <w:rPr>
          <w:rFonts w:ascii="Arial" w:hAnsi="Arial" w:cs="Arial"/>
          <w:color w:val="000000" w:themeColor="text1"/>
          <w:sz w:val="24"/>
          <w:szCs w:val="24"/>
        </w:rPr>
        <w:t>that</w:t>
      </w:r>
      <w:r w:rsidR="00550EFA" w:rsidRPr="00BD4BCB">
        <w:rPr>
          <w:rFonts w:ascii="Arial" w:hAnsi="Arial" w:cs="Arial"/>
          <w:color w:val="000000" w:themeColor="text1"/>
          <w:sz w:val="24"/>
          <w:szCs w:val="24"/>
        </w:rPr>
        <w:t xml:space="preserve"> helps </w:t>
      </w:r>
      <w:r w:rsidR="002C5862" w:rsidRPr="00BD4BCB">
        <w:rPr>
          <w:rFonts w:ascii="Arial" w:hAnsi="Arial" w:cs="Arial"/>
          <w:color w:val="000000" w:themeColor="text1"/>
          <w:sz w:val="24"/>
          <w:szCs w:val="24"/>
        </w:rPr>
        <w:t>to</w:t>
      </w:r>
      <w:r w:rsidR="00550EFA" w:rsidRPr="00BD4BCB">
        <w:rPr>
          <w:rFonts w:ascii="Arial" w:hAnsi="Arial" w:cs="Arial"/>
          <w:color w:val="000000" w:themeColor="text1"/>
          <w:sz w:val="24"/>
          <w:szCs w:val="24"/>
        </w:rPr>
        <w:t xml:space="preserve"> develop values that ensure the superiority, care, and competence of goods, services, and structures.</w:t>
      </w:r>
    </w:p>
    <w:p w14:paraId="09EA3644" w14:textId="77777777" w:rsidR="0006669F"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br w:type="page"/>
      </w:r>
    </w:p>
    <w:sdt>
      <w:sdtPr>
        <w:rPr>
          <w:rFonts w:ascii="Arial" w:eastAsiaTheme="minorHAnsi" w:hAnsi="Arial" w:cs="Arial"/>
          <w:color w:val="000000" w:themeColor="text1"/>
          <w:sz w:val="22"/>
          <w:szCs w:val="22"/>
        </w:rPr>
        <w:id w:val="-1422025212"/>
        <w:docPartObj>
          <w:docPartGallery w:val="Table of Contents"/>
          <w:docPartUnique/>
        </w:docPartObj>
      </w:sdtPr>
      <w:sdtEndPr>
        <w:rPr>
          <w:b/>
          <w:bCs/>
          <w:noProof/>
        </w:rPr>
      </w:sdtEndPr>
      <w:sdtContent>
        <w:p w14:paraId="79308326" w14:textId="77777777" w:rsidR="00381E23" w:rsidRPr="00BD4BCB" w:rsidRDefault="002A18C7" w:rsidP="00BD4BCB">
          <w:pPr>
            <w:pStyle w:val="TOCHeading"/>
            <w:spacing w:line="360" w:lineRule="auto"/>
            <w:jc w:val="center"/>
            <w:rPr>
              <w:rFonts w:ascii="Arial" w:hAnsi="Arial" w:cs="Arial"/>
              <w:b/>
              <w:color w:val="000000" w:themeColor="text1"/>
              <w:sz w:val="24"/>
              <w:szCs w:val="24"/>
            </w:rPr>
          </w:pPr>
          <w:r w:rsidRPr="00BD4BCB">
            <w:rPr>
              <w:rFonts w:ascii="Arial" w:hAnsi="Arial" w:cs="Arial"/>
              <w:b/>
              <w:color w:val="000000" w:themeColor="text1"/>
              <w:sz w:val="24"/>
              <w:szCs w:val="24"/>
            </w:rPr>
            <w:t>Table of Contents</w:t>
          </w:r>
        </w:p>
        <w:p w14:paraId="55244EB3" w14:textId="77777777" w:rsidR="00E913B6" w:rsidRPr="002A18C7" w:rsidRDefault="002A18C7">
          <w:pPr>
            <w:pStyle w:val="TOC1"/>
            <w:tabs>
              <w:tab w:val="right" w:leader="dot" w:pos="9350"/>
            </w:tabs>
            <w:rPr>
              <w:rFonts w:ascii="Arial" w:eastAsiaTheme="minorEastAsia" w:hAnsi="Arial" w:cs="Arial"/>
              <w:noProof/>
              <w:sz w:val="24"/>
              <w:szCs w:val="24"/>
            </w:rPr>
          </w:pPr>
          <w:r w:rsidRPr="002A18C7">
            <w:rPr>
              <w:rFonts w:ascii="Arial" w:hAnsi="Arial" w:cs="Arial"/>
              <w:color w:val="000000" w:themeColor="text1"/>
              <w:sz w:val="24"/>
              <w:szCs w:val="24"/>
            </w:rPr>
            <w:fldChar w:fldCharType="begin"/>
          </w:r>
          <w:r w:rsidRPr="002A18C7">
            <w:rPr>
              <w:rFonts w:ascii="Arial" w:hAnsi="Arial" w:cs="Arial"/>
              <w:color w:val="000000" w:themeColor="text1"/>
              <w:sz w:val="24"/>
              <w:szCs w:val="24"/>
            </w:rPr>
            <w:instrText xml:space="preserve"> TOC \o "1-3" \h \z \u </w:instrText>
          </w:r>
          <w:r w:rsidRPr="002A18C7">
            <w:rPr>
              <w:rFonts w:ascii="Arial" w:hAnsi="Arial" w:cs="Arial"/>
              <w:color w:val="000000" w:themeColor="text1"/>
              <w:sz w:val="24"/>
              <w:szCs w:val="24"/>
            </w:rPr>
            <w:fldChar w:fldCharType="separate"/>
          </w:r>
          <w:hyperlink w:anchor="_Toc148060758" w:history="1">
            <w:r w:rsidR="00E913B6" w:rsidRPr="002A18C7">
              <w:rPr>
                <w:rStyle w:val="Hyperlink"/>
                <w:rFonts w:ascii="Arial" w:hAnsi="Arial" w:cs="Arial"/>
                <w:noProof/>
                <w:sz w:val="24"/>
                <w:szCs w:val="24"/>
              </w:rPr>
              <w:t>Executive Summary</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_Toc148060758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2</w:t>
            </w:r>
            <w:r w:rsidR="00E913B6" w:rsidRPr="002A18C7">
              <w:rPr>
                <w:rFonts w:ascii="Arial" w:hAnsi="Arial" w:cs="Arial"/>
                <w:noProof/>
                <w:webHidden/>
                <w:sz w:val="24"/>
                <w:szCs w:val="24"/>
              </w:rPr>
              <w:fldChar w:fldCharType="end"/>
            </w:r>
          </w:hyperlink>
        </w:p>
        <w:p w14:paraId="6CEC19A4" w14:textId="77777777" w:rsidR="00E913B6" w:rsidRPr="002A18C7" w:rsidRDefault="00000000">
          <w:pPr>
            <w:pStyle w:val="TOC1"/>
            <w:tabs>
              <w:tab w:val="left" w:pos="440"/>
              <w:tab w:val="right" w:leader="dot" w:pos="9350"/>
            </w:tabs>
            <w:rPr>
              <w:rFonts w:ascii="Arial" w:eastAsiaTheme="minorEastAsia" w:hAnsi="Arial" w:cs="Arial"/>
              <w:noProof/>
              <w:sz w:val="24"/>
              <w:szCs w:val="24"/>
            </w:rPr>
          </w:pPr>
          <w:hyperlink w:anchor="_Toc148060759" w:history="1">
            <w:r w:rsidR="00E913B6" w:rsidRPr="002A18C7">
              <w:rPr>
                <w:rStyle w:val="Hyperlink"/>
                <w:rFonts w:ascii="Arial" w:hAnsi="Arial" w:cs="Arial"/>
                <w:noProof/>
                <w:sz w:val="24"/>
                <w:szCs w:val="24"/>
              </w:rPr>
              <w:t>1</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Introduction</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_Toc148060759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4</w:t>
            </w:r>
            <w:r w:rsidR="00E913B6" w:rsidRPr="002A18C7">
              <w:rPr>
                <w:rFonts w:ascii="Arial" w:hAnsi="Arial" w:cs="Arial"/>
                <w:noProof/>
                <w:webHidden/>
                <w:sz w:val="24"/>
                <w:szCs w:val="24"/>
              </w:rPr>
              <w:fldChar w:fldCharType="end"/>
            </w:r>
          </w:hyperlink>
        </w:p>
        <w:p w14:paraId="38A0A902" w14:textId="77777777" w:rsidR="00E913B6" w:rsidRPr="002A18C7" w:rsidRDefault="00000000">
          <w:pPr>
            <w:pStyle w:val="TOC1"/>
            <w:tabs>
              <w:tab w:val="left" w:pos="440"/>
              <w:tab w:val="right" w:leader="dot" w:pos="9350"/>
            </w:tabs>
            <w:rPr>
              <w:rFonts w:ascii="Arial" w:eastAsiaTheme="minorEastAsia" w:hAnsi="Arial" w:cs="Arial"/>
              <w:noProof/>
              <w:sz w:val="24"/>
              <w:szCs w:val="24"/>
            </w:rPr>
          </w:pPr>
          <w:hyperlink w:anchor="_Toc148060760" w:history="1">
            <w:r w:rsidR="00E913B6" w:rsidRPr="002A18C7">
              <w:rPr>
                <w:rStyle w:val="Hyperlink"/>
                <w:rFonts w:ascii="Arial" w:hAnsi="Arial" w:cs="Arial"/>
                <w:noProof/>
                <w:sz w:val="24"/>
                <w:szCs w:val="24"/>
              </w:rPr>
              <w:t>2</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Main Findings</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_Toc148060760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4</w:t>
            </w:r>
            <w:r w:rsidR="00E913B6" w:rsidRPr="002A18C7">
              <w:rPr>
                <w:rFonts w:ascii="Arial" w:hAnsi="Arial" w:cs="Arial"/>
                <w:noProof/>
                <w:webHidden/>
                <w:sz w:val="24"/>
                <w:szCs w:val="24"/>
              </w:rPr>
              <w:fldChar w:fldCharType="end"/>
            </w:r>
          </w:hyperlink>
        </w:p>
        <w:p w14:paraId="06807218" w14:textId="77777777" w:rsidR="00E913B6" w:rsidRPr="002A18C7" w:rsidRDefault="00000000">
          <w:pPr>
            <w:pStyle w:val="TOC2"/>
            <w:tabs>
              <w:tab w:val="left" w:pos="880"/>
              <w:tab w:val="right" w:leader="dot" w:pos="9350"/>
            </w:tabs>
            <w:rPr>
              <w:rFonts w:ascii="Arial" w:eastAsiaTheme="minorEastAsia" w:hAnsi="Arial" w:cs="Arial"/>
              <w:noProof/>
              <w:sz w:val="24"/>
              <w:szCs w:val="24"/>
            </w:rPr>
          </w:pPr>
          <w:hyperlink w:anchor="_Toc148060761" w:history="1">
            <w:r w:rsidR="00E913B6" w:rsidRPr="002A18C7">
              <w:rPr>
                <w:rStyle w:val="Hyperlink"/>
                <w:rFonts w:ascii="Arial" w:hAnsi="Arial" w:cs="Arial"/>
                <w:noProof/>
                <w:sz w:val="24"/>
                <w:szCs w:val="24"/>
              </w:rPr>
              <w:t>2.1</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Reputation Management</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_Toc148060761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4</w:t>
            </w:r>
            <w:r w:rsidR="00E913B6" w:rsidRPr="002A18C7">
              <w:rPr>
                <w:rFonts w:ascii="Arial" w:hAnsi="Arial" w:cs="Arial"/>
                <w:noProof/>
                <w:webHidden/>
                <w:sz w:val="24"/>
                <w:szCs w:val="24"/>
              </w:rPr>
              <w:fldChar w:fldCharType="end"/>
            </w:r>
          </w:hyperlink>
        </w:p>
        <w:p w14:paraId="08A5B752" w14:textId="77777777" w:rsidR="00E913B6" w:rsidRPr="002A18C7" w:rsidRDefault="00000000">
          <w:pPr>
            <w:pStyle w:val="TOC2"/>
            <w:tabs>
              <w:tab w:val="left" w:pos="880"/>
              <w:tab w:val="right" w:leader="dot" w:pos="9350"/>
            </w:tabs>
            <w:rPr>
              <w:rFonts w:ascii="Arial" w:eastAsiaTheme="minorEastAsia" w:hAnsi="Arial" w:cs="Arial"/>
              <w:noProof/>
              <w:sz w:val="24"/>
              <w:szCs w:val="24"/>
            </w:rPr>
          </w:pPr>
          <w:hyperlink w:anchor="_Toc148060762" w:history="1">
            <w:r w:rsidR="00E913B6" w:rsidRPr="002A18C7">
              <w:rPr>
                <w:rStyle w:val="Hyperlink"/>
                <w:rFonts w:ascii="Arial" w:hAnsi="Arial" w:cs="Arial"/>
                <w:noProof/>
                <w:sz w:val="24"/>
                <w:szCs w:val="24"/>
              </w:rPr>
              <w:t>2.2</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Service Culture</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_Toc148060762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5</w:t>
            </w:r>
            <w:r w:rsidR="00E913B6" w:rsidRPr="002A18C7">
              <w:rPr>
                <w:rFonts w:ascii="Arial" w:hAnsi="Arial" w:cs="Arial"/>
                <w:noProof/>
                <w:webHidden/>
                <w:sz w:val="24"/>
                <w:szCs w:val="24"/>
              </w:rPr>
              <w:fldChar w:fldCharType="end"/>
            </w:r>
          </w:hyperlink>
        </w:p>
        <w:p w14:paraId="58768BE5" w14:textId="77777777" w:rsidR="00E913B6" w:rsidRPr="002A18C7" w:rsidRDefault="00000000">
          <w:pPr>
            <w:pStyle w:val="TOC2"/>
            <w:tabs>
              <w:tab w:val="left" w:pos="880"/>
              <w:tab w:val="right" w:leader="dot" w:pos="9350"/>
            </w:tabs>
            <w:rPr>
              <w:rFonts w:ascii="Arial" w:eastAsiaTheme="minorEastAsia" w:hAnsi="Arial" w:cs="Arial"/>
              <w:noProof/>
              <w:sz w:val="24"/>
              <w:szCs w:val="24"/>
            </w:rPr>
          </w:pPr>
          <w:hyperlink w:anchor="_Toc148060763" w:history="1">
            <w:r w:rsidR="00E913B6" w:rsidRPr="002A18C7">
              <w:rPr>
                <w:rStyle w:val="Hyperlink"/>
                <w:rFonts w:ascii="Arial" w:hAnsi="Arial" w:cs="Arial"/>
                <w:noProof/>
                <w:sz w:val="24"/>
                <w:szCs w:val="24"/>
              </w:rPr>
              <w:t>2.3</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Brand Consistency</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_Toc148060763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5</w:t>
            </w:r>
            <w:r w:rsidR="00E913B6" w:rsidRPr="002A18C7">
              <w:rPr>
                <w:rFonts w:ascii="Arial" w:hAnsi="Arial" w:cs="Arial"/>
                <w:noProof/>
                <w:webHidden/>
                <w:sz w:val="24"/>
                <w:szCs w:val="24"/>
              </w:rPr>
              <w:fldChar w:fldCharType="end"/>
            </w:r>
          </w:hyperlink>
        </w:p>
        <w:p w14:paraId="56E1B87E" w14:textId="77777777" w:rsidR="00E913B6" w:rsidRPr="002A18C7" w:rsidRDefault="00000000">
          <w:pPr>
            <w:pStyle w:val="TOC2"/>
            <w:tabs>
              <w:tab w:val="left" w:pos="880"/>
              <w:tab w:val="right" w:leader="dot" w:pos="9350"/>
            </w:tabs>
            <w:rPr>
              <w:rFonts w:ascii="Arial" w:eastAsiaTheme="minorEastAsia" w:hAnsi="Arial" w:cs="Arial"/>
              <w:noProof/>
              <w:sz w:val="24"/>
              <w:szCs w:val="24"/>
            </w:rPr>
          </w:pPr>
          <w:hyperlink w:anchor="_Toc148060764" w:history="1">
            <w:r w:rsidR="00E913B6" w:rsidRPr="002A18C7">
              <w:rPr>
                <w:rStyle w:val="Hyperlink"/>
                <w:rFonts w:ascii="Arial" w:hAnsi="Arial" w:cs="Arial"/>
                <w:noProof/>
                <w:sz w:val="24"/>
                <w:szCs w:val="24"/>
              </w:rPr>
              <w:t>2.4</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Hotel Standards</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_Toc148060764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6</w:t>
            </w:r>
            <w:r w:rsidR="00E913B6" w:rsidRPr="002A18C7">
              <w:rPr>
                <w:rFonts w:ascii="Arial" w:hAnsi="Arial" w:cs="Arial"/>
                <w:noProof/>
                <w:webHidden/>
                <w:sz w:val="24"/>
                <w:szCs w:val="24"/>
              </w:rPr>
              <w:fldChar w:fldCharType="end"/>
            </w:r>
          </w:hyperlink>
        </w:p>
        <w:p w14:paraId="2C6F8D9F" w14:textId="77777777" w:rsidR="00E913B6" w:rsidRPr="002A18C7" w:rsidRDefault="00000000">
          <w:pPr>
            <w:pStyle w:val="TOC1"/>
            <w:tabs>
              <w:tab w:val="left" w:pos="440"/>
              <w:tab w:val="right" w:leader="dot" w:pos="9350"/>
            </w:tabs>
            <w:rPr>
              <w:rFonts w:ascii="Arial" w:eastAsiaTheme="minorEastAsia" w:hAnsi="Arial" w:cs="Arial"/>
              <w:noProof/>
              <w:sz w:val="24"/>
              <w:szCs w:val="24"/>
            </w:rPr>
          </w:pPr>
          <w:hyperlink w:anchor="_Toc148060765" w:history="1">
            <w:r w:rsidR="00E913B6" w:rsidRPr="002A18C7">
              <w:rPr>
                <w:rStyle w:val="Hyperlink"/>
                <w:rFonts w:ascii="Arial" w:hAnsi="Arial" w:cs="Arial"/>
                <w:noProof/>
                <w:sz w:val="24"/>
                <w:szCs w:val="24"/>
              </w:rPr>
              <w:t>3</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Conclusion</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_Toc148060765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7</w:t>
            </w:r>
            <w:r w:rsidR="00E913B6" w:rsidRPr="002A18C7">
              <w:rPr>
                <w:rFonts w:ascii="Arial" w:hAnsi="Arial" w:cs="Arial"/>
                <w:noProof/>
                <w:webHidden/>
                <w:sz w:val="24"/>
                <w:szCs w:val="24"/>
              </w:rPr>
              <w:fldChar w:fldCharType="end"/>
            </w:r>
          </w:hyperlink>
        </w:p>
        <w:p w14:paraId="4E98CA0D" w14:textId="77777777" w:rsidR="00E913B6" w:rsidRPr="002A18C7" w:rsidRDefault="00000000">
          <w:pPr>
            <w:pStyle w:val="TOC1"/>
            <w:tabs>
              <w:tab w:val="left" w:pos="440"/>
              <w:tab w:val="right" w:leader="dot" w:pos="9350"/>
            </w:tabs>
            <w:rPr>
              <w:rFonts w:ascii="Arial" w:eastAsiaTheme="minorEastAsia" w:hAnsi="Arial" w:cs="Arial"/>
              <w:noProof/>
              <w:sz w:val="24"/>
              <w:szCs w:val="24"/>
            </w:rPr>
          </w:pPr>
          <w:hyperlink w:anchor="_Toc148060766" w:history="1">
            <w:r w:rsidR="00E913B6" w:rsidRPr="002A18C7">
              <w:rPr>
                <w:rStyle w:val="Hyperlink"/>
                <w:rFonts w:ascii="Arial" w:hAnsi="Arial" w:cs="Arial"/>
                <w:noProof/>
                <w:sz w:val="24"/>
                <w:szCs w:val="24"/>
              </w:rPr>
              <w:t>4</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Recommendations</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_Toc148060766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7</w:t>
            </w:r>
            <w:r w:rsidR="00E913B6" w:rsidRPr="002A18C7">
              <w:rPr>
                <w:rFonts w:ascii="Arial" w:hAnsi="Arial" w:cs="Arial"/>
                <w:noProof/>
                <w:webHidden/>
                <w:sz w:val="24"/>
                <w:szCs w:val="24"/>
              </w:rPr>
              <w:fldChar w:fldCharType="end"/>
            </w:r>
          </w:hyperlink>
        </w:p>
        <w:p w14:paraId="568C44E4" w14:textId="77777777" w:rsidR="00E913B6" w:rsidRPr="002A18C7" w:rsidRDefault="00000000">
          <w:pPr>
            <w:pStyle w:val="TOC1"/>
            <w:tabs>
              <w:tab w:val="left" w:pos="440"/>
              <w:tab w:val="right" w:leader="dot" w:pos="9350"/>
            </w:tabs>
            <w:rPr>
              <w:rFonts w:ascii="Arial" w:eastAsiaTheme="minorEastAsia" w:hAnsi="Arial" w:cs="Arial"/>
              <w:noProof/>
              <w:sz w:val="24"/>
              <w:szCs w:val="24"/>
            </w:rPr>
          </w:pPr>
          <w:hyperlink w:anchor="_Toc148060767" w:history="1">
            <w:r w:rsidR="00E913B6" w:rsidRPr="002A18C7">
              <w:rPr>
                <w:rStyle w:val="Hyperlink"/>
                <w:rFonts w:ascii="Arial" w:hAnsi="Arial" w:cs="Arial"/>
                <w:noProof/>
                <w:sz w:val="24"/>
                <w:szCs w:val="24"/>
              </w:rPr>
              <w:t>5</w:t>
            </w:r>
            <w:r w:rsidR="00E913B6" w:rsidRPr="002A18C7">
              <w:rPr>
                <w:rFonts w:ascii="Arial" w:eastAsiaTheme="minorEastAsia" w:hAnsi="Arial" w:cs="Arial"/>
                <w:noProof/>
                <w:sz w:val="24"/>
                <w:szCs w:val="24"/>
              </w:rPr>
              <w:tab/>
            </w:r>
            <w:r w:rsidR="00E913B6" w:rsidRPr="002A18C7">
              <w:rPr>
                <w:rStyle w:val="Hyperlink"/>
                <w:rFonts w:ascii="Arial" w:hAnsi="Arial" w:cs="Arial"/>
                <w:noProof/>
                <w:sz w:val="24"/>
                <w:szCs w:val="24"/>
              </w:rPr>
              <w:t>References</w:t>
            </w:r>
            <w:r w:rsidR="00E913B6" w:rsidRPr="002A18C7">
              <w:rPr>
                <w:rFonts w:ascii="Arial" w:hAnsi="Arial" w:cs="Arial"/>
                <w:noProof/>
                <w:webHidden/>
                <w:sz w:val="24"/>
                <w:szCs w:val="24"/>
              </w:rPr>
              <w:tab/>
            </w:r>
            <w:r w:rsidR="00E913B6" w:rsidRPr="002A18C7">
              <w:rPr>
                <w:rFonts w:ascii="Arial" w:hAnsi="Arial" w:cs="Arial"/>
                <w:noProof/>
                <w:webHidden/>
                <w:sz w:val="24"/>
                <w:szCs w:val="24"/>
              </w:rPr>
              <w:fldChar w:fldCharType="begin"/>
            </w:r>
            <w:r w:rsidR="00E913B6" w:rsidRPr="002A18C7">
              <w:rPr>
                <w:rFonts w:ascii="Arial" w:hAnsi="Arial" w:cs="Arial"/>
                <w:noProof/>
                <w:webHidden/>
                <w:sz w:val="24"/>
                <w:szCs w:val="24"/>
              </w:rPr>
              <w:instrText xml:space="preserve"> PAGEREF _Toc148060767 \h </w:instrText>
            </w:r>
            <w:r w:rsidR="00E913B6" w:rsidRPr="002A18C7">
              <w:rPr>
                <w:rFonts w:ascii="Arial" w:hAnsi="Arial" w:cs="Arial"/>
                <w:noProof/>
                <w:webHidden/>
                <w:sz w:val="24"/>
                <w:szCs w:val="24"/>
              </w:rPr>
            </w:r>
            <w:r w:rsidR="00E913B6" w:rsidRPr="002A18C7">
              <w:rPr>
                <w:rFonts w:ascii="Arial" w:hAnsi="Arial" w:cs="Arial"/>
                <w:noProof/>
                <w:webHidden/>
                <w:sz w:val="24"/>
                <w:szCs w:val="24"/>
              </w:rPr>
              <w:fldChar w:fldCharType="separate"/>
            </w:r>
            <w:r w:rsidR="00E913B6" w:rsidRPr="002A18C7">
              <w:rPr>
                <w:rFonts w:ascii="Arial" w:hAnsi="Arial" w:cs="Arial"/>
                <w:noProof/>
                <w:webHidden/>
                <w:sz w:val="24"/>
                <w:szCs w:val="24"/>
              </w:rPr>
              <w:t>9</w:t>
            </w:r>
            <w:r w:rsidR="00E913B6" w:rsidRPr="002A18C7">
              <w:rPr>
                <w:rFonts w:ascii="Arial" w:hAnsi="Arial" w:cs="Arial"/>
                <w:noProof/>
                <w:webHidden/>
                <w:sz w:val="24"/>
                <w:szCs w:val="24"/>
              </w:rPr>
              <w:fldChar w:fldCharType="end"/>
            </w:r>
          </w:hyperlink>
        </w:p>
        <w:p w14:paraId="5E3BB572" w14:textId="77777777" w:rsidR="00381E23" w:rsidRPr="00BD4BCB" w:rsidRDefault="002A18C7" w:rsidP="00BD4BCB">
          <w:pPr>
            <w:spacing w:line="360" w:lineRule="auto"/>
            <w:rPr>
              <w:rFonts w:ascii="Arial" w:hAnsi="Arial" w:cs="Arial"/>
              <w:color w:val="000000" w:themeColor="text1"/>
            </w:rPr>
          </w:pPr>
          <w:r w:rsidRPr="002A18C7">
            <w:rPr>
              <w:rFonts w:ascii="Arial" w:hAnsi="Arial" w:cs="Arial"/>
              <w:bCs/>
              <w:noProof/>
              <w:color w:val="000000" w:themeColor="text1"/>
              <w:sz w:val="24"/>
              <w:szCs w:val="24"/>
            </w:rPr>
            <w:fldChar w:fldCharType="end"/>
          </w:r>
        </w:p>
      </w:sdtContent>
    </w:sdt>
    <w:p w14:paraId="33ACAF5B" w14:textId="77777777" w:rsidR="00381E23" w:rsidRPr="00BD4BCB" w:rsidRDefault="002A18C7" w:rsidP="00BD4BCB">
      <w:pPr>
        <w:spacing w:line="360" w:lineRule="auto"/>
        <w:rPr>
          <w:rFonts w:ascii="Arial" w:eastAsiaTheme="majorEastAsia" w:hAnsi="Arial" w:cs="Arial"/>
          <w:b/>
          <w:color w:val="000000" w:themeColor="text1"/>
          <w:sz w:val="24"/>
          <w:szCs w:val="24"/>
        </w:rPr>
      </w:pPr>
      <w:r w:rsidRPr="00BD4BCB">
        <w:rPr>
          <w:rFonts w:ascii="Arial" w:hAnsi="Arial" w:cs="Arial"/>
          <w:b/>
          <w:color w:val="000000" w:themeColor="text1"/>
          <w:sz w:val="24"/>
          <w:szCs w:val="24"/>
        </w:rPr>
        <w:br w:type="page"/>
      </w:r>
    </w:p>
    <w:p w14:paraId="02D000D7" w14:textId="77777777" w:rsidR="0006669F" w:rsidRPr="00BD4BCB" w:rsidRDefault="002A18C7" w:rsidP="00BD4BCB">
      <w:pPr>
        <w:pStyle w:val="Heading1"/>
        <w:spacing w:line="360" w:lineRule="auto"/>
        <w:jc w:val="both"/>
        <w:rPr>
          <w:rFonts w:ascii="Arial" w:hAnsi="Arial" w:cs="Arial"/>
          <w:b/>
          <w:color w:val="000000" w:themeColor="text1"/>
          <w:sz w:val="24"/>
          <w:szCs w:val="24"/>
        </w:rPr>
      </w:pPr>
      <w:bookmarkStart w:id="1" w:name="_Toc148060759"/>
      <w:r w:rsidRPr="00BD4BCB">
        <w:rPr>
          <w:rFonts w:ascii="Arial" w:hAnsi="Arial" w:cs="Arial"/>
          <w:b/>
          <w:color w:val="000000" w:themeColor="text1"/>
          <w:sz w:val="24"/>
          <w:szCs w:val="24"/>
        </w:rPr>
        <w:lastRenderedPageBreak/>
        <w:t>Introduction</w:t>
      </w:r>
      <w:bookmarkEnd w:id="1"/>
      <w:r w:rsidRPr="00BD4BCB">
        <w:rPr>
          <w:rFonts w:ascii="Arial" w:hAnsi="Arial" w:cs="Arial"/>
          <w:b/>
          <w:color w:val="000000" w:themeColor="text1"/>
          <w:sz w:val="24"/>
          <w:szCs w:val="24"/>
        </w:rPr>
        <w:t xml:space="preserve"> </w:t>
      </w:r>
    </w:p>
    <w:p w14:paraId="00BCF63A" w14:textId="77777777" w:rsidR="0006669F"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In regard to this report, different hotels will be highlighted with respect to reputation management with service culture, brand consistency and hotel standards. Hence, these factors are considered an essential part of the hotel industry. The hospitality industry is considered to be competitive with changing trends in regard to staying caught up. Hence, the hospitality industry has consisted of different businesses, with the most expensive to cheap hotels. With that, there is a need to properly serve customers in order to </w:t>
      </w:r>
      <w:r w:rsidR="008A54FA" w:rsidRPr="00BD4BCB">
        <w:rPr>
          <w:rFonts w:ascii="Arial" w:hAnsi="Arial" w:cs="Arial"/>
          <w:color w:val="000000" w:themeColor="text1"/>
          <w:sz w:val="24"/>
          <w:szCs w:val="24"/>
        </w:rPr>
        <w:t>lure them with different service tactics (</w:t>
      </w:r>
      <w:r w:rsidR="008A54FA" w:rsidRPr="00BD4BCB">
        <w:rPr>
          <w:rFonts w:ascii="Arial" w:hAnsi="Arial" w:cs="Arial"/>
          <w:color w:val="000000" w:themeColor="text1"/>
          <w:sz w:val="24"/>
          <w:szCs w:val="24"/>
          <w:shd w:val="clear" w:color="auto" w:fill="FFFFFF"/>
        </w:rPr>
        <w:t xml:space="preserve">Davahli </w:t>
      </w:r>
      <w:r w:rsidR="008A54FA" w:rsidRPr="00BD4BCB">
        <w:rPr>
          <w:rFonts w:ascii="Arial" w:hAnsi="Arial" w:cs="Arial"/>
          <w:i/>
          <w:color w:val="000000" w:themeColor="text1"/>
          <w:sz w:val="24"/>
          <w:szCs w:val="24"/>
          <w:shd w:val="clear" w:color="auto" w:fill="FFFFFF"/>
        </w:rPr>
        <w:t xml:space="preserve">et al., </w:t>
      </w:r>
      <w:r w:rsidR="008A54FA" w:rsidRPr="00BD4BCB">
        <w:rPr>
          <w:rFonts w:ascii="Arial" w:hAnsi="Arial" w:cs="Arial"/>
          <w:color w:val="000000" w:themeColor="text1"/>
          <w:sz w:val="24"/>
          <w:szCs w:val="24"/>
          <w:shd w:val="clear" w:color="auto" w:fill="FFFFFF"/>
        </w:rPr>
        <w:t>2020</w:t>
      </w:r>
      <w:r w:rsidR="008A54FA" w:rsidRPr="00BD4BCB">
        <w:rPr>
          <w:rFonts w:ascii="Arial" w:hAnsi="Arial" w:cs="Arial"/>
          <w:color w:val="000000" w:themeColor="text1"/>
          <w:sz w:val="24"/>
          <w:szCs w:val="24"/>
        </w:rPr>
        <w:t>).</w:t>
      </w:r>
    </w:p>
    <w:p w14:paraId="6C3EB270" w14:textId="77777777" w:rsidR="0006669F" w:rsidRPr="00BD4BCB" w:rsidRDefault="002A18C7" w:rsidP="00BD4BCB">
      <w:pPr>
        <w:pStyle w:val="Heading1"/>
        <w:spacing w:line="360" w:lineRule="auto"/>
        <w:jc w:val="both"/>
        <w:rPr>
          <w:rFonts w:ascii="Arial" w:hAnsi="Arial" w:cs="Arial"/>
          <w:b/>
          <w:color w:val="000000" w:themeColor="text1"/>
          <w:sz w:val="24"/>
          <w:szCs w:val="24"/>
        </w:rPr>
      </w:pPr>
      <w:bookmarkStart w:id="2" w:name="_Toc148060760"/>
      <w:r w:rsidRPr="00BD4BCB">
        <w:rPr>
          <w:rFonts w:ascii="Arial" w:hAnsi="Arial" w:cs="Arial"/>
          <w:b/>
          <w:color w:val="000000" w:themeColor="text1"/>
          <w:sz w:val="24"/>
          <w:szCs w:val="24"/>
        </w:rPr>
        <w:t>Main Findings</w:t>
      </w:r>
      <w:bookmarkEnd w:id="2"/>
      <w:r w:rsidRPr="00BD4BCB">
        <w:rPr>
          <w:rFonts w:ascii="Arial" w:hAnsi="Arial" w:cs="Arial"/>
          <w:b/>
          <w:color w:val="000000" w:themeColor="text1"/>
          <w:sz w:val="24"/>
          <w:szCs w:val="24"/>
        </w:rPr>
        <w:t xml:space="preserve"> </w:t>
      </w:r>
    </w:p>
    <w:p w14:paraId="3C505955" w14:textId="77777777" w:rsidR="0006669F" w:rsidRPr="00BD4BCB" w:rsidRDefault="002A18C7" w:rsidP="00BD4BCB">
      <w:pPr>
        <w:pStyle w:val="Heading2"/>
        <w:spacing w:line="360" w:lineRule="auto"/>
        <w:jc w:val="both"/>
        <w:rPr>
          <w:rFonts w:ascii="Arial" w:hAnsi="Arial" w:cs="Arial"/>
          <w:b/>
          <w:color w:val="000000" w:themeColor="text1"/>
          <w:sz w:val="24"/>
          <w:szCs w:val="24"/>
        </w:rPr>
      </w:pPr>
      <w:bookmarkStart w:id="3" w:name="_Toc148060761"/>
      <w:r w:rsidRPr="00BD4BCB">
        <w:rPr>
          <w:rFonts w:ascii="Arial" w:hAnsi="Arial" w:cs="Arial"/>
          <w:b/>
          <w:color w:val="000000" w:themeColor="text1"/>
          <w:sz w:val="24"/>
          <w:szCs w:val="24"/>
        </w:rPr>
        <w:t>Reputation Management</w:t>
      </w:r>
      <w:bookmarkEnd w:id="3"/>
    </w:p>
    <w:p w14:paraId="717FF934" w14:textId="3AD11CFE" w:rsidR="00A11BC3"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In this mainly, reputation management is considered a concept </w:t>
      </w:r>
      <w:r w:rsidR="002C5862">
        <w:rPr>
          <w:rFonts w:ascii="Arial" w:hAnsi="Arial" w:cs="Arial"/>
          <w:color w:val="000000" w:themeColor="text1"/>
          <w:sz w:val="24"/>
          <w:szCs w:val="24"/>
        </w:rPr>
        <w:t>practiced</w:t>
      </w:r>
      <w:r w:rsidRPr="00BD4BCB">
        <w:rPr>
          <w:rFonts w:ascii="Arial" w:hAnsi="Arial" w:cs="Arial"/>
          <w:color w:val="000000" w:themeColor="text1"/>
          <w:sz w:val="24"/>
          <w:szCs w:val="24"/>
        </w:rPr>
        <w:t xml:space="preserve"> in the hotel industry </w:t>
      </w:r>
      <w:r w:rsidR="002C5862" w:rsidRPr="00BD4BCB">
        <w:rPr>
          <w:rFonts w:ascii="Arial" w:hAnsi="Arial" w:cs="Arial"/>
          <w:color w:val="000000" w:themeColor="text1"/>
          <w:sz w:val="24"/>
          <w:szCs w:val="24"/>
        </w:rPr>
        <w:t>to</w:t>
      </w:r>
      <w:r w:rsidRPr="00BD4BCB">
        <w:rPr>
          <w:rFonts w:ascii="Arial" w:hAnsi="Arial" w:cs="Arial"/>
          <w:color w:val="000000" w:themeColor="text1"/>
          <w:sz w:val="24"/>
          <w:szCs w:val="24"/>
        </w:rPr>
        <w:t xml:space="preserve"> mainly affect shareholder or stakeholder insights with also public discussions around a group and its products. Hence, reputation management </w:t>
      </w:r>
      <w:r w:rsidR="002C5862" w:rsidRPr="00BD4BCB">
        <w:rPr>
          <w:rFonts w:ascii="Arial" w:hAnsi="Arial" w:cs="Arial"/>
          <w:color w:val="000000" w:themeColor="text1"/>
          <w:sz w:val="24"/>
          <w:szCs w:val="24"/>
        </w:rPr>
        <w:t>is</w:t>
      </w:r>
      <w:r w:rsidRPr="00BD4BCB">
        <w:rPr>
          <w:rFonts w:ascii="Arial" w:hAnsi="Arial" w:cs="Arial"/>
          <w:color w:val="000000" w:themeColor="text1"/>
          <w:sz w:val="24"/>
          <w:szCs w:val="24"/>
        </w:rPr>
        <w:t xml:space="preserve"> watching discernments and discussions while also replying to reputation intimidations and proactively grasping chances to boost the </w:t>
      </w:r>
      <w:r w:rsidR="002C5862">
        <w:rPr>
          <w:rFonts w:ascii="Arial" w:hAnsi="Arial" w:cs="Arial"/>
          <w:color w:val="000000" w:themeColor="text1"/>
          <w:sz w:val="24"/>
          <w:szCs w:val="24"/>
        </w:rPr>
        <w:t>reputation</w:t>
      </w:r>
      <w:r w:rsidRPr="00BD4BCB">
        <w:rPr>
          <w:rFonts w:ascii="Arial" w:hAnsi="Arial" w:cs="Arial"/>
          <w:color w:val="000000" w:themeColor="text1"/>
          <w:sz w:val="24"/>
          <w:szCs w:val="24"/>
        </w:rPr>
        <w:t xml:space="preserve"> of the hotel. For example, Marriot Hotel was considered to be consecutive for 16 years as one of the World's Most Admired Companies by FORTUNE magazine till 2016, also taking the category in hospitality (Marriot News, 2016). </w:t>
      </w:r>
      <w:r w:rsidR="003C7C95" w:rsidRPr="00BD4BCB">
        <w:rPr>
          <w:rFonts w:ascii="Arial" w:hAnsi="Arial" w:cs="Arial"/>
          <w:color w:val="000000" w:themeColor="text1"/>
          <w:sz w:val="24"/>
          <w:szCs w:val="24"/>
        </w:rPr>
        <w:t xml:space="preserve">Further, </w:t>
      </w:r>
      <w:r w:rsidR="002C5862" w:rsidRPr="00BD4BCB">
        <w:rPr>
          <w:rFonts w:ascii="Arial" w:hAnsi="Arial" w:cs="Arial"/>
          <w:color w:val="000000" w:themeColor="text1"/>
          <w:sz w:val="24"/>
          <w:szCs w:val="24"/>
        </w:rPr>
        <w:t>regarding</w:t>
      </w:r>
      <w:r w:rsidR="003C7C95" w:rsidRPr="00BD4BCB">
        <w:rPr>
          <w:rFonts w:ascii="Arial" w:hAnsi="Arial" w:cs="Arial"/>
          <w:color w:val="000000" w:themeColor="text1"/>
          <w:sz w:val="24"/>
          <w:szCs w:val="24"/>
        </w:rPr>
        <w:t xml:space="preserve"> reputation management, hotel managers keenly work on financial benefits, customer relationships</w:t>
      </w:r>
      <w:r w:rsidR="002C5862">
        <w:rPr>
          <w:rFonts w:ascii="Arial" w:hAnsi="Arial" w:cs="Arial"/>
          <w:color w:val="000000" w:themeColor="text1"/>
          <w:sz w:val="24"/>
          <w:szCs w:val="24"/>
        </w:rPr>
        <w:t>,</w:t>
      </w:r>
      <w:r w:rsidR="003C7C95" w:rsidRPr="00BD4BCB">
        <w:rPr>
          <w:rFonts w:ascii="Arial" w:hAnsi="Arial" w:cs="Arial"/>
          <w:color w:val="000000" w:themeColor="text1"/>
          <w:sz w:val="24"/>
          <w:szCs w:val="24"/>
        </w:rPr>
        <w:t xml:space="preserve"> and customer brand benefits with respect to online review platforms. Hotel managers should recover the efficiency of their organisation of assessments and appraisals by learn</w:t>
      </w:r>
      <w:r w:rsidR="00290C70" w:rsidRPr="00BD4BCB">
        <w:rPr>
          <w:rFonts w:ascii="Arial" w:hAnsi="Arial" w:cs="Arial"/>
          <w:color w:val="000000" w:themeColor="text1"/>
          <w:sz w:val="24"/>
          <w:szCs w:val="24"/>
        </w:rPr>
        <w:t>ing a diverse range of</w:t>
      </w:r>
      <w:r w:rsidR="003C7C95" w:rsidRPr="00BD4BCB">
        <w:rPr>
          <w:rFonts w:ascii="Arial" w:hAnsi="Arial" w:cs="Arial"/>
          <w:color w:val="000000" w:themeColor="text1"/>
          <w:sz w:val="24"/>
          <w:szCs w:val="24"/>
        </w:rPr>
        <w:t xml:space="preserve"> </w:t>
      </w:r>
      <w:r w:rsidR="00290C70" w:rsidRPr="00BD4BCB">
        <w:rPr>
          <w:rFonts w:ascii="Arial" w:hAnsi="Arial" w:cs="Arial"/>
          <w:color w:val="000000" w:themeColor="text1"/>
          <w:sz w:val="24"/>
          <w:szCs w:val="24"/>
        </w:rPr>
        <w:t xml:space="preserve">aspects, which </w:t>
      </w:r>
      <w:r w:rsidR="003C7C95" w:rsidRPr="00BD4BCB">
        <w:rPr>
          <w:rFonts w:ascii="Arial" w:hAnsi="Arial" w:cs="Arial"/>
          <w:color w:val="000000" w:themeColor="text1"/>
          <w:sz w:val="24"/>
          <w:szCs w:val="24"/>
        </w:rPr>
        <w:t xml:space="preserve">should </w:t>
      </w:r>
      <w:r w:rsidR="00290C70" w:rsidRPr="00BD4BCB">
        <w:rPr>
          <w:rFonts w:ascii="Arial" w:hAnsi="Arial" w:cs="Arial"/>
          <w:color w:val="000000" w:themeColor="text1"/>
          <w:sz w:val="24"/>
          <w:szCs w:val="24"/>
        </w:rPr>
        <w:t xml:space="preserve">be </w:t>
      </w:r>
      <w:r w:rsidR="003C7C95" w:rsidRPr="00BD4BCB">
        <w:rPr>
          <w:rFonts w:ascii="Arial" w:hAnsi="Arial" w:cs="Arial"/>
          <w:color w:val="000000" w:themeColor="text1"/>
          <w:sz w:val="24"/>
          <w:szCs w:val="24"/>
        </w:rPr>
        <w:t>focus</w:t>
      </w:r>
      <w:r w:rsidR="00290C70" w:rsidRPr="00BD4BCB">
        <w:rPr>
          <w:rFonts w:ascii="Arial" w:hAnsi="Arial" w:cs="Arial"/>
          <w:color w:val="000000" w:themeColor="text1"/>
          <w:sz w:val="24"/>
          <w:szCs w:val="24"/>
        </w:rPr>
        <w:t>ed</w:t>
      </w:r>
      <w:r w:rsidR="003C7C95" w:rsidRPr="00BD4BCB">
        <w:rPr>
          <w:rFonts w:ascii="Arial" w:hAnsi="Arial" w:cs="Arial"/>
          <w:color w:val="000000" w:themeColor="text1"/>
          <w:sz w:val="24"/>
          <w:szCs w:val="24"/>
        </w:rPr>
        <w:t xml:space="preserve"> on when </w:t>
      </w:r>
      <w:r w:rsidR="00290C70" w:rsidRPr="00BD4BCB">
        <w:rPr>
          <w:rFonts w:ascii="Arial" w:hAnsi="Arial" w:cs="Arial"/>
          <w:color w:val="000000" w:themeColor="text1"/>
          <w:sz w:val="24"/>
          <w:szCs w:val="24"/>
        </w:rPr>
        <w:t>handling</w:t>
      </w:r>
      <w:r w:rsidR="003C7C95" w:rsidRPr="00BD4BCB">
        <w:rPr>
          <w:rFonts w:ascii="Arial" w:hAnsi="Arial" w:cs="Arial"/>
          <w:color w:val="000000" w:themeColor="text1"/>
          <w:sz w:val="24"/>
          <w:szCs w:val="24"/>
        </w:rPr>
        <w:t xml:space="preserve"> </w:t>
      </w:r>
      <w:r w:rsidR="00290C70" w:rsidRPr="00BD4BCB">
        <w:rPr>
          <w:rFonts w:ascii="Arial" w:hAnsi="Arial" w:cs="Arial"/>
          <w:color w:val="000000" w:themeColor="text1"/>
          <w:sz w:val="24"/>
          <w:szCs w:val="24"/>
        </w:rPr>
        <w:t xml:space="preserve">online </w:t>
      </w:r>
      <w:r w:rsidR="003C7C95" w:rsidRPr="00BD4BCB">
        <w:rPr>
          <w:rFonts w:ascii="Arial" w:hAnsi="Arial" w:cs="Arial"/>
          <w:color w:val="000000" w:themeColor="text1"/>
          <w:sz w:val="24"/>
          <w:szCs w:val="24"/>
        </w:rPr>
        <w:t>ratings and reviews</w:t>
      </w:r>
      <w:r w:rsidR="00290C70" w:rsidRPr="00BD4BCB">
        <w:rPr>
          <w:rFonts w:ascii="Arial" w:hAnsi="Arial" w:cs="Arial"/>
          <w:color w:val="000000" w:themeColor="text1"/>
          <w:sz w:val="24"/>
          <w:szCs w:val="24"/>
        </w:rPr>
        <w:t xml:space="preserve"> (</w:t>
      </w:r>
      <w:r w:rsidR="00290C70" w:rsidRPr="00BD4BCB">
        <w:rPr>
          <w:rFonts w:ascii="Arial" w:hAnsi="Arial" w:cs="Arial"/>
          <w:color w:val="000000" w:themeColor="text1"/>
          <w:sz w:val="24"/>
          <w:szCs w:val="24"/>
          <w:shd w:val="clear" w:color="auto" w:fill="FFFFFF"/>
        </w:rPr>
        <w:t xml:space="preserve">Perez-Aranda </w:t>
      </w:r>
      <w:r w:rsidR="00290C70" w:rsidRPr="00BD4BCB">
        <w:rPr>
          <w:rFonts w:ascii="Arial" w:hAnsi="Arial" w:cs="Arial"/>
          <w:i/>
          <w:color w:val="000000" w:themeColor="text1"/>
          <w:sz w:val="24"/>
          <w:szCs w:val="24"/>
          <w:shd w:val="clear" w:color="auto" w:fill="FFFFFF"/>
        </w:rPr>
        <w:t xml:space="preserve">et al., </w:t>
      </w:r>
      <w:r w:rsidR="00290C70" w:rsidRPr="00BD4BCB">
        <w:rPr>
          <w:rFonts w:ascii="Arial" w:hAnsi="Arial" w:cs="Arial"/>
          <w:color w:val="000000" w:themeColor="text1"/>
          <w:sz w:val="24"/>
          <w:szCs w:val="24"/>
          <w:shd w:val="clear" w:color="auto" w:fill="FFFFFF"/>
        </w:rPr>
        <w:t>2019</w:t>
      </w:r>
      <w:r w:rsidR="00290C70" w:rsidRPr="00BD4BCB">
        <w:rPr>
          <w:rFonts w:ascii="Arial" w:hAnsi="Arial" w:cs="Arial"/>
          <w:color w:val="000000" w:themeColor="text1"/>
          <w:sz w:val="24"/>
          <w:szCs w:val="24"/>
        </w:rPr>
        <w:t>)</w:t>
      </w:r>
      <w:r w:rsidR="003C7C95" w:rsidRPr="00BD4BCB">
        <w:rPr>
          <w:rFonts w:ascii="Arial" w:hAnsi="Arial" w:cs="Arial"/>
          <w:color w:val="000000" w:themeColor="text1"/>
          <w:sz w:val="24"/>
          <w:szCs w:val="24"/>
        </w:rPr>
        <w:t>.</w:t>
      </w:r>
      <w:r w:rsidR="00290C70" w:rsidRPr="00BD4BCB">
        <w:rPr>
          <w:rFonts w:ascii="Arial" w:hAnsi="Arial" w:cs="Arial"/>
          <w:color w:val="000000" w:themeColor="text1"/>
          <w:sz w:val="24"/>
          <w:szCs w:val="24"/>
        </w:rPr>
        <w:t xml:space="preserve"> Further, for instance, Six Senses Hotel is mainly considered to be one of the best hotels in the hospitality industry. With this, it has a blended mixture of Western and Eastern cultures in a luxury hotel in order to meet consumers' demands. Therefore, from the data gathered from the Six Senses Hotel Resort in China, it is considered a UNESCO World Cultural Heritage Site. As a result, cultural curiosity, cultural motivation</w:t>
      </w:r>
      <w:r w:rsidR="002C5862">
        <w:rPr>
          <w:rFonts w:ascii="Arial" w:hAnsi="Arial" w:cs="Arial"/>
          <w:color w:val="000000" w:themeColor="text1"/>
          <w:sz w:val="24"/>
          <w:szCs w:val="24"/>
        </w:rPr>
        <w:t>,</w:t>
      </w:r>
      <w:r w:rsidR="00290C70" w:rsidRPr="00BD4BCB">
        <w:rPr>
          <w:rFonts w:ascii="Arial" w:hAnsi="Arial" w:cs="Arial"/>
          <w:color w:val="000000" w:themeColor="text1"/>
          <w:sz w:val="24"/>
          <w:szCs w:val="24"/>
        </w:rPr>
        <w:t xml:space="preserve"> and approaches to empirical genuineness, hotel appearance, consummation</w:t>
      </w:r>
      <w:r w:rsidR="002C5862">
        <w:rPr>
          <w:rFonts w:ascii="Arial" w:hAnsi="Arial" w:cs="Arial"/>
          <w:color w:val="000000" w:themeColor="text1"/>
          <w:sz w:val="24"/>
          <w:szCs w:val="24"/>
        </w:rPr>
        <w:t>,</w:t>
      </w:r>
      <w:r w:rsidR="00290C70" w:rsidRPr="00BD4BCB">
        <w:rPr>
          <w:rFonts w:ascii="Arial" w:hAnsi="Arial" w:cs="Arial"/>
          <w:color w:val="000000" w:themeColor="text1"/>
          <w:sz w:val="24"/>
          <w:szCs w:val="24"/>
        </w:rPr>
        <w:t xml:space="preserve"> and faithfulness. It was indicated that cognitive, cultural motivation</w:t>
      </w:r>
      <w:r w:rsidR="002C5862">
        <w:rPr>
          <w:rFonts w:ascii="Arial" w:hAnsi="Arial" w:cs="Arial"/>
          <w:color w:val="000000" w:themeColor="text1"/>
          <w:sz w:val="24"/>
          <w:szCs w:val="24"/>
        </w:rPr>
        <w:t>,</w:t>
      </w:r>
      <w:r w:rsidR="00290C70" w:rsidRPr="00BD4BCB">
        <w:rPr>
          <w:rFonts w:ascii="Arial" w:hAnsi="Arial" w:cs="Arial"/>
          <w:color w:val="000000" w:themeColor="text1"/>
          <w:sz w:val="24"/>
          <w:szCs w:val="24"/>
        </w:rPr>
        <w:t xml:space="preserve"> and attention significantly influence emotional authenticity, hotel image</w:t>
      </w:r>
      <w:r w:rsidR="002C5862">
        <w:rPr>
          <w:rFonts w:ascii="Arial" w:hAnsi="Arial" w:cs="Arial"/>
          <w:color w:val="000000" w:themeColor="text1"/>
          <w:sz w:val="24"/>
          <w:szCs w:val="24"/>
        </w:rPr>
        <w:t>,</w:t>
      </w:r>
      <w:r w:rsidR="00290C70" w:rsidRPr="00BD4BCB">
        <w:rPr>
          <w:rFonts w:ascii="Arial" w:hAnsi="Arial" w:cs="Arial"/>
          <w:color w:val="000000" w:themeColor="text1"/>
          <w:sz w:val="24"/>
          <w:szCs w:val="24"/>
        </w:rPr>
        <w:t xml:space="preserve"> and perceived value (</w:t>
      </w:r>
      <w:r w:rsidR="00290C70" w:rsidRPr="00BD4BCB">
        <w:rPr>
          <w:rFonts w:ascii="Arial" w:hAnsi="Arial" w:cs="Arial"/>
          <w:color w:val="000000" w:themeColor="text1"/>
          <w:sz w:val="24"/>
          <w:szCs w:val="24"/>
          <w:shd w:val="clear" w:color="auto" w:fill="FFFFFF"/>
        </w:rPr>
        <w:t>Zhang</w:t>
      </w:r>
      <w:r w:rsidR="00290C70" w:rsidRPr="00BD4BCB">
        <w:rPr>
          <w:rFonts w:ascii="Arial" w:hAnsi="Arial" w:cs="Arial"/>
          <w:i/>
          <w:color w:val="000000" w:themeColor="text1"/>
          <w:sz w:val="24"/>
          <w:szCs w:val="24"/>
          <w:shd w:val="clear" w:color="auto" w:fill="FFFFFF"/>
        </w:rPr>
        <w:t xml:space="preserve"> et al., </w:t>
      </w:r>
      <w:r w:rsidR="00290C70" w:rsidRPr="00BD4BCB">
        <w:rPr>
          <w:rFonts w:ascii="Arial" w:hAnsi="Arial" w:cs="Arial"/>
          <w:color w:val="000000" w:themeColor="text1"/>
          <w:sz w:val="24"/>
          <w:szCs w:val="24"/>
          <w:shd w:val="clear" w:color="auto" w:fill="FFFFFF"/>
        </w:rPr>
        <w:t>2020</w:t>
      </w:r>
      <w:r w:rsidR="00290C70" w:rsidRPr="00BD4BCB">
        <w:rPr>
          <w:rFonts w:ascii="Arial" w:hAnsi="Arial" w:cs="Arial"/>
          <w:color w:val="000000" w:themeColor="text1"/>
          <w:sz w:val="24"/>
          <w:szCs w:val="24"/>
        </w:rPr>
        <w:t>).</w:t>
      </w:r>
      <w:r w:rsidRPr="00BD4BCB">
        <w:rPr>
          <w:rFonts w:ascii="Arial" w:hAnsi="Arial" w:cs="Arial"/>
          <w:color w:val="000000" w:themeColor="text1"/>
          <w:sz w:val="24"/>
          <w:szCs w:val="24"/>
        </w:rPr>
        <w:t xml:space="preserve"> </w:t>
      </w:r>
      <w:r w:rsidRPr="00BD4BCB">
        <w:rPr>
          <w:rFonts w:ascii="Arial" w:hAnsi="Arial" w:cs="Arial"/>
          <w:color w:val="000000" w:themeColor="text1"/>
          <w:sz w:val="24"/>
          <w:szCs w:val="24"/>
        </w:rPr>
        <w:lastRenderedPageBreak/>
        <w:t xml:space="preserve">Hence, reputation management of the hotel is considered by their online existence and handling. Therefore, for instance, Kimpton Hotel is one of the best-loved brands in the hospitality industry. Hence, they provide unique experiences and customer services. The event was conducted by Kimpton and Emplifi, as they combined for a Pet Photo Contest. Hence, Emplifi assisted Kimpton in intensifying its social media operation to gather pictures and videos of visiting pets. Hence, it was considered a massive success according to the people on online bookings as the pictures were displayed on colonnades on Kimpton's separate </w:t>
      </w:r>
      <w:r w:rsidR="00381E23" w:rsidRPr="00BD4BCB">
        <w:rPr>
          <w:rFonts w:ascii="Arial" w:hAnsi="Arial" w:cs="Arial"/>
          <w:color w:val="000000" w:themeColor="text1"/>
          <w:sz w:val="24"/>
          <w:szCs w:val="24"/>
        </w:rPr>
        <w:t>belonging</w:t>
      </w:r>
      <w:r w:rsidRPr="00BD4BCB">
        <w:rPr>
          <w:rFonts w:ascii="Arial" w:hAnsi="Arial" w:cs="Arial"/>
          <w:color w:val="000000" w:themeColor="text1"/>
          <w:sz w:val="24"/>
          <w:szCs w:val="24"/>
        </w:rPr>
        <w:t xml:space="preserve"> pages</w:t>
      </w:r>
      <w:r w:rsidR="00381E23" w:rsidRPr="00BD4BCB">
        <w:rPr>
          <w:rFonts w:ascii="Arial" w:hAnsi="Arial" w:cs="Arial"/>
          <w:color w:val="000000" w:themeColor="text1"/>
          <w:sz w:val="24"/>
          <w:szCs w:val="24"/>
        </w:rPr>
        <w:t xml:space="preserve"> (Emplifi, 2023)</w:t>
      </w:r>
      <w:r w:rsidRPr="00BD4BCB">
        <w:rPr>
          <w:rFonts w:ascii="Arial" w:hAnsi="Arial" w:cs="Arial"/>
          <w:color w:val="000000" w:themeColor="text1"/>
          <w:sz w:val="24"/>
          <w:szCs w:val="24"/>
        </w:rPr>
        <w:t>.</w:t>
      </w:r>
    </w:p>
    <w:p w14:paraId="55882C3C" w14:textId="77777777" w:rsidR="0006669F" w:rsidRPr="00BD4BCB" w:rsidRDefault="002A18C7" w:rsidP="00BD4BCB">
      <w:pPr>
        <w:pStyle w:val="Heading2"/>
        <w:spacing w:line="360" w:lineRule="auto"/>
        <w:jc w:val="both"/>
        <w:rPr>
          <w:rFonts w:ascii="Arial" w:hAnsi="Arial" w:cs="Arial"/>
          <w:b/>
          <w:color w:val="000000" w:themeColor="text1"/>
          <w:sz w:val="24"/>
          <w:szCs w:val="24"/>
        </w:rPr>
      </w:pPr>
      <w:bookmarkStart w:id="4" w:name="_Toc148060762"/>
      <w:r w:rsidRPr="00BD4BCB">
        <w:rPr>
          <w:rFonts w:ascii="Arial" w:hAnsi="Arial" w:cs="Arial"/>
          <w:b/>
          <w:color w:val="000000" w:themeColor="text1"/>
          <w:sz w:val="24"/>
          <w:szCs w:val="24"/>
        </w:rPr>
        <w:t>Service Culture</w:t>
      </w:r>
      <w:bookmarkEnd w:id="4"/>
    </w:p>
    <w:p w14:paraId="6415ECCF" w14:textId="264C77C0" w:rsidR="00290C70"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Service culture is </w:t>
      </w:r>
      <w:r w:rsidR="000D0A46" w:rsidRPr="00BD4BCB">
        <w:rPr>
          <w:rFonts w:ascii="Arial" w:hAnsi="Arial" w:cs="Arial"/>
          <w:color w:val="000000" w:themeColor="text1"/>
          <w:sz w:val="24"/>
          <w:szCs w:val="24"/>
        </w:rPr>
        <w:t xml:space="preserve">a part of a company's environment and culture, which mainly positions and places importance on prodigious customer service to the customers. Therefore, any organisation or business trains staff to </w:t>
      </w:r>
      <w:r w:rsidR="002C5862" w:rsidRPr="00BD4BCB">
        <w:rPr>
          <w:rFonts w:ascii="Arial" w:hAnsi="Arial" w:cs="Arial"/>
          <w:color w:val="000000" w:themeColor="text1"/>
          <w:sz w:val="24"/>
          <w:szCs w:val="24"/>
        </w:rPr>
        <w:t>meet</w:t>
      </w:r>
      <w:r w:rsidR="000D0A46" w:rsidRPr="00BD4BCB">
        <w:rPr>
          <w:rFonts w:ascii="Arial" w:hAnsi="Arial" w:cs="Arial"/>
          <w:color w:val="000000" w:themeColor="text1"/>
          <w:sz w:val="24"/>
          <w:szCs w:val="24"/>
        </w:rPr>
        <w:t xml:space="preserve"> the </w:t>
      </w:r>
      <w:r w:rsidR="002C5862">
        <w:rPr>
          <w:rFonts w:ascii="Arial" w:hAnsi="Arial" w:cs="Arial"/>
          <w:color w:val="000000" w:themeColor="text1"/>
          <w:sz w:val="24"/>
          <w:szCs w:val="24"/>
        </w:rPr>
        <w:t>client's</w:t>
      </w:r>
      <w:r w:rsidR="000D0A46" w:rsidRPr="00BD4BCB">
        <w:rPr>
          <w:rFonts w:ascii="Arial" w:hAnsi="Arial" w:cs="Arial"/>
          <w:color w:val="000000" w:themeColor="text1"/>
          <w:sz w:val="24"/>
          <w:szCs w:val="24"/>
        </w:rPr>
        <w:t xml:space="preserve"> wants first in all their doings. As a result, service culture is mainly </w:t>
      </w:r>
      <w:r w:rsidR="002C5862">
        <w:rPr>
          <w:rFonts w:ascii="Arial" w:hAnsi="Arial" w:cs="Arial"/>
          <w:color w:val="000000" w:themeColor="text1"/>
          <w:sz w:val="24"/>
          <w:szCs w:val="24"/>
        </w:rPr>
        <w:t>practiced</w:t>
      </w:r>
      <w:r w:rsidR="000D0A46" w:rsidRPr="00BD4BCB">
        <w:rPr>
          <w:rFonts w:ascii="Arial" w:hAnsi="Arial" w:cs="Arial"/>
          <w:color w:val="000000" w:themeColor="text1"/>
          <w:sz w:val="24"/>
          <w:szCs w:val="24"/>
        </w:rPr>
        <w:t xml:space="preserve"> in the hospitality industry. Therefore, Ritz Carlton Hotel land Zappos ensures that employees always begin their shifts with customer service as a priority by doing line-up meetings before each shift. Therefore, employees are mainly teaching employees in order to carry out duties with customers always kept in consideration (Ruki, 2023). </w:t>
      </w:r>
      <w:r w:rsidR="00107570" w:rsidRPr="00BD4BCB">
        <w:rPr>
          <w:rFonts w:ascii="Arial" w:hAnsi="Arial" w:cs="Arial"/>
          <w:color w:val="000000" w:themeColor="text1"/>
          <w:sz w:val="24"/>
          <w:szCs w:val="24"/>
        </w:rPr>
        <w:t>Moxy Hotels has received its standing for unrolling its existence in regard to the hospitality scene. Hence, the service culture in Moxy Hotels is different as they have different service cultures in regard to being a rebellious brand and luring customers to have a great time</w:t>
      </w:r>
      <w:r w:rsidR="000507F1" w:rsidRPr="00BD4BCB">
        <w:rPr>
          <w:rFonts w:ascii="Arial" w:hAnsi="Arial" w:cs="Arial"/>
          <w:color w:val="000000" w:themeColor="text1"/>
          <w:sz w:val="24"/>
          <w:szCs w:val="24"/>
        </w:rPr>
        <w:t xml:space="preserve"> (PR Newswire, 2017)</w:t>
      </w:r>
      <w:r w:rsidR="00107570" w:rsidRPr="00BD4BCB">
        <w:rPr>
          <w:rFonts w:ascii="Arial" w:hAnsi="Arial" w:cs="Arial"/>
          <w:color w:val="000000" w:themeColor="text1"/>
          <w:sz w:val="24"/>
          <w:szCs w:val="24"/>
        </w:rPr>
        <w:t xml:space="preserve">. </w:t>
      </w:r>
      <w:r w:rsidR="00B72164" w:rsidRPr="00BD4BCB">
        <w:rPr>
          <w:rFonts w:ascii="Arial" w:hAnsi="Arial" w:cs="Arial"/>
          <w:color w:val="000000" w:themeColor="text1"/>
          <w:sz w:val="24"/>
          <w:szCs w:val="24"/>
        </w:rPr>
        <w:t>Hence, the service culture in Premier Inn Hotel is considered to feel valued, nurtured</w:t>
      </w:r>
      <w:r w:rsidR="002C5862">
        <w:rPr>
          <w:rFonts w:ascii="Arial" w:hAnsi="Arial" w:cs="Arial"/>
          <w:color w:val="000000" w:themeColor="text1"/>
          <w:sz w:val="24"/>
          <w:szCs w:val="24"/>
        </w:rPr>
        <w:t>,</w:t>
      </w:r>
      <w:r w:rsidR="00B72164" w:rsidRPr="00BD4BCB">
        <w:rPr>
          <w:rFonts w:ascii="Arial" w:hAnsi="Arial" w:cs="Arial"/>
          <w:color w:val="000000" w:themeColor="text1"/>
          <w:sz w:val="24"/>
          <w:szCs w:val="24"/>
        </w:rPr>
        <w:t xml:space="preserve"> and invested in the employees. With this, there is also reward and recognition for development. At Premier Inn, there is diversity and inclusion </w:t>
      </w:r>
      <w:r w:rsidR="00A11BC3" w:rsidRPr="00BD4BCB">
        <w:rPr>
          <w:rFonts w:ascii="Arial" w:hAnsi="Arial" w:cs="Arial"/>
          <w:color w:val="000000" w:themeColor="text1"/>
          <w:sz w:val="24"/>
          <w:szCs w:val="24"/>
        </w:rPr>
        <w:t xml:space="preserve">among employees with embracing diversity among employees. Hence, the employees are trained to source responsibly (George, 2021). </w:t>
      </w:r>
    </w:p>
    <w:p w14:paraId="382ABA6F" w14:textId="77777777" w:rsidR="0006669F" w:rsidRPr="00BD4BCB" w:rsidRDefault="002A18C7" w:rsidP="00BD4BCB">
      <w:pPr>
        <w:pStyle w:val="Heading2"/>
        <w:spacing w:line="360" w:lineRule="auto"/>
        <w:jc w:val="both"/>
        <w:rPr>
          <w:rFonts w:ascii="Arial" w:hAnsi="Arial" w:cs="Arial"/>
          <w:b/>
          <w:color w:val="000000" w:themeColor="text1"/>
          <w:sz w:val="24"/>
          <w:szCs w:val="24"/>
        </w:rPr>
      </w:pPr>
      <w:bookmarkStart w:id="5" w:name="_Toc148060763"/>
      <w:r w:rsidRPr="00BD4BCB">
        <w:rPr>
          <w:rFonts w:ascii="Arial" w:hAnsi="Arial" w:cs="Arial"/>
          <w:b/>
          <w:color w:val="000000" w:themeColor="text1"/>
          <w:sz w:val="24"/>
          <w:szCs w:val="24"/>
        </w:rPr>
        <w:t>Brand Consistency</w:t>
      </w:r>
      <w:bookmarkEnd w:id="5"/>
    </w:p>
    <w:p w14:paraId="5A3F0A1E" w14:textId="77777777" w:rsidR="0041206B"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Brand consistency is a concept which needs to be safeguarded in the way the company is presented in front of the customers. Therefore, it means what the company means and stands for in the market. As a result, marketing and promotion tactics are the main features in regard to social media platforms. Hence, all the marketing channels are unified </w:t>
      </w:r>
      <w:r w:rsidRPr="00BD4BCB">
        <w:rPr>
          <w:rFonts w:ascii="Arial" w:hAnsi="Arial" w:cs="Arial"/>
          <w:color w:val="000000" w:themeColor="text1"/>
          <w:sz w:val="24"/>
          <w:szCs w:val="24"/>
        </w:rPr>
        <w:lastRenderedPageBreak/>
        <w:t>in order to showcase the brand and message the customers perceive. Brand consistency in the hospitality industry is mainly considered to be uniform services to all customers</w:t>
      </w:r>
      <w:r w:rsidR="00381E23" w:rsidRPr="00BD4BCB">
        <w:rPr>
          <w:rFonts w:ascii="Arial" w:hAnsi="Arial" w:cs="Arial"/>
          <w:color w:val="000000" w:themeColor="text1"/>
          <w:sz w:val="24"/>
          <w:szCs w:val="24"/>
        </w:rPr>
        <w:t xml:space="preserve"> (Roy </w:t>
      </w:r>
      <w:r w:rsidR="00381E23" w:rsidRPr="00BD4BCB">
        <w:rPr>
          <w:rFonts w:ascii="Arial" w:hAnsi="Arial" w:cs="Arial"/>
          <w:i/>
          <w:color w:val="000000" w:themeColor="text1"/>
          <w:sz w:val="24"/>
          <w:szCs w:val="24"/>
        </w:rPr>
        <w:t xml:space="preserve">et al., </w:t>
      </w:r>
      <w:r w:rsidR="00381E23" w:rsidRPr="00BD4BCB">
        <w:rPr>
          <w:rFonts w:ascii="Arial" w:hAnsi="Arial" w:cs="Arial"/>
          <w:color w:val="000000" w:themeColor="text1"/>
          <w:sz w:val="24"/>
          <w:szCs w:val="24"/>
        </w:rPr>
        <w:t xml:space="preserve">2021; </w:t>
      </w:r>
      <w:r w:rsidR="00381E23" w:rsidRPr="00BD4BCB">
        <w:rPr>
          <w:rFonts w:ascii="Arial" w:hAnsi="Arial" w:cs="Arial"/>
          <w:color w:val="000000" w:themeColor="text1"/>
          <w:sz w:val="24"/>
          <w:szCs w:val="24"/>
          <w:shd w:val="clear" w:color="auto" w:fill="FFFFFF"/>
        </w:rPr>
        <w:t xml:space="preserve">Jeong </w:t>
      </w:r>
      <w:r w:rsidR="00381E23" w:rsidRPr="00BD4BCB">
        <w:rPr>
          <w:rFonts w:ascii="Arial" w:hAnsi="Arial" w:cs="Arial"/>
          <w:i/>
          <w:color w:val="000000" w:themeColor="text1"/>
          <w:sz w:val="24"/>
          <w:szCs w:val="24"/>
          <w:shd w:val="clear" w:color="auto" w:fill="FFFFFF"/>
        </w:rPr>
        <w:t xml:space="preserve">et al., </w:t>
      </w:r>
      <w:r w:rsidR="00381E23" w:rsidRPr="00BD4BCB">
        <w:rPr>
          <w:rFonts w:ascii="Arial" w:hAnsi="Arial" w:cs="Arial"/>
          <w:color w:val="000000" w:themeColor="text1"/>
          <w:sz w:val="24"/>
          <w:szCs w:val="24"/>
          <w:shd w:val="clear" w:color="auto" w:fill="FFFFFF"/>
        </w:rPr>
        <w:t>2023</w:t>
      </w:r>
      <w:r w:rsidR="00381E23" w:rsidRPr="00BD4BCB">
        <w:rPr>
          <w:rFonts w:ascii="Arial" w:hAnsi="Arial" w:cs="Arial"/>
          <w:color w:val="000000" w:themeColor="text1"/>
          <w:sz w:val="24"/>
          <w:szCs w:val="24"/>
        </w:rPr>
        <w:t>)</w:t>
      </w:r>
      <w:r w:rsidRPr="00BD4BCB">
        <w:rPr>
          <w:rFonts w:ascii="Arial" w:hAnsi="Arial" w:cs="Arial"/>
          <w:color w:val="000000" w:themeColor="text1"/>
          <w:sz w:val="24"/>
          <w:szCs w:val="24"/>
        </w:rPr>
        <w:t xml:space="preserve">. Hence, in regard to the brand, the </w:t>
      </w:r>
      <w:r w:rsidR="00883BE8" w:rsidRPr="00BD4BCB">
        <w:rPr>
          <w:rFonts w:ascii="Arial" w:hAnsi="Arial" w:cs="Arial"/>
          <w:color w:val="000000" w:themeColor="text1"/>
          <w:sz w:val="24"/>
          <w:szCs w:val="24"/>
        </w:rPr>
        <w:t xml:space="preserve">product's appearance is </w:t>
      </w:r>
      <w:r w:rsidR="004A7AA2" w:rsidRPr="00BD4BCB">
        <w:rPr>
          <w:rFonts w:ascii="Arial" w:hAnsi="Arial" w:cs="Arial"/>
          <w:color w:val="000000" w:themeColor="text1"/>
          <w:sz w:val="24"/>
          <w:szCs w:val="24"/>
        </w:rPr>
        <w:t>challenging</w:t>
      </w:r>
      <w:r w:rsidR="00883BE8" w:rsidRPr="00BD4BCB">
        <w:rPr>
          <w:rFonts w:ascii="Arial" w:hAnsi="Arial" w:cs="Arial"/>
          <w:color w:val="000000" w:themeColor="text1"/>
          <w:sz w:val="24"/>
          <w:szCs w:val="24"/>
        </w:rPr>
        <w:t xml:space="preserve"> to </w:t>
      </w:r>
      <w:r w:rsidR="004A7AA2" w:rsidRPr="00BD4BCB">
        <w:rPr>
          <w:rFonts w:ascii="Arial" w:hAnsi="Arial" w:cs="Arial"/>
          <w:color w:val="000000" w:themeColor="text1"/>
          <w:sz w:val="24"/>
          <w:szCs w:val="24"/>
        </w:rPr>
        <w:t>enumerate as the customer or</w:t>
      </w:r>
      <w:r w:rsidR="00883BE8" w:rsidRPr="00BD4BCB">
        <w:rPr>
          <w:rFonts w:ascii="Arial" w:hAnsi="Arial" w:cs="Arial"/>
          <w:color w:val="000000" w:themeColor="text1"/>
          <w:sz w:val="24"/>
          <w:szCs w:val="24"/>
        </w:rPr>
        <w:t xml:space="preserve"> consumer </w:t>
      </w:r>
      <w:r w:rsidR="004A7AA2" w:rsidRPr="00BD4BCB">
        <w:rPr>
          <w:rFonts w:ascii="Arial" w:hAnsi="Arial" w:cs="Arial"/>
          <w:color w:val="000000" w:themeColor="text1"/>
          <w:sz w:val="24"/>
          <w:szCs w:val="24"/>
        </w:rPr>
        <w:t>inclination</w:t>
      </w:r>
      <w:r w:rsidR="00883BE8" w:rsidRPr="00BD4BCB">
        <w:rPr>
          <w:rFonts w:ascii="Arial" w:hAnsi="Arial" w:cs="Arial"/>
          <w:color w:val="000000" w:themeColor="text1"/>
          <w:sz w:val="24"/>
          <w:szCs w:val="24"/>
        </w:rPr>
        <w:t xml:space="preserve"> </w:t>
      </w:r>
      <w:r w:rsidR="004A7AA2" w:rsidRPr="00BD4BCB">
        <w:rPr>
          <w:rFonts w:ascii="Arial" w:hAnsi="Arial" w:cs="Arial"/>
          <w:color w:val="000000" w:themeColor="text1"/>
          <w:sz w:val="24"/>
          <w:szCs w:val="24"/>
        </w:rPr>
        <w:t xml:space="preserve">is more towards </w:t>
      </w:r>
      <w:r w:rsidR="00883BE8" w:rsidRPr="00BD4BCB">
        <w:rPr>
          <w:rFonts w:ascii="Arial" w:hAnsi="Arial" w:cs="Arial"/>
          <w:color w:val="000000" w:themeColor="text1"/>
          <w:sz w:val="24"/>
          <w:szCs w:val="24"/>
        </w:rPr>
        <w:t xml:space="preserve">peaks at moderate levels of </w:t>
      </w:r>
      <w:r w:rsidR="004A7AA2" w:rsidRPr="00BD4BCB">
        <w:rPr>
          <w:rFonts w:ascii="Arial" w:hAnsi="Arial" w:cs="Arial"/>
          <w:color w:val="000000" w:themeColor="text1"/>
          <w:sz w:val="24"/>
          <w:szCs w:val="24"/>
        </w:rPr>
        <w:t xml:space="preserve">segment prototypicality </w:t>
      </w:r>
      <w:r w:rsidR="00883BE8" w:rsidRPr="00BD4BCB">
        <w:rPr>
          <w:rFonts w:ascii="Arial" w:hAnsi="Arial" w:cs="Arial"/>
          <w:color w:val="000000" w:themeColor="text1"/>
          <w:sz w:val="24"/>
          <w:szCs w:val="24"/>
        </w:rPr>
        <w:t xml:space="preserve">and </w:t>
      </w:r>
      <w:r w:rsidR="004A7AA2" w:rsidRPr="00BD4BCB">
        <w:rPr>
          <w:rFonts w:ascii="Arial" w:hAnsi="Arial" w:cs="Arial"/>
          <w:color w:val="000000" w:themeColor="text1"/>
          <w:sz w:val="24"/>
          <w:szCs w:val="24"/>
        </w:rPr>
        <w:t>brand consistency with</w:t>
      </w:r>
      <w:r w:rsidR="00883BE8" w:rsidRPr="00BD4BCB">
        <w:rPr>
          <w:rFonts w:ascii="Arial" w:hAnsi="Arial" w:cs="Arial"/>
          <w:color w:val="000000" w:themeColor="text1"/>
          <w:sz w:val="24"/>
          <w:szCs w:val="24"/>
        </w:rPr>
        <w:t xml:space="preserve"> economy-</w:t>
      </w:r>
      <w:r w:rsidR="004A7AA2" w:rsidRPr="00BD4BCB">
        <w:rPr>
          <w:rFonts w:ascii="Arial" w:hAnsi="Arial" w:cs="Arial"/>
          <w:color w:val="000000" w:themeColor="text1"/>
          <w:sz w:val="24"/>
          <w:szCs w:val="24"/>
        </w:rPr>
        <w:t>based</w:t>
      </w:r>
      <w:r w:rsidR="00883BE8" w:rsidRPr="00BD4BCB">
        <w:rPr>
          <w:rFonts w:ascii="Arial" w:hAnsi="Arial" w:cs="Arial"/>
          <w:color w:val="000000" w:themeColor="text1"/>
          <w:sz w:val="24"/>
          <w:szCs w:val="24"/>
        </w:rPr>
        <w:t xml:space="preserve"> </w:t>
      </w:r>
      <w:r w:rsidR="004A7AA2" w:rsidRPr="00BD4BCB">
        <w:rPr>
          <w:rFonts w:ascii="Arial" w:hAnsi="Arial" w:cs="Arial"/>
          <w:color w:val="000000" w:themeColor="text1"/>
          <w:sz w:val="24"/>
          <w:szCs w:val="24"/>
        </w:rPr>
        <w:t>goods, which</w:t>
      </w:r>
      <w:r w:rsidR="00883BE8" w:rsidRPr="00BD4BCB">
        <w:rPr>
          <w:rFonts w:ascii="Arial" w:hAnsi="Arial" w:cs="Arial"/>
          <w:color w:val="000000" w:themeColor="text1"/>
          <w:sz w:val="24"/>
          <w:szCs w:val="24"/>
        </w:rPr>
        <w:t xml:space="preserve"> benefit from </w:t>
      </w:r>
      <w:r w:rsidR="004A7AA2" w:rsidRPr="00BD4BCB">
        <w:rPr>
          <w:rFonts w:ascii="Arial" w:hAnsi="Arial" w:cs="Arial"/>
          <w:color w:val="000000" w:themeColor="text1"/>
          <w:sz w:val="24"/>
          <w:szCs w:val="24"/>
        </w:rPr>
        <w:t xml:space="preserve">cross-segment mimicry </w:t>
      </w:r>
      <w:r w:rsidR="00883BE8" w:rsidRPr="00BD4BCB">
        <w:rPr>
          <w:rFonts w:ascii="Arial" w:hAnsi="Arial" w:cs="Arial"/>
          <w:color w:val="000000" w:themeColor="text1"/>
          <w:sz w:val="24"/>
          <w:szCs w:val="24"/>
        </w:rPr>
        <w:t xml:space="preserve">of luxury </w:t>
      </w:r>
      <w:r w:rsidR="004A7AA2" w:rsidRPr="00BD4BCB">
        <w:rPr>
          <w:rFonts w:ascii="Arial" w:hAnsi="Arial" w:cs="Arial"/>
          <w:color w:val="000000" w:themeColor="text1"/>
          <w:sz w:val="24"/>
          <w:szCs w:val="24"/>
        </w:rPr>
        <w:t>goods</w:t>
      </w:r>
      <w:r w:rsidR="00B72164" w:rsidRPr="00BD4BCB">
        <w:rPr>
          <w:rFonts w:ascii="Arial" w:hAnsi="Arial" w:cs="Arial"/>
          <w:color w:val="000000" w:themeColor="text1"/>
          <w:sz w:val="24"/>
          <w:szCs w:val="24"/>
        </w:rPr>
        <w:t>. Hence, brands such as Marriot, Six Senses and Ritz Carlton are specific examples of brand consistency</w:t>
      </w:r>
      <w:r w:rsidR="004A7AA2" w:rsidRPr="00BD4BCB">
        <w:rPr>
          <w:rFonts w:ascii="Arial" w:hAnsi="Arial" w:cs="Arial"/>
          <w:color w:val="000000" w:themeColor="text1"/>
          <w:sz w:val="24"/>
          <w:szCs w:val="24"/>
        </w:rPr>
        <w:t xml:space="preserve"> (Liu </w:t>
      </w:r>
      <w:r w:rsidR="004A7AA2" w:rsidRPr="00BD4BCB">
        <w:rPr>
          <w:rFonts w:ascii="Arial" w:hAnsi="Arial" w:cs="Arial"/>
          <w:i/>
          <w:color w:val="000000" w:themeColor="text1"/>
          <w:sz w:val="24"/>
          <w:szCs w:val="24"/>
        </w:rPr>
        <w:t xml:space="preserve">et al., </w:t>
      </w:r>
      <w:r w:rsidR="004A7AA2" w:rsidRPr="00BD4BCB">
        <w:rPr>
          <w:rFonts w:ascii="Arial" w:hAnsi="Arial" w:cs="Arial"/>
          <w:color w:val="000000" w:themeColor="text1"/>
          <w:sz w:val="24"/>
          <w:szCs w:val="24"/>
        </w:rPr>
        <w:t>2017)</w:t>
      </w:r>
      <w:r w:rsidR="00883BE8" w:rsidRPr="00BD4BCB">
        <w:rPr>
          <w:rFonts w:ascii="Arial" w:hAnsi="Arial" w:cs="Arial"/>
          <w:color w:val="000000" w:themeColor="text1"/>
          <w:sz w:val="24"/>
          <w:szCs w:val="24"/>
        </w:rPr>
        <w:t xml:space="preserve">. </w:t>
      </w:r>
      <w:r w:rsidR="00381E23" w:rsidRPr="00BD4BCB">
        <w:rPr>
          <w:rFonts w:ascii="Arial" w:hAnsi="Arial" w:cs="Arial"/>
          <w:color w:val="000000" w:themeColor="text1"/>
          <w:sz w:val="24"/>
          <w:szCs w:val="24"/>
        </w:rPr>
        <w:t xml:space="preserve">Therefore, brand consistency is needed in their services, for which customers are considered as the backbone of this factor. Therefore, hotels such as Hotel Indigo, Raffles and Marriot are considered for their brand consistency (Salivioni, 2021). </w:t>
      </w:r>
    </w:p>
    <w:p w14:paraId="3F73F9EA" w14:textId="77777777" w:rsidR="0006669F" w:rsidRPr="00BD4BCB" w:rsidRDefault="002A18C7" w:rsidP="00BD4BCB">
      <w:pPr>
        <w:pStyle w:val="Heading2"/>
        <w:spacing w:line="360" w:lineRule="auto"/>
        <w:jc w:val="both"/>
        <w:rPr>
          <w:rFonts w:ascii="Arial" w:hAnsi="Arial" w:cs="Arial"/>
          <w:b/>
          <w:color w:val="000000" w:themeColor="text1"/>
          <w:sz w:val="24"/>
          <w:szCs w:val="24"/>
        </w:rPr>
      </w:pPr>
      <w:bookmarkStart w:id="6" w:name="_Toc148060764"/>
      <w:r w:rsidRPr="00BD4BCB">
        <w:rPr>
          <w:rFonts w:ascii="Arial" w:hAnsi="Arial" w:cs="Arial"/>
          <w:b/>
          <w:color w:val="000000" w:themeColor="text1"/>
          <w:sz w:val="24"/>
          <w:szCs w:val="24"/>
        </w:rPr>
        <w:t>Hotel Standards</w:t>
      </w:r>
      <w:bookmarkEnd w:id="6"/>
    </w:p>
    <w:p w14:paraId="5F4757C1" w14:textId="727F0A07" w:rsidR="00DE5166"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In regard to hotel standards, Hotel Standards refer to the operational standards and the physical standards. Therefore, the leading hotel standard is considered to be maintained by the ISO. ISO stands for International Organization for Standardization, which is considered a self-governing, non-governmental, global group </w:t>
      </w:r>
      <w:r w:rsidR="002C5862">
        <w:rPr>
          <w:rFonts w:ascii="Arial" w:hAnsi="Arial" w:cs="Arial"/>
          <w:color w:val="000000" w:themeColor="text1"/>
          <w:sz w:val="24"/>
          <w:szCs w:val="24"/>
        </w:rPr>
        <w:t>that</w:t>
      </w:r>
      <w:r w:rsidRPr="00BD4BCB">
        <w:rPr>
          <w:rFonts w:ascii="Arial" w:hAnsi="Arial" w:cs="Arial"/>
          <w:color w:val="000000" w:themeColor="text1"/>
          <w:sz w:val="24"/>
          <w:szCs w:val="24"/>
        </w:rPr>
        <w:t xml:space="preserve"> helps in order to develop values that ensure the superiority, care, and competence of goods, services, and structures</w:t>
      </w:r>
      <w:r w:rsidR="007057C8" w:rsidRPr="00BD4BCB">
        <w:rPr>
          <w:rFonts w:ascii="Arial" w:hAnsi="Arial" w:cs="Arial"/>
          <w:color w:val="000000" w:themeColor="text1"/>
          <w:sz w:val="24"/>
          <w:szCs w:val="24"/>
        </w:rPr>
        <w:t xml:space="preserve">. </w:t>
      </w:r>
      <w:r w:rsidRPr="00BD4BCB">
        <w:rPr>
          <w:rFonts w:ascii="Arial" w:hAnsi="Arial" w:cs="Arial"/>
          <w:color w:val="000000" w:themeColor="text1"/>
          <w:sz w:val="24"/>
          <w:szCs w:val="24"/>
        </w:rPr>
        <w:t>Therefore, ISO 9001 is considered the foremost excellence administration systems standard, which is considered widely used in the whole world. This framework helps in order to outline a structure and contain a set of values, which are mainly used in the hospitality industry in order to control and manage an organisation virtually. As a result, hotel standards are considered an essential aspect of any hotel. Hence, in order to provide the best hotel standards, employees are considered to be an essential part of it. Therefore, services in the industry should be reliable and extraordinary. Hence, the staff should be skilled and highly trained in order to meet guests' preferences with every preferred wish they get from the guests.</w:t>
      </w:r>
      <w:r w:rsidR="007057C8" w:rsidRPr="00BD4BCB">
        <w:rPr>
          <w:rFonts w:ascii="Arial" w:hAnsi="Arial" w:cs="Arial"/>
          <w:color w:val="000000" w:themeColor="text1"/>
          <w:sz w:val="24"/>
          <w:szCs w:val="24"/>
        </w:rPr>
        <w:t xml:space="preserve"> The primary example of Conrad Hotel is the five-star hotel, which is mainly considered to be known for optimism, honesty, and unfailing sense of fairness (Hilton Foundation, 2023</w:t>
      </w:r>
      <w:r w:rsidR="00B72164" w:rsidRPr="00BD4BCB">
        <w:rPr>
          <w:rFonts w:ascii="Arial" w:hAnsi="Arial" w:cs="Arial"/>
          <w:color w:val="000000" w:themeColor="text1"/>
          <w:sz w:val="24"/>
          <w:szCs w:val="24"/>
        </w:rPr>
        <w:t xml:space="preserve">; Kenyon </w:t>
      </w:r>
      <w:r w:rsidR="00B72164" w:rsidRPr="00BD4BCB">
        <w:rPr>
          <w:rFonts w:ascii="Arial" w:hAnsi="Arial" w:cs="Arial"/>
          <w:i/>
          <w:color w:val="000000" w:themeColor="text1"/>
          <w:sz w:val="24"/>
          <w:szCs w:val="24"/>
        </w:rPr>
        <w:t xml:space="preserve">et al., </w:t>
      </w:r>
      <w:r w:rsidR="00B72164" w:rsidRPr="00BD4BCB">
        <w:rPr>
          <w:rFonts w:ascii="Arial" w:hAnsi="Arial" w:cs="Arial"/>
          <w:color w:val="000000" w:themeColor="text1"/>
          <w:sz w:val="24"/>
          <w:szCs w:val="24"/>
        </w:rPr>
        <w:t>2018</w:t>
      </w:r>
      <w:r w:rsidR="00381E23" w:rsidRPr="00BD4BCB">
        <w:rPr>
          <w:rFonts w:ascii="Arial" w:hAnsi="Arial" w:cs="Arial"/>
          <w:color w:val="000000" w:themeColor="text1"/>
          <w:sz w:val="24"/>
          <w:szCs w:val="24"/>
        </w:rPr>
        <w:t xml:space="preserve">; </w:t>
      </w:r>
      <w:r w:rsidR="00381E23" w:rsidRPr="00BD4BCB">
        <w:rPr>
          <w:rFonts w:ascii="Arial" w:hAnsi="Arial" w:cs="Arial"/>
          <w:color w:val="000000" w:themeColor="text1"/>
          <w:sz w:val="24"/>
          <w:szCs w:val="24"/>
          <w:shd w:val="clear" w:color="auto" w:fill="FFFFFF"/>
        </w:rPr>
        <w:t xml:space="preserve">Chan </w:t>
      </w:r>
      <w:r w:rsidR="00381E23" w:rsidRPr="00BD4BCB">
        <w:rPr>
          <w:rFonts w:ascii="Arial" w:hAnsi="Arial" w:cs="Arial"/>
          <w:i/>
          <w:color w:val="000000" w:themeColor="text1"/>
          <w:sz w:val="24"/>
          <w:szCs w:val="24"/>
          <w:shd w:val="clear" w:color="auto" w:fill="FFFFFF"/>
        </w:rPr>
        <w:t xml:space="preserve">et al., </w:t>
      </w:r>
      <w:r w:rsidR="00381E23" w:rsidRPr="00BD4BCB">
        <w:rPr>
          <w:rFonts w:ascii="Arial" w:hAnsi="Arial" w:cs="Arial"/>
          <w:color w:val="000000" w:themeColor="text1"/>
          <w:sz w:val="24"/>
          <w:szCs w:val="24"/>
          <w:shd w:val="clear" w:color="auto" w:fill="FFFFFF"/>
        </w:rPr>
        <w:t>2021</w:t>
      </w:r>
      <w:r w:rsidR="007057C8" w:rsidRPr="00BD4BCB">
        <w:rPr>
          <w:rFonts w:ascii="Arial" w:hAnsi="Arial" w:cs="Arial"/>
          <w:color w:val="000000" w:themeColor="text1"/>
          <w:sz w:val="24"/>
          <w:szCs w:val="24"/>
        </w:rPr>
        <w:t xml:space="preserve">). </w:t>
      </w:r>
    </w:p>
    <w:p w14:paraId="4EFE6778" w14:textId="77777777" w:rsidR="0006669F" w:rsidRPr="00BD4BCB" w:rsidRDefault="002A18C7" w:rsidP="00BD4BCB">
      <w:pPr>
        <w:pStyle w:val="Heading1"/>
        <w:spacing w:line="360" w:lineRule="auto"/>
        <w:jc w:val="both"/>
        <w:rPr>
          <w:rFonts w:ascii="Arial" w:hAnsi="Arial" w:cs="Arial"/>
          <w:b/>
          <w:color w:val="000000" w:themeColor="text1"/>
          <w:sz w:val="24"/>
          <w:szCs w:val="24"/>
        </w:rPr>
      </w:pPr>
      <w:bookmarkStart w:id="7" w:name="_Toc148060765"/>
      <w:r w:rsidRPr="00BD4BCB">
        <w:rPr>
          <w:rFonts w:ascii="Arial" w:hAnsi="Arial" w:cs="Arial"/>
          <w:b/>
          <w:color w:val="000000" w:themeColor="text1"/>
          <w:sz w:val="24"/>
          <w:szCs w:val="24"/>
        </w:rPr>
        <w:lastRenderedPageBreak/>
        <w:t>Conclusion</w:t>
      </w:r>
      <w:bookmarkEnd w:id="7"/>
      <w:r w:rsidRPr="00BD4BCB">
        <w:rPr>
          <w:rFonts w:ascii="Arial" w:hAnsi="Arial" w:cs="Arial"/>
          <w:b/>
          <w:color w:val="000000" w:themeColor="text1"/>
          <w:sz w:val="24"/>
          <w:szCs w:val="24"/>
        </w:rPr>
        <w:t xml:space="preserve"> </w:t>
      </w:r>
    </w:p>
    <w:p w14:paraId="10D45710" w14:textId="77777777" w:rsidR="007057C8"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In regard to this report, the main factors discussed and highlighted in regard to the hospitality industry are hotel standards, brand consistency, service culture and reputation management. As a result, these factors are considered an essential part of any hotel in the hospitality industry. Therefore, it makes or breaks any hotel in regard to customers, citing examples of different hotels. Therefore, the hospitality industry is considered to be competitive. Hence, hotels need to come up with ideas in order to lure customers and enhance their revenue with their brand image. Further, there is a need to consider the fact that the hospitality industry is considered to be dynamic with its trends and changes.</w:t>
      </w:r>
    </w:p>
    <w:p w14:paraId="3D1CCCF1" w14:textId="77777777" w:rsidR="0006669F" w:rsidRPr="00BD4BCB" w:rsidRDefault="002A18C7" w:rsidP="00BD4BCB">
      <w:pPr>
        <w:pStyle w:val="Heading1"/>
        <w:spacing w:line="360" w:lineRule="auto"/>
        <w:jc w:val="both"/>
        <w:rPr>
          <w:rFonts w:ascii="Arial" w:hAnsi="Arial" w:cs="Arial"/>
          <w:b/>
          <w:color w:val="000000" w:themeColor="text1"/>
          <w:sz w:val="24"/>
          <w:szCs w:val="24"/>
        </w:rPr>
      </w:pPr>
      <w:bookmarkStart w:id="8" w:name="_Toc148060766"/>
      <w:r w:rsidRPr="00BD4BCB">
        <w:rPr>
          <w:rFonts w:ascii="Arial" w:hAnsi="Arial" w:cs="Arial"/>
          <w:b/>
          <w:color w:val="000000" w:themeColor="text1"/>
          <w:sz w:val="24"/>
          <w:szCs w:val="24"/>
        </w:rPr>
        <w:t>Recommendations</w:t>
      </w:r>
      <w:bookmarkEnd w:id="8"/>
      <w:r w:rsidRPr="00BD4BCB">
        <w:rPr>
          <w:rFonts w:ascii="Arial" w:hAnsi="Arial" w:cs="Arial"/>
          <w:b/>
          <w:color w:val="000000" w:themeColor="text1"/>
          <w:sz w:val="24"/>
          <w:szCs w:val="24"/>
        </w:rPr>
        <w:t xml:space="preserve"> </w:t>
      </w:r>
    </w:p>
    <w:p w14:paraId="14EF0202" w14:textId="77777777" w:rsidR="004A2B4C"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The recommendations </w:t>
      </w:r>
      <w:r w:rsidR="00B72164" w:rsidRPr="00BD4BCB">
        <w:rPr>
          <w:rFonts w:ascii="Arial" w:hAnsi="Arial" w:cs="Arial"/>
          <w:color w:val="000000" w:themeColor="text1"/>
          <w:sz w:val="24"/>
          <w:szCs w:val="24"/>
        </w:rPr>
        <w:t xml:space="preserve">in regard to service culture and reputation management </w:t>
      </w:r>
      <w:r w:rsidRPr="00BD4BCB">
        <w:rPr>
          <w:rFonts w:ascii="Arial" w:hAnsi="Arial" w:cs="Arial"/>
          <w:color w:val="000000" w:themeColor="text1"/>
          <w:sz w:val="24"/>
          <w:szCs w:val="24"/>
        </w:rPr>
        <w:t>for the hotel in the hospitality industry are as follows:</w:t>
      </w:r>
    </w:p>
    <w:p w14:paraId="302CD301" w14:textId="77777777" w:rsidR="004A2B4C" w:rsidRPr="00BD4BCB" w:rsidRDefault="002A18C7" w:rsidP="00BD4BCB">
      <w:pPr>
        <w:pStyle w:val="ListParagraph"/>
        <w:numPr>
          <w:ilvl w:val="0"/>
          <w:numId w:val="1"/>
        </w:num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In regard to recommendations for the hotels, there is a need to see reputation management and service culture. Therefore, the hotels should keep an eye on the online reviews that influence the hotel's online booking decision while also building on brand equity and recognition. Therefore, the hotel can track the online reviews on Trip Advisor and social media in regard to replying to reviews in a timely manner, creating a boost of reviews by using a reputation management strategy. According to reputation management theory, there are certain concepts in order to build and establish the image of the business, also increasing the trust meter. Hence, monitoring the market is needed in regard to customers, opinion managers, and competitors around the brand. Hence, also responding is needed to change people’s opinion of the brand.</w:t>
      </w:r>
    </w:p>
    <w:p w14:paraId="42A7A3C1" w14:textId="77777777" w:rsidR="004A2B4C" w:rsidRPr="00BD4BCB" w:rsidRDefault="002A18C7" w:rsidP="00BD4BCB">
      <w:pPr>
        <w:pStyle w:val="ListParagraph"/>
        <w:numPr>
          <w:ilvl w:val="0"/>
          <w:numId w:val="1"/>
        </w:num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Another recommendation in regard to service culture is to use technology to develop customer culture service from checking in to departure. Therefore, train employees in order to keep the service up to date. It is also essential to listen to the customers and apply that feedback in the hotels in order to make them feel at home. With this, there is a need to show customer appreciation</w:t>
      </w:r>
    </w:p>
    <w:p w14:paraId="34420D83" w14:textId="77777777" w:rsidR="004A2B4C" w:rsidRPr="00BD4BCB" w:rsidRDefault="002A18C7" w:rsidP="00BD4BCB">
      <w:pPr>
        <w:pStyle w:val="ListParagraph"/>
        <w:numPr>
          <w:ilvl w:val="0"/>
          <w:numId w:val="1"/>
        </w:num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Social exchange theory suggests that support for tourism growth is measured as a readiness to arrive at an interchange</w:t>
      </w:r>
      <w:r w:rsidR="00B72164" w:rsidRPr="00BD4BCB">
        <w:rPr>
          <w:rFonts w:ascii="Arial" w:hAnsi="Arial" w:cs="Arial"/>
          <w:color w:val="000000" w:themeColor="text1"/>
          <w:sz w:val="24"/>
          <w:szCs w:val="24"/>
        </w:rPr>
        <w:t xml:space="preserve"> among customers and hotels. Therefore, </w:t>
      </w:r>
      <w:r w:rsidR="00B72164" w:rsidRPr="00BD4BCB">
        <w:rPr>
          <w:rFonts w:ascii="Arial" w:hAnsi="Arial" w:cs="Arial"/>
          <w:color w:val="000000" w:themeColor="text1"/>
          <w:sz w:val="24"/>
          <w:szCs w:val="24"/>
        </w:rPr>
        <w:lastRenderedPageBreak/>
        <w:t>the</w:t>
      </w:r>
      <w:r w:rsidRPr="00BD4BCB">
        <w:rPr>
          <w:rFonts w:ascii="Arial" w:hAnsi="Arial" w:cs="Arial"/>
          <w:color w:val="000000" w:themeColor="text1"/>
          <w:sz w:val="24"/>
          <w:szCs w:val="24"/>
        </w:rPr>
        <w:t xml:space="preserve"> residents </w:t>
      </w:r>
      <w:r w:rsidR="00B72164" w:rsidRPr="00BD4BCB">
        <w:rPr>
          <w:rFonts w:ascii="Arial" w:hAnsi="Arial" w:cs="Arial"/>
          <w:color w:val="000000" w:themeColor="text1"/>
          <w:sz w:val="24"/>
          <w:szCs w:val="24"/>
        </w:rPr>
        <w:t>handpick</w:t>
      </w:r>
      <w:r w:rsidRPr="00BD4BCB">
        <w:rPr>
          <w:rFonts w:ascii="Arial" w:hAnsi="Arial" w:cs="Arial"/>
          <w:color w:val="000000" w:themeColor="text1"/>
          <w:sz w:val="24"/>
          <w:szCs w:val="24"/>
        </w:rPr>
        <w:t xml:space="preserve"> exchanges, </w:t>
      </w:r>
      <w:r w:rsidR="00B72164" w:rsidRPr="00BD4BCB">
        <w:rPr>
          <w:rFonts w:ascii="Arial" w:hAnsi="Arial" w:cs="Arial"/>
          <w:color w:val="000000" w:themeColor="text1"/>
          <w:sz w:val="24"/>
          <w:szCs w:val="24"/>
        </w:rPr>
        <w:t>subsequently</w:t>
      </w:r>
      <w:r w:rsidRPr="00BD4BCB">
        <w:rPr>
          <w:rFonts w:ascii="Arial" w:hAnsi="Arial" w:cs="Arial"/>
          <w:color w:val="000000" w:themeColor="text1"/>
          <w:sz w:val="24"/>
          <w:szCs w:val="24"/>
        </w:rPr>
        <w:t xml:space="preserve"> </w:t>
      </w:r>
      <w:r w:rsidR="00B72164" w:rsidRPr="00BD4BCB">
        <w:rPr>
          <w:rFonts w:ascii="Arial" w:hAnsi="Arial" w:cs="Arial"/>
          <w:color w:val="000000" w:themeColor="text1"/>
          <w:sz w:val="24"/>
          <w:szCs w:val="24"/>
        </w:rPr>
        <w:t>evaluating</w:t>
      </w:r>
      <w:r w:rsidRPr="00BD4BCB">
        <w:rPr>
          <w:rFonts w:ascii="Arial" w:hAnsi="Arial" w:cs="Arial"/>
          <w:color w:val="000000" w:themeColor="text1"/>
          <w:sz w:val="24"/>
          <w:szCs w:val="24"/>
        </w:rPr>
        <w:t xml:space="preserve"> the </w:t>
      </w:r>
      <w:r w:rsidR="00B72164" w:rsidRPr="00BD4BCB">
        <w:rPr>
          <w:rFonts w:ascii="Arial" w:hAnsi="Arial" w:cs="Arial"/>
          <w:color w:val="000000" w:themeColor="text1"/>
          <w:sz w:val="24"/>
          <w:szCs w:val="24"/>
        </w:rPr>
        <w:t>reimbursements</w:t>
      </w:r>
      <w:r w:rsidRPr="00BD4BCB">
        <w:rPr>
          <w:rFonts w:ascii="Arial" w:hAnsi="Arial" w:cs="Arial"/>
          <w:color w:val="000000" w:themeColor="text1"/>
          <w:sz w:val="24"/>
          <w:szCs w:val="24"/>
        </w:rPr>
        <w:t xml:space="preserve"> and costs.</w:t>
      </w:r>
      <w:r w:rsidR="00B72164" w:rsidRPr="00BD4BCB">
        <w:rPr>
          <w:rFonts w:ascii="Arial" w:hAnsi="Arial" w:cs="Arial"/>
          <w:color w:val="000000" w:themeColor="text1"/>
          <w:sz w:val="24"/>
          <w:szCs w:val="24"/>
        </w:rPr>
        <w:t xml:space="preserve"> Therefore, the hotel should provide services which are according to the needs and demands of the customers. Hence, the hotel should be customer-oriented in order to lure them into coming more to stay at the hotel. </w:t>
      </w:r>
    </w:p>
    <w:p w14:paraId="650D31BB" w14:textId="77777777" w:rsidR="004A2B4C"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t xml:space="preserve"> </w:t>
      </w:r>
    </w:p>
    <w:p w14:paraId="4639B64A" w14:textId="77777777" w:rsidR="007057C8" w:rsidRPr="00BD4BCB" w:rsidRDefault="002A18C7" w:rsidP="00BD4BCB">
      <w:pPr>
        <w:spacing w:line="360" w:lineRule="auto"/>
        <w:jc w:val="both"/>
        <w:rPr>
          <w:rFonts w:ascii="Arial" w:hAnsi="Arial" w:cs="Arial"/>
          <w:color w:val="000000" w:themeColor="text1"/>
          <w:sz w:val="24"/>
          <w:szCs w:val="24"/>
        </w:rPr>
      </w:pPr>
      <w:r w:rsidRPr="00BD4BCB">
        <w:rPr>
          <w:rFonts w:ascii="Arial" w:hAnsi="Arial" w:cs="Arial"/>
          <w:color w:val="000000" w:themeColor="text1"/>
          <w:sz w:val="24"/>
          <w:szCs w:val="24"/>
        </w:rPr>
        <w:br w:type="page"/>
      </w:r>
    </w:p>
    <w:p w14:paraId="2F13092E" w14:textId="77777777" w:rsidR="008A54FA" w:rsidRPr="00BD4BCB" w:rsidRDefault="002A18C7" w:rsidP="00BD4BCB">
      <w:pPr>
        <w:pStyle w:val="Heading1"/>
        <w:spacing w:line="360" w:lineRule="auto"/>
        <w:jc w:val="both"/>
        <w:rPr>
          <w:rFonts w:ascii="Arial" w:hAnsi="Arial" w:cs="Arial"/>
          <w:b/>
          <w:color w:val="000000" w:themeColor="text1"/>
          <w:sz w:val="24"/>
          <w:szCs w:val="24"/>
        </w:rPr>
      </w:pPr>
      <w:bookmarkStart w:id="9" w:name="_Toc148060767"/>
      <w:r w:rsidRPr="00BD4BCB">
        <w:rPr>
          <w:rFonts w:ascii="Arial" w:hAnsi="Arial" w:cs="Arial"/>
          <w:b/>
          <w:color w:val="000000" w:themeColor="text1"/>
          <w:sz w:val="24"/>
          <w:szCs w:val="24"/>
        </w:rPr>
        <w:lastRenderedPageBreak/>
        <w:t>References</w:t>
      </w:r>
      <w:bookmarkEnd w:id="9"/>
      <w:r w:rsidRPr="00BD4BCB">
        <w:rPr>
          <w:rFonts w:ascii="Arial" w:hAnsi="Arial" w:cs="Arial"/>
          <w:b/>
          <w:color w:val="000000" w:themeColor="text1"/>
          <w:sz w:val="24"/>
          <w:szCs w:val="24"/>
        </w:rPr>
        <w:t xml:space="preserve"> </w:t>
      </w:r>
    </w:p>
    <w:p w14:paraId="0853EA74"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Chan, J., Gao, Y.L. and McGinley, S., 2021. Updates in service standards in hotels: how COVID-19 changed operations. </w:t>
      </w:r>
      <w:r w:rsidRPr="00BD4BCB">
        <w:rPr>
          <w:rFonts w:ascii="Arial" w:hAnsi="Arial" w:cs="Arial"/>
          <w:i/>
          <w:iCs/>
          <w:color w:val="000000" w:themeColor="text1"/>
          <w:sz w:val="24"/>
          <w:szCs w:val="24"/>
          <w:shd w:val="clear" w:color="auto" w:fill="FFFFFF"/>
        </w:rPr>
        <w:t>International Journal of Contemporary Hospitality Management</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33</w:t>
      </w:r>
      <w:r w:rsidRPr="00BD4BCB">
        <w:rPr>
          <w:rFonts w:ascii="Arial" w:hAnsi="Arial" w:cs="Arial"/>
          <w:color w:val="000000" w:themeColor="text1"/>
          <w:sz w:val="24"/>
          <w:szCs w:val="24"/>
          <w:shd w:val="clear" w:color="auto" w:fill="FFFFFF"/>
        </w:rPr>
        <w:t>(5), pp.1668-1687.</w:t>
      </w:r>
    </w:p>
    <w:p w14:paraId="16561539"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Davahli, M.R., Karwowski, W., Sonmez, S. and Apostolopoulos, Y., 2020. The hospitality industry in the face of the COVID-19 pandemic: Current topics and research methods. </w:t>
      </w:r>
      <w:r w:rsidRPr="00BD4BCB">
        <w:rPr>
          <w:rFonts w:ascii="Arial" w:hAnsi="Arial" w:cs="Arial"/>
          <w:i/>
          <w:iCs/>
          <w:color w:val="000000" w:themeColor="text1"/>
          <w:sz w:val="24"/>
          <w:szCs w:val="24"/>
          <w:shd w:val="clear" w:color="auto" w:fill="FFFFFF"/>
        </w:rPr>
        <w:t>International Journal of environmental research and Public Health</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17</w:t>
      </w:r>
      <w:r w:rsidRPr="00BD4BCB">
        <w:rPr>
          <w:rFonts w:ascii="Arial" w:hAnsi="Arial" w:cs="Arial"/>
          <w:color w:val="000000" w:themeColor="text1"/>
          <w:sz w:val="24"/>
          <w:szCs w:val="24"/>
          <w:shd w:val="clear" w:color="auto" w:fill="FFFFFF"/>
        </w:rPr>
        <w:t>(20), p.7366.</w:t>
      </w:r>
    </w:p>
    <w:p w14:paraId="7F78DE35"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shd w:val="clear" w:color="auto" w:fill="FFFFFF"/>
        </w:rPr>
        <w:t>Emplifi. 2023.</w:t>
      </w:r>
      <w:r w:rsidRPr="00BD4BCB">
        <w:rPr>
          <w:rFonts w:ascii="Arial" w:hAnsi="Arial" w:cs="Arial"/>
          <w:color w:val="000000" w:themeColor="text1"/>
          <w:sz w:val="24"/>
          <w:szCs w:val="24"/>
        </w:rPr>
        <w:t xml:space="preserve"> </w:t>
      </w:r>
      <w:r w:rsidRPr="00BD4BCB">
        <w:rPr>
          <w:rFonts w:ascii="Arial" w:hAnsi="Arial" w:cs="Arial"/>
          <w:color w:val="000000" w:themeColor="text1"/>
          <w:sz w:val="24"/>
          <w:szCs w:val="24"/>
          <w:shd w:val="clear" w:color="auto" w:fill="FFFFFF"/>
        </w:rPr>
        <w:t>How Kimpton Hotels increases online bookings and social media engagement.</w:t>
      </w:r>
      <w:r w:rsidRPr="00BD4BCB">
        <w:rPr>
          <w:rFonts w:ascii="Arial" w:hAnsi="Arial" w:cs="Arial"/>
          <w:color w:val="000000" w:themeColor="text1"/>
          <w:sz w:val="24"/>
          <w:szCs w:val="24"/>
        </w:rPr>
        <w:t xml:space="preserve"> [Online]. Available at: </w:t>
      </w:r>
      <w:r w:rsidRPr="00BD4BCB">
        <w:rPr>
          <w:rFonts w:ascii="Arial" w:hAnsi="Arial" w:cs="Arial"/>
          <w:color w:val="000000" w:themeColor="text1"/>
          <w:sz w:val="24"/>
          <w:szCs w:val="24"/>
          <w:shd w:val="clear" w:color="auto" w:fill="FFFFFF"/>
        </w:rPr>
        <w:t xml:space="preserve"> </w:t>
      </w:r>
      <w:hyperlink r:id="rId7" w:history="1">
        <w:r w:rsidRPr="00BD4BCB">
          <w:rPr>
            <w:rStyle w:val="Hyperlink"/>
            <w:rFonts w:ascii="Arial" w:hAnsi="Arial" w:cs="Arial"/>
            <w:color w:val="000000" w:themeColor="text1"/>
            <w:sz w:val="24"/>
            <w:szCs w:val="24"/>
            <w:shd w:val="clear" w:color="auto" w:fill="FFFFFF"/>
          </w:rPr>
          <w:t>https://emplifi.io/customers/kimpton-hotels-success</w:t>
        </w:r>
      </w:hyperlink>
      <w:r w:rsidRPr="00BD4BCB">
        <w:rPr>
          <w:rFonts w:ascii="Arial" w:hAnsi="Arial" w:cs="Arial"/>
          <w:color w:val="000000" w:themeColor="text1"/>
          <w:sz w:val="24"/>
          <w:szCs w:val="24"/>
          <w:shd w:val="clear" w:color="auto" w:fill="FFFFFF"/>
        </w:rPr>
        <w:t xml:space="preserve"> </w:t>
      </w:r>
      <w:r w:rsidRPr="00BD4BCB">
        <w:rPr>
          <w:rFonts w:ascii="Arial" w:hAnsi="Arial" w:cs="Arial"/>
          <w:color w:val="000000" w:themeColor="text1"/>
          <w:sz w:val="24"/>
          <w:szCs w:val="24"/>
        </w:rPr>
        <w:t>[Accessed on October 10, 2023].</w:t>
      </w:r>
    </w:p>
    <w:p w14:paraId="5AF1816D"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George, R., 2021. Tourism and Hospitality Marketing Principles. In </w:t>
      </w:r>
      <w:r w:rsidRPr="00BD4BCB">
        <w:rPr>
          <w:rFonts w:ascii="Arial" w:hAnsi="Arial" w:cs="Arial"/>
          <w:i/>
          <w:iCs/>
          <w:color w:val="000000" w:themeColor="text1"/>
          <w:sz w:val="24"/>
          <w:szCs w:val="24"/>
          <w:shd w:val="clear" w:color="auto" w:fill="FFFFFF"/>
        </w:rPr>
        <w:t>Marketing Tourism and Hospitality: Concepts and Cases</w:t>
      </w:r>
      <w:r w:rsidRPr="00BD4BCB">
        <w:rPr>
          <w:rFonts w:ascii="Arial" w:hAnsi="Arial" w:cs="Arial"/>
          <w:color w:val="000000" w:themeColor="text1"/>
          <w:sz w:val="24"/>
          <w:szCs w:val="24"/>
          <w:shd w:val="clear" w:color="auto" w:fill="FFFFFF"/>
        </w:rPr>
        <w:t> (pp. 3-31). Cham: Springer International Publishing.</w:t>
      </w:r>
    </w:p>
    <w:p w14:paraId="7DFF1B45"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rPr>
        <w:t xml:space="preserve">Hilton Foundation, 2023. History. [Online]. Available at: </w:t>
      </w:r>
      <w:hyperlink r:id="rId8" w:history="1">
        <w:r w:rsidR="00872AE0" w:rsidRPr="00BD4BCB">
          <w:rPr>
            <w:rStyle w:val="Hyperlink"/>
            <w:rFonts w:ascii="Arial" w:hAnsi="Arial" w:cs="Arial"/>
            <w:color w:val="000000" w:themeColor="text1"/>
            <w:sz w:val="24"/>
            <w:szCs w:val="24"/>
          </w:rPr>
          <w:t>https://www.hiltonfoundation.org/about/history</w:t>
        </w:r>
      </w:hyperlink>
      <w:r w:rsidRPr="00BD4BCB">
        <w:rPr>
          <w:rFonts w:ascii="Arial" w:hAnsi="Arial" w:cs="Arial"/>
          <w:color w:val="000000" w:themeColor="text1"/>
          <w:sz w:val="24"/>
          <w:szCs w:val="24"/>
        </w:rPr>
        <w:t xml:space="preserve"> [Accessed on October 10, 2023].</w:t>
      </w:r>
    </w:p>
    <w:p w14:paraId="3EC61CC1"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Jeong, M., Shin, H.H., Lee, M. and Lee, J., 2023. Assessing brand performance consistency from consumer-generated media: the US hotel industry. </w:t>
      </w:r>
      <w:r w:rsidRPr="00BD4BCB">
        <w:rPr>
          <w:rFonts w:ascii="Arial" w:hAnsi="Arial" w:cs="Arial"/>
          <w:i/>
          <w:iCs/>
          <w:color w:val="000000" w:themeColor="text1"/>
          <w:sz w:val="24"/>
          <w:szCs w:val="24"/>
          <w:shd w:val="clear" w:color="auto" w:fill="FFFFFF"/>
        </w:rPr>
        <w:t>International Journal of Contemporary Hospitality Management</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35</w:t>
      </w:r>
      <w:r w:rsidRPr="00BD4BCB">
        <w:rPr>
          <w:rFonts w:ascii="Arial" w:hAnsi="Arial" w:cs="Arial"/>
          <w:color w:val="000000" w:themeColor="text1"/>
          <w:sz w:val="24"/>
          <w:szCs w:val="24"/>
          <w:shd w:val="clear" w:color="auto" w:fill="FFFFFF"/>
        </w:rPr>
        <w:t>(6), pp.2056-2083.</w:t>
      </w:r>
    </w:p>
    <w:p w14:paraId="5149E729"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rPr>
        <w:t>Kenyon, J.A., Manoli, A.E. and Bodet, G., 2018. Brand consistency and coherency at the London 2012 Olympic Games. </w:t>
      </w:r>
      <w:r w:rsidRPr="00BD4BCB">
        <w:rPr>
          <w:rFonts w:ascii="Arial" w:hAnsi="Arial" w:cs="Arial"/>
          <w:i/>
          <w:iCs/>
          <w:color w:val="000000" w:themeColor="text1"/>
          <w:sz w:val="24"/>
          <w:szCs w:val="24"/>
        </w:rPr>
        <w:t>Journal of strategic marketing</w:t>
      </w:r>
      <w:r w:rsidRPr="00BD4BCB">
        <w:rPr>
          <w:rFonts w:ascii="Arial" w:hAnsi="Arial" w:cs="Arial"/>
          <w:color w:val="000000" w:themeColor="text1"/>
          <w:sz w:val="24"/>
          <w:szCs w:val="24"/>
        </w:rPr>
        <w:t>, </w:t>
      </w:r>
      <w:r w:rsidRPr="00BD4BCB">
        <w:rPr>
          <w:rFonts w:ascii="Arial" w:hAnsi="Arial" w:cs="Arial"/>
          <w:i/>
          <w:iCs/>
          <w:color w:val="000000" w:themeColor="text1"/>
          <w:sz w:val="24"/>
          <w:szCs w:val="24"/>
        </w:rPr>
        <w:t>26</w:t>
      </w:r>
      <w:r w:rsidRPr="00BD4BCB">
        <w:rPr>
          <w:rFonts w:ascii="Arial" w:hAnsi="Arial" w:cs="Arial"/>
          <w:color w:val="000000" w:themeColor="text1"/>
          <w:sz w:val="24"/>
          <w:szCs w:val="24"/>
        </w:rPr>
        <w:t>(1), pp.6-18.</w:t>
      </w:r>
    </w:p>
    <w:p w14:paraId="1B3601F0"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Liu, Y., Li, K.J., Chen, H. and Balachander, S., 2017. The effects of products’ aesthetic design on demand and marketing-mix effectiveness: The role of segment prototypicality and brand consistency. </w:t>
      </w:r>
      <w:r w:rsidRPr="00BD4BCB">
        <w:rPr>
          <w:rFonts w:ascii="Arial" w:hAnsi="Arial" w:cs="Arial"/>
          <w:i/>
          <w:iCs/>
          <w:color w:val="000000" w:themeColor="text1"/>
          <w:sz w:val="24"/>
          <w:szCs w:val="24"/>
          <w:shd w:val="clear" w:color="auto" w:fill="FFFFFF"/>
        </w:rPr>
        <w:t>Journal of Marketing</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81</w:t>
      </w:r>
      <w:r w:rsidRPr="00BD4BCB">
        <w:rPr>
          <w:rFonts w:ascii="Arial" w:hAnsi="Arial" w:cs="Arial"/>
          <w:color w:val="000000" w:themeColor="text1"/>
          <w:sz w:val="24"/>
          <w:szCs w:val="24"/>
          <w:shd w:val="clear" w:color="auto" w:fill="FFFFFF"/>
        </w:rPr>
        <w:t>(1), pp.83-102.</w:t>
      </w:r>
    </w:p>
    <w:p w14:paraId="01F51933"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rPr>
        <w:t xml:space="preserve">Marriot News. 2016. [Online]. Available at: </w:t>
      </w:r>
      <w:hyperlink r:id="rId9" w:history="1">
        <w:r w:rsidRPr="00BD4BCB">
          <w:rPr>
            <w:rStyle w:val="Hyperlink"/>
            <w:rFonts w:ascii="Arial" w:hAnsi="Arial" w:cs="Arial"/>
            <w:color w:val="000000" w:themeColor="text1"/>
            <w:sz w:val="24"/>
            <w:szCs w:val="24"/>
          </w:rPr>
          <w:t>https://news.marriott.com/news/2016/02/19/fortune-names-marriott-international-as-a-worlds-most-admired-company</w:t>
        </w:r>
      </w:hyperlink>
      <w:r w:rsidRPr="00BD4BCB">
        <w:rPr>
          <w:rFonts w:ascii="Arial" w:hAnsi="Arial" w:cs="Arial"/>
          <w:color w:val="000000" w:themeColor="text1"/>
          <w:sz w:val="24"/>
          <w:szCs w:val="24"/>
        </w:rPr>
        <w:t xml:space="preserve"> [Accessed on October 10, 2023].</w:t>
      </w:r>
    </w:p>
    <w:p w14:paraId="32D4782B"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lastRenderedPageBreak/>
        <w:t>Perez-Aranda, J., Vallespín, M. and Molinillo, S., 2019. Hotels’ online reputation management: benefits perceived by managers. </w:t>
      </w:r>
      <w:r w:rsidRPr="00BD4BCB">
        <w:rPr>
          <w:rFonts w:ascii="Arial" w:hAnsi="Arial" w:cs="Arial"/>
          <w:i/>
          <w:iCs/>
          <w:color w:val="000000" w:themeColor="text1"/>
          <w:sz w:val="24"/>
          <w:szCs w:val="24"/>
          <w:shd w:val="clear" w:color="auto" w:fill="FFFFFF"/>
        </w:rPr>
        <w:t>International Journal of Contemporary Hospitality Management</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31</w:t>
      </w:r>
      <w:r w:rsidRPr="00BD4BCB">
        <w:rPr>
          <w:rFonts w:ascii="Arial" w:hAnsi="Arial" w:cs="Arial"/>
          <w:color w:val="000000" w:themeColor="text1"/>
          <w:sz w:val="24"/>
          <w:szCs w:val="24"/>
          <w:shd w:val="clear" w:color="auto" w:fill="FFFFFF"/>
        </w:rPr>
        <w:t>(2), pp.615-632.</w:t>
      </w:r>
    </w:p>
    <w:p w14:paraId="1C12DDC5"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rPr>
        <w:t xml:space="preserve">PR Newswire. 2017. Experiential Moxy Hotels And Culture-Shaking Fashion Platform MADE Hosts Epic Adult Playground Party Celebrating Moxy's Debut In New York City. [Online]. Available at: </w:t>
      </w:r>
      <w:hyperlink r:id="rId10" w:history="1">
        <w:r w:rsidRPr="00BD4BCB">
          <w:rPr>
            <w:rStyle w:val="Hyperlink"/>
            <w:rFonts w:ascii="Arial" w:hAnsi="Arial" w:cs="Arial"/>
            <w:color w:val="000000" w:themeColor="text1"/>
            <w:sz w:val="24"/>
            <w:szCs w:val="24"/>
          </w:rPr>
          <w:t>https://www.prnewswire.com/news-releases/experiential-moxy-hotels-and-culture-shaking-fashion-platform-made-hosts-epic-adult-playground-party-celebrating-moxys-debut-in-new-york-city-300544175.html</w:t>
        </w:r>
      </w:hyperlink>
      <w:r w:rsidRPr="00BD4BCB">
        <w:rPr>
          <w:rFonts w:ascii="Arial" w:hAnsi="Arial" w:cs="Arial"/>
          <w:color w:val="000000" w:themeColor="text1"/>
          <w:sz w:val="24"/>
          <w:szCs w:val="24"/>
        </w:rPr>
        <w:t xml:space="preserve"> [Accessed on October 10, 2023].</w:t>
      </w:r>
    </w:p>
    <w:p w14:paraId="1AD29860"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Roy, S., Sural, S., Chhaya, N., Natarajan, A. and Ganguly, N., 2021. An integrated approach for improving brand consistency of Web content: Modeling, analysis, and recommendation. </w:t>
      </w:r>
      <w:r w:rsidRPr="00BD4BCB">
        <w:rPr>
          <w:rFonts w:ascii="Arial" w:hAnsi="Arial" w:cs="Arial"/>
          <w:i/>
          <w:iCs/>
          <w:color w:val="000000" w:themeColor="text1"/>
          <w:sz w:val="24"/>
          <w:szCs w:val="24"/>
          <w:shd w:val="clear" w:color="auto" w:fill="FFFFFF"/>
        </w:rPr>
        <w:t>ACM Transactions on the Web (TWEB)</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15</w:t>
      </w:r>
      <w:r w:rsidRPr="00BD4BCB">
        <w:rPr>
          <w:rFonts w:ascii="Arial" w:hAnsi="Arial" w:cs="Arial"/>
          <w:color w:val="000000" w:themeColor="text1"/>
          <w:sz w:val="24"/>
          <w:szCs w:val="24"/>
          <w:shd w:val="clear" w:color="auto" w:fill="FFFFFF"/>
        </w:rPr>
        <w:t>(2), pp.1-25.</w:t>
      </w:r>
    </w:p>
    <w:p w14:paraId="1C2C4B22" w14:textId="77777777" w:rsidR="00381E23" w:rsidRPr="00BD4BCB" w:rsidRDefault="002A18C7" w:rsidP="00BD4BCB">
      <w:pPr>
        <w:spacing w:line="360" w:lineRule="auto"/>
        <w:ind w:left="720" w:hanging="720"/>
        <w:jc w:val="both"/>
        <w:rPr>
          <w:rFonts w:ascii="Arial" w:hAnsi="Arial" w:cs="Arial"/>
          <w:color w:val="000000" w:themeColor="text1"/>
          <w:sz w:val="24"/>
          <w:szCs w:val="24"/>
        </w:rPr>
      </w:pPr>
      <w:r w:rsidRPr="00BD4BCB">
        <w:rPr>
          <w:rFonts w:ascii="Arial" w:hAnsi="Arial" w:cs="Arial"/>
          <w:color w:val="000000" w:themeColor="text1"/>
          <w:sz w:val="24"/>
          <w:szCs w:val="24"/>
          <w:shd w:val="clear" w:color="auto" w:fill="FFFFFF"/>
        </w:rPr>
        <w:t>Ruki, M., 2023. Front Desk Personnel Qualities and Skills in Applying Upselling Hotel Products: Case Study of the Ritz Carlton Bali. </w:t>
      </w:r>
      <w:r w:rsidRPr="00BD4BCB">
        <w:rPr>
          <w:rFonts w:ascii="Arial" w:hAnsi="Arial" w:cs="Arial"/>
          <w:i/>
          <w:iCs/>
          <w:color w:val="000000" w:themeColor="text1"/>
          <w:sz w:val="24"/>
          <w:szCs w:val="24"/>
          <w:shd w:val="clear" w:color="auto" w:fill="FFFFFF"/>
        </w:rPr>
        <w:t>International Journal of Multicultural and Multireligious Understanding</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10</w:t>
      </w:r>
      <w:r w:rsidRPr="00BD4BCB">
        <w:rPr>
          <w:rFonts w:ascii="Arial" w:hAnsi="Arial" w:cs="Arial"/>
          <w:color w:val="000000" w:themeColor="text1"/>
          <w:sz w:val="24"/>
          <w:szCs w:val="24"/>
          <w:shd w:val="clear" w:color="auto" w:fill="FFFFFF"/>
        </w:rPr>
        <w:t>(4), pp.550-558.</w:t>
      </w:r>
    </w:p>
    <w:p w14:paraId="6A4B09ED"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Salvioni, D.M., 2016. Hotel chains and the sharing economy in global tourism. </w:t>
      </w:r>
      <w:r w:rsidRPr="00BD4BCB">
        <w:rPr>
          <w:rFonts w:ascii="Arial" w:hAnsi="Arial" w:cs="Arial"/>
          <w:i/>
          <w:iCs/>
          <w:color w:val="000000" w:themeColor="text1"/>
          <w:sz w:val="24"/>
          <w:szCs w:val="24"/>
          <w:shd w:val="clear" w:color="auto" w:fill="FFFFFF"/>
        </w:rPr>
        <w:t>SYMPHONYA Emerging Issues in Management</w:t>
      </w:r>
      <w:r w:rsidRPr="00BD4BCB">
        <w:rPr>
          <w:rFonts w:ascii="Arial" w:hAnsi="Arial" w:cs="Arial"/>
          <w:color w:val="000000" w:themeColor="text1"/>
          <w:sz w:val="24"/>
          <w:szCs w:val="24"/>
          <w:shd w:val="clear" w:color="auto" w:fill="FFFFFF"/>
        </w:rPr>
        <w:t>, (1).</w:t>
      </w:r>
    </w:p>
    <w:p w14:paraId="5BC8BA3D" w14:textId="77777777" w:rsidR="00381E23" w:rsidRPr="00BD4BCB" w:rsidRDefault="002A18C7" w:rsidP="00BD4BCB">
      <w:pPr>
        <w:spacing w:line="360" w:lineRule="auto"/>
        <w:ind w:left="720" w:hanging="720"/>
        <w:jc w:val="both"/>
        <w:rPr>
          <w:rFonts w:ascii="Arial" w:hAnsi="Arial" w:cs="Arial"/>
          <w:color w:val="000000" w:themeColor="text1"/>
          <w:sz w:val="24"/>
          <w:szCs w:val="24"/>
          <w:shd w:val="clear" w:color="auto" w:fill="FFFFFF"/>
        </w:rPr>
      </w:pPr>
      <w:r w:rsidRPr="00BD4BCB">
        <w:rPr>
          <w:rFonts w:ascii="Arial" w:hAnsi="Arial" w:cs="Arial"/>
          <w:color w:val="000000" w:themeColor="text1"/>
          <w:sz w:val="24"/>
          <w:szCs w:val="24"/>
          <w:shd w:val="clear" w:color="auto" w:fill="FFFFFF"/>
        </w:rPr>
        <w:t>Zhang, Y., Xiong, Y. and Lee, T.J., 2020. A culture-oriented model of consumers’ hedonic experiences in luxury hotels. </w:t>
      </w:r>
      <w:r w:rsidRPr="00BD4BCB">
        <w:rPr>
          <w:rFonts w:ascii="Arial" w:hAnsi="Arial" w:cs="Arial"/>
          <w:i/>
          <w:iCs/>
          <w:color w:val="000000" w:themeColor="text1"/>
          <w:sz w:val="24"/>
          <w:szCs w:val="24"/>
          <w:shd w:val="clear" w:color="auto" w:fill="FFFFFF"/>
        </w:rPr>
        <w:t>Journal of Hospitality and Tourism Management</w:t>
      </w:r>
      <w:r w:rsidRPr="00BD4BCB">
        <w:rPr>
          <w:rFonts w:ascii="Arial" w:hAnsi="Arial" w:cs="Arial"/>
          <w:color w:val="000000" w:themeColor="text1"/>
          <w:sz w:val="24"/>
          <w:szCs w:val="24"/>
          <w:shd w:val="clear" w:color="auto" w:fill="FFFFFF"/>
        </w:rPr>
        <w:t>, </w:t>
      </w:r>
      <w:r w:rsidRPr="00BD4BCB">
        <w:rPr>
          <w:rFonts w:ascii="Arial" w:hAnsi="Arial" w:cs="Arial"/>
          <w:i/>
          <w:iCs/>
          <w:color w:val="000000" w:themeColor="text1"/>
          <w:sz w:val="24"/>
          <w:szCs w:val="24"/>
          <w:shd w:val="clear" w:color="auto" w:fill="FFFFFF"/>
        </w:rPr>
        <w:t>45</w:t>
      </w:r>
      <w:r w:rsidRPr="00BD4BCB">
        <w:rPr>
          <w:rFonts w:ascii="Arial" w:hAnsi="Arial" w:cs="Arial"/>
          <w:color w:val="000000" w:themeColor="text1"/>
          <w:sz w:val="24"/>
          <w:szCs w:val="24"/>
          <w:shd w:val="clear" w:color="auto" w:fill="FFFFFF"/>
        </w:rPr>
        <w:t>, pp.399-409.</w:t>
      </w:r>
    </w:p>
    <w:p w14:paraId="3E9D9AA4" w14:textId="77777777" w:rsidR="00B30B1F" w:rsidRPr="00BD4BCB" w:rsidRDefault="00B30B1F" w:rsidP="00BD4BCB">
      <w:pPr>
        <w:spacing w:line="360" w:lineRule="auto"/>
        <w:rPr>
          <w:rFonts w:ascii="Arial" w:hAnsi="Arial" w:cs="Arial"/>
          <w:color w:val="000000" w:themeColor="text1"/>
        </w:rPr>
      </w:pPr>
    </w:p>
    <w:sectPr w:rsidR="00B30B1F" w:rsidRPr="00BD4BC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52FE9"/>
    <w:multiLevelType w:val="hybridMultilevel"/>
    <w:tmpl w:val="679E7140"/>
    <w:lvl w:ilvl="0" w:tplc="FD320806">
      <w:start w:val="1"/>
      <w:numFmt w:val="bullet"/>
      <w:lvlText w:val=""/>
      <w:lvlJc w:val="left"/>
      <w:pPr>
        <w:ind w:left="720" w:hanging="360"/>
      </w:pPr>
      <w:rPr>
        <w:rFonts w:ascii="Symbol" w:hAnsi="Symbol" w:hint="default"/>
      </w:rPr>
    </w:lvl>
    <w:lvl w:ilvl="1" w:tplc="49F0D476" w:tentative="1">
      <w:start w:val="1"/>
      <w:numFmt w:val="bullet"/>
      <w:lvlText w:val="o"/>
      <w:lvlJc w:val="left"/>
      <w:pPr>
        <w:ind w:left="1440" w:hanging="360"/>
      </w:pPr>
      <w:rPr>
        <w:rFonts w:ascii="Courier New" w:hAnsi="Courier New" w:cs="Courier New" w:hint="default"/>
      </w:rPr>
    </w:lvl>
    <w:lvl w:ilvl="2" w:tplc="2BB4E05E" w:tentative="1">
      <w:start w:val="1"/>
      <w:numFmt w:val="bullet"/>
      <w:lvlText w:val=""/>
      <w:lvlJc w:val="left"/>
      <w:pPr>
        <w:ind w:left="2160" w:hanging="360"/>
      </w:pPr>
      <w:rPr>
        <w:rFonts w:ascii="Wingdings" w:hAnsi="Wingdings" w:hint="default"/>
      </w:rPr>
    </w:lvl>
    <w:lvl w:ilvl="3" w:tplc="1FFEA0EA" w:tentative="1">
      <w:start w:val="1"/>
      <w:numFmt w:val="bullet"/>
      <w:lvlText w:val=""/>
      <w:lvlJc w:val="left"/>
      <w:pPr>
        <w:ind w:left="2880" w:hanging="360"/>
      </w:pPr>
      <w:rPr>
        <w:rFonts w:ascii="Symbol" w:hAnsi="Symbol" w:hint="default"/>
      </w:rPr>
    </w:lvl>
    <w:lvl w:ilvl="4" w:tplc="B0FA1216" w:tentative="1">
      <w:start w:val="1"/>
      <w:numFmt w:val="bullet"/>
      <w:lvlText w:val="o"/>
      <w:lvlJc w:val="left"/>
      <w:pPr>
        <w:ind w:left="3600" w:hanging="360"/>
      </w:pPr>
      <w:rPr>
        <w:rFonts w:ascii="Courier New" w:hAnsi="Courier New" w:cs="Courier New" w:hint="default"/>
      </w:rPr>
    </w:lvl>
    <w:lvl w:ilvl="5" w:tplc="245EB1F2" w:tentative="1">
      <w:start w:val="1"/>
      <w:numFmt w:val="bullet"/>
      <w:lvlText w:val=""/>
      <w:lvlJc w:val="left"/>
      <w:pPr>
        <w:ind w:left="4320" w:hanging="360"/>
      </w:pPr>
      <w:rPr>
        <w:rFonts w:ascii="Wingdings" w:hAnsi="Wingdings" w:hint="default"/>
      </w:rPr>
    </w:lvl>
    <w:lvl w:ilvl="6" w:tplc="38C092DA" w:tentative="1">
      <w:start w:val="1"/>
      <w:numFmt w:val="bullet"/>
      <w:lvlText w:val=""/>
      <w:lvlJc w:val="left"/>
      <w:pPr>
        <w:ind w:left="5040" w:hanging="360"/>
      </w:pPr>
      <w:rPr>
        <w:rFonts w:ascii="Symbol" w:hAnsi="Symbol" w:hint="default"/>
      </w:rPr>
    </w:lvl>
    <w:lvl w:ilvl="7" w:tplc="4D8C880A" w:tentative="1">
      <w:start w:val="1"/>
      <w:numFmt w:val="bullet"/>
      <w:lvlText w:val="o"/>
      <w:lvlJc w:val="left"/>
      <w:pPr>
        <w:ind w:left="5760" w:hanging="360"/>
      </w:pPr>
      <w:rPr>
        <w:rFonts w:ascii="Courier New" w:hAnsi="Courier New" w:cs="Courier New" w:hint="default"/>
      </w:rPr>
    </w:lvl>
    <w:lvl w:ilvl="8" w:tplc="7DF6CA24" w:tentative="1">
      <w:start w:val="1"/>
      <w:numFmt w:val="bullet"/>
      <w:lvlText w:val=""/>
      <w:lvlJc w:val="left"/>
      <w:pPr>
        <w:ind w:left="6480" w:hanging="360"/>
      </w:pPr>
      <w:rPr>
        <w:rFonts w:ascii="Wingdings" w:hAnsi="Wingdings" w:hint="default"/>
      </w:rPr>
    </w:lvl>
  </w:abstractNum>
  <w:abstractNum w:abstractNumId="1" w15:restartNumberingAfterBreak="0">
    <w:nsid w:val="36175A4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71970990">
    <w:abstractNumId w:val="0"/>
  </w:num>
  <w:num w:numId="2" w16cid:durableId="1482960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69F"/>
    <w:rsid w:val="000507F1"/>
    <w:rsid w:val="0006669F"/>
    <w:rsid w:val="000D0A46"/>
    <w:rsid w:val="00107570"/>
    <w:rsid w:val="001150B1"/>
    <w:rsid w:val="0014006C"/>
    <w:rsid w:val="001D7E72"/>
    <w:rsid w:val="00290C70"/>
    <w:rsid w:val="002A18C7"/>
    <w:rsid w:val="002C5862"/>
    <w:rsid w:val="00381E23"/>
    <w:rsid w:val="0039602F"/>
    <w:rsid w:val="003C7C95"/>
    <w:rsid w:val="0041206B"/>
    <w:rsid w:val="004A2B4C"/>
    <w:rsid w:val="004A7AA2"/>
    <w:rsid w:val="00550EFA"/>
    <w:rsid w:val="005D2B6A"/>
    <w:rsid w:val="007057C8"/>
    <w:rsid w:val="00872AE0"/>
    <w:rsid w:val="00883BE8"/>
    <w:rsid w:val="008A54FA"/>
    <w:rsid w:val="008F1BF0"/>
    <w:rsid w:val="00A11BC3"/>
    <w:rsid w:val="00B30B1F"/>
    <w:rsid w:val="00B72164"/>
    <w:rsid w:val="00BC2FF5"/>
    <w:rsid w:val="00BD4BCB"/>
    <w:rsid w:val="00D137F4"/>
    <w:rsid w:val="00DE5166"/>
    <w:rsid w:val="00E913B6"/>
    <w:rsid w:val="00FF1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B92177"/>
  <w15:chartTrackingRefBased/>
  <w15:docId w15:val="{0CE7A93F-82DA-46BF-9022-3647CDC70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69F"/>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669F"/>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1BC3"/>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11BC3"/>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11BC3"/>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11BC3"/>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11BC3"/>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11BC3"/>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1BC3"/>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669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06669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8A54FA"/>
    <w:rPr>
      <w:color w:val="0563C1" w:themeColor="hyperlink"/>
      <w:u w:val="single"/>
    </w:rPr>
  </w:style>
  <w:style w:type="paragraph" w:styleId="ListParagraph">
    <w:name w:val="List Paragraph"/>
    <w:basedOn w:val="Normal"/>
    <w:uiPriority w:val="34"/>
    <w:qFormat/>
    <w:rsid w:val="004A2B4C"/>
    <w:pPr>
      <w:ind w:left="720"/>
      <w:contextualSpacing/>
    </w:pPr>
  </w:style>
  <w:style w:type="character" w:customStyle="1" w:styleId="Heading3Char">
    <w:name w:val="Heading 3 Char"/>
    <w:basedOn w:val="DefaultParagraphFont"/>
    <w:link w:val="Heading3"/>
    <w:uiPriority w:val="9"/>
    <w:semiHidden/>
    <w:rsid w:val="00A11B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11BC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11BC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11BC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11BC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11B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1BC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81E23"/>
    <w:pPr>
      <w:numPr>
        <w:numId w:val="0"/>
      </w:numPr>
      <w:outlineLvl w:val="9"/>
    </w:pPr>
  </w:style>
  <w:style w:type="paragraph" w:styleId="TOC1">
    <w:name w:val="toc 1"/>
    <w:basedOn w:val="Normal"/>
    <w:next w:val="Normal"/>
    <w:autoRedefine/>
    <w:uiPriority w:val="39"/>
    <w:unhideWhenUsed/>
    <w:rsid w:val="00381E23"/>
    <w:pPr>
      <w:spacing w:after="100"/>
    </w:pPr>
  </w:style>
  <w:style w:type="paragraph" w:styleId="TOC2">
    <w:name w:val="toc 2"/>
    <w:basedOn w:val="Normal"/>
    <w:next w:val="Normal"/>
    <w:autoRedefine/>
    <w:uiPriority w:val="39"/>
    <w:unhideWhenUsed/>
    <w:rsid w:val="00381E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foundation.org/about/history" TargetMode="External"/><Relationship Id="rId3" Type="http://schemas.openxmlformats.org/officeDocument/2006/relationships/styles" Target="styles.xml"/><Relationship Id="rId7" Type="http://schemas.openxmlformats.org/officeDocument/2006/relationships/hyperlink" Target="https://emplifi.io/customers/kimpton-hotels-succes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rnewswire.com/news-releases/experiential-moxy-hotels-and-culture-shaking-fashion-platform-made-hosts-epic-adult-playground-party-celebrating-moxys-debut-in-new-york-city-300544175.html" TargetMode="External"/><Relationship Id="rId4" Type="http://schemas.openxmlformats.org/officeDocument/2006/relationships/settings" Target="settings.xml"/><Relationship Id="rId9" Type="http://schemas.openxmlformats.org/officeDocument/2006/relationships/hyperlink" Target="https://news.marriott.com/news/2016/02/19/fortune-names-marriott-international-as-a-worlds-most-admired-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74BC4-61DD-4CE5-ADB4-89EEAF69E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10</Pages>
  <Words>2062</Words>
  <Characters>12100</Characters>
  <Application>Microsoft Office Word</Application>
  <DocSecurity>0</DocSecurity>
  <Lines>207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 guest</dc:creator>
  <cp:lastModifiedBy>Stavinschi, Viorica (Student)</cp:lastModifiedBy>
  <cp:revision>20</cp:revision>
  <dcterms:created xsi:type="dcterms:W3CDTF">2023-10-11T06:16:00Z</dcterms:created>
  <dcterms:modified xsi:type="dcterms:W3CDTF">2023-11-15T20:29:00Z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66aeef0e581255b3aaa7dc6dcb47083f20ed30fa3138b11ca8d0f65e8765b19f</vt:lpwstr>
  </property>
</Properties>
</file>