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5000" w:type="pct"/>
        <w:tblCellSpacing w:w="0" w:type="dxa"/>
        <w:tblCellMar>
          <w:left w:w="0" w:type="dxa"/>
          <w:right w:w="0" w:type="dxa"/>
        </w:tblCellMar>
        <w:tblLook w:val="04A0" w:firstRow="1" w:lastRow="0" w:firstColumn="1" w:lastColumn="0" w:noHBand="0" w:noVBand="1"/>
      </w:tblPr>
      <w:tblGrid>
        <w:gridCol w:w="9026"/>
      </w:tblGrid>
      <w:tr w:rsidR="0043523B" w:rsidRPr="0043523B" w:rsidTr="0043523B">
        <w:trPr>
          <w:tblCellSpacing w:w="0" w:type="dxa"/>
        </w:trPr>
        <w:tc>
          <w:tcPr>
            <w:tcW w:w="0" w:type="auto"/>
            <w:hideMark/>
          </w:tcPr>
          <w:p w:rsidR="0043523B" w:rsidRPr="0043523B" w:rsidRDefault="0043523B" w:rsidP="0043523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sidRPr="0043523B">
              <w:rPr>
                <w:rFonts w:ascii="Times New Roman" w:eastAsia="Times New Roman" w:hAnsi="Times New Roman" w:cs="Times New Roman"/>
                <w:b/>
                <w:bCs/>
                <w:kern w:val="36"/>
                <w:sz w:val="48"/>
                <w:szCs w:val="48"/>
                <w:lang w:eastAsia="en-GB"/>
              </w:rPr>
              <w:t>Crafting the Critical Analysis</w:t>
            </w:r>
          </w:p>
        </w:tc>
      </w:tr>
    </w:tbl>
    <w:p w:rsidR="0043523B" w:rsidRPr="0043523B" w:rsidRDefault="0043523B" w:rsidP="0043523B">
      <w:pPr>
        <w:spacing w:before="100" w:beforeAutospacing="1" w:after="100" w:afterAutospacing="1" w:line="240" w:lineRule="auto"/>
        <w:rPr>
          <w:rFonts w:ascii="Times New Roman" w:eastAsia="Times New Roman" w:hAnsi="Times New Roman" w:cs="Times New Roman"/>
          <w:sz w:val="24"/>
          <w:szCs w:val="24"/>
          <w:lang w:val="en" w:eastAsia="en-GB"/>
        </w:rPr>
      </w:pPr>
      <w:r w:rsidRPr="0043523B">
        <w:rPr>
          <w:rFonts w:ascii="Times New Roman" w:eastAsia="Times New Roman" w:hAnsi="Times New Roman" w:cs="Times New Roman"/>
          <w:sz w:val="24"/>
          <w:szCs w:val="24"/>
          <w:lang w:val="en" w:eastAsia="en-GB"/>
        </w:rPr>
        <w:t xml:space="preserve">A critical analysis (sometimes called a critique, critical summary, or book review) is a systematic analysis of an idea, text, or piece of literature that discusses its validity and evaluates its worth. A critical analysis usually includes a summary–a concise restatement of what a text says–and an evaluation–how well it says it. A critical analysis in literature, for example, might examine the style, tone, or rhetorical appeals of a text, while an analysis of a scientific paper might examine the methodology, accuracy, and relevance of the research. </w:t>
      </w:r>
    </w:p>
    <w:p w:rsidR="0043523B" w:rsidRPr="0043523B" w:rsidRDefault="0043523B" w:rsidP="0043523B">
      <w:pPr>
        <w:spacing w:before="100" w:beforeAutospacing="1" w:after="100" w:afterAutospacing="1" w:line="240" w:lineRule="auto"/>
        <w:outlineLvl w:val="2"/>
        <w:rPr>
          <w:rFonts w:ascii="Times New Roman" w:eastAsia="Times New Roman" w:hAnsi="Times New Roman" w:cs="Times New Roman"/>
          <w:b/>
          <w:bCs/>
          <w:sz w:val="27"/>
          <w:szCs w:val="27"/>
          <w:lang w:val="en" w:eastAsia="en-GB"/>
        </w:rPr>
      </w:pPr>
      <w:r w:rsidRPr="0043523B">
        <w:rPr>
          <w:rFonts w:ascii="Times New Roman" w:eastAsia="Times New Roman" w:hAnsi="Times New Roman" w:cs="Times New Roman"/>
          <w:b/>
          <w:bCs/>
          <w:sz w:val="27"/>
          <w:szCs w:val="27"/>
          <w:lang w:val="en" w:eastAsia="en-GB"/>
        </w:rPr>
        <w:t>A good critique will consider the following questions</w:t>
      </w:r>
    </w:p>
    <w:p w:rsidR="0043523B" w:rsidRPr="0043523B" w:rsidRDefault="0043523B" w:rsidP="0043523B">
      <w:pPr>
        <w:numPr>
          <w:ilvl w:val="0"/>
          <w:numId w:val="1"/>
        </w:numPr>
        <w:spacing w:before="100" w:beforeAutospacing="1" w:after="100" w:afterAutospacing="1" w:line="240" w:lineRule="auto"/>
        <w:rPr>
          <w:rFonts w:ascii="Times New Roman" w:eastAsia="Times New Roman" w:hAnsi="Times New Roman" w:cs="Times New Roman"/>
          <w:sz w:val="24"/>
          <w:szCs w:val="24"/>
          <w:lang w:val="en" w:eastAsia="en-GB"/>
        </w:rPr>
      </w:pPr>
      <w:r w:rsidRPr="0043523B">
        <w:rPr>
          <w:rFonts w:ascii="Times New Roman" w:eastAsia="Times New Roman" w:hAnsi="Times New Roman" w:cs="Times New Roman"/>
          <w:sz w:val="24"/>
          <w:szCs w:val="24"/>
          <w:lang w:val="en" w:eastAsia="en-GB"/>
        </w:rPr>
        <w:t>Who is the author, and what are his/her qualifications?</w:t>
      </w:r>
    </w:p>
    <w:p w:rsidR="0043523B" w:rsidRPr="0043523B" w:rsidRDefault="0043523B" w:rsidP="0043523B">
      <w:pPr>
        <w:numPr>
          <w:ilvl w:val="0"/>
          <w:numId w:val="1"/>
        </w:numPr>
        <w:spacing w:before="100" w:beforeAutospacing="1" w:after="100" w:afterAutospacing="1" w:line="240" w:lineRule="auto"/>
        <w:rPr>
          <w:rFonts w:ascii="Times New Roman" w:eastAsia="Times New Roman" w:hAnsi="Times New Roman" w:cs="Times New Roman"/>
          <w:sz w:val="24"/>
          <w:szCs w:val="24"/>
          <w:lang w:val="en" w:eastAsia="en-GB"/>
        </w:rPr>
      </w:pPr>
      <w:r w:rsidRPr="0043523B">
        <w:rPr>
          <w:rFonts w:ascii="Times New Roman" w:eastAsia="Times New Roman" w:hAnsi="Times New Roman" w:cs="Times New Roman"/>
          <w:sz w:val="24"/>
          <w:szCs w:val="24"/>
          <w:lang w:val="en" w:eastAsia="en-GB"/>
        </w:rPr>
        <w:t>What is the nature of the work (type, purpose, intended audience)?</w:t>
      </w:r>
    </w:p>
    <w:p w:rsidR="0043523B" w:rsidRPr="0043523B" w:rsidRDefault="0043523B" w:rsidP="0043523B">
      <w:pPr>
        <w:numPr>
          <w:ilvl w:val="0"/>
          <w:numId w:val="1"/>
        </w:numPr>
        <w:spacing w:before="100" w:beforeAutospacing="1" w:after="100" w:afterAutospacing="1" w:line="240" w:lineRule="auto"/>
        <w:rPr>
          <w:rFonts w:ascii="Times New Roman" w:eastAsia="Times New Roman" w:hAnsi="Times New Roman" w:cs="Times New Roman"/>
          <w:sz w:val="24"/>
          <w:szCs w:val="24"/>
          <w:lang w:val="en" w:eastAsia="en-GB"/>
        </w:rPr>
      </w:pPr>
      <w:r w:rsidRPr="0043523B">
        <w:rPr>
          <w:rFonts w:ascii="Times New Roman" w:eastAsia="Times New Roman" w:hAnsi="Times New Roman" w:cs="Times New Roman"/>
          <w:sz w:val="24"/>
          <w:szCs w:val="24"/>
          <w:lang w:val="en" w:eastAsia="en-GB"/>
        </w:rPr>
        <w:t xml:space="preserve">What is its significance? How does it compare to other material on the same subject? By the same author? </w:t>
      </w:r>
    </w:p>
    <w:p w:rsidR="0043523B" w:rsidRPr="0043523B" w:rsidRDefault="0043523B" w:rsidP="0043523B">
      <w:pPr>
        <w:numPr>
          <w:ilvl w:val="0"/>
          <w:numId w:val="1"/>
        </w:numPr>
        <w:spacing w:before="100" w:beforeAutospacing="1" w:after="100" w:afterAutospacing="1" w:line="240" w:lineRule="auto"/>
        <w:rPr>
          <w:rFonts w:ascii="Times New Roman" w:eastAsia="Times New Roman" w:hAnsi="Times New Roman" w:cs="Times New Roman"/>
          <w:sz w:val="24"/>
          <w:szCs w:val="24"/>
          <w:lang w:val="en" w:eastAsia="en-GB"/>
        </w:rPr>
      </w:pPr>
      <w:r w:rsidRPr="0043523B">
        <w:rPr>
          <w:rFonts w:ascii="Times New Roman" w:eastAsia="Times New Roman" w:hAnsi="Times New Roman" w:cs="Times New Roman"/>
          <w:sz w:val="24"/>
          <w:szCs w:val="24"/>
          <w:lang w:val="en" w:eastAsia="en-GB"/>
        </w:rPr>
        <w:t>What is the author's thesis?</w:t>
      </w:r>
    </w:p>
    <w:p w:rsidR="0043523B" w:rsidRPr="0043523B" w:rsidRDefault="0043523B" w:rsidP="0043523B">
      <w:pPr>
        <w:numPr>
          <w:ilvl w:val="0"/>
          <w:numId w:val="1"/>
        </w:numPr>
        <w:spacing w:before="100" w:beforeAutospacing="1" w:after="100" w:afterAutospacing="1" w:line="240" w:lineRule="auto"/>
        <w:rPr>
          <w:rFonts w:ascii="Times New Roman" w:eastAsia="Times New Roman" w:hAnsi="Times New Roman" w:cs="Times New Roman"/>
          <w:sz w:val="24"/>
          <w:szCs w:val="24"/>
          <w:lang w:val="en" w:eastAsia="en-GB"/>
        </w:rPr>
      </w:pPr>
      <w:r w:rsidRPr="0043523B">
        <w:rPr>
          <w:rFonts w:ascii="Times New Roman" w:eastAsia="Times New Roman" w:hAnsi="Times New Roman" w:cs="Times New Roman"/>
          <w:sz w:val="24"/>
          <w:szCs w:val="24"/>
          <w:lang w:val="en" w:eastAsia="en-GB"/>
        </w:rPr>
        <w:t xml:space="preserve">What is the organizational plan or method? Is it well conceived? Does it achieve the author's objectives? </w:t>
      </w:r>
    </w:p>
    <w:p w:rsidR="0043523B" w:rsidRPr="0043523B" w:rsidRDefault="0043523B" w:rsidP="0043523B">
      <w:pPr>
        <w:numPr>
          <w:ilvl w:val="0"/>
          <w:numId w:val="1"/>
        </w:numPr>
        <w:spacing w:before="100" w:beforeAutospacing="1" w:after="100" w:afterAutospacing="1" w:line="240" w:lineRule="auto"/>
        <w:rPr>
          <w:rFonts w:ascii="Times New Roman" w:eastAsia="Times New Roman" w:hAnsi="Times New Roman" w:cs="Times New Roman"/>
          <w:sz w:val="24"/>
          <w:szCs w:val="24"/>
          <w:lang w:val="en" w:eastAsia="en-GB"/>
        </w:rPr>
      </w:pPr>
      <w:r w:rsidRPr="0043523B">
        <w:rPr>
          <w:rFonts w:ascii="Times New Roman" w:eastAsia="Times New Roman" w:hAnsi="Times New Roman" w:cs="Times New Roman"/>
          <w:sz w:val="24"/>
          <w:szCs w:val="24"/>
          <w:lang w:val="en" w:eastAsia="en-GB"/>
        </w:rPr>
        <w:t xml:space="preserve">What are the underlying assumptions? Are they stated or do they lurk behind a stance of neutrality and objectivity? </w:t>
      </w:r>
    </w:p>
    <w:p w:rsidR="0043523B" w:rsidRPr="0043523B" w:rsidRDefault="0043523B" w:rsidP="0043523B">
      <w:pPr>
        <w:numPr>
          <w:ilvl w:val="0"/>
          <w:numId w:val="1"/>
        </w:numPr>
        <w:spacing w:before="100" w:beforeAutospacing="1" w:after="100" w:afterAutospacing="1" w:line="240" w:lineRule="auto"/>
        <w:rPr>
          <w:rFonts w:ascii="Times New Roman" w:eastAsia="Times New Roman" w:hAnsi="Times New Roman" w:cs="Times New Roman"/>
          <w:sz w:val="24"/>
          <w:szCs w:val="24"/>
          <w:lang w:val="en" w:eastAsia="en-GB"/>
        </w:rPr>
      </w:pPr>
      <w:r w:rsidRPr="0043523B">
        <w:rPr>
          <w:rFonts w:ascii="Times New Roman" w:eastAsia="Times New Roman" w:hAnsi="Times New Roman" w:cs="Times New Roman"/>
          <w:sz w:val="24"/>
          <w:szCs w:val="24"/>
          <w:lang w:val="en" w:eastAsia="en-GB"/>
        </w:rPr>
        <w:t>How do assumptions and biases affect the validity of the piece?</w:t>
      </w:r>
    </w:p>
    <w:p w:rsidR="0043523B" w:rsidRPr="0043523B" w:rsidRDefault="0043523B" w:rsidP="0043523B">
      <w:pPr>
        <w:numPr>
          <w:ilvl w:val="0"/>
          <w:numId w:val="1"/>
        </w:numPr>
        <w:spacing w:before="100" w:beforeAutospacing="1" w:after="100" w:afterAutospacing="1" w:line="240" w:lineRule="auto"/>
        <w:rPr>
          <w:rFonts w:ascii="Times New Roman" w:eastAsia="Times New Roman" w:hAnsi="Times New Roman" w:cs="Times New Roman"/>
          <w:sz w:val="24"/>
          <w:szCs w:val="24"/>
          <w:lang w:val="en" w:eastAsia="en-GB"/>
        </w:rPr>
      </w:pPr>
      <w:r w:rsidRPr="0043523B">
        <w:rPr>
          <w:rFonts w:ascii="Times New Roman" w:eastAsia="Times New Roman" w:hAnsi="Times New Roman" w:cs="Times New Roman"/>
          <w:sz w:val="24"/>
          <w:szCs w:val="24"/>
          <w:lang w:val="en" w:eastAsia="en-GB"/>
        </w:rPr>
        <w:t>Are arguments/statements supported by evidence? Is the evidence relevant? Sufficient?</w:t>
      </w:r>
    </w:p>
    <w:p w:rsidR="0043523B" w:rsidRPr="0043523B" w:rsidRDefault="0043523B" w:rsidP="0043523B">
      <w:pPr>
        <w:numPr>
          <w:ilvl w:val="0"/>
          <w:numId w:val="1"/>
        </w:numPr>
        <w:spacing w:before="100" w:beforeAutospacing="1" w:after="100" w:afterAutospacing="1" w:line="240" w:lineRule="auto"/>
        <w:rPr>
          <w:rFonts w:ascii="Times New Roman" w:eastAsia="Times New Roman" w:hAnsi="Times New Roman" w:cs="Times New Roman"/>
          <w:sz w:val="24"/>
          <w:szCs w:val="24"/>
          <w:lang w:val="en" w:eastAsia="en-GB"/>
        </w:rPr>
      </w:pPr>
      <w:r w:rsidRPr="0043523B">
        <w:rPr>
          <w:rFonts w:ascii="Times New Roman" w:eastAsia="Times New Roman" w:hAnsi="Times New Roman" w:cs="Times New Roman"/>
          <w:sz w:val="24"/>
          <w:szCs w:val="24"/>
          <w:lang w:val="en" w:eastAsia="en-GB"/>
        </w:rPr>
        <w:t>Is the author's methodology sound?</w:t>
      </w:r>
    </w:p>
    <w:p w:rsidR="0043523B" w:rsidRPr="0043523B" w:rsidRDefault="0043523B" w:rsidP="0043523B">
      <w:pPr>
        <w:numPr>
          <w:ilvl w:val="0"/>
          <w:numId w:val="1"/>
        </w:numPr>
        <w:spacing w:before="100" w:beforeAutospacing="1" w:after="100" w:afterAutospacing="1" w:line="240" w:lineRule="auto"/>
        <w:rPr>
          <w:rFonts w:ascii="Times New Roman" w:eastAsia="Times New Roman" w:hAnsi="Times New Roman" w:cs="Times New Roman"/>
          <w:sz w:val="24"/>
          <w:szCs w:val="24"/>
          <w:lang w:val="en" w:eastAsia="en-GB"/>
        </w:rPr>
      </w:pPr>
      <w:r w:rsidRPr="0043523B">
        <w:rPr>
          <w:rFonts w:ascii="Times New Roman" w:eastAsia="Times New Roman" w:hAnsi="Times New Roman" w:cs="Times New Roman"/>
          <w:sz w:val="24"/>
          <w:szCs w:val="24"/>
          <w:lang w:val="en" w:eastAsia="en-GB"/>
        </w:rPr>
        <w:t>What evidence or ideas has the author failed to consider?</w:t>
      </w:r>
    </w:p>
    <w:p w:rsidR="0043523B" w:rsidRPr="0043523B" w:rsidRDefault="0043523B" w:rsidP="0043523B">
      <w:pPr>
        <w:numPr>
          <w:ilvl w:val="0"/>
          <w:numId w:val="1"/>
        </w:numPr>
        <w:spacing w:before="100" w:beforeAutospacing="1" w:after="100" w:afterAutospacing="1" w:line="240" w:lineRule="auto"/>
        <w:rPr>
          <w:rFonts w:ascii="Times New Roman" w:eastAsia="Times New Roman" w:hAnsi="Times New Roman" w:cs="Times New Roman"/>
          <w:sz w:val="24"/>
          <w:szCs w:val="24"/>
          <w:lang w:val="en" w:eastAsia="en-GB"/>
        </w:rPr>
      </w:pPr>
      <w:r w:rsidRPr="0043523B">
        <w:rPr>
          <w:rFonts w:ascii="Times New Roman" w:eastAsia="Times New Roman" w:hAnsi="Times New Roman" w:cs="Times New Roman"/>
          <w:sz w:val="24"/>
          <w:szCs w:val="24"/>
          <w:lang w:val="en" w:eastAsia="en-GB"/>
        </w:rPr>
        <w:t>Are the author's judgments and conclusions valid?</w:t>
      </w:r>
    </w:p>
    <w:p w:rsidR="0043523B" w:rsidRPr="0043523B" w:rsidRDefault="0043523B" w:rsidP="0043523B">
      <w:pPr>
        <w:numPr>
          <w:ilvl w:val="0"/>
          <w:numId w:val="1"/>
        </w:numPr>
        <w:spacing w:before="100" w:beforeAutospacing="1" w:after="100" w:afterAutospacing="1" w:line="240" w:lineRule="auto"/>
        <w:rPr>
          <w:rFonts w:ascii="Times New Roman" w:eastAsia="Times New Roman" w:hAnsi="Times New Roman" w:cs="Times New Roman"/>
          <w:sz w:val="24"/>
          <w:szCs w:val="24"/>
          <w:lang w:val="en" w:eastAsia="en-GB"/>
        </w:rPr>
      </w:pPr>
      <w:r w:rsidRPr="0043523B">
        <w:rPr>
          <w:rFonts w:ascii="Times New Roman" w:eastAsia="Times New Roman" w:hAnsi="Times New Roman" w:cs="Times New Roman"/>
          <w:sz w:val="24"/>
          <w:szCs w:val="24"/>
          <w:lang w:val="en" w:eastAsia="en-GB"/>
        </w:rPr>
        <w:t>What rhetorical strategies does the author use? Are they effective?</w:t>
      </w:r>
    </w:p>
    <w:p w:rsidR="0043523B" w:rsidRPr="0043523B" w:rsidRDefault="0043523B" w:rsidP="0043523B">
      <w:pPr>
        <w:spacing w:before="100" w:beforeAutospacing="1" w:after="100" w:afterAutospacing="1" w:line="240" w:lineRule="auto"/>
        <w:outlineLvl w:val="2"/>
        <w:rPr>
          <w:rFonts w:ascii="Times New Roman" w:eastAsia="Times New Roman" w:hAnsi="Times New Roman" w:cs="Times New Roman"/>
          <w:b/>
          <w:bCs/>
          <w:sz w:val="27"/>
          <w:szCs w:val="27"/>
          <w:lang w:val="en" w:eastAsia="en-GB"/>
        </w:rPr>
      </w:pPr>
      <w:r w:rsidRPr="0043523B">
        <w:rPr>
          <w:rFonts w:ascii="Times New Roman" w:eastAsia="Times New Roman" w:hAnsi="Times New Roman" w:cs="Times New Roman"/>
          <w:b/>
          <w:bCs/>
          <w:sz w:val="27"/>
          <w:szCs w:val="27"/>
          <w:lang w:val="en" w:eastAsia="en-GB"/>
        </w:rPr>
        <w:t>A word about the thesis statement</w:t>
      </w:r>
    </w:p>
    <w:p w:rsidR="0043523B" w:rsidRPr="0043523B" w:rsidRDefault="0043523B" w:rsidP="0043523B">
      <w:pPr>
        <w:spacing w:before="100" w:beforeAutospacing="1" w:after="100" w:afterAutospacing="1" w:line="240" w:lineRule="auto"/>
        <w:rPr>
          <w:rFonts w:ascii="Times New Roman" w:eastAsia="Times New Roman" w:hAnsi="Times New Roman" w:cs="Times New Roman"/>
          <w:sz w:val="24"/>
          <w:szCs w:val="24"/>
          <w:lang w:val="en" w:eastAsia="en-GB"/>
        </w:rPr>
      </w:pPr>
      <w:r w:rsidRPr="0043523B">
        <w:rPr>
          <w:rFonts w:ascii="Times New Roman" w:eastAsia="Times New Roman" w:hAnsi="Times New Roman" w:cs="Times New Roman"/>
          <w:sz w:val="24"/>
          <w:szCs w:val="24"/>
          <w:lang w:val="en" w:eastAsia="en-GB"/>
        </w:rPr>
        <w:t xml:space="preserve">Remember that no matter what format you follow in writing your critical analysis, it should have a thesis statement that establishes your approach to or opinion about the piece. Your thesis statement will not be the same as the original author's thesis statement. For example, say that the original author's thesis statement is “the moon is made of green cheese.” Your own thesis might be “the author's assertion that the moon is made of green cheese is ill-founded and is not supported with adequate evidence.” </w:t>
      </w:r>
    </w:p>
    <w:p w:rsidR="0043523B" w:rsidRPr="0043523B" w:rsidRDefault="0043523B" w:rsidP="0043523B">
      <w:pPr>
        <w:spacing w:before="100" w:beforeAutospacing="1" w:after="100" w:afterAutospacing="1" w:line="240" w:lineRule="auto"/>
        <w:outlineLvl w:val="2"/>
        <w:rPr>
          <w:rFonts w:ascii="Times New Roman" w:eastAsia="Times New Roman" w:hAnsi="Times New Roman" w:cs="Times New Roman"/>
          <w:b/>
          <w:bCs/>
          <w:sz w:val="27"/>
          <w:szCs w:val="27"/>
          <w:lang w:val="en" w:eastAsia="en-GB"/>
        </w:rPr>
      </w:pPr>
      <w:r w:rsidRPr="0043523B">
        <w:rPr>
          <w:rFonts w:ascii="Times New Roman" w:eastAsia="Times New Roman" w:hAnsi="Times New Roman" w:cs="Times New Roman"/>
          <w:b/>
          <w:bCs/>
          <w:sz w:val="27"/>
          <w:szCs w:val="27"/>
          <w:lang w:val="en" w:eastAsia="en-GB"/>
        </w:rPr>
        <w:t>Organizing the Critical Analysis</w:t>
      </w:r>
    </w:p>
    <w:p w:rsidR="0043523B" w:rsidRDefault="0043523B" w:rsidP="0043523B">
      <w:pPr>
        <w:spacing w:before="100" w:beforeAutospacing="1" w:after="100" w:afterAutospacing="1" w:line="240" w:lineRule="auto"/>
        <w:rPr>
          <w:rFonts w:ascii="Times New Roman" w:eastAsia="Times New Roman" w:hAnsi="Times New Roman" w:cs="Times New Roman"/>
          <w:sz w:val="24"/>
          <w:szCs w:val="24"/>
          <w:lang w:val="en" w:eastAsia="en-GB"/>
        </w:rPr>
      </w:pPr>
      <w:r w:rsidRPr="0043523B">
        <w:rPr>
          <w:rFonts w:ascii="Times New Roman" w:eastAsia="Times New Roman" w:hAnsi="Times New Roman" w:cs="Times New Roman"/>
          <w:sz w:val="24"/>
          <w:szCs w:val="24"/>
          <w:lang w:val="en" w:eastAsia="en-GB"/>
        </w:rPr>
        <w:t xml:space="preserve">There are many models for writing a critical analysis. Some disciplines recommend breaking an analysis into two sections: The first section provides a summary of the content of the work, while the second section analyzes and evaluates the work. Other disciplines, in contrast, favor a model in which the summary and analysis are smoothly integrated. See the reverse side for two serviceable (if unembellished) formats for a critical analysis. Also, remember that length can vary from a paragraph to several pages. </w:t>
      </w:r>
    </w:p>
    <w:p w:rsidR="0043523B" w:rsidRPr="0043523B" w:rsidRDefault="0043523B" w:rsidP="0043523B">
      <w:pPr>
        <w:spacing w:before="100" w:beforeAutospacing="1" w:after="100" w:afterAutospacing="1" w:line="240" w:lineRule="auto"/>
        <w:rPr>
          <w:rFonts w:ascii="Times New Roman" w:eastAsia="Times New Roman" w:hAnsi="Times New Roman" w:cs="Times New Roman"/>
          <w:sz w:val="24"/>
          <w:szCs w:val="24"/>
          <w:lang w:val="en" w:eastAsia="en-GB"/>
        </w:rPr>
      </w:pPr>
    </w:p>
    <w:p w:rsidR="0043523B" w:rsidRPr="0043523B" w:rsidRDefault="0043523B" w:rsidP="0043523B">
      <w:pPr>
        <w:spacing w:before="100" w:beforeAutospacing="1" w:after="100" w:afterAutospacing="1" w:line="240" w:lineRule="auto"/>
        <w:outlineLvl w:val="1"/>
        <w:rPr>
          <w:rFonts w:ascii="Times New Roman" w:eastAsia="Times New Roman" w:hAnsi="Times New Roman" w:cs="Times New Roman"/>
          <w:b/>
          <w:bCs/>
          <w:sz w:val="36"/>
          <w:szCs w:val="36"/>
          <w:lang w:val="en" w:eastAsia="en-GB"/>
        </w:rPr>
      </w:pPr>
      <w:r w:rsidRPr="0043523B">
        <w:rPr>
          <w:rFonts w:ascii="Times New Roman" w:eastAsia="Times New Roman" w:hAnsi="Times New Roman" w:cs="Times New Roman"/>
          <w:b/>
          <w:bCs/>
          <w:sz w:val="36"/>
          <w:szCs w:val="36"/>
          <w:lang w:val="en" w:eastAsia="en-GB"/>
        </w:rPr>
        <w:lastRenderedPageBreak/>
        <w:t>Sample Critical Analysis — Two-Part Structure</w:t>
      </w:r>
    </w:p>
    <w:p w:rsidR="0043523B" w:rsidRPr="0043523B" w:rsidRDefault="0043523B" w:rsidP="0043523B">
      <w:pPr>
        <w:spacing w:before="100" w:beforeAutospacing="1" w:after="100" w:afterAutospacing="1" w:line="240" w:lineRule="auto"/>
        <w:outlineLvl w:val="2"/>
        <w:rPr>
          <w:rFonts w:ascii="Times New Roman" w:eastAsia="Times New Roman" w:hAnsi="Times New Roman" w:cs="Times New Roman"/>
          <w:b/>
          <w:bCs/>
          <w:sz w:val="27"/>
          <w:szCs w:val="27"/>
          <w:lang w:val="en" w:eastAsia="en-GB"/>
        </w:rPr>
      </w:pPr>
      <w:r w:rsidRPr="0043523B">
        <w:rPr>
          <w:rFonts w:ascii="Times New Roman" w:eastAsia="Times New Roman" w:hAnsi="Times New Roman" w:cs="Times New Roman"/>
          <w:b/>
          <w:bCs/>
          <w:sz w:val="27"/>
          <w:szCs w:val="27"/>
          <w:lang w:val="en" w:eastAsia="en-GB"/>
        </w:rPr>
        <w:t>Introduction</w:t>
      </w:r>
    </w:p>
    <w:p w:rsidR="0043523B" w:rsidRPr="0043523B" w:rsidRDefault="0043523B" w:rsidP="0043523B">
      <w:pPr>
        <w:spacing w:before="100" w:beforeAutospacing="1" w:after="100" w:afterAutospacing="1" w:line="240" w:lineRule="auto"/>
        <w:outlineLvl w:val="3"/>
        <w:rPr>
          <w:rFonts w:ascii="Times New Roman" w:eastAsia="Times New Roman" w:hAnsi="Times New Roman" w:cs="Times New Roman"/>
          <w:b/>
          <w:bCs/>
          <w:sz w:val="24"/>
          <w:szCs w:val="24"/>
          <w:lang w:val="en" w:eastAsia="en-GB"/>
        </w:rPr>
      </w:pPr>
      <w:r w:rsidRPr="0043523B">
        <w:rPr>
          <w:rFonts w:ascii="Times New Roman" w:eastAsia="Times New Roman" w:hAnsi="Times New Roman" w:cs="Times New Roman"/>
          <w:b/>
          <w:bCs/>
          <w:sz w:val="24"/>
          <w:szCs w:val="24"/>
          <w:lang w:val="en" w:eastAsia="en-GB"/>
        </w:rPr>
        <w:t>[Summary Section]</w:t>
      </w:r>
    </w:p>
    <w:p w:rsidR="0043523B" w:rsidRPr="0043523B" w:rsidRDefault="0043523B" w:rsidP="0043523B">
      <w:pPr>
        <w:spacing w:before="100" w:beforeAutospacing="1" w:after="100" w:afterAutospacing="1" w:line="240" w:lineRule="auto"/>
        <w:rPr>
          <w:rFonts w:ascii="Times New Roman" w:eastAsia="Times New Roman" w:hAnsi="Times New Roman" w:cs="Times New Roman"/>
          <w:sz w:val="24"/>
          <w:szCs w:val="24"/>
          <w:lang w:val="en" w:eastAsia="en-GB"/>
        </w:rPr>
      </w:pPr>
      <w:r w:rsidRPr="0043523B">
        <w:rPr>
          <w:rFonts w:ascii="Times New Roman" w:eastAsia="Times New Roman" w:hAnsi="Times New Roman" w:cs="Times New Roman"/>
          <w:sz w:val="24"/>
          <w:szCs w:val="24"/>
          <w:lang w:val="en" w:eastAsia="en-GB"/>
        </w:rPr>
        <w:t>In “Nature Cannot be Fooled,” [title] originally published in 1998 in the St. Louis Post-Dispatch, [date and source] Washington University Professor Jonathan Katz[author name and descriptor] contends [active verb] that American Society denies reality, living instead as if its “wished-for fictions” were “true” [paraphrase (and partial quotation) of author's thesis]. Katz further [transition] argues[active verb] that this distorted view of reality manifests itself in many negative ways—from public health policy to education. [</w:t>
      </w:r>
      <w:proofErr w:type="gramStart"/>
      <w:r w:rsidRPr="0043523B">
        <w:rPr>
          <w:rFonts w:ascii="Times New Roman" w:eastAsia="Times New Roman" w:hAnsi="Times New Roman" w:cs="Times New Roman"/>
          <w:sz w:val="24"/>
          <w:szCs w:val="24"/>
          <w:lang w:val="en" w:eastAsia="en-GB"/>
        </w:rPr>
        <w:t>list</w:t>
      </w:r>
      <w:proofErr w:type="gramEnd"/>
      <w:r w:rsidRPr="0043523B">
        <w:rPr>
          <w:rFonts w:ascii="Times New Roman" w:eastAsia="Times New Roman" w:hAnsi="Times New Roman" w:cs="Times New Roman"/>
          <w:sz w:val="24"/>
          <w:szCs w:val="24"/>
          <w:lang w:val="en" w:eastAsia="en-GB"/>
        </w:rPr>
        <w:t xml:space="preserve"> of key ideas] </w:t>
      </w:r>
    </w:p>
    <w:p w:rsidR="0043523B" w:rsidRPr="0043523B" w:rsidRDefault="0043523B" w:rsidP="0043523B">
      <w:pPr>
        <w:spacing w:before="100" w:beforeAutospacing="1" w:after="100" w:afterAutospacing="1" w:line="240" w:lineRule="auto"/>
        <w:outlineLvl w:val="3"/>
        <w:rPr>
          <w:rFonts w:ascii="Times New Roman" w:eastAsia="Times New Roman" w:hAnsi="Times New Roman" w:cs="Times New Roman"/>
          <w:b/>
          <w:bCs/>
          <w:sz w:val="24"/>
          <w:szCs w:val="24"/>
          <w:lang w:val="en" w:eastAsia="en-GB"/>
        </w:rPr>
      </w:pPr>
      <w:r w:rsidRPr="0043523B">
        <w:rPr>
          <w:rFonts w:ascii="Times New Roman" w:eastAsia="Times New Roman" w:hAnsi="Times New Roman" w:cs="Times New Roman"/>
          <w:b/>
          <w:bCs/>
          <w:sz w:val="24"/>
          <w:szCs w:val="24"/>
          <w:lang w:val="en" w:eastAsia="en-GB"/>
        </w:rPr>
        <w:t>[Evaluation Section]</w:t>
      </w:r>
    </w:p>
    <w:p w:rsidR="0043523B" w:rsidRPr="0043523B" w:rsidRDefault="0043523B" w:rsidP="0043523B">
      <w:pPr>
        <w:spacing w:before="100" w:beforeAutospacing="1" w:after="100" w:afterAutospacing="1" w:line="240" w:lineRule="auto"/>
        <w:rPr>
          <w:rFonts w:ascii="Times New Roman" w:eastAsia="Times New Roman" w:hAnsi="Times New Roman" w:cs="Times New Roman"/>
          <w:sz w:val="24"/>
          <w:szCs w:val="24"/>
          <w:lang w:val="en" w:eastAsia="en-GB"/>
        </w:rPr>
      </w:pPr>
      <w:r w:rsidRPr="0043523B">
        <w:rPr>
          <w:rFonts w:ascii="Times New Roman" w:eastAsia="Times New Roman" w:hAnsi="Times New Roman" w:cs="Times New Roman"/>
          <w:sz w:val="24"/>
          <w:szCs w:val="24"/>
          <w:lang w:val="en" w:eastAsia="en-GB"/>
        </w:rPr>
        <w:t>(Note that the evaluative terms are bold-faced for the purposes of illustration only.)</w:t>
      </w:r>
    </w:p>
    <w:p w:rsidR="0043523B" w:rsidRPr="0043523B" w:rsidRDefault="0043523B" w:rsidP="0043523B">
      <w:pPr>
        <w:spacing w:before="100" w:beforeAutospacing="1" w:after="100" w:afterAutospacing="1" w:line="240" w:lineRule="auto"/>
        <w:rPr>
          <w:rFonts w:ascii="Times New Roman" w:eastAsia="Times New Roman" w:hAnsi="Times New Roman" w:cs="Times New Roman"/>
          <w:sz w:val="24"/>
          <w:szCs w:val="24"/>
          <w:lang w:val="en" w:eastAsia="en-GB"/>
        </w:rPr>
      </w:pPr>
      <w:r w:rsidRPr="0043523B">
        <w:rPr>
          <w:rFonts w:ascii="Times New Roman" w:eastAsia="Times New Roman" w:hAnsi="Times New Roman" w:cs="Times New Roman"/>
          <w:sz w:val="24"/>
          <w:szCs w:val="24"/>
          <w:lang w:val="en" w:eastAsia="en-GB"/>
        </w:rPr>
        <w:t>Unfortunately, Katz fails to support his argument. His commentary relies on</w:t>
      </w:r>
      <w:r w:rsidR="00413AEE">
        <w:rPr>
          <w:rFonts w:ascii="Times New Roman" w:eastAsia="Times New Roman" w:hAnsi="Times New Roman" w:cs="Times New Roman"/>
          <w:sz w:val="24"/>
          <w:szCs w:val="24"/>
          <w:lang w:val="en" w:eastAsia="en-GB"/>
        </w:rPr>
        <w:t xml:space="preserve"> </w:t>
      </w:r>
      <w:bookmarkStart w:id="0" w:name="_GoBack"/>
      <w:bookmarkEnd w:id="0"/>
      <w:r w:rsidRPr="0043523B">
        <w:rPr>
          <w:rFonts w:ascii="Times New Roman" w:eastAsia="Times New Roman" w:hAnsi="Times New Roman" w:cs="Times New Roman"/>
          <w:sz w:val="24"/>
          <w:szCs w:val="24"/>
          <w:lang w:val="en" w:eastAsia="en-GB"/>
        </w:rPr>
        <w:t xml:space="preserve">fallacies, unsupported claims, and opinions rather than on logical statements, supported claims, and facts. Therefore, even though Katz expresses much passion, he fails to offer a persuasive argument. [Use your own thesis statement to provide an organizational plan for the paper.] </w:t>
      </w:r>
    </w:p>
    <w:p w:rsidR="0043523B" w:rsidRPr="0043523B" w:rsidRDefault="0043523B" w:rsidP="0043523B">
      <w:pPr>
        <w:spacing w:before="100" w:beforeAutospacing="1" w:after="100" w:afterAutospacing="1" w:line="240" w:lineRule="auto"/>
        <w:outlineLvl w:val="2"/>
        <w:rPr>
          <w:rFonts w:ascii="Times New Roman" w:eastAsia="Times New Roman" w:hAnsi="Times New Roman" w:cs="Times New Roman"/>
          <w:b/>
          <w:bCs/>
          <w:sz w:val="27"/>
          <w:szCs w:val="27"/>
          <w:lang w:val="en" w:eastAsia="en-GB"/>
        </w:rPr>
      </w:pPr>
      <w:r w:rsidRPr="0043523B">
        <w:rPr>
          <w:rFonts w:ascii="Times New Roman" w:eastAsia="Times New Roman" w:hAnsi="Times New Roman" w:cs="Times New Roman"/>
          <w:b/>
          <w:bCs/>
          <w:sz w:val="27"/>
          <w:szCs w:val="27"/>
          <w:lang w:val="en" w:eastAsia="en-GB"/>
        </w:rPr>
        <w:t>Body Paragraphs</w:t>
      </w:r>
    </w:p>
    <w:p w:rsidR="0043523B" w:rsidRPr="0043523B" w:rsidRDefault="0043523B" w:rsidP="0043523B">
      <w:pPr>
        <w:spacing w:before="100" w:beforeAutospacing="1" w:after="100" w:afterAutospacing="1" w:line="240" w:lineRule="auto"/>
        <w:rPr>
          <w:rFonts w:ascii="Times New Roman" w:eastAsia="Times New Roman" w:hAnsi="Times New Roman" w:cs="Times New Roman"/>
          <w:sz w:val="24"/>
          <w:szCs w:val="24"/>
          <w:lang w:val="en" w:eastAsia="en-GB"/>
        </w:rPr>
      </w:pPr>
      <w:r w:rsidRPr="0043523B">
        <w:rPr>
          <w:rFonts w:ascii="Times New Roman" w:eastAsia="Times New Roman" w:hAnsi="Times New Roman" w:cs="Times New Roman"/>
          <w:sz w:val="24"/>
          <w:szCs w:val="24"/>
          <w:lang w:val="en" w:eastAsia="en-GB"/>
        </w:rPr>
        <w:t xml:space="preserve">The body paragraphs should analyze particular components of the work. For instance, in an analysis of the Katz commentary, the body would offer specific illustrations of the flawed passages in Katz's commentary; these illustrations would support the analytical claims that you are making about the work. The focus, then, is objective analysis, not subjective response. </w:t>
      </w:r>
    </w:p>
    <w:p w:rsidR="0043523B" w:rsidRPr="0043523B" w:rsidRDefault="0043523B" w:rsidP="0043523B">
      <w:pPr>
        <w:spacing w:before="100" w:beforeAutospacing="1" w:after="100" w:afterAutospacing="1" w:line="240" w:lineRule="auto"/>
        <w:outlineLvl w:val="2"/>
        <w:rPr>
          <w:rFonts w:ascii="Times New Roman" w:eastAsia="Times New Roman" w:hAnsi="Times New Roman" w:cs="Times New Roman"/>
          <w:b/>
          <w:bCs/>
          <w:sz w:val="27"/>
          <w:szCs w:val="27"/>
          <w:lang w:val="en" w:eastAsia="en-GB"/>
        </w:rPr>
      </w:pPr>
      <w:r w:rsidRPr="0043523B">
        <w:rPr>
          <w:rFonts w:ascii="Times New Roman" w:eastAsia="Times New Roman" w:hAnsi="Times New Roman" w:cs="Times New Roman"/>
          <w:b/>
          <w:bCs/>
          <w:sz w:val="27"/>
          <w:szCs w:val="27"/>
          <w:lang w:val="en" w:eastAsia="en-GB"/>
        </w:rPr>
        <w:t>Conclusion</w:t>
      </w:r>
    </w:p>
    <w:p w:rsidR="0043523B" w:rsidRPr="0043523B" w:rsidRDefault="0043523B" w:rsidP="0043523B">
      <w:pPr>
        <w:spacing w:before="100" w:beforeAutospacing="1" w:after="100" w:afterAutospacing="1" w:line="240" w:lineRule="auto"/>
        <w:rPr>
          <w:rFonts w:ascii="Times New Roman" w:eastAsia="Times New Roman" w:hAnsi="Times New Roman" w:cs="Times New Roman"/>
          <w:sz w:val="24"/>
          <w:szCs w:val="24"/>
          <w:lang w:val="en" w:eastAsia="en-GB"/>
        </w:rPr>
      </w:pPr>
      <w:r w:rsidRPr="0043523B">
        <w:rPr>
          <w:rFonts w:ascii="Times New Roman" w:eastAsia="Times New Roman" w:hAnsi="Times New Roman" w:cs="Times New Roman"/>
          <w:sz w:val="24"/>
          <w:szCs w:val="24"/>
          <w:lang w:val="en" w:eastAsia="en-GB"/>
        </w:rPr>
        <w:t xml:space="preserve">The conclusion may restate the author's thesis, but the main purpose of the conclusion should be to emphasize your assessment of the writer's work. </w:t>
      </w:r>
    </w:p>
    <w:p w:rsidR="0043523B" w:rsidRPr="0043523B" w:rsidRDefault="0043523B" w:rsidP="0043523B">
      <w:pPr>
        <w:spacing w:before="100" w:beforeAutospacing="1" w:after="100" w:afterAutospacing="1" w:line="240" w:lineRule="auto"/>
        <w:outlineLvl w:val="1"/>
        <w:rPr>
          <w:rFonts w:ascii="Times New Roman" w:eastAsia="Times New Roman" w:hAnsi="Times New Roman" w:cs="Times New Roman"/>
          <w:b/>
          <w:bCs/>
          <w:sz w:val="36"/>
          <w:szCs w:val="36"/>
          <w:lang w:val="en" w:eastAsia="en-GB"/>
        </w:rPr>
      </w:pPr>
      <w:r w:rsidRPr="0043523B">
        <w:rPr>
          <w:rFonts w:ascii="Times New Roman" w:eastAsia="Times New Roman" w:hAnsi="Times New Roman" w:cs="Times New Roman"/>
          <w:b/>
          <w:bCs/>
          <w:sz w:val="36"/>
          <w:szCs w:val="36"/>
          <w:lang w:val="en" w:eastAsia="en-GB"/>
        </w:rPr>
        <w:t>Sample Critical Analysis — Integrated Model</w:t>
      </w:r>
    </w:p>
    <w:p w:rsidR="0043523B" w:rsidRPr="0043523B" w:rsidRDefault="0043523B" w:rsidP="0043523B">
      <w:pPr>
        <w:spacing w:before="100" w:beforeAutospacing="1" w:after="100" w:afterAutospacing="1" w:line="240" w:lineRule="auto"/>
        <w:rPr>
          <w:rFonts w:ascii="Times New Roman" w:eastAsia="Times New Roman" w:hAnsi="Times New Roman" w:cs="Times New Roman"/>
          <w:sz w:val="24"/>
          <w:szCs w:val="24"/>
          <w:lang w:val="en" w:eastAsia="en-GB"/>
        </w:rPr>
      </w:pPr>
      <w:r w:rsidRPr="0043523B">
        <w:rPr>
          <w:rFonts w:ascii="Times New Roman" w:eastAsia="Times New Roman" w:hAnsi="Times New Roman" w:cs="Times New Roman"/>
          <w:sz w:val="24"/>
          <w:szCs w:val="24"/>
          <w:lang w:val="en" w:eastAsia="en-GB"/>
        </w:rPr>
        <w:t xml:space="preserve">One technique for integrating a summary and an evaluation is simply to merge the two separate sections (like the examples above) into a single introductory paragraph. Another technique is to synthesize the summary and evaluative comments, as in the following sample introduction: </w:t>
      </w:r>
    </w:p>
    <w:p w:rsidR="0043523B" w:rsidRPr="0043523B" w:rsidRDefault="0043523B" w:rsidP="0043523B">
      <w:pPr>
        <w:spacing w:before="100" w:beforeAutospacing="1" w:after="100" w:afterAutospacing="1" w:line="240" w:lineRule="auto"/>
        <w:outlineLvl w:val="2"/>
        <w:rPr>
          <w:rFonts w:ascii="Times New Roman" w:eastAsia="Times New Roman" w:hAnsi="Times New Roman" w:cs="Times New Roman"/>
          <w:b/>
          <w:bCs/>
          <w:sz w:val="27"/>
          <w:szCs w:val="27"/>
          <w:lang w:val="en" w:eastAsia="en-GB"/>
        </w:rPr>
      </w:pPr>
      <w:r w:rsidRPr="0043523B">
        <w:rPr>
          <w:rFonts w:ascii="Times New Roman" w:eastAsia="Times New Roman" w:hAnsi="Times New Roman" w:cs="Times New Roman"/>
          <w:b/>
          <w:bCs/>
          <w:sz w:val="27"/>
          <w:szCs w:val="27"/>
          <w:lang w:val="en" w:eastAsia="en-GB"/>
        </w:rPr>
        <w:t>Introduction</w:t>
      </w:r>
    </w:p>
    <w:p w:rsidR="0043523B" w:rsidRPr="0043523B" w:rsidRDefault="0043523B" w:rsidP="0043523B">
      <w:pPr>
        <w:spacing w:before="100" w:beforeAutospacing="1" w:after="100" w:afterAutospacing="1" w:line="240" w:lineRule="auto"/>
        <w:rPr>
          <w:rFonts w:ascii="Times New Roman" w:eastAsia="Times New Roman" w:hAnsi="Times New Roman" w:cs="Times New Roman"/>
          <w:sz w:val="24"/>
          <w:szCs w:val="24"/>
          <w:lang w:val="en" w:eastAsia="en-GB"/>
        </w:rPr>
      </w:pPr>
      <w:r w:rsidRPr="0043523B">
        <w:rPr>
          <w:rFonts w:ascii="Times New Roman" w:eastAsia="Times New Roman" w:hAnsi="Times New Roman" w:cs="Times New Roman"/>
          <w:sz w:val="24"/>
          <w:szCs w:val="24"/>
          <w:lang w:val="en" w:eastAsia="en-GB"/>
        </w:rPr>
        <w:t xml:space="preserve">In 1936, J.R.R. Tolkien wrote “Beowulf: The Monsters and the Critics” for an audience of literary scholars of his own day. Thus, the essay can pose some difficulties for modern readers, who may not be familiar with literary history or the specific critics to whom Tolkien refers. In addition, Tolkien's diction is formal and quite dense. Nevertheless, he offers a </w:t>
      </w:r>
      <w:r w:rsidRPr="0043523B">
        <w:rPr>
          <w:rFonts w:ascii="Times New Roman" w:eastAsia="Times New Roman" w:hAnsi="Times New Roman" w:cs="Times New Roman"/>
          <w:sz w:val="24"/>
          <w:szCs w:val="24"/>
          <w:lang w:val="en" w:eastAsia="en-GB"/>
        </w:rPr>
        <w:lastRenderedPageBreak/>
        <w:t xml:space="preserve">persuasive and masterful defense of Beowulf, one of England's most beloved works. [Our thesis] Tolkien argues that Beowulf scholars are wrong to mine the poem solely for historic evidence about the Anglo-Saxon period, rather than reading it as a great and inspiring work of literature. [Tolkien's thesis] Although he agrees that its historical value is high, he shows that Beowulf is </w:t>
      </w:r>
      <w:proofErr w:type="gramStart"/>
      <w:r w:rsidRPr="0043523B">
        <w:rPr>
          <w:rFonts w:ascii="Times New Roman" w:eastAsia="Times New Roman" w:hAnsi="Times New Roman" w:cs="Times New Roman"/>
          <w:sz w:val="24"/>
          <w:szCs w:val="24"/>
          <w:lang w:val="en" w:eastAsia="en-GB"/>
        </w:rPr>
        <w:t>so</w:t>
      </w:r>
      <w:proofErr w:type="gramEnd"/>
      <w:r w:rsidRPr="0043523B">
        <w:rPr>
          <w:rFonts w:ascii="Times New Roman" w:eastAsia="Times New Roman" w:hAnsi="Times New Roman" w:cs="Times New Roman"/>
          <w:sz w:val="24"/>
          <w:szCs w:val="24"/>
          <w:lang w:val="en" w:eastAsia="en-GB"/>
        </w:rPr>
        <w:t xml:space="preserve"> powerful as a poem that its literary qualities far outshine its historical value. </w:t>
      </w:r>
    </w:p>
    <w:p w:rsidR="0043523B" w:rsidRPr="0043523B" w:rsidRDefault="0043523B" w:rsidP="0043523B">
      <w:pPr>
        <w:spacing w:before="100" w:beforeAutospacing="1" w:after="100" w:afterAutospacing="1" w:line="240" w:lineRule="auto"/>
        <w:jc w:val="right"/>
        <w:rPr>
          <w:rFonts w:ascii="Times New Roman" w:eastAsia="Times New Roman" w:hAnsi="Times New Roman" w:cs="Times New Roman"/>
          <w:sz w:val="24"/>
          <w:szCs w:val="24"/>
          <w:lang w:val="en" w:eastAsia="en-GB"/>
        </w:rPr>
      </w:pPr>
      <w:r w:rsidRPr="0043523B">
        <w:rPr>
          <w:rFonts w:ascii="Times New Roman" w:eastAsia="Times New Roman" w:hAnsi="Times New Roman" w:cs="Times New Roman"/>
          <w:sz w:val="24"/>
          <w:szCs w:val="24"/>
          <w:lang w:val="en" w:eastAsia="en-GB"/>
        </w:rPr>
        <w:t>Teresa Sweeney &amp; Fran Hooker Webster University Writing Center, 2005</w:t>
      </w:r>
    </w:p>
    <w:p w:rsidR="00111CAE" w:rsidRDefault="00111CAE"/>
    <w:sectPr w:rsidR="00111C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9C13E65"/>
    <w:multiLevelType w:val="multilevel"/>
    <w:tmpl w:val="D8EC6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523B"/>
    <w:rsid w:val="00111CAE"/>
    <w:rsid w:val="00413AEE"/>
    <w:rsid w:val="004352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8E5A8CD-B43C-4210-A01D-D1E6B4A482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13AE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13AE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13082829">
      <w:bodyDiv w:val="1"/>
      <w:marLeft w:val="0"/>
      <w:marRight w:val="0"/>
      <w:marTop w:val="0"/>
      <w:marBottom w:val="0"/>
      <w:divBdr>
        <w:top w:val="none" w:sz="0" w:space="0" w:color="auto"/>
        <w:left w:val="none" w:sz="0" w:space="0" w:color="auto"/>
        <w:bottom w:val="none" w:sz="0" w:space="0" w:color="auto"/>
        <w:right w:val="none" w:sz="0" w:space="0" w:color="auto"/>
      </w:divBdr>
      <w:divsChild>
        <w:div w:id="1497383633">
          <w:marLeft w:val="0"/>
          <w:marRight w:val="0"/>
          <w:marTop w:val="0"/>
          <w:marBottom w:val="0"/>
          <w:divBdr>
            <w:top w:val="none" w:sz="0" w:space="0" w:color="auto"/>
            <w:left w:val="none" w:sz="0" w:space="0" w:color="auto"/>
            <w:bottom w:val="none" w:sz="0" w:space="0" w:color="auto"/>
            <w:right w:val="none" w:sz="0" w:space="0" w:color="auto"/>
          </w:divBdr>
          <w:divsChild>
            <w:div w:id="456215463">
              <w:marLeft w:val="0"/>
              <w:marRight w:val="0"/>
              <w:marTop w:val="0"/>
              <w:marBottom w:val="0"/>
              <w:divBdr>
                <w:top w:val="none" w:sz="0" w:space="0" w:color="auto"/>
                <w:left w:val="none" w:sz="0" w:space="0" w:color="auto"/>
                <w:bottom w:val="none" w:sz="0" w:space="0" w:color="auto"/>
                <w:right w:val="none" w:sz="0" w:space="0" w:color="auto"/>
              </w:divBdr>
              <w:divsChild>
                <w:div w:id="1863395091">
                  <w:marLeft w:val="0"/>
                  <w:marRight w:val="0"/>
                  <w:marTop w:val="0"/>
                  <w:marBottom w:val="0"/>
                  <w:divBdr>
                    <w:top w:val="none" w:sz="0" w:space="0" w:color="auto"/>
                    <w:left w:val="none" w:sz="0" w:space="0" w:color="auto"/>
                    <w:bottom w:val="none" w:sz="0" w:space="0" w:color="auto"/>
                    <w:right w:val="none" w:sz="0" w:space="0" w:color="auto"/>
                  </w:divBdr>
                  <w:divsChild>
                    <w:div w:id="1494179896">
                      <w:marLeft w:val="0"/>
                      <w:marRight w:val="0"/>
                      <w:marTop w:val="0"/>
                      <w:marBottom w:val="0"/>
                      <w:divBdr>
                        <w:top w:val="none" w:sz="0" w:space="0" w:color="auto"/>
                        <w:left w:val="none" w:sz="0" w:space="0" w:color="auto"/>
                        <w:bottom w:val="none" w:sz="0" w:space="0" w:color="auto"/>
                        <w:right w:val="none" w:sz="0" w:space="0" w:color="auto"/>
                      </w:divBdr>
                      <w:divsChild>
                        <w:div w:id="1406076080">
                          <w:marLeft w:val="0"/>
                          <w:marRight w:val="0"/>
                          <w:marTop w:val="0"/>
                          <w:marBottom w:val="0"/>
                          <w:divBdr>
                            <w:top w:val="none" w:sz="0" w:space="0" w:color="auto"/>
                            <w:left w:val="none" w:sz="0" w:space="0" w:color="auto"/>
                            <w:bottom w:val="none" w:sz="0" w:space="0" w:color="auto"/>
                            <w:right w:val="none" w:sz="0" w:space="0" w:color="auto"/>
                          </w:divBdr>
                          <w:divsChild>
                            <w:div w:id="814225288">
                              <w:marLeft w:val="0"/>
                              <w:marRight w:val="0"/>
                              <w:marTop w:val="0"/>
                              <w:marBottom w:val="0"/>
                              <w:divBdr>
                                <w:top w:val="none" w:sz="0" w:space="0" w:color="auto"/>
                                <w:left w:val="none" w:sz="0" w:space="0" w:color="auto"/>
                                <w:bottom w:val="none" w:sz="0" w:space="0" w:color="auto"/>
                                <w:right w:val="none" w:sz="0" w:space="0" w:color="auto"/>
                              </w:divBdr>
                              <w:divsChild>
                                <w:div w:id="1410226119">
                                  <w:marLeft w:val="0"/>
                                  <w:marRight w:val="0"/>
                                  <w:marTop w:val="0"/>
                                  <w:marBottom w:val="0"/>
                                  <w:divBdr>
                                    <w:top w:val="none" w:sz="0" w:space="0" w:color="auto"/>
                                    <w:left w:val="none" w:sz="0" w:space="0" w:color="auto"/>
                                    <w:bottom w:val="none" w:sz="0" w:space="0" w:color="auto"/>
                                    <w:right w:val="none" w:sz="0" w:space="0" w:color="auto"/>
                                  </w:divBdr>
                                </w:div>
                                <w:div w:id="815993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815</Words>
  <Characters>4648</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5453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Pitson</dc:creator>
  <cp:keywords/>
  <dc:description/>
  <cp:lastModifiedBy>Marie Pitson</cp:lastModifiedBy>
  <cp:revision>3</cp:revision>
  <cp:lastPrinted>2016-03-23T15:43:00Z</cp:lastPrinted>
  <dcterms:created xsi:type="dcterms:W3CDTF">2015-12-10T16:20:00Z</dcterms:created>
  <dcterms:modified xsi:type="dcterms:W3CDTF">2016-03-23T15:44:00Z</dcterms:modified>
</cp:coreProperties>
</file>