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u w:val="single"/>
          <w:lang w:eastAsia="en-GB"/>
        </w:rPr>
        <w:t>A consideration of the opportunities and challenges for the development of a pedagogy to deliver Successful Futures including:</w:t>
      </w: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u w:val="single"/>
          <w:lang w:eastAsia="en-GB"/>
        </w:rPr>
        <w:t>A review of relevant research and literature which has informed your professional practice and opportunities and challenges that should be considered by practitioners/schools when developing a pedagogical approach to successful futures.</w:t>
      </w:r>
    </w:p>
    <w:p w:rsidR="00ED3394" w:rsidRDefault="00ED3394" w:rsidP="00CE32BA">
      <w:pPr>
        <w:spacing w:after="0" w:line="360" w:lineRule="auto"/>
        <w:rPr>
          <w:rFonts w:ascii="Arial" w:eastAsia="Times New Roman" w:hAnsi="Arial" w:cs="Arial"/>
          <w:sz w:val="24"/>
          <w:szCs w:val="24"/>
          <w:lang w:eastAsia="en-GB"/>
        </w:rPr>
      </w:pPr>
    </w:p>
    <w:p w:rsidR="00515176" w:rsidRPr="00ED3394" w:rsidRDefault="00515176" w:rsidP="00CE32BA">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This section explores both old and new pedagogical principles in relation to Donaldson</w:t>
      </w:r>
      <w:r w:rsidR="00DC7593">
        <w:rPr>
          <w:rFonts w:ascii="Arial" w:eastAsia="Times New Roman" w:hAnsi="Arial" w:cs="Arial"/>
          <w:sz w:val="24"/>
          <w:szCs w:val="24"/>
          <w:lang w:eastAsia="en-GB"/>
        </w:rPr>
        <w:t>’</w:t>
      </w:r>
      <w:r>
        <w:rPr>
          <w:rFonts w:ascii="Arial" w:eastAsia="Times New Roman" w:hAnsi="Arial" w:cs="Arial"/>
          <w:sz w:val="24"/>
          <w:szCs w:val="24"/>
          <w:lang w:eastAsia="en-GB"/>
        </w:rPr>
        <w:t xml:space="preserve">s (2005) twelve principles set out in Successful Futures. It explores </w:t>
      </w:r>
      <w:r w:rsidR="00010FF8">
        <w:rPr>
          <w:rFonts w:ascii="Arial" w:eastAsia="Times New Roman" w:hAnsi="Arial" w:cs="Arial"/>
          <w:sz w:val="24"/>
          <w:szCs w:val="24"/>
          <w:lang w:eastAsia="en-GB"/>
        </w:rPr>
        <w:t xml:space="preserve">and reflects upon </w:t>
      </w:r>
      <w:r>
        <w:rPr>
          <w:rFonts w:ascii="Arial" w:eastAsia="Times New Roman" w:hAnsi="Arial" w:cs="Arial"/>
          <w:sz w:val="24"/>
          <w:szCs w:val="24"/>
          <w:lang w:eastAsia="en-GB"/>
        </w:rPr>
        <w:t xml:space="preserve">my own </w:t>
      </w:r>
      <w:r w:rsidR="00010FF8">
        <w:rPr>
          <w:rFonts w:ascii="Arial" w:eastAsia="Times New Roman" w:hAnsi="Arial" w:cs="Arial"/>
          <w:sz w:val="24"/>
          <w:szCs w:val="24"/>
          <w:lang w:eastAsia="en-GB"/>
        </w:rPr>
        <w:t xml:space="preserve">personal </w:t>
      </w:r>
      <w:r>
        <w:rPr>
          <w:rFonts w:ascii="Arial" w:eastAsia="Times New Roman" w:hAnsi="Arial" w:cs="Arial"/>
          <w:sz w:val="24"/>
          <w:szCs w:val="24"/>
          <w:lang w:eastAsia="en-GB"/>
        </w:rPr>
        <w:t>practice</w:t>
      </w:r>
      <w:r w:rsidR="00010FF8">
        <w:rPr>
          <w:rFonts w:ascii="Arial" w:eastAsia="Times New Roman" w:hAnsi="Arial" w:cs="Arial"/>
          <w:sz w:val="24"/>
          <w:szCs w:val="24"/>
          <w:lang w:eastAsia="en-GB"/>
        </w:rPr>
        <w:t xml:space="preserve"> and pedagogical approach</w:t>
      </w:r>
      <w:r>
        <w:rPr>
          <w:rFonts w:ascii="Arial" w:eastAsia="Times New Roman" w:hAnsi="Arial" w:cs="Arial"/>
          <w:sz w:val="24"/>
          <w:szCs w:val="24"/>
          <w:lang w:eastAsia="en-GB"/>
        </w:rPr>
        <w:t xml:space="preserve"> as a Nursery teacher</w:t>
      </w:r>
      <w:r w:rsidR="00DC7593">
        <w:rPr>
          <w:rFonts w:ascii="Arial" w:eastAsia="Times New Roman" w:hAnsi="Arial" w:cs="Arial"/>
          <w:sz w:val="24"/>
          <w:szCs w:val="24"/>
          <w:lang w:eastAsia="en-GB"/>
        </w:rPr>
        <w:t xml:space="preserve"> within the context of a Primary School</w:t>
      </w:r>
      <w:r>
        <w:rPr>
          <w:rFonts w:ascii="Arial" w:eastAsia="Times New Roman" w:hAnsi="Arial" w:cs="Arial"/>
          <w:sz w:val="24"/>
          <w:szCs w:val="24"/>
          <w:lang w:eastAsia="en-GB"/>
        </w:rPr>
        <w:t>. It considers challenges and opportunities</w:t>
      </w:r>
      <w:r w:rsidR="00010FF8">
        <w:rPr>
          <w:rFonts w:ascii="Arial" w:eastAsia="Times New Roman" w:hAnsi="Arial" w:cs="Arial"/>
          <w:sz w:val="24"/>
          <w:szCs w:val="24"/>
          <w:lang w:eastAsia="en-GB"/>
        </w:rPr>
        <w:t>, advantages and disadvantages</w:t>
      </w:r>
      <w:r>
        <w:rPr>
          <w:rFonts w:ascii="Arial" w:eastAsia="Times New Roman" w:hAnsi="Arial" w:cs="Arial"/>
          <w:sz w:val="24"/>
          <w:szCs w:val="24"/>
          <w:lang w:eastAsia="en-GB"/>
        </w:rPr>
        <w:t xml:space="preserve"> faced by developing a personal pedagogy in teaching as well as </w:t>
      </w:r>
      <w:r w:rsidR="005A7C8B">
        <w:rPr>
          <w:rFonts w:ascii="Arial" w:eastAsia="Times New Roman" w:hAnsi="Arial" w:cs="Arial"/>
          <w:sz w:val="24"/>
          <w:szCs w:val="24"/>
          <w:lang w:eastAsia="en-GB"/>
        </w:rPr>
        <w:t xml:space="preserve">exploring </w:t>
      </w:r>
      <w:r>
        <w:rPr>
          <w:rFonts w:ascii="Arial" w:eastAsia="Times New Roman" w:hAnsi="Arial" w:cs="Arial"/>
          <w:sz w:val="24"/>
          <w:szCs w:val="24"/>
          <w:lang w:eastAsia="en-GB"/>
        </w:rPr>
        <w:t>whole school approaches</w:t>
      </w:r>
      <w:r w:rsidR="005A7C8B">
        <w:rPr>
          <w:rFonts w:ascii="Arial" w:eastAsia="Times New Roman" w:hAnsi="Arial" w:cs="Arial"/>
          <w:sz w:val="24"/>
          <w:szCs w:val="24"/>
          <w:lang w:eastAsia="en-GB"/>
        </w:rPr>
        <w:t>.</w:t>
      </w:r>
    </w:p>
    <w:p w:rsidR="00ED3394" w:rsidRDefault="00B63548" w:rsidP="00FE0033">
      <w:pPr>
        <w:shd w:val="clear" w:color="auto" w:fill="FFFFFF"/>
        <w:spacing w:before="100" w:beforeAutospacing="1" w:after="100" w:afterAutospacing="1"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t>Pedagogy has many definitions, Mortimore (1999) defined Pedagogy within teaching and learning as the activity by one person, designed to enhance the learning in another. I believe this is Pedagogy in its simplest form.</w:t>
      </w:r>
      <w:r w:rsidRPr="00FE003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Fullan &amp; Hargreaves (2016) state that many old pedagogies developed from the industrial era have outlived their usefulness. </w:t>
      </w:r>
      <w:r w:rsidR="00FE0033" w:rsidRPr="00FE0033">
        <w:rPr>
          <w:rFonts w:ascii="Arial" w:eastAsia="Times New Roman" w:hAnsi="Arial" w:cs="Arial"/>
          <w:sz w:val="24"/>
          <w:szCs w:val="24"/>
          <w:lang w:eastAsia="en-GB"/>
        </w:rPr>
        <w:t xml:space="preserve">With such substantial changes with </w:t>
      </w:r>
      <w:r>
        <w:rPr>
          <w:rFonts w:ascii="Arial" w:eastAsia="Times New Roman" w:hAnsi="Arial" w:cs="Arial"/>
          <w:sz w:val="24"/>
          <w:szCs w:val="24"/>
          <w:lang w:eastAsia="en-GB"/>
        </w:rPr>
        <w:t>the publication of Successful Futures</w:t>
      </w:r>
      <w:r w:rsidR="00FE0033" w:rsidRPr="00FE0033">
        <w:rPr>
          <w:rFonts w:ascii="Arial" w:eastAsia="Times New Roman" w:hAnsi="Arial" w:cs="Arial"/>
          <w:sz w:val="24"/>
          <w:szCs w:val="24"/>
          <w:lang w:eastAsia="en-GB"/>
        </w:rPr>
        <w:t xml:space="preserve">, achieving this largely depends on how activities are organised, the role of the teacher and </w:t>
      </w:r>
      <w:r w:rsidR="00DC7593">
        <w:rPr>
          <w:rFonts w:ascii="Arial" w:eastAsia="Times New Roman" w:hAnsi="Arial" w:cs="Arial"/>
          <w:sz w:val="24"/>
          <w:szCs w:val="24"/>
          <w:lang w:eastAsia="en-GB"/>
        </w:rPr>
        <w:t xml:space="preserve">their </w:t>
      </w:r>
      <w:r w:rsidR="00FE0033" w:rsidRPr="00FE0033">
        <w:rPr>
          <w:rFonts w:ascii="Arial" w:eastAsia="Times New Roman" w:hAnsi="Arial" w:cs="Arial"/>
          <w:sz w:val="24"/>
          <w:szCs w:val="24"/>
          <w:lang w:eastAsia="en-GB"/>
        </w:rPr>
        <w:t xml:space="preserve">pedagogy. </w:t>
      </w:r>
      <w:r w:rsidR="00ED3394" w:rsidRPr="00ED3394">
        <w:rPr>
          <w:rFonts w:ascii="Arial" w:eastAsia="Times New Roman" w:hAnsi="Arial" w:cs="Arial"/>
          <w:sz w:val="24"/>
          <w:szCs w:val="24"/>
          <w:lang w:eastAsia="en-GB"/>
        </w:rPr>
        <w:t xml:space="preserve">Teachers use personal and professional influenced pedagogy </w:t>
      </w:r>
      <w:proofErr w:type="gramStart"/>
      <w:r w:rsidR="00ED3394" w:rsidRPr="00ED3394">
        <w:rPr>
          <w:rFonts w:ascii="Arial" w:eastAsia="Times New Roman" w:hAnsi="Arial" w:cs="Arial"/>
          <w:sz w:val="24"/>
          <w:szCs w:val="24"/>
          <w:lang w:eastAsia="en-GB"/>
        </w:rPr>
        <w:t>on a daily basis</w:t>
      </w:r>
      <w:proofErr w:type="gramEnd"/>
      <w:r w:rsidR="00ED3394" w:rsidRPr="00ED3394">
        <w:rPr>
          <w:rFonts w:ascii="Arial" w:eastAsia="Times New Roman" w:hAnsi="Arial" w:cs="Arial"/>
          <w:sz w:val="24"/>
          <w:szCs w:val="24"/>
          <w:lang w:eastAsia="en-GB"/>
        </w:rPr>
        <w:t xml:space="preserve">. Successful futures call for teachers to develop their pedagogy, using the </w:t>
      </w:r>
      <w:r w:rsidR="00DC7593">
        <w:rPr>
          <w:rFonts w:ascii="Arial" w:eastAsia="Times New Roman" w:hAnsi="Arial" w:cs="Arial"/>
          <w:sz w:val="24"/>
          <w:szCs w:val="24"/>
          <w:lang w:eastAsia="en-GB"/>
        </w:rPr>
        <w:t>twelve</w:t>
      </w:r>
      <w:r w:rsidR="00ED3394" w:rsidRPr="00ED3394">
        <w:rPr>
          <w:rFonts w:ascii="Arial" w:eastAsia="Times New Roman" w:hAnsi="Arial" w:cs="Arial"/>
          <w:sz w:val="24"/>
          <w:szCs w:val="24"/>
          <w:lang w:eastAsia="en-GB"/>
        </w:rPr>
        <w:t xml:space="preserve"> pedagogical principles by Donaldson</w:t>
      </w:r>
      <w:r w:rsidR="00FE0033">
        <w:rPr>
          <w:rFonts w:ascii="Arial" w:eastAsia="Times New Roman" w:hAnsi="Arial" w:cs="Arial"/>
          <w:sz w:val="24"/>
          <w:szCs w:val="24"/>
          <w:lang w:eastAsia="en-GB"/>
        </w:rPr>
        <w:t xml:space="preserve"> (2015)</w:t>
      </w:r>
      <w:r w:rsidR="00ED3394" w:rsidRPr="00ED3394">
        <w:rPr>
          <w:rFonts w:ascii="Arial" w:eastAsia="Times New Roman" w:hAnsi="Arial" w:cs="Arial"/>
          <w:sz w:val="24"/>
          <w:szCs w:val="24"/>
          <w:lang w:eastAsia="en-GB"/>
        </w:rPr>
        <w:t xml:space="preserve">. During the independent review of teaching in Wales, one recommendation </w:t>
      </w:r>
      <w:r w:rsidR="00C91849">
        <w:rPr>
          <w:rFonts w:ascii="Arial" w:eastAsia="Times New Roman" w:hAnsi="Arial" w:cs="Arial"/>
          <w:sz w:val="24"/>
          <w:szCs w:val="24"/>
          <w:lang w:eastAsia="en-GB"/>
        </w:rPr>
        <w:t>is</w:t>
      </w:r>
      <w:r w:rsidR="00ED3394" w:rsidRPr="00ED3394">
        <w:rPr>
          <w:rFonts w:ascii="Arial" w:eastAsia="Times New Roman" w:hAnsi="Arial" w:cs="Arial"/>
          <w:sz w:val="24"/>
          <w:szCs w:val="24"/>
          <w:lang w:eastAsia="en-GB"/>
        </w:rPr>
        <w:t xml:space="preserve"> to develop the role of Pedagogy </w:t>
      </w:r>
      <w:r w:rsidR="00DC7593">
        <w:rPr>
          <w:rFonts w:ascii="Arial" w:eastAsia="Times New Roman" w:hAnsi="Arial" w:cs="Arial"/>
          <w:sz w:val="24"/>
          <w:szCs w:val="24"/>
          <w:lang w:eastAsia="en-GB"/>
        </w:rPr>
        <w:t xml:space="preserve">within the curriculum </w:t>
      </w:r>
      <w:r w:rsidR="00ED3394" w:rsidRPr="00ED3394">
        <w:rPr>
          <w:rFonts w:ascii="Arial" w:eastAsia="Times New Roman" w:hAnsi="Arial" w:cs="Arial"/>
          <w:sz w:val="24"/>
          <w:szCs w:val="24"/>
          <w:lang w:eastAsia="en-GB"/>
        </w:rPr>
        <w:t xml:space="preserve">by extending </w:t>
      </w:r>
      <w:r w:rsidR="00C91849">
        <w:rPr>
          <w:rFonts w:ascii="Arial" w:eastAsia="Times New Roman" w:hAnsi="Arial" w:cs="Arial"/>
          <w:sz w:val="24"/>
          <w:szCs w:val="24"/>
          <w:lang w:eastAsia="en-GB"/>
        </w:rPr>
        <w:t>professionals</w:t>
      </w:r>
      <w:r w:rsidR="00ED3394" w:rsidRPr="00ED3394">
        <w:rPr>
          <w:rFonts w:ascii="Arial" w:eastAsia="Times New Roman" w:hAnsi="Arial" w:cs="Arial"/>
          <w:sz w:val="24"/>
          <w:szCs w:val="24"/>
          <w:lang w:eastAsia="en-GB"/>
        </w:rPr>
        <w:t xml:space="preserve"> own high level of expertise, </w:t>
      </w:r>
      <w:r w:rsidR="00C91849">
        <w:rPr>
          <w:rFonts w:ascii="Arial" w:eastAsia="Times New Roman" w:hAnsi="Arial" w:cs="Arial"/>
          <w:sz w:val="24"/>
          <w:szCs w:val="24"/>
          <w:lang w:eastAsia="en-GB"/>
        </w:rPr>
        <w:t xml:space="preserve">encouraging teachers to </w:t>
      </w:r>
      <w:r w:rsidR="00ED3394" w:rsidRPr="00ED3394">
        <w:rPr>
          <w:rFonts w:ascii="Arial" w:eastAsia="Times New Roman" w:hAnsi="Arial" w:cs="Arial"/>
          <w:sz w:val="24"/>
          <w:szCs w:val="24"/>
          <w:lang w:eastAsia="en-GB"/>
        </w:rPr>
        <w:t xml:space="preserve">engage in research and commit to working with </w:t>
      </w:r>
      <w:r w:rsidR="00C91849">
        <w:rPr>
          <w:rFonts w:ascii="Arial" w:eastAsia="Times New Roman" w:hAnsi="Arial" w:cs="Arial"/>
          <w:sz w:val="24"/>
          <w:szCs w:val="24"/>
          <w:lang w:eastAsia="en-GB"/>
        </w:rPr>
        <w:t xml:space="preserve">other </w:t>
      </w:r>
      <w:r w:rsidR="00ED3394" w:rsidRPr="00ED3394">
        <w:rPr>
          <w:rFonts w:ascii="Arial" w:eastAsia="Times New Roman" w:hAnsi="Arial" w:cs="Arial"/>
          <w:sz w:val="24"/>
          <w:szCs w:val="24"/>
          <w:lang w:eastAsia="en-GB"/>
        </w:rPr>
        <w:t>teachers in other s</w:t>
      </w:r>
      <w:r w:rsidR="00C91849">
        <w:rPr>
          <w:rFonts w:ascii="Arial" w:eastAsia="Times New Roman" w:hAnsi="Arial" w:cs="Arial"/>
          <w:sz w:val="24"/>
          <w:szCs w:val="24"/>
          <w:lang w:eastAsia="en-GB"/>
        </w:rPr>
        <w:t>etting</w:t>
      </w:r>
      <w:r w:rsidR="00ED3394" w:rsidRPr="00ED3394">
        <w:rPr>
          <w:rFonts w:ascii="Arial" w:eastAsia="Times New Roman" w:hAnsi="Arial" w:cs="Arial"/>
          <w:sz w:val="24"/>
          <w:szCs w:val="24"/>
          <w:lang w:eastAsia="en-GB"/>
        </w:rPr>
        <w:t xml:space="preserve">. Importance </w:t>
      </w:r>
      <w:r w:rsidR="00C91849">
        <w:rPr>
          <w:rFonts w:ascii="Arial" w:eastAsia="Times New Roman" w:hAnsi="Arial" w:cs="Arial"/>
          <w:sz w:val="24"/>
          <w:szCs w:val="24"/>
          <w:lang w:eastAsia="en-GB"/>
        </w:rPr>
        <w:t>is</w:t>
      </w:r>
      <w:r w:rsidR="00ED3394" w:rsidRPr="00ED3394">
        <w:rPr>
          <w:rFonts w:ascii="Arial" w:eastAsia="Times New Roman" w:hAnsi="Arial" w:cs="Arial"/>
          <w:sz w:val="24"/>
          <w:szCs w:val="24"/>
          <w:lang w:eastAsia="en-GB"/>
        </w:rPr>
        <w:t xml:space="preserve"> placed on teachers being able to demonstrate the impact of their professional learning upon their own individual pedagogy. </w:t>
      </w:r>
    </w:p>
    <w:p w:rsidR="00D323FE" w:rsidRPr="00ED3394" w:rsidRDefault="00C91849" w:rsidP="00FE0033">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It is vital to explore the history of pedagogy and why it is so important in moving forward in the new curriculum for Wales. </w:t>
      </w:r>
      <w:r w:rsidR="00D323FE">
        <w:rPr>
          <w:rFonts w:ascii="Arial" w:eastAsia="Times New Roman" w:hAnsi="Arial" w:cs="Arial"/>
          <w:sz w:val="24"/>
          <w:szCs w:val="24"/>
          <w:lang w:eastAsia="en-GB"/>
        </w:rPr>
        <w:t>Fullan &amp; Hargreaves (2016) argue that although many old pedagogies are not relevant in today’s schools</w:t>
      </w:r>
      <w:r>
        <w:rPr>
          <w:rFonts w:ascii="Arial" w:eastAsia="Times New Roman" w:hAnsi="Arial" w:cs="Arial"/>
          <w:sz w:val="24"/>
          <w:szCs w:val="24"/>
          <w:lang w:eastAsia="en-GB"/>
        </w:rPr>
        <w:t>,</w:t>
      </w:r>
      <w:r w:rsidR="00D323FE">
        <w:rPr>
          <w:rFonts w:ascii="Arial" w:eastAsia="Times New Roman" w:hAnsi="Arial" w:cs="Arial"/>
          <w:sz w:val="24"/>
          <w:szCs w:val="24"/>
          <w:lang w:eastAsia="en-GB"/>
        </w:rPr>
        <w:t xml:space="preserve"> as they were designed before technology, the world wide web and </w:t>
      </w:r>
      <w:r>
        <w:rPr>
          <w:rFonts w:ascii="Arial" w:eastAsia="Times New Roman" w:hAnsi="Arial" w:cs="Arial"/>
          <w:sz w:val="24"/>
          <w:szCs w:val="24"/>
          <w:lang w:eastAsia="en-GB"/>
        </w:rPr>
        <w:t xml:space="preserve">were made </w:t>
      </w:r>
      <w:r w:rsidR="00D323FE">
        <w:rPr>
          <w:rFonts w:ascii="Arial" w:eastAsia="Times New Roman" w:hAnsi="Arial" w:cs="Arial"/>
          <w:sz w:val="24"/>
          <w:szCs w:val="24"/>
          <w:lang w:eastAsia="en-GB"/>
        </w:rPr>
        <w:t xml:space="preserve">for industrial </w:t>
      </w:r>
      <w:r w:rsidR="00D323FE">
        <w:rPr>
          <w:rFonts w:ascii="Arial" w:eastAsia="Times New Roman" w:hAnsi="Arial" w:cs="Arial"/>
          <w:sz w:val="24"/>
          <w:szCs w:val="24"/>
          <w:lang w:eastAsia="en-GB"/>
        </w:rPr>
        <w:lastRenderedPageBreak/>
        <w:t xml:space="preserve">Britain, there are also many old pedagogies before the curriculum became overly prescriptive that do have a place in today’s education. They explain that many teachers used problem based and </w:t>
      </w:r>
      <w:r w:rsidR="00BF5CA3">
        <w:rPr>
          <w:rFonts w:ascii="Arial" w:eastAsia="Times New Roman" w:hAnsi="Arial" w:cs="Arial"/>
          <w:sz w:val="24"/>
          <w:szCs w:val="24"/>
          <w:lang w:eastAsia="en-GB"/>
        </w:rPr>
        <w:t>project-based</w:t>
      </w:r>
      <w:r w:rsidR="00D323FE">
        <w:rPr>
          <w:rFonts w:ascii="Arial" w:eastAsia="Times New Roman" w:hAnsi="Arial" w:cs="Arial"/>
          <w:sz w:val="24"/>
          <w:szCs w:val="24"/>
          <w:lang w:eastAsia="en-GB"/>
        </w:rPr>
        <w:t xml:space="preserve"> learning, encouraged interdisciplinary study that were practical and relevant. These pedagogies are still relevant if used alongside other, more updated, pedagogical principles that are in line with the 21</w:t>
      </w:r>
      <w:r w:rsidR="00D323FE" w:rsidRPr="00D323FE">
        <w:rPr>
          <w:rFonts w:ascii="Arial" w:eastAsia="Times New Roman" w:hAnsi="Arial" w:cs="Arial"/>
          <w:sz w:val="24"/>
          <w:szCs w:val="24"/>
          <w:vertAlign w:val="superscript"/>
          <w:lang w:eastAsia="en-GB"/>
        </w:rPr>
        <w:t>st</w:t>
      </w:r>
      <w:r w:rsidR="00D323FE">
        <w:rPr>
          <w:rFonts w:ascii="Arial" w:eastAsia="Times New Roman" w:hAnsi="Arial" w:cs="Arial"/>
          <w:sz w:val="24"/>
          <w:szCs w:val="24"/>
          <w:lang w:eastAsia="en-GB"/>
        </w:rPr>
        <w:t xml:space="preserve"> century school system and modern way of life.</w:t>
      </w:r>
      <w:r w:rsidR="00BF5CA3">
        <w:rPr>
          <w:rFonts w:ascii="Arial" w:eastAsia="Times New Roman" w:hAnsi="Arial" w:cs="Arial"/>
          <w:sz w:val="24"/>
          <w:szCs w:val="24"/>
          <w:lang w:eastAsia="en-GB"/>
        </w:rPr>
        <w:t xml:space="preserve"> Many of these updated pedagogical principles are mentioned by Donaldson (2015) in Successful Futures.</w:t>
      </w:r>
    </w:p>
    <w:p w:rsidR="00ED3394" w:rsidRPr="00ED3394" w:rsidRDefault="005F1BDE" w:rsidP="00FE0033">
      <w:pPr>
        <w:pStyle w:val="NormalWeb"/>
        <w:shd w:val="clear" w:color="auto" w:fill="FFFFFF"/>
        <w:spacing w:before="0" w:beforeAutospacing="0" w:after="375" w:afterAutospacing="0" w:line="360" w:lineRule="auto"/>
        <w:rPr>
          <w:rFonts w:ascii="Arial" w:hAnsi="Arial" w:cs="Arial"/>
          <w:color w:val="222222"/>
        </w:rPr>
      </w:pPr>
      <w:r>
        <w:rPr>
          <w:rFonts w:ascii="Arial" w:hAnsi="Arial" w:cs="Arial"/>
          <w:color w:val="000000"/>
          <w:shd w:val="clear" w:color="auto" w:fill="FFFFFF"/>
        </w:rPr>
        <w:t>There is much discussion and debate around Successful Futures. Much of the debate comes from the publication of c</w:t>
      </w:r>
      <w:r w:rsidR="00ED3394" w:rsidRPr="00ED3394">
        <w:rPr>
          <w:rFonts w:ascii="Arial" w:hAnsi="Arial" w:cs="Arial"/>
          <w:color w:val="000000"/>
          <w:shd w:val="clear" w:color="auto" w:fill="FFFFFF"/>
        </w:rPr>
        <w:t>hapter five of Successful Futures</w:t>
      </w:r>
      <w:r>
        <w:rPr>
          <w:rFonts w:ascii="Arial" w:hAnsi="Arial" w:cs="Arial"/>
          <w:color w:val="000000"/>
          <w:shd w:val="clear" w:color="auto" w:fill="FFFFFF"/>
        </w:rPr>
        <w:t xml:space="preserve"> which</w:t>
      </w:r>
      <w:r w:rsidR="00ED3394" w:rsidRPr="00ED3394">
        <w:rPr>
          <w:rFonts w:ascii="Arial" w:hAnsi="Arial" w:cs="Arial"/>
          <w:color w:val="000000"/>
          <w:shd w:val="clear" w:color="auto" w:fill="FFFFFF"/>
        </w:rPr>
        <w:t xml:space="preserve"> set</w:t>
      </w:r>
      <w:r w:rsidR="00E674EF">
        <w:rPr>
          <w:rFonts w:ascii="Arial" w:hAnsi="Arial" w:cs="Arial"/>
          <w:color w:val="000000"/>
          <w:shd w:val="clear" w:color="auto" w:fill="FFFFFF"/>
        </w:rPr>
        <w:t>s</w:t>
      </w:r>
      <w:r w:rsidR="00ED3394" w:rsidRPr="00ED3394">
        <w:rPr>
          <w:rFonts w:ascii="Arial" w:hAnsi="Arial" w:cs="Arial"/>
          <w:color w:val="000000"/>
          <w:shd w:val="clear" w:color="auto" w:fill="FFFFFF"/>
        </w:rPr>
        <w:t xml:space="preserve"> out twelve pedagogical principles, although Donaldson (2015) does ensure the recommendations do not imply an emphasis on any </w:t>
      </w:r>
      <w:proofErr w:type="gramStart"/>
      <w:r w:rsidR="00ED3394" w:rsidRPr="00ED3394">
        <w:rPr>
          <w:rFonts w:ascii="Arial" w:hAnsi="Arial" w:cs="Arial"/>
          <w:color w:val="000000"/>
          <w:shd w:val="clear" w:color="auto" w:fill="FFFFFF"/>
        </w:rPr>
        <w:t>particular teaching</w:t>
      </w:r>
      <w:proofErr w:type="gramEnd"/>
      <w:r w:rsidR="00ED3394" w:rsidRPr="00ED3394">
        <w:rPr>
          <w:rFonts w:ascii="Arial" w:hAnsi="Arial" w:cs="Arial"/>
          <w:color w:val="000000"/>
          <w:shd w:val="clear" w:color="auto" w:fill="FFFFFF"/>
        </w:rPr>
        <w:t xml:space="preserve"> approaches. </w:t>
      </w:r>
      <w:r w:rsidR="00FE0033" w:rsidRPr="00FE0033">
        <w:rPr>
          <w:rFonts w:ascii="Arial" w:hAnsi="Arial" w:cs="Arial"/>
          <w:color w:val="222222"/>
        </w:rPr>
        <w:t xml:space="preserve">Differences in the age of the pupils will influence the pedagogical practices a teacher chooses. For example, a teacher in Early Years may reference cognitive development research and their experience of the success of adult-directed play. </w:t>
      </w:r>
      <w:r w:rsidR="00ED3394" w:rsidRPr="00ED3394">
        <w:rPr>
          <w:rFonts w:ascii="Arial" w:hAnsi="Arial" w:cs="Arial"/>
          <w:color w:val="000000"/>
          <w:shd w:val="clear" w:color="auto" w:fill="FFFFFF"/>
        </w:rPr>
        <w:t xml:space="preserve">As an early </w:t>
      </w:r>
      <w:r w:rsidR="005C3125" w:rsidRPr="00FE0033">
        <w:rPr>
          <w:rFonts w:ascii="Arial" w:hAnsi="Arial" w:cs="Arial"/>
          <w:color w:val="000000"/>
          <w:shd w:val="clear" w:color="auto" w:fill="FFFFFF"/>
        </w:rPr>
        <w:t>year’s</w:t>
      </w:r>
      <w:r w:rsidR="00ED3394" w:rsidRPr="00ED3394">
        <w:rPr>
          <w:rFonts w:ascii="Arial" w:hAnsi="Arial" w:cs="Arial"/>
          <w:color w:val="000000"/>
          <w:shd w:val="clear" w:color="auto" w:fill="FFFFFF"/>
        </w:rPr>
        <w:t xml:space="preserve"> </w:t>
      </w:r>
      <w:r w:rsidR="00FE0033" w:rsidRPr="00ED3394">
        <w:rPr>
          <w:rFonts w:ascii="Arial" w:hAnsi="Arial" w:cs="Arial"/>
          <w:color w:val="000000"/>
          <w:shd w:val="clear" w:color="auto" w:fill="FFFFFF"/>
        </w:rPr>
        <w:t>practitioner,</w:t>
      </w:r>
      <w:r w:rsidR="00ED3394" w:rsidRPr="00ED3394">
        <w:rPr>
          <w:rFonts w:ascii="Arial" w:hAnsi="Arial" w:cs="Arial"/>
          <w:color w:val="000000"/>
          <w:shd w:val="clear" w:color="auto" w:fill="FFFFFF"/>
        </w:rPr>
        <w:t xml:space="preserve"> my personal pedagogy is very much aligned with the pedagogy of play. S</w:t>
      </w:r>
      <w:r w:rsidR="00ED3394" w:rsidRPr="00ED3394">
        <w:rPr>
          <w:rFonts w:ascii="Arial" w:hAnsi="Arial" w:cs="Arial"/>
          <w:color w:val="000000"/>
        </w:rPr>
        <w:t>tudies and approaches by Vygotsky (</w:t>
      </w:r>
      <w:r w:rsidR="00F012BB">
        <w:rPr>
          <w:rFonts w:ascii="Arial" w:hAnsi="Arial" w:cs="Arial"/>
          <w:color w:val="000000"/>
        </w:rPr>
        <w:t>1978</w:t>
      </w:r>
      <w:r w:rsidR="00ED3394" w:rsidRPr="00ED3394">
        <w:rPr>
          <w:rFonts w:ascii="Arial" w:hAnsi="Arial" w:cs="Arial"/>
          <w:color w:val="000000"/>
        </w:rPr>
        <w:t>) show that young children demonstrate an inherent capacity to play that vital to their early learning and that the role of the adult is to scaffold the play. This pedagogy differs greatly as children move throughout the school into Key Stage Two, where pedagogy focus less on play. With more organised teaching time, shared objectives with specific guidance on how to achieve. It is clear there is such a varied pedagogical approach in just two Key Stages. This may be one explanation as to why there is usually a regression of progress when learners move from Foundation Phase to Key Stage Two (Galton, 2003). Therefore, with the encouragement of the 12 pedagogical principles alongside the riddance of Key Stages with emphasis on progression rather than transition, a more ‘whole school’ approach to pedagogy may overcome the ‘dip’ that often occurs when learners reach Year 3. </w:t>
      </w:r>
    </w:p>
    <w:p w:rsidR="00ED3394" w:rsidRPr="00ED3394" w:rsidRDefault="00ED3394" w:rsidP="00CE32BA">
      <w:pPr>
        <w:shd w:val="clear" w:color="auto" w:fill="FFFFFF"/>
        <w:spacing w:after="0"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t> </w:t>
      </w:r>
    </w:p>
    <w:p w:rsidR="00ED3394" w:rsidRDefault="00ED3394" w:rsidP="00CE32BA">
      <w:pPr>
        <w:shd w:val="clear" w:color="auto" w:fill="FFFFFF"/>
        <w:spacing w:after="0" w:line="360" w:lineRule="auto"/>
        <w:rPr>
          <w:rFonts w:ascii="Arial" w:eastAsia="Times New Roman" w:hAnsi="Arial" w:cs="Arial"/>
          <w:color w:val="000000"/>
          <w:sz w:val="24"/>
          <w:szCs w:val="24"/>
          <w:lang w:eastAsia="en-GB"/>
        </w:rPr>
      </w:pPr>
      <w:r w:rsidRPr="00ED3394">
        <w:rPr>
          <w:rFonts w:ascii="Arial" w:eastAsia="Times New Roman" w:hAnsi="Arial" w:cs="Arial"/>
          <w:color w:val="000000"/>
          <w:sz w:val="24"/>
          <w:szCs w:val="24"/>
          <w:lang w:eastAsia="en-GB"/>
        </w:rPr>
        <w:t xml:space="preserve">It is important to explore the impact of such different pedagogies that vary not only from phase to phase but from teacher to teacher on learners. Rubin (2007) found in a study that teachers whose particular pedagogical approaches that valued speech </w:t>
      </w:r>
      <w:r w:rsidRPr="00ED3394">
        <w:rPr>
          <w:rFonts w:ascii="Arial" w:eastAsia="Times New Roman" w:hAnsi="Arial" w:cs="Arial"/>
          <w:color w:val="000000"/>
          <w:sz w:val="24"/>
          <w:szCs w:val="24"/>
          <w:lang w:eastAsia="en-GB"/>
        </w:rPr>
        <w:lastRenderedPageBreak/>
        <w:t xml:space="preserve">and procedure impacted the learners in a way that the learners aligned ability with speed and how quickly they could complete a task the teacher set rather than level of engagement, discussion and effort. </w:t>
      </w:r>
      <w:proofErr w:type="spellStart"/>
      <w:r w:rsidRPr="00ED3394">
        <w:rPr>
          <w:rFonts w:ascii="Arial" w:eastAsia="Times New Roman" w:hAnsi="Arial" w:cs="Arial"/>
          <w:color w:val="000000"/>
          <w:sz w:val="24"/>
          <w:szCs w:val="24"/>
          <w:lang w:eastAsia="en-GB"/>
        </w:rPr>
        <w:t>Boaler</w:t>
      </w:r>
      <w:proofErr w:type="spellEnd"/>
      <w:r w:rsidRPr="00ED3394">
        <w:rPr>
          <w:rFonts w:ascii="Arial" w:eastAsia="Times New Roman" w:hAnsi="Arial" w:cs="Arial"/>
          <w:color w:val="000000"/>
          <w:sz w:val="24"/>
          <w:szCs w:val="24"/>
          <w:lang w:eastAsia="en-GB"/>
        </w:rPr>
        <w:t xml:space="preserve"> &amp; Greene (2000) suggests pedagogical approaches that value speed lead to anxiety in education and lack of resilience in learners.</w:t>
      </w:r>
    </w:p>
    <w:p w:rsidR="00FE0033" w:rsidRPr="00ED3394" w:rsidRDefault="00FE0033" w:rsidP="00CE32BA">
      <w:pPr>
        <w:shd w:val="clear" w:color="auto" w:fill="FFFFFF"/>
        <w:spacing w:after="0" w:line="360" w:lineRule="auto"/>
        <w:rPr>
          <w:rFonts w:ascii="Arial" w:eastAsia="Times New Roman" w:hAnsi="Arial" w:cs="Arial"/>
          <w:sz w:val="24"/>
          <w:szCs w:val="24"/>
          <w:lang w:eastAsia="en-GB"/>
        </w:rPr>
      </w:pPr>
    </w:p>
    <w:p w:rsidR="00ED3394" w:rsidRDefault="00ED3394" w:rsidP="00CE32BA">
      <w:pPr>
        <w:shd w:val="clear" w:color="auto" w:fill="FFFFFF"/>
        <w:spacing w:after="0" w:line="360" w:lineRule="auto"/>
        <w:rPr>
          <w:rFonts w:ascii="Arial" w:eastAsia="Times New Roman" w:hAnsi="Arial" w:cs="Arial"/>
          <w:color w:val="000000"/>
          <w:sz w:val="24"/>
          <w:szCs w:val="24"/>
          <w:lang w:eastAsia="en-GB"/>
        </w:rPr>
      </w:pPr>
      <w:r w:rsidRPr="00ED3394">
        <w:rPr>
          <w:rFonts w:ascii="Arial" w:eastAsia="Times New Roman" w:hAnsi="Arial" w:cs="Arial"/>
          <w:color w:val="000000"/>
          <w:sz w:val="24"/>
          <w:szCs w:val="24"/>
          <w:lang w:eastAsia="en-GB"/>
        </w:rPr>
        <w:t xml:space="preserve">There are studies that show that </w:t>
      </w:r>
      <w:r w:rsidR="005C3125" w:rsidRPr="00CE32BA">
        <w:rPr>
          <w:rFonts w:ascii="Arial" w:eastAsia="Times New Roman" w:hAnsi="Arial" w:cs="Arial"/>
          <w:color w:val="000000"/>
          <w:sz w:val="24"/>
          <w:szCs w:val="24"/>
          <w:lang w:eastAsia="en-GB"/>
        </w:rPr>
        <w:t>considering</w:t>
      </w:r>
      <w:r w:rsidRPr="00ED3394">
        <w:rPr>
          <w:rFonts w:ascii="Arial" w:eastAsia="Times New Roman" w:hAnsi="Arial" w:cs="Arial"/>
          <w:color w:val="000000"/>
          <w:sz w:val="24"/>
          <w:szCs w:val="24"/>
          <w:lang w:eastAsia="en-GB"/>
        </w:rPr>
        <w:t xml:space="preserve"> pupil voice will generate effective pedagogy. According to Niemi </w:t>
      </w:r>
      <w:r w:rsidR="00C91849">
        <w:rPr>
          <w:rFonts w:ascii="Arial" w:eastAsia="Times New Roman" w:hAnsi="Arial" w:cs="Arial"/>
          <w:color w:val="000000"/>
          <w:sz w:val="24"/>
          <w:szCs w:val="24"/>
          <w:lang w:eastAsia="en-GB"/>
        </w:rPr>
        <w:t>et al</w:t>
      </w:r>
      <w:r w:rsidRPr="00ED3394">
        <w:rPr>
          <w:rFonts w:ascii="Arial" w:eastAsia="Times New Roman" w:hAnsi="Arial" w:cs="Arial"/>
          <w:color w:val="000000"/>
          <w:sz w:val="24"/>
          <w:szCs w:val="24"/>
          <w:lang w:eastAsia="en-GB"/>
        </w:rPr>
        <w:t xml:space="preserve"> involving students in decision </w:t>
      </w:r>
      <w:proofErr w:type="gramStart"/>
      <w:r w:rsidRPr="00ED3394">
        <w:rPr>
          <w:rFonts w:ascii="Arial" w:eastAsia="Times New Roman" w:hAnsi="Arial" w:cs="Arial"/>
          <w:color w:val="000000"/>
          <w:sz w:val="24"/>
          <w:szCs w:val="24"/>
          <w:lang w:eastAsia="en-GB"/>
        </w:rPr>
        <w:t>making, and</w:t>
      </w:r>
      <w:proofErr w:type="gramEnd"/>
      <w:r w:rsidRPr="00ED3394">
        <w:rPr>
          <w:rFonts w:ascii="Arial" w:eastAsia="Times New Roman" w:hAnsi="Arial" w:cs="Arial"/>
          <w:color w:val="000000"/>
          <w:sz w:val="24"/>
          <w:szCs w:val="24"/>
          <w:lang w:eastAsia="en-GB"/>
        </w:rPr>
        <w:t xml:space="preserve"> listening to their experiences as learners are vital in developing education. </w:t>
      </w:r>
      <w:proofErr w:type="spellStart"/>
      <w:r w:rsidRPr="00ED3394">
        <w:rPr>
          <w:rFonts w:ascii="Arial" w:eastAsia="Times New Roman" w:hAnsi="Arial" w:cs="Arial"/>
          <w:color w:val="000000"/>
          <w:sz w:val="24"/>
          <w:szCs w:val="24"/>
          <w:lang w:eastAsia="en-GB"/>
        </w:rPr>
        <w:t>Gilljam</w:t>
      </w:r>
      <w:proofErr w:type="spellEnd"/>
      <w:r w:rsidRPr="00ED3394">
        <w:rPr>
          <w:rFonts w:ascii="Arial" w:eastAsia="Times New Roman" w:hAnsi="Arial" w:cs="Arial"/>
          <w:color w:val="000000"/>
          <w:sz w:val="24"/>
          <w:szCs w:val="24"/>
          <w:lang w:eastAsia="en-GB"/>
        </w:rPr>
        <w:t xml:space="preserve">, </w:t>
      </w:r>
      <w:r w:rsidR="00C91849">
        <w:rPr>
          <w:rFonts w:ascii="Arial" w:eastAsia="Times New Roman" w:hAnsi="Arial" w:cs="Arial"/>
          <w:color w:val="000000"/>
          <w:sz w:val="24"/>
          <w:szCs w:val="24"/>
          <w:lang w:eastAsia="en-GB"/>
        </w:rPr>
        <w:t>et al</w:t>
      </w:r>
      <w:r w:rsidRPr="00ED3394">
        <w:rPr>
          <w:rFonts w:ascii="Arial" w:eastAsia="Times New Roman" w:hAnsi="Arial" w:cs="Arial"/>
          <w:color w:val="000000"/>
          <w:sz w:val="24"/>
          <w:szCs w:val="24"/>
          <w:lang w:eastAsia="en-GB"/>
        </w:rPr>
        <w:t xml:space="preserve"> (2012) argue that </w:t>
      </w:r>
      <w:r w:rsidR="005C3125" w:rsidRPr="00CE32BA">
        <w:rPr>
          <w:rFonts w:ascii="Arial" w:eastAsia="Times New Roman" w:hAnsi="Arial" w:cs="Arial"/>
          <w:color w:val="000000"/>
          <w:sz w:val="24"/>
          <w:szCs w:val="24"/>
          <w:lang w:eastAsia="en-GB"/>
        </w:rPr>
        <w:t>school’s</w:t>
      </w:r>
      <w:r w:rsidRPr="00ED3394">
        <w:rPr>
          <w:rFonts w:ascii="Arial" w:eastAsia="Times New Roman" w:hAnsi="Arial" w:cs="Arial"/>
          <w:color w:val="000000"/>
          <w:sz w:val="24"/>
          <w:szCs w:val="24"/>
          <w:lang w:eastAsia="en-GB"/>
        </w:rPr>
        <w:t xml:space="preserve"> function better when pupils are motivated and perceive that decisions are fairly made. This is backed up by </w:t>
      </w:r>
      <w:proofErr w:type="spellStart"/>
      <w:r w:rsidRPr="00ED3394">
        <w:rPr>
          <w:rFonts w:ascii="Arial" w:eastAsia="Times New Roman" w:hAnsi="Arial" w:cs="Arial"/>
          <w:color w:val="000000"/>
          <w:sz w:val="24"/>
          <w:szCs w:val="24"/>
          <w:lang w:eastAsia="en-GB"/>
        </w:rPr>
        <w:t>Sellman</w:t>
      </w:r>
      <w:proofErr w:type="spellEnd"/>
      <w:r w:rsidRPr="00ED3394">
        <w:rPr>
          <w:rFonts w:ascii="Arial" w:eastAsia="Times New Roman" w:hAnsi="Arial" w:cs="Arial"/>
          <w:color w:val="000000"/>
          <w:sz w:val="24"/>
          <w:szCs w:val="24"/>
          <w:lang w:eastAsia="en-GB"/>
        </w:rPr>
        <w:t xml:space="preserve"> (2009) who states that by involving pupils in decision-making there is a positive impact on learning and teaching.</w:t>
      </w:r>
    </w:p>
    <w:p w:rsidR="00C91849" w:rsidRPr="00ED3394" w:rsidRDefault="00C91849" w:rsidP="00CE32BA">
      <w:pPr>
        <w:shd w:val="clear" w:color="auto" w:fill="FFFFFF"/>
        <w:spacing w:after="0" w:line="360" w:lineRule="auto"/>
        <w:rPr>
          <w:rFonts w:ascii="Arial" w:eastAsia="Times New Roman" w:hAnsi="Arial" w:cs="Arial"/>
          <w:sz w:val="24"/>
          <w:szCs w:val="24"/>
          <w:lang w:eastAsia="en-GB"/>
        </w:rPr>
      </w:pPr>
    </w:p>
    <w:p w:rsidR="00ED3394" w:rsidRPr="00ED3394" w:rsidRDefault="00ED3394" w:rsidP="00CE32BA">
      <w:pPr>
        <w:shd w:val="clear" w:color="auto" w:fill="FFFFFF"/>
        <w:spacing w:after="0"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It c</w:t>
      </w:r>
      <w:r w:rsidR="005F1BDE">
        <w:rPr>
          <w:rFonts w:ascii="Arial" w:eastAsia="Times New Roman" w:hAnsi="Arial" w:cs="Arial"/>
          <w:color w:val="000000"/>
          <w:sz w:val="24"/>
          <w:szCs w:val="24"/>
          <w:lang w:eastAsia="en-GB"/>
        </w:rPr>
        <w:t>ould</w:t>
      </w:r>
      <w:r w:rsidRPr="00ED3394">
        <w:rPr>
          <w:rFonts w:ascii="Arial" w:eastAsia="Times New Roman" w:hAnsi="Arial" w:cs="Arial"/>
          <w:color w:val="000000"/>
          <w:sz w:val="24"/>
          <w:szCs w:val="24"/>
          <w:lang w:eastAsia="en-GB"/>
        </w:rPr>
        <w:t xml:space="preserve"> be argued that pedagog</w:t>
      </w:r>
      <w:r w:rsidR="00C91849">
        <w:rPr>
          <w:rFonts w:ascii="Arial" w:eastAsia="Times New Roman" w:hAnsi="Arial" w:cs="Arial"/>
          <w:color w:val="000000"/>
          <w:sz w:val="24"/>
          <w:szCs w:val="24"/>
          <w:lang w:eastAsia="en-GB"/>
        </w:rPr>
        <w:t>ical approaches</w:t>
      </w:r>
      <w:r w:rsidRPr="00ED3394">
        <w:rPr>
          <w:rFonts w:ascii="Arial" w:eastAsia="Times New Roman" w:hAnsi="Arial" w:cs="Arial"/>
          <w:color w:val="000000"/>
          <w:sz w:val="24"/>
          <w:szCs w:val="24"/>
          <w:lang w:eastAsia="en-GB"/>
        </w:rPr>
        <w:t xml:space="preserve"> that</w:t>
      </w:r>
      <w:r w:rsidR="00C91849">
        <w:rPr>
          <w:rFonts w:ascii="Arial" w:eastAsia="Times New Roman" w:hAnsi="Arial" w:cs="Arial"/>
          <w:color w:val="000000"/>
          <w:sz w:val="24"/>
          <w:szCs w:val="24"/>
          <w:lang w:eastAsia="en-GB"/>
        </w:rPr>
        <w:t xml:space="preserve"> simply</w:t>
      </w:r>
      <w:r w:rsidRPr="00ED3394">
        <w:rPr>
          <w:rFonts w:ascii="Arial" w:eastAsia="Times New Roman" w:hAnsi="Arial" w:cs="Arial"/>
          <w:color w:val="000000"/>
          <w:sz w:val="24"/>
          <w:szCs w:val="24"/>
          <w:lang w:eastAsia="en-GB"/>
        </w:rPr>
        <w:t xml:space="preserve"> focuses on the transmission of knowledge with lack of pupil has a negative effect on learning (Norman, 1992).</w:t>
      </w:r>
      <w:r w:rsidR="00C91849">
        <w:rPr>
          <w:rFonts w:ascii="Arial" w:eastAsia="Times New Roman" w:hAnsi="Arial" w:cs="Arial"/>
          <w:color w:val="000000"/>
          <w:sz w:val="24"/>
          <w:szCs w:val="24"/>
          <w:lang w:eastAsia="en-GB"/>
        </w:rPr>
        <w:t xml:space="preserve"> This is an example of a bad old pedagogical approach, as Fullan &amp; Hargreaves (2016) suggests.</w:t>
      </w:r>
      <w:r w:rsidRPr="00ED3394">
        <w:rPr>
          <w:rFonts w:ascii="Arial" w:eastAsia="Times New Roman" w:hAnsi="Arial" w:cs="Arial"/>
          <w:color w:val="000000"/>
          <w:sz w:val="24"/>
          <w:szCs w:val="24"/>
          <w:lang w:eastAsia="en-GB"/>
        </w:rPr>
        <w:t xml:space="preserve"> Pedagogical approach</w:t>
      </w:r>
      <w:r w:rsidR="00C91849">
        <w:rPr>
          <w:rFonts w:ascii="Arial" w:eastAsia="Times New Roman" w:hAnsi="Arial" w:cs="Arial"/>
          <w:color w:val="000000"/>
          <w:sz w:val="24"/>
          <w:szCs w:val="24"/>
          <w:lang w:eastAsia="en-GB"/>
        </w:rPr>
        <w:t>es</w:t>
      </w:r>
      <w:r w:rsidRPr="00ED3394">
        <w:rPr>
          <w:rFonts w:ascii="Arial" w:eastAsia="Times New Roman" w:hAnsi="Arial" w:cs="Arial"/>
          <w:color w:val="000000"/>
          <w:sz w:val="24"/>
          <w:szCs w:val="24"/>
          <w:lang w:eastAsia="en-GB"/>
        </w:rPr>
        <w:t xml:space="preserve"> that place more importance o</w:t>
      </w:r>
      <w:r w:rsidR="00C91849">
        <w:rPr>
          <w:rFonts w:ascii="Arial" w:eastAsia="Times New Roman" w:hAnsi="Arial" w:cs="Arial"/>
          <w:color w:val="000000"/>
          <w:sz w:val="24"/>
          <w:szCs w:val="24"/>
          <w:lang w:eastAsia="en-GB"/>
        </w:rPr>
        <w:t>n</w:t>
      </w:r>
      <w:r w:rsidRPr="00ED3394">
        <w:rPr>
          <w:rFonts w:ascii="Arial" w:eastAsia="Times New Roman" w:hAnsi="Arial" w:cs="Arial"/>
          <w:color w:val="000000"/>
          <w:sz w:val="24"/>
          <w:szCs w:val="24"/>
          <w:lang w:eastAsia="en-GB"/>
        </w:rPr>
        <w:t xml:space="preserve"> questioning, metacognition and higher order thinking skills </w:t>
      </w:r>
      <w:r w:rsidR="00C91849">
        <w:rPr>
          <w:rFonts w:ascii="Arial" w:eastAsia="Times New Roman" w:hAnsi="Arial" w:cs="Arial"/>
          <w:color w:val="000000"/>
          <w:sz w:val="24"/>
          <w:szCs w:val="24"/>
          <w:lang w:eastAsia="en-GB"/>
        </w:rPr>
        <w:t xml:space="preserve">are shown </w:t>
      </w:r>
      <w:r w:rsidRPr="00ED3394">
        <w:rPr>
          <w:rFonts w:ascii="Arial" w:eastAsia="Times New Roman" w:hAnsi="Arial" w:cs="Arial"/>
          <w:color w:val="000000"/>
          <w:sz w:val="24"/>
          <w:szCs w:val="24"/>
          <w:lang w:eastAsia="en-GB"/>
        </w:rPr>
        <w:t>have a positive impact on learning. Morgan &amp; Saxton encourage the use of Blooms Taxonomy in effective pedagogies that focus on this approach, using a combination of higher and lower order questions being the most effective method to generate successful learning, student attitude and performance. </w:t>
      </w:r>
    </w:p>
    <w:p w:rsidR="00ED3394" w:rsidRPr="00ED3394" w:rsidRDefault="00ED3394" w:rsidP="00CE32BA">
      <w:pPr>
        <w:shd w:val="clear" w:color="auto" w:fill="FFFFFF"/>
        <w:spacing w:after="0"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t> </w:t>
      </w:r>
    </w:p>
    <w:p w:rsidR="00ED3394" w:rsidRPr="00ED3394" w:rsidRDefault="00ED3394" w:rsidP="00CE32BA">
      <w:pPr>
        <w:shd w:val="clear" w:color="auto" w:fill="FFFFFF"/>
        <w:spacing w:after="0"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Assessment for Learning</w:t>
      </w:r>
      <w:r w:rsidR="00C91849">
        <w:rPr>
          <w:rFonts w:ascii="Arial" w:eastAsia="Times New Roman" w:hAnsi="Arial" w:cs="Arial"/>
          <w:color w:val="000000"/>
          <w:sz w:val="24"/>
          <w:szCs w:val="24"/>
          <w:lang w:eastAsia="en-GB"/>
        </w:rPr>
        <w:t xml:space="preserve"> (</w:t>
      </w:r>
      <w:proofErr w:type="spellStart"/>
      <w:r w:rsidR="00C91849">
        <w:rPr>
          <w:rFonts w:ascii="Arial" w:eastAsia="Times New Roman" w:hAnsi="Arial" w:cs="Arial"/>
          <w:color w:val="000000"/>
          <w:sz w:val="24"/>
          <w:szCs w:val="24"/>
          <w:lang w:eastAsia="en-GB"/>
        </w:rPr>
        <w:t>AfL</w:t>
      </w:r>
      <w:proofErr w:type="spellEnd"/>
      <w:r w:rsidR="00C91849">
        <w:rPr>
          <w:rFonts w:ascii="Arial" w:eastAsia="Times New Roman" w:hAnsi="Arial" w:cs="Arial"/>
          <w:color w:val="000000"/>
          <w:sz w:val="24"/>
          <w:szCs w:val="24"/>
          <w:lang w:eastAsia="en-GB"/>
        </w:rPr>
        <w:t>)</w:t>
      </w:r>
      <w:r w:rsidRPr="00ED3394">
        <w:rPr>
          <w:rFonts w:ascii="Arial" w:eastAsia="Times New Roman" w:hAnsi="Arial" w:cs="Arial"/>
          <w:color w:val="000000"/>
          <w:sz w:val="24"/>
          <w:szCs w:val="24"/>
          <w:lang w:eastAsia="en-GB"/>
        </w:rPr>
        <w:t xml:space="preserve"> is one of </w:t>
      </w:r>
      <w:r w:rsidR="00C91849" w:rsidRPr="00ED3394">
        <w:rPr>
          <w:rFonts w:ascii="Arial" w:eastAsia="Times New Roman" w:hAnsi="Arial" w:cs="Arial"/>
          <w:color w:val="000000"/>
          <w:sz w:val="24"/>
          <w:szCs w:val="24"/>
          <w:lang w:eastAsia="en-GB"/>
        </w:rPr>
        <w:t>Donaldson’s</w:t>
      </w:r>
      <w:r w:rsidRPr="00ED3394">
        <w:rPr>
          <w:rFonts w:ascii="Arial" w:eastAsia="Times New Roman" w:hAnsi="Arial" w:cs="Arial"/>
          <w:color w:val="000000"/>
          <w:sz w:val="24"/>
          <w:szCs w:val="24"/>
          <w:lang w:eastAsia="en-GB"/>
        </w:rPr>
        <w:t xml:space="preserve"> </w:t>
      </w:r>
      <w:r w:rsidR="00C91849">
        <w:rPr>
          <w:rFonts w:ascii="Arial" w:eastAsia="Times New Roman" w:hAnsi="Arial" w:cs="Arial"/>
          <w:color w:val="000000"/>
          <w:sz w:val="24"/>
          <w:szCs w:val="24"/>
          <w:lang w:eastAsia="en-GB"/>
        </w:rPr>
        <w:t>twelve</w:t>
      </w:r>
      <w:r w:rsidRPr="00ED3394">
        <w:rPr>
          <w:rFonts w:ascii="Arial" w:eastAsia="Times New Roman" w:hAnsi="Arial" w:cs="Arial"/>
          <w:color w:val="000000"/>
          <w:sz w:val="24"/>
          <w:szCs w:val="24"/>
          <w:lang w:eastAsia="en-GB"/>
        </w:rPr>
        <w:t xml:space="preserve"> pedagogical approaches, therefore, it is vital to explore the impact</w:t>
      </w:r>
      <w:r w:rsidR="00C91849">
        <w:rPr>
          <w:rFonts w:ascii="Arial" w:eastAsia="Times New Roman" w:hAnsi="Arial" w:cs="Arial"/>
          <w:color w:val="000000"/>
          <w:sz w:val="24"/>
          <w:szCs w:val="24"/>
          <w:lang w:eastAsia="en-GB"/>
        </w:rPr>
        <w:t xml:space="preserve"> this has</w:t>
      </w:r>
      <w:r w:rsidRPr="00ED3394">
        <w:rPr>
          <w:rFonts w:ascii="Arial" w:eastAsia="Times New Roman" w:hAnsi="Arial" w:cs="Arial"/>
          <w:color w:val="000000"/>
          <w:sz w:val="24"/>
          <w:szCs w:val="24"/>
          <w:lang w:eastAsia="en-GB"/>
        </w:rPr>
        <w:t xml:space="preserve"> on our learners. Assessment for Learning places emphasis on feedback strategies that allow pupils opportunities to extend their learning (Black &amp; </w:t>
      </w:r>
      <w:proofErr w:type="spellStart"/>
      <w:r w:rsidRPr="00ED3394">
        <w:rPr>
          <w:rFonts w:ascii="Arial" w:eastAsia="Times New Roman" w:hAnsi="Arial" w:cs="Arial"/>
          <w:color w:val="000000"/>
          <w:sz w:val="24"/>
          <w:szCs w:val="24"/>
          <w:lang w:eastAsia="en-GB"/>
        </w:rPr>
        <w:t>Wiliam</w:t>
      </w:r>
      <w:proofErr w:type="spellEnd"/>
      <w:r w:rsidRPr="00ED3394">
        <w:rPr>
          <w:rFonts w:ascii="Arial" w:eastAsia="Times New Roman" w:hAnsi="Arial" w:cs="Arial"/>
          <w:color w:val="000000"/>
          <w:sz w:val="24"/>
          <w:szCs w:val="24"/>
          <w:lang w:eastAsia="en-GB"/>
        </w:rPr>
        <w:t xml:space="preserve">, 1998) says evaluative feedback </w:t>
      </w:r>
      <w:r w:rsidR="005F1BDE">
        <w:rPr>
          <w:rFonts w:ascii="Arial" w:eastAsia="Times New Roman" w:hAnsi="Arial" w:cs="Arial"/>
          <w:color w:val="000000"/>
          <w:sz w:val="24"/>
          <w:szCs w:val="24"/>
          <w:lang w:eastAsia="en-GB"/>
        </w:rPr>
        <w:t>allows</w:t>
      </w:r>
      <w:r w:rsidRPr="00ED3394">
        <w:rPr>
          <w:rFonts w:ascii="Arial" w:eastAsia="Times New Roman" w:hAnsi="Arial" w:cs="Arial"/>
          <w:color w:val="000000"/>
          <w:sz w:val="24"/>
          <w:szCs w:val="24"/>
          <w:lang w:eastAsia="en-GB"/>
        </w:rPr>
        <w:t xml:space="preserve"> children to reflect on their learning through reviewing their work, </w:t>
      </w:r>
      <w:r w:rsidR="00260B97">
        <w:rPr>
          <w:rFonts w:ascii="Arial" w:eastAsia="Times New Roman" w:hAnsi="Arial" w:cs="Arial"/>
          <w:color w:val="000000"/>
          <w:sz w:val="24"/>
          <w:szCs w:val="24"/>
          <w:lang w:eastAsia="en-GB"/>
        </w:rPr>
        <w:t xml:space="preserve">and their peers, </w:t>
      </w:r>
      <w:r w:rsidRPr="00ED3394">
        <w:rPr>
          <w:rFonts w:ascii="Arial" w:eastAsia="Times New Roman" w:hAnsi="Arial" w:cs="Arial"/>
          <w:color w:val="000000"/>
          <w:sz w:val="24"/>
          <w:szCs w:val="24"/>
          <w:lang w:eastAsia="en-GB"/>
        </w:rPr>
        <w:t xml:space="preserve">going on to explain how </w:t>
      </w:r>
      <w:r w:rsidR="00C91849">
        <w:rPr>
          <w:rFonts w:ascii="Arial" w:eastAsia="Times New Roman" w:hAnsi="Arial" w:cs="Arial"/>
          <w:color w:val="000000"/>
          <w:sz w:val="24"/>
          <w:szCs w:val="24"/>
          <w:lang w:eastAsia="en-GB"/>
        </w:rPr>
        <w:t>A</w:t>
      </w:r>
      <w:r w:rsidR="00260B97">
        <w:rPr>
          <w:rFonts w:ascii="Arial" w:eastAsia="Times New Roman" w:hAnsi="Arial" w:cs="Arial"/>
          <w:color w:val="000000"/>
          <w:sz w:val="24"/>
          <w:szCs w:val="24"/>
          <w:lang w:eastAsia="en-GB"/>
        </w:rPr>
        <w:t>ssessment for Learning</w:t>
      </w:r>
      <w:r w:rsidR="00C91849">
        <w:rPr>
          <w:rFonts w:ascii="Arial" w:eastAsia="Times New Roman" w:hAnsi="Arial" w:cs="Arial"/>
          <w:color w:val="000000"/>
          <w:sz w:val="24"/>
          <w:szCs w:val="24"/>
          <w:lang w:eastAsia="en-GB"/>
        </w:rPr>
        <w:t xml:space="preserve"> strategies</w:t>
      </w:r>
      <w:r w:rsidRPr="00ED3394">
        <w:rPr>
          <w:rFonts w:ascii="Arial" w:eastAsia="Times New Roman" w:hAnsi="Arial" w:cs="Arial"/>
          <w:color w:val="000000"/>
          <w:sz w:val="24"/>
          <w:szCs w:val="24"/>
          <w:lang w:eastAsia="en-GB"/>
        </w:rPr>
        <w:t xml:space="preserve"> offer encouragement and promotes effort, especially when coupled with suggestions and strategies to assist the learner to move forward in their learning (Dweck, 2000).</w:t>
      </w:r>
    </w:p>
    <w:p w:rsidR="00ED3394" w:rsidRPr="00ED3394" w:rsidRDefault="00ED3394" w:rsidP="00CE32BA">
      <w:pPr>
        <w:shd w:val="clear" w:color="auto" w:fill="FFFFFF"/>
        <w:spacing w:after="0"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t> </w:t>
      </w:r>
    </w:p>
    <w:p w:rsidR="00ED3394" w:rsidRPr="00ED3394" w:rsidRDefault="00ED3394" w:rsidP="00CE32BA">
      <w:pPr>
        <w:shd w:val="clear" w:color="auto" w:fill="FFFFFF"/>
        <w:spacing w:after="0" w:line="360" w:lineRule="auto"/>
        <w:jc w:val="both"/>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lastRenderedPageBreak/>
        <w:t xml:space="preserve">This research lends itself to reviewing my own pedagogical approach to teaching. As stated previously, my personal pedagogy aligns with the pedagogy of play. </w:t>
      </w:r>
      <w:r w:rsidRPr="00ED3394">
        <w:rPr>
          <w:rFonts w:ascii="Arial" w:eastAsia="Times New Roman" w:hAnsi="Arial" w:cs="Arial"/>
          <w:color w:val="000000"/>
          <w:sz w:val="24"/>
          <w:szCs w:val="24"/>
          <w:shd w:val="clear" w:color="auto" w:fill="FFFFFF"/>
          <w:lang w:eastAsia="en-GB"/>
        </w:rPr>
        <w:t xml:space="preserve">My main goal for children to develop social skills through my role of modelling, giving children the autonomy to choose activities based on their interests, incorporating academic skills through </w:t>
      </w:r>
      <w:r w:rsidR="005C3125" w:rsidRPr="00CE32BA">
        <w:rPr>
          <w:rFonts w:ascii="Arial" w:eastAsia="Times New Roman" w:hAnsi="Arial" w:cs="Arial"/>
          <w:color w:val="000000"/>
          <w:sz w:val="24"/>
          <w:szCs w:val="24"/>
          <w:shd w:val="clear" w:color="auto" w:fill="FFFFFF"/>
          <w:lang w:eastAsia="en-GB"/>
        </w:rPr>
        <w:t>topic-based</w:t>
      </w:r>
      <w:r w:rsidRPr="00ED3394">
        <w:rPr>
          <w:rFonts w:ascii="Arial" w:eastAsia="Times New Roman" w:hAnsi="Arial" w:cs="Arial"/>
          <w:color w:val="000000"/>
          <w:sz w:val="24"/>
          <w:szCs w:val="24"/>
          <w:shd w:val="clear" w:color="auto" w:fill="FFFFFF"/>
          <w:lang w:eastAsia="en-GB"/>
        </w:rPr>
        <w:t xml:space="preserve"> activities. </w:t>
      </w:r>
      <w:hyperlink r:id="rId7" w:history="1">
        <w:r w:rsidRPr="00ED3394">
          <w:rPr>
            <w:rFonts w:ascii="Arial" w:eastAsia="Times New Roman" w:hAnsi="Arial" w:cs="Arial"/>
            <w:color w:val="000000"/>
            <w:sz w:val="24"/>
            <w:szCs w:val="24"/>
            <w:lang w:eastAsia="en-GB"/>
          </w:rPr>
          <w:t>Izumi-Taylor</w:t>
        </w:r>
        <w:r w:rsidR="0006285C">
          <w:rPr>
            <w:rFonts w:ascii="Arial" w:eastAsia="Times New Roman" w:hAnsi="Arial" w:cs="Arial"/>
            <w:color w:val="000000"/>
            <w:sz w:val="24"/>
            <w:szCs w:val="24"/>
            <w:lang w:eastAsia="en-GB"/>
          </w:rPr>
          <w:t xml:space="preserve"> et al</w:t>
        </w:r>
        <w:r w:rsidRPr="00ED3394">
          <w:rPr>
            <w:rFonts w:ascii="Arial" w:eastAsia="Times New Roman" w:hAnsi="Arial" w:cs="Arial"/>
            <w:color w:val="000000"/>
            <w:sz w:val="24"/>
            <w:szCs w:val="24"/>
            <w:lang w:eastAsia="en-GB"/>
          </w:rPr>
          <w:t xml:space="preserve"> (2010)</w:t>
        </w:r>
      </w:hyperlink>
      <w:r w:rsidRPr="00ED3394">
        <w:rPr>
          <w:rFonts w:ascii="Arial" w:eastAsia="Times New Roman" w:hAnsi="Arial" w:cs="Arial"/>
          <w:color w:val="000000"/>
          <w:sz w:val="24"/>
          <w:szCs w:val="24"/>
          <w:lang w:eastAsia="en-GB"/>
        </w:rPr>
        <w:t xml:space="preserve"> state that unstructured play involves children initiating play and having many choices as well as a long play period. </w:t>
      </w:r>
      <w:hyperlink r:id="rId8" w:history="1">
        <w:r w:rsidRPr="00ED3394">
          <w:rPr>
            <w:rFonts w:ascii="Arial" w:eastAsia="Times New Roman" w:hAnsi="Arial" w:cs="Arial"/>
            <w:color w:val="000000"/>
            <w:sz w:val="24"/>
            <w:szCs w:val="24"/>
            <w:lang w:eastAsia="en-GB"/>
          </w:rPr>
          <w:t>Weisberg</w:t>
        </w:r>
        <w:r w:rsidR="0006285C">
          <w:rPr>
            <w:rFonts w:ascii="Arial" w:eastAsia="Times New Roman" w:hAnsi="Arial" w:cs="Arial"/>
            <w:color w:val="000000"/>
            <w:sz w:val="24"/>
            <w:szCs w:val="24"/>
            <w:lang w:eastAsia="en-GB"/>
          </w:rPr>
          <w:t xml:space="preserve"> et al</w:t>
        </w:r>
        <w:r w:rsidRPr="00ED3394">
          <w:rPr>
            <w:rFonts w:ascii="Arial" w:eastAsia="Times New Roman" w:hAnsi="Arial" w:cs="Arial"/>
            <w:color w:val="000000"/>
            <w:sz w:val="24"/>
            <w:szCs w:val="24"/>
            <w:lang w:eastAsia="en-GB"/>
          </w:rPr>
          <w:t xml:space="preserve"> (2013)</w:t>
        </w:r>
      </w:hyperlink>
      <w:r w:rsidRPr="00ED3394">
        <w:rPr>
          <w:rFonts w:ascii="Arial" w:eastAsia="Times New Roman" w:hAnsi="Arial" w:cs="Arial"/>
          <w:color w:val="000000"/>
          <w:sz w:val="24"/>
          <w:szCs w:val="24"/>
          <w:lang w:eastAsia="en-GB"/>
        </w:rPr>
        <w:t xml:space="preserve"> argue that free play contains activities are fun, voluntary, flexible, involve active engagement, have no extrinsic goals and involve active engagement of the child. I am an advocate for this pedagogical approach as I believe it fosters many attributes in our learners that coincide with the four core purposes, such as resilience, confidence and creativity. However, there is risk that learners may choose to repeat the same task </w:t>
      </w:r>
      <w:r w:rsidR="005C3125" w:rsidRPr="00CE32BA">
        <w:rPr>
          <w:rFonts w:ascii="Arial" w:eastAsia="Times New Roman" w:hAnsi="Arial" w:cs="Arial"/>
          <w:color w:val="000000"/>
          <w:sz w:val="24"/>
          <w:szCs w:val="24"/>
          <w:lang w:eastAsia="en-GB"/>
        </w:rPr>
        <w:t>repeatedly</w:t>
      </w:r>
      <w:r w:rsidRPr="00ED3394">
        <w:rPr>
          <w:rFonts w:ascii="Arial" w:eastAsia="Times New Roman" w:hAnsi="Arial" w:cs="Arial"/>
          <w:color w:val="000000"/>
          <w:sz w:val="24"/>
          <w:szCs w:val="24"/>
          <w:lang w:eastAsia="en-GB"/>
        </w:rPr>
        <w:t xml:space="preserve"> which leads to lack of learning</w:t>
      </w:r>
      <w:r w:rsidR="002035F5" w:rsidRPr="00CE32BA">
        <w:rPr>
          <w:rFonts w:ascii="Arial" w:eastAsia="Times New Roman" w:hAnsi="Arial" w:cs="Arial"/>
          <w:color w:val="000000"/>
          <w:sz w:val="24"/>
          <w:szCs w:val="24"/>
          <w:lang w:eastAsia="en-GB"/>
        </w:rPr>
        <w:t xml:space="preserve"> and development of skills</w:t>
      </w:r>
      <w:r w:rsidRPr="00ED3394">
        <w:rPr>
          <w:rFonts w:ascii="Arial" w:eastAsia="Times New Roman" w:hAnsi="Arial" w:cs="Arial"/>
          <w:color w:val="000000"/>
          <w:sz w:val="24"/>
          <w:szCs w:val="24"/>
          <w:lang w:eastAsia="en-GB"/>
        </w:rPr>
        <w:t>. The tasks need to be set with an element of challenge to encourage development. Staff questioning and encouragement for learners to use metacognitive skills are vital to the development of learning. </w:t>
      </w:r>
    </w:p>
    <w:p w:rsidR="00ED3394" w:rsidRPr="00ED3394" w:rsidRDefault="00ED3394" w:rsidP="00CE32BA">
      <w:pPr>
        <w:shd w:val="clear" w:color="auto" w:fill="FFFFFF"/>
        <w:spacing w:after="0"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t> </w:t>
      </w:r>
    </w:p>
    <w:p w:rsidR="00ED3394" w:rsidRDefault="00ED3394" w:rsidP="00CE32BA">
      <w:pPr>
        <w:spacing w:line="360" w:lineRule="auto"/>
        <w:rPr>
          <w:rFonts w:ascii="Arial" w:hAnsi="Arial" w:cs="Arial"/>
          <w:sz w:val="24"/>
          <w:szCs w:val="24"/>
        </w:rPr>
      </w:pPr>
      <w:r w:rsidRPr="00ED3394">
        <w:rPr>
          <w:rFonts w:ascii="Arial" w:eastAsia="Times New Roman" w:hAnsi="Arial" w:cs="Arial"/>
          <w:color w:val="000000"/>
          <w:sz w:val="24"/>
          <w:szCs w:val="24"/>
          <w:shd w:val="clear" w:color="auto" w:fill="FFFFFF"/>
          <w:lang w:eastAsia="en-GB"/>
        </w:rPr>
        <w:t xml:space="preserve">There is a suggestion that a bad curriculum well taught is better for students than a good curriculum badly taught, put simply, pedagogy trumps curriculum. Therefore, </w:t>
      </w:r>
      <w:r w:rsidR="0006285C" w:rsidRPr="00ED3394">
        <w:rPr>
          <w:rFonts w:ascii="Arial" w:eastAsia="Times New Roman" w:hAnsi="Arial" w:cs="Arial"/>
          <w:color w:val="000000"/>
          <w:sz w:val="24"/>
          <w:szCs w:val="24"/>
          <w:shd w:val="clear" w:color="auto" w:fill="FFFFFF"/>
          <w:lang w:eastAsia="en-GB"/>
        </w:rPr>
        <w:t>Donaldson’s</w:t>
      </w:r>
      <w:r w:rsidRPr="00ED3394">
        <w:rPr>
          <w:rFonts w:ascii="Arial" w:eastAsia="Times New Roman" w:hAnsi="Arial" w:cs="Arial"/>
          <w:color w:val="000000"/>
          <w:sz w:val="24"/>
          <w:szCs w:val="24"/>
          <w:shd w:val="clear" w:color="auto" w:fill="FFFFFF"/>
          <w:lang w:eastAsia="en-GB"/>
        </w:rPr>
        <w:t xml:space="preserve"> inclusion of chapter 5 in successful futures is vital to ensuring the success of the New Curriculum. </w:t>
      </w:r>
      <w:r w:rsidR="002035F5" w:rsidRPr="00CE32BA">
        <w:rPr>
          <w:rFonts w:ascii="Arial" w:eastAsia="Times New Roman" w:hAnsi="Arial" w:cs="Arial"/>
          <w:color w:val="000000"/>
          <w:sz w:val="24"/>
          <w:szCs w:val="24"/>
          <w:shd w:val="clear" w:color="auto" w:fill="FFFFFF"/>
          <w:lang w:eastAsia="en-GB"/>
        </w:rPr>
        <w:t>Whelan (2009) agrees stating quality and pedagogy of teacher</w:t>
      </w:r>
      <w:r w:rsidR="002035F5" w:rsidRPr="00CE32BA">
        <w:rPr>
          <w:rFonts w:ascii="Arial" w:hAnsi="Arial" w:cs="Arial"/>
          <w:sz w:val="24"/>
          <w:szCs w:val="24"/>
        </w:rPr>
        <w:t xml:space="preserve">. This is backed up with PISA data that suggests variance in performance within schools is widespread in almost all systems, in-school variation, or variance between teachers, is much greater (McGaw, 2008). Therefore, it is valid to argue that these variances would not be so great if </w:t>
      </w:r>
      <w:r w:rsidR="005C3125" w:rsidRPr="00CE32BA">
        <w:rPr>
          <w:rFonts w:ascii="Arial" w:hAnsi="Arial" w:cs="Arial"/>
          <w:sz w:val="24"/>
          <w:szCs w:val="24"/>
        </w:rPr>
        <w:t>teachers’</w:t>
      </w:r>
      <w:r w:rsidR="002035F5" w:rsidRPr="00CE32BA">
        <w:rPr>
          <w:rFonts w:ascii="Arial" w:hAnsi="Arial" w:cs="Arial"/>
          <w:sz w:val="24"/>
          <w:szCs w:val="24"/>
        </w:rPr>
        <w:t xml:space="preserve"> pedagogical approaches were similar. </w:t>
      </w:r>
      <w:r w:rsidR="005D07DC" w:rsidRPr="00CE32BA">
        <w:rPr>
          <w:rFonts w:ascii="Arial" w:hAnsi="Arial" w:cs="Arial"/>
          <w:sz w:val="24"/>
          <w:szCs w:val="24"/>
        </w:rPr>
        <w:t xml:space="preserve">A </w:t>
      </w:r>
      <w:r w:rsidR="005C3125" w:rsidRPr="00CE32BA">
        <w:rPr>
          <w:rFonts w:ascii="Arial" w:hAnsi="Arial" w:cs="Arial"/>
          <w:sz w:val="24"/>
          <w:szCs w:val="24"/>
        </w:rPr>
        <w:t>teacher’s</w:t>
      </w:r>
      <w:r w:rsidR="005D07DC" w:rsidRPr="00CE32BA">
        <w:rPr>
          <w:rFonts w:ascii="Arial" w:hAnsi="Arial" w:cs="Arial"/>
          <w:sz w:val="24"/>
          <w:szCs w:val="24"/>
        </w:rPr>
        <w:t xml:space="preserve"> pedagogical approach varies greatly from teacher to teacher as practitioners draw on a range of theories and personal experience to build their own pedagogy. Teachers having different pedagogical approaches can be a positive. Alexander (2004) argues, it is important for young people to experience a range of approaches as it enables them to become more resilient, competent and self-motivated learners. </w:t>
      </w:r>
    </w:p>
    <w:p w:rsidR="00FE0033" w:rsidRPr="00CE32BA" w:rsidRDefault="00FE0033" w:rsidP="00CE32BA">
      <w:pPr>
        <w:spacing w:line="360" w:lineRule="auto"/>
        <w:rPr>
          <w:rFonts w:ascii="Arial" w:hAnsi="Arial" w:cs="Arial"/>
          <w:sz w:val="24"/>
          <w:szCs w:val="24"/>
        </w:rPr>
      </w:pPr>
    </w:p>
    <w:p w:rsidR="00802970" w:rsidRDefault="00CE32BA" w:rsidP="00CE32BA">
      <w:pPr>
        <w:spacing w:line="360" w:lineRule="auto"/>
        <w:rPr>
          <w:rFonts w:ascii="Arial" w:hAnsi="Arial" w:cs="Arial"/>
          <w:sz w:val="24"/>
          <w:szCs w:val="24"/>
        </w:rPr>
      </w:pPr>
      <w:r w:rsidRPr="00CE32BA">
        <w:rPr>
          <w:rFonts w:ascii="Arial" w:hAnsi="Arial" w:cs="Arial"/>
          <w:sz w:val="24"/>
          <w:szCs w:val="24"/>
        </w:rPr>
        <w:t xml:space="preserve">There is criticism of Donaldson’s pedagogical principles such as Price (2018) argument that the statements are poorly defined, weak on </w:t>
      </w:r>
      <w:proofErr w:type="gramStart"/>
      <w:r w:rsidRPr="00CE32BA">
        <w:rPr>
          <w:rFonts w:ascii="Arial" w:hAnsi="Arial" w:cs="Arial"/>
          <w:sz w:val="24"/>
          <w:szCs w:val="24"/>
        </w:rPr>
        <w:t>pupils</w:t>
      </w:r>
      <w:proofErr w:type="gramEnd"/>
      <w:r w:rsidRPr="00CE32BA">
        <w:rPr>
          <w:rFonts w:ascii="Arial" w:hAnsi="Arial" w:cs="Arial"/>
          <w:sz w:val="24"/>
          <w:szCs w:val="24"/>
        </w:rPr>
        <w:t xml:space="preserve"> knowledge and </w:t>
      </w:r>
      <w:r w:rsidRPr="00CE32BA">
        <w:rPr>
          <w:rFonts w:ascii="Arial" w:hAnsi="Arial" w:cs="Arial"/>
          <w:sz w:val="24"/>
          <w:szCs w:val="24"/>
        </w:rPr>
        <w:lastRenderedPageBreak/>
        <w:t xml:space="preserve">development of skills. Going on to state that there is risk </w:t>
      </w:r>
      <w:proofErr w:type="gramStart"/>
      <w:r w:rsidRPr="00CE32BA">
        <w:rPr>
          <w:rFonts w:ascii="Arial" w:hAnsi="Arial" w:cs="Arial"/>
          <w:sz w:val="24"/>
          <w:szCs w:val="24"/>
        </w:rPr>
        <w:t>pupils</w:t>
      </w:r>
      <w:proofErr w:type="gramEnd"/>
      <w:r w:rsidRPr="00CE32BA">
        <w:rPr>
          <w:rFonts w:ascii="Arial" w:hAnsi="Arial" w:cs="Arial"/>
          <w:sz w:val="24"/>
          <w:szCs w:val="24"/>
        </w:rPr>
        <w:t xml:space="preserve"> knowledge will depend upon individual teachers rather than curriculum content. On the other hand, Morgan (2019) argues that relying on teachers to make professional decisions equates to trust of our professionals, without trust there is a lack of confidence of our teachers. </w:t>
      </w:r>
    </w:p>
    <w:p w:rsidR="00FE0033" w:rsidRPr="00CE32BA" w:rsidRDefault="00FE0033" w:rsidP="00CE32BA">
      <w:pPr>
        <w:spacing w:line="360" w:lineRule="auto"/>
        <w:rPr>
          <w:rFonts w:ascii="Arial" w:hAnsi="Arial" w:cs="Arial"/>
          <w:sz w:val="24"/>
          <w:szCs w:val="24"/>
        </w:rPr>
      </w:pPr>
    </w:p>
    <w:p w:rsidR="00BE21BC" w:rsidRPr="00802970" w:rsidRDefault="00BE21BC" w:rsidP="00BE21BC">
      <w:pPr>
        <w:spacing w:line="360" w:lineRule="auto"/>
        <w:rPr>
          <w:rFonts w:ascii="Arial" w:hAnsi="Arial" w:cs="Arial"/>
          <w:sz w:val="24"/>
          <w:szCs w:val="24"/>
        </w:rPr>
      </w:pPr>
      <w:r>
        <w:rPr>
          <w:rFonts w:ascii="Arial" w:hAnsi="Arial" w:cs="Arial"/>
          <w:sz w:val="24"/>
          <w:szCs w:val="24"/>
        </w:rPr>
        <w:t xml:space="preserve">Donaldson appreciates that over many years the curriculum has been highly prescriptive, allowing for less teacher autonomy and more accountability mechanisms. This has left teacher underdeveloped and creatively restricted. The challenge of implementing successful futures and developing teacher pedagogy will be in encouraging professionals to research, develop pedagogy and apply the role purposefully. </w:t>
      </w:r>
    </w:p>
    <w:p w:rsidR="00BE21BC" w:rsidRDefault="00BE21BC" w:rsidP="00CE32BA">
      <w:pPr>
        <w:spacing w:line="360" w:lineRule="auto"/>
        <w:rPr>
          <w:rFonts w:ascii="Arial" w:eastAsia="Times New Roman" w:hAnsi="Arial" w:cs="Arial"/>
          <w:color w:val="000000"/>
          <w:sz w:val="24"/>
          <w:szCs w:val="24"/>
          <w:shd w:val="clear" w:color="auto" w:fill="FFFFFF"/>
          <w:lang w:eastAsia="en-GB"/>
        </w:rPr>
      </w:pPr>
    </w:p>
    <w:p w:rsidR="00802970" w:rsidRDefault="005C3125" w:rsidP="00CE32BA">
      <w:pPr>
        <w:spacing w:line="360" w:lineRule="auto"/>
        <w:rPr>
          <w:rFonts w:ascii="Arial" w:hAnsi="Arial" w:cs="Arial"/>
          <w:sz w:val="24"/>
          <w:szCs w:val="24"/>
        </w:rPr>
      </w:pPr>
      <w:r w:rsidRPr="00CE32BA">
        <w:rPr>
          <w:rFonts w:ascii="Arial" w:hAnsi="Arial" w:cs="Arial"/>
          <w:sz w:val="24"/>
          <w:szCs w:val="24"/>
        </w:rPr>
        <w:t xml:space="preserve">Although both arguments, for and against whole school consistent approaches to pedagogy are valid and have merit, Donaldson draws on both by outlining twelve pedagogical principles in Successful Futures. Although some are broad statements, these principles can be read as Donaldson’s non-negotiables to achieve effective teaching and learning, whilst clearly stating they are recommendations not specific teaching approaches as this varies from context to context. </w:t>
      </w:r>
    </w:p>
    <w:p w:rsidR="00035968" w:rsidRDefault="00035968" w:rsidP="00CE32BA">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35968" w:rsidTr="00E37172">
        <w:tc>
          <w:tcPr>
            <w:tcW w:w="9016" w:type="dxa"/>
            <w:shd w:val="clear" w:color="auto" w:fill="E7E6E6" w:themeFill="background2"/>
          </w:tcPr>
          <w:p w:rsidR="00035968" w:rsidRDefault="00035968" w:rsidP="00035968">
            <w:pPr>
              <w:spacing w:line="360" w:lineRule="auto"/>
              <w:rPr>
                <w:rFonts w:ascii="Arial" w:hAnsi="Arial" w:cs="Arial"/>
                <w:sz w:val="24"/>
                <w:szCs w:val="24"/>
              </w:rPr>
            </w:pPr>
            <w:r>
              <w:rPr>
                <w:rFonts w:ascii="Arial" w:hAnsi="Arial" w:cs="Arial"/>
                <w:sz w:val="24"/>
                <w:szCs w:val="24"/>
              </w:rPr>
              <w:t>School Visit</w:t>
            </w:r>
          </w:p>
          <w:p w:rsidR="00E37172" w:rsidRDefault="00E37172" w:rsidP="00035968">
            <w:pPr>
              <w:spacing w:line="360" w:lineRule="auto"/>
              <w:rPr>
                <w:rFonts w:ascii="Arial" w:hAnsi="Arial" w:cs="Arial"/>
                <w:sz w:val="24"/>
                <w:szCs w:val="24"/>
              </w:rPr>
            </w:pPr>
            <w:r w:rsidRPr="00E37172">
              <w:rPr>
                <w:rFonts w:ascii="Arial" w:hAnsi="Arial" w:cs="Arial"/>
                <w:sz w:val="24"/>
                <w:szCs w:val="24"/>
              </w:rPr>
              <w:t>To inform my professional practice</w:t>
            </w:r>
            <w:r w:rsidR="00F012BB">
              <w:rPr>
                <w:rFonts w:ascii="Arial" w:hAnsi="Arial" w:cs="Arial"/>
                <w:sz w:val="24"/>
                <w:szCs w:val="24"/>
              </w:rPr>
              <w:t xml:space="preserve"> and pedagogy,</w:t>
            </w:r>
            <w:r w:rsidRPr="00E37172">
              <w:rPr>
                <w:rFonts w:ascii="Arial" w:hAnsi="Arial" w:cs="Arial"/>
                <w:sz w:val="24"/>
                <w:szCs w:val="24"/>
              </w:rPr>
              <w:t xml:space="preserve"> I visited another school, </w:t>
            </w:r>
            <w:r w:rsidR="00F012BB">
              <w:rPr>
                <w:rFonts w:ascii="Arial" w:hAnsi="Arial" w:cs="Arial"/>
                <w:sz w:val="24"/>
                <w:szCs w:val="24"/>
              </w:rPr>
              <w:t xml:space="preserve">out of locality, </w:t>
            </w:r>
            <w:r w:rsidRPr="00E37172">
              <w:rPr>
                <w:rFonts w:ascii="Arial" w:hAnsi="Arial" w:cs="Arial"/>
                <w:sz w:val="24"/>
                <w:szCs w:val="24"/>
              </w:rPr>
              <w:t>with the aim of gaining insight of how other schools have developed their pedagogy during the implementation of Successful Futures.</w:t>
            </w:r>
          </w:p>
          <w:p w:rsidR="00E37172" w:rsidRPr="00E37172" w:rsidRDefault="00E37172" w:rsidP="00035968">
            <w:pPr>
              <w:spacing w:line="360" w:lineRule="auto"/>
              <w:rPr>
                <w:rFonts w:ascii="Arial" w:hAnsi="Arial" w:cs="Arial"/>
                <w:sz w:val="24"/>
                <w:szCs w:val="24"/>
              </w:rPr>
            </w:pPr>
          </w:p>
          <w:p w:rsidR="00E37172" w:rsidRPr="00E37172" w:rsidRDefault="00E37172" w:rsidP="00035968">
            <w:pPr>
              <w:spacing w:line="360" w:lineRule="auto"/>
              <w:rPr>
                <w:rFonts w:ascii="Arial" w:hAnsi="Arial" w:cs="Arial"/>
                <w:sz w:val="24"/>
                <w:szCs w:val="24"/>
              </w:rPr>
            </w:pPr>
            <w:r w:rsidRPr="00E37172">
              <w:rPr>
                <w:rFonts w:ascii="Arial" w:hAnsi="Arial" w:cs="Arial"/>
                <w:sz w:val="24"/>
                <w:szCs w:val="24"/>
              </w:rPr>
              <w:t>Context</w:t>
            </w:r>
          </w:p>
          <w:p w:rsidR="00E37172" w:rsidRDefault="00E37172" w:rsidP="00035968">
            <w:pPr>
              <w:spacing w:line="360" w:lineRule="auto"/>
              <w:rPr>
                <w:rFonts w:ascii="Arial" w:hAnsi="Arial" w:cs="Arial"/>
                <w:sz w:val="24"/>
                <w:szCs w:val="24"/>
              </w:rPr>
            </w:pPr>
            <w:r w:rsidRPr="00E37172">
              <w:rPr>
                <w:rFonts w:ascii="Arial" w:hAnsi="Arial" w:cs="Arial"/>
                <w:sz w:val="24"/>
                <w:szCs w:val="24"/>
              </w:rPr>
              <w:t xml:space="preserve">School B </w:t>
            </w:r>
            <w:proofErr w:type="gramStart"/>
            <w:r w:rsidRPr="00E37172">
              <w:rPr>
                <w:rFonts w:ascii="Arial" w:hAnsi="Arial" w:cs="Arial"/>
                <w:sz w:val="24"/>
                <w:szCs w:val="24"/>
              </w:rPr>
              <w:t>is located in</w:t>
            </w:r>
            <w:proofErr w:type="gramEnd"/>
            <w:r w:rsidRPr="00E37172">
              <w:rPr>
                <w:rFonts w:ascii="Arial" w:hAnsi="Arial" w:cs="Arial"/>
                <w:sz w:val="24"/>
                <w:szCs w:val="24"/>
              </w:rPr>
              <w:t xml:space="preserve"> a City. There are currently 699 pupils on roll aged from 3 to 11 years old. Of these pupils, 78 attend part-time in the nursery. The school has 21 classes with an additional two part-time nursery classes. There are 22 full-time and 10 part-time teachers. Many pupils are white, British and come from homes </w:t>
            </w:r>
            <w:r w:rsidRPr="00E37172">
              <w:rPr>
                <w:rFonts w:ascii="Arial" w:hAnsi="Arial" w:cs="Arial"/>
                <w:sz w:val="24"/>
                <w:szCs w:val="24"/>
              </w:rPr>
              <w:lastRenderedPageBreak/>
              <w:t xml:space="preserve">where the main language is English. A very few pupils speak Welsh at home. Around 10% of pupils are eligible for free school meals. </w:t>
            </w:r>
          </w:p>
          <w:p w:rsidR="00E37172" w:rsidRDefault="00E37172" w:rsidP="00035968">
            <w:pPr>
              <w:spacing w:line="360" w:lineRule="auto"/>
              <w:rPr>
                <w:rFonts w:ascii="Arial" w:hAnsi="Arial" w:cs="Arial"/>
                <w:sz w:val="24"/>
                <w:szCs w:val="24"/>
              </w:rPr>
            </w:pPr>
          </w:p>
          <w:p w:rsidR="00E37172" w:rsidRDefault="00E37172" w:rsidP="00035968">
            <w:pPr>
              <w:spacing w:line="360" w:lineRule="auto"/>
              <w:rPr>
                <w:rFonts w:ascii="Arial" w:hAnsi="Arial" w:cs="Arial"/>
                <w:sz w:val="24"/>
                <w:szCs w:val="24"/>
              </w:rPr>
            </w:pPr>
            <w:r>
              <w:rPr>
                <w:rFonts w:ascii="Arial" w:hAnsi="Arial" w:cs="Arial"/>
                <w:sz w:val="24"/>
                <w:szCs w:val="24"/>
              </w:rPr>
              <w:t>Pedagogy</w:t>
            </w:r>
          </w:p>
          <w:p w:rsidR="00F012BB" w:rsidRDefault="00E37172" w:rsidP="00035968">
            <w:pPr>
              <w:spacing w:line="360" w:lineRule="auto"/>
              <w:rPr>
                <w:rFonts w:ascii="Arial" w:hAnsi="Arial" w:cs="Arial"/>
                <w:sz w:val="24"/>
                <w:szCs w:val="24"/>
              </w:rPr>
            </w:pPr>
            <w:r>
              <w:rPr>
                <w:rFonts w:ascii="Arial" w:hAnsi="Arial" w:cs="Arial"/>
                <w:sz w:val="24"/>
                <w:szCs w:val="24"/>
              </w:rPr>
              <w:t xml:space="preserve">The approach School B uses in a whole-school approach to pedagogy. </w:t>
            </w:r>
            <w:r w:rsidR="00F012BB">
              <w:rPr>
                <w:rFonts w:ascii="Arial" w:hAnsi="Arial" w:cs="Arial"/>
                <w:sz w:val="24"/>
                <w:szCs w:val="24"/>
              </w:rPr>
              <w:t>School B</w:t>
            </w:r>
            <w:r>
              <w:rPr>
                <w:rFonts w:ascii="Arial" w:hAnsi="Arial" w:cs="Arial"/>
                <w:sz w:val="24"/>
                <w:szCs w:val="24"/>
              </w:rPr>
              <w:t xml:space="preserve"> use</w:t>
            </w:r>
            <w:r w:rsidR="00F012BB">
              <w:rPr>
                <w:rFonts w:ascii="Arial" w:hAnsi="Arial" w:cs="Arial"/>
                <w:sz w:val="24"/>
                <w:szCs w:val="24"/>
              </w:rPr>
              <w:t>s</w:t>
            </w:r>
            <w:r>
              <w:rPr>
                <w:rFonts w:ascii="Arial" w:hAnsi="Arial" w:cs="Arial"/>
                <w:sz w:val="24"/>
                <w:szCs w:val="24"/>
              </w:rPr>
              <w:t xml:space="preserve"> an approach </w:t>
            </w:r>
            <w:r w:rsidR="00F012BB">
              <w:rPr>
                <w:rFonts w:ascii="Arial" w:hAnsi="Arial" w:cs="Arial"/>
                <w:sz w:val="24"/>
                <w:szCs w:val="24"/>
              </w:rPr>
              <w:t xml:space="preserve">it </w:t>
            </w:r>
            <w:r>
              <w:rPr>
                <w:rFonts w:ascii="Arial" w:hAnsi="Arial" w:cs="Arial"/>
                <w:sz w:val="24"/>
                <w:szCs w:val="24"/>
              </w:rPr>
              <w:t>call</w:t>
            </w:r>
            <w:r w:rsidR="00F012BB">
              <w:rPr>
                <w:rFonts w:ascii="Arial" w:hAnsi="Arial" w:cs="Arial"/>
                <w:sz w:val="24"/>
                <w:szCs w:val="24"/>
              </w:rPr>
              <w:t>s</w:t>
            </w:r>
            <w:r>
              <w:rPr>
                <w:rFonts w:ascii="Arial" w:hAnsi="Arial" w:cs="Arial"/>
                <w:sz w:val="24"/>
                <w:szCs w:val="24"/>
              </w:rPr>
              <w:t xml:space="preserve"> the ‘thinking’ approach. There is emphasis on thinking being central and explicit, with teachers and pupils developing common thinking language. </w:t>
            </w:r>
          </w:p>
          <w:p w:rsidR="00E37172" w:rsidRDefault="00E37172" w:rsidP="00035968">
            <w:pPr>
              <w:spacing w:line="360" w:lineRule="auto"/>
              <w:rPr>
                <w:rFonts w:ascii="Arial" w:hAnsi="Arial" w:cs="Arial"/>
                <w:sz w:val="24"/>
                <w:szCs w:val="24"/>
              </w:rPr>
            </w:pPr>
            <w:r>
              <w:rPr>
                <w:rFonts w:ascii="Arial" w:hAnsi="Arial" w:cs="Arial"/>
                <w:sz w:val="24"/>
                <w:szCs w:val="24"/>
              </w:rPr>
              <w:t xml:space="preserve">On my learning walk through the school it was clear there was consistency throughout the whole school. All teachers using the same strategies. Every class had </w:t>
            </w:r>
            <w:proofErr w:type="spellStart"/>
            <w:r w:rsidR="009245DA">
              <w:rPr>
                <w:rFonts w:ascii="Arial" w:hAnsi="Arial" w:cs="Arial"/>
                <w:sz w:val="24"/>
                <w:szCs w:val="24"/>
              </w:rPr>
              <w:t>DeBono’s</w:t>
            </w:r>
            <w:proofErr w:type="spellEnd"/>
            <w:r w:rsidR="009245DA">
              <w:rPr>
                <w:rFonts w:ascii="Arial" w:hAnsi="Arial" w:cs="Arial"/>
                <w:sz w:val="24"/>
                <w:szCs w:val="24"/>
              </w:rPr>
              <w:t xml:space="preserve"> </w:t>
            </w:r>
            <w:r>
              <w:rPr>
                <w:rFonts w:ascii="Arial" w:hAnsi="Arial" w:cs="Arial"/>
                <w:sz w:val="24"/>
                <w:szCs w:val="24"/>
              </w:rPr>
              <w:t>‘Six Thinking Hats’ in</w:t>
            </w:r>
            <w:r w:rsidR="009245DA">
              <w:rPr>
                <w:rFonts w:ascii="Arial" w:hAnsi="Arial" w:cs="Arial"/>
                <w:sz w:val="24"/>
                <w:szCs w:val="24"/>
              </w:rPr>
              <w:t xml:space="preserve"> </w:t>
            </w:r>
            <w:r>
              <w:rPr>
                <w:rFonts w:ascii="Arial" w:hAnsi="Arial" w:cs="Arial"/>
                <w:sz w:val="24"/>
                <w:szCs w:val="24"/>
              </w:rPr>
              <w:t>clear view and by asking pupils questions about the hats, it was clear they had a very good understanding of the purpose of each hat and explained how it helps them in their learning.</w:t>
            </w:r>
          </w:p>
          <w:p w:rsidR="009245DA" w:rsidRDefault="009245DA" w:rsidP="00035968">
            <w:pPr>
              <w:spacing w:line="360" w:lineRule="auto"/>
              <w:rPr>
                <w:rFonts w:ascii="Arial" w:hAnsi="Arial" w:cs="Arial"/>
                <w:sz w:val="24"/>
                <w:szCs w:val="24"/>
              </w:rPr>
            </w:pPr>
            <w:r>
              <w:rPr>
                <w:rFonts w:ascii="Arial" w:hAnsi="Arial" w:cs="Arial"/>
                <w:sz w:val="24"/>
                <w:szCs w:val="24"/>
              </w:rPr>
              <w:t xml:space="preserve">Each class also used ‘Habits of Mind’. The school had developed ‘Mr Men’ character to explain each Habit of Mind. These encourage pupils use metacognitive skills in every area of learning. </w:t>
            </w:r>
            <w:r w:rsidR="00C90837">
              <w:rPr>
                <w:rFonts w:ascii="Arial" w:hAnsi="Arial" w:cs="Arial"/>
                <w:sz w:val="24"/>
                <w:szCs w:val="24"/>
              </w:rPr>
              <w:t xml:space="preserve">It develops problem solving skills, provides opportunities for pupils to deepen their knowledge and allows them to transfer these skills across all areas of learning as well as </w:t>
            </w:r>
            <w:proofErr w:type="spellStart"/>
            <w:proofErr w:type="gramStart"/>
            <w:r w:rsidR="00C90837">
              <w:rPr>
                <w:rFonts w:ascii="Arial" w:hAnsi="Arial" w:cs="Arial"/>
                <w:sz w:val="24"/>
                <w:szCs w:val="24"/>
              </w:rPr>
              <w:t>every day</w:t>
            </w:r>
            <w:proofErr w:type="spellEnd"/>
            <w:proofErr w:type="gramEnd"/>
            <w:r w:rsidR="00C90837">
              <w:rPr>
                <w:rFonts w:ascii="Arial" w:hAnsi="Arial" w:cs="Arial"/>
                <w:sz w:val="24"/>
                <w:szCs w:val="24"/>
              </w:rPr>
              <w:t xml:space="preserve"> life.</w:t>
            </w:r>
          </w:p>
          <w:p w:rsidR="00E37172" w:rsidRDefault="009245DA" w:rsidP="00035968">
            <w:pPr>
              <w:spacing w:line="360" w:lineRule="auto"/>
              <w:rPr>
                <w:rFonts w:ascii="Arial" w:hAnsi="Arial" w:cs="Arial"/>
                <w:sz w:val="24"/>
                <w:szCs w:val="24"/>
              </w:rPr>
            </w:pPr>
            <w:r>
              <w:rPr>
                <w:rFonts w:ascii="Arial" w:hAnsi="Arial" w:cs="Arial"/>
                <w:sz w:val="24"/>
                <w:szCs w:val="24"/>
              </w:rPr>
              <w:t>The whole school approach to pedagogy worked well at School B, pupils and parents were aware of strategies used and consistency was clear.</w:t>
            </w:r>
          </w:p>
          <w:p w:rsidR="00035968" w:rsidRDefault="00035968" w:rsidP="00CE32BA">
            <w:pPr>
              <w:spacing w:line="360" w:lineRule="auto"/>
              <w:rPr>
                <w:rFonts w:ascii="Arial" w:hAnsi="Arial" w:cs="Arial"/>
                <w:sz w:val="24"/>
                <w:szCs w:val="24"/>
              </w:rPr>
            </w:pPr>
          </w:p>
        </w:tc>
      </w:tr>
    </w:tbl>
    <w:p w:rsidR="00E674EF" w:rsidRDefault="00E674EF" w:rsidP="00CE32BA">
      <w:pPr>
        <w:spacing w:line="360" w:lineRule="auto"/>
        <w:rPr>
          <w:rFonts w:ascii="Arial" w:hAnsi="Arial" w:cs="Arial"/>
          <w:sz w:val="24"/>
          <w:szCs w:val="24"/>
        </w:rPr>
      </w:pPr>
    </w:p>
    <w:p w:rsidR="00BE21BC" w:rsidRDefault="00C90837" w:rsidP="0006285C">
      <w:pPr>
        <w:spacing w:line="360" w:lineRule="auto"/>
        <w:rPr>
          <w:rFonts w:ascii="Arial" w:hAnsi="Arial" w:cs="Arial"/>
          <w:sz w:val="24"/>
          <w:szCs w:val="24"/>
        </w:rPr>
      </w:pPr>
      <w:r>
        <w:rPr>
          <w:rFonts w:ascii="Arial" w:hAnsi="Arial" w:cs="Arial"/>
          <w:sz w:val="24"/>
          <w:szCs w:val="24"/>
        </w:rPr>
        <w:t xml:space="preserve">From relevant studies and research, of older and </w:t>
      </w:r>
      <w:r w:rsidR="0087013D">
        <w:rPr>
          <w:rFonts w:ascii="Arial" w:hAnsi="Arial" w:cs="Arial"/>
          <w:sz w:val="24"/>
          <w:szCs w:val="24"/>
        </w:rPr>
        <w:t>more up to date</w:t>
      </w:r>
      <w:r>
        <w:rPr>
          <w:rFonts w:ascii="Arial" w:hAnsi="Arial" w:cs="Arial"/>
          <w:sz w:val="24"/>
          <w:szCs w:val="24"/>
        </w:rPr>
        <w:t xml:space="preserve"> pedagogies, visiting other settings, engaging in professional discussions with other professionals my personal pedagogy is developing and changing. My personal pedagogy that reflected the pedagogy play has come into question. </w:t>
      </w:r>
      <w:r w:rsidR="00E674EF">
        <w:rPr>
          <w:rFonts w:ascii="Arial" w:hAnsi="Arial" w:cs="Arial"/>
          <w:sz w:val="24"/>
          <w:szCs w:val="24"/>
        </w:rPr>
        <w:t>Overall, it is important to look to both old and new pedagogical principles and approaches. Evaluating the impact each one has on our learners, the relevance of each principle in relation to modern way of life a</w:t>
      </w:r>
      <w:r w:rsidR="0087013D">
        <w:rPr>
          <w:rFonts w:ascii="Arial" w:hAnsi="Arial" w:cs="Arial"/>
          <w:sz w:val="24"/>
          <w:szCs w:val="24"/>
        </w:rPr>
        <w:t>n</w:t>
      </w:r>
      <w:r w:rsidR="00E674EF">
        <w:rPr>
          <w:rFonts w:ascii="Arial" w:hAnsi="Arial" w:cs="Arial"/>
          <w:sz w:val="24"/>
          <w:szCs w:val="24"/>
        </w:rPr>
        <w:t>d our expectations for learners after they leave education. Donaldson’s (2015) aim of Successful Futures is to foster lifelong learning in our pupils. This goes back to the four core purposes of the New Curriculum. Every question we as professionals may have in developing our pedagogy, whether it</w:t>
      </w:r>
      <w:r w:rsidR="0087013D">
        <w:rPr>
          <w:rFonts w:ascii="Arial" w:hAnsi="Arial" w:cs="Arial"/>
          <w:sz w:val="24"/>
          <w:szCs w:val="24"/>
        </w:rPr>
        <w:t xml:space="preserve"> may</w:t>
      </w:r>
      <w:r w:rsidR="00E674EF">
        <w:rPr>
          <w:rFonts w:ascii="Arial" w:hAnsi="Arial" w:cs="Arial"/>
          <w:sz w:val="24"/>
          <w:szCs w:val="24"/>
        </w:rPr>
        <w:t xml:space="preserve"> be personally or as part of a whole school approach, must keep the four core purposes at the </w:t>
      </w:r>
      <w:r w:rsidR="00E674EF">
        <w:rPr>
          <w:rFonts w:ascii="Arial" w:hAnsi="Arial" w:cs="Arial"/>
          <w:sz w:val="24"/>
          <w:szCs w:val="24"/>
        </w:rPr>
        <w:lastRenderedPageBreak/>
        <w:t xml:space="preserve">forefront, always asking how we will achieve them. Pedagogy focuses on the ‘how’ of teaching, not the ‘what’. Although </w:t>
      </w:r>
      <w:r w:rsidR="0087013D">
        <w:rPr>
          <w:rFonts w:ascii="Arial" w:hAnsi="Arial" w:cs="Arial"/>
          <w:sz w:val="24"/>
          <w:szCs w:val="24"/>
        </w:rPr>
        <w:t xml:space="preserve">I do believe </w:t>
      </w:r>
      <w:r w:rsidR="00E674EF">
        <w:rPr>
          <w:rFonts w:ascii="Arial" w:hAnsi="Arial" w:cs="Arial"/>
          <w:sz w:val="24"/>
          <w:szCs w:val="24"/>
        </w:rPr>
        <w:t xml:space="preserve">content </w:t>
      </w:r>
      <w:r w:rsidR="0087013D">
        <w:rPr>
          <w:rFonts w:ascii="Arial" w:hAnsi="Arial" w:cs="Arial"/>
          <w:sz w:val="24"/>
          <w:szCs w:val="24"/>
        </w:rPr>
        <w:t xml:space="preserve">and transference of knowledge </w:t>
      </w:r>
      <w:r w:rsidR="00E674EF">
        <w:rPr>
          <w:rFonts w:ascii="Arial" w:hAnsi="Arial" w:cs="Arial"/>
          <w:sz w:val="24"/>
          <w:szCs w:val="24"/>
        </w:rPr>
        <w:t xml:space="preserve">does have a place in education, teaching our students to be resilient, collaborative, confident and most of all lovers of </w:t>
      </w:r>
      <w:r w:rsidR="0087013D">
        <w:rPr>
          <w:rFonts w:ascii="Arial" w:hAnsi="Arial" w:cs="Arial"/>
          <w:sz w:val="24"/>
          <w:szCs w:val="24"/>
        </w:rPr>
        <w:t>education</w:t>
      </w:r>
      <w:r w:rsidR="00E674EF">
        <w:rPr>
          <w:rFonts w:ascii="Arial" w:hAnsi="Arial" w:cs="Arial"/>
          <w:sz w:val="24"/>
          <w:szCs w:val="24"/>
        </w:rPr>
        <w:t xml:space="preserve"> is the end goal when deciding on a pedagogical approach</w:t>
      </w:r>
      <w:r w:rsidR="0087013D">
        <w:rPr>
          <w:rFonts w:ascii="Arial" w:hAnsi="Arial" w:cs="Arial"/>
          <w:sz w:val="24"/>
          <w:szCs w:val="24"/>
        </w:rPr>
        <w:t xml:space="preserve"> that is right for one as a practitioner or as a school.</w:t>
      </w:r>
    </w:p>
    <w:p w:rsidR="0087013D" w:rsidRDefault="0087013D">
      <w:pPr>
        <w:rPr>
          <w:rFonts w:ascii="Arial" w:hAnsi="Arial" w:cs="Arial"/>
          <w:sz w:val="24"/>
          <w:szCs w:val="24"/>
        </w:rPr>
      </w:pPr>
      <w:r>
        <w:rPr>
          <w:rFonts w:ascii="Arial" w:hAnsi="Arial" w:cs="Arial"/>
          <w:sz w:val="24"/>
          <w:szCs w:val="24"/>
        </w:rPr>
        <w:br w:type="page"/>
      </w: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u w:val="single"/>
          <w:lang w:eastAsia="en-GB"/>
        </w:rPr>
        <w:lastRenderedPageBreak/>
        <w:t>A detailed strategic plan, that can be delivered to SMT, for the implementation of Successful Futures in your setting based on an initial SWOT analysis.</w:t>
      </w:r>
    </w:p>
    <w:p w:rsidR="00ED3394" w:rsidRPr="00ED3394" w:rsidRDefault="00ED3394" w:rsidP="00CE32BA">
      <w:pPr>
        <w:spacing w:after="0" w:line="360" w:lineRule="auto"/>
        <w:rPr>
          <w:rFonts w:ascii="Arial" w:eastAsia="Times New Roman" w:hAnsi="Arial" w:cs="Arial"/>
          <w:sz w:val="24"/>
          <w:szCs w:val="24"/>
          <w:lang w:eastAsia="en-GB"/>
        </w:rPr>
      </w:pP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Purpose</w:t>
      </w:r>
    </w:p>
    <w:p w:rsidR="00ED3394" w:rsidRPr="00ED3394" w:rsidRDefault="00CD3166" w:rsidP="00CE32BA">
      <w:pPr>
        <w:spacing w:line="360" w:lineRule="auto"/>
        <w:rPr>
          <w:rFonts w:ascii="Arial" w:eastAsia="Times New Roman" w:hAnsi="Arial" w:cs="Arial"/>
          <w:sz w:val="24"/>
          <w:szCs w:val="24"/>
          <w:lang w:eastAsia="en-GB"/>
        </w:rPr>
      </w:pPr>
      <w:r>
        <w:rPr>
          <w:rFonts w:ascii="Arial" w:eastAsia="Times New Roman" w:hAnsi="Arial" w:cs="Arial"/>
          <w:color w:val="000000"/>
          <w:sz w:val="24"/>
          <w:szCs w:val="24"/>
          <w:lang w:eastAsia="en-GB"/>
        </w:rPr>
        <w:t>The purpose of the strategic plan and SWOT analysis is t</w:t>
      </w:r>
      <w:r w:rsidR="00ED3394" w:rsidRPr="00ED3394">
        <w:rPr>
          <w:rFonts w:ascii="Arial" w:eastAsia="Times New Roman" w:hAnsi="Arial" w:cs="Arial"/>
          <w:color w:val="000000"/>
          <w:sz w:val="24"/>
          <w:szCs w:val="24"/>
          <w:lang w:eastAsia="en-GB"/>
        </w:rPr>
        <w:t>o review</w:t>
      </w:r>
      <w:r w:rsidR="0006285C">
        <w:rPr>
          <w:rFonts w:ascii="Arial" w:eastAsia="Times New Roman" w:hAnsi="Arial" w:cs="Arial"/>
          <w:color w:val="000000"/>
          <w:sz w:val="24"/>
          <w:szCs w:val="24"/>
          <w:lang w:eastAsia="en-GB"/>
        </w:rPr>
        <w:t xml:space="preserve"> and evaluate</w:t>
      </w:r>
      <w:r w:rsidR="00ED3394" w:rsidRPr="00ED3394">
        <w:rPr>
          <w:rFonts w:ascii="Arial" w:eastAsia="Times New Roman" w:hAnsi="Arial" w:cs="Arial"/>
          <w:color w:val="000000"/>
          <w:sz w:val="24"/>
          <w:szCs w:val="24"/>
          <w:lang w:eastAsia="en-GB"/>
        </w:rPr>
        <w:t xml:space="preserve"> the</w:t>
      </w:r>
      <w:r w:rsidR="0006285C">
        <w:rPr>
          <w:rFonts w:ascii="Arial" w:eastAsia="Times New Roman" w:hAnsi="Arial" w:cs="Arial"/>
          <w:color w:val="000000"/>
          <w:sz w:val="24"/>
          <w:szCs w:val="24"/>
          <w:lang w:eastAsia="en-GB"/>
        </w:rPr>
        <w:t xml:space="preserve"> progress of the</w:t>
      </w:r>
      <w:r w:rsidR="00ED3394" w:rsidRPr="00ED3394">
        <w:rPr>
          <w:rFonts w:ascii="Arial" w:eastAsia="Times New Roman" w:hAnsi="Arial" w:cs="Arial"/>
          <w:color w:val="000000"/>
          <w:sz w:val="24"/>
          <w:szCs w:val="24"/>
          <w:lang w:eastAsia="en-GB"/>
        </w:rPr>
        <w:t xml:space="preserve"> implementation of Successful Futures at</w:t>
      </w:r>
      <w:r w:rsidR="00B00291">
        <w:rPr>
          <w:rFonts w:ascii="Arial" w:eastAsia="Times New Roman" w:hAnsi="Arial" w:cs="Arial"/>
          <w:color w:val="000000"/>
          <w:sz w:val="24"/>
          <w:szCs w:val="24"/>
          <w:lang w:eastAsia="en-GB"/>
        </w:rPr>
        <w:t xml:space="preserve"> my setting</w:t>
      </w:r>
      <w:r w:rsidR="00ED3394" w:rsidRPr="00ED3394">
        <w:rPr>
          <w:rFonts w:ascii="Arial" w:eastAsia="Times New Roman" w:hAnsi="Arial" w:cs="Arial"/>
          <w:color w:val="000000"/>
          <w:sz w:val="24"/>
          <w:szCs w:val="24"/>
          <w:lang w:eastAsia="en-GB"/>
        </w:rPr>
        <w:t xml:space="preserve"> </w:t>
      </w:r>
      <w:r w:rsidR="00B00291">
        <w:rPr>
          <w:rFonts w:ascii="Arial" w:eastAsia="Times New Roman" w:hAnsi="Arial" w:cs="Arial"/>
          <w:color w:val="000000"/>
          <w:sz w:val="24"/>
          <w:szCs w:val="24"/>
          <w:lang w:eastAsia="en-GB"/>
        </w:rPr>
        <w:t>(</w:t>
      </w:r>
      <w:r w:rsidR="00ED3394" w:rsidRPr="00ED3394">
        <w:rPr>
          <w:rFonts w:ascii="Arial" w:eastAsia="Times New Roman" w:hAnsi="Arial" w:cs="Arial"/>
          <w:color w:val="000000"/>
          <w:sz w:val="24"/>
          <w:szCs w:val="24"/>
          <w:lang w:eastAsia="en-GB"/>
        </w:rPr>
        <w:t>School A</w:t>
      </w:r>
      <w:r w:rsidR="00B0029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Allowing </w:t>
      </w:r>
      <w:r w:rsidR="00B00291">
        <w:rPr>
          <w:rFonts w:ascii="Arial" w:eastAsia="Times New Roman" w:hAnsi="Arial" w:cs="Arial"/>
          <w:color w:val="000000"/>
          <w:sz w:val="24"/>
          <w:szCs w:val="24"/>
          <w:lang w:eastAsia="en-GB"/>
        </w:rPr>
        <w:t xml:space="preserve">appropriate </w:t>
      </w:r>
      <w:r w:rsidR="00ED3394" w:rsidRPr="00ED3394">
        <w:rPr>
          <w:rFonts w:ascii="Arial" w:eastAsia="Times New Roman" w:hAnsi="Arial" w:cs="Arial"/>
          <w:color w:val="000000"/>
          <w:sz w:val="24"/>
          <w:szCs w:val="24"/>
          <w:lang w:eastAsia="en-GB"/>
        </w:rPr>
        <w:t>targets</w:t>
      </w:r>
      <w:r>
        <w:rPr>
          <w:rFonts w:ascii="Arial" w:eastAsia="Times New Roman" w:hAnsi="Arial" w:cs="Arial"/>
          <w:color w:val="000000"/>
          <w:sz w:val="24"/>
          <w:szCs w:val="24"/>
          <w:lang w:eastAsia="en-GB"/>
        </w:rPr>
        <w:t>, goals and actions to be set in order</w:t>
      </w:r>
      <w:r w:rsidR="00ED3394" w:rsidRPr="00ED3394">
        <w:rPr>
          <w:rFonts w:ascii="Arial" w:eastAsia="Times New Roman" w:hAnsi="Arial" w:cs="Arial"/>
          <w:color w:val="000000"/>
          <w:sz w:val="24"/>
          <w:szCs w:val="24"/>
          <w:lang w:eastAsia="en-GB"/>
        </w:rPr>
        <w:t xml:space="preserve"> to continue the journey of implementation</w:t>
      </w:r>
      <w:r>
        <w:rPr>
          <w:rFonts w:ascii="Arial" w:eastAsia="Times New Roman" w:hAnsi="Arial" w:cs="Arial"/>
          <w:color w:val="000000"/>
          <w:sz w:val="24"/>
          <w:szCs w:val="24"/>
          <w:lang w:eastAsia="en-GB"/>
        </w:rPr>
        <w:t xml:space="preserve"> of the New Curriculum,</w:t>
      </w:r>
      <w:r w:rsidR="00ED3394" w:rsidRPr="00ED3394">
        <w:rPr>
          <w:rFonts w:ascii="Arial" w:eastAsia="Times New Roman" w:hAnsi="Arial" w:cs="Arial"/>
          <w:color w:val="000000"/>
          <w:sz w:val="24"/>
          <w:szCs w:val="24"/>
          <w:lang w:eastAsia="en-GB"/>
        </w:rPr>
        <w:t xml:space="preserve"> before becoming a statutory requirement in 2022.</w:t>
      </w:r>
    </w:p>
    <w:p w:rsidR="00ED3394" w:rsidRPr="00ED3394" w:rsidRDefault="00ED3394" w:rsidP="00CE32BA">
      <w:pPr>
        <w:spacing w:after="0" w:line="360" w:lineRule="auto"/>
        <w:rPr>
          <w:rFonts w:ascii="Arial" w:eastAsia="Times New Roman" w:hAnsi="Arial" w:cs="Arial"/>
          <w:sz w:val="24"/>
          <w:szCs w:val="24"/>
          <w:lang w:eastAsia="en-GB"/>
        </w:rPr>
      </w:pP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School structure</w:t>
      </w:r>
    </w:p>
    <w:p w:rsidR="00CE32BA" w:rsidRDefault="00B00291" w:rsidP="00CE32BA">
      <w:pPr>
        <w:spacing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School A is situated in a semi-rural area</w:t>
      </w:r>
      <w:r w:rsidR="00676520">
        <w:rPr>
          <w:rFonts w:ascii="Arial" w:eastAsia="Times New Roman" w:hAnsi="Arial" w:cs="Arial"/>
          <w:color w:val="000000"/>
          <w:sz w:val="24"/>
          <w:szCs w:val="24"/>
          <w:lang w:eastAsia="en-GB"/>
        </w:rPr>
        <w:t xml:space="preserve"> and has strong links within its local area and community. </w:t>
      </w:r>
      <w:r w:rsidR="00ED3394" w:rsidRPr="00ED3394">
        <w:rPr>
          <w:rFonts w:ascii="Arial" w:eastAsia="Times New Roman" w:hAnsi="Arial" w:cs="Arial"/>
          <w:color w:val="000000"/>
          <w:sz w:val="24"/>
          <w:szCs w:val="24"/>
          <w:lang w:eastAsia="en-GB"/>
        </w:rPr>
        <w:t xml:space="preserve">There are 246 full-time pupils on roll, aged between 3 and 11 years. </w:t>
      </w:r>
      <w:r>
        <w:rPr>
          <w:rFonts w:ascii="Arial" w:eastAsia="Times New Roman" w:hAnsi="Arial" w:cs="Arial"/>
          <w:color w:val="000000"/>
          <w:sz w:val="24"/>
          <w:szCs w:val="24"/>
          <w:lang w:eastAsia="en-GB"/>
        </w:rPr>
        <w:t xml:space="preserve">There are 7 classes and 2 part-time Nursery classes. </w:t>
      </w:r>
      <w:r w:rsidR="00ED3394" w:rsidRPr="00ED3394">
        <w:rPr>
          <w:rFonts w:ascii="Arial" w:eastAsia="Times New Roman" w:hAnsi="Arial" w:cs="Arial"/>
          <w:color w:val="000000"/>
          <w:sz w:val="24"/>
          <w:szCs w:val="24"/>
          <w:lang w:eastAsia="en-GB"/>
        </w:rPr>
        <w:t xml:space="preserve">Fifty-two pupils attend the nursery class in the morning or the afternoon. Nearly all pupils are of white British origin, and English is the first language for nearly all pupils. Around 20% of pupils are eligible for free school meals, which is </w:t>
      </w:r>
      <w:proofErr w:type="gramStart"/>
      <w:r w:rsidR="00ED3394" w:rsidRPr="00ED3394">
        <w:rPr>
          <w:rFonts w:ascii="Arial" w:eastAsia="Times New Roman" w:hAnsi="Arial" w:cs="Arial"/>
          <w:color w:val="000000"/>
          <w:sz w:val="24"/>
          <w:szCs w:val="24"/>
          <w:lang w:eastAsia="en-GB"/>
        </w:rPr>
        <w:t>similar to</w:t>
      </w:r>
      <w:proofErr w:type="gramEnd"/>
      <w:r w:rsidR="00ED3394" w:rsidRPr="00ED3394">
        <w:rPr>
          <w:rFonts w:ascii="Arial" w:eastAsia="Times New Roman" w:hAnsi="Arial" w:cs="Arial"/>
          <w:color w:val="000000"/>
          <w:sz w:val="24"/>
          <w:szCs w:val="24"/>
          <w:lang w:eastAsia="en-GB"/>
        </w:rPr>
        <w:t xml:space="preserve"> the national average. The school indicates that about 28% of pupils have additional learning needs. This is higher than the national average. There are a few pupils with a statement of special educational needs</w:t>
      </w:r>
      <w:r w:rsidR="00676520">
        <w:rPr>
          <w:rFonts w:ascii="Arial" w:eastAsia="Times New Roman" w:hAnsi="Arial" w:cs="Arial"/>
          <w:color w:val="000000"/>
          <w:sz w:val="24"/>
          <w:szCs w:val="24"/>
          <w:lang w:eastAsia="en-GB"/>
        </w:rPr>
        <w:t>/ additional learning needs.</w:t>
      </w:r>
    </w:p>
    <w:p w:rsidR="00CE32BA" w:rsidRDefault="00CE32BA">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rsidR="00ED3394" w:rsidRPr="00ED3394" w:rsidRDefault="00CE32BA" w:rsidP="00CE32BA">
      <w:pPr>
        <w:spacing w:line="360" w:lineRule="auto"/>
        <w:rPr>
          <w:rFonts w:ascii="Arial" w:eastAsia="Times New Roman" w:hAnsi="Arial" w:cs="Arial"/>
          <w:sz w:val="24"/>
          <w:szCs w:val="24"/>
          <w:u w:val="single"/>
          <w:lang w:eastAsia="en-GB"/>
        </w:rPr>
      </w:pPr>
      <w:r w:rsidRPr="00CE32BA">
        <w:rPr>
          <w:rFonts w:ascii="Arial" w:eastAsia="Times New Roman" w:hAnsi="Arial" w:cs="Arial"/>
          <w:sz w:val="24"/>
          <w:szCs w:val="24"/>
          <w:u w:val="single"/>
          <w:lang w:eastAsia="en-GB"/>
        </w:rPr>
        <w:lastRenderedPageBreak/>
        <w:t>SWOT analysis</w:t>
      </w:r>
    </w:p>
    <w:tbl>
      <w:tblPr>
        <w:tblW w:w="0" w:type="auto"/>
        <w:tblCellMar>
          <w:top w:w="15" w:type="dxa"/>
          <w:left w:w="15" w:type="dxa"/>
          <w:bottom w:w="15" w:type="dxa"/>
          <w:right w:w="15" w:type="dxa"/>
        </w:tblCellMar>
        <w:tblLook w:val="04A0" w:firstRow="1" w:lastRow="0" w:firstColumn="1" w:lastColumn="0" w:noHBand="0" w:noVBand="1"/>
      </w:tblPr>
      <w:tblGrid>
        <w:gridCol w:w="4305"/>
        <w:gridCol w:w="4711"/>
      </w:tblGrid>
      <w:tr w:rsidR="00ED3394" w:rsidRPr="00ED3394" w:rsidTr="00ED3394">
        <w:trPr>
          <w:trHeight w:val="274"/>
        </w:trPr>
        <w:tc>
          <w:tcPr>
            <w:tcW w:w="0" w:type="auto"/>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hideMark/>
          </w:tcPr>
          <w:p w:rsidR="00ED3394" w:rsidRPr="00ED3394" w:rsidRDefault="00ED3394" w:rsidP="00CE32BA">
            <w:pPr>
              <w:spacing w:after="0" w:line="360" w:lineRule="auto"/>
              <w:jc w:val="center"/>
              <w:rPr>
                <w:rFonts w:ascii="Arial" w:eastAsia="Times New Roman" w:hAnsi="Arial" w:cs="Arial"/>
                <w:sz w:val="20"/>
                <w:szCs w:val="20"/>
                <w:lang w:eastAsia="en-GB"/>
              </w:rPr>
            </w:pPr>
            <w:r w:rsidRPr="00ED3394">
              <w:rPr>
                <w:rFonts w:ascii="Arial" w:eastAsia="Times New Roman" w:hAnsi="Arial" w:cs="Arial"/>
                <w:color w:val="000000"/>
                <w:sz w:val="20"/>
                <w:szCs w:val="20"/>
                <w:lang w:eastAsia="en-GB"/>
              </w:rPr>
              <w:t>Strengths</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rsidR="00ED3394" w:rsidRPr="00ED3394" w:rsidRDefault="00ED3394" w:rsidP="00CE32BA">
            <w:pPr>
              <w:spacing w:after="0" w:line="360" w:lineRule="auto"/>
              <w:jc w:val="center"/>
              <w:rPr>
                <w:rFonts w:ascii="Arial" w:eastAsia="Times New Roman" w:hAnsi="Arial" w:cs="Arial"/>
                <w:sz w:val="20"/>
                <w:szCs w:val="20"/>
                <w:lang w:eastAsia="en-GB"/>
              </w:rPr>
            </w:pPr>
            <w:r w:rsidRPr="00ED3394">
              <w:rPr>
                <w:rFonts w:ascii="Arial" w:eastAsia="Times New Roman" w:hAnsi="Arial" w:cs="Arial"/>
                <w:color w:val="000000"/>
                <w:sz w:val="20"/>
                <w:szCs w:val="20"/>
                <w:lang w:eastAsia="en-GB"/>
              </w:rPr>
              <w:t>Weaknesses</w:t>
            </w:r>
          </w:p>
        </w:tc>
      </w:tr>
      <w:tr w:rsidR="00ED3394" w:rsidRPr="00ED3394" w:rsidTr="00ED339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-Changes have been implemented with the way in which teachers plan lessons around the four core purposes.</w:t>
            </w:r>
          </w:p>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-Teams of staff have been set up in line with the six areas of learning experiences, the teams attended the workshop of their AOLE, dissected the progression steps and what matters statements and fed back to staff in meetings. </w:t>
            </w:r>
          </w:p>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-Immersion days have been set up at the beginning of each topic.</w:t>
            </w:r>
          </w:p>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-The four core purposes have been introduced and explained to pupils. Pupils are encouraged to make links with the purposes and their learning.</w:t>
            </w:r>
          </w:p>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-Classroom environments have been adapted to encourage independent learning and appropriate challenge.</w:t>
            </w:r>
          </w:p>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-A member of staff has taken on the role as New Curriculum lead to attend courses, keep up to date with changes and progress, feeding back to staff at meetings.</w:t>
            </w:r>
          </w:p>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-Time has been given to staff to research and develop professionally.</w:t>
            </w:r>
          </w:p>
          <w:p w:rsidR="00ED3394" w:rsidRPr="00ED3394" w:rsidRDefault="00ED3394" w:rsidP="00CE32BA">
            <w:pPr>
              <w:spacing w:after="0" w:line="360" w:lineRule="auto"/>
              <w:jc w:val="both"/>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w:t>
            </w:r>
            <w:proofErr w:type="spellStart"/>
            <w:r w:rsidRPr="00ED3394">
              <w:rPr>
                <w:rFonts w:ascii="Arial" w:eastAsia="Times New Roman" w:hAnsi="Arial" w:cs="Arial"/>
                <w:color w:val="000000"/>
                <w:sz w:val="19"/>
                <w:szCs w:val="19"/>
                <w:lang w:eastAsia="en-GB"/>
              </w:rPr>
              <w:t>Criw</w:t>
            </w:r>
            <w:proofErr w:type="spellEnd"/>
            <w:r w:rsidRPr="00ED3394">
              <w:rPr>
                <w:rFonts w:ascii="Arial" w:eastAsia="Times New Roman" w:hAnsi="Arial" w:cs="Arial"/>
                <w:color w:val="000000"/>
                <w:sz w:val="19"/>
                <w:szCs w:val="19"/>
                <w:lang w:eastAsia="en-GB"/>
              </w:rPr>
              <w:t xml:space="preserve"> </w:t>
            </w:r>
            <w:proofErr w:type="spellStart"/>
            <w:r w:rsidRPr="00ED3394">
              <w:rPr>
                <w:rFonts w:ascii="Arial" w:eastAsia="Times New Roman" w:hAnsi="Arial" w:cs="Arial"/>
                <w:color w:val="000000"/>
                <w:sz w:val="19"/>
                <w:szCs w:val="19"/>
                <w:lang w:eastAsia="en-GB"/>
              </w:rPr>
              <w:t>Cymraeg</w:t>
            </w:r>
            <w:proofErr w:type="spellEnd"/>
            <w:r w:rsidRPr="00ED3394">
              <w:rPr>
                <w:rFonts w:ascii="Arial" w:eastAsia="Times New Roman" w:hAnsi="Arial" w:cs="Arial"/>
                <w:color w:val="000000"/>
                <w:sz w:val="19"/>
                <w:szCs w:val="19"/>
                <w:lang w:eastAsia="en-GB"/>
              </w:rPr>
              <w:t xml:space="preserve"> set up and Bronze Award achieved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-Lack of Teachers knowledge of Welsh language to use it at appropriate levels.</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-Although the four core purposes have been introduced to the learners, Key Stage 2 pupils have understood it better than Foundation Phase pupils, who are getting confused with the vocabulary and struggle to make links between the purposes and their work.</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-Lack of metacognition and growth mindset strategies.</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454545"/>
                <w:sz w:val="19"/>
                <w:szCs w:val="19"/>
                <w:shd w:val="clear" w:color="auto" w:fill="FFFFFF"/>
                <w:lang w:eastAsia="en-GB"/>
              </w:rPr>
              <w:t>-</w:t>
            </w:r>
            <w:r w:rsidRPr="00ED3394">
              <w:rPr>
                <w:rFonts w:ascii="Arial" w:eastAsia="Times New Roman" w:hAnsi="Arial" w:cs="Arial"/>
                <w:color w:val="000000"/>
                <w:sz w:val="19"/>
                <w:szCs w:val="19"/>
                <w:shd w:val="clear" w:color="auto" w:fill="FFFFFF"/>
                <w:lang w:eastAsia="en-GB"/>
              </w:rPr>
              <w:t>Lack of understanding of the 12 pedagogical principles</w:t>
            </w:r>
          </w:p>
        </w:tc>
      </w:tr>
      <w:tr w:rsidR="00ED3394" w:rsidRPr="00ED3394" w:rsidTr="00ED3394">
        <w:tc>
          <w:tcPr>
            <w:tcW w:w="0" w:type="auto"/>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rsidR="00ED3394" w:rsidRPr="00ED3394" w:rsidRDefault="00ED3394" w:rsidP="00CE32BA">
            <w:pPr>
              <w:spacing w:after="0" w:line="360" w:lineRule="auto"/>
              <w:jc w:val="center"/>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Opportunities</w:t>
            </w:r>
          </w:p>
        </w:tc>
        <w:tc>
          <w:tcPr>
            <w:tcW w:w="0" w:type="auto"/>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hideMark/>
          </w:tcPr>
          <w:p w:rsidR="00ED3394" w:rsidRPr="00ED3394" w:rsidRDefault="00ED3394" w:rsidP="00CE32BA">
            <w:pPr>
              <w:spacing w:after="0" w:line="360" w:lineRule="auto"/>
              <w:jc w:val="center"/>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Threats</w:t>
            </w:r>
          </w:p>
        </w:tc>
      </w:tr>
      <w:tr w:rsidR="00ED3394" w:rsidRPr="00ED3394" w:rsidTr="00ED339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-More opportunities for cross-curricular links and flexibility of the structure of the day.</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-Opportunity to introduce Metacognitive and growth mindset strategies.</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-To continue to move towards using e-portfolios for assessment opportunities.</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-To develop a way in which younger pupils can understand and engage with the four core purposes.</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-To make our own individual curriculum that is purposeful and engaging for our learners.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-By including pupil voice in planning of lessons, skills and topics staff are reminded to ensure a range and depth of skills are covered appropriately and purposefully throughout the year. </w:t>
            </w:r>
          </w:p>
          <w:p w:rsidR="00ED3394" w:rsidRPr="00ED3394" w:rsidRDefault="00ED3394" w:rsidP="00CE32BA">
            <w:pPr>
              <w:spacing w:after="0" w:line="360" w:lineRule="auto"/>
              <w:rPr>
                <w:rFonts w:ascii="Arial" w:eastAsia="Times New Roman" w:hAnsi="Arial" w:cs="Arial"/>
                <w:sz w:val="19"/>
                <w:szCs w:val="19"/>
                <w:lang w:eastAsia="en-GB"/>
              </w:rPr>
            </w:pPr>
            <w:r w:rsidRPr="00ED3394">
              <w:rPr>
                <w:rFonts w:ascii="Arial" w:eastAsia="Times New Roman" w:hAnsi="Arial" w:cs="Arial"/>
                <w:color w:val="000000"/>
                <w:sz w:val="19"/>
                <w:szCs w:val="19"/>
                <w:lang w:eastAsia="en-GB"/>
              </w:rPr>
              <w:t>-Uncertainty of how to structure the school day may lead to staff continuing to do what has always been done.</w:t>
            </w:r>
          </w:p>
        </w:tc>
      </w:tr>
    </w:tbl>
    <w:p w:rsidR="00CE32BA" w:rsidRDefault="00CE32BA" w:rsidP="00CE32BA">
      <w:pPr>
        <w:spacing w:line="360" w:lineRule="auto"/>
        <w:rPr>
          <w:rFonts w:ascii="Arial" w:eastAsia="Times New Roman" w:hAnsi="Arial" w:cs="Arial"/>
          <w:color w:val="000000"/>
          <w:sz w:val="24"/>
          <w:szCs w:val="24"/>
          <w:u w:val="single"/>
          <w:lang w:eastAsia="en-GB"/>
        </w:rPr>
      </w:pPr>
    </w:p>
    <w:p w:rsidR="00CE32BA" w:rsidRDefault="00CE32BA">
      <w:pPr>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br w:type="page"/>
      </w:r>
    </w:p>
    <w:p w:rsidR="00ED3394" w:rsidRPr="00ED3394" w:rsidRDefault="00CE32BA" w:rsidP="00CE32BA">
      <w:pPr>
        <w:spacing w:line="360" w:lineRule="auto"/>
        <w:rPr>
          <w:rFonts w:ascii="Arial" w:eastAsia="Times New Roman" w:hAnsi="Arial" w:cs="Arial"/>
          <w:sz w:val="24"/>
          <w:szCs w:val="24"/>
          <w:u w:val="single"/>
          <w:lang w:eastAsia="en-GB"/>
        </w:rPr>
      </w:pPr>
      <w:r w:rsidRPr="00CE32BA">
        <w:rPr>
          <w:rFonts w:ascii="Arial" w:eastAsia="Times New Roman" w:hAnsi="Arial" w:cs="Arial"/>
          <w:sz w:val="24"/>
          <w:szCs w:val="24"/>
          <w:u w:val="single"/>
          <w:lang w:eastAsia="en-GB"/>
        </w:rPr>
        <w:lastRenderedPageBreak/>
        <w:t>Strategic Plan</w:t>
      </w:r>
      <w:r w:rsidR="0062207D">
        <w:rPr>
          <w:rFonts w:ascii="Arial" w:eastAsia="Times New Roman" w:hAnsi="Arial" w:cs="Arial"/>
          <w:sz w:val="24"/>
          <w:szCs w:val="24"/>
          <w:u w:val="single"/>
          <w:lang w:eastAsia="en-GB"/>
        </w:rPr>
        <w:t xml:space="preserve"> to be delivered to the Senior Management Team</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413"/>
        <w:gridCol w:w="4678"/>
        <w:gridCol w:w="2925"/>
      </w:tblGrid>
      <w:tr w:rsidR="00ED3394" w:rsidRPr="00ED3394" w:rsidTr="00CE32BA">
        <w:tc>
          <w:tcPr>
            <w:tcW w:w="90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Priority:</w:t>
            </w: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 xml:space="preserve">To effectively prepare </w:t>
            </w:r>
            <w:r w:rsidR="001534F7">
              <w:rPr>
                <w:rFonts w:ascii="Arial" w:eastAsia="Times New Roman" w:hAnsi="Arial" w:cs="Arial"/>
                <w:color w:val="000000"/>
                <w:lang w:eastAsia="en-GB"/>
              </w:rPr>
              <w:t xml:space="preserve">teaching staff, trainee teachers, support staff, </w:t>
            </w:r>
            <w:r w:rsidR="008B692B">
              <w:rPr>
                <w:rFonts w:ascii="Arial" w:eastAsia="Times New Roman" w:hAnsi="Arial" w:cs="Arial"/>
                <w:color w:val="000000"/>
                <w:lang w:eastAsia="en-GB"/>
              </w:rPr>
              <w:t>governors</w:t>
            </w:r>
            <w:r w:rsidR="001534F7">
              <w:rPr>
                <w:rFonts w:ascii="Arial" w:eastAsia="Times New Roman" w:hAnsi="Arial" w:cs="Arial"/>
                <w:color w:val="000000"/>
                <w:lang w:eastAsia="en-GB"/>
              </w:rPr>
              <w:t xml:space="preserve"> and learners</w:t>
            </w:r>
            <w:r w:rsidRPr="00ED3394">
              <w:rPr>
                <w:rFonts w:ascii="Arial" w:eastAsia="Times New Roman" w:hAnsi="Arial" w:cs="Arial"/>
                <w:color w:val="000000"/>
                <w:lang w:eastAsia="en-GB"/>
              </w:rPr>
              <w:t xml:space="preserve"> for the move towards the New Curriculum for Wales</w:t>
            </w:r>
            <w:r w:rsidR="001534F7">
              <w:rPr>
                <w:rFonts w:ascii="Arial" w:eastAsia="Times New Roman" w:hAnsi="Arial" w:cs="Arial"/>
                <w:color w:val="000000"/>
                <w:lang w:eastAsia="en-GB"/>
              </w:rPr>
              <w:t>.</w:t>
            </w:r>
          </w:p>
        </w:tc>
      </w:tr>
      <w:tr w:rsidR="00ED3394" w:rsidRPr="00ED3394" w:rsidTr="00CE32BA">
        <w:tc>
          <w:tcPr>
            <w:tcW w:w="90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Progress to date:</w:t>
            </w:r>
          </w:p>
          <w:p w:rsidR="00ED3394" w:rsidRPr="00ED3394" w:rsidRDefault="00ED3394" w:rsidP="00CE32BA">
            <w:pPr>
              <w:spacing w:line="360" w:lineRule="auto"/>
              <w:rPr>
                <w:rFonts w:ascii="Arial" w:eastAsia="Times New Roman" w:hAnsi="Arial" w:cs="Arial"/>
                <w:lang w:eastAsia="en-GB"/>
              </w:rPr>
            </w:pPr>
            <w:r w:rsidRPr="00ED3394">
              <w:rPr>
                <w:rFonts w:ascii="Arial" w:eastAsia="Times New Roman" w:hAnsi="Arial" w:cs="Arial"/>
                <w:color w:val="000000"/>
                <w:lang w:eastAsia="en-GB"/>
              </w:rPr>
              <w:t xml:space="preserve">The school began the implementation process by undertaking a self-evaluation, linked to the </w:t>
            </w:r>
            <w:r w:rsidR="001534F7">
              <w:rPr>
                <w:rFonts w:ascii="Arial" w:eastAsia="Times New Roman" w:hAnsi="Arial" w:cs="Arial"/>
                <w:color w:val="000000"/>
                <w:lang w:eastAsia="en-GB"/>
              </w:rPr>
              <w:t xml:space="preserve">goals and priorities of the </w:t>
            </w:r>
            <w:r w:rsidRPr="00ED3394">
              <w:rPr>
                <w:rFonts w:ascii="Arial" w:eastAsia="Times New Roman" w:hAnsi="Arial" w:cs="Arial"/>
                <w:color w:val="000000"/>
                <w:lang w:eastAsia="en-GB"/>
              </w:rPr>
              <w:t>school development plan. The deputy head teacher was appointed to become the new curriculum lead for the school. This entails attending forums, workshops and meetings, keeping up to date with the draft, changes and timeline. The new curriculum lead regularly feeds back to all members of staff with key messages</w:t>
            </w:r>
            <w:r w:rsidR="001534F7">
              <w:rPr>
                <w:rFonts w:ascii="Arial" w:eastAsia="Times New Roman" w:hAnsi="Arial" w:cs="Arial"/>
                <w:color w:val="000000"/>
                <w:lang w:eastAsia="en-GB"/>
              </w:rPr>
              <w:t xml:space="preserve"> at staff meetings, emails and less formal professional discussions.</w:t>
            </w: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shd w:val="clear" w:color="auto" w:fill="FFFFFF"/>
                <w:lang w:eastAsia="en-GB"/>
              </w:rPr>
              <w:t>Senior leaders developed a plan for staff professional development. The senior management team place great importance on planning for change. Staff have been provided with focused time to engage in research to prepare for the new curriculum.  Regular learning conversations between staff, for example during planned curriculum development time on teacher release days, have enabled staff to engage in action research. The school had made links with other schools out of the locality to share good practise and look at how other schools have implemented the new curriculum in their setting.</w:t>
            </w:r>
          </w:p>
        </w:tc>
      </w:tr>
      <w:tr w:rsidR="00CE32BA" w:rsidRPr="00ED3394" w:rsidTr="00216284">
        <w:tc>
          <w:tcPr>
            <w:tcW w:w="141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hideMark/>
          </w:tcPr>
          <w:p w:rsidR="00ED3394" w:rsidRPr="00ED3394" w:rsidRDefault="00ED3394" w:rsidP="00CE32BA">
            <w:pPr>
              <w:spacing w:before="480" w:after="0" w:line="360" w:lineRule="auto"/>
              <w:rPr>
                <w:rFonts w:ascii="Arial" w:eastAsia="Times New Roman" w:hAnsi="Arial" w:cs="Arial"/>
                <w:lang w:eastAsia="en-GB"/>
              </w:rPr>
            </w:pPr>
            <w:r w:rsidRPr="00ED3394">
              <w:rPr>
                <w:rFonts w:ascii="Arial" w:eastAsia="Times New Roman" w:hAnsi="Arial" w:cs="Arial"/>
                <w:b/>
                <w:bCs/>
                <w:color w:val="000000"/>
                <w:lang w:eastAsia="en-GB"/>
              </w:rPr>
              <w:t>Where are we now?</w:t>
            </w:r>
          </w:p>
        </w:tc>
        <w:tc>
          <w:tcPr>
            <w:tcW w:w="7603"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hideMark/>
          </w:tcPr>
          <w:p w:rsidR="00ED3394" w:rsidRPr="00ED3394" w:rsidRDefault="00ED3394" w:rsidP="00CE32BA">
            <w:pPr>
              <w:spacing w:before="480" w:after="0" w:line="360" w:lineRule="auto"/>
              <w:rPr>
                <w:rFonts w:ascii="Arial" w:eastAsia="Times New Roman" w:hAnsi="Arial" w:cs="Arial"/>
                <w:lang w:eastAsia="en-GB"/>
              </w:rPr>
            </w:pPr>
            <w:r w:rsidRPr="00ED3394">
              <w:rPr>
                <w:rFonts w:ascii="Arial" w:eastAsia="Times New Roman" w:hAnsi="Arial" w:cs="Arial"/>
                <w:b/>
                <w:bCs/>
                <w:color w:val="000000"/>
                <w:lang w:eastAsia="en-GB"/>
              </w:rPr>
              <w:t>How did we get here?</w:t>
            </w:r>
          </w:p>
        </w:tc>
      </w:tr>
      <w:tr w:rsidR="00CE32BA" w:rsidRPr="00ED3394" w:rsidTr="0021628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shd w:val="clear" w:color="auto" w:fill="FFFFFF"/>
                <w:lang w:eastAsia="en-GB"/>
              </w:rPr>
              <w:t>Planning has been aligned to the four core purposes</w:t>
            </w:r>
          </w:p>
        </w:tc>
        <w:tc>
          <w:tcPr>
            <w:tcW w:w="76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Changes to the way in which teachers plan lessons have been made. No longer are teachers planning sessions alone, pupils voice and parent voice have an influence on activities and lessons, with teachers ensuring skills are met appropriately in a way in which the learners can engage with. Staff use the four core purposes to help plan curriculum content that suits the needs of pupils. Immersion days have been set up at the beginning of each topic.</w:t>
            </w:r>
            <w:r w:rsidRPr="00ED3394">
              <w:rPr>
                <w:rFonts w:ascii="Arial" w:eastAsia="Times New Roman" w:hAnsi="Arial" w:cs="Arial"/>
                <w:color w:val="000000"/>
                <w:shd w:val="clear" w:color="auto" w:fill="FFFFFF"/>
                <w:lang w:eastAsia="en-GB"/>
              </w:rPr>
              <w:t xml:space="preserve"> The immersion days provide a variety of creative and stimulating activities, introducing pupils to the next topic, pupils are given the opportunity to mind map activities for future learning using the six AOLE’s. Pupils are given time to reflect and think about the experiences their new topic could provide.  They decide what they would like to learn more about and what skills they would like to develop during the theme.  Parents and guardians are also given the </w:t>
            </w:r>
            <w:r w:rsidRPr="00ED3394">
              <w:rPr>
                <w:rFonts w:ascii="Arial" w:eastAsia="Times New Roman" w:hAnsi="Arial" w:cs="Arial"/>
                <w:color w:val="000000"/>
                <w:shd w:val="clear" w:color="auto" w:fill="FFFFFF"/>
                <w:lang w:eastAsia="en-GB"/>
              </w:rPr>
              <w:lastRenderedPageBreak/>
              <w:t>opportunity to discuss the mind maps with pupils, adding their thoughts and ideas to the mind map to inform teachers planning.</w:t>
            </w:r>
          </w:p>
        </w:tc>
      </w:tr>
      <w:tr w:rsidR="00CE32BA" w:rsidRPr="00ED3394" w:rsidTr="0021628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i/>
                <w:iCs/>
                <w:color w:val="000000"/>
                <w:shd w:val="clear" w:color="auto" w:fill="FFFFFF"/>
                <w:lang w:eastAsia="en-GB"/>
              </w:rPr>
              <w:lastRenderedPageBreak/>
              <w:t>Progress has been made towards establishing the 6 Areas of Learning Experiences (AOLE’s)</w:t>
            </w:r>
          </w:p>
          <w:p w:rsidR="00ED3394" w:rsidRPr="00ED3394" w:rsidRDefault="00ED3394" w:rsidP="00CE32BA">
            <w:pPr>
              <w:spacing w:after="0" w:line="360" w:lineRule="auto"/>
              <w:rPr>
                <w:rFonts w:ascii="Arial" w:eastAsia="Times New Roman" w:hAnsi="Arial" w:cs="Arial"/>
                <w:lang w:eastAsia="en-GB"/>
              </w:rPr>
            </w:pPr>
          </w:p>
        </w:tc>
        <w:tc>
          <w:tcPr>
            <w:tcW w:w="76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Teams of teaching staff and support staff have been set up, to ensure each teacher has a responsibility to one of the six areas of learning experiences (AOLE’s). The teams attended the workshop of their specific AOLE, dissecting the progression steps and what matters statements, relaying back to staff in meetings. </w:t>
            </w:r>
          </w:p>
        </w:tc>
      </w:tr>
      <w:tr w:rsidR="00CE32BA" w:rsidRPr="00ED3394" w:rsidTr="0021628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i/>
                <w:iCs/>
                <w:color w:val="000000"/>
                <w:lang w:eastAsia="en-GB"/>
              </w:rPr>
              <w:t>Four Core purposes embedded in all aspects of teaching and learning</w:t>
            </w:r>
          </w:p>
        </w:tc>
        <w:tc>
          <w:tcPr>
            <w:tcW w:w="76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 xml:space="preserve">The four core purposes have been introduced and explained to pupils. They were introduced using four emoji’s, one for each purpose. E.g. Smiling emoji to represent ambitious capable learner etc. The </w:t>
            </w:r>
            <w:proofErr w:type="gramStart"/>
            <w:r w:rsidRPr="00ED3394">
              <w:rPr>
                <w:rFonts w:ascii="Arial" w:eastAsia="Times New Roman" w:hAnsi="Arial" w:cs="Arial"/>
                <w:color w:val="000000"/>
                <w:lang w:eastAsia="en-GB"/>
              </w:rPr>
              <w:t>emoji’s</w:t>
            </w:r>
            <w:proofErr w:type="gramEnd"/>
            <w:r w:rsidRPr="00ED3394">
              <w:rPr>
                <w:rFonts w:ascii="Arial" w:eastAsia="Times New Roman" w:hAnsi="Arial" w:cs="Arial"/>
                <w:color w:val="000000"/>
                <w:lang w:eastAsia="en-GB"/>
              </w:rPr>
              <w:t xml:space="preserve"> are displayed in every classroom and staff encourage pupils to make links with the purposes and their learning.</w:t>
            </w:r>
          </w:p>
        </w:tc>
      </w:tr>
      <w:tr w:rsidR="00CE32BA" w:rsidRPr="00ED3394" w:rsidTr="0021628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i/>
                <w:iCs/>
                <w:color w:val="000000"/>
                <w:lang w:eastAsia="en-GB"/>
              </w:rPr>
              <w:t>Staff given opportunities to develop professionally</w:t>
            </w:r>
          </w:p>
          <w:p w:rsidR="00ED3394" w:rsidRPr="00ED3394" w:rsidRDefault="00ED3394" w:rsidP="00CE32BA">
            <w:pPr>
              <w:spacing w:after="0" w:line="360" w:lineRule="auto"/>
              <w:rPr>
                <w:rFonts w:ascii="Arial" w:eastAsia="Times New Roman" w:hAnsi="Arial" w:cs="Arial"/>
                <w:lang w:eastAsia="en-GB"/>
              </w:rPr>
            </w:pPr>
          </w:p>
        </w:tc>
        <w:tc>
          <w:tcPr>
            <w:tcW w:w="76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The first research project given to staff was to look at purposeful classroom environments that reflect the four core purposes underpinning the six AOLE’s, whilst stimulating pupils learning, encouraging them to become independent learners with an appropriate degree of challenge. Staff then used their research, learning walks and visits to other school and learning conversations with one another to develop their classroom environment one area at a time. Regular learning walks by staff are completed throughout the school to share good practice and ensure a degree of consistency is clear from Nursery through to Year 6.</w:t>
            </w:r>
          </w:p>
        </w:tc>
      </w:tr>
      <w:tr w:rsidR="00CE32BA" w:rsidRPr="00ED3394" w:rsidTr="00CE32BA">
        <w:tc>
          <w:tcPr>
            <w:tcW w:w="141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Key aims and objectives</w:t>
            </w:r>
          </w:p>
        </w:tc>
        <w:tc>
          <w:tcPr>
            <w:tcW w:w="467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Rationale and action</w:t>
            </w:r>
          </w:p>
        </w:tc>
        <w:tc>
          <w:tcPr>
            <w:tcW w:w="29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How will we know it has been successful?</w:t>
            </w:r>
          </w:p>
        </w:tc>
      </w:tr>
      <w:tr w:rsidR="00CE32BA" w:rsidRPr="00ED3394" w:rsidTr="00CE32BA">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 xml:space="preserve">Ensuring all pupils have a sound understanding of the four core </w:t>
            </w:r>
            <w:r w:rsidRPr="00ED3394">
              <w:rPr>
                <w:rFonts w:ascii="Arial" w:eastAsia="Times New Roman" w:hAnsi="Arial" w:cs="Arial"/>
                <w:color w:val="000000"/>
                <w:lang w:eastAsia="en-GB"/>
              </w:rPr>
              <w:lastRenderedPageBreak/>
              <w:t>purposes and can make links with the purposes and learning</w:t>
            </w:r>
          </w:p>
          <w:p w:rsidR="00ED3394" w:rsidRPr="00ED3394" w:rsidRDefault="00ED3394" w:rsidP="00CE32BA">
            <w:pPr>
              <w:spacing w:after="0" w:line="360" w:lineRule="auto"/>
              <w:rPr>
                <w:rFonts w:ascii="Arial" w:eastAsia="Times New Roman" w:hAnsi="Arial" w:cs="Arial"/>
                <w:lang w:eastAsia="en-GB"/>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lastRenderedPageBreak/>
              <w:t xml:space="preserve">Although the four core purposes have been introduced to all learners, Key Stage 2 pupils have understood it better than Foundation Phase pupils and are independently able to make links between the purpose and the learning. Unlike many Foundation Phase </w:t>
            </w:r>
            <w:r w:rsidRPr="00ED3394">
              <w:rPr>
                <w:rFonts w:ascii="Arial" w:eastAsia="Times New Roman" w:hAnsi="Arial" w:cs="Arial"/>
                <w:color w:val="000000"/>
                <w:lang w:eastAsia="en-GB"/>
              </w:rPr>
              <w:lastRenderedPageBreak/>
              <w:t>learners who are confused with the vocabulary of the four core purposes. </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 xml:space="preserve">After visiting other schools outside of the locality and looking at how they have successfully implemented the four core purposes to their learners, I believe the next step is to make them recognizable to all learners. For example, one school introduced animated characters that the learners had developed in class, the learners made short stories for each character e.g. Ambitious Alice who set goals for herself, asks plenty of questions, loves researching etc. Each character and the purpose they represented were introduced every week for four weeks with learners getting to know the purposes well. The learners are encouraged to “be like ambitious </w:t>
            </w:r>
            <w:r w:rsidR="001046ED" w:rsidRPr="00ED3394">
              <w:rPr>
                <w:rFonts w:ascii="Arial" w:eastAsia="Times New Roman" w:hAnsi="Arial" w:cs="Arial"/>
                <w:color w:val="000000"/>
                <w:lang w:eastAsia="en-GB"/>
              </w:rPr>
              <w:t>Alice</w:t>
            </w:r>
            <w:r w:rsidRPr="00ED3394">
              <w:rPr>
                <w:rFonts w:ascii="Arial" w:eastAsia="Times New Roman" w:hAnsi="Arial" w:cs="Arial"/>
                <w:color w:val="000000"/>
                <w:lang w:eastAsia="en-GB"/>
              </w:rPr>
              <w:t>” during lessons so links are made and understood by all learners in the school. I feel that this encouraged all pupils to be part of the journey of curriculum change for their school and learners were more aware of the purposes and took pride in making links to their work.</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lang w:eastAsia="en-GB"/>
              </w:rPr>
              <w:t>Action: Establish child friendly characters with stories/descriptions. Introduce to all learners making links with their learning.</w:t>
            </w: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lastRenderedPageBreak/>
              <w:t>Both KS2 pupils and Foundation Phase pupils to be able to explain what the four core purposes mean.</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lastRenderedPageBreak/>
              <w:t>All pupils to be able to identify/name the four core purposes.</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Students to be able to make links between their learning and its purpose.</w:t>
            </w:r>
          </w:p>
        </w:tc>
      </w:tr>
      <w:tr w:rsidR="00CE32BA" w:rsidRPr="00ED3394" w:rsidTr="00CE32BA">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shd w:val="clear" w:color="auto" w:fill="FFFFFF"/>
                <w:lang w:eastAsia="en-GB"/>
              </w:rPr>
              <w:lastRenderedPageBreak/>
              <w:t xml:space="preserve">Ensure a sound understanding of the pedagogical principles and </w:t>
            </w:r>
            <w:r w:rsidRPr="00ED3394">
              <w:rPr>
                <w:rFonts w:ascii="Arial" w:eastAsia="Times New Roman" w:hAnsi="Arial" w:cs="Arial"/>
                <w:i/>
                <w:iCs/>
                <w:color w:val="000000"/>
                <w:shd w:val="clear" w:color="auto" w:fill="FFFFFF"/>
                <w:lang w:eastAsia="en-GB"/>
              </w:rPr>
              <w:lastRenderedPageBreak/>
              <w:t>creativity with a focus on metacognition and Growth Mindset</w:t>
            </w:r>
          </w:p>
          <w:p w:rsidR="00ED3394" w:rsidRPr="00ED3394" w:rsidRDefault="00ED3394" w:rsidP="00CE32BA">
            <w:pPr>
              <w:spacing w:after="0" w:line="360" w:lineRule="auto"/>
              <w:rPr>
                <w:rFonts w:ascii="Arial" w:eastAsia="Times New Roman" w:hAnsi="Arial" w:cs="Arial"/>
                <w:lang w:eastAsia="en-GB"/>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lastRenderedPageBreak/>
              <w:t xml:space="preserve">Successful Futures notes that pedagogy is central to the New Curriculum, that good teaching and learning supports social and emotional development and is integral to achieving the four purposes of the curriculum </w:t>
            </w:r>
            <w:proofErr w:type="gramStart"/>
            <w:r w:rsidRPr="00ED3394">
              <w:rPr>
                <w:rFonts w:ascii="Arial" w:eastAsia="Times New Roman" w:hAnsi="Arial" w:cs="Arial"/>
                <w:color w:val="000000"/>
                <w:lang w:eastAsia="en-GB"/>
              </w:rPr>
              <w:t>all of</w:t>
            </w:r>
            <w:proofErr w:type="gramEnd"/>
            <w:r w:rsidRPr="00ED3394">
              <w:rPr>
                <w:rFonts w:ascii="Arial" w:eastAsia="Times New Roman" w:hAnsi="Arial" w:cs="Arial"/>
                <w:color w:val="000000"/>
                <w:lang w:eastAsia="en-GB"/>
              </w:rPr>
              <w:t xml:space="preserve"> which metacognition and growth mindset strategies support. School does not use </w:t>
            </w:r>
            <w:r w:rsidRPr="00ED3394">
              <w:rPr>
                <w:rFonts w:ascii="Arial" w:eastAsia="Times New Roman" w:hAnsi="Arial" w:cs="Arial"/>
                <w:color w:val="000000"/>
                <w:lang w:eastAsia="en-GB"/>
              </w:rPr>
              <w:lastRenderedPageBreak/>
              <w:t>metacognition or growth mindset strategies as part of daily teaching and learning. I feel that using strategies would foster more resilient and independent attitudes towards learning and nurture lifelong learning in our pupils.</w:t>
            </w: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 xml:space="preserve">Strategies to implement could include the Learning Pit and The Power of Yet. </w:t>
            </w:r>
            <w:proofErr w:type="gramStart"/>
            <w:r w:rsidRPr="00ED3394">
              <w:rPr>
                <w:rFonts w:ascii="Arial" w:eastAsia="Times New Roman" w:hAnsi="Arial" w:cs="Arial"/>
                <w:color w:val="000000"/>
                <w:lang w:eastAsia="en-GB"/>
              </w:rPr>
              <w:t>Both of these</w:t>
            </w:r>
            <w:proofErr w:type="gramEnd"/>
            <w:r w:rsidRPr="00ED3394">
              <w:rPr>
                <w:rFonts w:ascii="Arial" w:eastAsia="Times New Roman" w:hAnsi="Arial" w:cs="Arial"/>
                <w:color w:val="000000"/>
                <w:lang w:eastAsia="en-GB"/>
              </w:rPr>
              <w:t xml:space="preserve"> strategies can encourage learners to accept mistakes are part of the learning process, that learning is different for everyone and can </w:t>
            </w:r>
            <w:proofErr w:type="spellStart"/>
            <w:r w:rsidRPr="00ED3394">
              <w:rPr>
                <w:rFonts w:ascii="Arial" w:eastAsia="Times New Roman" w:hAnsi="Arial" w:cs="Arial"/>
                <w:color w:val="000000"/>
                <w:lang w:eastAsia="en-GB"/>
              </w:rPr>
              <w:t>instill</w:t>
            </w:r>
            <w:proofErr w:type="spellEnd"/>
            <w:r w:rsidRPr="00ED3394">
              <w:rPr>
                <w:rFonts w:ascii="Arial" w:eastAsia="Times New Roman" w:hAnsi="Arial" w:cs="Arial"/>
                <w:color w:val="000000"/>
                <w:lang w:eastAsia="en-GB"/>
              </w:rPr>
              <w:t xml:space="preserve"> a sense of determination in our pupils which mirror our school ethos of building brighter futures.</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i/>
                <w:iCs/>
                <w:color w:val="000000"/>
                <w:lang w:eastAsia="en-GB"/>
              </w:rPr>
              <w:t>Action:</w:t>
            </w:r>
          </w:p>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i/>
                <w:iCs/>
                <w:color w:val="000000"/>
                <w:lang w:eastAsia="en-GB"/>
              </w:rPr>
              <w:t>Every class to introduce the Learning Pit and The Power of Yet</w:t>
            </w:r>
          </w:p>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i/>
                <w:iCs/>
                <w:color w:val="000000"/>
                <w:lang w:eastAsia="en-GB"/>
              </w:rPr>
              <w:t>Teachers to view informational videos explaining the strategies </w:t>
            </w:r>
          </w:p>
          <w:p w:rsidR="00ED3394" w:rsidRPr="00ED3394" w:rsidRDefault="00ED3394" w:rsidP="00CE32BA">
            <w:pPr>
              <w:spacing w:after="0" w:line="360" w:lineRule="auto"/>
              <w:jc w:val="both"/>
              <w:rPr>
                <w:rFonts w:ascii="Arial" w:eastAsia="Times New Roman" w:hAnsi="Arial" w:cs="Arial"/>
                <w:lang w:eastAsia="en-GB"/>
              </w:rPr>
            </w:pPr>
            <w:hyperlink r:id="rId9" w:history="1">
              <w:r w:rsidRPr="00ED3394">
                <w:rPr>
                  <w:rFonts w:ascii="Arial" w:eastAsia="Times New Roman" w:hAnsi="Arial" w:cs="Arial"/>
                  <w:color w:val="0000FF"/>
                  <w:u w:val="single"/>
                  <w:lang w:eastAsia="en-GB"/>
                </w:rPr>
                <w:t>https://www.youtube.com/watch?v=3IMUAOhuO78</w:t>
              </w:r>
            </w:hyperlink>
          </w:p>
          <w:p w:rsidR="00ED3394" w:rsidRPr="00ED3394" w:rsidRDefault="00ED3394" w:rsidP="00CE32BA">
            <w:pPr>
              <w:spacing w:after="0" w:line="360" w:lineRule="auto"/>
              <w:jc w:val="both"/>
              <w:rPr>
                <w:rFonts w:ascii="Arial" w:eastAsia="Times New Roman" w:hAnsi="Arial" w:cs="Arial"/>
                <w:lang w:eastAsia="en-GB"/>
              </w:rPr>
            </w:pPr>
            <w:hyperlink r:id="rId10" w:history="1">
              <w:r w:rsidRPr="00ED3394">
                <w:rPr>
                  <w:rFonts w:ascii="Arial" w:eastAsia="Times New Roman" w:hAnsi="Arial" w:cs="Arial"/>
                  <w:color w:val="0000FF"/>
                  <w:u w:val="single"/>
                  <w:lang w:eastAsia="en-GB"/>
                </w:rPr>
                <w:t>https://www.ted.com/talks/carol_dweck_the_power_of_believing_that_you_can_improve?language=en</w:t>
              </w:r>
            </w:hyperlink>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lastRenderedPageBreak/>
              <w:t>Baseline questionnaire on Pupils attitudes towards Growth Mindset to be completed before introducing strategies and again after a full term of implementation.</w:t>
            </w:r>
          </w:p>
        </w:tc>
      </w:tr>
      <w:tr w:rsidR="00CE32BA" w:rsidRPr="00ED3394" w:rsidTr="00CE32BA">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Welsh to be imbedded in everyday language</w:t>
            </w:r>
          </w:p>
          <w:p w:rsidR="00ED3394" w:rsidRPr="00ED3394" w:rsidRDefault="00ED3394" w:rsidP="00CE32BA">
            <w:pPr>
              <w:spacing w:after="0" w:line="360" w:lineRule="auto"/>
              <w:rPr>
                <w:rFonts w:ascii="Arial" w:eastAsia="Times New Roman" w:hAnsi="Arial" w:cs="Arial"/>
                <w:lang w:eastAsia="en-GB"/>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shd w:val="clear" w:color="auto" w:fill="FFFFFF"/>
                <w:lang w:eastAsia="en-GB"/>
              </w:rPr>
              <w:t xml:space="preserve">Under the New Curriculum, Welsh will no longer be classed as a second language in English-medium schools, it is important to imbed Welsh as part of everyday language and conversations, not exclusively during Welsh lessons. School has made progress in embedding Welsh language by setting up a </w:t>
            </w:r>
            <w:proofErr w:type="spellStart"/>
            <w:r w:rsidRPr="00ED3394">
              <w:rPr>
                <w:rFonts w:ascii="Arial" w:eastAsia="Times New Roman" w:hAnsi="Arial" w:cs="Arial"/>
                <w:color w:val="000000"/>
                <w:shd w:val="clear" w:color="auto" w:fill="FFFFFF"/>
                <w:lang w:eastAsia="en-GB"/>
              </w:rPr>
              <w:t>Criw</w:t>
            </w:r>
            <w:proofErr w:type="spellEnd"/>
            <w:r w:rsidRPr="00ED3394">
              <w:rPr>
                <w:rFonts w:ascii="Arial" w:eastAsia="Times New Roman" w:hAnsi="Arial" w:cs="Arial"/>
                <w:color w:val="000000"/>
                <w:shd w:val="clear" w:color="auto" w:fill="FFFFFF"/>
                <w:lang w:eastAsia="en-GB"/>
              </w:rPr>
              <w:t xml:space="preserve"> </w:t>
            </w:r>
            <w:proofErr w:type="spellStart"/>
            <w:r w:rsidRPr="00ED3394">
              <w:rPr>
                <w:rFonts w:ascii="Arial" w:eastAsia="Times New Roman" w:hAnsi="Arial" w:cs="Arial"/>
                <w:color w:val="000000"/>
                <w:shd w:val="clear" w:color="auto" w:fill="FFFFFF"/>
                <w:lang w:eastAsia="en-GB"/>
              </w:rPr>
              <w:t>Cymraeg</w:t>
            </w:r>
            <w:proofErr w:type="spellEnd"/>
            <w:r w:rsidRPr="00ED3394">
              <w:rPr>
                <w:rFonts w:ascii="Arial" w:eastAsia="Times New Roman" w:hAnsi="Arial" w:cs="Arial"/>
                <w:color w:val="000000"/>
                <w:shd w:val="clear" w:color="auto" w:fill="FFFFFF"/>
                <w:lang w:eastAsia="en-GB"/>
              </w:rPr>
              <w:t xml:space="preserve"> and achieving the </w:t>
            </w:r>
            <w:proofErr w:type="spellStart"/>
            <w:r w:rsidRPr="00ED3394">
              <w:rPr>
                <w:rFonts w:ascii="Arial" w:eastAsia="Times New Roman" w:hAnsi="Arial" w:cs="Arial"/>
                <w:color w:val="000000"/>
                <w:shd w:val="clear" w:color="auto" w:fill="FFFFFF"/>
                <w:lang w:eastAsia="en-GB"/>
              </w:rPr>
              <w:t>Cymraeg</w:t>
            </w:r>
            <w:proofErr w:type="spellEnd"/>
            <w:r w:rsidRPr="00ED3394">
              <w:rPr>
                <w:rFonts w:ascii="Arial" w:eastAsia="Times New Roman" w:hAnsi="Arial" w:cs="Arial"/>
                <w:color w:val="000000"/>
                <w:shd w:val="clear" w:color="auto" w:fill="FFFFFF"/>
                <w:lang w:eastAsia="en-GB"/>
              </w:rPr>
              <w:t xml:space="preserve"> Campus Bronze award, however, more work is to be done. </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shd w:val="clear" w:color="auto" w:fill="FFFFFF"/>
                <w:lang w:eastAsia="en-GB"/>
              </w:rPr>
              <w:t>Action:</w:t>
            </w: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shd w:val="clear" w:color="auto" w:fill="FFFFFF"/>
                <w:lang w:eastAsia="en-GB"/>
              </w:rPr>
              <w:lastRenderedPageBreak/>
              <w:t xml:space="preserve">Training for the Silver Award needs to </w:t>
            </w:r>
            <w:r w:rsidR="00216284">
              <w:rPr>
                <w:rFonts w:ascii="Arial" w:eastAsia="Times New Roman" w:hAnsi="Arial" w:cs="Arial"/>
                <w:i/>
                <w:iCs/>
                <w:color w:val="000000"/>
                <w:shd w:val="clear" w:color="auto" w:fill="FFFFFF"/>
                <w:lang w:eastAsia="en-GB"/>
              </w:rPr>
              <w:t xml:space="preserve">be </w:t>
            </w:r>
            <w:r w:rsidR="00216284" w:rsidRPr="00ED3394">
              <w:rPr>
                <w:rFonts w:ascii="Arial" w:eastAsia="Times New Roman" w:hAnsi="Arial" w:cs="Arial"/>
                <w:i/>
                <w:iCs/>
                <w:color w:val="000000"/>
                <w:shd w:val="clear" w:color="auto" w:fill="FFFFFF"/>
                <w:lang w:eastAsia="en-GB"/>
              </w:rPr>
              <w:t>complete</w:t>
            </w:r>
            <w:r w:rsidR="00216284">
              <w:rPr>
                <w:rFonts w:ascii="Arial" w:eastAsia="Times New Roman" w:hAnsi="Arial" w:cs="Arial"/>
                <w:i/>
                <w:iCs/>
                <w:color w:val="000000"/>
                <w:shd w:val="clear" w:color="auto" w:fill="FFFFFF"/>
                <w:lang w:eastAsia="en-GB"/>
              </w:rPr>
              <w:t>d</w:t>
            </w:r>
            <w:r w:rsidRPr="00ED3394">
              <w:rPr>
                <w:rFonts w:ascii="Arial" w:eastAsia="Times New Roman" w:hAnsi="Arial" w:cs="Arial"/>
                <w:i/>
                <w:iCs/>
                <w:color w:val="000000"/>
                <w:shd w:val="clear" w:color="auto" w:fill="FFFFFF"/>
                <w:lang w:eastAsia="en-GB"/>
              </w:rPr>
              <w:t xml:space="preserve"> and staff need to attend training to up</w:t>
            </w:r>
            <w:r w:rsidR="00216284">
              <w:rPr>
                <w:rFonts w:ascii="Arial" w:eastAsia="Times New Roman" w:hAnsi="Arial" w:cs="Arial"/>
                <w:i/>
                <w:iCs/>
                <w:color w:val="000000"/>
                <w:shd w:val="clear" w:color="auto" w:fill="FFFFFF"/>
                <w:lang w:eastAsia="en-GB"/>
              </w:rPr>
              <w:t xml:space="preserve"> </w:t>
            </w:r>
            <w:r w:rsidRPr="00ED3394">
              <w:rPr>
                <w:rFonts w:ascii="Arial" w:eastAsia="Times New Roman" w:hAnsi="Arial" w:cs="Arial"/>
                <w:i/>
                <w:iCs/>
                <w:color w:val="000000"/>
                <w:shd w:val="clear" w:color="auto" w:fill="FFFFFF"/>
                <w:lang w:eastAsia="en-GB"/>
              </w:rPr>
              <w:t>skill their Welsh language skills and knowledge.</w:t>
            </w:r>
          </w:p>
          <w:p w:rsidR="00ED3394" w:rsidRPr="00ED3394" w:rsidRDefault="00ED3394" w:rsidP="00CE32BA">
            <w:pPr>
              <w:spacing w:after="0" w:line="360" w:lineRule="auto"/>
              <w:rPr>
                <w:rFonts w:ascii="Arial" w:eastAsia="Times New Roman" w:hAnsi="Arial" w:cs="Arial"/>
                <w:lang w:eastAsia="en-GB"/>
              </w:rPr>
            </w:pP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lastRenderedPageBreak/>
              <w:t>Staff audit on Welsh language skills to be completed at the beginning on term and again at the end.</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Staff attend training if necessary</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 xml:space="preserve">Welsh coordinator and </w:t>
            </w:r>
            <w:proofErr w:type="spellStart"/>
            <w:r w:rsidRPr="00ED3394">
              <w:rPr>
                <w:rFonts w:ascii="Arial" w:eastAsia="Times New Roman" w:hAnsi="Arial" w:cs="Arial"/>
                <w:color w:val="000000"/>
                <w:lang w:eastAsia="en-GB"/>
              </w:rPr>
              <w:t>criw</w:t>
            </w:r>
            <w:proofErr w:type="spellEnd"/>
            <w:r w:rsidRPr="00ED3394">
              <w:rPr>
                <w:rFonts w:ascii="Arial" w:eastAsia="Times New Roman" w:hAnsi="Arial" w:cs="Arial"/>
                <w:color w:val="000000"/>
                <w:lang w:eastAsia="en-GB"/>
              </w:rPr>
              <w:t xml:space="preserve"> </w:t>
            </w:r>
            <w:proofErr w:type="spellStart"/>
            <w:r w:rsidRPr="00ED3394">
              <w:rPr>
                <w:rFonts w:ascii="Arial" w:eastAsia="Times New Roman" w:hAnsi="Arial" w:cs="Arial"/>
                <w:color w:val="000000"/>
                <w:lang w:eastAsia="en-GB"/>
              </w:rPr>
              <w:t>cymraeg</w:t>
            </w:r>
            <w:proofErr w:type="spellEnd"/>
            <w:r w:rsidRPr="00ED3394">
              <w:rPr>
                <w:rFonts w:ascii="Arial" w:eastAsia="Times New Roman" w:hAnsi="Arial" w:cs="Arial"/>
                <w:color w:val="000000"/>
                <w:lang w:eastAsia="en-GB"/>
              </w:rPr>
              <w:t xml:space="preserve"> to begin targets for </w:t>
            </w:r>
            <w:r w:rsidRPr="00ED3394">
              <w:rPr>
                <w:rFonts w:ascii="Arial" w:eastAsia="Times New Roman" w:hAnsi="Arial" w:cs="Arial"/>
                <w:color w:val="000000"/>
                <w:lang w:eastAsia="en-GB"/>
              </w:rPr>
              <w:lastRenderedPageBreak/>
              <w:t xml:space="preserve">Silver award for </w:t>
            </w:r>
            <w:proofErr w:type="spellStart"/>
            <w:r w:rsidRPr="00ED3394">
              <w:rPr>
                <w:rFonts w:ascii="Arial" w:eastAsia="Times New Roman" w:hAnsi="Arial" w:cs="Arial"/>
                <w:color w:val="000000"/>
                <w:lang w:eastAsia="en-GB"/>
              </w:rPr>
              <w:t>Cymraeg</w:t>
            </w:r>
            <w:proofErr w:type="spellEnd"/>
            <w:r w:rsidRPr="00ED3394">
              <w:rPr>
                <w:rFonts w:ascii="Arial" w:eastAsia="Times New Roman" w:hAnsi="Arial" w:cs="Arial"/>
                <w:color w:val="000000"/>
                <w:lang w:eastAsia="en-GB"/>
              </w:rPr>
              <w:t xml:space="preserve"> Campus.</w:t>
            </w:r>
          </w:p>
        </w:tc>
      </w:tr>
      <w:tr w:rsidR="00CE32BA" w:rsidRPr="00ED3394" w:rsidTr="00CE32BA">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shd w:val="clear" w:color="auto" w:fill="FFFFFF"/>
                <w:lang w:eastAsia="en-GB"/>
              </w:rPr>
              <w:lastRenderedPageBreak/>
              <w:t>Restructuring the school day</w:t>
            </w:r>
          </w:p>
          <w:p w:rsidR="00ED3394" w:rsidRPr="00ED3394" w:rsidRDefault="00ED3394" w:rsidP="00CE32BA">
            <w:pPr>
              <w:spacing w:after="0" w:line="360" w:lineRule="auto"/>
              <w:rPr>
                <w:rFonts w:ascii="Arial" w:eastAsia="Times New Roman" w:hAnsi="Arial" w:cs="Arial"/>
                <w:lang w:eastAsia="en-GB"/>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lang w:eastAsia="en-GB"/>
              </w:rPr>
              <w:t>Since moving towards the new curriculum, subjects being more cross curricular, there has been some uncertainty of how to structure the school day which may lead to staff continuing to do what has always been done, teaching isolated subjects without making strong connections within topics. </w:t>
            </w:r>
          </w:p>
          <w:p w:rsidR="00ED3394" w:rsidRPr="00ED3394" w:rsidRDefault="00ED3394" w:rsidP="00CE32BA">
            <w:pPr>
              <w:spacing w:after="0" w:line="360" w:lineRule="auto"/>
              <w:rPr>
                <w:rFonts w:ascii="Arial" w:eastAsia="Times New Roman" w:hAnsi="Arial" w:cs="Arial"/>
                <w:lang w:eastAsia="en-GB"/>
              </w:rPr>
            </w:pP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lang w:eastAsia="en-GB"/>
              </w:rPr>
              <w:t>Action:</w:t>
            </w: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lang w:eastAsia="en-GB"/>
              </w:rPr>
              <w:t>Research, visits to other schools, Key Stage 2 teachers taking to Foundation Phase and observing Foundation Phase lessons may be beneficial as Foundation Phase ethos lends itself to the new curriculum and after talking to Foundation Phase staff they feel more confident in making links between subjects than Key Stage 2 staff do.</w:t>
            </w:r>
          </w:p>
          <w:p w:rsidR="00ED3394" w:rsidRPr="00ED3394" w:rsidRDefault="00ED3394" w:rsidP="00CE32BA">
            <w:pPr>
              <w:spacing w:after="0" w:line="360" w:lineRule="auto"/>
              <w:rPr>
                <w:rFonts w:ascii="Arial" w:eastAsia="Times New Roman" w:hAnsi="Arial" w:cs="Arial"/>
                <w:lang w:eastAsia="en-GB"/>
              </w:rPr>
            </w:pP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lang w:eastAsia="en-GB"/>
              </w:rPr>
              <w:t>More evidence of cross curricular lessons being taught</w:t>
            </w:r>
          </w:p>
        </w:tc>
      </w:tr>
      <w:tr w:rsidR="00CE32BA" w:rsidRPr="00ED3394" w:rsidTr="00CE32BA">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8B692B" w:rsidP="00CE32BA">
            <w:pPr>
              <w:spacing w:after="0" w:line="360" w:lineRule="auto"/>
              <w:rPr>
                <w:rFonts w:ascii="Arial" w:eastAsia="Times New Roman" w:hAnsi="Arial" w:cs="Arial"/>
                <w:lang w:eastAsia="en-GB"/>
              </w:rPr>
            </w:pPr>
            <w:r>
              <w:rPr>
                <w:rFonts w:ascii="Arial" w:eastAsia="Times New Roman" w:hAnsi="Arial" w:cs="Arial"/>
                <w:color w:val="000000"/>
                <w:shd w:val="clear" w:color="auto" w:fill="FFFFFF"/>
                <w:lang w:eastAsia="en-GB"/>
              </w:rPr>
              <w:t xml:space="preserve">Twelve </w:t>
            </w:r>
            <w:r w:rsidR="00ED3394" w:rsidRPr="00ED3394">
              <w:rPr>
                <w:rFonts w:ascii="Arial" w:eastAsia="Times New Roman" w:hAnsi="Arial" w:cs="Arial"/>
                <w:color w:val="000000"/>
                <w:shd w:val="clear" w:color="auto" w:fill="FFFFFF"/>
                <w:lang w:eastAsia="en-GB"/>
              </w:rPr>
              <w:t>pedagogical principles that underpin the new curriculum</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color w:val="000000"/>
                <w:shd w:val="clear" w:color="auto" w:fill="FFFFFF"/>
                <w:lang w:eastAsia="en-GB"/>
              </w:rPr>
              <w:t>Teachers need the skills to teach the new curriculum well. Chapter 5 of ‘Successful Futures’ describes in detail 12 Pedagogical Principles that underpin the new curriculum. </w:t>
            </w:r>
          </w:p>
          <w:p w:rsidR="00ED3394" w:rsidRPr="00ED3394" w:rsidRDefault="00ED3394" w:rsidP="00CE32BA">
            <w:pPr>
              <w:spacing w:after="0" w:line="360" w:lineRule="auto"/>
              <w:rPr>
                <w:rFonts w:ascii="Arial" w:eastAsia="Times New Roman" w:hAnsi="Arial" w:cs="Arial"/>
                <w:lang w:eastAsia="en-GB"/>
              </w:rPr>
            </w:pPr>
            <w:r w:rsidRPr="00ED3394">
              <w:rPr>
                <w:rFonts w:ascii="Arial" w:eastAsia="Times New Roman" w:hAnsi="Arial" w:cs="Arial"/>
                <w:i/>
                <w:iCs/>
                <w:color w:val="000000"/>
                <w:shd w:val="clear" w:color="auto" w:fill="FFFFFF"/>
                <w:lang w:eastAsia="en-GB"/>
              </w:rPr>
              <w:t>Action:</w:t>
            </w:r>
          </w:p>
          <w:p w:rsidR="00ED3394" w:rsidRDefault="00ED3394" w:rsidP="00CE32BA">
            <w:pPr>
              <w:spacing w:after="0" w:line="360" w:lineRule="auto"/>
              <w:rPr>
                <w:rFonts w:ascii="Arial" w:eastAsia="Times New Roman" w:hAnsi="Arial" w:cs="Arial"/>
                <w:i/>
                <w:iCs/>
                <w:color w:val="000000"/>
                <w:shd w:val="clear" w:color="auto" w:fill="FFFFFF"/>
                <w:lang w:eastAsia="en-GB"/>
              </w:rPr>
            </w:pPr>
            <w:proofErr w:type="gramStart"/>
            <w:r w:rsidRPr="00ED3394">
              <w:rPr>
                <w:rFonts w:ascii="Arial" w:eastAsia="Times New Roman" w:hAnsi="Arial" w:cs="Arial"/>
                <w:i/>
                <w:iCs/>
                <w:color w:val="000000"/>
                <w:shd w:val="clear" w:color="auto" w:fill="FFFFFF"/>
                <w:lang w:eastAsia="en-GB"/>
              </w:rPr>
              <w:t>Survey teachers,</w:t>
            </w:r>
            <w:proofErr w:type="gramEnd"/>
            <w:r w:rsidRPr="00ED3394">
              <w:rPr>
                <w:rFonts w:ascii="Arial" w:eastAsia="Times New Roman" w:hAnsi="Arial" w:cs="Arial"/>
                <w:i/>
                <w:iCs/>
                <w:color w:val="000000"/>
                <w:shd w:val="clear" w:color="auto" w:fill="FFFFFF"/>
                <w:lang w:eastAsia="en-GB"/>
              </w:rPr>
              <w:t xml:space="preserve"> check how confident they are with each principle</w:t>
            </w:r>
            <w:r w:rsidR="008B692B">
              <w:rPr>
                <w:rFonts w:ascii="Arial" w:eastAsia="Times New Roman" w:hAnsi="Arial" w:cs="Arial"/>
                <w:i/>
                <w:iCs/>
                <w:color w:val="000000"/>
                <w:shd w:val="clear" w:color="auto" w:fill="FFFFFF"/>
                <w:lang w:eastAsia="en-GB"/>
              </w:rPr>
              <w:t>.</w:t>
            </w:r>
          </w:p>
          <w:p w:rsidR="008B692B" w:rsidRPr="00ED3394" w:rsidRDefault="008B692B" w:rsidP="00CE32BA">
            <w:pPr>
              <w:spacing w:after="0" w:line="360" w:lineRule="auto"/>
              <w:rPr>
                <w:rFonts w:ascii="Arial" w:eastAsia="Times New Roman" w:hAnsi="Arial" w:cs="Arial"/>
                <w:lang w:eastAsia="en-GB"/>
              </w:rPr>
            </w:pP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3394" w:rsidRPr="00ED3394" w:rsidRDefault="00ED3394" w:rsidP="00CE32BA">
            <w:pPr>
              <w:spacing w:after="0" w:line="360" w:lineRule="auto"/>
              <w:jc w:val="both"/>
              <w:rPr>
                <w:rFonts w:ascii="Arial" w:eastAsia="Times New Roman" w:hAnsi="Arial" w:cs="Arial"/>
                <w:lang w:eastAsia="en-GB"/>
              </w:rPr>
            </w:pPr>
            <w:r w:rsidRPr="00ED3394">
              <w:rPr>
                <w:rFonts w:ascii="Arial" w:eastAsia="Times New Roman" w:hAnsi="Arial" w:cs="Arial"/>
                <w:color w:val="000000"/>
                <w:shd w:val="clear" w:color="auto" w:fill="FFFFFF"/>
                <w:lang w:eastAsia="en-GB"/>
              </w:rPr>
              <w:t>Dissect each principle in staff meetings to ensure staff are well informed.</w:t>
            </w:r>
          </w:p>
        </w:tc>
      </w:tr>
    </w:tbl>
    <w:p w:rsidR="00ED3394" w:rsidRPr="00ED3394" w:rsidRDefault="00ED3394" w:rsidP="00CE32BA">
      <w:pPr>
        <w:spacing w:after="0" w:line="360" w:lineRule="auto"/>
        <w:rPr>
          <w:rFonts w:ascii="Arial" w:eastAsia="Times New Roman" w:hAnsi="Arial" w:cs="Arial"/>
          <w:sz w:val="24"/>
          <w:szCs w:val="24"/>
          <w:lang w:eastAsia="en-GB"/>
        </w:rPr>
      </w:pPr>
    </w:p>
    <w:p w:rsidR="00ED3394" w:rsidRDefault="00ED3394" w:rsidP="00CE32BA">
      <w:pPr>
        <w:spacing w:line="360" w:lineRule="auto"/>
        <w:rPr>
          <w:rFonts w:ascii="Arial" w:eastAsia="Times New Roman" w:hAnsi="Arial" w:cs="Arial"/>
          <w:color w:val="000000"/>
          <w:sz w:val="24"/>
          <w:szCs w:val="24"/>
          <w:lang w:eastAsia="en-GB"/>
        </w:rPr>
      </w:pPr>
      <w:r w:rsidRPr="00ED3394">
        <w:rPr>
          <w:rFonts w:ascii="Arial" w:eastAsia="Times New Roman" w:hAnsi="Arial" w:cs="Arial"/>
          <w:color w:val="000000"/>
          <w:sz w:val="24"/>
          <w:szCs w:val="24"/>
          <w:lang w:eastAsia="en-GB"/>
        </w:rPr>
        <w:t>Overcoming potential barriers:</w:t>
      </w:r>
    </w:p>
    <w:p w:rsidR="001046ED" w:rsidRDefault="001046ED" w:rsidP="00CE32BA">
      <w:pPr>
        <w:spacing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Six key aims and objectives have been set out after reviewing the SWOT analysis. Alongside the rationale and action for every aim and success criteria, it is also worth being aware of potential barriers and risks to implementing these actions.</w:t>
      </w:r>
    </w:p>
    <w:p w:rsidR="001046ED" w:rsidRPr="00ED3394" w:rsidRDefault="001046ED" w:rsidP="00CE32BA">
      <w:pPr>
        <w:spacing w:line="360" w:lineRule="auto"/>
        <w:rPr>
          <w:rFonts w:ascii="Arial" w:eastAsia="Times New Roman" w:hAnsi="Arial" w:cs="Arial"/>
          <w:sz w:val="24"/>
          <w:szCs w:val="24"/>
          <w:lang w:eastAsia="en-GB"/>
        </w:rPr>
      </w:pPr>
    </w:p>
    <w:p w:rsidR="00ED3394" w:rsidRPr="00ED3394" w:rsidRDefault="00ED3394" w:rsidP="00CE32BA">
      <w:pPr>
        <w:numPr>
          <w:ilvl w:val="0"/>
          <w:numId w:val="1"/>
        </w:numPr>
        <w:spacing w:line="360" w:lineRule="auto"/>
        <w:textAlignment w:val="baseline"/>
        <w:rPr>
          <w:rFonts w:ascii="Arial" w:eastAsia="Times New Roman" w:hAnsi="Arial" w:cs="Arial"/>
          <w:color w:val="000000"/>
          <w:sz w:val="24"/>
          <w:szCs w:val="24"/>
          <w:lang w:eastAsia="en-GB"/>
        </w:rPr>
      </w:pPr>
      <w:r w:rsidRPr="00ED3394">
        <w:rPr>
          <w:rFonts w:ascii="Arial" w:eastAsia="Times New Roman" w:hAnsi="Arial" w:cs="Arial"/>
          <w:color w:val="000000"/>
          <w:sz w:val="24"/>
          <w:szCs w:val="24"/>
          <w:lang w:eastAsia="en-GB"/>
        </w:rPr>
        <w:lastRenderedPageBreak/>
        <w:t>Implementing metacognitive and growth mindset strategies</w:t>
      </w: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There is an abundance of metacognitive and growth mindset strategies available. This may lead to an inconsistent approach across the whole school. Implementation may be more successful if one teacher or a triad of teachers take the professional lead to develop the strategies with a pedagogical approach. This would entail attending courses, participating in professional research and visiting other schools in order to make an informed decision on which strategies will have the biggest impact for our learners.</w:t>
      </w:r>
      <w:r w:rsidR="00216284">
        <w:rPr>
          <w:rFonts w:ascii="Arial" w:eastAsia="Times New Roman" w:hAnsi="Arial" w:cs="Arial"/>
          <w:color w:val="000000"/>
          <w:sz w:val="24"/>
          <w:szCs w:val="24"/>
          <w:lang w:eastAsia="en-GB"/>
        </w:rPr>
        <w:t xml:space="preserve"> Implementing the choses strategy as a whole school approach, both Early Years and Key Stage Two to ensure continuity and consistency. </w:t>
      </w:r>
    </w:p>
    <w:p w:rsidR="00ED3394" w:rsidRPr="00ED3394" w:rsidRDefault="00ED3394" w:rsidP="00CE32BA">
      <w:pPr>
        <w:spacing w:after="0" w:line="360" w:lineRule="auto"/>
        <w:rPr>
          <w:rFonts w:ascii="Arial" w:eastAsia="Times New Roman" w:hAnsi="Arial" w:cs="Arial"/>
          <w:sz w:val="24"/>
          <w:szCs w:val="24"/>
          <w:lang w:eastAsia="en-GB"/>
        </w:rPr>
      </w:pPr>
    </w:p>
    <w:p w:rsidR="00ED3394" w:rsidRPr="00ED3394" w:rsidRDefault="00ED3394" w:rsidP="00CE32BA">
      <w:pPr>
        <w:numPr>
          <w:ilvl w:val="0"/>
          <w:numId w:val="2"/>
        </w:numPr>
        <w:spacing w:line="360" w:lineRule="auto"/>
        <w:textAlignment w:val="baseline"/>
        <w:rPr>
          <w:rFonts w:ascii="Arial" w:eastAsia="Times New Roman" w:hAnsi="Arial" w:cs="Arial"/>
          <w:color w:val="000000"/>
          <w:sz w:val="24"/>
          <w:szCs w:val="24"/>
          <w:lang w:eastAsia="en-GB"/>
        </w:rPr>
      </w:pPr>
      <w:r w:rsidRPr="00ED3394">
        <w:rPr>
          <w:rFonts w:ascii="Arial" w:eastAsia="Times New Roman" w:hAnsi="Arial" w:cs="Arial"/>
          <w:color w:val="000000"/>
          <w:sz w:val="24"/>
          <w:szCs w:val="24"/>
          <w:lang w:eastAsia="en-GB"/>
        </w:rPr>
        <w:t>Re-structuring the school day to enable cross-curricular links</w:t>
      </w: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Without research on how to structure the school day in a purposeful way, there is a risk that the day may become too</w:t>
      </w:r>
      <w:r w:rsidR="00057926">
        <w:rPr>
          <w:rFonts w:ascii="Arial" w:eastAsia="Times New Roman" w:hAnsi="Arial" w:cs="Arial"/>
          <w:color w:val="000000"/>
          <w:sz w:val="24"/>
          <w:szCs w:val="24"/>
          <w:lang w:eastAsia="en-GB"/>
        </w:rPr>
        <w:t xml:space="preserve"> flexible and</w:t>
      </w:r>
      <w:r w:rsidRPr="00ED3394">
        <w:rPr>
          <w:rFonts w:ascii="Arial" w:eastAsia="Times New Roman" w:hAnsi="Arial" w:cs="Arial"/>
          <w:color w:val="000000"/>
          <w:sz w:val="24"/>
          <w:szCs w:val="24"/>
          <w:lang w:eastAsia="en-GB"/>
        </w:rPr>
        <w:t xml:space="preserve"> unstructured.</w:t>
      </w:r>
      <w:r w:rsidR="00057926">
        <w:rPr>
          <w:rFonts w:ascii="Arial" w:eastAsia="Times New Roman" w:hAnsi="Arial" w:cs="Arial"/>
          <w:color w:val="000000"/>
          <w:sz w:val="24"/>
          <w:szCs w:val="24"/>
          <w:lang w:eastAsia="en-GB"/>
        </w:rPr>
        <w:t xml:space="preserve"> Not only do classes need to share communal space such as the halls and outdoor areas, but there are also limited technological resources available that need to be shared fairly amongst the classes, this may be a potential barrier for flexibility, therefore, a rota may need to be put in place to ensure potential conflicts of space and resources are avoided.</w:t>
      </w:r>
      <w:r w:rsidRPr="00ED3394">
        <w:rPr>
          <w:rFonts w:ascii="Arial" w:eastAsia="Times New Roman" w:hAnsi="Arial" w:cs="Arial"/>
          <w:color w:val="000000"/>
          <w:sz w:val="24"/>
          <w:szCs w:val="24"/>
          <w:lang w:eastAsia="en-GB"/>
        </w:rPr>
        <w:t xml:space="preserve"> </w:t>
      </w:r>
      <w:r w:rsidR="00057926">
        <w:rPr>
          <w:rFonts w:ascii="Arial" w:eastAsia="Times New Roman" w:hAnsi="Arial" w:cs="Arial"/>
          <w:color w:val="000000"/>
          <w:sz w:val="24"/>
          <w:szCs w:val="24"/>
          <w:lang w:eastAsia="en-GB"/>
        </w:rPr>
        <w:t>Another potential risk involves m</w:t>
      </w:r>
      <w:r w:rsidRPr="00ED3394">
        <w:rPr>
          <w:rFonts w:ascii="Arial" w:eastAsia="Times New Roman" w:hAnsi="Arial" w:cs="Arial"/>
          <w:color w:val="000000"/>
          <w:sz w:val="24"/>
          <w:szCs w:val="24"/>
          <w:lang w:eastAsia="en-GB"/>
        </w:rPr>
        <w:t>any of our pupils, particularly students with additional learning needs, thrive when there is routine and structure in their school life. Therefore, experimenting too freely risks unsettling these learners. More research, visits to pioneer schools and discussion with teachers in other settings can help us make a whole school decision and approach to the restructure of the day. Keeping learners informed and updated prior to structural changes can ease the transition for these learners.</w:t>
      </w:r>
    </w:p>
    <w:p w:rsidR="00ED3394" w:rsidRPr="00ED3394" w:rsidRDefault="00ED3394" w:rsidP="00CE32BA">
      <w:pPr>
        <w:spacing w:after="0" w:line="360" w:lineRule="auto"/>
        <w:rPr>
          <w:rFonts w:ascii="Arial" w:eastAsia="Times New Roman" w:hAnsi="Arial" w:cs="Arial"/>
          <w:sz w:val="24"/>
          <w:szCs w:val="24"/>
          <w:lang w:eastAsia="en-GB"/>
        </w:rPr>
      </w:pPr>
    </w:p>
    <w:p w:rsidR="00ED3394" w:rsidRPr="00ED3394" w:rsidRDefault="00ED3394" w:rsidP="00CE32BA">
      <w:pPr>
        <w:numPr>
          <w:ilvl w:val="0"/>
          <w:numId w:val="3"/>
        </w:numPr>
        <w:spacing w:line="360" w:lineRule="auto"/>
        <w:textAlignment w:val="baseline"/>
        <w:rPr>
          <w:rFonts w:ascii="Arial" w:eastAsia="Times New Roman" w:hAnsi="Arial" w:cs="Arial"/>
          <w:color w:val="000000"/>
          <w:sz w:val="24"/>
          <w:szCs w:val="24"/>
          <w:lang w:eastAsia="en-GB"/>
        </w:rPr>
      </w:pPr>
      <w:r w:rsidRPr="00ED3394">
        <w:rPr>
          <w:rFonts w:ascii="Arial" w:eastAsia="Times New Roman" w:hAnsi="Arial" w:cs="Arial"/>
          <w:color w:val="000000"/>
          <w:sz w:val="24"/>
          <w:szCs w:val="24"/>
          <w:lang w:eastAsia="en-GB"/>
        </w:rPr>
        <w:t>Using pupil voice to plan themes and topics that learners will engage with</w:t>
      </w: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Whilst the New Curriculum allows for more teacher autonomy</w:t>
      </w:r>
      <w:r w:rsidR="009226FA">
        <w:rPr>
          <w:rFonts w:ascii="Arial" w:eastAsia="Times New Roman" w:hAnsi="Arial" w:cs="Arial"/>
          <w:color w:val="000000"/>
          <w:sz w:val="24"/>
          <w:szCs w:val="24"/>
          <w:lang w:eastAsia="en-GB"/>
        </w:rPr>
        <w:t xml:space="preserve"> with what content is taught</w:t>
      </w:r>
      <w:r w:rsidRPr="00ED3394">
        <w:rPr>
          <w:rFonts w:ascii="Arial" w:eastAsia="Times New Roman" w:hAnsi="Arial" w:cs="Arial"/>
          <w:color w:val="000000"/>
          <w:sz w:val="24"/>
          <w:szCs w:val="24"/>
          <w:lang w:eastAsia="en-GB"/>
        </w:rPr>
        <w:t xml:space="preserve">, it is vital that there is a range of depth and coverage of skills being taught. The risk with more options of topics and themes is that a topic may be repeated multiple times during a </w:t>
      </w:r>
      <w:r w:rsidR="009226FA" w:rsidRPr="00ED3394">
        <w:rPr>
          <w:rFonts w:ascii="Arial" w:eastAsia="Times New Roman" w:hAnsi="Arial" w:cs="Arial"/>
          <w:color w:val="000000"/>
          <w:sz w:val="24"/>
          <w:szCs w:val="24"/>
          <w:lang w:eastAsia="en-GB"/>
        </w:rPr>
        <w:t>learner’s</w:t>
      </w:r>
      <w:r w:rsidRPr="00ED3394">
        <w:rPr>
          <w:rFonts w:ascii="Arial" w:eastAsia="Times New Roman" w:hAnsi="Arial" w:cs="Arial"/>
          <w:color w:val="000000"/>
          <w:sz w:val="24"/>
          <w:szCs w:val="24"/>
          <w:lang w:eastAsia="en-GB"/>
        </w:rPr>
        <w:t xml:space="preserve"> school career.</w:t>
      </w:r>
      <w:r w:rsidR="009226FA">
        <w:rPr>
          <w:rFonts w:ascii="Arial" w:eastAsia="Times New Roman" w:hAnsi="Arial" w:cs="Arial"/>
          <w:color w:val="000000"/>
          <w:sz w:val="24"/>
          <w:szCs w:val="24"/>
          <w:lang w:eastAsia="en-GB"/>
        </w:rPr>
        <w:t xml:space="preserve"> The impact of pupil engagement and enjoyment may suffer if this occurs.</w:t>
      </w:r>
      <w:r w:rsidRPr="00ED3394">
        <w:rPr>
          <w:rFonts w:ascii="Arial" w:eastAsia="Times New Roman" w:hAnsi="Arial" w:cs="Arial"/>
          <w:color w:val="000000"/>
          <w:sz w:val="24"/>
          <w:szCs w:val="24"/>
          <w:lang w:eastAsia="en-GB"/>
        </w:rPr>
        <w:t xml:space="preserve"> In order to avoid this, teachers need to be engaging in ongoing conversations about topics chosen, whilst there may be an </w:t>
      </w:r>
      <w:r w:rsidRPr="00ED3394">
        <w:rPr>
          <w:rFonts w:ascii="Arial" w:eastAsia="Times New Roman" w:hAnsi="Arial" w:cs="Arial"/>
          <w:color w:val="000000"/>
          <w:sz w:val="24"/>
          <w:szCs w:val="24"/>
          <w:lang w:eastAsia="en-GB"/>
        </w:rPr>
        <w:lastRenderedPageBreak/>
        <w:t xml:space="preserve">element of overlapping, teachers must ensure the depth of skills deepen throughout </w:t>
      </w:r>
      <w:r w:rsidR="009226FA" w:rsidRPr="00ED3394">
        <w:rPr>
          <w:rFonts w:ascii="Arial" w:eastAsia="Times New Roman" w:hAnsi="Arial" w:cs="Arial"/>
          <w:color w:val="000000"/>
          <w:sz w:val="24"/>
          <w:szCs w:val="24"/>
          <w:lang w:eastAsia="en-GB"/>
        </w:rPr>
        <w:t>pupil’s</w:t>
      </w:r>
      <w:r w:rsidRPr="00ED3394">
        <w:rPr>
          <w:rFonts w:ascii="Arial" w:eastAsia="Times New Roman" w:hAnsi="Arial" w:cs="Arial"/>
          <w:color w:val="000000"/>
          <w:sz w:val="24"/>
          <w:szCs w:val="24"/>
          <w:lang w:eastAsia="en-GB"/>
        </w:rPr>
        <w:t xml:space="preserve"> progression through the school.</w:t>
      </w:r>
      <w:r w:rsidR="009226FA">
        <w:rPr>
          <w:rFonts w:ascii="Arial" w:eastAsia="Times New Roman" w:hAnsi="Arial" w:cs="Arial"/>
          <w:color w:val="000000"/>
          <w:sz w:val="24"/>
          <w:szCs w:val="24"/>
          <w:lang w:eastAsia="en-GB"/>
        </w:rPr>
        <w:t xml:space="preserve"> Using tools such as the cornerstones tracking could help ensure the skills are taught, as well as INCERTS on SIMS. Teachers need to ensure all data and an up to date record of skills taught are passed on as the learners move throughout the school in the class file with other relevant information.</w:t>
      </w:r>
    </w:p>
    <w:p w:rsidR="00ED3394" w:rsidRPr="00ED3394" w:rsidRDefault="00ED3394" w:rsidP="00CE32BA">
      <w:pPr>
        <w:spacing w:after="0" w:line="360" w:lineRule="auto"/>
        <w:rPr>
          <w:rFonts w:ascii="Arial" w:eastAsia="Times New Roman" w:hAnsi="Arial" w:cs="Arial"/>
          <w:sz w:val="24"/>
          <w:szCs w:val="24"/>
          <w:lang w:eastAsia="en-GB"/>
        </w:rPr>
      </w:pP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u w:val="single"/>
          <w:lang w:eastAsia="en-GB"/>
        </w:rPr>
        <w:t>Documenting progress of action steps</w:t>
      </w: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S</w:t>
      </w:r>
      <w:r w:rsidR="00B00291">
        <w:rPr>
          <w:rFonts w:ascii="Arial" w:eastAsia="Times New Roman" w:hAnsi="Arial" w:cs="Arial"/>
          <w:color w:val="000000"/>
          <w:sz w:val="24"/>
          <w:szCs w:val="24"/>
          <w:lang w:eastAsia="en-GB"/>
        </w:rPr>
        <w:t>enior Management Team</w:t>
      </w:r>
      <w:r w:rsidR="008B692B">
        <w:rPr>
          <w:rFonts w:ascii="Arial" w:eastAsia="Times New Roman" w:hAnsi="Arial" w:cs="Arial"/>
          <w:color w:val="000000"/>
          <w:sz w:val="24"/>
          <w:szCs w:val="24"/>
          <w:lang w:eastAsia="en-GB"/>
        </w:rPr>
        <w:t xml:space="preserve"> (SMT)</w:t>
      </w:r>
      <w:r w:rsidRPr="00ED3394">
        <w:rPr>
          <w:rFonts w:ascii="Arial" w:eastAsia="Times New Roman" w:hAnsi="Arial" w:cs="Arial"/>
          <w:color w:val="000000"/>
          <w:sz w:val="24"/>
          <w:szCs w:val="24"/>
          <w:lang w:eastAsia="en-GB"/>
        </w:rPr>
        <w:t xml:space="preserve"> to evaluate progress on a half-termly basis. Strategic plan to be </w:t>
      </w:r>
      <w:r w:rsidR="00B00291">
        <w:rPr>
          <w:rFonts w:ascii="Arial" w:eastAsia="Times New Roman" w:hAnsi="Arial" w:cs="Arial"/>
          <w:color w:val="000000"/>
          <w:sz w:val="24"/>
          <w:szCs w:val="24"/>
          <w:lang w:eastAsia="en-GB"/>
        </w:rPr>
        <w:t xml:space="preserve">formally </w:t>
      </w:r>
      <w:r w:rsidRPr="00ED3394">
        <w:rPr>
          <w:rFonts w:ascii="Arial" w:eastAsia="Times New Roman" w:hAnsi="Arial" w:cs="Arial"/>
          <w:color w:val="000000"/>
          <w:sz w:val="24"/>
          <w:szCs w:val="24"/>
          <w:lang w:eastAsia="en-GB"/>
        </w:rPr>
        <w:t>reviewed and targets updated in Autumn Term 2020.</w:t>
      </w:r>
    </w:p>
    <w:p w:rsidR="009226FA" w:rsidRDefault="00ED3394" w:rsidP="0094641D">
      <w:pPr>
        <w:spacing w:after="240"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br/>
      </w:r>
      <w:r w:rsidRPr="00ED3394">
        <w:rPr>
          <w:rFonts w:ascii="Arial" w:eastAsia="Times New Roman" w:hAnsi="Arial" w:cs="Arial"/>
          <w:sz w:val="24"/>
          <w:szCs w:val="24"/>
          <w:lang w:eastAsia="en-GB"/>
        </w:rPr>
        <w:br/>
      </w:r>
      <w:r w:rsidRPr="00ED3394">
        <w:rPr>
          <w:rFonts w:ascii="Arial" w:eastAsia="Times New Roman" w:hAnsi="Arial" w:cs="Arial"/>
          <w:sz w:val="24"/>
          <w:szCs w:val="24"/>
          <w:lang w:eastAsia="en-GB"/>
        </w:rPr>
        <w:br/>
      </w:r>
    </w:p>
    <w:p w:rsidR="009226FA" w:rsidRDefault="009226FA">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ED3394" w:rsidRPr="00ED3394" w:rsidRDefault="00ED3394" w:rsidP="009226FA">
      <w:pPr>
        <w:spacing w:after="240"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u w:val="single"/>
          <w:lang w:eastAsia="en-GB"/>
        </w:rPr>
        <w:lastRenderedPageBreak/>
        <w:t>The construction of an A3 poster intended to engage your colleagues in a dialogue</w:t>
      </w:r>
      <w:r w:rsidR="009226FA">
        <w:rPr>
          <w:rFonts w:ascii="Arial" w:eastAsia="Times New Roman" w:hAnsi="Arial" w:cs="Arial"/>
          <w:color w:val="000000"/>
          <w:sz w:val="24"/>
          <w:szCs w:val="24"/>
          <w:u w:val="single"/>
          <w:lang w:eastAsia="en-GB"/>
        </w:rPr>
        <w:t xml:space="preserve"> a</w:t>
      </w:r>
      <w:r w:rsidRPr="00ED3394">
        <w:rPr>
          <w:rFonts w:ascii="Arial" w:eastAsia="Times New Roman" w:hAnsi="Arial" w:cs="Arial"/>
          <w:color w:val="000000"/>
          <w:sz w:val="24"/>
          <w:szCs w:val="24"/>
          <w:u w:val="single"/>
          <w:lang w:eastAsia="en-GB"/>
        </w:rPr>
        <w:t>bout Successful Futures. Include a rationale and critical evaluation of your work.</w:t>
      </w:r>
      <w:r w:rsidRPr="00CE32BA">
        <w:rPr>
          <w:rFonts w:ascii="Arial" w:eastAsia="Times New Roman" w:hAnsi="Arial" w:cs="Arial"/>
          <w:noProof/>
          <w:color w:val="000000"/>
          <w:sz w:val="24"/>
          <w:szCs w:val="24"/>
          <w:bdr w:val="none" w:sz="0" w:space="0" w:color="auto" w:frame="1"/>
          <w:lang w:eastAsia="en-GB"/>
        </w:rPr>
        <w:drawing>
          <wp:inline distT="0" distB="0" distL="0" distR="0">
            <wp:extent cx="8180973" cy="5740721"/>
            <wp:effectExtent l="953"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21036" t="13304" r="21211" b="14649"/>
                    <a:stretch/>
                  </pic:blipFill>
                  <pic:spPr bwMode="auto">
                    <a:xfrm rot="5400000">
                      <a:off x="0" y="0"/>
                      <a:ext cx="8180973" cy="5740721"/>
                    </a:xfrm>
                    <a:prstGeom prst="rect">
                      <a:avLst/>
                    </a:prstGeom>
                    <a:noFill/>
                    <a:ln>
                      <a:noFill/>
                    </a:ln>
                    <a:extLst>
                      <a:ext uri="{53640926-AAD7-44D8-BBD7-CCE9431645EC}">
                        <a14:shadowObscured xmlns:a14="http://schemas.microsoft.com/office/drawing/2010/main"/>
                      </a:ext>
                    </a:extLst>
                  </pic:spPr>
                </pic:pic>
              </a:graphicData>
            </a:graphic>
          </wp:inline>
        </w:drawing>
      </w:r>
    </w:p>
    <w:p w:rsidR="00ED3394" w:rsidRPr="00ED3394" w:rsidRDefault="00ED3394" w:rsidP="00CE32BA">
      <w:pPr>
        <w:spacing w:after="240"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lastRenderedPageBreak/>
        <w:br/>
      </w:r>
      <w:r w:rsidRPr="00ED3394">
        <w:rPr>
          <w:rFonts w:ascii="Arial" w:eastAsia="Times New Roman" w:hAnsi="Arial" w:cs="Arial"/>
          <w:sz w:val="24"/>
          <w:szCs w:val="24"/>
          <w:lang w:eastAsia="en-GB"/>
        </w:rPr>
        <w:br/>
      </w:r>
      <w:r w:rsidRPr="00ED3394">
        <w:rPr>
          <w:rFonts w:ascii="Arial" w:eastAsia="Times New Roman" w:hAnsi="Arial" w:cs="Arial"/>
          <w:color w:val="000000"/>
          <w:sz w:val="24"/>
          <w:szCs w:val="24"/>
          <w:lang w:eastAsia="en-GB"/>
        </w:rPr>
        <w:t xml:space="preserve">After completing a SWOT analysis on </w:t>
      </w:r>
      <w:r w:rsidR="00E314EC">
        <w:rPr>
          <w:rFonts w:ascii="Arial" w:eastAsia="Times New Roman" w:hAnsi="Arial" w:cs="Arial"/>
          <w:color w:val="000000"/>
          <w:sz w:val="24"/>
          <w:szCs w:val="24"/>
          <w:lang w:eastAsia="en-GB"/>
        </w:rPr>
        <w:t>my setting (School A’s)</w:t>
      </w:r>
      <w:r w:rsidRPr="00ED3394">
        <w:rPr>
          <w:rFonts w:ascii="Arial" w:eastAsia="Times New Roman" w:hAnsi="Arial" w:cs="Arial"/>
          <w:color w:val="000000"/>
          <w:sz w:val="24"/>
          <w:szCs w:val="24"/>
          <w:lang w:eastAsia="en-GB"/>
        </w:rPr>
        <w:t xml:space="preserve"> implementation of Successful futures, one </w:t>
      </w:r>
      <w:r w:rsidR="00E314EC">
        <w:rPr>
          <w:rFonts w:ascii="Arial" w:eastAsia="Times New Roman" w:hAnsi="Arial" w:cs="Arial"/>
          <w:color w:val="000000"/>
          <w:sz w:val="24"/>
          <w:szCs w:val="24"/>
          <w:lang w:eastAsia="en-GB"/>
        </w:rPr>
        <w:t>weakness</w:t>
      </w:r>
      <w:r w:rsidRPr="00ED3394">
        <w:rPr>
          <w:rFonts w:ascii="Arial" w:eastAsia="Times New Roman" w:hAnsi="Arial" w:cs="Arial"/>
          <w:color w:val="000000"/>
          <w:sz w:val="24"/>
          <w:szCs w:val="24"/>
          <w:lang w:eastAsia="en-GB"/>
        </w:rPr>
        <w:t xml:space="preserve"> </w:t>
      </w:r>
      <w:proofErr w:type="gramStart"/>
      <w:r w:rsidRPr="00ED3394">
        <w:rPr>
          <w:rFonts w:ascii="Arial" w:eastAsia="Times New Roman" w:hAnsi="Arial" w:cs="Arial"/>
          <w:color w:val="000000"/>
          <w:sz w:val="24"/>
          <w:szCs w:val="24"/>
          <w:lang w:eastAsia="en-GB"/>
        </w:rPr>
        <w:t>in particular stood</w:t>
      </w:r>
      <w:proofErr w:type="gramEnd"/>
      <w:r w:rsidRPr="00ED3394">
        <w:rPr>
          <w:rFonts w:ascii="Arial" w:eastAsia="Times New Roman" w:hAnsi="Arial" w:cs="Arial"/>
          <w:color w:val="000000"/>
          <w:sz w:val="24"/>
          <w:szCs w:val="24"/>
          <w:lang w:eastAsia="en-GB"/>
        </w:rPr>
        <w:t xml:space="preserve"> out to me as it had not been addressed in school previously.</w:t>
      </w:r>
      <w:r w:rsidR="009226FA">
        <w:rPr>
          <w:rFonts w:ascii="Arial" w:eastAsia="Times New Roman" w:hAnsi="Arial" w:cs="Arial"/>
          <w:color w:val="000000"/>
          <w:sz w:val="24"/>
          <w:szCs w:val="24"/>
          <w:lang w:eastAsia="en-GB"/>
        </w:rPr>
        <w:t xml:space="preserve"> School A does not currently teach any </w:t>
      </w:r>
      <w:proofErr w:type="spellStart"/>
      <w:r w:rsidR="009226FA">
        <w:rPr>
          <w:rFonts w:ascii="Arial" w:eastAsia="Times New Roman" w:hAnsi="Arial" w:cs="Arial"/>
          <w:color w:val="000000"/>
          <w:sz w:val="24"/>
          <w:szCs w:val="24"/>
          <w:lang w:eastAsia="en-GB"/>
        </w:rPr>
        <w:t>metacognitve</w:t>
      </w:r>
      <w:proofErr w:type="spellEnd"/>
      <w:r w:rsidR="009226FA">
        <w:rPr>
          <w:rFonts w:ascii="Arial" w:eastAsia="Times New Roman" w:hAnsi="Arial" w:cs="Arial"/>
          <w:color w:val="000000"/>
          <w:sz w:val="24"/>
          <w:szCs w:val="24"/>
          <w:lang w:eastAsia="en-GB"/>
        </w:rPr>
        <w:t xml:space="preserve"> strategies, I believe this would be of great benefit to our learners and help our our-going journey of the implementation of the New Curriculum.</w:t>
      </w:r>
      <w:r w:rsidRPr="00ED3394">
        <w:rPr>
          <w:rFonts w:ascii="Arial" w:eastAsia="Times New Roman" w:hAnsi="Arial" w:cs="Arial"/>
          <w:color w:val="000000"/>
          <w:sz w:val="24"/>
          <w:szCs w:val="24"/>
          <w:lang w:eastAsia="en-GB"/>
        </w:rPr>
        <w:t xml:space="preserve"> Th</w:t>
      </w:r>
      <w:r w:rsidR="00E314EC">
        <w:rPr>
          <w:rFonts w:ascii="Arial" w:eastAsia="Times New Roman" w:hAnsi="Arial" w:cs="Arial"/>
          <w:color w:val="000000"/>
          <w:sz w:val="24"/>
          <w:szCs w:val="24"/>
          <w:lang w:eastAsia="en-GB"/>
        </w:rPr>
        <w:t>e lack of</w:t>
      </w:r>
      <w:r w:rsidRPr="00ED3394">
        <w:rPr>
          <w:rFonts w:ascii="Arial" w:eastAsia="Times New Roman" w:hAnsi="Arial" w:cs="Arial"/>
          <w:color w:val="000000"/>
          <w:sz w:val="24"/>
          <w:szCs w:val="24"/>
          <w:lang w:eastAsia="en-GB"/>
        </w:rPr>
        <w:t xml:space="preserve"> metacognition and growth mindset</w:t>
      </w:r>
      <w:r w:rsidR="00E314EC">
        <w:rPr>
          <w:rFonts w:ascii="Arial" w:eastAsia="Times New Roman" w:hAnsi="Arial" w:cs="Arial"/>
          <w:color w:val="000000"/>
          <w:sz w:val="24"/>
          <w:szCs w:val="24"/>
          <w:lang w:eastAsia="en-GB"/>
        </w:rPr>
        <w:t xml:space="preserve"> strategies which work towards achieving the four core purposes through pedagogy is a large element of the New Curriculum. </w:t>
      </w:r>
      <w:r w:rsidRPr="00ED3394">
        <w:rPr>
          <w:rFonts w:ascii="Arial" w:eastAsia="Times New Roman" w:hAnsi="Arial" w:cs="Arial"/>
          <w:color w:val="000000"/>
          <w:sz w:val="24"/>
          <w:szCs w:val="24"/>
          <w:lang w:eastAsia="en-GB"/>
        </w:rPr>
        <w:t xml:space="preserve">Metacognition and Growth Mindset have strong links to several of Donaldson’s </w:t>
      </w:r>
      <w:r w:rsidR="00E314EC">
        <w:rPr>
          <w:rFonts w:ascii="Arial" w:eastAsia="Times New Roman" w:hAnsi="Arial" w:cs="Arial"/>
          <w:color w:val="000000"/>
          <w:sz w:val="24"/>
          <w:szCs w:val="24"/>
          <w:lang w:eastAsia="en-GB"/>
        </w:rPr>
        <w:t>twelve</w:t>
      </w:r>
      <w:r w:rsidRPr="00ED3394">
        <w:rPr>
          <w:rFonts w:ascii="Arial" w:eastAsia="Times New Roman" w:hAnsi="Arial" w:cs="Arial"/>
          <w:color w:val="000000"/>
          <w:sz w:val="24"/>
          <w:szCs w:val="24"/>
          <w:lang w:eastAsia="en-GB"/>
        </w:rPr>
        <w:t xml:space="preserve"> pedagogical principles including assessment for learning, collaboration, social and emotional development and encouraging learners to take responsibility of their own learning. Therefore, I decided to focus my poster on this, as I believe it </w:t>
      </w:r>
      <w:r w:rsidR="00E314EC">
        <w:rPr>
          <w:rFonts w:ascii="Arial" w:eastAsia="Times New Roman" w:hAnsi="Arial" w:cs="Arial"/>
          <w:color w:val="000000"/>
          <w:sz w:val="24"/>
          <w:szCs w:val="24"/>
          <w:lang w:eastAsia="en-GB"/>
        </w:rPr>
        <w:t>to</w:t>
      </w:r>
      <w:r w:rsidRPr="00ED3394">
        <w:rPr>
          <w:rFonts w:ascii="Arial" w:eastAsia="Times New Roman" w:hAnsi="Arial" w:cs="Arial"/>
          <w:color w:val="000000"/>
          <w:sz w:val="24"/>
          <w:szCs w:val="24"/>
          <w:lang w:eastAsia="en-GB"/>
        </w:rPr>
        <w:t xml:space="preserve"> be the most beneficial for</w:t>
      </w:r>
      <w:r w:rsidR="00E314EC">
        <w:rPr>
          <w:rFonts w:ascii="Arial" w:eastAsia="Times New Roman" w:hAnsi="Arial" w:cs="Arial"/>
          <w:color w:val="000000"/>
          <w:sz w:val="24"/>
          <w:szCs w:val="24"/>
          <w:lang w:eastAsia="en-GB"/>
        </w:rPr>
        <w:t xml:space="preserve"> both</w:t>
      </w:r>
      <w:r w:rsidRPr="00ED3394">
        <w:rPr>
          <w:rFonts w:ascii="Arial" w:eastAsia="Times New Roman" w:hAnsi="Arial" w:cs="Arial"/>
          <w:color w:val="000000"/>
          <w:sz w:val="24"/>
          <w:szCs w:val="24"/>
          <w:lang w:eastAsia="en-GB"/>
        </w:rPr>
        <w:t xml:space="preserve"> staff and pupils in moving forward on our journey of implementing the New Curriculum for Wales in our setting. </w:t>
      </w:r>
    </w:p>
    <w:p w:rsidR="00ED3394" w:rsidRPr="00ED3394" w:rsidRDefault="00ED3394" w:rsidP="00CE32BA">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t>More research was required from myself to gain knowledge and insight into successful strategies to be able to implement</w:t>
      </w:r>
      <w:r w:rsidR="00E314EC">
        <w:rPr>
          <w:rFonts w:ascii="Arial" w:eastAsia="Times New Roman" w:hAnsi="Arial" w:cs="Arial"/>
          <w:color w:val="000000"/>
          <w:sz w:val="24"/>
          <w:szCs w:val="24"/>
          <w:lang w:eastAsia="en-GB"/>
        </w:rPr>
        <w:t xml:space="preserve"> Metacognition and Growth Mindset</w:t>
      </w:r>
      <w:r w:rsidRPr="00ED3394">
        <w:rPr>
          <w:rFonts w:ascii="Arial" w:eastAsia="Times New Roman" w:hAnsi="Arial" w:cs="Arial"/>
          <w:color w:val="000000"/>
          <w:sz w:val="24"/>
          <w:szCs w:val="24"/>
          <w:lang w:eastAsia="en-GB"/>
        </w:rPr>
        <w:t xml:space="preserve"> in my setting. I began looking into what metacognition is</w:t>
      </w:r>
      <w:r w:rsidR="00E314EC">
        <w:rPr>
          <w:rFonts w:ascii="Arial" w:eastAsia="Times New Roman" w:hAnsi="Arial" w:cs="Arial"/>
          <w:color w:val="000000"/>
          <w:sz w:val="24"/>
          <w:szCs w:val="24"/>
          <w:lang w:eastAsia="en-GB"/>
        </w:rPr>
        <w:t xml:space="preserve"> defined as</w:t>
      </w:r>
      <w:r w:rsidRPr="00ED3394">
        <w:rPr>
          <w:rFonts w:ascii="Arial" w:eastAsia="Times New Roman" w:hAnsi="Arial" w:cs="Arial"/>
          <w:color w:val="000000"/>
          <w:sz w:val="24"/>
          <w:szCs w:val="24"/>
          <w:lang w:eastAsia="en-GB"/>
        </w:rPr>
        <w:t xml:space="preserve">. Metacognition is defined by Price-Mitchell (2015) as </w:t>
      </w:r>
      <w:r w:rsidRPr="00ED3394">
        <w:rPr>
          <w:rFonts w:ascii="Arial" w:eastAsia="Times New Roman" w:hAnsi="Arial" w:cs="Arial"/>
          <w:color w:val="000000"/>
          <w:sz w:val="24"/>
          <w:szCs w:val="24"/>
          <w:shd w:val="clear" w:color="auto" w:fill="FFFFFF"/>
          <w:lang w:eastAsia="en-GB"/>
        </w:rPr>
        <w:t xml:space="preserve">students gaining awareness of their own mental states by beginning to answer important questions through refection. I </w:t>
      </w:r>
      <w:r w:rsidR="00E314EC">
        <w:rPr>
          <w:rFonts w:ascii="Arial" w:eastAsia="Times New Roman" w:hAnsi="Arial" w:cs="Arial"/>
          <w:color w:val="000000"/>
          <w:sz w:val="24"/>
          <w:szCs w:val="24"/>
          <w:shd w:val="clear" w:color="auto" w:fill="FFFFFF"/>
          <w:lang w:eastAsia="en-GB"/>
        </w:rPr>
        <w:t>believe</w:t>
      </w:r>
      <w:r w:rsidRPr="00ED3394">
        <w:rPr>
          <w:rFonts w:ascii="Arial" w:eastAsia="Times New Roman" w:hAnsi="Arial" w:cs="Arial"/>
          <w:color w:val="000000"/>
          <w:sz w:val="24"/>
          <w:szCs w:val="24"/>
          <w:shd w:val="clear" w:color="auto" w:fill="FFFFFF"/>
          <w:lang w:eastAsia="en-GB"/>
        </w:rPr>
        <w:t xml:space="preserve"> metacognition </w:t>
      </w:r>
      <w:r w:rsidR="00E314EC">
        <w:rPr>
          <w:rFonts w:ascii="Arial" w:eastAsia="Times New Roman" w:hAnsi="Arial" w:cs="Arial"/>
          <w:color w:val="000000"/>
          <w:sz w:val="24"/>
          <w:szCs w:val="24"/>
          <w:shd w:val="clear" w:color="auto" w:fill="FFFFFF"/>
          <w:lang w:eastAsia="en-GB"/>
        </w:rPr>
        <w:t xml:space="preserve">needs to be promoted </w:t>
      </w:r>
      <w:r w:rsidRPr="00ED3394">
        <w:rPr>
          <w:rFonts w:ascii="Arial" w:eastAsia="Times New Roman" w:hAnsi="Arial" w:cs="Arial"/>
          <w:color w:val="000000"/>
          <w:sz w:val="24"/>
          <w:szCs w:val="24"/>
          <w:shd w:val="clear" w:color="auto" w:fill="FFFFFF"/>
          <w:lang w:eastAsia="en-GB"/>
        </w:rPr>
        <w:t xml:space="preserve">within my setting as </w:t>
      </w:r>
      <w:proofErr w:type="spellStart"/>
      <w:r w:rsidRPr="00ED3394">
        <w:rPr>
          <w:rFonts w:ascii="Arial" w:eastAsia="Times New Roman" w:hAnsi="Arial" w:cs="Arial"/>
          <w:color w:val="000000"/>
          <w:sz w:val="24"/>
          <w:szCs w:val="24"/>
          <w:shd w:val="clear" w:color="auto" w:fill="FFFFFF"/>
          <w:lang w:eastAsia="en-GB"/>
        </w:rPr>
        <w:t>Scardamalia</w:t>
      </w:r>
      <w:proofErr w:type="spellEnd"/>
      <w:r w:rsidRPr="00ED3394">
        <w:rPr>
          <w:rFonts w:ascii="Arial" w:eastAsia="Times New Roman" w:hAnsi="Arial" w:cs="Arial"/>
          <w:color w:val="000000"/>
          <w:sz w:val="24"/>
          <w:szCs w:val="24"/>
          <w:shd w:val="clear" w:color="auto" w:fill="FFFFFF"/>
          <w:lang w:eastAsia="en-GB"/>
        </w:rPr>
        <w:t xml:space="preserve"> et al (1984) suggests that metacognitive practices increase students’ abilities to transfer or adapt their learning to new contexts and by gaining a level of awareness. Giving learners the ability to think about the tasks and contexts of different learning situations and themselves as learners in these different contexts. </w:t>
      </w:r>
      <w:proofErr w:type="spellStart"/>
      <w:r w:rsidRPr="00ED3394">
        <w:rPr>
          <w:rFonts w:ascii="Arial" w:eastAsia="Times New Roman" w:hAnsi="Arial" w:cs="Arial"/>
          <w:color w:val="000000"/>
          <w:sz w:val="24"/>
          <w:szCs w:val="24"/>
          <w:shd w:val="clear" w:color="auto" w:fill="FFFFFF"/>
          <w:lang w:eastAsia="en-GB"/>
        </w:rPr>
        <w:t>Pintrich</w:t>
      </w:r>
      <w:proofErr w:type="spellEnd"/>
      <w:r w:rsidRPr="00ED3394">
        <w:rPr>
          <w:rFonts w:ascii="Arial" w:eastAsia="Times New Roman" w:hAnsi="Arial" w:cs="Arial"/>
          <w:color w:val="000000"/>
          <w:sz w:val="24"/>
          <w:szCs w:val="24"/>
          <w:shd w:val="clear" w:color="auto" w:fill="FFFFFF"/>
          <w:lang w:eastAsia="en-GB"/>
        </w:rPr>
        <w:t xml:space="preserve"> (2002) place</w:t>
      </w:r>
      <w:r w:rsidR="00E314EC">
        <w:rPr>
          <w:rFonts w:ascii="Arial" w:eastAsia="Times New Roman" w:hAnsi="Arial" w:cs="Arial"/>
          <w:color w:val="000000"/>
          <w:sz w:val="24"/>
          <w:szCs w:val="24"/>
          <w:shd w:val="clear" w:color="auto" w:fill="FFFFFF"/>
          <w:lang w:eastAsia="en-GB"/>
        </w:rPr>
        <w:t>s</w:t>
      </w:r>
      <w:r w:rsidRPr="00ED3394">
        <w:rPr>
          <w:rFonts w:ascii="Arial" w:eastAsia="Times New Roman" w:hAnsi="Arial" w:cs="Arial"/>
          <w:color w:val="000000"/>
          <w:sz w:val="24"/>
          <w:szCs w:val="24"/>
          <w:shd w:val="clear" w:color="auto" w:fill="FFFFFF"/>
          <w:lang w:eastAsia="en-GB"/>
        </w:rPr>
        <w:t xml:space="preserve"> importance of the presence of metacognitive skills in schools by suggesting that students who are aware of the different kinds of strategies for learning, thinking, and problem solving will be more likely to use them effectively in daily learning. </w:t>
      </w:r>
    </w:p>
    <w:p w:rsidR="00ED3394" w:rsidRDefault="00ED3394" w:rsidP="00CE32BA">
      <w:pPr>
        <w:shd w:val="clear" w:color="auto" w:fill="FFFFFF"/>
        <w:spacing w:after="0" w:line="360" w:lineRule="auto"/>
        <w:rPr>
          <w:rFonts w:ascii="Arial" w:hAnsi="Arial" w:cs="Arial"/>
          <w:sz w:val="24"/>
          <w:szCs w:val="24"/>
        </w:rPr>
      </w:pPr>
      <w:r w:rsidRPr="00ED3394">
        <w:rPr>
          <w:rFonts w:ascii="Arial" w:eastAsia="Times New Roman" w:hAnsi="Arial" w:cs="Arial"/>
          <w:color w:val="000000"/>
          <w:sz w:val="24"/>
          <w:szCs w:val="24"/>
          <w:shd w:val="clear" w:color="auto" w:fill="FFFFFF"/>
          <w:lang w:eastAsia="en-GB"/>
        </w:rPr>
        <w:t xml:space="preserve">I linked metacognition with Growth Mindset for the purpose of my poster as I feel the two concepts are interlinked. Both metacognition and growth mindset foster resilience, understanding of how one learns and critical thinking in pupils. </w:t>
      </w:r>
      <w:r w:rsidRPr="00ED3394">
        <w:rPr>
          <w:rFonts w:ascii="Arial" w:eastAsia="Times New Roman" w:hAnsi="Arial" w:cs="Arial"/>
          <w:color w:val="000000"/>
          <w:sz w:val="24"/>
          <w:szCs w:val="24"/>
          <w:lang w:eastAsia="en-GB"/>
        </w:rPr>
        <w:t xml:space="preserve">Although Growth Mindset is not a new concept, first mentioned in education over thirty years ago, I believe that it has such strong links to the aims of Successful Futures and the </w:t>
      </w:r>
      <w:r w:rsidR="00E314EC">
        <w:rPr>
          <w:rFonts w:ascii="Arial" w:eastAsia="Times New Roman" w:hAnsi="Arial" w:cs="Arial"/>
          <w:color w:val="000000"/>
          <w:sz w:val="24"/>
          <w:szCs w:val="24"/>
          <w:lang w:eastAsia="en-GB"/>
        </w:rPr>
        <w:lastRenderedPageBreak/>
        <w:t>twelve</w:t>
      </w:r>
      <w:r w:rsidRPr="00ED3394">
        <w:rPr>
          <w:rFonts w:ascii="Arial" w:eastAsia="Times New Roman" w:hAnsi="Arial" w:cs="Arial"/>
          <w:color w:val="000000"/>
          <w:sz w:val="24"/>
          <w:szCs w:val="24"/>
          <w:lang w:eastAsia="en-GB"/>
        </w:rPr>
        <w:t xml:space="preserve"> pedagogical principles that it is more relevant now than ever. </w:t>
      </w:r>
      <w:r w:rsidRPr="00ED3394">
        <w:rPr>
          <w:rFonts w:ascii="Arial" w:eastAsia="Times New Roman" w:hAnsi="Arial" w:cs="Arial"/>
          <w:color w:val="000000"/>
          <w:sz w:val="24"/>
          <w:szCs w:val="24"/>
          <w:shd w:val="clear" w:color="auto" w:fill="FFFFFF"/>
          <w:lang w:eastAsia="en-GB"/>
        </w:rPr>
        <w:t>The benefits of teaching growth mindset strategies in the classroom are clear as Dweck (2015) suggests that m</w:t>
      </w:r>
      <w:r w:rsidRPr="00ED3394">
        <w:rPr>
          <w:rFonts w:ascii="Arial" w:eastAsia="Times New Roman" w:hAnsi="Arial" w:cs="Arial"/>
          <w:color w:val="000000"/>
          <w:sz w:val="24"/>
          <w:szCs w:val="24"/>
          <w:lang w:eastAsia="en-GB"/>
        </w:rPr>
        <w:t xml:space="preserve">any students </w:t>
      </w:r>
      <w:proofErr w:type="gramStart"/>
      <w:r w:rsidRPr="00ED3394">
        <w:rPr>
          <w:rFonts w:ascii="Arial" w:eastAsia="Times New Roman" w:hAnsi="Arial" w:cs="Arial"/>
          <w:color w:val="000000"/>
          <w:sz w:val="24"/>
          <w:szCs w:val="24"/>
          <w:lang w:eastAsia="en-GB"/>
        </w:rPr>
        <w:t>have a tendency to</w:t>
      </w:r>
      <w:proofErr w:type="gramEnd"/>
      <w:r w:rsidRPr="00ED3394">
        <w:rPr>
          <w:rFonts w:ascii="Arial" w:eastAsia="Times New Roman" w:hAnsi="Arial" w:cs="Arial"/>
          <w:color w:val="000000"/>
          <w:sz w:val="24"/>
          <w:szCs w:val="24"/>
          <w:lang w:eastAsia="en-GB"/>
        </w:rPr>
        <w:t xml:space="preserve"> give up when they encounter failure and hardship in studies because they believe that it means they are not good enough. This is what is referred to as a fixed mindset. Growth mindset, however, focuses on the learners knowing they </w:t>
      </w:r>
      <w:proofErr w:type="gramStart"/>
      <w:r w:rsidRPr="00ED3394">
        <w:rPr>
          <w:rFonts w:ascii="Arial" w:eastAsia="Times New Roman" w:hAnsi="Arial" w:cs="Arial"/>
          <w:color w:val="000000"/>
          <w:sz w:val="24"/>
          <w:szCs w:val="24"/>
          <w:lang w:eastAsia="en-GB"/>
        </w:rPr>
        <w:t>are capable of overcoming</w:t>
      </w:r>
      <w:proofErr w:type="gramEnd"/>
      <w:r w:rsidRPr="00ED3394">
        <w:rPr>
          <w:rFonts w:ascii="Arial" w:eastAsia="Times New Roman" w:hAnsi="Arial" w:cs="Arial"/>
          <w:color w:val="000000"/>
          <w:sz w:val="24"/>
          <w:szCs w:val="24"/>
          <w:lang w:eastAsia="en-GB"/>
        </w:rPr>
        <w:t xml:space="preserve"> the challenges of learning new skills in all areas of learning. </w:t>
      </w:r>
      <w:r w:rsidR="00E314EC" w:rsidRPr="00E314EC">
        <w:rPr>
          <w:rFonts w:ascii="Arial" w:eastAsia="Times New Roman" w:hAnsi="Arial" w:cs="Arial"/>
          <w:color w:val="000000"/>
          <w:sz w:val="24"/>
          <w:szCs w:val="24"/>
          <w:lang w:eastAsia="en-GB"/>
        </w:rPr>
        <w:t>This reflects Vygotsky’s</w:t>
      </w:r>
      <w:r w:rsidR="00E314EC">
        <w:rPr>
          <w:rFonts w:ascii="Arial" w:eastAsia="Times New Roman" w:hAnsi="Arial" w:cs="Arial"/>
          <w:color w:val="000000"/>
          <w:sz w:val="24"/>
          <w:szCs w:val="24"/>
          <w:lang w:eastAsia="en-GB"/>
        </w:rPr>
        <w:t xml:space="preserve"> (1978)</w:t>
      </w:r>
      <w:r w:rsidR="00E314EC" w:rsidRPr="00E314EC">
        <w:rPr>
          <w:rFonts w:ascii="Arial" w:eastAsia="Times New Roman" w:hAnsi="Arial" w:cs="Arial"/>
          <w:color w:val="000000"/>
          <w:sz w:val="24"/>
          <w:szCs w:val="24"/>
          <w:lang w:eastAsia="en-GB"/>
        </w:rPr>
        <w:t xml:space="preserve"> concept of the Zone of Proximal Development, </w:t>
      </w:r>
      <w:r w:rsidR="00E314EC" w:rsidRPr="00E314EC">
        <w:rPr>
          <w:rFonts w:ascii="Arial" w:hAnsi="Arial" w:cs="Arial"/>
          <w:sz w:val="24"/>
          <w:szCs w:val="24"/>
        </w:rPr>
        <w:t>the distance between the actual developmental level determined by independent and the level of potential development as determined through problem solving under adult guidance or in collaboration with more capable peers.</w:t>
      </w:r>
    </w:p>
    <w:p w:rsidR="00E314EC" w:rsidRPr="00ED3394" w:rsidRDefault="00E314EC" w:rsidP="00CE32BA">
      <w:pPr>
        <w:shd w:val="clear" w:color="auto" w:fill="FFFFFF"/>
        <w:spacing w:after="0" w:line="360" w:lineRule="auto"/>
        <w:rPr>
          <w:rFonts w:ascii="Arial" w:eastAsia="Times New Roman" w:hAnsi="Arial" w:cs="Arial"/>
          <w:sz w:val="24"/>
          <w:szCs w:val="24"/>
          <w:lang w:eastAsia="en-GB"/>
        </w:rPr>
      </w:pPr>
    </w:p>
    <w:p w:rsidR="00ED3394" w:rsidRDefault="00ED3394" w:rsidP="00CE32BA">
      <w:pPr>
        <w:shd w:val="clear" w:color="auto" w:fill="FFFFFF"/>
        <w:spacing w:after="0" w:line="360" w:lineRule="auto"/>
        <w:rPr>
          <w:rFonts w:ascii="Arial" w:eastAsia="Times New Roman" w:hAnsi="Arial" w:cs="Arial"/>
          <w:color w:val="000000"/>
          <w:sz w:val="24"/>
          <w:szCs w:val="24"/>
          <w:shd w:val="clear" w:color="auto" w:fill="FFFFFF"/>
          <w:lang w:eastAsia="en-GB"/>
        </w:rPr>
      </w:pPr>
      <w:r w:rsidRPr="00ED3394">
        <w:rPr>
          <w:rFonts w:ascii="Arial" w:eastAsia="Times New Roman" w:hAnsi="Arial" w:cs="Arial"/>
          <w:color w:val="000000"/>
          <w:sz w:val="24"/>
          <w:szCs w:val="24"/>
          <w:lang w:eastAsia="en-GB"/>
        </w:rPr>
        <w:t xml:space="preserve">During a visit to another school I noticed every classroom had a display called ‘The Learning Pit’, the learners told me how they enjoyed using the Learning Pit, they felt it encouraged them to ‘keep going’ when they felt stuck in </w:t>
      </w:r>
      <w:r w:rsidR="00E314EC">
        <w:rPr>
          <w:rFonts w:ascii="Arial" w:eastAsia="Times New Roman" w:hAnsi="Arial" w:cs="Arial"/>
          <w:color w:val="000000"/>
          <w:sz w:val="24"/>
          <w:szCs w:val="24"/>
          <w:lang w:eastAsia="en-GB"/>
        </w:rPr>
        <w:t>their learning</w:t>
      </w:r>
      <w:r w:rsidRPr="00ED3394">
        <w:rPr>
          <w:rFonts w:ascii="Arial" w:eastAsia="Times New Roman" w:hAnsi="Arial" w:cs="Arial"/>
          <w:color w:val="000000"/>
          <w:sz w:val="24"/>
          <w:szCs w:val="24"/>
          <w:lang w:eastAsia="en-GB"/>
        </w:rPr>
        <w:t xml:space="preserve"> and that peers helped one other to ‘get out of the pit’. After more research I found that The Learning Pit is a growth mind set strategy developed by James Nottingham. Nottingham (2007) stated The Learning Pit was designed</w:t>
      </w:r>
      <w:r w:rsidRPr="00ED3394">
        <w:rPr>
          <w:rFonts w:ascii="Arial" w:eastAsia="Times New Roman" w:hAnsi="Arial" w:cs="Arial"/>
          <w:color w:val="000000"/>
          <w:sz w:val="24"/>
          <w:szCs w:val="24"/>
          <w:shd w:val="clear" w:color="auto" w:fill="FFFFFF"/>
          <w:lang w:eastAsia="en-GB"/>
        </w:rPr>
        <w:t xml:space="preserve"> to help students think and talk about their learning. He goes on to compare it to a child-friendly representation of Vygotsky’s (1978) zone of proximal development. I decided to include this strategy in the poster as I believe if implemented well it could successfully improve standards and </w:t>
      </w:r>
      <w:proofErr w:type="gramStart"/>
      <w:r w:rsidRPr="00ED3394">
        <w:rPr>
          <w:rFonts w:ascii="Arial" w:eastAsia="Times New Roman" w:hAnsi="Arial" w:cs="Arial"/>
          <w:color w:val="000000"/>
          <w:sz w:val="24"/>
          <w:szCs w:val="24"/>
          <w:shd w:val="clear" w:color="auto" w:fill="FFFFFF"/>
          <w:lang w:eastAsia="en-GB"/>
        </w:rPr>
        <w:t>pupils</w:t>
      </w:r>
      <w:proofErr w:type="gramEnd"/>
      <w:r w:rsidRPr="00ED3394">
        <w:rPr>
          <w:rFonts w:ascii="Arial" w:eastAsia="Times New Roman" w:hAnsi="Arial" w:cs="Arial"/>
          <w:color w:val="000000"/>
          <w:sz w:val="24"/>
          <w:szCs w:val="24"/>
          <w:shd w:val="clear" w:color="auto" w:fill="FFFFFF"/>
          <w:lang w:eastAsia="en-GB"/>
        </w:rPr>
        <w:t xml:space="preserve"> attitudes towards learning in my setting.</w:t>
      </w:r>
    </w:p>
    <w:p w:rsidR="007520BE" w:rsidRPr="007520BE" w:rsidRDefault="007520BE" w:rsidP="00CE32BA">
      <w:pPr>
        <w:shd w:val="clear" w:color="auto" w:fill="FFFFFF"/>
        <w:spacing w:after="0" w:line="360" w:lineRule="auto"/>
        <w:rPr>
          <w:rFonts w:ascii="Arial" w:eastAsia="Times New Roman" w:hAnsi="Arial" w:cs="Arial"/>
          <w:sz w:val="24"/>
          <w:szCs w:val="24"/>
          <w:shd w:val="clear" w:color="auto" w:fill="FFFFFF"/>
          <w:lang w:eastAsia="en-GB"/>
        </w:rPr>
      </w:pPr>
    </w:p>
    <w:p w:rsidR="007520BE" w:rsidRPr="00ED3394" w:rsidRDefault="007520BE" w:rsidP="007520BE">
      <w:pPr>
        <w:spacing w:line="360" w:lineRule="auto"/>
        <w:rPr>
          <w:rFonts w:ascii="Arial" w:eastAsia="Times New Roman" w:hAnsi="Arial" w:cs="Arial"/>
          <w:sz w:val="24"/>
          <w:szCs w:val="24"/>
          <w:lang w:eastAsia="en-GB"/>
        </w:rPr>
      </w:pPr>
      <w:r w:rsidRPr="007520BE">
        <w:rPr>
          <w:rStyle w:val="Strong"/>
          <w:rFonts w:ascii="Arial" w:hAnsi="Arial" w:cs="Arial"/>
          <w:b w:val="0"/>
          <w:bCs w:val="0"/>
          <w:sz w:val="24"/>
          <w:szCs w:val="24"/>
          <w:shd w:val="clear" w:color="auto" w:fill="FFFFFF"/>
        </w:rPr>
        <w:t xml:space="preserve">Details of the poster are as relevant as the aesthetics. My aim was for the poster to answer three </w:t>
      </w:r>
      <w:proofErr w:type="gramStart"/>
      <w:r w:rsidRPr="007520BE">
        <w:rPr>
          <w:rStyle w:val="Strong"/>
          <w:rFonts w:ascii="Arial" w:hAnsi="Arial" w:cs="Arial"/>
          <w:b w:val="0"/>
          <w:bCs w:val="0"/>
          <w:sz w:val="24"/>
          <w:szCs w:val="24"/>
          <w:shd w:val="clear" w:color="auto" w:fill="FFFFFF"/>
        </w:rPr>
        <w:t>questions in particular</w:t>
      </w:r>
      <w:proofErr w:type="gramEnd"/>
      <w:r w:rsidRPr="007520BE">
        <w:rPr>
          <w:rStyle w:val="Strong"/>
          <w:rFonts w:ascii="Arial" w:hAnsi="Arial" w:cs="Arial"/>
          <w:b w:val="0"/>
          <w:bCs w:val="0"/>
          <w:sz w:val="24"/>
          <w:szCs w:val="24"/>
          <w:shd w:val="clear" w:color="auto" w:fill="FFFFFF"/>
        </w:rPr>
        <w:t>. What is metacognition and growth mindset? Why is it important? How do we implement it? I</w:t>
      </w:r>
      <w:r w:rsidRPr="007520BE">
        <w:rPr>
          <w:rFonts w:ascii="Arial" w:hAnsi="Arial" w:cs="Arial"/>
          <w:sz w:val="24"/>
          <w:szCs w:val="24"/>
          <w:shd w:val="clear" w:color="auto" w:fill="FFFFFF"/>
        </w:rPr>
        <w:t xml:space="preserve"> Answer these questions in the text. </w:t>
      </w:r>
      <w:r w:rsidRPr="007520BE">
        <w:rPr>
          <w:rFonts w:ascii="Arial" w:hAnsi="Arial" w:cs="Arial"/>
          <w:sz w:val="24"/>
          <w:szCs w:val="24"/>
          <w:shd w:val="clear" w:color="auto" w:fill="FFFFFF"/>
        </w:rPr>
        <w:t>Cousins (2018) suggests p</w:t>
      </w:r>
      <w:r w:rsidRPr="007520BE">
        <w:rPr>
          <w:rFonts w:ascii="Arial" w:hAnsi="Arial" w:cs="Arial"/>
          <w:sz w:val="24"/>
          <w:szCs w:val="24"/>
          <w:shd w:val="clear" w:color="auto" w:fill="FFFFFF"/>
        </w:rPr>
        <w:t>rovid</w:t>
      </w:r>
      <w:r w:rsidRPr="007520BE">
        <w:rPr>
          <w:rFonts w:ascii="Arial" w:hAnsi="Arial" w:cs="Arial"/>
          <w:sz w:val="24"/>
          <w:szCs w:val="24"/>
          <w:shd w:val="clear" w:color="auto" w:fill="FFFFFF"/>
        </w:rPr>
        <w:t>ing</w:t>
      </w:r>
      <w:r w:rsidRPr="007520BE">
        <w:rPr>
          <w:rFonts w:ascii="Arial" w:hAnsi="Arial" w:cs="Arial"/>
          <w:sz w:val="24"/>
          <w:szCs w:val="24"/>
          <w:shd w:val="clear" w:color="auto" w:fill="FFFFFF"/>
        </w:rPr>
        <w:t xml:space="preserve"> th</w:t>
      </w:r>
      <w:r w:rsidRPr="007520BE">
        <w:rPr>
          <w:rFonts w:ascii="Arial" w:hAnsi="Arial" w:cs="Arial"/>
          <w:sz w:val="24"/>
          <w:szCs w:val="24"/>
          <w:shd w:val="clear" w:color="auto" w:fill="FFFFFF"/>
        </w:rPr>
        <w:t>e</w:t>
      </w:r>
      <w:r w:rsidRPr="007520BE">
        <w:rPr>
          <w:rFonts w:ascii="Arial" w:hAnsi="Arial" w:cs="Arial"/>
          <w:sz w:val="24"/>
          <w:szCs w:val="24"/>
          <w:shd w:val="clear" w:color="auto" w:fill="FFFFFF"/>
        </w:rPr>
        <w:t xml:space="preserve"> information in a </w:t>
      </w:r>
      <w:r w:rsidRPr="007520BE">
        <w:rPr>
          <w:rFonts w:ascii="Arial" w:hAnsi="Arial" w:cs="Arial"/>
          <w:sz w:val="24"/>
          <w:szCs w:val="24"/>
          <w:shd w:val="clear" w:color="auto" w:fill="FFFFFF"/>
        </w:rPr>
        <w:t xml:space="preserve">clear and </w:t>
      </w:r>
      <w:r w:rsidRPr="007520BE">
        <w:rPr>
          <w:rFonts w:ascii="Arial" w:hAnsi="Arial" w:cs="Arial"/>
          <w:sz w:val="24"/>
          <w:szCs w:val="24"/>
          <w:shd w:val="clear" w:color="auto" w:fill="FFFFFF"/>
        </w:rPr>
        <w:t xml:space="preserve">concise manner. </w:t>
      </w:r>
      <w:r w:rsidRPr="007520BE">
        <w:rPr>
          <w:rFonts w:ascii="Arial" w:eastAsia="Times New Roman" w:hAnsi="Arial" w:cs="Arial"/>
          <w:sz w:val="24"/>
          <w:szCs w:val="24"/>
          <w:lang w:eastAsia="en-GB"/>
        </w:rPr>
        <w:t>Research suggests avoiding large paragraphs of text, breaking up large blocks of text into short readable statements. I used bullet points to achieve this.</w:t>
      </w:r>
    </w:p>
    <w:p w:rsidR="00ED3394" w:rsidRPr="00ED3394" w:rsidRDefault="00ED3394" w:rsidP="00CE32BA">
      <w:pPr>
        <w:shd w:val="clear" w:color="auto" w:fill="FFFFFF"/>
        <w:spacing w:after="0" w:line="360" w:lineRule="auto"/>
        <w:rPr>
          <w:rFonts w:ascii="Arial" w:eastAsia="Times New Roman" w:hAnsi="Arial" w:cs="Arial"/>
          <w:sz w:val="24"/>
          <w:szCs w:val="24"/>
          <w:lang w:eastAsia="en-GB"/>
        </w:rPr>
      </w:pPr>
      <w:r w:rsidRPr="00ED3394">
        <w:rPr>
          <w:rFonts w:ascii="Arial" w:eastAsia="Times New Roman" w:hAnsi="Arial" w:cs="Arial"/>
          <w:sz w:val="24"/>
          <w:szCs w:val="24"/>
          <w:lang w:eastAsia="en-GB"/>
        </w:rPr>
        <w:t> </w:t>
      </w:r>
    </w:p>
    <w:p w:rsidR="00ED3394" w:rsidRPr="00ED3394" w:rsidRDefault="007520BE" w:rsidP="00CE32BA">
      <w:pPr>
        <w:spacing w:line="360" w:lineRule="auto"/>
        <w:rPr>
          <w:rFonts w:ascii="Arial" w:eastAsia="Times New Roman" w:hAnsi="Arial" w:cs="Arial"/>
          <w:sz w:val="24"/>
          <w:szCs w:val="24"/>
          <w:lang w:eastAsia="en-GB"/>
        </w:rPr>
      </w:pPr>
      <w:r>
        <w:rPr>
          <w:rFonts w:ascii="Arial" w:eastAsia="Times New Roman" w:hAnsi="Arial" w:cs="Arial"/>
          <w:color w:val="000000"/>
          <w:sz w:val="24"/>
          <w:szCs w:val="24"/>
          <w:lang w:eastAsia="en-GB"/>
        </w:rPr>
        <w:t>After</w:t>
      </w:r>
      <w:r w:rsidR="00ED3394" w:rsidRPr="00ED3394">
        <w:rPr>
          <w:rFonts w:ascii="Arial" w:eastAsia="Times New Roman" w:hAnsi="Arial" w:cs="Arial"/>
          <w:color w:val="000000"/>
          <w:sz w:val="24"/>
          <w:szCs w:val="24"/>
          <w:lang w:eastAsia="en-GB"/>
        </w:rPr>
        <w:t xml:space="preserve"> decided on a focus</w:t>
      </w:r>
      <w:r>
        <w:rPr>
          <w:rFonts w:ascii="Arial" w:eastAsia="Times New Roman" w:hAnsi="Arial" w:cs="Arial"/>
          <w:color w:val="000000"/>
          <w:sz w:val="24"/>
          <w:szCs w:val="24"/>
          <w:lang w:eastAsia="en-GB"/>
        </w:rPr>
        <w:t xml:space="preserve"> and details</w:t>
      </w:r>
      <w:r w:rsidR="00ED3394" w:rsidRPr="00ED3394">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of</w:t>
      </w:r>
      <w:r w:rsidR="00ED3394" w:rsidRPr="00ED3394">
        <w:rPr>
          <w:rFonts w:ascii="Arial" w:eastAsia="Times New Roman" w:hAnsi="Arial" w:cs="Arial"/>
          <w:color w:val="000000"/>
          <w:sz w:val="24"/>
          <w:szCs w:val="24"/>
          <w:lang w:eastAsia="en-GB"/>
        </w:rPr>
        <w:t xml:space="preserve"> the poster</w:t>
      </w:r>
      <w:r>
        <w:rPr>
          <w:rFonts w:ascii="Arial" w:eastAsia="Times New Roman" w:hAnsi="Arial" w:cs="Arial"/>
          <w:color w:val="000000"/>
          <w:sz w:val="24"/>
          <w:szCs w:val="24"/>
          <w:lang w:eastAsia="en-GB"/>
        </w:rPr>
        <w:t>,</w:t>
      </w:r>
      <w:r w:rsidR="00ED3394" w:rsidRPr="00ED3394">
        <w:rPr>
          <w:rFonts w:ascii="Arial" w:eastAsia="Times New Roman" w:hAnsi="Arial" w:cs="Arial"/>
          <w:color w:val="000000"/>
          <w:sz w:val="24"/>
          <w:szCs w:val="24"/>
          <w:lang w:eastAsia="en-GB"/>
        </w:rPr>
        <w:t xml:space="preserve"> research</w:t>
      </w:r>
      <w:r>
        <w:rPr>
          <w:rFonts w:ascii="Arial" w:eastAsia="Times New Roman" w:hAnsi="Arial" w:cs="Arial"/>
          <w:color w:val="000000"/>
          <w:sz w:val="24"/>
          <w:szCs w:val="24"/>
          <w:lang w:eastAsia="en-GB"/>
        </w:rPr>
        <w:t xml:space="preserve">ing </w:t>
      </w:r>
      <w:r w:rsidR="00ED3394" w:rsidRPr="00ED3394">
        <w:rPr>
          <w:rFonts w:ascii="Arial" w:eastAsia="Times New Roman" w:hAnsi="Arial" w:cs="Arial"/>
          <w:color w:val="000000"/>
          <w:sz w:val="24"/>
          <w:szCs w:val="24"/>
          <w:lang w:eastAsia="en-GB"/>
        </w:rPr>
        <w:t xml:space="preserve">Metacognition and Growth Mindset deeper, my next step was to decide on the most impactful poster </w:t>
      </w:r>
      <w:r w:rsidR="00ED3394" w:rsidRPr="00ED3394">
        <w:rPr>
          <w:rFonts w:ascii="Arial" w:eastAsia="Times New Roman" w:hAnsi="Arial" w:cs="Arial"/>
          <w:color w:val="000000"/>
          <w:sz w:val="24"/>
          <w:szCs w:val="24"/>
          <w:lang w:eastAsia="en-GB"/>
        </w:rPr>
        <w:lastRenderedPageBreak/>
        <w:t xml:space="preserve">structure and features to encourage staff to engage in a </w:t>
      </w:r>
      <w:r w:rsidR="00DD17C8">
        <w:rPr>
          <w:rFonts w:ascii="Arial" w:eastAsia="Times New Roman" w:hAnsi="Arial" w:cs="Arial"/>
          <w:color w:val="000000"/>
          <w:sz w:val="24"/>
          <w:szCs w:val="24"/>
          <w:lang w:eastAsia="en-GB"/>
        </w:rPr>
        <w:t>dialogue about pedagogy and Successful Futures</w:t>
      </w:r>
      <w:r w:rsidR="00ED3394" w:rsidRPr="00ED3394">
        <w:rPr>
          <w:rFonts w:ascii="Arial" w:eastAsia="Times New Roman" w:hAnsi="Arial" w:cs="Arial"/>
          <w:color w:val="000000"/>
          <w:sz w:val="24"/>
          <w:szCs w:val="24"/>
          <w:lang w:eastAsia="en-GB"/>
        </w:rPr>
        <w:t>.</w:t>
      </w:r>
    </w:p>
    <w:p w:rsidR="00ED3394" w:rsidRDefault="00006A99" w:rsidP="00CE32BA">
      <w:pPr>
        <w:spacing w:line="360" w:lineRule="auto"/>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Soegaard</w:t>
      </w:r>
      <w:proofErr w:type="spellEnd"/>
      <w:r>
        <w:rPr>
          <w:rFonts w:ascii="Arial" w:eastAsia="Times New Roman" w:hAnsi="Arial" w:cs="Arial"/>
          <w:color w:val="000000"/>
          <w:sz w:val="24"/>
          <w:szCs w:val="24"/>
          <w:lang w:eastAsia="en-GB"/>
        </w:rPr>
        <w:t xml:space="preserve"> (2019)</w:t>
      </w:r>
      <w:r w:rsidR="00ED3394" w:rsidRPr="00ED3394">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explains</w:t>
      </w:r>
      <w:r w:rsidR="00ED3394" w:rsidRPr="00ED3394">
        <w:rPr>
          <w:rFonts w:ascii="Arial" w:eastAsia="Times New Roman" w:hAnsi="Arial" w:cs="Arial"/>
          <w:color w:val="000000"/>
          <w:sz w:val="24"/>
          <w:szCs w:val="24"/>
          <w:lang w:eastAsia="en-GB"/>
        </w:rPr>
        <w:t xml:space="preserve"> that research </w:t>
      </w:r>
      <w:r>
        <w:rPr>
          <w:rFonts w:ascii="Arial" w:eastAsia="Times New Roman" w:hAnsi="Arial" w:cs="Arial"/>
          <w:color w:val="000000"/>
          <w:sz w:val="24"/>
          <w:szCs w:val="24"/>
          <w:lang w:eastAsia="en-GB"/>
        </w:rPr>
        <w:t xml:space="preserve">explains how brains make sense of new information, emphasising the importance of setting out posters, web design and any informational works with a specific arrangement. </w:t>
      </w:r>
      <w:proofErr w:type="spellStart"/>
      <w:r>
        <w:rPr>
          <w:rFonts w:ascii="Arial" w:eastAsia="Times New Roman" w:hAnsi="Arial" w:cs="Arial"/>
          <w:color w:val="000000"/>
          <w:sz w:val="24"/>
          <w:szCs w:val="24"/>
          <w:lang w:eastAsia="en-GB"/>
        </w:rPr>
        <w:t>Soegaard</w:t>
      </w:r>
      <w:proofErr w:type="spellEnd"/>
      <w:r>
        <w:rPr>
          <w:rFonts w:ascii="Arial" w:eastAsia="Times New Roman" w:hAnsi="Arial" w:cs="Arial"/>
          <w:color w:val="000000"/>
          <w:sz w:val="24"/>
          <w:szCs w:val="24"/>
          <w:lang w:eastAsia="en-GB"/>
        </w:rPr>
        <w:t xml:space="preserve"> (2019) states that </w:t>
      </w:r>
      <w:r w:rsidR="00ED3394" w:rsidRPr="00ED3394">
        <w:rPr>
          <w:rFonts w:ascii="Arial" w:eastAsia="Times New Roman" w:hAnsi="Arial" w:cs="Arial"/>
          <w:color w:val="000000"/>
          <w:sz w:val="24"/>
          <w:szCs w:val="24"/>
          <w:lang w:eastAsia="en-GB"/>
        </w:rPr>
        <w:t>people tend to approach new information from top to bottom and left to right</w:t>
      </w:r>
      <w:r>
        <w:rPr>
          <w:rFonts w:ascii="Arial" w:eastAsia="Times New Roman" w:hAnsi="Arial" w:cs="Arial"/>
          <w:color w:val="000000"/>
          <w:sz w:val="24"/>
          <w:szCs w:val="24"/>
          <w:lang w:eastAsia="en-GB"/>
        </w:rPr>
        <w:t>. T</w:t>
      </w:r>
      <w:r w:rsidR="00ED3394" w:rsidRPr="00ED3394">
        <w:rPr>
          <w:rFonts w:ascii="Arial" w:eastAsia="Times New Roman" w:hAnsi="Arial" w:cs="Arial"/>
          <w:color w:val="000000"/>
          <w:sz w:val="24"/>
          <w:szCs w:val="24"/>
          <w:lang w:eastAsia="en-GB"/>
        </w:rPr>
        <w:t xml:space="preserve">herefore, I </w:t>
      </w:r>
      <w:r>
        <w:rPr>
          <w:rFonts w:ascii="Arial" w:eastAsia="Times New Roman" w:hAnsi="Arial" w:cs="Arial"/>
          <w:color w:val="000000"/>
          <w:sz w:val="24"/>
          <w:szCs w:val="24"/>
          <w:lang w:eastAsia="en-GB"/>
        </w:rPr>
        <w:t>made the decision</w:t>
      </w:r>
      <w:r w:rsidR="00ED3394" w:rsidRPr="00ED3394">
        <w:rPr>
          <w:rFonts w:ascii="Arial" w:eastAsia="Times New Roman" w:hAnsi="Arial" w:cs="Arial"/>
          <w:color w:val="000000"/>
          <w:sz w:val="24"/>
          <w:szCs w:val="24"/>
          <w:lang w:eastAsia="en-GB"/>
        </w:rPr>
        <w:t xml:space="preserve"> to lay the poster out in this order. I displayed the title clearly at the top, a brief introduction in the top left corner and the next steps to conclude the poster at the bottom right.</w:t>
      </w:r>
    </w:p>
    <w:p w:rsidR="00306760" w:rsidRPr="00ED3394" w:rsidRDefault="00306760" w:rsidP="00CE32BA">
      <w:pPr>
        <w:spacing w:line="360" w:lineRule="auto"/>
        <w:rPr>
          <w:rFonts w:ascii="Arial" w:eastAsia="Times New Roman" w:hAnsi="Arial" w:cs="Arial"/>
          <w:sz w:val="24"/>
          <w:szCs w:val="24"/>
          <w:lang w:eastAsia="en-GB"/>
        </w:rPr>
      </w:pPr>
    </w:p>
    <w:p w:rsidR="00ED3394" w:rsidRDefault="00006A99" w:rsidP="00CE32BA">
      <w:pPr>
        <w:spacing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Everson (2016)</w:t>
      </w:r>
      <w:r w:rsidR="00ED3394" w:rsidRPr="00ED3394">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discusses</w:t>
      </w:r>
      <w:r w:rsidR="00ED3394" w:rsidRPr="00ED3394">
        <w:rPr>
          <w:rFonts w:ascii="Arial" w:eastAsia="Times New Roman" w:hAnsi="Arial" w:cs="Arial"/>
          <w:color w:val="000000"/>
          <w:sz w:val="24"/>
          <w:szCs w:val="24"/>
          <w:lang w:eastAsia="en-GB"/>
        </w:rPr>
        <w:t xml:space="preserve"> the importance of font and font size</w:t>
      </w:r>
      <w:r>
        <w:rPr>
          <w:rFonts w:ascii="Arial" w:eastAsia="Times New Roman" w:hAnsi="Arial" w:cs="Arial"/>
          <w:color w:val="000000"/>
          <w:sz w:val="24"/>
          <w:szCs w:val="24"/>
          <w:lang w:eastAsia="en-GB"/>
        </w:rPr>
        <w:t xml:space="preserve"> on a A3 poster</w:t>
      </w:r>
      <w:r w:rsidR="00ED3394" w:rsidRPr="00ED3394">
        <w:rPr>
          <w:rFonts w:ascii="Arial" w:eastAsia="Times New Roman" w:hAnsi="Arial" w:cs="Arial"/>
          <w:color w:val="000000"/>
          <w:sz w:val="24"/>
          <w:szCs w:val="24"/>
          <w:lang w:eastAsia="en-GB"/>
        </w:rPr>
        <w:t xml:space="preserve">, stating font size should be large enough to be legible from </w:t>
      </w:r>
      <w:r>
        <w:rPr>
          <w:rFonts w:ascii="Arial" w:eastAsia="Times New Roman" w:hAnsi="Arial" w:cs="Arial"/>
          <w:color w:val="000000"/>
          <w:sz w:val="24"/>
          <w:szCs w:val="24"/>
          <w:lang w:eastAsia="en-GB"/>
        </w:rPr>
        <w:t xml:space="preserve">at least </w:t>
      </w:r>
      <w:r w:rsidR="00ED3394" w:rsidRPr="00ED3394">
        <w:rPr>
          <w:rFonts w:ascii="Arial" w:eastAsia="Times New Roman" w:hAnsi="Arial" w:cs="Arial"/>
          <w:color w:val="000000"/>
          <w:sz w:val="24"/>
          <w:szCs w:val="24"/>
          <w:lang w:eastAsia="en-GB"/>
        </w:rPr>
        <w:t xml:space="preserve">a meter away, suggesting 16-18pt for text and 24-46pt for titles. </w:t>
      </w:r>
      <w:r>
        <w:rPr>
          <w:rFonts w:ascii="Arial" w:eastAsia="Times New Roman" w:hAnsi="Arial" w:cs="Arial"/>
          <w:color w:val="000000"/>
          <w:sz w:val="24"/>
          <w:szCs w:val="24"/>
          <w:lang w:eastAsia="en-GB"/>
        </w:rPr>
        <w:t>Everson (2016)</w:t>
      </w:r>
      <w:r w:rsidR="00ED3394" w:rsidRPr="00ED3394">
        <w:rPr>
          <w:rFonts w:ascii="Arial" w:eastAsia="Times New Roman" w:hAnsi="Arial" w:cs="Arial"/>
          <w:color w:val="000000"/>
          <w:sz w:val="24"/>
          <w:szCs w:val="24"/>
          <w:lang w:eastAsia="en-GB"/>
        </w:rPr>
        <w:t xml:space="preserve"> also discuss</w:t>
      </w:r>
      <w:r>
        <w:rPr>
          <w:rFonts w:ascii="Arial" w:eastAsia="Times New Roman" w:hAnsi="Arial" w:cs="Arial"/>
          <w:color w:val="000000"/>
          <w:sz w:val="24"/>
          <w:szCs w:val="24"/>
          <w:lang w:eastAsia="en-GB"/>
        </w:rPr>
        <w:t>es</w:t>
      </w:r>
      <w:r w:rsidR="00ED3394" w:rsidRPr="00ED3394">
        <w:rPr>
          <w:rFonts w:ascii="Arial" w:eastAsia="Times New Roman" w:hAnsi="Arial" w:cs="Arial"/>
          <w:color w:val="000000"/>
          <w:sz w:val="24"/>
          <w:szCs w:val="24"/>
          <w:lang w:eastAsia="en-GB"/>
        </w:rPr>
        <w:t xml:space="preserve"> choosing no more than 2-3 fonts, different enough to be distinguishable but also create a unified design</w:t>
      </w:r>
      <w:r w:rsidR="006E50B9">
        <w:rPr>
          <w:rFonts w:ascii="Arial" w:eastAsia="Times New Roman" w:hAnsi="Arial" w:cs="Arial"/>
          <w:color w:val="000000"/>
          <w:sz w:val="24"/>
          <w:szCs w:val="24"/>
          <w:lang w:eastAsia="en-GB"/>
        </w:rPr>
        <w:t xml:space="preserve"> as to engage the reader but not to cause confusion</w:t>
      </w:r>
      <w:r w:rsidR="00ED3394" w:rsidRPr="00ED3394">
        <w:rPr>
          <w:rFonts w:ascii="Arial" w:eastAsia="Times New Roman" w:hAnsi="Arial" w:cs="Arial"/>
          <w:color w:val="000000"/>
          <w:sz w:val="24"/>
          <w:szCs w:val="24"/>
          <w:lang w:eastAsia="en-GB"/>
        </w:rPr>
        <w:t xml:space="preserve">. I chose </w:t>
      </w:r>
      <w:proofErr w:type="spellStart"/>
      <w:r>
        <w:rPr>
          <w:rFonts w:ascii="Arial" w:eastAsia="Times New Roman" w:hAnsi="Arial" w:cs="Arial"/>
          <w:color w:val="000000"/>
          <w:sz w:val="24"/>
          <w:szCs w:val="24"/>
          <w:lang w:eastAsia="en-GB"/>
        </w:rPr>
        <w:t>calibri</w:t>
      </w:r>
      <w:proofErr w:type="spellEnd"/>
      <w:r w:rsidR="00ED3394" w:rsidRPr="00ED3394">
        <w:rPr>
          <w:rFonts w:ascii="Arial" w:eastAsia="Times New Roman" w:hAnsi="Arial" w:cs="Arial"/>
          <w:color w:val="000000"/>
          <w:sz w:val="24"/>
          <w:szCs w:val="24"/>
          <w:lang w:eastAsia="en-GB"/>
        </w:rPr>
        <w:t xml:space="preserve"> and </w:t>
      </w:r>
      <w:r>
        <w:rPr>
          <w:rFonts w:ascii="Arial" w:eastAsia="Times New Roman" w:hAnsi="Arial" w:cs="Arial"/>
          <w:color w:val="000000"/>
          <w:sz w:val="24"/>
          <w:szCs w:val="24"/>
          <w:lang w:eastAsia="en-GB"/>
        </w:rPr>
        <w:t>comic sans</w:t>
      </w:r>
      <w:r w:rsidR="00ED3394" w:rsidRPr="00ED3394">
        <w:rPr>
          <w:rFonts w:ascii="Arial" w:eastAsia="Times New Roman" w:hAnsi="Arial" w:cs="Arial"/>
          <w:color w:val="000000"/>
          <w:sz w:val="24"/>
          <w:szCs w:val="24"/>
          <w:lang w:eastAsia="en-GB"/>
        </w:rPr>
        <w:t xml:space="preserve"> as they are easy to read, avoiding script fonts a</w:t>
      </w:r>
      <w:r>
        <w:rPr>
          <w:rFonts w:ascii="Arial" w:eastAsia="Times New Roman" w:hAnsi="Arial" w:cs="Arial"/>
          <w:color w:val="000000"/>
          <w:sz w:val="24"/>
          <w:szCs w:val="24"/>
          <w:lang w:eastAsia="en-GB"/>
        </w:rPr>
        <w:t>s Everson (2016)</w:t>
      </w:r>
      <w:r w:rsidR="00ED3394" w:rsidRPr="00ED3394">
        <w:rPr>
          <w:rFonts w:ascii="Arial" w:eastAsia="Times New Roman" w:hAnsi="Arial" w:cs="Arial"/>
          <w:color w:val="000000"/>
          <w:sz w:val="24"/>
          <w:szCs w:val="24"/>
          <w:lang w:eastAsia="en-GB"/>
        </w:rPr>
        <w:t xml:space="preserve"> suggests this can cause the reader to squint and strain</w:t>
      </w:r>
      <w:r>
        <w:rPr>
          <w:rFonts w:ascii="Arial" w:eastAsia="Times New Roman" w:hAnsi="Arial" w:cs="Arial"/>
          <w:color w:val="000000"/>
          <w:sz w:val="24"/>
          <w:szCs w:val="24"/>
          <w:lang w:eastAsia="en-GB"/>
        </w:rPr>
        <w:t xml:space="preserve"> eyes</w:t>
      </w:r>
      <w:r w:rsidR="00ED3394" w:rsidRPr="00ED3394">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resulting in the reader</w:t>
      </w:r>
      <w:r w:rsidR="00ED3394" w:rsidRPr="00ED3394">
        <w:rPr>
          <w:rFonts w:ascii="Arial" w:eastAsia="Times New Roman" w:hAnsi="Arial" w:cs="Arial"/>
          <w:color w:val="000000"/>
          <w:sz w:val="24"/>
          <w:szCs w:val="24"/>
          <w:lang w:eastAsia="en-GB"/>
        </w:rPr>
        <w:t xml:space="preserve"> quickly losing interest in the content.</w:t>
      </w:r>
      <w:r>
        <w:rPr>
          <w:rFonts w:ascii="Arial" w:eastAsia="Times New Roman" w:hAnsi="Arial" w:cs="Arial"/>
          <w:color w:val="000000"/>
          <w:sz w:val="24"/>
          <w:szCs w:val="24"/>
          <w:lang w:eastAsia="en-GB"/>
        </w:rPr>
        <w:t xml:space="preserve"> My aim of the poster is for the reader to want to deepen their understanding, carry out further research and engage in professional dialogue about the content, therefore it is vital I avoid font that caus</w:t>
      </w:r>
      <w:bookmarkStart w:id="0" w:name="_GoBack"/>
      <w:bookmarkEnd w:id="0"/>
      <w:r>
        <w:rPr>
          <w:rFonts w:ascii="Arial" w:eastAsia="Times New Roman" w:hAnsi="Arial" w:cs="Arial"/>
          <w:color w:val="000000"/>
          <w:sz w:val="24"/>
          <w:szCs w:val="24"/>
          <w:lang w:eastAsia="en-GB"/>
        </w:rPr>
        <w:t>es them to lose interest or that is too difficult to read.</w:t>
      </w:r>
    </w:p>
    <w:p w:rsidR="007520BE" w:rsidRPr="00ED3394" w:rsidRDefault="007520BE" w:rsidP="00CE32BA">
      <w:pPr>
        <w:spacing w:line="360" w:lineRule="auto"/>
        <w:rPr>
          <w:rFonts w:ascii="Arial" w:eastAsia="Times New Roman" w:hAnsi="Arial" w:cs="Arial"/>
          <w:sz w:val="24"/>
          <w:szCs w:val="24"/>
          <w:lang w:eastAsia="en-GB"/>
        </w:rPr>
      </w:pPr>
    </w:p>
    <w:p w:rsidR="00ED3394" w:rsidRDefault="007520BE" w:rsidP="00CE32BA">
      <w:pPr>
        <w:spacing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Cousins (2018)</w:t>
      </w:r>
      <w:r w:rsidR="00ED3394" w:rsidRPr="00ED3394">
        <w:rPr>
          <w:rFonts w:ascii="Arial" w:eastAsia="Times New Roman" w:hAnsi="Arial" w:cs="Arial"/>
          <w:color w:val="000000"/>
          <w:sz w:val="24"/>
          <w:szCs w:val="24"/>
          <w:lang w:eastAsia="en-GB"/>
        </w:rPr>
        <w:t xml:space="preserve"> spoke about graphics enhancing a poster, but not too many as to confuse the reader. I added some simple graphics and an illustration of the four core purposes as this illustration is one that is familiar to staff, making it clear that metacognition and growth mindset support the new Curriculum.</w:t>
      </w:r>
    </w:p>
    <w:p w:rsidR="007520BE" w:rsidRPr="00ED3394" w:rsidRDefault="007520BE" w:rsidP="00CE32BA">
      <w:pPr>
        <w:spacing w:line="360" w:lineRule="auto"/>
        <w:rPr>
          <w:rFonts w:ascii="Arial" w:eastAsia="Times New Roman" w:hAnsi="Arial" w:cs="Arial"/>
          <w:sz w:val="24"/>
          <w:szCs w:val="24"/>
          <w:lang w:eastAsia="en-GB"/>
        </w:rPr>
      </w:pPr>
    </w:p>
    <w:p w:rsidR="00ED3394" w:rsidRDefault="00ED3394" w:rsidP="00CE32BA">
      <w:pPr>
        <w:spacing w:line="360" w:lineRule="auto"/>
        <w:rPr>
          <w:rFonts w:ascii="Arial" w:eastAsia="Times New Roman" w:hAnsi="Arial" w:cs="Arial"/>
          <w:color w:val="000000"/>
          <w:sz w:val="24"/>
          <w:szCs w:val="24"/>
          <w:lang w:eastAsia="en-GB"/>
        </w:rPr>
      </w:pPr>
      <w:r w:rsidRPr="00ED3394">
        <w:rPr>
          <w:rFonts w:ascii="Arial" w:eastAsia="Times New Roman" w:hAnsi="Arial" w:cs="Arial"/>
          <w:color w:val="000000"/>
          <w:sz w:val="24"/>
          <w:szCs w:val="24"/>
          <w:lang w:eastAsia="en-GB"/>
        </w:rPr>
        <w:t xml:space="preserve">I decided to use complementary colours rather than bright </w:t>
      </w:r>
      <w:r w:rsidR="007520BE" w:rsidRPr="00ED3394">
        <w:rPr>
          <w:rFonts w:ascii="Arial" w:eastAsia="Times New Roman" w:hAnsi="Arial" w:cs="Arial"/>
          <w:color w:val="000000"/>
          <w:sz w:val="24"/>
          <w:szCs w:val="24"/>
          <w:lang w:eastAsia="en-GB"/>
        </w:rPr>
        <w:t>colours</w:t>
      </w:r>
      <w:r w:rsidRPr="00ED3394">
        <w:rPr>
          <w:rFonts w:ascii="Arial" w:eastAsia="Times New Roman" w:hAnsi="Arial" w:cs="Arial"/>
          <w:color w:val="000000"/>
          <w:sz w:val="24"/>
          <w:szCs w:val="24"/>
          <w:lang w:eastAsia="en-GB"/>
        </w:rPr>
        <w:t xml:space="preserve"> after looking at a range of research. Although some studies suggested bright, bold colours to catch the reader’s attention, other research suggested that academic posters colours should not distract from the content, therefore I decided on using cooler, calmer colours.</w:t>
      </w:r>
    </w:p>
    <w:p w:rsidR="007520BE" w:rsidRPr="00010FF8" w:rsidRDefault="00ED3394" w:rsidP="00010FF8">
      <w:pPr>
        <w:spacing w:line="360" w:lineRule="auto"/>
        <w:rPr>
          <w:rFonts w:ascii="Arial" w:eastAsia="Times New Roman" w:hAnsi="Arial" w:cs="Arial"/>
          <w:sz w:val="24"/>
          <w:szCs w:val="24"/>
          <w:lang w:eastAsia="en-GB"/>
        </w:rPr>
      </w:pPr>
      <w:r w:rsidRPr="00ED3394">
        <w:rPr>
          <w:rFonts w:ascii="Arial" w:eastAsia="Times New Roman" w:hAnsi="Arial" w:cs="Arial"/>
          <w:color w:val="000000"/>
          <w:sz w:val="24"/>
          <w:szCs w:val="24"/>
          <w:lang w:eastAsia="en-GB"/>
        </w:rPr>
        <w:lastRenderedPageBreak/>
        <w:t>After completing the poster, on critical reflection, I could have included more</w:t>
      </w:r>
      <w:r w:rsidR="00C429C4">
        <w:rPr>
          <w:rFonts w:ascii="Arial" w:eastAsia="Times New Roman" w:hAnsi="Arial" w:cs="Arial"/>
          <w:color w:val="000000"/>
          <w:sz w:val="24"/>
          <w:szCs w:val="24"/>
          <w:lang w:eastAsia="en-GB"/>
        </w:rPr>
        <w:t xml:space="preserve"> </w:t>
      </w:r>
      <w:r w:rsidRPr="00ED3394">
        <w:rPr>
          <w:rFonts w:ascii="Arial" w:eastAsia="Times New Roman" w:hAnsi="Arial" w:cs="Arial"/>
          <w:color w:val="000000"/>
          <w:sz w:val="24"/>
          <w:szCs w:val="24"/>
          <w:lang w:eastAsia="en-GB"/>
        </w:rPr>
        <w:t>diagrams to make key messages clearer on first glance. There is an abundance of information in the text o</w:t>
      </w:r>
      <w:r w:rsidR="00C429C4">
        <w:rPr>
          <w:rFonts w:ascii="Arial" w:eastAsia="Times New Roman" w:hAnsi="Arial" w:cs="Arial"/>
          <w:color w:val="000000"/>
          <w:sz w:val="24"/>
          <w:szCs w:val="24"/>
          <w:lang w:eastAsia="en-GB"/>
        </w:rPr>
        <w:t>n</w:t>
      </w:r>
      <w:r w:rsidRPr="00ED3394">
        <w:rPr>
          <w:rFonts w:ascii="Arial" w:eastAsia="Times New Roman" w:hAnsi="Arial" w:cs="Arial"/>
          <w:color w:val="000000"/>
          <w:sz w:val="24"/>
          <w:szCs w:val="24"/>
          <w:lang w:eastAsia="en-GB"/>
        </w:rPr>
        <w:t xml:space="preserve"> the poster that on reflection could have been more successfully </w:t>
      </w:r>
      <w:r w:rsidR="00F012BB">
        <w:rPr>
          <w:rFonts w:ascii="Arial" w:eastAsia="Times New Roman" w:hAnsi="Arial" w:cs="Arial"/>
          <w:color w:val="000000"/>
          <w:sz w:val="24"/>
          <w:szCs w:val="24"/>
          <w:lang w:eastAsia="en-GB"/>
        </w:rPr>
        <w:t>achieved</w:t>
      </w:r>
      <w:r w:rsidR="00F012BB" w:rsidRPr="00ED3394">
        <w:rPr>
          <w:rFonts w:ascii="Arial" w:eastAsia="Times New Roman" w:hAnsi="Arial" w:cs="Arial"/>
          <w:color w:val="000000"/>
          <w:sz w:val="24"/>
          <w:szCs w:val="24"/>
          <w:lang w:eastAsia="en-GB"/>
        </w:rPr>
        <w:t xml:space="preserve"> </w:t>
      </w:r>
      <w:r w:rsidR="00F012BB">
        <w:rPr>
          <w:rFonts w:ascii="Arial" w:eastAsia="Times New Roman" w:hAnsi="Arial" w:cs="Arial"/>
          <w:color w:val="000000"/>
          <w:sz w:val="24"/>
          <w:szCs w:val="24"/>
          <w:lang w:eastAsia="en-GB"/>
        </w:rPr>
        <w:t>through</w:t>
      </w:r>
      <w:r w:rsidRPr="00ED3394">
        <w:rPr>
          <w:rFonts w:ascii="Arial" w:eastAsia="Times New Roman" w:hAnsi="Arial" w:cs="Arial"/>
          <w:color w:val="000000"/>
          <w:sz w:val="24"/>
          <w:szCs w:val="24"/>
          <w:lang w:eastAsia="en-GB"/>
        </w:rPr>
        <w:t xml:space="preserve"> images and diagrams. However, I believe the structure of the poster is successful, I clearly set out a starting point and a point of conclusion or next steps as a call for action. I linked the purpose of the poster to the New Curriculum for Wales as all staff are familiar with the four core purposes. I feel the best way to explain the metacognitive and growth mindset strategies is through videos, I did not include links or QR codes on my poster, on reflection, I could have included these to make the poster more interactive and this could have persuaded staff to engage in a deeper professional conversation.</w:t>
      </w:r>
    </w:p>
    <w:p w:rsidR="00CE32BA" w:rsidRPr="00CE32BA" w:rsidRDefault="00CE32BA" w:rsidP="00CE32BA">
      <w:pPr>
        <w:spacing w:line="360" w:lineRule="auto"/>
        <w:rPr>
          <w:rFonts w:ascii="Arial" w:hAnsi="Arial" w:cs="Arial"/>
          <w:sz w:val="24"/>
          <w:szCs w:val="24"/>
        </w:rPr>
      </w:pPr>
    </w:p>
    <w:sectPr w:rsidR="00CE32BA" w:rsidRPr="00CE32B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CE9" w:rsidRDefault="00000CE9" w:rsidP="00550CB0">
      <w:pPr>
        <w:spacing w:after="0" w:line="240" w:lineRule="auto"/>
      </w:pPr>
      <w:r>
        <w:separator/>
      </w:r>
    </w:p>
  </w:endnote>
  <w:endnote w:type="continuationSeparator" w:id="0">
    <w:p w:rsidR="00000CE9" w:rsidRDefault="00000CE9" w:rsidP="00550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3555107"/>
      <w:docPartObj>
        <w:docPartGallery w:val="Page Numbers (Bottom of Page)"/>
        <w:docPartUnique/>
      </w:docPartObj>
    </w:sdtPr>
    <w:sdtEndPr>
      <w:rPr>
        <w:color w:val="7F7F7F" w:themeColor="background1" w:themeShade="7F"/>
        <w:spacing w:val="60"/>
      </w:rPr>
    </w:sdtEndPr>
    <w:sdtContent>
      <w:p w:rsidR="00550CB0" w:rsidRDefault="00550CB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550CB0" w:rsidRDefault="00550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CE9" w:rsidRDefault="00000CE9" w:rsidP="00550CB0">
      <w:pPr>
        <w:spacing w:after="0" w:line="240" w:lineRule="auto"/>
      </w:pPr>
      <w:r>
        <w:separator/>
      </w:r>
    </w:p>
  </w:footnote>
  <w:footnote w:type="continuationSeparator" w:id="0">
    <w:p w:rsidR="00000CE9" w:rsidRDefault="00000CE9" w:rsidP="00550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0CB0" w:rsidRPr="00550CB0" w:rsidRDefault="00550CB0">
    <w:pPr>
      <w:pStyle w:val="Header"/>
      <w:rPr>
        <w:rFonts w:ascii="Arial" w:hAnsi="Arial" w:cs="Arial"/>
        <w:sz w:val="20"/>
        <w:szCs w:val="20"/>
      </w:rPr>
    </w:pPr>
    <w:r w:rsidRPr="00550CB0">
      <w:rPr>
        <w:rFonts w:ascii="Arial" w:hAnsi="Arial" w:cs="Arial"/>
        <w:sz w:val="20"/>
        <w:szCs w:val="20"/>
      </w:rPr>
      <w:t xml:space="preserve">PGCERT Module 2 </w:t>
    </w:r>
    <w:r w:rsidRPr="00550CB0">
      <w:rPr>
        <w:rFonts w:ascii="Arial" w:hAnsi="Arial" w:cs="Arial"/>
        <w:sz w:val="20"/>
        <w:szCs w:val="20"/>
      </w:rPr>
      <w:tab/>
    </w:r>
    <w:r w:rsidRPr="00550CB0">
      <w:rPr>
        <w:rFonts w:ascii="Arial" w:hAnsi="Arial" w:cs="Arial"/>
        <w:sz w:val="20"/>
        <w:szCs w:val="20"/>
      </w:rPr>
      <w:tab/>
      <w:t>Keziah Evans- 0950836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B2BB3"/>
    <w:multiLevelType w:val="multilevel"/>
    <w:tmpl w:val="627A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F20871"/>
    <w:multiLevelType w:val="multilevel"/>
    <w:tmpl w:val="F8BE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D628EF"/>
    <w:multiLevelType w:val="multilevel"/>
    <w:tmpl w:val="15A2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394"/>
    <w:rsid w:val="00000CE9"/>
    <w:rsid w:val="00006A99"/>
    <w:rsid w:val="00010FF8"/>
    <w:rsid w:val="00035968"/>
    <w:rsid w:val="00057926"/>
    <w:rsid w:val="0006285C"/>
    <w:rsid w:val="000C4A12"/>
    <w:rsid w:val="001046ED"/>
    <w:rsid w:val="001534F7"/>
    <w:rsid w:val="002035F5"/>
    <w:rsid w:val="00216284"/>
    <w:rsid w:val="00260B97"/>
    <w:rsid w:val="00296465"/>
    <w:rsid w:val="00306760"/>
    <w:rsid w:val="00515176"/>
    <w:rsid w:val="00550CB0"/>
    <w:rsid w:val="005A7C8B"/>
    <w:rsid w:val="005C3125"/>
    <w:rsid w:val="005D07DC"/>
    <w:rsid w:val="005F1BDE"/>
    <w:rsid w:val="0062207D"/>
    <w:rsid w:val="00676520"/>
    <w:rsid w:val="006D35C8"/>
    <w:rsid w:val="006E50B9"/>
    <w:rsid w:val="007520BE"/>
    <w:rsid w:val="00802970"/>
    <w:rsid w:val="0087013D"/>
    <w:rsid w:val="008B692B"/>
    <w:rsid w:val="009226FA"/>
    <w:rsid w:val="009245DA"/>
    <w:rsid w:val="0094641D"/>
    <w:rsid w:val="00A052E5"/>
    <w:rsid w:val="00B00291"/>
    <w:rsid w:val="00B63548"/>
    <w:rsid w:val="00BE21BC"/>
    <w:rsid w:val="00BF5CA3"/>
    <w:rsid w:val="00C429C4"/>
    <w:rsid w:val="00C90837"/>
    <w:rsid w:val="00C91849"/>
    <w:rsid w:val="00C9259E"/>
    <w:rsid w:val="00CD3166"/>
    <w:rsid w:val="00CE32BA"/>
    <w:rsid w:val="00D323FE"/>
    <w:rsid w:val="00DC7593"/>
    <w:rsid w:val="00DD17C8"/>
    <w:rsid w:val="00E314EC"/>
    <w:rsid w:val="00E37172"/>
    <w:rsid w:val="00E674EF"/>
    <w:rsid w:val="00ED3394"/>
    <w:rsid w:val="00F012BB"/>
    <w:rsid w:val="00FE0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F8179"/>
  <w15:chartTrackingRefBased/>
  <w15:docId w15:val="{2B976EE8-A4DB-4569-B7F0-AE11D5DA8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33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39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ED33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D3394"/>
    <w:rPr>
      <w:color w:val="0000FF"/>
      <w:u w:val="single"/>
    </w:rPr>
  </w:style>
  <w:style w:type="character" w:styleId="UnresolvedMention">
    <w:name w:val="Unresolved Mention"/>
    <w:basedOn w:val="DefaultParagraphFont"/>
    <w:uiPriority w:val="99"/>
    <w:semiHidden/>
    <w:unhideWhenUsed/>
    <w:rsid w:val="00CE32BA"/>
    <w:rPr>
      <w:color w:val="605E5C"/>
      <w:shd w:val="clear" w:color="auto" w:fill="E1DFDD"/>
    </w:rPr>
  </w:style>
  <w:style w:type="table" w:styleId="TableGrid">
    <w:name w:val="Table Grid"/>
    <w:basedOn w:val="TableNormal"/>
    <w:uiPriority w:val="39"/>
    <w:rsid w:val="00035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520BE"/>
    <w:rPr>
      <w:b/>
      <w:bCs/>
    </w:rPr>
  </w:style>
  <w:style w:type="paragraph" w:styleId="Header">
    <w:name w:val="header"/>
    <w:basedOn w:val="Normal"/>
    <w:link w:val="HeaderChar"/>
    <w:uiPriority w:val="99"/>
    <w:unhideWhenUsed/>
    <w:rsid w:val="00550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CB0"/>
  </w:style>
  <w:style w:type="paragraph" w:styleId="Footer">
    <w:name w:val="footer"/>
    <w:basedOn w:val="Normal"/>
    <w:link w:val="FooterChar"/>
    <w:uiPriority w:val="99"/>
    <w:unhideWhenUsed/>
    <w:rsid w:val="00550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4995">
      <w:bodyDiv w:val="1"/>
      <w:marLeft w:val="0"/>
      <w:marRight w:val="0"/>
      <w:marTop w:val="0"/>
      <w:marBottom w:val="0"/>
      <w:divBdr>
        <w:top w:val="none" w:sz="0" w:space="0" w:color="auto"/>
        <w:left w:val="none" w:sz="0" w:space="0" w:color="auto"/>
        <w:bottom w:val="none" w:sz="0" w:space="0" w:color="auto"/>
        <w:right w:val="none" w:sz="0" w:space="0" w:color="auto"/>
      </w:divBdr>
    </w:div>
    <w:div w:id="204948893">
      <w:bodyDiv w:val="1"/>
      <w:marLeft w:val="0"/>
      <w:marRight w:val="0"/>
      <w:marTop w:val="0"/>
      <w:marBottom w:val="0"/>
      <w:divBdr>
        <w:top w:val="none" w:sz="0" w:space="0" w:color="auto"/>
        <w:left w:val="none" w:sz="0" w:space="0" w:color="auto"/>
        <w:bottom w:val="none" w:sz="0" w:space="0" w:color="auto"/>
        <w:right w:val="none" w:sz="0" w:space="0" w:color="auto"/>
      </w:divBdr>
    </w:div>
    <w:div w:id="560210074">
      <w:bodyDiv w:val="1"/>
      <w:marLeft w:val="0"/>
      <w:marRight w:val="0"/>
      <w:marTop w:val="0"/>
      <w:marBottom w:val="0"/>
      <w:divBdr>
        <w:top w:val="none" w:sz="0" w:space="0" w:color="auto"/>
        <w:left w:val="none" w:sz="0" w:space="0" w:color="auto"/>
        <w:bottom w:val="none" w:sz="0" w:space="0" w:color="auto"/>
        <w:right w:val="none" w:sz="0" w:space="0" w:color="auto"/>
      </w:divBdr>
    </w:div>
    <w:div w:id="826432619">
      <w:bodyDiv w:val="1"/>
      <w:marLeft w:val="0"/>
      <w:marRight w:val="0"/>
      <w:marTop w:val="0"/>
      <w:marBottom w:val="0"/>
      <w:divBdr>
        <w:top w:val="none" w:sz="0" w:space="0" w:color="auto"/>
        <w:left w:val="none" w:sz="0" w:space="0" w:color="auto"/>
        <w:bottom w:val="none" w:sz="0" w:space="0" w:color="auto"/>
        <w:right w:val="none" w:sz="0" w:space="0" w:color="auto"/>
      </w:divBdr>
    </w:div>
    <w:div w:id="881091118">
      <w:bodyDiv w:val="1"/>
      <w:marLeft w:val="0"/>
      <w:marRight w:val="0"/>
      <w:marTop w:val="0"/>
      <w:marBottom w:val="0"/>
      <w:divBdr>
        <w:top w:val="none" w:sz="0" w:space="0" w:color="auto"/>
        <w:left w:val="none" w:sz="0" w:space="0" w:color="auto"/>
        <w:bottom w:val="none" w:sz="0" w:space="0" w:color="auto"/>
        <w:right w:val="none" w:sz="0" w:space="0" w:color="auto"/>
      </w:divBdr>
    </w:div>
    <w:div w:id="1381124824">
      <w:bodyDiv w:val="1"/>
      <w:marLeft w:val="0"/>
      <w:marRight w:val="0"/>
      <w:marTop w:val="0"/>
      <w:marBottom w:val="0"/>
      <w:divBdr>
        <w:top w:val="none" w:sz="0" w:space="0" w:color="auto"/>
        <w:left w:val="none" w:sz="0" w:space="0" w:color="auto"/>
        <w:bottom w:val="none" w:sz="0" w:space="0" w:color="auto"/>
        <w:right w:val="none" w:sz="0" w:space="0" w:color="auto"/>
      </w:divBdr>
      <w:divsChild>
        <w:div w:id="468938827">
          <w:marLeft w:val="-108"/>
          <w:marRight w:val="0"/>
          <w:marTop w:val="0"/>
          <w:marBottom w:val="0"/>
          <w:divBdr>
            <w:top w:val="none" w:sz="0" w:space="0" w:color="auto"/>
            <w:left w:val="none" w:sz="0" w:space="0" w:color="auto"/>
            <w:bottom w:val="none" w:sz="0" w:space="0" w:color="auto"/>
            <w:right w:val="none" w:sz="0" w:space="0" w:color="auto"/>
          </w:divBdr>
        </w:div>
        <w:div w:id="1954439677">
          <w:marLeft w:val="-108"/>
          <w:marRight w:val="0"/>
          <w:marTop w:val="0"/>
          <w:marBottom w:val="0"/>
          <w:divBdr>
            <w:top w:val="none" w:sz="0" w:space="0" w:color="auto"/>
            <w:left w:val="none" w:sz="0" w:space="0" w:color="auto"/>
            <w:bottom w:val="none" w:sz="0" w:space="0" w:color="auto"/>
            <w:right w:val="none" w:sz="0" w:space="0" w:color="auto"/>
          </w:divBdr>
        </w:div>
      </w:divsChild>
    </w:div>
    <w:div w:id="1463497741">
      <w:bodyDiv w:val="1"/>
      <w:marLeft w:val="0"/>
      <w:marRight w:val="0"/>
      <w:marTop w:val="0"/>
      <w:marBottom w:val="0"/>
      <w:divBdr>
        <w:top w:val="none" w:sz="0" w:space="0" w:color="auto"/>
        <w:left w:val="none" w:sz="0" w:space="0" w:color="auto"/>
        <w:bottom w:val="none" w:sz="0" w:space="0" w:color="auto"/>
        <w:right w:val="none" w:sz="0" w:space="0" w:color="auto"/>
      </w:divBdr>
    </w:div>
    <w:div w:id="153334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s.upenn.edu/~deenas/papers/weisberg-hirshpasek-golinkoff-mbe-2013.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iles.eric.ed.gov/fulltext/EJ889717.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ed.com/talks/carol_dweck_the_power_of_believing_that_you_can_improve?language=en" TargetMode="External"/><Relationship Id="rId4" Type="http://schemas.openxmlformats.org/officeDocument/2006/relationships/webSettings" Target="webSettings.xml"/><Relationship Id="rId9" Type="http://schemas.openxmlformats.org/officeDocument/2006/relationships/hyperlink" Target="https://www.youtube.com/watch?v=3IMUAOhuO7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21</Pages>
  <Words>5654</Words>
  <Characters>32233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Evans</dc:creator>
  <cp:keywords/>
  <dc:description/>
  <cp:lastModifiedBy>Alysha Evans</cp:lastModifiedBy>
  <cp:revision>39</cp:revision>
  <dcterms:created xsi:type="dcterms:W3CDTF">2020-01-23T18:14:00Z</dcterms:created>
  <dcterms:modified xsi:type="dcterms:W3CDTF">2020-01-23T22:53:00Z</dcterms:modified>
</cp:coreProperties>
</file>