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ABD20D" w14:textId="77777777" w:rsidR="00F7170C" w:rsidRPr="00C05F81" w:rsidRDefault="00F7170C" w:rsidP="00F7170C">
      <w:pPr>
        <w:jc w:val="center"/>
        <w:rPr>
          <w:rFonts w:asciiTheme="minorHAnsi" w:hAnsiTheme="minorHAnsi"/>
          <w:b/>
          <w:u w:val="single"/>
        </w:rPr>
      </w:pPr>
      <w:r w:rsidRPr="00C05F81">
        <w:rPr>
          <w:rFonts w:asciiTheme="minorHAnsi" w:hAnsiTheme="minorHAnsi"/>
          <w:b/>
          <w:u w:val="single"/>
        </w:rPr>
        <w:t>Communication and counselling task 2</w:t>
      </w:r>
    </w:p>
    <w:p w14:paraId="5AA5F8D0" w14:textId="77777777" w:rsidR="00F7170C" w:rsidRPr="00C05F81" w:rsidRDefault="00F7170C" w:rsidP="00F7170C">
      <w:pPr>
        <w:jc w:val="center"/>
        <w:rPr>
          <w:rFonts w:asciiTheme="minorHAnsi" w:hAnsiTheme="minorHAnsi"/>
          <w:b/>
          <w:u w:val="single"/>
        </w:rPr>
      </w:pPr>
    </w:p>
    <w:p w14:paraId="432268CF" w14:textId="7D579A2D" w:rsidR="00F7170C" w:rsidRDefault="00F7170C" w:rsidP="00F7170C">
      <w:pPr>
        <w:rPr>
          <w:rFonts w:asciiTheme="minorHAnsi" w:hAnsiTheme="minorHAnsi"/>
        </w:rPr>
      </w:pPr>
      <w:r w:rsidRPr="00F12A58">
        <w:rPr>
          <w:rFonts w:asciiTheme="minorHAnsi" w:hAnsiTheme="minorHAnsi"/>
        </w:rPr>
        <w:t xml:space="preserve">This assignment will compare </w:t>
      </w:r>
      <w:r w:rsidR="00B417BB">
        <w:rPr>
          <w:rFonts w:asciiTheme="minorHAnsi" w:hAnsiTheme="minorHAnsi"/>
        </w:rPr>
        <w:t xml:space="preserve">the </w:t>
      </w:r>
      <w:r w:rsidRPr="00F12A58">
        <w:rPr>
          <w:rFonts w:asciiTheme="minorHAnsi" w:hAnsiTheme="minorHAnsi"/>
        </w:rPr>
        <w:t>three main different types of counselling perspective that is used in counselling interactions</w:t>
      </w:r>
      <w:r w:rsidR="007F6850">
        <w:rPr>
          <w:rFonts w:asciiTheme="minorHAnsi" w:hAnsiTheme="minorHAnsi"/>
        </w:rPr>
        <w:t xml:space="preserve"> in the health and social care settings</w:t>
      </w:r>
      <w:bookmarkStart w:id="0" w:name="_GoBack"/>
      <w:bookmarkEnd w:id="0"/>
      <w:r w:rsidRPr="00F12A58">
        <w:rPr>
          <w:rFonts w:asciiTheme="minorHAnsi" w:hAnsiTheme="minorHAnsi"/>
        </w:rPr>
        <w:t>, such as cognitive behavioural therapy (CBT), the psychodynamic perspective and person centre therapy</w:t>
      </w:r>
      <w:r w:rsidR="00B417BB">
        <w:rPr>
          <w:rFonts w:asciiTheme="minorHAnsi" w:hAnsiTheme="minorHAnsi"/>
        </w:rPr>
        <w:t xml:space="preserve"> (PCT)</w:t>
      </w:r>
      <w:r w:rsidRPr="00F12A58">
        <w:rPr>
          <w:rFonts w:asciiTheme="minorHAnsi" w:hAnsiTheme="minorHAnsi"/>
        </w:rPr>
        <w:t xml:space="preserve">. The assignment will also analyse and evaluate the current codes and boundaries which is related to professional practice in counselling. At the end of the paragraph it will also explain the importance and the value of communication and counselling skills in the health and social care sectors. </w:t>
      </w:r>
    </w:p>
    <w:p w14:paraId="353CEDD9" w14:textId="77777777" w:rsidR="006813C6" w:rsidRPr="00F12A58" w:rsidRDefault="006813C6" w:rsidP="00F7170C">
      <w:pPr>
        <w:rPr>
          <w:rFonts w:asciiTheme="minorHAnsi" w:hAnsiTheme="minorHAnsi"/>
        </w:rPr>
      </w:pPr>
    </w:p>
    <w:p w14:paraId="2FA7F60B" w14:textId="003A3A1A" w:rsidR="00F7170C" w:rsidRPr="00F12A58" w:rsidRDefault="00F7170C" w:rsidP="00F7170C">
      <w:pPr>
        <w:rPr>
          <w:rFonts w:asciiTheme="minorHAnsi" w:hAnsiTheme="minorHAnsi"/>
        </w:rPr>
      </w:pPr>
      <w:r w:rsidRPr="00F12A58">
        <w:rPr>
          <w:rFonts w:asciiTheme="minorHAnsi" w:hAnsiTheme="minorHAnsi"/>
        </w:rPr>
        <w:t xml:space="preserve">Person centred therapy is the Carl Rogers’ approach 1902- 1987 and it’s always about the client leading. The main part of this theory is about being the human being and have desire to know and known by others and experience the world around you, being trusting and trustworthy, curious about the world and being compassionate. (Bronwyn Holder, J (2013) Carl Rogers believed that therapy should take place in a supportive environment and self- actualisation is important in person centred therapy as its about becoming the best of you and finding yourself. Being non-directive the counselling relationship is based on the core </w:t>
      </w:r>
      <w:r w:rsidR="001F2B1B" w:rsidRPr="00F12A58">
        <w:rPr>
          <w:rFonts w:asciiTheme="minorHAnsi" w:hAnsiTheme="minorHAnsi"/>
        </w:rPr>
        <w:t>situations</w:t>
      </w:r>
      <w:r w:rsidRPr="00F12A58">
        <w:rPr>
          <w:rFonts w:asciiTheme="minorHAnsi" w:hAnsiTheme="minorHAnsi"/>
        </w:rPr>
        <w:t xml:space="preserve"> such as empathy, unconditional positive regards</w:t>
      </w:r>
      <w:r w:rsidR="001F2B1B">
        <w:rPr>
          <w:rFonts w:asciiTheme="minorHAnsi" w:hAnsiTheme="minorHAnsi"/>
        </w:rPr>
        <w:t xml:space="preserve"> and congruence</w:t>
      </w:r>
      <w:r w:rsidRPr="00F12A58">
        <w:rPr>
          <w:rFonts w:asciiTheme="minorHAnsi" w:hAnsiTheme="minorHAnsi"/>
        </w:rPr>
        <w:t xml:space="preserve">. </w:t>
      </w:r>
      <w:r w:rsidR="001F2B1B" w:rsidRPr="00F12A58">
        <w:rPr>
          <w:rFonts w:asciiTheme="minorHAnsi" w:hAnsiTheme="minorHAnsi"/>
        </w:rPr>
        <w:t>Through</w:t>
      </w:r>
      <w:r w:rsidRPr="00F12A58">
        <w:rPr>
          <w:rFonts w:asciiTheme="minorHAnsi" w:hAnsiTheme="minorHAnsi"/>
        </w:rPr>
        <w:t xml:space="preserve"> ma</w:t>
      </w:r>
      <w:r w:rsidR="001F2B1B">
        <w:rPr>
          <w:rFonts w:asciiTheme="minorHAnsi" w:hAnsiTheme="minorHAnsi"/>
        </w:rPr>
        <w:t>king the client</w:t>
      </w:r>
      <w:r w:rsidRPr="00F12A58">
        <w:rPr>
          <w:rFonts w:asciiTheme="minorHAnsi" w:hAnsiTheme="minorHAnsi"/>
        </w:rPr>
        <w:t xml:space="preserve"> respected and valued they </w:t>
      </w:r>
      <w:r w:rsidR="001F2B1B">
        <w:rPr>
          <w:rFonts w:asciiTheme="minorHAnsi" w:hAnsiTheme="minorHAnsi"/>
        </w:rPr>
        <w:t xml:space="preserve">will be then able to </w:t>
      </w:r>
      <w:r w:rsidRPr="00F12A58">
        <w:rPr>
          <w:rFonts w:asciiTheme="minorHAnsi" w:hAnsiTheme="minorHAnsi"/>
        </w:rPr>
        <w:t xml:space="preserve">learn to accept who they are and </w:t>
      </w:r>
      <w:r w:rsidR="001F2B1B" w:rsidRPr="00F12A58">
        <w:rPr>
          <w:rFonts w:asciiTheme="minorHAnsi" w:hAnsiTheme="minorHAnsi"/>
        </w:rPr>
        <w:t>rewire</w:t>
      </w:r>
      <w:r w:rsidRPr="00F12A58">
        <w:rPr>
          <w:rFonts w:asciiTheme="minorHAnsi" w:hAnsiTheme="minorHAnsi"/>
        </w:rPr>
        <w:t xml:space="preserve"> with their </w:t>
      </w:r>
      <w:r w:rsidR="001F2B1B" w:rsidRPr="00F12A58">
        <w:rPr>
          <w:rFonts w:asciiTheme="minorHAnsi" w:hAnsiTheme="minorHAnsi"/>
        </w:rPr>
        <w:t>real</w:t>
      </w:r>
      <w:r w:rsidRPr="00F12A58">
        <w:rPr>
          <w:rFonts w:asciiTheme="minorHAnsi" w:hAnsiTheme="minorHAnsi"/>
        </w:rPr>
        <w:t xml:space="preserve"> selves. </w:t>
      </w:r>
      <w:r w:rsidR="00400DA9">
        <w:rPr>
          <w:rFonts w:asciiTheme="minorHAnsi" w:hAnsiTheme="minorHAnsi"/>
        </w:rPr>
        <w:t>According to Carl R</w:t>
      </w:r>
      <w:r w:rsidR="00EE6651">
        <w:rPr>
          <w:rFonts w:asciiTheme="minorHAnsi" w:hAnsiTheme="minorHAnsi"/>
        </w:rPr>
        <w:t xml:space="preserve">ogers if the counsellor build up client’s self-esteem and confidence then they will able to control their problems and become self- actualizations. </w:t>
      </w:r>
      <w:r w:rsidRPr="00F12A58">
        <w:rPr>
          <w:rFonts w:asciiTheme="minorHAnsi" w:hAnsiTheme="minorHAnsi"/>
        </w:rPr>
        <w:t>(Cooper et al, 2013).</w:t>
      </w:r>
    </w:p>
    <w:p w14:paraId="0822F673" w14:textId="696D4666" w:rsidR="00F7170C" w:rsidRPr="00F12A58" w:rsidRDefault="00F7170C" w:rsidP="00F7170C">
      <w:pPr>
        <w:rPr>
          <w:rFonts w:asciiTheme="minorHAnsi" w:eastAsia="Times New Roman" w:hAnsiTheme="minorHAnsi" w:cs="Arial"/>
          <w:color w:val="202020"/>
        </w:rPr>
      </w:pPr>
      <w:r w:rsidRPr="00F12A58">
        <w:rPr>
          <w:rFonts w:asciiTheme="minorHAnsi" w:hAnsiTheme="minorHAnsi"/>
        </w:rPr>
        <w:t xml:space="preserve">The psychodynamic approach is Sigmund Freud (1856-1939). This theory which had an incredibly impact on the psychology, on our understanding of our mind and our approach to address psychological issues. He believed that our behaviour and the mental issues which we suffer could be from our conscious self-control and our subconscious mind is instincts that we may not even be aware of and are influencing the way we behave. (Psychologist world (2017) His work focuses on the </w:t>
      </w:r>
      <w:r w:rsidR="001F2B1B" w:rsidRPr="00F12A58">
        <w:rPr>
          <w:rFonts w:asciiTheme="minorHAnsi" w:hAnsiTheme="minorHAnsi"/>
        </w:rPr>
        <w:t>person’s</w:t>
      </w:r>
      <w:r w:rsidRPr="00F12A58">
        <w:rPr>
          <w:rFonts w:asciiTheme="minorHAnsi" w:hAnsiTheme="minorHAnsi"/>
        </w:rPr>
        <w:t xml:space="preserve"> unconscious </w:t>
      </w:r>
      <w:r w:rsidR="001F2B1B" w:rsidRPr="00F12A58">
        <w:rPr>
          <w:rFonts w:asciiTheme="minorHAnsi" w:hAnsiTheme="minorHAnsi"/>
        </w:rPr>
        <w:t>believed</w:t>
      </w:r>
      <w:r w:rsidRPr="00F12A58">
        <w:rPr>
          <w:rFonts w:asciiTheme="minorHAnsi" w:hAnsiTheme="minorHAnsi"/>
        </w:rPr>
        <w:t xml:space="preserve"> which is driven from the childhood experiences and is affecting the </w:t>
      </w:r>
      <w:r w:rsidR="001F2B1B" w:rsidRPr="00F12A58">
        <w:rPr>
          <w:rFonts w:asciiTheme="minorHAnsi" w:hAnsiTheme="minorHAnsi"/>
        </w:rPr>
        <w:t>present</w:t>
      </w:r>
      <w:r w:rsidRPr="00F12A58">
        <w:rPr>
          <w:rFonts w:asciiTheme="minorHAnsi" w:hAnsiTheme="minorHAnsi"/>
        </w:rPr>
        <w:t xml:space="preserve"> behaviour and thoughts. He also explained that our traumatic childhood experiences pushed into our unconscious mind and leads to mental disorders. </w:t>
      </w:r>
      <w:r w:rsidRPr="00F12A58">
        <w:rPr>
          <w:rFonts w:asciiTheme="minorHAnsi" w:eastAsia="Times New Roman" w:hAnsiTheme="minorHAnsi" w:cs="Arial"/>
          <w:color w:val="202020"/>
        </w:rPr>
        <w:t>The main aim of this theory is to make unconscious mind to conscious for the client to gain insight. (</w:t>
      </w:r>
      <w:proofErr w:type="spellStart"/>
      <w:r w:rsidRPr="00F12A58">
        <w:rPr>
          <w:rFonts w:asciiTheme="minorHAnsi" w:eastAsia="Times New Roman" w:hAnsiTheme="minorHAnsi" w:cs="Arial"/>
          <w:color w:val="202020"/>
        </w:rPr>
        <w:t>Bieling</w:t>
      </w:r>
      <w:proofErr w:type="spellEnd"/>
      <w:r w:rsidRPr="00F12A58">
        <w:rPr>
          <w:rFonts w:asciiTheme="minorHAnsi" w:eastAsia="Times New Roman" w:hAnsiTheme="minorHAnsi" w:cs="Arial"/>
          <w:color w:val="202020"/>
        </w:rPr>
        <w:t xml:space="preserve"> et al, 2006)</w:t>
      </w:r>
    </w:p>
    <w:p w14:paraId="6F5F81DB" w14:textId="26885066" w:rsidR="00EE6651" w:rsidRDefault="00F7170C" w:rsidP="00F7170C">
      <w:pPr>
        <w:rPr>
          <w:rFonts w:asciiTheme="minorHAnsi" w:hAnsiTheme="minorHAnsi"/>
        </w:rPr>
      </w:pPr>
      <w:r w:rsidRPr="00F12A58">
        <w:rPr>
          <w:rFonts w:asciiTheme="minorHAnsi" w:eastAsia="Times New Roman" w:hAnsiTheme="minorHAnsi"/>
        </w:rPr>
        <w:t xml:space="preserve">Cognitive Behavioural therapy (CBT) was invented by Ellis (1913- and Beck 1921-) in the 1960s. CBT is based on a model or theory which is not events themselves that upset us but it is the meanings we give them. For example, if our thoughts are too negative then it can block us from seeing or doing things that we can’t fit in and we continue to hold on the same old thoughts and fail to learn new things. (Martin, B (2016) Our </w:t>
      </w:r>
      <w:r w:rsidR="001F2B1B" w:rsidRPr="00F12A58">
        <w:rPr>
          <w:rFonts w:asciiTheme="minorHAnsi" w:eastAsia="Times New Roman" w:hAnsiTheme="minorHAnsi"/>
        </w:rPr>
        <w:t>performance</w:t>
      </w:r>
      <w:r w:rsidRPr="00F12A58">
        <w:rPr>
          <w:rFonts w:asciiTheme="minorHAnsi" w:eastAsia="Times New Roman" w:hAnsiTheme="minorHAnsi"/>
        </w:rPr>
        <w:t xml:space="preserve"> is </w:t>
      </w:r>
      <w:r w:rsidR="001F2B1B" w:rsidRPr="00F12A58">
        <w:rPr>
          <w:rFonts w:asciiTheme="minorHAnsi" w:eastAsia="Times New Roman" w:hAnsiTheme="minorHAnsi"/>
        </w:rPr>
        <w:t>regarded</w:t>
      </w:r>
      <w:r w:rsidRPr="00F12A58">
        <w:rPr>
          <w:rFonts w:asciiTheme="minorHAnsi" w:eastAsia="Times New Roman" w:hAnsiTheme="minorHAnsi"/>
        </w:rPr>
        <w:t xml:space="preserve"> as having being lear</w:t>
      </w:r>
      <w:r w:rsidR="001F2B1B">
        <w:rPr>
          <w:rFonts w:asciiTheme="minorHAnsi" w:eastAsia="Times New Roman" w:hAnsiTheme="minorHAnsi"/>
        </w:rPr>
        <w:t>ned and therefore it could also be</w:t>
      </w:r>
      <w:r w:rsidRPr="00F12A58">
        <w:rPr>
          <w:rFonts w:asciiTheme="minorHAnsi" w:eastAsia="Times New Roman" w:hAnsiTheme="minorHAnsi"/>
        </w:rPr>
        <w:t xml:space="preserve"> unlearned and by helping the clients to </w:t>
      </w:r>
      <w:r w:rsidR="00D2297E" w:rsidRPr="00F12A58">
        <w:rPr>
          <w:rFonts w:asciiTheme="minorHAnsi" w:eastAsia="Times New Roman" w:hAnsiTheme="minorHAnsi"/>
        </w:rPr>
        <w:t>know</w:t>
      </w:r>
      <w:r w:rsidRPr="00F12A58">
        <w:rPr>
          <w:rFonts w:asciiTheme="minorHAnsi" w:eastAsia="Times New Roman" w:hAnsiTheme="minorHAnsi"/>
        </w:rPr>
        <w:t xml:space="preserve"> the </w:t>
      </w:r>
      <w:r w:rsidR="00D2297E" w:rsidRPr="00F12A58">
        <w:rPr>
          <w:rFonts w:asciiTheme="minorHAnsi" w:eastAsia="Times New Roman" w:hAnsiTheme="minorHAnsi"/>
        </w:rPr>
        <w:t>undesirable</w:t>
      </w:r>
      <w:r w:rsidRPr="00F12A58">
        <w:rPr>
          <w:rFonts w:asciiTheme="minorHAnsi" w:eastAsia="Times New Roman" w:hAnsiTheme="minorHAnsi"/>
        </w:rPr>
        <w:t xml:space="preserve"> behaviour and thoughts they can also learn new </w:t>
      </w:r>
      <w:r w:rsidR="00CC7631" w:rsidRPr="00F12A58">
        <w:rPr>
          <w:rFonts w:asciiTheme="minorHAnsi" w:eastAsia="Times New Roman" w:hAnsiTheme="minorHAnsi"/>
        </w:rPr>
        <w:t>optimistic</w:t>
      </w:r>
      <w:r w:rsidRPr="00F12A58">
        <w:rPr>
          <w:rFonts w:asciiTheme="minorHAnsi" w:eastAsia="Times New Roman" w:hAnsiTheme="minorHAnsi"/>
        </w:rPr>
        <w:t xml:space="preserve"> ways of </w:t>
      </w:r>
      <w:r w:rsidR="00D2297E">
        <w:rPr>
          <w:rFonts w:asciiTheme="minorHAnsi" w:eastAsia="Times New Roman" w:hAnsiTheme="minorHAnsi"/>
        </w:rPr>
        <w:t xml:space="preserve">thinking that </w:t>
      </w:r>
      <w:r w:rsidRPr="00F12A58">
        <w:rPr>
          <w:rFonts w:asciiTheme="minorHAnsi" w:eastAsia="Times New Roman" w:hAnsiTheme="minorHAnsi"/>
        </w:rPr>
        <w:t xml:space="preserve">can surely impact on their feelings and their behaviour. </w:t>
      </w:r>
      <w:r w:rsidRPr="00F12A58">
        <w:rPr>
          <w:rFonts w:asciiTheme="minorHAnsi" w:hAnsiTheme="minorHAnsi"/>
        </w:rPr>
        <w:t xml:space="preserve">(Bronwyn Holder, J (2013) </w:t>
      </w:r>
    </w:p>
    <w:p w14:paraId="090A0FDC" w14:textId="23B9E692" w:rsidR="00EE6651" w:rsidRPr="00C8572E" w:rsidRDefault="00EE6651" w:rsidP="00EE6651">
      <w:pPr>
        <w:rPr>
          <w:rFonts w:asciiTheme="minorHAnsi" w:eastAsia="Times New Roman" w:hAnsiTheme="minorHAnsi"/>
          <w:color w:val="000000" w:themeColor="text1"/>
        </w:rPr>
      </w:pPr>
      <w:r>
        <w:rPr>
          <w:rFonts w:asciiTheme="minorHAnsi" w:hAnsiTheme="minorHAnsi"/>
        </w:rPr>
        <w:t xml:space="preserve">While comparing, and contrasting these three approaches it shows that Person Centred Approach and Cognitive Behavioural therapy have some similarities as they both deal with the conscious mind and </w:t>
      </w:r>
      <w:r w:rsidR="00CC7631">
        <w:rPr>
          <w:rFonts w:asciiTheme="minorHAnsi" w:hAnsiTheme="minorHAnsi"/>
        </w:rPr>
        <w:t>them</w:t>
      </w:r>
      <w:r>
        <w:rPr>
          <w:rFonts w:asciiTheme="minorHAnsi" w:hAnsiTheme="minorHAnsi"/>
        </w:rPr>
        <w:t xml:space="preserve"> </w:t>
      </w:r>
      <w:r w:rsidR="00CC7631">
        <w:rPr>
          <w:rFonts w:asciiTheme="minorHAnsi" w:hAnsiTheme="minorHAnsi"/>
        </w:rPr>
        <w:t>emphasis</w:t>
      </w:r>
      <w:r>
        <w:rPr>
          <w:rFonts w:asciiTheme="minorHAnsi" w:hAnsiTheme="minorHAnsi"/>
        </w:rPr>
        <w:t xml:space="preserve"> on the </w:t>
      </w:r>
      <w:r w:rsidR="00CC7631">
        <w:rPr>
          <w:rFonts w:asciiTheme="minorHAnsi" w:hAnsiTheme="minorHAnsi"/>
        </w:rPr>
        <w:t>present</w:t>
      </w:r>
      <w:r>
        <w:rPr>
          <w:rFonts w:asciiTheme="minorHAnsi" w:hAnsiTheme="minorHAnsi"/>
        </w:rPr>
        <w:t xml:space="preserve"> problems and </w:t>
      </w:r>
      <w:r w:rsidR="00CC7631">
        <w:rPr>
          <w:rFonts w:asciiTheme="minorHAnsi" w:hAnsiTheme="minorHAnsi"/>
        </w:rPr>
        <w:t>matters</w:t>
      </w:r>
      <w:r w:rsidR="00D2297E">
        <w:rPr>
          <w:rFonts w:asciiTheme="minorHAnsi" w:hAnsiTheme="minorHAnsi"/>
        </w:rPr>
        <w:t xml:space="preserve"> which</w:t>
      </w:r>
      <w:r w:rsidR="00CC7631">
        <w:rPr>
          <w:rFonts w:asciiTheme="minorHAnsi" w:hAnsiTheme="minorHAnsi"/>
        </w:rPr>
        <w:t xml:space="preserve"> the client might</w:t>
      </w:r>
      <w:r>
        <w:rPr>
          <w:rFonts w:asciiTheme="minorHAnsi" w:hAnsiTheme="minorHAnsi"/>
        </w:rPr>
        <w:t xml:space="preserve"> have. The other thing about these two approaches is both</w:t>
      </w:r>
      <w:r w:rsidR="00D2297E">
        <w:rPr>
          <w:rFonts w:asciiTheme="minorHAnsi" w:hAnsiTheme="minorHAnsi"/>
        </w:rPr>
        <w:t xml:space="preserve"> of them</w:t>
      </w:r>
      <w:r>
        <w:rPr>
          <w:rFonts w:asciiTheme="minorHAnsi" w:hAnsiTheme="minorHAnsi"/>
        </w:rPr>
        <w:t xml:space="preserve"> have this positive opinion of human nature and view the individuals as not </w:t>
      </w:r>
      <w:r w:rsidR="00CC7631">
        <w:rPr>
          <w:rFonts w:asciiTheme="minorHAnsi" w:hAnsiTheme="minorHAnsi"/>
        </w:rPr>
        <w:t>being essentially</w:t>
      </w:r>
      <w:r>
        <w:rPr>
          <w:rFonts w:asciiTheme="minorHAnsi" w:hAnsiTheme="minorHAnsi"/>
        </w:rPr>
        <w:t xml:space="preserve"> being</w:t>
      </w:r>
      <w:r w:rsidR="00CC7631">
        <w:rPr>
          <w:rFonts w:asciiTheme="minorHAnsi" w:hAnsiTheme="minorHAnsi"/>
        </w:rPr>
        <w:t xml:space="preserve"> of a </w:t>
      </w:r>
      <w:r>
        <w:rPr>
          <w:rFonts w:asciiTheme="minorHAnsi" w:hAnsiTheme="minorHAnsi"/>
        </w:rPr>
        <w:t>of their past experiences and believed that</w:t>
      </w:r>
      <w:r w:rsidR="00D2297E">
        <w:rPr>
          <w:rFonts w:asciiTheme="minorHAnsi" w:hAnsiTheme="minorHAnsi"/>
        </w:rPr>
        <w:t xml:space="preserve"> </w:t>
      </w:r>
      <w:r>
        <w:rPr>
          <w:rFonts w:asciiTheme="minorHAnsi" w:hAnsiTheme="minorHAnsi"/>
        </w:rPr>
        <w:t xml:space="preserve"> clients can able to </w:t>
      </w:r>
      <w:r w:rsidR="00D2297E">
        <w:rPr>
          <w:rFonts w:asciiTheme="minorHAnsi" w:hAnsiTheme="minorHAnsi"/>
        </w:rPr>
        <w:t>control</w:t>
      </w:r>
      <w:r>
        <w:rPr>
          <w:rFonts w:asciiTheme="minorHAnsi" w:hAnsiTheme="minorHAnsi"/>
        </w:rPr>
        <w:t xml:space="preserve"> their futures. They both </w:t>
      </w:r>
      <w:r w:rsidR="00D2297E">
        <w:rPr>
          <w:rFonts w:asciiTheme="minorHAnsi" w:hAnsiTheme="minorHAnsi"/>
        </w:rPr>
        <w:t xml:space="preserve">try </w:t>
      </w:r>
      <w:r>
        <w:rPr>
          <w:rFonts w:asciiTheme="minorHAnsi" w:hAnsiTheme="minorHAnsi"/>
        </w:rPr>
        <w:t>to</w:t>
      </w:r>
      <w:r w:rsidR="00D2297E">
        <w:rPr>
          <w:rFonts w:asciiTheme="minorHAnsi" w:hAnsiTheme="minorHAnsi"/>
        </w:rPr>
        <w:t xml:space="preserve"> work on</w:t>
      </w:r>
      <w:r>
        <w:rPr>
          <w:rFonts w:asciiTheme="minorHAnsi" w:hAnsiTheme="minorHAnsi"/>
        </w:rPr>
        <w:t xml:space="preserve"> the</w:t>
      </w:r>
      <w:r w:rsidR="00D2297E">
        <w:rPr>
          <w:rFonts w:asciiTheme="minorHAnsi" w:hAnsiTheme="minorHAnsi"/>
        </w:rPr>
        <w:t xml:space="preserve"> health and well</w:t>
      </w:r>
      <w:r>
        <w:rPr>
          <w:rFonts w:asciiTheme="minorHAnsi" w:hAnsiTheme="minorHAnsi"/>
        </w:rPr>
        <w:t xml:space="preserve">-being of clients which also means collaborating </w:t>
      </w:r>
      <w:r>
        <w:rPr>
          <w:rFonts w:asciiTheme="minorHAnsi" w:hAnsiTheme="minorHAnsi"/>
        </w:rPr>
        <w:lastRenderedPageBreak/>
        <w:t xml:space="preserve">therapeutic relationship which allows and enables </w:t>
      </w:r>
      <w:r w:rsidR="00CC7631">
        <w:rPr>
          <w:rFonts w:asciiTheme="minorHAnsi" w:hAnsiTheme="minorHAnsi"/>
        </w:rPr>
        <w:t>well</w:t>
      </w:r>
      <w:r>
        <w:rPr>
          <w:rFonts w:asciiTheme="minorHAnsi" w:hAnsiTheme="minorHAnsi"/>
        </w:rPr>
        <w:t xml:space="preserve"> </w:t>
      </w:r>
      <w:r w:rsidR="00CC7631">
        <w:rPr>
          <w:rFonts w:asciiTheme="minorHAnsi" w:hAnsiTheme="minorHAnsi"/>
        </w:rPr>
        <w:t>handling</w:t>
      </w:r>
      <w:r>
        <w:rPr>
          <w:rFonts w:asciiTheme="minorHAnsi" w:hAnsiTheme="minorHAnsi"/>
        </w:rPr>
        <w:t xml:space="preserve"> tool </w:t>
      </w:r>
      <w:r w:rsidR="00D2297E">
        <w:rPr>
          <w:rFonts w:asciiTheme="minorHAnsi" w:hAnsiTheme="minorHAnsi"/>
        </w:rPr>
        <w:t xml:space="preserve">for the clients </w:t>
      </w:r>
      <w:r>
        <w:rPr>
          <w:rFonts w:asciiTheme="minorHAnsi" w:hAnsiTheme="minorHAnsi"/>
        </w:rPr>
        <w:t xml:space="preserve">who are </w:t>
      </w:r>
      <w:r w:rsidR="00CC7631">
        <w:rPr>
          <w:rFonts w:asciiTheme="minorHAnsi" w:hAnsiTheme="minorHAnsi"/>
        </w:rPr>
        <w:t xml:space="preserve">experiencing </w:t>
      </w:r>
      <w:r>
        <w:rPr>
          <w:rFonts w:asciiTheme="minorHAnsi" w:hAnsiTheme="minorHAnsi"/>
        </w:rPr>
        <w:t xml:space="preserve">some </w:t>
      </w:r>
      <w:r w:rsidR="00CC7631">
        <w:rPr>
          <w:rFonts w:asciiTheme="minorHAnsi" w:hAnsiTheme="minorHAnsi"/>
        </w:rPr>
        <w:t>emotional</w:t>
      </w:r>
      <w:r>
        <w:rPr>
          <w:rFonts w:asciiTheme="minorHAnsi" w:hAnsiTheme="minorHAnsi"/>
        </w:rPr>
        <w:t xml:space="preserve"> </w:t>
      </w:r>
      <w:r w:rsidR="00CC7631">
        <w:rPr>
          <w:rFonts w:asciiTheme="minorHAnsi" w:hAnsiTheme="minorHAnsi"/>
        </w:rPr>
        <w:t>distress</w:t>
      </w:r>
      <w:r>
        <w:rPr>
          <w:rFonts w:asciiTheme="minorHAnsi" w:hAnsiTheme="minorHAnsi"/>
        </w:rPr>
        <w:t xml:space="preserve"> and </w:t>
      </w:r>
      <w:r w:rsidR="00CC7631">
        <w:rPr>
          <w:rFonts w:asciiTheme="minorHAnsi" w:hAnsiTheme="minorHAnsi"/>
        </w:rPr>
        <w:t>conflict</w:t>
      </w:r>
      <w:r>
        <w:rPr>
          <w:rFonts w:asciiTheme="minorHAnsi" w:hAnsiTheme="minorHAnsi"/>
        </w:rPr>
        <w:t xml:space="preserve"> in their life. These both theories </w:t>
      </w:r>
      <w:r w:rsidR="00CC7631">
        <w:rPr>
          <w:rFonts w:asciiTheme="minorHAnsi" w:hAnsiTheme="minorHAnsi"/>
        </w:rPr>
        <w:t>use</w:t>
      </w:r>
      <w:r>
        <w:rPr>
          <w:rFonts w:asciiTheme="minorHAnsi" w:hAnsiTheme="minorHAnsi"/>
        </w:rPr>
        <w:t xml:space="preserve"> the </w:t>
      </w:r>
      <w:r w:rsidR="00CC7631">
        <w:rPr>
          <w:rFonts w:asciiTheme="minorHAnsi" w:hAnsiTheme="minorHAnsi"/>
        </w:rPr>
        <w:t>central</w:t>
      </w:r>
      <w:r>
        <w:rPr>
          <w:rFonts w:asciiTheme="minorHAnsi" w:hAnsiTheme="minorHAnsi"/>
        </w:rPr>
        <w:t xml:space="preserve"> </w:t>
      </w:r>
      <w:r w:rsidR="00CC7631">
        <w:rPr>
          <w:rFonts w:asciiTheme="minorHAnsi" w:hAnsiTheme="minorHAnsi"/>
        </w:rPr>
        <w:t>situations</w:t>
      </w:r>
      <w:r>
        <w:rPr>
          <w:rFonts w:asciiTheme="minorHAnsi" w:hAnsiTheme="minorHAnsi"/>
        </w:rPr>
        <w:t xml:space="preserve"> of </w:t>
      </w:r>
      <w:r w:rsidR="00CC7631">
        <w:rPr>
          <w:rFonts w:asciiTheme="minorHAnsi" w:hAnsiTheme="minorHAnsi"/>
        </w:rPr>
        <w:t xml:space="preserve">the </w:t>
      </w:r>
      <w:r>
        <w:rPr>
          <w:rFonts w:asciiTheme="minorHAnsi" w:hAnsiTheme="minorHAnsi"/>
        </w:rPr>
        <w:t>empathy,</w:t>
      </w:r>
      <w:r w:rsidR="00D2297E">
        <w:rPr>
          <w:rFonts w:asciiTheme="minorHAnsi" w:hAnsiTheme="minorHAnsi"/>
        </w:rPr>
        <w:t xml:space="preserve"> congruence and</w:t>
      </w:r>
      <w:r>
        <w:rPr>
          <w:rFonts w:asciiTheme="minorHAnsi" w:hAnsiTheme="minorHAnsi"/>
        </w:rPr>
        <w:t xml:space="preserve"> un</w:t>
      </w:r>
      <w:r w:rsidR="00D2297E">
        <w:rPr>
          <w:rFonts w:asciiTheme="minorHAnsi" w:hAnsiTheme="minorHAnsi"/>
        </w:rPr>
        <w:t>conditional positive regard while</w:t>
      </w:r>
      <w:r>
        <w:rPr>
          <w:rFonts w:asciiTheme="minorHAnsi" w:hAnsiTheme="minorHAnsi"/>
        </w:rPr>
        <w:t xml:space="preserve"> in</w:t>
      </w:r>
      <w:r w:rsidR="00D2297E">
        <w:rPr>
          <w:rFonts w:asciiTheme="minorHAnsi" w:hAnsiTheme="minorHAnsi"/>
        </w:rPr>
        <w:t xml:space="preserve"> the</w:t>
      </w:r>
      <w:r>
        <w:rPr>
          <w:rFonts w:asciiTheme="minorHAnsi" w:hAnsiTheme="minorHAnsi"/>
        </w:rPr>
        <w:t xml:space="preserve"> CBT it is mainly used in the </w:t>
      </w:r>
      <w:r w:rsidR="00CC7631">
        <w:rPr>
          <w:rFonts w:asciiTheme="minorHAnsi" w:hAnsiTheme="minorHAnsi"/>
        </w:rPr>
        <w:t>creating</w:t>
      </w:r>
      <w:r>
        <w:rPr>
          <w:rFonts w:asciiTheme="minorHAnsi" w:hAnsiTheme="minorHAnsi"/>
        </w:rPr>
        <w:t xml:space="preserve"> of the working </w:t>
      </w:r>
      <w:r w:rsidR="00CC7631">
        <w:rPr>
          <w:rFonts w:asciiTheme="minorHAnsi" w:hAnsiTheme="minorHAnsi"/>
        </w:rPr>
        <w:t>grouping</w:t>
      </w:r>
      <w:r>
        <w:rPr>
          <w:rFonts w:asciiTheme="minorHAnsi" w:hAnsiTheme="minorHAnsi"/>
        </w:rPr>
        <w:t xml:space="preserve">. </w:t>
      </w:r>
      <w:r w:rsidR="00CC7631">
        <w:rPr>
          <w:rFonts w:asciiTheme="minorHAnsi" w:eastAsia="Times New Roman" w:hAnsiTheme="minorHAnsi" w:cs="Arial"/>
          <w:color w:val="000000" w:themeColor="text1"/>
          <w:shd w:val="clear" w:color="auto" w:fill="FFFFFF"/>
        </w:rPr>
        <w:t xml:space="preserve">In both </w:t>
      </w:r>
      <w:r w:rsidRPr="00C8572E">
        <w:rPr>
          <w:rFonts w:asciiTheme="minorHAnsi" w:eastAsia="Times New Roman" w:hAnsiTheme="minorHAnsi" w:cs="Arial"/>
          <w:color w:val="000000" w:themeColor="text1"/>
          <w:shd w:val="clear" w:color="auto" w:fill="FFFFFF"/>
        </w:rPr>
        <w:t xml:space="preserve">the </w:t>
      </w:r>
      <w:r w:rsidR="00CC7631" w:rsidRPr="00C8572E">
        <w:rPr>
          <w:rFonts w:asciiTheme="minorHAnsi" w:eastAsia="Times New Roman" w:hAnsiTheme="minorHAnsi" w:cs="Arial"/>
          <w:color w:val="000000" w:themeColor="text1"/>
          <w:shd w:val="clear" w:color="auto" w:fill="FFFFFF"/>
        </w:rPr>
        <w:t>connection</w:t>
      </w:r>
      <w:r w:rsidRPr="00C8572E">
        <w:rPr>
          <w:rFonts w:asciiTheme="minorHAnsi" w:eastAsia="Times New Roman" w:hAnsiTheme="minorHAnsi" w:cs="Arial"/>
          <w:color w:val="000000" w:themeColor="text1"/>
          <w:shd w:val="clear" w:color="auto" w:fill="FFFFFF"/>
        </w:rPr>
        <w:t xml:space="preserve"> between clie</w:t>
      </w:r>
      <w:r>
        <w:rPr>
          <w:rFonts w:asciiTheme="minorHAnsi" w:eastAsia="Times New Roman" w:hAnsiTheme="minorHAnsi" w:cs="Arial"/>
          <w:color w:val="000000" w:themeColor="text1"/>
          <w:shd w:val="clear" w:color="auto" w:fill="FFFFFF"/>
        </w:rPr>
        <w:t>nt and co</w:t>
      </w:r>
      <w:r w:rsidR="0047415F">
        <w:rPr>
          <w:rFonts w:asciiTheme="minorHAnsi" w:eastAsia="Times New Roman" w:hAnsiTheme="minorHAnsi" w:cs="Arial"/>
          <w:color w:val="000000" w:themeColor="text1"/>
          <w:shd w:val="clear" w:color="auto" w:fill="FFFFFF"/>
        </w:rPr>
        <w:t>unsellor is similar which means</w:t>
      </w:r>
      <w:r w:rsidRPr="00C8572E">
        <w:rPr>
          <w:rFonts w:asciiTheme="minorHAnsi" w:eastAsia="Times New Roman" w:hAnsiTheme="minorHAnsi" w:cs="Arial"/>
          <w:color w:val="000000" w:themeColor="text1"/>
          <w:shd w:val="clear" w:color="auto" w:fill="FFFFFF"/>
        </w:rPr>
        <w:t xml:space="preserve"> the counsellor being congruent and both would use the skills of reflection, </w:t>
      </w:r>
      <w:r w:rsidR="00143EC4" w:rsidRPr="00C8572E">
        <w:rPr>
          <w:rFonts w:asciiTheme="minorHAnsi" w:eastAsia="Times New Roman" w:hAnsiTheme="minorHAnsi" w:cs="Arial"/>
          <w:color w:val="000000" w:themeColor="text1"/>
          <w:shd w:val="clear" w:color="auto" w:fill="FFFFFF"/>
        </w:rPr>
        <w:t>rephrasing</w:t>
      </w:r>
      <w:r w:rsidRPr="00C8572E">
        <w:rPr>
          <w:rFonts w:asciiTheme="minorHAnsi" w:eastAsia="Times New Roman" w:hAnsiTheme="minorHAnsi" w:cs="Arial"/>
          <w:color w:val="000000" w:themeColor="text1"/>
          <w:shd w:val="clear" w:color="auto" w:fill="FFFFFF"/>
        </w:rPr>
        <w:t xml:space="preserve"> and summarising. </w:t>
      </w:r>
    </w:p>
    <w:p w14:paraId="620F116F" w14:textId="591159C4" w:rsidR="00EE6651" w:rsidRDefault="00EE6651" w:rsidP="00EE6651">
      <w:pPr>
        <w:pStyle w:val="NormalWeb"/>
        <w:shd w:val="clear" w:color="auto" w:fill="FFFFFF"/>
        <w:spacing w:before="0" w:beforeAutospacing="0" w:after="225" w:afterAutospacing="0"/>
        <w:rPr>
          <w:rFonts w:ascii="Calibri" w:hAnsi="Calibri"/>
          <w:color w:val="000000" w:themeColor="text1"/>
        </w:rPr>
      </w:pPr>
      <w:r w:rsidRPr="0071145E">
        <w:rPr>
          <w:rFonts w:ascii="Calibri" w:hAnsi="Calibri"/>
          <w:color w:val="000000" w:themeColor="text1"/>
        </w:rPr>
        <w:t>The main differences in the</w:t>
      </w:r>
      <w:r w:rsidR="001A50C0">
        <w:rPr>
          <w:rFonts w:ascii="Calibri" w:hAnsi="Calibri"/>
          <w:color w:val="000000" w:themeColor="text1"/>
        </w:rPr>
        <w:t>se</w:t>
      </w:r>
      <w:r w:rsidRPr="0071145E">
        <w:rPr>
          <w:rFonts w:ascii="Calibri" w:hAnsi="Calibri"/>
          <w:color w:val="000000" w:themeColor="text1"/>
        </w:rPr>
        <w:t xml:space="preserve"> two approaches contain </w:t>
      </w:r>
      <w:r w:rsidR="001A50C0">
        <w:rPr>
          <w:rFonts w:ascii="Calibri" w:hAnsi="Calibri"/>
          <w:color w:val="000000" w:themeColor="text1"/>
        </w:rPr>
        <w:t xml:space="preserve">about </w:t>
      </w:r>
      <w:r w:rsidRPr="0071145E">
        <w:rPr>
          <w:rFonts w:ascii="Calibri" w:hAnsi="Calibri"/>
          <w:color w:val="000000" w:themeColor="text1"/>
        </w:rPr>
        <w:t xml:space="preserve">the fact </w:t>
      </w:r>
      <w:r w:rsidR="001A50C0">
        <w:rPr>
          <w:rFonts w:ascii="Calibri" w:hAnsi="Calibri"/>
          <w:color w:val="000000" w:themeColor="text1"/>
        </w:rPr>
        <w:t>of the relationship between the client</w:t>
      </w:r>
      <w:r w:rsidRPr="0071145E">
        <w:rPr>
          <w:rFonts w:ascii="Calibri" w:hAnsi="Calibri"/>
          <w:color w:val="000000" w:themeColor="text1"/>
        </w:rPr>
        <w:t xml:space="preserve"> and </w:t>
      </w:r>
      <w:r w:rsidR="001A50C0" w:rsidRPr="0071145E">
        <w:rPr>
          <w:rFonts w:ascii="Calibri" w:hAnsi="Calibri"/>
          <w:color w:val="000000" w:themeColor="text1"/>
        </w:rPr>
        <w:t>counsellors</w:t>
      </w:r>
      <w:r w:rsidRPr="0071145E">
        <w:rPr>
          <w:rFonts w:ascii="Calibri" w:hAnsi="Calibri"/>
          <w:color w:val="000000" w:themeColor="text1"/>
        </w:rPr>
        <w:t xml:space="preserve"> vary. The</w:t>
      </w:r>
      <w:r w:rsidR="001A50C0">
        <w:rPr>
          <w:rFonts w:ascii="Calibri" w:hAnsi="Calibri"/>
          <w:color w:val="000000" w:themeColor="text1"/>
        </w:rPr>
        <w:t xml:space="preserve"> main</w:t>
      </w:r>
      <w:r w:rsidRPr="0071145E">
        <w:rPr>
          <w:rFonts w:ascii="Calibri" w:hAnsi="Calibri"/>
          <w:color w:val="000000" w:themeColor="text1"/>
        </w:rPr>
        <w:t xml:space="preserve"> role of the counsellor in cognitive behavioural therapy is to </w:t>
      </w:r>
      <w:r w:rsidR="001A50C0">
        <w:rPr>
          <w:rFonts w:ascii="Calibri" w:hAnsi="Calibri"/>
          <w:color w:val="000000" w:themeColor="text1"/>
        </w:rPr>
        <w:t xml:space="preserve">give </w:t>
      </w:r>
      <w:r w:rsidRPr="0071145E">
        <w:rPr>
          <w:rFonts w:ascii="Calibri" w:hAnsi="Calibri"/>
          <w:color w:val="000000" w:themeColor="text1"/>
        </w:rPr>
        <w:t xml:space="preserve">the </w:t>
      </w:r>
      <w:r w:rsidR="001A50C0" w:rsidRPr="0071145E">
        <w:rPr>
          <w:rFonts w:ascii="Calibri" w:hAnsi="Calibri"/>
          <w:color w:val="000000" w:themeColor="text1"/>
        </w:rPr>
        <w:t>helpful</w:t>
      </w:r>
      <w:r w:rsidRPr="0071145E">
        <w:rPr>
          <w:rFonts w:ascii="Calibri" w:hAnsi="Calibri"/>
          <w:color w:val="000000" w:themeColor="text1"/>
        </w:rPr>
        <w:t xml:space="preserve"> </w:t>
      </w:r>
      <w:r w:rsidR="001A50C0" w:rsidRPr="0071145E">
        <w:rPr>
          <w:rFonts w:ascii="Calibri" w:hAnsi="Calibri"/>
          <w:color w:val="000000" w:themeColor="text1"/>
        </w:rPr>
        <w:t>directions</w:t>
      </w:r>
      <w:r w:rsidR="001A50C0">
        <w:rPr>
          <w:rFonts w:ascii="Calibri" w:hAnsi="Calibri"/>
          <w:color w:val="000000" w:themeColor="text1"/>
        </w:rPr>
        <w:t xml:space="preserve"> and recommendations for the clients </w:t>
      </w:r>
      <w:r w:rsidRPr="0071145E">
        <w:rPr>
          <w:rFonts w:ascii="Calibri" w:hAnsi="Calibri"/>
          <w:color w:val="000000" w:themeColor="text1"/>
        </w:rPr>
        <w:t xml:space="preserve">who listens and then </w:t>
      </w:r>
      <w:r w:rsidR="001A50C0">
        <w:rPr>
          <w:rFonts w:ascii="Calibri" w:hAnsi="Calibri"/>
          <w:color w:val="000000" w:themeColor="text1"/>
        </w:rPr>
        <w:t xml:space="preserve">follow the instruction and do the homework that counsellor has given to the client. </w:t>
      </w:r>
      <w:r w:rsidR="001A50C0" w:rsidRPr="0071145E">
        <w:rPr>
          <w:rFonts w:ascii="Calibri" w:hAnsi="Calibri"/>
          <w:color w:val="000000" w:themeColor="text1"/>
        </w:rPr>
        <w:t>While</w:t>
      </w:r>
      <w:r w:rsidR="001A50C0">
        <w:rPr>
          <w:rFonts w:ascii="Calibri" w:hAnsi="Calibri"/>
          <w:color w:val="000000" w:themeColor="text1"/>
        </w:rPr>
        <w:t xml:space="preserve"> in the person-centred therapy </w:t>
      </w:r>
      <w:r w:rsidRPr="0071145E">
        <w:rPr>
          <w:rFonts w:ascii="Calibri" w:hAnsi="Calibri"/>
          <w:color w:val="000000" w:themeColor="text1"/>
        </w:rPr>
        <w:t>the relationship between the therapist and th</w:t>
      </w:r>
      <w:r w:rsidR="009206E3">
        <w:rPr>
          <w:rFonts w:ascii="Calibri" w:hAnsi="Calibri"/>
          <w:color w:val="000000" w:themeColor="text1"/>
        </w:rPr>
        <w:t xml:space="preserve">e client is critical </w:t>
      </w:r>
      <w:r w:rsidR="001A50C0">
        <w:rPr>
          <w:rFonts w:ascii="Calibri" w:hAnsi="Calibri"/>
          <w:color w:val="000000" w:themeColor="text1"/>
        </w:rPr>
        <w:t>since</w:t>
      </w:r>
      <w:r w:rsidRPr="0071145E">
        <w:rPr>
          <w:rFonts w:ascii="Calibri" w:hAnsi="Calibri"/>
          <w:color w:val="000000" w:themeColor="text1"/>
        </w:rPr>
        <w:t xml:space="preserve"> the client as they turn to be the point of focus.</w:t>
      </w:r>
      <w:r>
        <w:rPr>
          <w:rFonts w:ascii="Calibri" w:hAnsi="Calibri"/>
          <w:color w:val="000000" w:themeColor="text1"/>
        </w:rPr>
        <w:t xml:space="preserve"> </w:t>
      </w:r>
      <w:r w:rsidR="009206E3">
        <w:rPr>
          <w:rFonts w:ascii="Calibri" w:hAnsi="Calibri"/>
          <w:color w:val="000000" w:themeColor="text1"/>
        </w:rPr>
        <w:t xml:space="preserve">(the write pass journal, </w:t>
      </w:r>
      <w:r>
        <w:rPr>
          <w:rFonts w:ascii="Calibri" w:hAnsi="Calibri"/>
          <w:color w:val="000000" w:themeColor="text1"/>
        </w:rPr>
        <w:t>2017)</w:t>
      </w:r>
    </w:p>
    <w:p w14:paraId="6596067B" w14:textId="026A9B7D" w:rsidR="007F6850" w:rsidRDefault="00886E68" w:rsidP="007F6850">
      <w:pPr>
        <w:rPr>
          <w:rFonts w:ascii="Calibri" w:hAnsi="Calibri"/>
          <w:color w:val="000000" w:themeColor="text1"/>
        </w:rPr>
      </w:pPr>
      <w:r>
        <w:rPr>
          <w:rFonts w:asciiTheme="minorHAnsi" w:eastAsia="Times New Roman" w:hAnsiTheme="minorHAnsi" w:cs="Arial"/>
          <w:color w:val="000000" w:themeColor="text1"/>
          <w:shd w:val="clear" w:color="auto" w:fill="FFFFFF"/>
        </w:rPr>
        <w:t>T</w:t>
      </w:r>
      <w:r w:rsidR="009206E3" w:rsidRPr="00C8572E">
        <w:rPr>
          <w:rFonts w:asciiTheme="minorHAnsi" w:eastAsia="Times New Roman" w:hAnsiTheme="minorHAnsi" w:cs="Arial"/>
          <w:color w:val="000000" w:themeColor="text1"/>
          <w:shd w:val="clear" w:color="auto" w:fill="FFFFFF"/>
        </w:rPr>
        <w:t xml:space="preserve">he </w:t>
      </w:r>
      <w:r w:rsidR="001B4747" w:rsidRPr="00C8572E">
        <w:rPr>
          <w:rFonts w:asciiTheme="minorHAnsi" w:eastAsia="Times New Roman" w:hAnsiTheme="minorHAnsi" w:cs="Arial"/>
          <w:color w:val="000000" w:themeColor="text1"/>
          <w:shd w:val="clear" w:color="auto" w:fill="FFFFFF"/>
        </w:rPr>
        <w:t>changes</w:t>
      </w:r>
      <w:r w:rsidR="001B4747">
        <w:rPr>
          <w:rFonts w:asciiTheme="minorHAnsi" w:eastAsia="Times New Roman" w:hAnsiTheme="minorHAnsi" w:cs="Arial"/>
          <w:color w:val="000000" w:themeColor="text1"/>
          <w:shd w:val="clear" w:color="auto" w:fill="FFFFFF"/>
        </w:rPr>
        <w:t xml:space="preserve"> between the person-centred a</w:t>
      </w:r>
      <w:r w:rsidR="009206E3" w:rsidRPr="00C8572E">
        <w:rPr>
          <w:rFonts w:asciiTheme="minorHAnsi" w:eastAsia="Times New Roman" w:hAnsiTheme="minorHAnsi" w:cs="Arial"/>
          <w:color w:val="000000" w:themeColor="text1"/>
          <w:shd w:val="clear" w:color="auto" w:fill="FFFFFF"/>
        </w:rPr>
        <w:t xml:space="preserve">pproach and the </w:t>
      </w:r>
      <w:r w:rsidR="001B4747">
        <w:rPr>
          <w:rFonts w:asciiTheme="minorHAnsi" w:eastAsia="Times New Roman" w:hAnsiTheme="minorHAnsi" w:cs="Arial"/>
          <w:color w:val="000000" w:themeColor="text1"/>
          <w:shd w:val="clear" w:color="auto" w:fill="FFFFFF"/>
        </w:rPr>
        <w:t>cognitive behavioural a</w:t>
      </w:r>
      <w:r w:rsidR="009206E3">
        <w:rPr>
          <w:rFonts w:asciiTheme="minorHAnsi" w:eastAsia="Times New Roman" w:hAnsiTheme="minorHAnsi" w:cs="Arial"/>
          <w:color w:val="000000" w:themeColor="text1"/>
          <w:shd w:val="clear" w:color="auto" w:fill="FFFFFF"/>
        </w:rPr>
        <w:t xml:space="preserve">pproach is that </w:t>
      </w:r>
      <w:r w:rsidR="009206E3" w:rsidRPr="00C8572E">
        <w:rPr>
          <w:rFonts w:asciiTheme="minorHAnsi" w:eastAsia="Times New Roman" w:hAnsiTheme="minorHAnsi" w:cs="Arial"/>
          <w:color w:val="000000" w:themeColor="text1"/>
          <w:shd w:val="clear" w:color="auto" w:fill="FFFFFF"/>
        </w:rPr>
        <w:t xml:space="preserve">the </w:t>
      </w:r>
      <w:r w:rsidR="00143EC4">
        <w:rPr>
          <w:rFonts w:asciiTheme="minorHAnsi" w:eastAsia="Times New Roman" w:hAnsiTheme="minorHAnsi" w:cs="Arial"/>
          <w:color w:val="000000" w:themeColor="text1"/>
          <w:shd w:val="clear" w:color="auto" w:fill="FFFFFF"/>
        </w:rPr>
        <w:t xml:space="preserve">PCA </w:t>
      </w:r>
      <w:r w:rsidR="009206E3" w:rsidRPr="00C8572E">
        <w:rPr>
          <w:rFonts w:asciiTheme="minorHAnsi" w:eastAsia="Times New Roman" w:hAnsiTheme="minorHAnsi" w:cs="Arial"/>
          <w:color w:val="000000" w:themeColor="text1"/>
          <w:shd w:val="clear" w:color="auto" w:fill="FFFFFF"/>
        </w:rPr>
        <w:t>is non-directive while</w:t>
      </w:r>
      <w:r w:rsidR="009206E3">
        <w:rPr>
          <w:rFonts w:asciiTheme="minorHAnsi" w:eastAsia="Times New Roman" w:hAnsiTheme="minorHAnsi" w:cs="Arial"/>
          <w:color w:val="000000" w:themeColor="text1"/>
          <w:shd w:val="clear" w:color="auto" w:fill="FFFFFF"/>
        </w:rPr>
        <w:t xml:space="preserve"> CBT is taught</w:t>
      </w:r>
      <w:r w:rsidR="009206E3" w:rsidRPr="00C8572E">
        <w:rPr>
          <w:rFonts w:asciiTheme="minorHAnsi" w:eastAsia="Times New Roman" w:hAnsiTheme="minorHAnsi" w:cs="Arial"/>
          <w:color w:val="000000" w:themeColor="text1"/>
          <w:shd w:val="clear" w:color="auto" w:fill="FFFFFF"/>
        </w:rPr>
        <w:t xml:space="preserve"> and is </w:t>
      </w:r>
      <w:r w:rsidR="009206E3">
        <w:rPr>
          <w:rFonts w:asciiTheme="minorHAnsi" w:eastAsia="Times New Roman" w:hAnsiTheme="minorHAnsi" w:cs="Arial"/>
          <w:color w:val="000000" w:themeColor="text1"/>
          <w:shd w:val="clear" w:color="auto" w:fill="FFFFFF"/>
        </w:rPr>
        <w:t>more like</w:t>
      </w:r>
      <w:r w:rsidR="00143EC4">
        <w:rPr>
          <w:rFonts w:asciiTheme="minorHAnsi" w:eastAsia="Times New Roman" w:hAnsiTheme="minorHAnsi" w:cs="Arial"/>
          <w:color w:val="000000" w:themeColor="text1"/>
          <w:shd w:val="clear" w:color="auto" w:fill="FFFFFF"/>
        </w:rPr>
        <w:t xml:space="preserve"> a</w:t>
      </w:r>
      <w:r w:rsidR="009206E3">
        <w:rPr>
          <w:rFonts w:asciiTheme="minorHAnsi" w:eastAsia="Times New Roman" w:hAnsiTheme="minorHAnsi" w:cs="Arial"/>
          <w:color w:val="000000" w:themeColor="text1"/>
          <w:shd w:val="clear" w:color="auto" w:fill="FFFFFF"/>
        </w:rPr>
        <w:t xml:space="preserve"> </w:t>
      </w:r>
      <w:r w:rsidR="009206E3" w:rsidRPr="00C8572E">
        <w:rPr>
          <w:rFonts w:asciiTheme="minorHAnsi" w:eastAsia="Times New Roman" w:hAnsiTheme="minorHAnsi" w:cs="Arial"/>
          <w:color w:val="000000" w:themeColor="text1"/>
          <w:shd w:val="clear" w:color="auto" w:fill="FFFFFF"/>
        </w:rPr>
        <w:t xml:space="preserve">goal orientated. </w:t>
      </w:r>
      <w:r w:rsidR="009206E3">
        <w:rPr>
          <w:rFonts w:asciiTheme="minorHAnsi" w:eastAsia="Times New Roman" w:hAnsiTheme="minorHAnsi" w:cs="Arial"/>
          <w:color w:val="000000" w:themeColor="text1"/>
          <w:shd w:val="clear" w:color="auto" w:fill="FFFFFF"/>
        </w:rPr>
        <w:t xml:space="preserve">In </w:t>
      </w:r>
      <w:r w:rsidR="00143EC4">
        <w:rPr>
          <w:rFonts w:asciiTheme="minorHAnsi" w:eastAsia="Times New Roman" w:hAnsiTheme="minorHAnsi" w:cs="Arial"/>
          <w:color w:val="000000" w:themeColor="text1"/>
          <w:shd w:val="clear" w:color="auto" w:fill="FFFFFF"/>
        </w:rPr>
        <w:t>the CBT service users</w:t>
      </w:r>
      <w:r w:rsidR="009206E3" w:rsidRPr="00C8572E">
        <w:rPr>
          <w:rFonts w:asciiTheme="minorHAnsi" w:eastAsia="Times New Roman" w:hAnsiTheme="minorHAnsi" w:cs="Arial"/>
          <w:color w:val="000000" w:themeColor="text1"/>
          <w:shd w:val="clear" w:color="auto" w:fill="FFFFFF"/>
        </w:rPr>
        <w:t xml:space="preserve"> are </w:t>
      </w:r>
      <w:r w:rsidR="00143EC4">
        <w:rPr>
          <w:rFonts w:asciiTheme="minorHAnsi" w:eastAsia="Times New Roman" w:hAnsiTheme="minorHAnsi" w:cs="Arial"/>
          <w:color w:val="000000" w:themeColor="text1"/>
          <w:shd w:val="clear" w:color="auto" w:fill="FFFFFF"/>
        </w:rPr>
        <w:t xml:space="preserve">being taught skills which could be </w:t>
      </w:r>
      <w:r w:rsidR="009206E3" w:rsidRPr="00C8572E">
        <w:rPr>
          <w:rFonts w:asciiTheme="minorHAnsi" w:eastAsia="Times New Roman" w:hAnsiTheme="minorHAnsi" w:cs="Arial"/>
          <w:color w:val="000000" w:themeColor="text1"/>
          <w:shd w:val="clear" w:color="auto" w:fill="FFFFFF"/>
        </w:rPr>
        <w:t xml:space="preserve">needed and </w:t>
      </w:r>
      <w:r w:rsidR="00143EC4" w:rsidRPr="00C8572E">
        <w:rPr>
          <w:rFonts w:asciiTheme="minorHAnsi" w:eastAsia="Times New Roman" w:hAnsiTheme="minorHAnsi" w:cs="Arial"/>
          <w:color w:val="000000" w:themeColor="text1"/>
          <w:shd w:val="clear" w:color="auto" w:fill="FFFFFF"/>
        </w:rPr>
        <w:t>essential</w:t>
      </w:r>
      <w:r w:rsidR="009206E3" w:rsidRPr="00C8572E">
        <w:rPr>
          <w:rFonts w:asciiTheme="minorHAnsi" w:eastAsia="Times New Roman" w:hAnsiTheme="minorHAnsi" w:cs="Arial"/>
          <w:color w:val="000000" w:themeColor="text1"/>
          <w:shd w:val="clear" w:color="auto" w:fill="FFFFFF"/>
        </w:rPr>
        <w:t xml:space="preserve"> for th</w:t>
      </w:r>
      <w:r w:rsidR="00143EC4">
        <w:rPr>
          <w:rFonts w:asciiTheme="minorHAnsi" w:eastAsia="Times New Roman" w:hAnsiTheme="minorHAnsi" w:cs="Arial"/>
          <w:color w:val="000000" w:themeColor="text1"/>
          <w:shd w:val="clear" w:color="auto" w:fill="FFFFFF"/>
        </w:rPr>
        <w:t>em to change which can</w:t>
      </w:r>
      <w:r w:rsidR="009206E3" w:rsidRPr="00C8572E">
        <w:rPr>
          <w:rFonts w:asciiTheme="minorHAnsi" w:eastAsia="Times New Roman" w:hAnsiTheme="minorHAnsi" w:cs="Arial"/>
          <w:color w:val="000000" w:themeColor="text1"/>
          <w:shd w:val="clear" w:color="auto" w:fill="FFFFFF"/>
        </w:rPr>
        <w:t xml:space="preserve"> </w:t>
      </w:r>
      <w:r w:rsidR="00143EC4" w:rsidRPr="00C8572E">
        <w:rPr>
          <w:rFonts w:asciiTheme="minorHAnsi" w:eastAsia="Times New Roman" w:hAnsiTheme="minorHAnsi" w:cs="Arial"/>
          <w:color w:val="000000" w:themeColor="text1"/>
          <w:shd w:val="clear" w:color="auto" w:fill="FFFFFF"/>
        </w:rPr>
        <w:t>decrease</w:t>
      </w:r>
      <w:r w:rsidR="009206E3" w:rsidRPr="00C8572E">
        <w:rPr>
          <w:rFonts w:asciiTheme="minorHAnsi" w:eastAsia="Times New Roman" w:hAnsiTheme="minorHAnsi" w:cs="Arial"/>
          <w:color w:val="000000" w:themeColor="text1"/>
          <w:shd w:val="clear" w:color="auto" w:fill="FFFFFF"/>
        </w:rPr>
        <w:t xml:space="preserve"> their emotional anxiety and change </w:t>
      </w:r>
      <w:r w:rsidR="009206E3">
        <w:rPr>
          <w:rFonts w:asciiTheme="minorHAnsi" w:eastAsia="Times New Roman" w:hAnsiTheme="minorHAnsi" w:cs="Arial"/>
          <w:color w:val="000000" w:themeColor="text1"/>
          <w:shd w:val="clear" w:color="auto" w:fill="FFFFFF"/>
        </w:rPr>
        <w:t xml:space="preserve">on </w:t>
      </w:r>
      <w:r w:rsidR="009206E3" w:rsidRPr="00C8572E">
        <w:rPr>
          <w:rFonts w:asciiTheme="minorHAnsi" w:eastAsia="Times New Roman" w:hAnsiTheme="minorHAnsi" w:cs="Arial"/>
          <w:color w:val="000000" w:themeColor="text1"/>
          <w:shd w:val="clear" w:color="auto" w:fill="FFFFFF"/>
        </w:rPr>
        <w:t xml:space="preserve">their </w:t>
      </w:r>
      <w:r w:rsidR="00143EC4" w:rsidRPr="00C8572E">
        <w:rPr>
          <w:rFonts w:asciiTheme="minorHAnsi" w:eastAsia="Times New Roman" w:hAnsiTheme="minorHAnsi" w:cs="Arial"/>
          <w:color w:val="000000" w:themeColor="text1"/>
          <w:shd w:val="clear" w:color="auto" w:fill="FFFFFF"/>
        </w:rPr>
        <w:t>manners</w:t>
      </w:r>
      <w:r w:rsidR="001B4747">
        <w:rPr>
          <w:rFonts w:asciiTheme="minorHAnsi" w:eastAsia="Times New Roman" w:hAnsiTheme="minorHAnsi" w:cs="Arial"/>
          <w:color w:val="000000" w:themeColor="text1"/>
          <w:shd w:val="clear" w:color="auto" w:fill="FFFFFF"/>
        </w:rPr>
        <w:t>. While in the person-centred a</w:t>
      </w:r>
      <w:r w:rsidR="009206E3" w:rsidRPr="00C8572E">
        <w:rPr>
          <w:rFonts w:asciiTheme="minorHAnsi" w:eastAsia="Times New Roman" w:hAnsiTheme="minorHAnsi" w:cs="Arial"/>
          <w:color w:val="000000" w:themeColor="text1"/>
          <w:shd w:val="clear" w:color="auto" w:fill="FFFFFF"/>
        </w:rPr>
        <w:t xml:space="preserve">pproach growth is </w:t>
      </w:r>
      <w:r w:rsidR="001B4747">
        <w:rPr>
          <w:rFonts w:asciiTheme="minorHAnsi" w:eastAsia="Times New Roman" w:hAnsiTheme="minorHAnsi" w:cs="Arial"/>
          <w:color w:val="000000" w:themeColor="text1"/>
          <w:shd w:val="clear" w:color="auto" w:fill="FFFFFF"/>
        </w:rPr>
        <w:t xml:space="preserve">about </w:t>
      </w:r>
      <w:r w:rsidR="009206E3" w:rsidRPr="00C8572E">
        <w:rPr>
          <w:rFonts w:asciiTheme="minorHAnsi" w:eastAsia="Times New Roman" w:hAnsiTheme="minorHAnsi" w:cs="Arial"/>
          <w:color w:val="000000" w:themeColor="text1"/>
          <w:shd w:val="clear" w:color="auto" w:fill="FFFFFF"/>
        </w:rPr>
        <w:t>self-directed</w:t>
      </w:r>
      <w:r w:rsidR="001B4747">
        <w:rPr>
          <w:rFonts w:asciiTheme="minorHAnsi" w:eastAsia="Times New Roman" w:hAnsiTheme="minorHAnsi" w:cs="Arial"/>
          <w:color w:val="000000" w:themeColor="text1"/>
          <w:shd w:val="clear" w:color="auto" w:fill="FFFFFF"/>
        </w:rPr>
        <w:t xml:space="preserve"> and trying to find solution of own problems</w:t>
      </w:r>
      <w:r w:rsidR="009206E3" w:rsidRPr="00C8572E">
        <w:rPr>
          <w:rFonts w:asciiTheme="minorHAnsi" w:eastAsia="Times New Roman" w:hAnsiTheme="minorHAnsi" w:cs="Arial"/>
          <w:color w:val="000000" w:themeColor="text1"/>
          <w:shd w:val="clear" w:color="auto" w:fill="FFFFFF"/>
        </w:rPr>
        <w:t xml:space="preserve">. The </w:t>
      </w:r>
      <w:r w:rsidR="001B4747" w:rsidRPr="00C8572E">
        <w:rPr>
          <w:rFonts w:asciiTheme="minorHAnsi" w:eastAsia="Times New Roman" w:hAnsiTheme="minorHAnsi" w:cs="Arial"/>
          <w:color w:val="000000" w:themeColor="text1"/>
          <w:shd w:val="clear" w:color="auto" w:fill="FFFFFF"/>
        </w:rPr>
        <w:t>amount</w:t>
      </w:r>
      <w:r w:rsidR="009206E3" w:rsidRPr="00C8572E">
        <w:rPr>
          <w:rFonts w:asciiTheme="minorHAnsi" w:eastAsia="Times New Roman" w:hAnsiTheme="minorHAnsi" w:cs="Arial"/>
          <w:color w:val="000000" w:themeColor="text1"/>
          <w:shd w:val="clear" w:color="auto" w:fill="FFFFFF"/>
        </w:rPr>
        <w:t xml:space="preserve"> of</w:t>
      </w:r>
      <w:r w:rsidR="001B4747">
        <w:rPr>
          <w:rFonts w:asciiTheme="minorHAnsi" w:eastAsia="Times New Roman" w:hAnsiTheme="minorHAnsi" w:cs="Arial"/>
          <w:color w:val="000000" w:themeColor="text1"/>
          <w:shd w:val="clear" w:color="auto" w:fill="FFFFFF"/>
        </w:rPr>
        <w:t xml:space="preserve"> the sessions in the person-c</w:t>
      </w:r>
      <w:r w:rsidR="009206E3" w:rsidRPr="00C8572E">
        <w:rPr>
          <w:rFonts w:asciiTheme="minorHAnsi" w:eastAsia="Times New Roman" w:hAnsiTheme="minorHAnsi" w:cs="Arial"/>
          <w:color w:val="000000" w:themeColor="text1"/>
          <w:shd w:val="clear" w:color="auto" w:fill="FFFFFF"/>
        </w:rPr>
        <w:t>entred</w:t>
      </w:r>
      <w:r w:rsidR="001B4747">
        <w:rPr>
          <w:rFonts w:asciiTheme="minorHAnsi" w:eastAsia="Times New Roman" w:hAnsiTheme="minorHAnsi" w:cs="Arial"/>
          <w:color w:val="000000" w:themeColor="text1"/>
          <w:shd w:val="clear" w:color="auto" w:fill="FFFFFF"/>
        </w:rPr>
        <w:t xml:space="preserve"> a</w:t>
      </w:r>
      <w:r w:rsidR="009206E3">
        <w:rPr>
          <w:rFonts w:asciiTheme="minorHAnsi" w:eastAsia="Times New Roman" w:hAnsiTheme="minorHAnsi" w:cs="Arial"/>
          <w:color w:val="000000" w:themeColor="text1"/>
          <w:shd w:val="clear" w:color="auto" w:fill="FFFFFF"/>
        </w:rPr>
        <w:t xml:space="preserve">pproach could </w:t>
      </w:r>
      <w:r w:rsidR="009206E3" w:rsidRPr="00C8572E">
        <w:rPr>
          <w:rFonts w:asciiTheme="minorHAnsi" w:eastAsia="Times New Roman" w:hAnsiTheme="minorHAnsi" w:cs="Arial"/>
          <w:color w:val="000000" w:themeColor="text1"/>
          <w:shd w:val="clear" w:color="auto" w:fill="FFFFFF"/>
        </w:rPr>
        <w:t xml:space="preserve">be open ended </w:t>
      </w:r>
      <w:r w:rsidR="001B4747" w:rsidRPr="00C8572E">
        <w:rPr>
          <w:rFonts w:asciiTheme="minorHAnsi" w:eastAsia="Times New Roman" w:hAnsiTheme="minorHAnsi" w:cs="Arial"/>
          <w:color w:val="000000" w:themeColor="text1"/>
          <w:shd w:val="clear" w:color="auto" w:fill="FFFFFF"/>
        </w:rPr>
        <w:t>while</w:t>
      </w:r>
      <w:r w:rsidR="009206E3" w:rsidRPr="00C8572E">
        <w:rPr>
          <w:rFonts w:asciiTheme="minorHAnsi" w:eastAsia="Times New Roman" w:hAnsiTheme="minorHAnsi" w:cs="Arial"/>
          <w:color w:val="000000" w:themeColor="text1"/>
          <w:shd w:val="clear" w:color="auto" w:fill="FFFFFF"/>
        </w:rPr>
        <w:t xml:space="preserve"> CBT has a set period.</w:t>
      </w:r>
      <w:r w:rsidR="009206E3">
        <w:rPr>
          <w:rFonts w:asciiTheme="minorHAnsi" w:eastAsia="Times New Roman" w:hAnsiTheme="minorHAnsi" w:cs="Arial"/>
          <w:color w:val="000000" w:themeColor="text1"/>
          <w:shd w:val="clear" w:color="auto" w:fill="FFFFFF"/>
        </w:rPr>
        <w:t xml:space="preserve"> (Glisic and Keighley (2013) </w:t>
      </w:r>
      <w:r w:rsidR="001B4747">
        <w:rPr>
          <w:rFonts w:ascii="Calibri" w:hAnsi="Calibri"/>
          <w:color w:val="000000" w:themeColor="text1"/>
        </w:rPr>
        <w:t xml:space="preserve"> </w:t>
      </w:r>
    </w:p>
    <w:p w14:paraId="4EDBB9D7" w14:textId="77777777" w:rsidR="007F6850" w:rsidRPr="007F6850" w:rsidRDefault="007F6850" w:rsidP="007F6850">
      <w:pPr>
        <w:rPr>
          <w:rFonts w:asciiTheme="minorHAnsi" w:eastAsia="Times New Roman" w:hAnsiTheme="minorHAnsi"/>
          <w:color w:val="000000" w:themeColor="text1"/>
        </w:rPr>
      </w:pPr>
    </w:p>
    <w:p w14:paraId="223822DC" w14:textId="09ADA4C0" w:rsidR="00AF1E0E" w:rsidRDefault="009206E3" w:rsidP="009206E3">
      <w:pPr>
        <w:pStyle w:val="NormalWeb"/>
        <w:shd w:val="clear" w:color="auto" w:fill="FFFFFF"/>
        <w:spacing w:before="0" w:beforeAutospacing="0" w:after="240" w:afterAutospacing="0" w:line="270" w:lineRule="atLeast"/>
        <w:textAlignment w:val="baseline"/>
        <w:rPr>
          <w:rFonts w:asciiTheme="minorHAnsi" w:hAnsiTheme="minorHAnsi" w:cs="Arial"/>
          <w:color w:val="000000"/>
        </w:rPr>
      </w:pPr>
      <w:r w:rsidRPr="00C74FE8">
        <w:rPr>
          <w:rFonts w:asciiTheme="minorHAnsi" w:hAnsiTheme="minorHAnsi" w:cs="Arial"/>
          <w:color w:val="000000"/>
        </w:rPr>
        <w:t xml:space="preserve">The Psychodynamic Approach means </w:t>
      </w:r>
      <w:r w:rsidR="00143EC4" w:rsidRPr="00C74FE8">
        <w:rPr>
          <w:rFonts w:asciiTheme="minorHAnsi" w:hAnsiTheme="minorHAnsi" w:cs="Arial"/>
          <w:color w:val="000000"/>
        </w:rPr>
        <w:t>finding</w:t>
      </w:r>
      <w:r w:rsidRPr="00C74FE8">
        <w:rPr>
          <w:rFonts w:asciiTheme="minorHAnsi" w:hAnsiTheme="minorHAnsi" w:cs="Arial"/>
          <w:color w:val="000000"/>
        </w:rPr>
        <w:t xml:space="preserve"> </w:t>
      </w:r>
      <w:r w:rsidR="00143EC4">
        <w:rPr>
          <w:rFonts w:asciiTheme="minorHAnsi" w:hAnsiTheme="minorHAnsi" w:cs="Arial"/>
          <w:color w:val="000000"/>
        </w:rPr>
        <w:t xml:space="preserve">the repressed and </w:t>
      </w:r>
      <w:r w:rsidR="00143EC4" w:rsidRPr="00C74FE8">
        <w:rPr>
          <w:rFonts w:asciiTheme="minorHAnsi" w:hAnsiTheme="minorHAnsi" w:cs="Arial"/>
          <w:color w:val="000000"/>
        </w:rPr>
        <w:t>important</w:t>
      </w:r>
      <w:r w:rsidR="00143EC4">
        <w:rPr>
          <w:rFonts w:asciiTheme="minorHAnsi" w:hAnsiTheme="minorHAnsi" w:cs="Arial"/>
          <w:color w:val="000000"/>
        </w:rPr>
        <w:t xml:space="preserve"> </w:t>
      </w:r>
      <w:r w:rsidR="00D2297E">
        <w:rPr>
          <w:rFonts w:asciiTheme="minorHAnsi" w:hAnsiTheme="minorHAnsi" w:cs="Arial"/>
          <w:color w:val="000000"/>
        </w:rPr>
        <w:t xml:space="preserve">life </w:t>
      </w:r>
      <w:r w:rsidR="00143EC4">
        <w:rPr>
          <w:rFonts w:asciiTheme="minorHAnsi" w:hAnsiTheme="minorHAnsi" w:cs="Arial"/>
          <w:color w:val="000000"/>
        </w:rPr>
        <w:t xml:space="preserve">events which is </w:t>
      </w:r>
      <w:r w:rsidR="00143EC4" w:rsidRPr="00C74FE8">
        <w:rPr>
          <w:rFonts w:asciiTheme="minorHAnsi" w:hAnsiTheme="minorHAnsi" w:cs="Arial"/>
          <w:color w:val="000000"/>
        </w:rPr>
        <w:t xml:space="preserve">associated </w:t>
      </w:r>
      <w:r w:rsidR="00143EC4">
        <w:rPr>
          <w:rFonts w:asciiTheme="minorHAnsi" w:hAnsiTheme="minorHAnsi" w:cs="Arial"/>
          <w:color w:val="000000"/>
        </w:rPr>
        <w:t>with their own feelings and doing this can</w:t>
      </w:r>
      <w:r w:rsidRPr="00C74FE8">
        <w:rPr>
          <w:rFonts w:asciiTheme="minorHAnsi" w:hAnsiTheme="minorHAnsi" w:cs="Arial"/>
          <w:color w:val="000000"/>
        </w:rPr>
        <w:t xml:space="preserve"> </w:t>
      </w:r>
      <w:r w:rsidR="001B4747">
        <w:rPr>
          <w:rFonts w:asciiTheme="minorHAnsi" w:hAnsiTheme="minorHAnsi" w:cs="Arial"/>
          <w:color w:val="000000"/>
        </w:rPr>
        <w:t xml:space="preserve">client will able </w:t>
      </w:r>
      <w:r w:rsidRPr="00C74FE8">
        <w:rPr>
          <w:rFonts w:asciiTheme="minorHAnsi" w:hAnsiTheme="minorHAnsi" w:cs="Arial"/>
          <w:color w:val="000000"/>
        </w:rPr>
        <w:t xml:space="preserve">better </w:t>
      </w:r>
      <w:r w:rsidR="00143EC4" w:rsidRPr="00C74FE8">
        <w:rPr>
          <w:rFonts w:asciiTheme="minorHAnsi" w:hAnsiTheme="minorHAnsi" w:cs="Arial"/>
          <w:color w:val="000000"/>
        </w:rPr>
        <w:t>prepare</w:t>
      </w:r>
      <w:r w:rsidR="001B4747">
        <w:rPr>
          <w:rFonts w:asciiTheme="minorHAnsi" w:hAnsiTheme="minorHAnsi" w:cs="Arial"/>
          <w:color w:val="000000"/>
        </w:rPr>
        <w:t xml:space="preserve"> for </w:t>
      </w:r>
      <w:r w:rsidRPr="00C74FE8">
        <w:rPr>
          <w:rFonts w:asciiTheme="minorHAnsi" w:hAnsiTheme="minorHAnsi" w:cs="Arial"/>
          <w:color w:val="000000"/>
        </w:rPr>
        <w:t xml:space="preserve">understand the </w:t>
      </w:r>
      <w:r w:rsidR="00143EC4" w:rsidRPr="00C74FE8">
        <w:rPr>
          <w:rFonts w:asciiTheme="minorHAnsi" w:hAnsiTheme="minorHAnsi" w:cs="Arial"/>
          <w:color w:val="000000"/>
        </w:rPr>
        <w:t>influences</w:t>
      </w:r>
      <w:r w:rsidRPr="00C74FE8">
        <w:rPr>
          <w:rFonts w:asciiTheme="minorHAnsi" w:hAnsiTheme="minorHAnsi" w:cs="Arial"/>
          <w:color w:val="000000"/>
        </w:rPr>
        <w:t xml:space="preserve"> between </w:t>
      </w:r>
      <w:r w:rsidR="00143EC4">
        <w:rPr>
          <w:rFonts w:asciiTheme="minorHAnsi" w:hAnsiTheme="minorHAnsi" w:cs="Arial"/>
          <w:color w:val="000000"/>
        </w:rPr>
        <w:t xml:space="preserve">their </w:t>
      </w:r>
      <w:r w:rsidRPr="00C74FE8">
        <w:rPr>
          <w:rFonts w:asciiTheme="minorHAnsi" w:hAnsiTheme="minorHAnsi" w:cs="Arial"/>
          <w:color w:val="000000"/>
        </w:rPr>
        <w:t>past events and present</w:t>
      </w:r>
      <w:r w:rsidR="001B4747">
        <w:rPr>
          <w:rFonts w:asciiTheme="minorHAnsi" w:hAnsiTheme="minorHAnsi" w:cs="Arial"/>
          <w:color w:val="000000"/>
        </w:rPr>
        <w:t xml:space="preserve"> events</w:t>
      </w:r>
      <w:r w:rsidR="00143EC4" w:rsidRPr="00C74FE8">
        <w:rPr>
          <w:rFonts w:asciiTheme="minorHAnsi" w:hAnsiTheme="minorHAnsi" w:cs="Arial"/>
          <w:color w:val="000000"/>
        </w:rPr>
        <w:t>.</w:t>
      </w:r>
      <w:r w:rsidR="00143EC4">
        <w:rPr>
          <w:rFonts w:asciiTheme="minorHAnsi" w:hAnsiTheme="minorHAnsi" w:cs="Arial"/>
          <w:color w:val="000000"/>
        </w:rPr>
        <w:t xml:space="preserve"> The c</w:t>
      </w:r>
      <w:r w:rsidRPr="00C74FE8">
        <w:rPr>
          <w:rFonts w:asciiTheme="minorHAnsi" w:hAnsiTheme="minorHAnsi" w:cs="Arial"/>
          <w:color w:val="000000"/>
        </w:rPr>
        <w:t>h</w:t>
      </w:r>
      <w:r w:rsidR="00143EC4">
        <w:rPr>
          <w:rFonts w:asciiTheme="minorHAnsi" w:hAnsiTheme="minorHAnsi" w:cs="Arial"/>
          <w:color w:val="000000"/>
        </w:rPr>
        <w:t>ange within</w:t>
      </w:r>
      <w:r w:rsidR="001B4747">
        <w:rPr>
          <w:rFonts w:asciiTheme="minorHAnsi" w:hAnsiTheme="minorHAnsi" w:cs="Arial"/>
          <w:color w:val="000000"/>
        </w:rPr>
        <w:t xml:space="preserve"> p</w:t>
      </w:r>
      <w:r w:rsidR="00143EC4">
        <w:rPr>
          <w:rFonts w:asciiTheme="minorHAnsi" w:hAnsiTheme="minorHAnsi" w:cs="Arial"/>
          <w:color w:val="000000"/>
        </w:rPr>
        <w:t xml:space="preserve">sychodynamic </w:t>
      </w:r>
      <w:r w:rsidR="001B4747">
        <w:rPr>
          <w:rFonts w:asciiTheme="minorHAnsi" w:hAnsiTheme="minorHAnsi" w:cs="Arial"/>
          <w:color w:val="000000"/>
        </w:rPr>
        <w:t>a</w:t>
      </w:r>
      <w:r w:rsidR="00143EC4">
        <w:rPr>
          <w:rFonts w:asciiTheme="minorHAnsi" w:hAnsiTheme="minorHAnsi" w:cs="Arial"/>
          <w:color w:val="000000"/>
        </w:rPr>
        <w:t>pproach</w:t>
      </w:r>
      <w:r w:rsidRPr="00C74FE8">
        <w:rPr>
          <w:rFonts w:asciiTheme="minorHAnsi" w:hAnsiTheme="minorHAnsi" w:cs="Arial"/>
          <w:color w:val="000000"/>
        </w:rPr>
        <w:t xml:space="preserve"> </w:t>
      </w:r>
      <w:r w:rsidR="00143EC4" w:rsidRPr="00C74FE8">
        <w:rPr>
          <w:rFonts w:asciiTheme="minorHAnsi" w:hAnsiTheme="minorHAnsi" w:cs="Arial"/>
          <w:color w:val="000000"/>
        </w:rPr>
        <w:t>arises</w:t>
      </w:r>
      <w:r w:rsidRPr="00C74FE8">
        <w:rPr>
          <w:rFonts w:asciiTheme="minorHAnsi" w:hAnsiTheme="minorHAnsi" w:cs="Arial"/>
          <w:color w:val="000000"/>
        </w:rPr>
        <w:t xml:space="preserve"> for the individual through the </w:t>
      </w:r>
      <w:r w:rsidR="00143EC4" w:rsidRPr="00C74FE8">
        <w:rPr>
          <w:rFonts w:asciiTheme="minorHAnsi" w:hAnsiTheme="minorHAnsi" w:cs="Arial"/>
          <w:color w:val="000000"/>
        </w:rPr>
        <w:t>setting</w:t>
      </w:r>
      <w:r w:rsidRPr="00C74FE8">
        <w:rPr>
          <w:rFonts w:asciiTheme="minorHAnsi" w:hAnsiTheme="minorHAnsi" w:cs="Arial"/>
          <w:color w:val="000000"/>
        </w:rPr>
        <w:t xml:space="preserve"> the individual’s ego </w:t>
      </w:r>
      <w:r w:rsidR="001B4747" w:rsidRPr="00C74FE8">
        <w:rPr>
          <w:rFonts w:asciiTheme="minorHAnsi" w:hAnsiTheme="minorHAnsi" w:cs="Arial"/>
          <w:color w:val="000000"/>
        </w:rPr>
        <w:t>whereas</w:t>
      </w:r>
      <w:r w:rsidR="001B4747">
        <w:rPr>
          <w:rFonts w:asciiTheme="minorHAnsi" w:hAnsiTheme="minorHAnsi" w:cs="Arial"/>
          <w:color w:val="000000"/>
        </w:rPr>
        <w:t xml:space="preserve"> in the person centred a</w:t>
      </w:r>
      <w:r w:rsidRPr="00C74FE8">
        <w:rPr>
          <w:rFonts w:asciiTheme="minorHAnsi" w:hAnsiTheme="minorHAnsi" w:cs="Arial"/>
          <w:color w:val="000000"/>
        </w:rPr>
        <w:t>pproach the aim is</w:t>
      </w:r>
      <w:r w:rsidR="00190F0F">
        <w:rPr>
          <w:rFonts w:asciiTheme="minorHAnsi" w:hAnsiTheme="minorHAnsi" w:cs="Arial"/>
          <w:color w:val="000000"/>
        </w:rPr>
        <w:t xml:space="preserve"> to achieve growth through the person’s</w:t>
      </w:r>
      <w:r w:rsidRPr="00C74FE8">
        <w:rPr>
          <w:rFonts w:asciiTheme="minorHAnsi" w:hAnsiTheme="minorHAnsi" w:cs="Arial"/>
          <w:color w:val="000000"/>
        </w:rPr>
        <w:t xml:space="preserve"> self-actualising tendency. Ch</w:t>
      </w:r>
      <w:r w:rsidR="00B302D0">
        <w:rPr>
          <w:rFonts w:asciiTheme="minorHAnsi" w:hAnsiTheme="minorHAnsi" w:cs="Arial"/>
          <w:color w:val="000000"/>
        </w:rPr>
        <w:t>anges is crucial in the process understand and interpret but the person-centred a</w:t>
      </w:r>
      <w:r w:rsidRPr="00C74FE8">
        <w:rPr>
          <w:rFonts w:asciiTheme="minorHAnsi" w:hAnsiTheme="minorHAnsi" w:cs="Arial"/>
          <w:color w:val="000000"/>
        </w:rPr>
        <w:t xml:space="preserve">pproach ignores the past events which has happened in the client’s life unless these events </w:t>
      </w:r>
      <w:r w:rsidR="00B302D0">
        <w:rPr>
          <w:rFonts w:asciiTheme="minorHAnsi" w:hAnsiTheme="minorHAnsi" w:cs="Arial"/>
          <w:color w:val="000000"/>
        </w:rPr>
        <w:t xml:space="preserve">have been </w:t>
      </w:r>
      <w:r w:rsidRPr="00C74FE8">
        <w:rPr>
          <w:rFonts w:asciiTheme="minorHAnsi" w:hAnsiTheme="minorHAnsi" w:cs="Arial"/>
          <w:color w:val="000000"/>
        </w:rPr>
        <w:t>affect the client’s conditions of worth</w:t>
      </w:r>
      <w:r w:rsidR="00B302D0">
        <w:rPr>
          <w:rFonts w:asciiTheme="minorHAnsi" w:hAnsiTheme="minorHAnsi" w:cs="Arial"/>
          <w:color w:val="000000"/>
        </w:rPr>
        <w:t>. The similarities between the psychodynamic a</w:t>
      </w:r>
      <w:r w:rsidRPr="00C74FE8">
        <w:rPr>
          <w:rFonts w:asciiTheme="minorHAnsi" w:hAnsiTheme="minorHAnsi" w:cs="Arial"/>
          <w:color w:val="000000"/>
        </w:rPr>
        <w:t>pproach and Cognitive Behavioural Therapy, change could occur through the uncovering of plans, which is like bringing the unconscious into the conscious awareness. The differences between these two theories</w:t>
      </w:r>
      <w:r w:rsidR="00B302D0">
        <w:rPr>
          <w:rFonts w:asciiTheme="minorHAnsi" w:hAnsiTheme="minorHAnsi" w:cs="Arial"/>
          <w:color w:val="000000"/>
        </w:rPr>
        <w:t xml:space="preserve"> is in the psychodynamic a</w:t>
      </w:r>
      <w:r w:rsidRPr="00C74FE8">
        <w:rPr>
          <w:rFonts w:asciiTheme="minorHAnsi" w:hAnsiTheme="minorHAnsi" w:cs="Arial"/>
          <w:color w:val="000000"/>
        </w:rPr>
        <w:t xml:space="preserve">pproach the process of change would involve encouraging clients to consider their past with a view to </w:t>
      </w:r>
      <w:r w:rsidR="00B302D0">
        <w:rPr>
          <w:rFonts w:asciiTheme="minorHAnsi" w:hAnsiTheme="minorHAnsi" w:cs="Arial"/>
          <w:color w:val="000000"/>
        </w:rPr>
        <w:t>discovering</w:t>
      </w:r>
      <w:r w:rsidRPr="00C74FE8">
        <w:rPr>
          <w:rFonts w:asciiTheme="minorHAnsi" w:hAnsiTheme="minorHAnsi" w:cs="Arial"/>
          <w:color w:val="000000"/>
        </w:rPr>
        <w:t xml:space="preserve"> repressed or significant events and memories and their </w:t>
      </w:r>
      <w:r w:rsidR="00B302D0">
        <w:rPr>
          <w:rFonts w:asciiTheme="minorHAnsi" w:hAnsiTheme="minorHAnsi" w:cs="Arial"/>
          <w:color w:val="000000"/>
        </w:rPr>
        <w:t xml:space="preserve">relating </w:t>
      </w:r>
      <w:r w:rsidRPr="00C74FE8">
        <w:rPr>
          <w:rFonts w:asciiTheme="minorHAnsi" w:hAnsiTheme="minorHAnsi" w:cs="Arial"/>
          <w:color w:val="000000"/>
        </w:rPr>
        <w:t xml:space="preserve">feelings. </w:t>
      </w:r>
      <w:r w:rsidR="00B302D0">
        <w:rPr>
          <w:rFonts w:asciiTheme="minorHAnsi" w:hAnsiTheme="minorHAnsi" w:cs="Arial"/>
          <w:color w:val="000000"/>
        </w:rPr>
        <w:t xml:space="preserve">After </w:t>
      </w:r>
      <w:r w:rsidRPr="00C74FE8">
        <w:rPr>
          <w:rFonts w:asciiTheme="minorHAnsi" w:hAnsiTheme="minorHAnsi" w:cs="Arial"/>
          <w:color w:val="000000"/>
        </w:rPr>
        <w:t xml:space="preserve">gaining this insight the </w:t>
      </w:r>
      <w:r w:rsidRPr="00C74FE8">
        <w:rPr>
          <w:rFonts w:asciiTheme="minorHAnsi" w:hAnsiTheme="minorHAnsi" w:cs="Arial"/>
          <w:color w:val="000000"/>
        </w:rPr>
        <w:lastRenderedPageBreak/>
        <w:t xml:space="preserve">client will </w:t>
      </w:r>
      <w:r w:rsidR="00B302D0">
        <w:rPr>
          <w:rFonts w:asciiTheme="minorHAnsi" w:hAnsiTheme="minorHAnsi" w:cs="Arial"/>
          <w:color w:val="000000"/>
        </w:rPr>
        <w:t xml:space="preserve">be able to </w:t>
      </w:r>
      <w:r w:rsidRPr="00C74FE8">
        <w:rPr>
          <w:rFonts w:asciiTheme="minorHAnsi" w:hAnsiTheme="minorHAnsi" w:cs="Arial"/>
          <w:color w:val="000000"/>
        </w:rPr>
        <w:t xml:space="preserve">achieve a new </w:t>
      </w:r>
      <w:r w:rsidR="00B302D0" w:rsidRPr="00C74FE8">
        <w:rPr>
          <w:rFonts w:asciiTheme="minorHAnsi" w:hAnsiTheme="minorHAnsi" w:cs="Arial"/>
          <w:color w:val="000000"/>
        </w:rPr>
        <w:t>perception</w:t>
      </w:r>
      <w:r w:rsidR="00B302D0">
        <w:rPr>
          <w:rFonts w:asciiTheme="minorHAnsi" w:hAnsiTheme="minorHAnsi" w:cs="Arial"/>
          <w:color w:val="000000"/>
        </w:rPr>
        <w:t xml:space="preserve"> that</w:t>
      </w:r>
      <w:r w:rsidRPr="00C74FE8">
        <w:rPr>
          <w:rFonts w:asciiTheme="minorHAnsi" w:hAnsiTheme="minorHAnsi" w:cs="Arial"/>
          <w:color w:val="000000"/>
        </w:rPr>
        <w:t xml:space="preserve"> will form the basis for healing and change. </w:t>
      </w:r>
      <w:r w:rsidR="00AF1E0E">
        <w:rPr>
          <w:rFonts w:asciiTheme="minorHAnsi" w:hAnsiTheme="minorHAnsi" w:cs="Arial"/>
          <w:color w:val="000000"/>
        </w:rPr>
        <w:t>(Jacobson, S. (2013)</w:t>
      </w:r>
    </w:p>
    <w:p w14:paraId="2F2A6686" w14:textId="494E4C19" w:rsidR="00D906D1" w:rsidRDefault="00B7786A" w:rsidP="00B7786A">
      <w:pPr>
        <w:pStyle w:val="NormalWeb"/>
        <w:shd w:val="clear" w:color="auto" w:fill="FFFFFF"/>
        <w:spacing w:before="0" w:beforeAutospacing="0" w:after="0" w:afterAutospacing="0" w:line="270" w:lineRule="atLeast"/>
        <w:textAlignment w:val="baseline"/>
        <w:rPr>
          <w:rFonts w:asciiTheme="minorHAnsi" w:hAnsiTheme="minorHAnsi" w:cs="Arial"/>
          <w:iCs/>
          <w:color w:val="000000" w:themeColor="text1"/>
          <w:bdr w:val="none" w:sz="0" w:space="0" w:color="auto" w:frame="1"/>
        </w:rPr>
      </w:pPr>
      <w:r>
        <w:rPr>
          <w:rFonts w:asciiTheme="minorHAnsi" w:eastAsia="Times New Roman" w:hAnsiTheme="minorHAnsi" w:cs="Arial"/>
          <w:color w:val="000000" w:themeColor="text1"/>
          <w:shd w:val="clear" w:color="auto" w:fill="FFFFFF"/>
        </w:rPr>
        <w:t>Cognitive behavioural thera</w:t>
      </w:r>
      <w:r w:rsidR="00B302D0">
        <w:rPr>
          <w:rFonts w:asciiTheme="minorHAnsi" w:eastAsia="Times New Roman" w:hAnsiTheme="minorHAnsi" w:cs="Arial"/>
          <w:color w:val="000000" w:themeColor="text1"/>
          <w:shd w:val="clear" w:color="auto" w:fill="FFFFFF"/>
        </w:rPr>
        <w:t>py (CBT) sees behaviour van be</w:t>
      </w:r>
      <w:r>
        <w:rPr>
          <w:rFonts w:asciiTheme="minorHAnsi" w:eastAsia="Times New Roman" w:hAnsiTheme="minorHAnsi" w:cs="Arial"/>
          <w:color w:val="000000" w:themeColor="text1"/>
          <w:shd w:val="clear" w:color="auto" w:fill="FFFFFF"/>
        </w:rPr>
        <w:t xml:space="preserve"> learned responses whereas the person-centred view is clients have not been able to have previously self-actualized. According to th</w:t>
      </w:r>
      <w:r w:rsidR="00B302D0">
        <w:rPr>
          <w:rFonts w:asciiTheme="minorHAnsi" w:eastAsia="Times New Roman" w:hAnsiTheme="minorHAnsi" w:cs="Arial"/>
          <w:color w:val="000000" w:themeColor="text1"/>
          <w:shd w:val="clear" w:color="auto" w:fill="FFFFFF"/>
        </w:rPr>
        <w:t>e cognitive behavioural therapy that</w:t>
      </w:r>
      <w:r>
        <w:rPr>
          <w:rFonts w:asciiTheme="minorHAnsi" w:eastAsia="Times New Roman" w:hAnsiTheme="minorHAnsi" w:cs="Arial"/>
          <w:color w:val="000000" w:themeColor="text1"/>
          <w:shd w:val="clear" w:color="auto" w:fill="FFFFFF"/>
        </w:rPr>
        <w:t xml:space="preserve"> human experience is viewed as a creation of the </w:t>
      </w:r>
      <w:r w:rsidR="00B302D0">
        <w:rPr>
          <w:rFonts w:asciiTheme="minorHAnsi" w:eastAsia="Times New Roman" w:hAnsiTheme="minorHAnsi" w:cs="Arial"/>
          <w:color w:val="000000" w:themeColor="text1"/>
          <w:shd w:val="clear" w:color="auto" w:fill="FFFFFF"/>
        </w:rPr>
        <w:t>co-operating</w:t>
      </w:r>
      <w:r>
        <w:rPr>
          <w:rFonts w:asciiTheme="minorHAnsi" w:eastAsia="Times New Roman" w:hAnsiTheme="minorHAnsi" w:cs="Arial"/>
          <w:color w:val="000000" w:themeColor="text1"/>
          <w:shd w:val="clear" w:color="auto" w:fill="FFFFFF"/>
        </w:rPr>
        <w:t xml:space="preserve"> elements of physiology, cognition, behaviour </w:t>
      </w:r>
      <w:r w:rsidR="00B302D0">
        <w:rPr>
          <w:rFonts w:asciiTheme="minorHAnsi" w:eastAsia="Times New Roman" w:hAnsiTheme="minorHAnsi" w:cs="Arial"/>
          <w:color w:val="000000" w:themeColor="text1"/>
          <w:shd w:val="clear" w:color="auto" w:fill="FFFFFF"/>
        </w:rPr>
        <w:t xml:space="preserve">and the </w:t>
      </w:r>
      <w:r>
        <w:rPr>
          <w:rFonts w:asciiTheme="minorHAnsi" w:eastAsia="Times New Roman" w:hAnsiTheme="minorHAnsi" w:cs="Arial"/>
          <w:color w:val="000000" w:themeColor="text1"/>
          <w:shd w:val="clear" w:color="auto" w:fill="FFFFFF"/>
        </w:rPr>
        <w:t xml:space="preserve">emotion. </w:t>
      </w:r>
      <w:r w:rsidR="00B302D0">
        <w:rPr>
          <w:rFonts w:asciiTheme="minorHAnsi" w:hAnsiTheme="minorHAnsi" w:cs="Arial"/>
          <w:color w:val="000000"/>
        </w:rPr>
        <w:t>The cognitive behavioural a</w:t>
      </w:r>
      <w:r w:rsidRPr="00EC0591">
        <w:rPr>
          <w:rFonts w:asciiTheme="minorHAnsi" w:hAnsiTheme="minorHAnsi" w:cs="Arial"/>
          <w:color w:val="000000"/>
        </w:rPr>
        <w:t xml:space="preserve">pproach is based </w:t>
      </w:r>
      <w:r w:rsidR="00B302D0">
        <w:rPr>
          <w:rFonts w:asciiTheme="minorHAnsi" w:hAnsiTheme="minorHAnsi" w:cs="Arial"/>
          <w:color w:val="000000"/>
        </w:rPr>
        <w:t>on the</w:t>
      </w:r>
      <w:r>
        <w:rPr>
          <w:rFonts w:asciiTheme="minorHAnsi" w:hAnsiTheme="minorHAnsi" w:cs="Arial"/>
          <w:color w:val="000000"/>
        </w:rPr>
        <w:t xml:space="preserve"> theoretical </w:t>
      </w:r>
      <w:r w:rsidR="00B302D0">
        <w:rPr>
          <w:rFonts w:asciiTheme="minorHAnsi" w:hAnsiTheme="minorHAnsi" w:cs="Arial"/>
          <w:color w:val="000000"/>
        </w:rPr>
        <w:t>basis</w:t>
      </w:r>
      <w:r>
        <w:rPr>
          <w:rFonts w:asciiTheme="minorHAnsi" w:hAnsiTheme="minorHAnsi" w:cs="Arial"/>
          <w:color w:val="000000"/>
        </w:rPr>
        <w:t xml:space="preserve"> </w:t>
      </w:r>
      <w:r w:rsidR="00B302D0">
        <w:rPr>
          <w:rFonts w:asciiTheme="minorHAnsi" w:hAnsiTheme="minorHAnsi" w:cs="Arial"/>
          <w:color w:val="000000"/>
        </w:rPr>
        <w:t xml:space="preserve">and how </w:t>
      </w:r>
      <w:r w:rsidRPr="00EC0591">
        <w:rPr>
          <w:rFonts w:asciiTheme="minorHAnsi" w:hAnsiTheme="minorHAnsi" w:cs="Arial"/>
          <w:color w:val="000000"/>
        </w:rPr>
        <w:t xml:space="preserve">we feel and behave is </w:t>
      </w:r>
      <w:r w:rsidR="00B302D0">
        <w:rPr>
          <w:rFonts w:asciiTheme="minorHAnsi" w:hAnsiTheme="minorHAnsi" w:cs="Arial"/>
          <w:color w:val="000000"/>
        </w:rPr>
        <w:t>happening by the way</w:t>
      </w:r>
      <w:r w:rsidRPr="00EC0591">
        <w:rPr>
          <w:rFonts w:asciiTheme="minorHAnsi" w:hAnsiTheme="minorHAnsi" w:cs="Arial"/>
          <w:color w:val="000000"/>
        </w:rPr>
        <w:t xml:space="preserve"> we perceive and </w:t>
      </w:r>
      <w:r w:rsidR="001A50C0">
        <w:rPr>
          <w:rFonts w:asciiTheme="minorHAnsi" w:hAnsiTheme="minorHAnsi" w:cs="Arial"/>
          <w:color w:val="000000"/>
        </w:rPr>
        <w:t>construct</w:t>
      </w:r>
      <w:r>
        <w:rPr>
          <w:rFonts w:asciiTheme="minorHAnsi" w:hAnsiTheme="minorHAnsi" w:cs="Arial"/>
          <w:color w:val="000000"/>
        </w:rPr>
        <w:t xml:space="preserve"> our experience</w:t>
      </w:r>
      <w:r w:rsidR="001A50C0">
        <w:rPr>
          <w:rFonts w:asciiTheme="minorHAnsi" w:hAnsiTheme="minorHAnsi" w:cs="Arial"/>
          <w:color w:val="000000"/>
        </w:rPr>
        <w:t>s</w:t>
      </w:r>
      <w:r>
        <w:rPr>
          <w:rFonts w:asciiTheme="minorHAnsi" w:hAnsiTheme="minorHAnsi" w:cs="Arial"/>
          <w:color w:val="000000"/>
        </w:rPr>
        <w:t>. In the person-centred</w:t>
      </w:r>
      <w:r w:rsidR="001A50C0">
        <w:rPr>
          <w:rFonts w:asciiTheme="minorHAnsi" w:hAnsiTheme="minorHAnsi" w:cs="Arial"/>
          <w:color w:val="000000"/>
        </w:rPr>
        <w:t xml:space="preserve"> approach </w:t>
      </w:r>
      <w:r w:rsidRPr="00EC0591">
        <w:rPr>
          <w:rFonts w:asciiTheme="minorHAnsi" w:hAnsiTheme="minorHAnsi" w:cs="Arial"/>
          <w:color w:val="000000"/>
        </w:rPr>
        <w:t>a person is considered as having had various experiences a</w:t>
      </w:r>
      <w:r>
        <w:rPr>
          <w:rFonts w:asciiTheme="minorHAnsi" w:hAnsiTheme="minorHAnsi" w:cs="Arial"/>
          <w:color w:val="000000"/>
        </w:rPr>
        <w:t>nd developing a personality as the</w:t>
      </w:r>
      <w:r w:rsidRPr="00EC0591">
        <w:rPr>
          <w:rFonts w:asciiTheme="minorHAnsi" w:hAnsiTheme="minorHAnsi" w:cs="Arial"/>
          <w:color w:val="000000"/>
        </w:rPr>
        <w:t xml:space="preserve"> result of these personal experiences. </w:t>
      </w:r>
      <w:r>
        <w:rPr>
          <w:rFonts w:asciiTheme="minorHAnsi" w:hAnsiTheme="minorHAnsi" w:cs="Arial"/>
          <w:color w:val="000000"/>
        </w:rPr>
        <w:t xml:space="preserve"> </w:t>
      </w:r>
      <w:r w:rsidR="001A50C0">
        <w:rPr>
          <w:rFonts w:asciiTheme="minorHAnsi" w:hAnsiTheme="minorHAnsi" w:cs="Arial"/>
          <w:color w:val="000000" w:themeColor="text1"/>
        </w:rPr>
        <w:t>In difference to the p</w:t>
      </w:r>
      <w:r w:rsidRPr="00404523">
        <w:rPr>
          <w:rFonts w:asciiTheme="minorHAnsi" w:hAnsiTheme="minorHAnsi" w:cs="Arial"/>
          <w:color w:val="000000" w:themeColor="text1"/>
        </w:rPr>
        <w:t>sychodynamic</w:t>
      </w:r>
      <w:r w:rsidR="001A50C0">
        <w:rPr>
          <w:rFonts w:asciiTheme="minorHAnsi" w:hAnsiTheme="minorHAnsi" w:cs="Arial"/>
          <w:color w:val="000000" w:themeColor="text1"/>
        </w:rPr>
        <w:t xml:space="preserve"> a</w:t>
      </w:r>
      <w:r w:rsidR="001A50C0" w:rsidRPr="00404523">
        <w:rPr>
          <w:rFonts w:asciiTheme="minorHAnsi" w:hAnsiTheme="minorHAnsi" w:cs="Arial"/>
          <w:color w:val="000000" w:themeColor="text1"/>
        </w:rPr>
        <w:t>pproach</w:t>
      </w:r>
      <w:r w:rsidR="001A50C0">
        <w:rPr>
          <w:rFonts w:asciiTheme="minorHAnsi" w:hAnsiTheme="minorHAnsi" w:cs="Arial"/>
          <w:color w:val="000000" w:themeColor="text1"/>
        </w:rPr>
        <w:t xml:space="preserve"> and the person-centred a</w:t>
      </w:r>
      <w:r w:rsidRPr="00404523">
        <w:rPr>
          <w:rFonts w:asciiTheme="minorHAnsi" w:hAnsiTheme="minorHAnsi" w:cs="Arial"/>
          <w:color w:val="000000" w:themeColor="text1"/>
        </w:rPr>
        <w:t>pproach</w:t>
      </w:r>
      <w:r w:rsidR="001A50C0">
        <w:rPr>
          <w:rFonts w:asciiTheme="minorHAnsi" w:hAnsiTheme="minorHAnsi" w:cs="Arial"/>
          <w:color w:val="000000" w:themeColor="text1"/>
        </w:rPr>
        <w:t>, they PCA focuses on the conscious mind and which is happening in here. The psychodynamic a</w:t>
      </w:r>
      <w:r w:rsidRPr="00404523">
        <w:rPr>
          <w:rFonts w:asciiTheme="minorHAnsi" w:hAnsiTheme="minorHAnsi" w:cs="Arial"/>
          <w:color w:val="000000" w:themeColor="text1"/>
        </w:rPr>
        <w:t xml:space="preserve">pproach focuses </w:t>
      </w:r>
      <w:r>
        <w:rPr>
          <w:rFonts w:asciiTheme="minorHAnsi" w:hAnsiTheme="minorHAnsi" w:cs="Arial"/>
          <w:color w:val="000000" w:themeColor="text1"/>
        </w:rPr>
        <w:t>on the subconscious and look back to</w:t>
      </w:r>
      <w:r w:rsidRPr="00404523">
        <w:rPr>
          <w:rFonts w:asciiTheme="minorHAnsi" w:hAnsiTheme="minorHAnsi" w:cs="Arial"/>
          <w:color w:val="000000" w:themeColor="text1"/>
        </w:rPr>
        <w:t xml:space="preserve"> early childhood to examine unresolved conflicts. </w:t>
      </w:r>
      <w:r>
        <w:rPr>
          <w:rFonts w:asciiTheme="minorHAnsi" w:hAnsiTheme="minorHAnsi" w:cs="Arial"/>
          <w:color w:val="000000" w:themeColor="text1"/>
        </w:rPr>
        <w:t xml:space="preserve">Counselling Directory states (2013) </w:t>
      </w:r>
      <w:r w:rsidRPr="00404523">
        <w:rPr>
          <w:rFonts w:asciiTheme="minorHAnsi" w:hAnsiTheme="minorHAnsi" w:cs="Arial"/>
          <w:color w:val="000000" w:themeColor="text1"/>
        </w:rPr>
        <w:t>“</w:t>
      </w:r>
      <w:r w:rsidRPr="00404523">
        <w:rPr>
          <w:rFonts w:asciiTheme="minorHAnsi" w:hAnsiTheme="minorHAnsi" w:cs="Arial"/>
          <w:iCs/>
          <w:color w:val="000000" w:themeColor="text1"/>
          <w:bdr w:val="none" w:sz="0" w:space="0" w:color="auto" w:frame="1"/>
        </w:rPr>
        <w:t>Freud emphasized the need to modify defences, to reduce the pressures from the superego so that the patient could become less frightened of the superego and to strengthen the ego”</w:t>
      </w:r>
      <w:r>
        <w:rPr>
          <w:rFonts w:asciiTheme="minorHAnsi" w:hAnsiTheme="minorHAnsi" w:cs="Arial"/>
          <w:iCs/>
          <w:color w:val="000000" w:themeColor="text1"/>
          <w:bdr w:val="none" w:sz="0" w:space="0" w:color="auto" w:frame="1"/>
        </w:rPr>
        <w:t xml:space="preserve">. (Bronwyn Holder, J. 2013) </w:t>
      </w:r>
      <w:r w:rsidRPr="00404523">
        <w:rPr>
          <w:rFonts w:asciiTheme="minorHAnsi" w:hAnsiTheme="minorHAnsi" w:cs="Arial"/>
          <w:color w:val="000000" w:themeColor="text1"/>
        </w:rPr>
        <w:t>The</w:t>
      </w:r>
      <w:r>
        <w:rPr>
          <w:rFonts w:asciiTheme="minorHAnsi" w:hAnsiTheme="minorHAnsi" w:cs="Arial"/>
          <w:color w:val="000000" w:themeColor="text1"/>
        </w:rPr>
        <w:t xml:space="preserve"> main</w:t>
      </w:r>
      <w:r w:rsidRPr="00404523">
        <w:rPr>
          <w:rFonts w:asciiTheme="minorHAnsi" w:hAnsiTheme="minorHAnsi" w:cs="Arial"/>
          <w:color w:val="000000" w:themeColor="text1"/>
        </w:rPr>
        <w:t xml:space="preserve"> purpose of </w:t>
      </w:r>
      <w:r w:rsidR="00190F0F">
        <w:rPr>
          <w:rFonts w:asciiTheme="minorHAnsi" w:hAnsiTheme="minorHAnsi" w:cs="Arial"/>
          <w:color w:val="000000" w:themeColor="text1"/>
        </w:rPr>
        <w:t>PCA is self-actualisation when</w:t>
      </w:r>
      <w:r w:rsidRPr="00404523">
        <w:rPr>
          <w:rFonts w:asciiTheme="minorHAnsi" w:hAnsiTheme="minorHAnsi" w:cs="Arial"/>
          <w:color w:val="000000" w:themeColor="text1"/>
        </w:rPr>
        <w:t xml:space="preserve"> the </w:t>
      </w:r>
      <w:r w:rsidR="00190F0F">
        <w:rPr>
          <w:rFonts w:asciiTheme="minorHAnsi" w:hAnsiTheme="minorHAnsi" w:cs="Arial"/>
          <w:color w:val="000000" w:themeColor="text1"/>
        </w:rPr>
        <w:t>main aim of the psychodynamic a</w:t>
      </w:r>
      <w:r w:rsidRPr="00404523">
        <w:rPr>
          <w:rFonts w:asciiTheme="minorHAnsi" w:hAnsiTheme="minorHAnsi" w:cs="Arial"/>
          <w:color w:val="000000" w:themeColor="text1"/>
        </w:rPr>
        <w:t xml:space="preserve">pproach is insight. The </w:t>
      </w:r>
      <w:r w:rsidR="00190F0F">
        <w:rPr>
          <w:rFonts w:asciiTheme="minorHAnsi" w:hAnsiTheme="minorHAnsi" w:cs="Arial"/>
          <w:color w:val="000000" w:themeColor="text1"/>
        </w:rPr>
        <w:t xml:space="preserve">PCA </w:t>
      </w:r>
      <w:r w:rsidR="00190F0F" w:rsidRPr="00404523">
        <w:rPr>
          <w:rFonts w:asciiTheme="minorHAnsi" w:hAnsiTheme="minorHAnsi" w:cs="Arial"/>
          <w:color w:val="000000" w:themeColor="text1"/>
        </w:rPr>
        <w:t>emphases</w:t>
      </w:r>
      <w:r w:rsidRPr="00404523">
        <w:rPr>
          <w:rFonts w:asciiTheme="minorHAnsi" w:hAnsiTheme="minorHAnsi" w:cs="Arial"/>
          <w:color w:val="000000" w:themeColor="text1"/>
        </w:rPr>
        <w:t xml:space="preserve"> on the positive belief in the human capa</w:t>
      </w:r>
      <w:r w:rsidR="00190F0F">
        <w:rPr>
          <w:rFonts w:asciiTheme="minorHAnsi" w:hAnsiTheme="minorHAnsi" w:cs="Arial"/>
          <w:color w:val="000000" w:themeColor="text1"/>
        </w:rPr>
        <w:t xml:space="preserve">bility to self-actualise while </w:t>
      </w:r>
      <w:r w:rsidR="00190F0F" w:rsidRPr="00404523">
        <w:rPr>
          <w:rFonts w:asciiTheme="minorHAnsi" w:hAnsiTheme="minorHAnsi" w:cs="Arial"/>
          <w:color w:val="000000" w:themeColor="text1"/>
        </w:rPr>
        <w:t>the</w:t>
      </w:r>
      <w:r w:rsidR="001A50C0">
        <w:rPr>
          <w:rFonts w:asciiTheme="minorHAnsi" w:hAnsiTheme="minorHAnsi" w:cs="Arial"/>
          <w:color w:val="000000" w:themeColor="text1"/>
        </w:rPr>
        <w:t xml:space="preserve"> psychodynamic a</w:t>
      </w:r>
      <w:r w:rsidRPr="00404523">
        <w:rPr>
          <w:rFonts w:asciiTheme="minorHAnsi" w:hAnsiTheme="minorHAnsi" w:cs="Arial"/>
          <w:color w:val="000000" w:themeColor="text1"/>
        </w:rPr>
        <w:t>pproach f</w:t>
      </w:r>
      <w:r w:rsidR="00190F0F">
        <w:rPr>
          <w:rFonts w:asciiTheme="minorHAnsi" w:hAnsiTheme="minorHAnsi" w:cs="Arial"/>
          <w:color w:val="000000" w:themeColor="text1"/>
        </w:rPr>
        <w:t>ocused</w:t>
      </w:r>
      <w:r w:rsidRPr="00404523">
        <w:rPr>
          <w:rFonts w:asciiTheme="minorHAnsi" w:hAnsiTheme="minorHAnsi" w:cs="Arial"/>
          <w:color w:val="000000" w:themeColor="text1"/>
        </w:rPr>
        <w:t xml:space="preserve"> largely on the negative aspects.</w:t>
      </w:r>
      <w:r>
        <w:rPr>
          <w:rFonts w:asciiTheme="minorHAnsi" w:hAnsiTheme="minorHAnsi" w:cs="Arial"/>
          <w:color w:val="000000" w:themeColor="text1"/>
        </w:rPr>
        <w:t xml:space="preserve"> </w:t>
      </w:r>
      <w:r>
        <w:rPr>
          <w:rFonts w:asciiTheme="minorHAnsi" w:hAnsiTheme="minorHAnsi" w:cs="Arial"/>
          <w:iCs/>
          <w:color w:val="000000" w:themeColor="text1"/>
          <w:bdr w:val="none" w:sz="0" w:space="0" w:color="auto" w:frame="1"/>
        </w:rPr>
        <w:t xml:space="preserve">(Bronwyn Holder, J. 2013)   </w:t>
      </w:r>
    </w:p>
    <w:p w14:paraId="7393AD26" w14:textId="77777777" w:rsidR="00190F0F" w:rsidRDefault="00190F0F" w:rsidP="00B7786A">
      <w:pPr>
        <w:pStyle w:val="NormalWeb"/>
        <w:shd w:val="clear" w:color="auto" w:fill="FFFFFF"/>
        <w:spacing w:before="0" w:beforeAutospacing="0" w:after="0" w:afterAutospacing="0" w:line="270" w:lineRule="atLeast"/>
        <w:textAlignment w:val="baseline"/>
        <w:rPr>
          <w:rFonts w:asciiTheme="minorHAnsi" w:hAnsiTheme="minorHAnsi" w:cs="Arial"/>
          <w:iCs/>
          <w:color w:val="000000" w:themeColor="text1"/>
          <w:bdr w:val="none" w:sz="0" w:space="0" w:color="auto" w:frame="1"/>
        </w:rPr>
      </w:pPr>
    </w:p>
    <w:p w14:paraId="252FBCBD" w14:textId="24F3352C" w:rsidR="006813C6" w:rsidRPr="006813C6" w:rsidRDefault="00190F0F" w:rsidP="006813C6">
      <w:pPr>
        <w:pStyle w:val="NormalWeb"/>
        <w:shd w:val="clear" w:color="auto" w:fill="FFFFFF"/>
        <w:spacing w:before="0" w:beforeAutospacing="0" w:after="240" w:afterAutospacing="0" w:line="270" w:lineRule="atLeast"/>
        <w:textAlignment w:val="baseline"/>
        <w:rPr>
          <w:rFonts w:asciiTheme="minorHAnsi" w:hAnsiTheme="minorHAnsi" w:cs="Arial"/>
          <w:color w:val="000000"/>
        </w:rPr>
      </w:pPr>
      <w:r>
        <w:rPr>
          <w:rFonts w:asciiTheme="minorHAnsi" w:hAnsiTheme="minorHAnsi" w:cs="Arial"/>
          <w:color w:val="000000"/>
        </w:rPr>
        <w:t xml:space="preserve"> </w:t>
      </w:r>
      <w:r w:rsidR="009206E3">
        <w:rPr>
          <w:rFonts w:asciiTheme="minorHAnsi" w:eastAsia="Times New Roman" w:hAnsiTheme="minorHAnsi"/>
          <w:color w:val="000000" w:themeColor="text1"/>
        </w:rPr>
        <w:t xml:space="preserve">In contrast and compare three theories they all have similarity which is trust, body language, maintain of a good eye contact and approachable doing this will make more likely to trust. </w:t>
      </w:r>
      <w:r>
        <w:rPr>
          <w:rFonts w:asciiTheme="minorHAnsi" w:eastAsia="Times New Roman" w:hAnsiTheme="minorHAnsi"/>
          <w:color w:val="000000" w:themeColor="text1"/>
        </w:rPr>
        <w:t>The p</w:t>
      </w:r>
      <w:r w:rsidR="009206E3">
        <w:rPr>
          <w:rFonts w:asciiTheme="minorHAnsi" w:eastAsia="Times New Roman" w:hAnsiTheme="minorHAnsi"/>
          <w:color w:val="000000" w:themeColor="text1"/>
        </w:rPr>
        <w:t xml:space="preserve">sychodynamic approach </w:t>
      </w:r>
      <w:r>
        <w:rPr>
          <w:rFonts w:asciiTheme="minorHAnsi" w:eastAsia="Times New Roman" w:hAnsiTheme="minorHAnsi"/>
          <w:color w:val="000000" w:themeColor="text1"/>
        </w:rPr>
        <w:t xml:space="preserve">help </w:t>
      </w:r>
      <w:r w:rsidR="009206E3">
        <w:rPr>
          <w:rFonts w:asciiTheme="minorHAnsi" w:eastAsia="Times New Roman" w:hAnsiTheme="minorHAnsi"/>
          <w:color w:val="000000" w:themeColor="text1"/>
        </w:rPr>
        <w:t xml:space="preserve">the client to </w:t>
      </w:r>
      <w:r>
        <w:rPr>
          <w:rFonts w:asciiTheme="minorHAnsi" w:eastAsia="Times New Roman" w:hAnsiTheme="minorHAnsi"/>
          <w:color w:val="000000" w:themeColor="text1"/>
        </w:rPr>
        <w:t>discover</w:t>
      </w:r>
      <w:r w:rsidR="009206E3">
        <w:rPr>
          <w:rFonts w:asciiTheme="minorHAnsi" w:eastAsia="Times New Roman" w:hAnsiTheme="minorHAnsi"/>
          <w:color w:val="000000" w:themeColor="text1"/>
        </w:rPr>
        <w:t xml:space="preserve"> t</w:t>
      </w:r>
      <w:r>
        <w:rPr>
          <w:rFonts w:asciiTheme="minorHAnsi" w:eastAsia="Times New Roman" w:hAnsiTheme="minorHAnsi"/>
          <w:color w:val="000000" w:themeColor="text1"/>
        </w:rPr>
        <w:t>heir past and early childhood and recall back old life events which has big impact on current life. The c</w:t>
      </w:r>
      <w:r w:rsidR="009206E3">
        <w:rPr>
          <w:rFonts w:asciiTheme="minorHAnsi" w:eastAsia="Times New Roman" w:hAnsiTheme="minorHAnsi"/>
          <w:color w:val="000000" w:themeColor="text1"/>
        </w:rPr>
        <w:t xml:space="preserve">ognitive behavioural therapy </w:t>
      </w:r>
      <w:r>
        <w:rPr>
          <w:rFonts w:asciiTheme="minorHAnsi" w:eastAsia="Times New Roman" w:hAnsiTheme="minorHAnsi"/>
          <w:color w:val="000000" w:themeColor="text1"/>
        </w:rPr>
        <w:t>is focused</w:t>
      </w:r>
      <w:r w:rsidR="009206E3">
        <w:rPr>
          <w:rFonts w:asciiTheme="minorHAnsi" w:eastAsia="Times New Roman" w:hAnsiTheme="minorHAnsi"/>
          <w:color w:val="000000" w:themeColor="text1"/>
        </w:rPr>
        <w:t xml:space="preserve"> on the current life events and is </w:t>
      </w:r>
      <w:r>
        <w:rPr>
          <w:rFonts w:asciiTheme="minorHAnsi" w:eastAsia="Times New Roman" w:hAnsiTheme="minorHAnsi"/>
          <w:color w:val="000000" w:themeColor="text1"/>
        </w:rPr>
        <w:t xml:space="preserve">more </w:t>
      </w:r>
      <w:r w:rsidR="009206E3">
        <w:rPr>
          <w:rFonts w:asciiTheme="minorHAnsi" w:eastAsia="Times New Roman" w:hAnsiTheme="minorHAnsi"/>
          <w:color w:val="000000" w:themeColor="text1"/>
        </w:rPr>
        <w:t xml:space="preserve">goal oriented whereas the psychodynamic approach look at being </w:t>
      </w:r>
      <w:r>
        <w:rPr>
          <w:rFonts w:asciiTheme="minorHAnsi" w:eastAsia="Times New Roman" w:hAnsiTheme="minorHAnsi"/>
          <w:color w:val="000000" w:themeColor="text1"/>
        </w:rPr>
        <w:t>motivated</w:t>
      </w:r>
      <w:r w:rsidR="009206E3">
        <w:rPr>
          <w:rFonts w:asciiTheme="minorHAnsi" w:eastAsia="Times New Roman" w:hAnsiTheme="minorHAnsi"/>
          <w:color w:val="000000" w:themeColor="text1"/>
        </w:rPr>
        <w:t xml:space="preserve"> by unconscious </w:t>
      </w:r>
      <w:r>
        <w:rPr>
          <w:rFonts w:asciiTheme="minorHAnsi" w:eastAsia="Times New Roman" w:hAnsiTheme="minorHAnsi"/>
          <w:color w:val="000000" w:themeColor="text1"/>
        </w:rPr>
        <w:t>needs</w:t>
      </w:r>
      <w:r w:rsidR="009206E3">
        <w:rPr>
          <w:rFonts w:asciiTheme="minorHAnsi" w:eastAsia="Times New Roman" w:hAnsiTheme="minorHAnsi"/>
          <w:color w:val="000000" w:themeColor="text1"/>
        </w:rPr>
        <w:t xml:space="preserve"> and cognitiv</w:t>
      </w:r>
      <w:r>
        <w:rPr>
          <w:rFonts w:asciiTheme="minorHAnsi" w:eastAsia="Times New Roman" w:hAnsiTheme="minorHAnsi"/>
          <w:color w:val="000000" w:themeColor="text1"/>
        </w:rPr>
        <w:t xml:space="preserve">e behavioural approach sees the </w:t>
      </w:r>
      <w:r w:rsidR="009206E3">
        <w:rPr>
          <w:rFonts w:asciiTheme="minorHAnsi" w:eastAsia="Times New Roman" w:hAnsiTheme="minorHAnsi"/>
          <w:color w:val="000000" w:themeColor="text1"/>
        </w:rPr>
        <w:t>behaviour is being learned</w:t>
      </w:r>
      <w:r>
        <w:rPr>
          <w:rFonts w:asciiTheme="minorHAnsi" w:eastAsia="Times New Roman" w:hAnsiTheme="minorHAnsi"/>
          <w:color w:val="000000" w:themeColor="text1"/>
        </w:rPr>
        <w:t xml:space="preserve"> and it can be unlearned</w:t>
      </w:r>
      <w:r w:rsidR="009206E3">
        <w:rPr>
          <w:rFonts w:asciiTheme="minorHAnsi" w:eastAsia="Times New Roman" w:hAnsiTheme="minorHAnsi"/>
          <w:color w:val="000000" w:themeColor="text1"/>
        </w:rPr>
        <w:t xml:space="preserve">. Each </w:t>
      </w:r>
      <w:r w:rsidR="00886E68">
        <w:rPr>
          <w:rFonts w:asciiTheme="minorHAnsi" w:eastAsia="Times New Roman" w:hAnsiTheme="minorHAnsi"/>
          <w:color w:val="000000" w:themeColor="text1"/>
        </w:rPr>
        <w:t>theory</w:t>
      </w:r>
      <w:r w:rsidR="009206E3">
        <w:rPr>
          <w:rFonts w:asciiTheme="minorHAnsi" w:eastAsia="Times New Roman" w:hAnsiTheme="minorHAnsi"/>
          <w:color w:val="000000" w:themeColor="text1"/>
        </w:rPr>
        <w:t xml:space="preserve"> has it is own strengths and weakness </w:t>
      </w:r>
      <w:r w:rsidR="00886E68">
        <w:rPr>
          <w:rFonts w:asciiTheme="minorHAnsi" w:eastAsia="Times New Roman" w:hAnsiTheme="minorHAnsi"/>
          <w:color w:val="000000" w:themeColor="text1"/>
        </w:rPr>
        <w:t>an individual</w:t>
      </w:r>
      <w:r w:rsidR="009206E3">
        <w:rPr>
          <w:rFonts w:asciiTheme="minorHAnsi" w:eastAsia="Times New Roman" w:hAnsiTheme="minorHAnsi"/>
          <w:color w:val="000000" w:themeColor="text1"/>
        </w:rPr>
        <w:t xml:space="preserve"> could find one approach more appropriate than another and it’s all depend on their own personal preference and depth of their own present problems. </w:t>
      </w:r>
    </w:p>
    <w:p w14:paraId="55BED5B3" w14:textId="2EA6BD4E" w:rsidR="006813C6" w:rsidRDefault="006813C6" w:rsidP="006813C6">
      <w:pPr>
        <w:rPr>
          <w:rFonts w:asciiTheme="minorHAnsi" w:hAnsiTheme="minorHAnsi"/>
        </w:rPr>
      </w:pPr>
      <w:r w:rsidRPr="00C05F81">
        <w:rPr>
          <w:rFonts w:asciiTheme="minorHAnsi" w:hAnsiTheme="minorHAnsi"/>
        </w:rPr>
        <w:t>Ethical framework for the counselling professional is very important within counselling sessions to promote the safe and professional counselling and psychotherapy practices. The British association of counselling and psychotherapy which is known as (BACP) is there for protection for both client and professional. BACP provides the value of good practice in c</w:t>
      </w:r>
      <w:r>
        <w:rPr>
          <w:rFonts w:asciiTheme="minorHAnsi" w:hAnsiTheme="minorHAnsi"/>
        </w:rPr>
        <w:t xml:space="preserve">ounselling and BACP also make </w:t>
      </w:r>
      <w:r w:rsidRPr="00C05F81">
        <w:rPr>
          <w:rFonts w:asciiTheme="minorHAnsi" w:hAnsiTheme="minorHAnsi"/>
        </w:rPr>
        <w:t xml:space="preserve">sure that counsellors are working within their organisation practise in agreement with the related BACP Ethical Framework. Their ethics are based on values, principles and personal moral qualities which is reinforce and inform the interpretation and application of their own commitment to the clients and good practice. (British association for counselling and psychotherapy (BACP), 2017) </w:t>
      </w:r>
    </w:p>
    <w:p w14:paraId="2B9B087A" w14:textId="4DB93712" w:rsidR="006813C6" w:rsidRDefault="006813C6" w:rsidP="006813C6">
      <w:pPr>
        <w:rPr>
          <w:rFonts w:asciiTheme="minorHAnsi" w:hAnsiTheme="minorHAnsi"/>
        </w:rPr>
      </w:pPr>
      <w:r w:rsidRPr="00C05F81">
        <w:rPr>
          <w:rFonts w:asciiTheme="minorHAnsi" w:hAnsiTheme="minorHAnsi"/>
        </w:rPr>
        <w:t>The values are there for useful way on expressing general ethical commitment that rein</w:t>
      </w:r>
      <w:r w:rsidR="009638A2">
        <w:rPr>
          <w:rFonts w:asciiTheme="minorHAnsi" w:hAnsiTheme="minorHAnsi"/>
        </w:rPr>
        <w:t>force their purpose and goals of</w:t>
      </w:r>
      <w:r w:rsidRPr="00C05F81">
        <w:rPr>
          <w:rFonts w:asciiTheme="minorHAnsi" w:hAnsiTheme="minorHAnsi"/>
        </w:rPr>
        <w:t xml:space="preserve"> their own actions. There are important values which also include the commitment to and they are: respecting the human rights and their dignity and treating them with dignity, improving the symptoms of personal distress and suffering, making sure that clients health and wellbeing is enhancing also their capabilities. (BACP), 2017) </w:t>
      </w:r>
      <w:r>
        <w:rPr>
          <w:rFonts w:asciiTheme="minorHAnsi" w:hAnsiTheme="minorHAnsi"/>
        </w:rPr>
        <w:t xml:space="preserve">The British association for counselling and psychotherapy (BACP) states that professional commitments towards the clients must be always put clients first because making clients their main concern while professionals are working with them is the best way to work with them. </w:t>
      </w:r>
      <w:r w:rsidR="009638A2" w:rsidRPr="00C05F81">
        <w:rPr>
          <w:rFonts w:asciiTheme="minorHAnsi" w:hAnsiTheme="minorHAnsi"/>
        </w:rPr>
        <w:t>(BACP), 2017)</w:t>
      </w:r>
    </w:p>
    <w:p w14:paraId="5582904B" w14:textId="77777777" w:rsidR="007F6850" w:rsidRPr="00C05F81" w:rsidRDefault="007F6850" w:rsidP="006813C6">
      <w:pPr>
        <w:rPr>
          <w:rFonts w:asciiTheme="minorHAnsi" w:hAnsiTheme="minorHAnsi"/>
        </w:rPr>
      </w:pPr>
    </w:p>
    <w:p w14:paraId="75A0FFE4" w14:textId="77777777" w:rsidR="006813C6" w:rsidRPr="00C05F81" w:rsidRDefault="006813C6" w:rsidP="006813C6">
      <w:pPr>
        <w:rPr>
          <w:rFonts w:asciiTheme="minorHAnsi" w:hAnsiTheme="minorHAnsi"/>
        </w:rPr>
      </w:pPr>
      <w:r w:rsidRPr="00C05F81">
        <w:rPr>
          <w:rFonts w:asciiTheme="minorHAnsi" w:hAnsiTheme="minorHAnsi"/>
        </w:rPr>
        <w:t>The communication and counselling skills is very important in the health and social care sector as the clients’ needs to be able to contribute freely as they work with p</w:t>
      </w:r>
      <w:r>
        <w:rPr>
          <w:rFonts w:asciiTheme="minorHAnsi" w:hAnsiTheme="minorHAnsi"/>
        </w:rPr>
        <w:t xml:space="preserve">ractitioners of the counselling. </w:t>
      </w:r>
      <w:r w:rsidRPr="00C05F81">
        <w:rPr>
          <w:rFonts w:asciiTheme="minorHAnsi" w:hAnsiTheme="minorHAnsi"/>
        </w:rPr>
        <w:t>(British association for counselling and psychotherapy (BACP), 2017)</w:t>
      </w:r>
      <w:r>
        <w:rPr>
          <w:rFonts w:asciiTheme="minorHAnsi" w:hAnsiTheme="minorHAnsi"/>
        </w:rPr>
        <w:t xml:space="preserve"> </w:t>
      </w:r>
    </w:p>
    <w:p w14:paraId="33685762" w14:textId="005DAE07" w:rsidR="006813C6" w:rsidRDefault="006813C6" w:rsidP="009206E3">
      <w:pPr>
        <w:rPr>
          <w:rFonts w:asciiTheme="minorHAnsi" w:hAnsiTheme="minorHAnsi"/>
        </w:rPr>
      </w:pPr>
      <w:r>
        <w:rPr>
          <w:rFonts w:asciiTheme="minorHAnsi" w:hAnsiTheme="minorHAnsi"/>
        </w:rPr>
        <w:t xml:space="preserve">Communication and counselling skills is a key in the counselling sessions as the counsellor job is to help the clients. If the clients are to feel safe and secure enough to be able to open about their thoughts and feelings, then the clients have to feel safe and respected and understood. The counsellor should must listen to the clients to develop his or her thinking capacity and not judge and make them feel safe and respected all the time. Knowing the clients’ worlds and feelings by putting yourself in the client’s shoes will help counsellor to know more about clients. While communicating with the client’s counsellor should not try to solve the problems for the client because doing this will make them dependent and belittle on the client’s concerns will make them feel withdrawn. Effective communication skills </w:t>
      </w:r>
      <w:r w:rsidR="00510643">
        <w:rPr>
          <w:rFonts w:asciiTheme="minorHAnsi" w:hAnsiTheme="minorHAnsi"/>
        </w:rPr>
        <w:t>are</w:t>
      </w:r>
      <w:r>
        <w:rPr>
          <w:rFonts w:asciiTheme="minorHAnsi" w:hAnsiTheme="minorHAnsi"/>
        </w:rPr>
        <w:t xml:space="preserve"> necessary and speak clearly, slowly and listen carefully.</w:t>
      </w:r>
      <w:r w:rsidR="00F635E1">
        <w:rPr>
          <w:rFonts w:asciiTheme="minorHAnsi" w:hAnsiTheme="minorHAnsi"/>
        </w:rPr>
        <w:t xml:space="preserve"> Working professionally is also very important as unprofessional practice is breaking confidentiality. </w:t>
      </w:r>
      <w:r w:rsidR="00414C4B">
        <w:rPr>
          <w:rFonts w:asciiTheme="minorHAnsi" w:hAnsiTheme="minorHAnsi"/>
        </w:rPr>
        <w:t>As a p</w:t>
      </w:r>
      <w:r w:rsidR="00FE35D2">
        <w:rPr>
          <w:rFonts w:asciiTheme="minorHAnsi" w:hAnsiTheme="minorHAnsi"/>
        </w:rPr>
        <w:t xml:space="preserve">rofessional, it is necessary </w:t>
      </w:r>
      <w:r w:rsidR="00D21DBB">
        <w:rPr>
          <w:rFonts w:asciiTheme="minorHAnsi" w:hAnsiTheme="minorHAnsi"/>
        </w:rPr>
        <w:t>valuing</w:t>
      </w:r>
      <w:r w:rsidR="009740C0">
        <w:rPr>
          <w:rFonts w:asciiTheme="minorHAnsi" w:hAnsiTheme="minorHAnsi"/>
        </w:rPr>
        <w:t xml:space="preserve"> every client as a unique person </w:t>
      </w:r>
      <w:r w:rsidR="00F26B48">
        <w:rPr>
          <w:rFonts w:asciiTheme="minorHAnsi" w:hAnsiTheme="minorHAnsi"/>
        </w:rPr>
        <w:t>and treat them as individual</w:t>
      </w:r>
      <w:r w:rsidR="00776CEB">
        <w:rPr>
          <w:rFonts w:asciiTheme="minorHAnsi" w:hAnsiTheme="minorHAnsi"/>
        </w:rPr>
        <w:t xml:space="preserve"> and protecting </w:t>
      </w:r>
      <w:r w:rsidR="006662A9">
        <w:rPr>
          <w:rFonts w:asciiTheme="minorHAnsi" w:hAnsiTheme="minorHAnsi"/>
        </w:rPr>
        <w:t>their confidentiality</w:t>
      </w:r>
      <w:r w:rsidR="00776CEB">
        <w:rPr>
          <w:rFonts w:asciiTheme="minorHAnsi" w:hAnsiTheme="minorHAnsi"/>
        </w:rPr>
        <w:t xml:space="preserve"> and privacy</w:t>
      </w:r>
      <w:r w:rsidR="006662A9">
        <w:rPr>
          <w:rFonts w:asciiTheme="minorHAnsi" w:hAnsiTheme="minorHAnsi"/>
        </w:rPr>
        <w:t xml:space="preserve">. They </w:t>
      </w:r>
      <w:r w:rsidR="00F635E1">
        <w:rPr>
          <w:rFonts w:asciiTheme="minorHAnsi" w:hAnsiTheme="minorHAnsi"/>
        </w:rPr>
        <w:t>should only breach the confidential of the clients when you think there is going to be harm</w:t>
      </w:r>
      <w:r w:rsidR="00105D38">
        <w:rPr>
          <w:rFonts w:asciiTheme="minorHAnsi" w:hAnsiTheme="minorHAnsi"/>
        </w:rPr>
        <w:t xml:space="preserve"> to client</w:t>
      </w:r>
      <w:r w:rsidR="00F635E1">
        <w:rPr>
          <w:rFonts w:asciiTheme="minorHAnsi" w:hAnsiTheme="minorHAnsi"/>
        </w:rPr>
        <w:t xml:space="preserve"> but also professionals should let know at the start of the counselling sessions</w:t>
      </w:r>
      <w:r w:rsidR="00105D38">
        <w:rPr>
          <w:rFonts w:asciiTheme="minorHAnsi" w:hAnsiTheme="minorHAnsi"/>
        </w:rPr>
        <w:t xml:space="preserve"> when and why they can breach </w:t>
      </w:r>
      <w:r w:rsidR="007F6850">
        <w:rPr>
          <w:rFonts w:asciiTheme="minorHAnsi" w:hAnsiTheme="minorHAnsi"/>
        </w:rPr>
        <w:t>confidentiality</w:t>
      </w:r>
      <w:r w:rsidR="00F635E1">
        <w:rPr>
          <w:rFonts w:asciiTheme="minorHAnsi" w:hAnsiTheme="minorHAnsi"/>
        </w:rPr>
        <w:t xml:space="preserve">. </w:t>
      </w:r>
      <w:r>
        <w:rPr>
          <w:rFonts w:asciiTheme="minorHAnsi" w:hAnsiTheme="minorHAnsi"/>
        </w:rPr>
        <w:t xml:space="preserve"> (Heap, 2018) </w:t>
      </w:r>
    </w:p>
    <w:p w14:paraId="5E3696AD" w14:textId="27272BC0" w:rsidR="009638A2" w:rsidRDefault="009638A2" w:rsidP="009638A2">
      <w:pPr>
        <w:rPr>
          <w:rFonts w:asciiTheme="minorHAnsi" w:hAnsiTheme="minorHAnsi"/>
        </w:rPr>
      </w:pPr>
      <w:r>
        <w:rPr>
          <w:rFonts w:asciiTheme="minorHAnsi" w:hAnsiTheme="minorHAnsi"/>
        </w:rPr>
        <w:t xml:space="preserve">Also, they need to be aware that client’s health and wellbeing is sufficient to sustain the quality of the work and professionals keep the accurate and appropriate records of their clients. Building an appropriate relationship with the clients is necessary and professional can do this in counselling sessions by communicating clearly what the client have a right to expect from professionals. </w:t>
      </w:r>
      <w:r w:rsidRPr="00C05F81">
        <w:rPr>
          <w:rFonts w:asciiTheme="minorHAnsi" w:hAnsiTheme="minorHAnsi"/>
        </w:rPr>
        <w:t>(BACP), 2017)</w:t>
      </w:r>
      <w:r>
        <w:rPr>
          <w:rFonts w:asciiTheme="minorHAnsi" w:hAnsiTheme="minorHAnsi"/>
        </w:rPr>
        <w:t xml:space="preserve"> </w:t>
      </w:r>
    </w:p>
    <w:p w14:paraId="4B61682A" w14:textId="7101C15A" w:rsidR="009638A2" w:rsidRPr="00C05F81" w:rsidRDefault="009638A2" w:rsidP="009638A2">
      <w:pPr>
        <w:rPr>
          <w:rFonts w:asciiTheme="minorHAnsi" w:hAnsiTheme="minorHAnsi"/>
        </w:rPr>
      </w:pPr>
    </w:p>
    <w:p w14:paraId="7E8F6585" w14:textId="77777777" w:rsidR="009638A2" w:rsidRPr="006813C6" w:rsidRDefault="009638A2" w:rsidP="009206E3">
      <w:pPr>
        <w:rPr>
          <w:rFonts w:asciiTheme="minorHAnsi" w:hAnsiTheme="minorHAnsi"/>
        </w:rPr>
      </w:pPr>
    </w:p>
    <w:p w14:paraId="77004357" w14:textId="77777777" w:rsidR="006813C6" w:rsidRPr="00C05F81" w:rsidRDefault="006813C6" w:rsidP="006813C6">
      <w:pPr>
        <w:rPr>
          <w:rFonts w:asciiTheme="minorHAnsi" w:hAnsiTheme="minorHAnsi"/>
        </w:rPr>
      </w:pPr>
    </w:p>
    <w:p w14:paraId="74811596" w14:textId="77777777" w:rsidR="006813C6" w:rsidRDefault="006813C6" w:rsidP="006813C6">
      <w:pPr>
        <w:rPr>
          <w:rFonts w:asciiTheme="minorHAnsi" w:hAnsiTheme="minorHAnsi"/>
          <w:u w:val="single"/>
        </w:rPr>
      </w:pPr>
      <w:r w:rsidRPr="00C05F81">
        <w:rPr>
          <w:rFonts w:asciiTheme="minorHAnsi" w:hAnsiTheme="minorHAnsi"/>
          <w:u w:val="single"/>
        </w:rPr>
        <w:t xml:space="preserve">Reference </w:t>
      </w:r>
    </w:p>
    <w:p w14:paraId="17260D76" w14:textId="77777777" w:rsidR="006813C6" w:rsidRDefault="006813C6" w:rsidP="006813C6">
      <w:pPr>
        <w:rPr>
          <w:rFonts w:asciiTheme="minorHAnsi" w:hAnsiTheme="minorHAnsi"/>
          <w:u w:val="single"/>
        </w:rPr>
      </w:pPr>
    </w:p>
    <w:p w14:paraId="29DF25FC" w14:textId="77777777" w:rsidR="006813C6" w:rsidRPr="0003105B" w:rsidRDefault="006813C6" w:rsidP="006813C6">
      <w:pPr>
        <w:rPr>
          <w:rFonts w:asciiTheme="minorHAnsi" w:hAnsiTheme="minorHAnsi"/>
        </w:rPr>
      </w:pPr>
      <w:r>
        <w:rPr>
          <w:rFonts w:asciiTheme="minorHAnsi" w:hAnsiTheme="minorHAnsi"/>
        </w:rPr>
        <w:t xml:space="preserve">Bronwyn Holder, J. (2013) </w:t>
      </w:r>
      <w:r w:rsidRPr="0003105B">
        <w:rPr>
          <w:rFonts w:asciiTheme="minorHAnsi" w:eastAsia="Times New Roman" w:hAnsiTheme="minorHAnsi" w:cs="Arial"/>
          <w:i/>
          <w:color w:val="000000"/>
          <w:kern w:val="36"/>
        </w:rPr>
        <w:t>What are They? Comparing Three of the Main Counselling Approaches</w:t>
      </w:r>
      <w:r>
        <w:rPr>
          <w:rFonts w:asciiTheme="minorHAnsi" w:eastAsia="Times New Roman" w:hAnsiTheme="minorHAnsi" w:cs="Arial"/>
          <w:i/>
          <w:color w:val="000000"/>
          <w:kern w:val="36"/>
        </w:rPr>
        <w:t xml:space="preserve">. </w:t>
      </w:r>
      <w:r>
        <w:rPr>
          <w:rFonts w:asciiTheme="minorHAnsi" w:eastAsia="Times New Roman" w:hAnsiTheme="minorHAnsi" w:cs="Arial"/>
          <w:color w:val="000000"/>
          <w:kern w:val="36"/>
        </w:rPr>
        <w:t xml:space="preserve">[online]. Available at </w:t>
      </w:r>
      <w:hyperlink r:id="rId4" w:history="1">
        <w:r w:rsidRPr="00290F98">
          <w:rPr>
            <w:rStyle w:val="Hyperlink"/>
            <w:rFonts w:asciiTheme="minorHAnsi" w:eastAsia="Times New Roman" w:hAnsiTheme="minorHAnsi" w:cs="Arial"/>
            <w:kern w:val="36"/>
          </w:rPr>
          <w:t>http://www.counselling-directory.org.uk/counsellor-articles/what-are-they-comparing-and-contrasting-the-three-main-counselling-approaches</w:t>
        </w:r>
      </w:hyperlink>
      <w:r>
        <w:rPr>
          <w:rFonts w:asciiTheme="minorHAnsi" w:eastAsia="Times New Roman" w:hAnsiTheme="minorHAnsi" w:cs="Arial"/>
          <w:color w:val="000000"/>
          <w:kern w:val="36"/>
        </w:rPr>
        <w:t xml:space="preserve"> (accessed 5 January 2017)</w:t>
      </w:r>
    </w:p>
    <w:p w14:paraId="70C0FE46" w14:textId="77777777" w:rsidR="006813C6" w:rsidRDefault="006813C6" w:rsidP="006813C6">
      <w:pPr>
        <w:rPr>
          <w:rFonts w:asciiTheme="minorHAnsi" w:hAnsiTheme="minorHAnsi"/>
          <w:u w:val="single"/>
        </w:rPr>
      </w:pPr>
    </w:p>
    <w:p w14:paraId="36E7B971" w14:textId="77777777" w:rsidR="006813C6" w:rsidRDefault="006813C6" w:rsidP="006813C6">
      <w:pPr>
        <w:rPr>
          <w:rFonts w:asciiTheme="minorHAnsi" w:hAnsiTheme="minorHAnsi"/>
        </w:rPr>
      </w:pPr>
      <w:r>
        <w:rPr>
          <w:rFonts w:asciiTheme="minorHAnsi" w:hAnsiTheme="minorHAnsi"/>
        </w:rPr>
        <w:t xml:space="preserve">Cooper, M., O’Hara, M., </w:t>
      </w:r>
      <w:proofErr w:type="spellStart"/>
      <w:r>
        <w:rPr>
          <w:rFonts w:asciiTheme="minorHAnsi" w:hAnsiTheme="minorHAnsi"/>
        </w:rPr>
        <w:t>Schmid</w:t>
      </w:r>
      <w:proofErr w:type="spellEnd"/>
      <w:r>
        <w:rPr>
          <w:rFonts w:asciiTheme="minorHAnsi" w:hAnsiTheme="minorHAnsi"/>
        </w:rPr>
        <w:t xml:space="preserve">, P. and </w:t>
      </w:r>
      <w:proofErr w:type="spellStart"/>
      <w:r>
        <w:rPr>
          <w:rFonts w:asciiTheme="minorHAnsi" w:hAnsiTheme="minorHAnsi"/>
        </w:rPr>
        <w:t>Bohart</w:t>
      </w:r>
      <w:proofErr w:type="spellEnd"/>
      <w:r>
        <w:rPr>
          <w:rFonts w:asciiTheme="minorHAnsi" w:hAnsiTheme="minorHAnsi"/>
        </w:rPr>
        <w:t xml:space="preserve">, A. (2013) </w:t>
      </w:r>
      <w:r>
        <w:rPr>
          <w:rFonts w:asciiTheme="minorHAnsi" w:hAnsiTheme="minorHAnsi"/>
          <w:i/>
        </w:rPr>
        <w:t>the handbook of person-centred Psychotherapy and counselling</w:t>
      </w:r>
      <w:r>
        <w:rPr>
          <w:rFonts w:asciiTheme="minorHAnsi" w:hAnsiTheme="minorHAnsi"/>
        </w:rPr>
        <w:t>. 2</w:t>
      </w:r>
      <w:r w:rsidRPr="007026DC">
        <w:rPr>
          <w:rFonts w:asciiTheme="minorHAnsi" w:hAnsiTheme="minorHAnsi"/>
          <w:vertAlign w:val="superscript"/>
        </w:rPr>
        <w:t>nd</w:t>
      </w:r>
      <w:r>
        <w:rPr>
          <w:rFonts w:asciiTheme="minorHAnsi" w:hAnsiTheme="minorHAnsi"/>
        </w:rPr>
        <w:t xml:space="preserve"> edition. </w:t>
      </w:r>
      <w:r w:rsidRPr="006F7024">
        <w:rPr>
          <w:rFonts w:asciiTheme="minorHAnsi" w:eastAsia="Times New Roman" w:hAnsiTheme="minorHAnsi" w:cs="Arial"/>
          <w:color w:val="32322F"/>
          <w:szCs w:val="19"/>
          <w:shd w:val="clear" w:color="auto" w:fill="FFFFFF"/>
        </w:rPr>
        <w:t>Basingstoke</w:t>
      </w:r>
      <w:r>
        <w:rPr>
          <w:rFonts w:asciiTheme="minorHAnsi" w:hAnsiTheme="minorHAnsi"/>
        </w:rPr>
        <w:t>: Palgrave Macmillan</w:t>
      </w:r>
    </w:p>
    <w:p w14:paraId="72C2012F" w14:textId="77777777" w:rsidR="006813C6" w:rsidRDefault="006813C6" w:rsidP="006813C6">
      <w:pPr>
        <w:rPr>
          <w:rFonts w:asciiTheme="minorHAnsi" w:hAnsiTheme="minorHAnsi"/>
        </w:rPr>
      </w:pPr>
    </w:p>
    <w:p w14:paraId="17B45FD0" w14:textId="77777777" w:rsidR="006813C6" w:rsidRDefault="006813C6" w:rsidP="006813C6">
      <w:pPr>
        <w:rPr>
          <w:rFonts w:asciiTheme="minorHAnsi" w:hAnsiTheme="minorHAnsi"/>
        </w:rPr>
      </w:pPr>
      <w:r>
        <w:rPr>
          <w:rFonts w:asciiTheme="minorHAnsi" w:hAnsiTheme="minorHAnsi"/>
        </w:rPr>
        <w:t xml:space="preserve">Psychology (2017) </w:t>
      </w:r>
      <w:r>
        <w:rPr>
          <w:rFonts w:asciiTheme="minorHAnsi" w:hAnsiTheme="minorHAnsi"/>
          <w:i/>
        </w:rPr>
        <w:t>The psychodynamic approach</w:t>
      </w:r>
      <w:r>
        <w:rPr>
          <w:rFonts w:asciiTheme="minorHAnsi" w:hAnsiTheme="minorHAnsi"/>
        </w:rPr>
        <w:t xml:space="preserve">. [online]. Available at </w:t>
      </w:r>
      <w:hyperlink r:id="rId5" w:history="1">
        <w:r w:rsidRPr="00290F98">
          <w:rPr>
            <w:rStyle w:val="Hyperlink"/>
            <w:rFonts w:asciiTheme="minorHAnsi" w:hAnsiTheme="minorHAnsi"/>
          </w:rPr>
          <w:t>https://www.tutor2u.net/psychology/reference/the-psychodynamic-approach</w:t>
        </w:r>
      </w:hyperlink>
      <w:r>
        <w:rPr>
          <w:rFonts w:asciiTheme="minorHAnsi" w:hAnsiTheme="minorHAnsi"/>
        </w:rPr>
        <w:t xml:space="preserve"> </w:t>
      </w:r>
      <w:proofErr w:type="gramStart"/>
      <w:r>
        <w:rPr>
          <w:rFonts w:asciiTheme="minorHAnsi" w:hAnsiTheme="minorHAnsi"/>
        </w:rPr>
        <w:t>( accessed</w:t>
      </w:r>
      <w:proofErr w:type="gramEnd"/>
      <w:r>
        <w:rPr>
          <w:rFonts w:asciiTheme="minorHAnsi" w:hAnsiTheme="minorHAnsi"/>
        </w:rPr>
        <w:t xml:space="preserve"> 6 January)</w:t>
      </w:r>
    </w:p>
    <w:p w14:paraId="7DCC6C3A" w14:textId="77777777" w:rsidR="006813C6" w:rsidRDefault="006813C6" w:rsidP="006813C6">
      <w:pPr>
        <w:rPr>
          <w:rFonts w:asciiTheme="minorHAnsi" w:hAnsiTheme="minorHAnsi"/>
        </w:rPr>
      </w:pPr>
    </w:p>
    <w:p w14:paraId="2660D9B8" w14:textId="77777777" w:rsidR="006813C6" w:rsidRPr="00371DA4" w:rsidRDefault="006813C6" w:rsidP="006813C6">
      <w:pPr>
        <w:rPr>
          <w:rFonts w:asciiTheme="minorHAnsi" w:hAnsiTheme="minorHAnsi"/>
        </w:rPr>
      </w:pPr>
      <w:r>
        <w:rPr>
          <w:rFonts w:asciiTheme="minorHAnsi" w:hAnsiTheme="minorHAnsi"/>
        </w:rPr>
        <w:t xml:space="preserve">Martin, B (2016) </w:t>
      </w:r>
      <w:r w:rsidRPr="007D43B2">
        <w:rPr>
          <w:rFonts w:asciiTheme="minorHAnsi" w:eastAsia="Times New Roman" w:hAnsiTheme="minorHAnsi"/>
          <w:bCs/>
          <w:i/>
          <w:color w:val="333333"/>
        </w:rPr>
        <w:t>In-Depth: Cognitive Behavioural Therapy</w:t>
      </w:r>
      <w:r>
        <w:rPr>
          <w:rFonts w:asciiTheme="minorHAnsi" w:eastAsia="Times New Roman" w:hAnsiTheme="minorHAnsi"/>
          <w:bCs/>
          <w:i/>
          <w:color w:val="333333"/>
        </w:rPr>
        <w:t>.</w:t>
      </w:r>
      <w:r>
        <w:rPr>
          <w:rFonts w:asciiTheme="minorHAnsi" w:eastAsia="Times New Roman" w:hAnsiTheme="minorHAnsi"/>
          <w:bCs/>
          <w:color w:val="333333"/>
        </w:rPr>
        <w:t xml:space="preserve"> [online]. Available at </w:t>
      </w:r>
      <w:hyperlink r:id="rId6" w:history="1">
        <w:r w:rsidRPr="00290F98">
          <w:rPr>
            <w:rStyle w:val="Hyperlink"/>
            <w:rFonts w:asciiTheme="minorHAnsi" w:eastAsia="Times New Roman" w:hAnsiTheme="minorHAnsi"/>
            <w:bCs/>
          </w:rPr>
          <w:t>https://psychcentral.com/lib/in-depth-cognitive-behavioral-therapy/</w:t>
        </w:r>
      </w:hyperlink>
      <w:r>
        <w:rPr>
          <w:rFonts w:asciiTheme="minorHAnsi" w:eastAsia="Times New Roman" w:hAnsiTheme="minorHAnsi"/>
          <w:bCs/>
          <w:color w:val="333333"/>
        </w:rPr>
        <w:t xml:space="preserve"> (accessed 6 January </w:t>
      </w:r>
      <w:r w:rsidRPr="00371DA4">
        <w:rPr>
          <w:rFonts w:asciiTheme="minorHAnsi" w:eastAsia="Times New Roman" w:hAnsiTheme="minorHAnsi"/>
          <w:bCs/>
          <w:color w:val="333333"/>
        </w:rPr>
        <w:t>2017)</w:t>
      </w:r>
    </w:p>
    <w:p w14:paraId="6C8D2A01" w14:textId="77777777" w:rsidR="006813C6" w:rsidRPr="00371DA4" w:rsidRDefault="006813C6" w:rsidP="006813C6">
      <w:pPr>
        <w:rPr>
          <w:rFonts w:asciiTheme="minorHAnsi" w:eastAsia="Times New Roman" w:hAnsiTheme="minorHAnsi"/>
        </w:rPr>
      </w:pPr>
    </w:p>
    <w:p w14:paraId="7E91511C" w14:textId="008CFD81" w:rsidR="006813C6" w:rsidRPr="00371DA4" w:rsidRDefault="006813C6" w:rsidP="006813C6">
      <w:pPr>
        <w:pStyle w:val="Heading1"/>
        <w:shd w:val="clear" w:color="auto" w:fill="FFFFFF"/>
        <w:spacing w:before="0" w:beforeAutospacing="0" w:after="0" w:afterAutospacing="0" w:line="288" w:lineRule="atLeast"/>
        <w:rPr>
          <w:rFonts w:asciiTheme="minorHAnsi" w:eastAsia="Times New Roman" w:hAnsiTheme="minorHAnsi"/>
          <w:b w:val="0"/>
          <w:color w:val="333333"/>
          <w:spacing w:val="-15"/>
          <w:sz w:val="24"/>
          <w:szCs w:val="24"/>
        </w:rPr>
      </w:pPr>
      <w:r w:rsidRPr="00F635E1">
        <w:rPr>
          <w:rFonts w:asciiTheme="minorHAnsi" w:eastAsia="Times New Roman" w:hAnsiTheme="minorHAnsi"/>
          <w:b w:val="0"/>
          <w:sz w:val="24"/>
          <w:szCs w:val="24"/>
        </w:rPr>
        <w:t>The write pass journal (2017</w:t>
      </w:r>
      <w:r w:rsidRPr="00F635E1">
        <w:rPr>
          <w:rFonts w:asciiTheme="minorHAnsi" w:eastAsia="Times New Roman" w:hAnsiTheme="minorHAnsi"/>
          <w:b w:val="0"/>
          <w:i/>
          <w:sz w:val="24"/>
          <w:szCs w:val="24"/>
        </w:rPr>
        <w:t xml:space="preserve">) </w:t>
      </w:r>
      <w:hyperlink r:id="rId7" w:tooltip="Permanent Link to Comparing Person-based Therapy and Cognitive Behavioural Therapy" w:history="1">
        <w:r w:rsidRPr="00F635E1">
          <w:rPr>
            <w:rStyle w:val="Hyperlink"/>
            <w:rFonts w:asciiTheme="minorHAnsi" w:eastAsia="Times New Roman" w:hAnsiTheme="minorHAnsi"/>
            <w:b w:val="0"/>
            <w:i/>
            <w:color w:val="000000" w:themeColor="text1"/>
            <w:spacing w:val="-15"/>
            <w:sz w:val="24"/>
            <w:szCs w:val="24"/>
          </w:rPr>
          <w:t>Comparing Person-based Therapy and Cognitive Behavioural Therapy</w:t>
        </w:r>
      </w:hyperlink>
      <w:r w:rsidRPr="00F635E1">
        <w:rPr>
          <w:rFonts w:asciiTheme="minorHAnsi" w:eastAsia="Times New Roman" w:hAnsiTheme="minorHAnsi"/>
          <w:b w:val="0"/>
          <w:i/>
          <w:color w:val="000000" w:themeColor="text1"/>
          <w:spacing w:val="-15"/>
          <w:sz w:val="24"/>
          <w:szCs w:val="24"/>
        </w:rPr>
        <w:t xml:space="preserve">. </w:t>
      </w:r>
      <w:r w:rsidRPr="00F635E1">
        <w:rPr>
          <w:rFonts w:asciiTheme="minorHAnsi" w:eastAsia="Times New Roman" w:hAnsiTheme="minorHAnsi"/>
          <w:b w:val="0"/>
          <w:color w:val="000000" w:themeColor="text1"/>
          <w:spacing w:val="-15"/>
          <w:sz w:val="24"/>
          <w:szCs w:val="24"/>
        </w:rPr>
        <w:t>[online]. Available at</w:t>
      </w:r>
      <w:r>
        <w:rPr>
          <w:rFonts w:asciiTheme="minorHAnsi" w:eastAsia="Times New Roman" w:hAnsiTheme="minorHAnsi"/>
          <w:b w:val="0"/>
          <w:color w:val="000000" w:themeColor="text1"/>
          <w:spacing w:val="-15"/>
          <w:sz w:val="24"/>
          <w:szCs w:val="24"/>
        </w:rPr>
        <w:t xml:space="preserve"> </w:t>
      </w:r>
      <w:hyperlink r:id="rId8" w:history="1">
        <w:r w:rsidRPr="00371DA4">
          <w:rPr>
            <w:rStyle w:val="Hyperlink"/>
            <w:rFonts w:asciiTheme="minorHAnsi" w:eastAsia="Times New Roman" w:hAnsiTheme="minorHAnsi"/>
            <w:b w:val="0"/>
            <w:sz w:val="24"/>
            <w:szCs w:val="24"/>
          </w:rPr>
          <w:t>https://writepass.com/journal/2017/01/comparing-person-based-therapy-and-cognitive-behavioural-therapy/</w:t>
        </w:r>
      </w:hyperlink>
      <w:r w:rsidRPr="00371DA4">
        <w:rPr>
          <w:rFonts w:asciiTheme="minorHAnsi" w:eastAsia="Times New Roman" w:hAnsiTheme="minorHAnsi"/>
          <w:b w:val="0"/>
          <w:sz w:val="24"/>
          <w:szCs w:val="24"/>
        </w:rPr>
        <w:t xml:space="preserve"> </w:t>
      </w:r>
      <w:r w:rsidR="00F635E1">
        <w:rPr>
          <w:rFonts w:asciiTheme="minorHAnsi" w:eastAsia="Times New Roman" w:hAnsiTheme="minorHAnsi"/>
          <w:b w:val="0"/>
          <w:sz w:val="24"/>
          <w:szCs w:val="24"/>
        </w:rPr>
        <w:t>(</w:t>
      </w:r>
      <w:r>
        <w:rPr>
          <w:rFonts w:asciiTheme="minorHAnsi" w:eastAsia="Times New Roman" w:hAnsiTheme="minorHAnsi"/>
          <w:b w:val="0"/>
          <w:sz w:val="24"/>
          <w:szCs w:val="24"/>
        </w:rPr>
        <w:t>accessed 6 January 2018)</w:t>
      </w:r>
    </w:p>
    <w:p w14:paraId="27E19CFA" w14:textId="77777777" w:rsidR="006813C6" w:rsidRDefault="006813C6" w:rsidP="006813C6">
      <w:pPr>
        <w:rPr>
          <w:rFonts w:asciiTheme="minorHAnsi" w:eastAsia="Times New Roman" w:hAnsiTheme="minorHAnsi"/>
        </w:rPr>
      </w:pPr>
    </w:p>
    <w:p w14:paraId="154FFBC3" w14:textId="77777777" w:rsidR="006813C6" w:rsidRPr="00776E59" w:rsidRDefault="006813C6" w:rsidP="006813C6">
      <w:pPr>
        <w:rPr>
          <w:rFonts w:asciiTheme="minorHAnsi" w:eastAsia="Times New Roman" w:hAnsiTheme="minorHAnsi"/>
        </w:rPr>
      </w:pPr>
      <w:r>
        <w:rPr>
          <w:rFonts w:asciiTheme="minorHAnsi" w:eastAsia="Times New Roman" w:hAnsiTheme="minorHAnsi"/>
        </w:rPr>
        <w:t xml:space="preserve">Glisic, J. and Keighley, I. (2013) </w:t>
      </w:r>
      <w:r w:rsidRPr="00776E59">
        <w:rPr>
          <w:rFonts w:asciiTheme="minorHAnsi" w:eastAsia="Times New Roman" w:hAnsiTheme="minorHAnsi" w:cs="Arial"/>
          <w:bCs/>
          <w:i/>
          <w:color w:val="000000" w:themeColor="text1"/>
          <w:szCs w:val="30"/>
        </w:rPr>
        <w:t>The Client-</w:t>
      </w:r>
      <w:proofErr w:type="spellStart"/>
      <w:r w:rsidRPr="00776E59">
        <w:rPr>
          <w:rFonts w:asciiTheme="minorHAnsi" w:eastAsia="Times New Roman" w:hAnsiTheme="minorHAnsi" w:cs="Arial"/>
          <w:bCs/>
          <w:i/>
          <w:color w:val="000000" w:themeColor="text1"/>
          <w:szCs w:val="30"/>
        </w:rPr>
        <w:t>Centered</w:t>
      </w:r>
      <w:proofErr w:type="spellEnd"/>
      <w:r w:rsidRPr="00776E59">
        <w:rPr>
          <w:rFonts w:asciiTheme="minorHAnsi" w:eastAsia="Times New Roman" w:hAnsiTheme="minorHAnsi" w:cs="Arial"/>
          <w:bCs/>
          <w:i/>
          <w:color w:val="000000" w:themeColor="text1"/>
          <w:szCs w:val="30"/>
        </w:rPr>
        <w:t xml:space="preserve"> Therapy (CCT) vs. Psychodynamic Therapy (PT)</w:t>
      </w:r>
      <w:r>
        <w:rPr>
          <w:rFonts w:asciiTheme="minorHAnsi" w:eastAsia="Times New Roman" w:hAnsiTheme="minorHAnsi" w:cs="Arial"/>
          <w:bCs/>
          <w:i/>
          <w:color w:val="000000" w:themeColor="text1"/>
          <w:szCs w:val="30"/>
        </w:rPr>
        <w:t xml:space="preserve">. </w:t>
      </w:r>
      <w:r>
        <w:rPr>
          <w:rFonts w:asciiTheme="minorHAnsi" w:eastAsia="Times New Roman" w:hAnsiTheme="minorHAnsi" w:cs="Arial"/>
          <w:bCs/>
          <w:color w:val="000000" w:themeColor="text1"/>
          <w:szCs w:val="30"/>
        </w:rPr>
        <w:t xml:space="preserve">[online]. Available at </w:t>
      </w:r>
      <w:r w:rsidRPr="00776E59">
        <w:rPr>
          <w:rFonts w:asciiTheme="minorHAnsi" w:eastAsia="Times New Roman" w:hAnsiTheme="minorHAnsi" w:cs="Arial"/>
          <w:bCs/>
          <w:color w:val="000000" w:themeColor="text1"/>
          <w:szCs w:val="30"/>
        </w:rPr>
        <w:t>http://www.rmthealthclinic.ca/the-client-centered-therapy-cct-vs-psychodynamic-therapy-pt/</w:t>
      </w:r>
      <w:r>
        <w:rPr>
          <w:rFonts w:asciiTheme="minorHAnsi" w:eastAsia="Times New Roman" w:hAnsiTheme="minorHAnsi" w:cs="Arial"/>
          <w:bCs/>
          <w:color w:val="000000" w:themeColor="text1"/>
          <w:szCs w:val="30"/>
        </w:rPr>
        <w:t xml:space="preserve"> (accessed 6 January 2018)</w:t>
      </w:r>
    </w:p>
    <w:p w14:paraId="387A329E" w14:textId="77777777" w:rsidR="006813C6" w:rsidRDefault="006813C6" w:rsidP="006813C6">
      <w:pPr>
        <w:rPr>
          <w:rFonts w:asciiTheme="minorHAnsi" w:eastAsia="Times New Roman" w:hAnsiTheme="minorHAnsi"/>
        </w:rPr>
      </w:pPr>
    </w:p>
    <w:p w14:paraId="42F4BBE1" w14:textId="77777777" w:rsidR="006813C6" w:rsidRPr="00943145" w:rsidRDefault="006813C6" w:rsidP="006813C6">
      <w:pPr>
        <w:rPr>
          <w:rFonts w:asciiTheme="minorHAnsi" w:eastAsia="Times New Roman" w:hAnsiTheme="minorHAnsi"/>
          <w:color w:val="000000" w:themeColor="text1"/>
        </w:rPr>
      </w:pPr>
      <w:r>
        <w:rPr>
          <w:rFonts w:asciiTheme="minorHAnsi" w:eastAsia="Times New Roman" w:hAnsiTheme="minorHAnsi"/>
        </w:rPr>
        <w:t xml:space="preserve">Jacobson, S (2016) </w:t>
      </w:r>
      <w:r w:rsidRPr="00943145">
        <w:rPr>
          <w:rFonts w:asciiTheme="minorHAnsi" w:eastAsia="Times New Roman" w:hAnsiTheme="minorHAnsi"/>
          <w:bCs/>
          <w:i/>
          <w:color w:val="000000" w:themeColor="text1"/>
        </w:rPr>
        <w:t>Psychodynamic Psychotherapy vs CBT: Which to Choose</w:t>
      </w:r>
      <w:proofErr w:type="gramStart"/>
      <w:r>
        <w:rPr>
          <w:rFonts w:asciiTheme="minorHAnsi" w:eastAsia="Times New Roman" w:hAnsiTheme="minorHAnsi"/>
          <w:bCs/>
          <w:i/>
          <w:color w:val="000000" w:themeColor="text1"/>
        </w:rPr>
        <w:t>?.</w:t>
      </w:r>
      <w:proofErr w:type="gramEnd"/>
      <w:r>
        <w:rPr>
          <w:rFonts w:asciiTheme="minorHAnsi" w:eastAsia="Times New Roman" w:hAnsiTheme="minorHAnsi"/>
          <w:bCs/>
          <w:i/>
          <w:color w:val="000000" w:themeColor="text1"/>
        </w:rPr>
        <w:t xml:space="preserve"> </w:t>
      </w:r>
      <w:r>
        <w:rPr>
          <w:rFonts w:asciiTheme="minorHAnsi" w:eastAsia="Times New Roman" w:hAnsiTheme="minorHAnsi"/>
          <w:bCs/>
          <w:color w:val="000000" w:themeColor="text1"/>
        </w:rPr>
        <w:t xml:space="preserve">[online]. Available at </w:t>
      </w:r>
      <w:hyperlink r:id="rId9" w:history="1">
        <w:r w:rsidRPr="00290F98">
          <w:rPr>
            <w:rStyle w:val="Hyperlink"/>
            <w:rFonts w:asciiTheme="minorHAnsi" w:eastAsia="Times New Roman" w:hAnsiTheme="minorHAnsi"/>
            <w:bCs/>
          </w:rPr>
          <w:t>https://www.harleytherapy.co.uk/counselling/psychodynamic-psychotherapy-vs-cbt.htm</w:t>
        </w:r>
      </w:hyperlink>
      <w:r>
        <w:rPr>
          <w:rFonts w:asciiTheme="minorHAnsi" w:eastAsia="Times New Roman" w:hAnsiTheme="minorHAnsi"/>
          <w:bCs/>
          <w:color w:val="000000" w:themeColor="text1"/>
        </w:rPr>
        <w:t xml:space="preserve"> (accessed 6 January 2018) </w:t>
      </w:r>
    </w:p>
    <w:p w14:paraId="41D87078" w14:textId="77777777" w:rsidR="006813C6" w:rsidRDefault="006813C6" w:rsidP="006813C6">
      <w:pPr>
        <w:rPr>
          <w:rFonts w:asciiTheme="minorHAnsi" w:hAnsiTheme="minorHAnsi"/>
          <w:u w:val="single"/>
        </w:rPr>
      </w:pPr>
    </w:p>
    <w:p w14:paraId="275F7B3F" w14:textId="77777777" w:rsidR="006813C6" w:rsidRPr="00CF22FA" w:rsidRDefault="006813C6" w:rsidP="006813C6">
      <w:pPr>
        <w:pStyle w:val="Heading4"/>
        <w:rPr>
          <w:rFonts w:asciiTheme="minorHAnsi" w:eastAsia="Times New Roman" w:hAnsiTheme="minorHAnsi" w:cs="Times New Roman"/>
          <w:color w:val="000000"/>
        </w:rPr>
      </w:pPr>
    </w:p>
    <w:p w14:paraId="1507D696" w14:textId="77777777" w:rsidR="006813C6" w:rsidRPr="00CF22FA" w:rsidRDefault="006813C6" w:rsidP="006813C6">
      <w:pPr>
        <w:rPr>
          <w:rFonts w:asciiTheme="minorHAnsi" w:eastAsia="Times New Roman" w:hAnsiTheme="minorHAnsi"/>
        </w:rPr>
      </w:pPr>
      <w:proofErr w:type="spellStart"/>
      <w:r w:rsidRPr="00CF22FA">
        <w:rPr>
          <w:rFonts w:asciiTheme="minorHAnsi" w:eastAsia="Times New Roman" w:hAnsiTheme="minorHAnsi"/>
          <w:color w:val="000000" w:themeColor="text1"/>
        </w:rPr>
        <w:t>Bieling</w:t>
      </w:r>
      <w:proofErr w:type="spellEnd"/>
      <w:r w:rsidRPr="00CF22FA">
        <w:rPr>
          <w:rFonts w:asciiTheme="minorHAnsi" w:eastAsia="Times New Roman" w:hAnsiTheme="minorHAnsi"/>
          <w:color w:val="000000" w:themeColor="text1"/>
        </w:rPr>
        <w:t>, Peter J., McCabe, Randi E., Antony, Martin M</w:t>
      </w:r>
      <w:proofErr w:type="gramStart"/>
      <w:r w:rsidRPr="00CF22FA">
        <w:rPr>
          <w:rFonts w:asciiTheme="minorHAnsi" w:eastAsia="Times New Roman" w:hAnsiTheme="minorHAnsi"/>
          <w:color w:val="000000" w:themeColor="text1"/>
        </w:rPr>
        <w:t>.(</w:t>
      </w:r>
      <w:proofErr w:type="gramEnd"/>
      <w:r w:rsidRPr="00CF22FA">
        <w:rPr>
          <w:rFonts w:asciiTheme="minorHAnsi" w:eastAsia="Times New Roman" w:hAnsiTheme="minorHAnsi"/>
          <w:color w:val="000000" w:themeColor="text1"/>
        </w:rPr>
        <w:t xml:space="preserve"> 2006) </w:t>
      </w:r>
      <w:bookmarkStart w:id="1" w:name="citation"/>
      <w:r w:rsidRPr="00CF22FA">
        <w:rPr>
          <w:rFonts w:asciiTheme="minorHAnsi" w:eastAsia="Times New Roman" w:hAnsiTheme="minorHAnsi"/>
          <w:i/>
          <w:color w:val="000000" w:themeColor="text1"/>
          <w:bdr w:val="none" w:sz="0" w:space="0" w:color="auto" w:frame="1"/>
        </w:rPr>
        <w:t>Cognitive-</w:t>
      </w:r>
      <w:proofErr w:type="spellStart"/>
      <w:r w:rsidRPr="00CF22FA">
        <w:rPr>
          <w:rFonts w:asciiTheme="minorHAnsi" w:eastAsia="Times New Roman" w:hAnsiTheme="minorHAnsi"/>
          <w:i/>
          <w:color w:val="000000" w:themeColor="text1"/>
          <w:bdr w:val="none" w:sz="0" w:space="0" w:color="auto" w:frame="1"/>
        </w:rPr>
        <w:t>Behavioral</w:t>
      </w:r>
      <w:proofErr w:type="spellEnd"/>
      <w:r w:rsidRPr="00CF22FA">
        <w:rPr>
          <w:rFonts w:asciiTheme="minorHAnsi" w:eastAsia="Times New Roman" w:hAnsiTheme="minorHAnsi"/>
          <w:i/>
          <w:color w:val="000000" w:themeColor="text1"/>
          <w:bdr w:val="none" w:sz="0" w:space="0" w:color="auto" w:frame="1"/>
        </w:rPr>
        <w:t xml:space="preserve"> Therapy in Groups</w:t>
      </w:r>
      <w:bookmarkEnd w:id="1"/>
      <w:r w:rsidRPr="00CF22FA">
        <w:rPr>
          <w:rFonts w:asciiTheme="minorHAnsi" w:eastAsia="Times New Roman" w:hAnsiTheme="minorHAnsi"/>
          <w:i/>
          <w:color w:val="000000" w:themeColor="text1"/>
          <w:bdr w:val="none" w:sz="0" w:space="0" w:color="auto" w:frame="1"/>
        </w:rPr>
        <w:t xml:space="preserve">. </w:t>
      </w:r>
      <w:r w:rsidRPr="00CF22FA">
        <w:rPr>
          <w:rFonts w:asciiTheme="minorHAnsi" w:eastAsia="Times New Roman" w:hAnsiTheme="minorHAnsi"/>
          <w:color w:val="000000" w:themeColor="text1"/>
          <w:bdr w:val="none" w:sz="0" w:space="0" w:color="auto" w:frame="1"/>
        </w:rPr>
        <w:t>[E book]. 1</w:t>
      </w:r>
      <w:r w:rsidRPr="00CF22FA">
        <w:rPr>
          <w:rFonts w:asciiTheme="minorHAnsi" w:eastAsia="Times New Roman" w:hAnsiTheme="minorHAnsi"/>
          <w:color w:val="000000" w:themeColor="text1"/>
          <w:bdr w:val="none" w:sz="0" w:space="0" w:color="auto" w:frame="1"/>
          <w:vertAlign w:val="superscript"/>
        </w:rPr>
        <w:t>st</w:t>
      </w:r>
      <w:r w:rsidRPr="00CF22FA">
        <w:rPr>
          <w:rFonts w:asciiTheme="minorHAnsi" w:eastAsia="Times New Roman" w:hAnsiTheme="minorHAnsi"/>
          <w:color w:val="000000" w:themeColor="text1"/>
          <w:bdr w:val="none" w:sz="0" w:space="0" w:color="auto" w:frame="1"/>
        </w:rPr>
        <w:t xml:space="preserve"> edition. </w:t>
      </w:r>
      <w:r w:rsidRPr="00CF22FA">
        <w:rPr>
          <w:rFonts w:asciiTheme="minorHAnsi" w:eastAsia="Times New Roman" w:hAnsiTheme="minorHAnsi"/>
          <w:color w:val="000000" w:themeColor="text1"/>
        </w:rPr>
        <w:t xml:space="preserve">New York: The Guilford Press. 200: Print/Save 30 pages. Available at </w:t>
      </w:r>
      <w:hyperlink r:id="rId10" w:history="1">
        <w:r w:rsidRPr="00CF22FA">
          <w:rPr>
            <w:rStyle w:val="Hyperlink"/>
            <w:rFonts w:asciiTheme="minorHAnsi" w:eastAsia="Times New Roman" w:hAnsiTheme="minorHAnsi"/>
          </w:rPr>
          <w:t>http://web.b.ebscohost.com/ehost/ebookviewer/ebook/bmxlYmtfXzE4MDQwOF9fQU41?sid=254300ad-0720-497b-b7ad-7ca45e35ac1e@sessionmgr120&amp;vid=2&amp;format=EB&amp;rid=1</w:t>
        </w:r>
      </w:hyperlink>
      <w:r w:rsidRPr="00CF22FA">
        <w:rPr>
          <w:rFonts w:asciiTheme="minorHAnsi" w:eastAsia="Times New Roman" w:hAnsiTheme="minorHAnsi"/>
          <w:color w:val="333333"/>
        </w:rPr>
        <w:t xml:space="preserve"> [accessed 6 January 2018]</w:t>
      </w:r>
    </w:p>
    <w:p w14:paraId="68C002E5" w14:textId="77777777" w:rsidR="006813C6" w:rsidRPr="00C05F81" w:rsidRDefault="006813C6" w:rsidP="006813C6">
      <w:pPr>
        <w:rPr>
          <w:rFonts w:asciiTheme="minorHAnsi" w:hAnsiTheme="minorHAnsi"/>
          <w:u w:val="single"/>
        </w:rPr>
      </w:pPr>
    </w:p>
    <w:p w14:paraId="293BF332" w14:textId="4D5CC783" w:rsidR="006813C6" w:rsidRDefault="006813C6" w:rsidP="006813C6">
      <w:pPr>
        <w:rPr>
          <w:rFonts w:asciiTheme="minorHAnsi" w:hAnsiTheme="minorHAnsi"/>
        </w:rPr>
      </w:pPr>
      <w:r w:rsidRPr="00C05F81">
        <w:rPr>
          <w:rFonts w:asciiTheme="minorHAnsi" w:hAnsiTheme="minorHAnsi"/>
        </w:rPr>
        <w:t xml:space="preserve">British association for counselling and psychotherapy (BACP) (2017) </w:t>
      </w:r>
      <w:r w:rsidRPr="00C05F81">
        <w:rPr>
          <w:rFonts w:asciiTheme="minorHAnsi" w:hAnsiTheme="minorHAnsi"/>
          <w:i/>
        </w:rPr>
        <w:t>welcome to Professional conduct</w:t>
      </w:r>
      <w:r w:rsidRPr="00C05F81">
        <w:rPr>
          <w:rFonts w:asciiTheme="minorHAnsi" w:hAnsiTheme="minorHAnsi"/>
        </w:rPr>
        <w:t>. [online]. Available</w:t>
      </w:r>
      <w:r w:rsidRPr="00C05F81">
        <w:rPr>
          <w:rFonts w:asciiTheme="minorHAnsi" w:hAnsiTheme="minorHAnsi"/>
          <w:u w:val="single"/>
        </w:rPr>
        <w:t xml:space="preserve"> at </w:t>
      </w:r>
      <w:hyperlink r:id="rId11" w:history="1">
        <w:r w:rsidRPr="00C05F81">
          <w:rPr>
            <w:rStyle w:val="Hyperlink"/>
            <w:rFonts w:asciiTheme="minorHAnsi" w:hAnsiTheme="minorHAnsi"/>
          </w:rPr>
          <w:t>http://www.bacp.co.uk/prof_conduct/</w:t>
        </w:r>
      </w:hyperlink>
      <w:r w:rsidRPr="00C05F81">
        <w:rPr>
          <w:rFonts w:asciiTheme="minorHAnsi" w:hAnsiTheme="minorHAnsi"/>
        </w:rPr>
        <w:t xml:space="preserve"> (</w:t>
      </w:r>
      <w:r w:rsidR="00F635E1">
        <w:rPr>
          <w:rFonts w:asciiTheme="minorHAnsi" w:hAnsiTheme="minorHAnsi"/>
        </w:rPr>
        <w:t xml:space="preserve">accessed </w:t>
      </w:r>
      <w:r w:rsidRPr="00C05F81">
        <w:rPr>
          <w:rFonts w:asciiTheme="minorHAnsi" w:hAnsiTheme="minorHAnsi"/>
        </w:rPr>
        <w:t xml:space="preserve">5 January 2017) </w:t>
      </w:r>
    </w:p>
    <w:p w14:paraId="25B00B41" w14:textId="77777777" w:rsidR="009638A2" w:rsidRPr="00C05F81" w:rsidRDefault="009638A2" w:rsidP="006813C6">
      <w:pPr>
        <w:rPr>
          <w:rFonts w:asciiTheme="minorHAnsi" w:hAnsiTheme="minorHAnsi"/>
        </w:rPr>
      </w:pPr>
    </w:p>
    <w:p w14:paraId="6A293F85" w14:textId="77777777" w:rsidR="009638A2" w:rsidRPr="004F0A04" w:rsidRDefault="009638A2" w:rsidP="009638A2">
      <w:pPr>
        <w:rPr>
          <w:rFonts w:asciiTheme="minorHAnsi" w:hAnsiTheme="minorHAnsi"/>
        </w:rPr>
      </w:pPr>
      <w:r>
        <w:rPr>
          <w:rFonts w:asciiTheme="minorHAnsi" w:hAnsiTheme="minorHAnsi"/>
        </w:rPr>
        <w:t xml:space="preserve">Heap, N (2018) </w:t>
      </w:r>
      <w:r>
        <w:rPr>
          <w:rFonts w:asciiTheme="minorHAnsi" w:hAnsiTheme="minorHAnsi"/>
          <w:i/>
        </w:rPr>
        <w:t xml:space="preserve">counselling skills. </w:t>
      </w:r>
      <w:r>
        <w:rPr>
          <w:rFonts w:asciiTheme="minorHAnsi" w:hAnsiTheme="minorHAnsi"/>
        </w:rPr>
        <w:t xml:space="preserve">[online]. Available at </w:t>
      </w:r>
      <w:hyperlink r:id="rId12" w:history="1">
        <w:r w:rsidRPr="00290F98">
          <w:rPr>
            <w:rStyle w:val="Hyperlink"/>
            <w:rFonts w:asciiTheme="minorHAnsi" w:hAnsiTheme="minorHAnsi"/>
          </w:rPr>
          <w:t>http://www.nickheap.co.uk/articles.asp?ART_ID=42</w:t>
        </w:r>
      </w:hyperlink>
      <w:r>
        <w:rPr>
          <w:rFonts w:asciiTheme="minorHAnsi" w:hAnsiTheme="minorHAnsi"/>
        </w:rPr>
        <w:t xml:space="preserve"> (accessed 6 January 2018) </w:t>
      </w:r>
    </w:p>
    <w:p w14:paraId="2A49BECB" w14:textId="77777777" w:rsidR="009638A2" w:rsidRPr="00C05F81" w:rsidRDefault="009638A2" w:rsidP="006813C6">
      <w:pPr>
        <w:rPr>
          <w:rFonts w:asciiTheme="minorHAnsi" w:hAnsiTheme="minorHAnsi"/>
        </w:rPr>
      </w:pPr>
    </w:p>
    <w:p w14:paraId="22EEEEE2" w14:textId="5EDD2826" w:rsidR="00151B56" w:rsidRPr="00105D38" w:rsidRDefault="006813C6">
      <w:pPr>
        <w:rPr>
          <w:rFonts w:asciiTheme="minorHAnsi" w:eastAsia="Times New Roman" w:hAnsiTheme="minorHAnsi"/>
        </w:rPr>
      </w:pPr>
      <w:r w:rsidRPr="00C05F81">
        <w:rPr>
          <w:rFonts w:asciiTheme="minorHAnsi" w:hAnsiTheme="minorHAnsi"/>
        </w:rPr>
        <w:t xml:space="preserve">British association for counselling and psychotherapy (BACP) (2017) </w:t>
      </w:r>
      <w:r w:rsidRPr="00C05F81">
        <w:rPr>
          <w:rFonts w:asciiTheme="minorHAnsi" w:eastAsia="Times New Roman" w:hAnsiTheme="minorHAnsi"/>
          <w:i/>
        </w:rPr>
        <w:t xml:space="preserve">Ethical Framework for the Counselling Professions. </w:t>
      </w:r>
      <w:r w:rsidRPr="00C05F81">
        <w:rPr>
          <w:rFonts w:asciiTheme="minorHAnsi" w:eastAsia="Times New Roman" w:hAnsiTheme="minorHAnsi"/>
        </w:rPr>
        <w:t xml:space="preserve">[online]. Available at </w:t>
      </w:r>
      <w:hyperlink r:id="rId13" w:history="1">
        <w:r w:rsidRPr="00C05F81">
          <w:rPr>
            <w:rStyle w:val="Hyperlink"/>
            <w:rFonts w:asciiTheme="minorHAnsi" w:eastAsia="Times New Roman" w:hAnsiTheme="minorHAnsi"/>
          </w:rPr>
          <w:t>https://www.bacp.co.uk/docs/pdf/15595_ethical_framework.pdf</w:t>
        </w:r>
      </w:hyperlink>
      <w:r w:rsidRPr="00C05F81">
        <w:rPr>
          <w:rFonts w:asciiTheme="minorHAnsi" w:eastAsia="Times New Roman" w:hAnsiTheme="minorHAnsi"/>
        </w:rPr>
        <w:t xml:space="preserve"> </w:t>
      </w:r>
      <w:proofErr w:type="gramStart"/>
      <w:r w:rsidRPr="00C05F81">
        <w:rPr>
          <w:rFonts w:asciiTheme="minorHAnsi" w:eastAsia="Times New Roman" w:hAnsiTheme="minorHAnsi"/>
        </w:rPr>
        <w:t xml:space="preserve">( </w:t>
      </w:r>
      <w:r w:rsidR="00F635E1">
        <w:rPr>
          <w:rFonts w:asciiTheme="minorHAnsi" w:eastAsia="Times New Roman" w:hAnsiTheme="minorHAnsi"/>
        </w:rPr>
        <w:t>accessed</w:t>
      </w:r>
      <w:proofErr w:type="gramEnd"/>
      <w:r w:rsidR="00F635E1">
        <w:rPr>
          <w:rFonts w:asciiTheme="minorHAnsi" w:eastAsia="Times New Roman" w:hAnsiTheme="minorHAnsi"/>
        </w:rPr>
        <w:t xml:space="preserve"> </w:t>
      </w:r>
      <w:r w:rsidRPr="00C05F81">
        <w:rPr>
          <w:rFonts w:asciiTheme="minorHAnsi" w:eastAsia="Times New Roman" w:hAnsiTheme="minorHAnsi"/>
        </w:rPr>
        <w:t>5 January 2017)</w:t>
      </w:r>
    </w:p>
    <w:sectPr w:rsidR="00151B56" w:rsidRPr="00105D38" w:rsidSect="0075681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70C"/>
    <w:rsid w:val="00105D38"/>
    <w:rsid w:val="00111D88"/>
    <w:rsid w:val="00143EC4"/>
    <w:rsid w:val="00190F0F"/>
    <w:rsid w:val="001A50C0"/>
    <w:rsid w:val="001B4747"/>
    <w:rsid w:val="001F2B1B"/>
    <w:rsid w:val="002211A4"/>
    <w:rsid w:val="003B7ED8"/>
    <w:rsid w:val="00400DA9"/>
    <w:rsid w:val="00414C4B"/>
    <w:rsid w:val="0047415F"/>
    <w:rsid w:val="00510643"/>
    <w:rsid w:val="0063023E"/>
    <w:rsid w:val="006662A9"/>
    <w:rsid w:val="006813C6"/>
    <w:rsid w:val="006C1390"/>
    <w:rsid w:val="00730143"/>
    <w:rsid w:val="00756817"/>
    <w:rsid w:val="00776CEB"/>
    <w:rsid w:val="007F6850"/>
    <w:rsid w:val="00812920"/>
    <w:rsid w:val="00842B33"/>
    <w:rsid w:val="00886E68"/>
    <w:rsid w:val="009206E3"/>
    <w:rsid w:val="009638A2"/>
    <w:rsid w:val="009740C0"/>
    <w:rsid w:val="00990BF8"/>
    <w:rsid w:val="00A83CA5"/>
    <w:rsid w:val="00AE323C"/>
    <w:rsid w:val="00AF1E0E"/>
    <w:rsid w:val="00B302D0"/>
    <w:rsid w:val="00B417BB"/>
    <w:rsid w:val="00B7786A"/>
    <w:rsid w:val="00BF1262"/>
    <w:rsid w:val="00C60DA7"/>
    <w:rsid w:val="00C73463"/>
    <w:rsid w:val="00CC7631"/>
    <w:rsid w:val="00D21DBB"/>
    <w:rsid w:val="00D2297E"/>
    <w:rsid w:val="00D906D1"/>
    <w:rsid w:val="00ED690C"/>
    <w:rsid w:val="00EE6651"/>
    <w:rsid w:val="00F12A58"/>
    <w:rsid w:val="00F26B48"/>
    <w:rsid w:val="00F635E1"/>
    <w:rsid w:val="00F7170C"/>
    <w:rsid w:val="00FB17B0"/>
    <w:rsid w:val="00FE3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88B6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170C"/>
    <w:rPr>
      <w:rFonts w:ascii="Times New Roman" w:hAnsi="Times New Roman" w:cs="Times New Roman"/>
      <w:lang w:eastAsia="en-GB"/>
    </w:rPr>
  </w:style>
  <w:style w:type="paragraph" w:styleId="Heading1">
    <w:name w:val="heading 1"/>
    <w:basedOn w:val="Normal"/>
    <w:link w:val="Heading1Char"/>
    <w:uiPriority w:val="9"/>
    <w:qFormat/>
    <w:rsid w:val="006813C6"/>
    <w:pPr>
      <w:spacing w:before="100" w:beforeAutospacing="1" w:after="100" w:afterAutospacing="1"/>
      <w:outlineLvl w:val="0"/>
    </w:pPr>
    <w:rPr>
      <w:b/>
      <w:bCs/>
      <w:kern w:val="36"/>
      <w:sz w:val="48"/>
      <w:szCs w:val="48"/>
    </w:rPr>
  </w:style>
  <w:style w:type="paragraph" w:styleId="Heading4">
    <w:name w:val="heading 4"/>
    <w:basedOn w:val="Normal"/>
    <w:next w:val="Normal"/>
    <w:link w:val="Heading4Char"/>
    <w:uiPriority w:val="9"/>
    <w:semiHidden/>
    <w:unhideWhenUsed/>
    <w:qFormat/>
    <w:rsid w:val="006813C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E6651"/>
    <w:pPr>
      <w:spacing w:before="100" w:beforeAutospacing="1" w:after="100" w:afterAutospacing="1"/>
    </w:pPr>
  </w:style>
  <w:style w:type="character" w:customStyle="1" w:styleId="Heading1Char">
    <w:name w:val="Heading 1 Char"/>
    <w:basedOn w:val="DefaultParagraphFont"/>
    <w:link w:val="Heading1"/>
    <w:uiPriority w:val="9"/>
    <w:rsid w:val="006813C6"/>
    <w:rPr>
      <w:rFonts w:ascii="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semiHidden/>
    <w:rsid w:val="006813C6"/>
    <w:rPr>
      <w:rFonts w:asciiTheme="majorHAnsi" w:eastAsiaTheme="majorEastAsia" w:hAnsiTheme="majorHAnsi" w:cstheme="majorBidi"/>
      <w:i/>
      <w:iCs/>
      <w:color w:val="2F5496" w:themeColor="accent1" w:themeShade="BF"/>
      <w:lang w:eastAsia="en-GB"/>
    </w:rPr>
  </w:style>
  <w:style w:type="character" w:styleId="Hyperlink">
    <w:name w:val="Hyperlink"/>
    <w:basedOn w:val="DefaultParagraphFont"/>
    <w:uiPriority w:val="99"/>
    <w:unhideWhenUsed/>
    <w:rsid w:val="006813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603687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ritepass.com/journal/2017/01/comparing-person-based-therapy-and-cognitive-behavioural-therapy/" TargetMode="External"/><Relationship Id="rId13" Type="http://schemas.openxmlformats.org/officeDocument/2006/relationships/hyperlink" Target="https://www.bacp.co.uk/docs/pdf/15595_ethical_framework.pdf" TargetMode="External"/><Relationship Id="rId3" Type="http://schemas.openxmlformats.org/officeDocument/2006/relationships/webSettings" Target="webSettings.xml"/><Relationship Id="rId7" Type="http://schemas.openxmlformats.org/officeDocument/2006/relationships/hyperlink" Target="https://writepass.com/journal/2017/01/comparing-person-based-therapy-and-cognitive-behavioural-therapy/" TargetMode="External"/><Relationship Id="rId12" Type="http://schemas.openxmlformats.org/officeDocument/2006/relationships/hyperlink" Target="http://www.nickheap.co.uk/articles.asp?ART_ID=4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sychcentral.com/lib/in-depth-cognitive-behavioral-therapy/" TargetMode="External"/><Relationship Id="rId11" Type="http://schemas.openxmlformats.org/officeDocument/2006/relationships/hyperlink" Target="http://www.bacp.co.uk/prof_conduct/" TargetMode="External"/><Relationship Id="rId5" Type="http://schemas.openxmlformats.org/officeDocument/2006/relationships/hyperlink" Target="https://www.tutor2u.net/psychology/reference/the-psychodynamic-approach" TargetMode="External"/><Relationship Id="rId15" Type="http://schemas.openxmlformats.org/officeDocument/2006/relationships/theme" Target="theme/theme1.xml"/><Relationship Id="rId10" Type="http://schemas.openxmlformats.org/officeDocument/2006/relationships/hyperlink" Target="http://web.b.ebscohost.com/ehost/ebookviewer/ebook/bmxlYmtfXzE4MDQwOF9fQU41?sid=254300ad-0720-497b-b7ad-7ca45e35ac1e@sessionmgr120&amp;vid=2&amp;format=EB&amp;rid=1" TargetMode="External"/><Relationship Id="rId4" Type="http://schemas.openxmlformats.org/officeDocument/2006/relationships/hyperlink" Target="http://www.counselling-directory.org.uk/counsellor-articles/what-are-they-comparing-and-contrasting-the-three-main-counselling-approaches" TargetMode="External"/><Relationship Id="rId9" Type="http://schemas.openxmlformats.org/officeDocument/2006/relationships/hyperlink" Target="https://www.harleytherapy.co.uk/counselling/psychodynamic-psychotherapy-vs-cbt.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5</Pages>
  <Words>2429</Words>
  <Characters>13846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Pushpa Dammarpal thapa (1701353)</cp:lastModifiedBy>
  <cp:revision>3</cp:revision>
  <dcterms:created xsi:type="dcterms:W3CDTF">2018-01-19T12:12:00Z</dcterms:created>
  <dcterms:modified xsi:type="dcterms:W3CDTF">2018-01-19T13:41:00Z</dcterms:modified>
</cp:coreProperties>
</file>