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1A9C5F" w14:textId="4C8560BC" w:rsidR="00C9127D" w:rsidRDefault="00EA577F" w:rsidP="00251A0C">
      <w:pPr>
        <w:pStyle w:val="Heading1"/>
        <w:tabs>
          <w:tab w:val="left" w:pos="2268"/>
          <w:tab w:val="left" w:pos="9072"/>
          <w:tab w:val="left" w:pos="9639"/>
          <w:tab w:val="left" w:pos="11340"/>
        </w:tabs>
        <w:spacing w:before="0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STUDENT</w:t>
      </w:r>
      <w:r>
        <w:rPr>
          <w:rFonts w:ascii="Arial" w:hAnsi="Arial" w:cs="Arial"/>
          <w:lang w:val="en-GB"/>
        </w:rPr>
        <w:tab/>
      </w:r>
      <w:r w:rsidR="00510B9B">
        <w:rPr>
          <w:rFonts w:ascii="Arial" w:hAnsi="Arial" w:cs="Arial"/>
          <w:lang w:val="en-GB"/>
        </w:rPr>
        <w:t>Ajay Sunil</w:t>
      </w:r>
      <w:r w:rsidR="00251A0C">
        <w:rPr>
          <w:rFonts w:ascii="Arial" w:hAnsi="Arial" w:cs="Arial"/>
          <w:lang w:val="en-GB"/>
        </w:rPr>
        <w:tab/>
      </w:r>
      <w:r>
        <w:rPr>
          <w:rFonts w:ascii="Arial" w:hAnsi="Arial" w:cs="Arial"/>
          <w:lang w:val="en-GB"/>
        </w:rPr>
        <w:t>GRADE</w:t>
      </w:r>
      <w:r w:rsidR="00251A0C">
        <w:rPr>
          <w:rFonts w:ascii="Arial" w:hAnsi="Arial" w:cs="Arial"/>
          <w:lang w:val="en-GB"/>
        </w:rPr>
        <w:tab/>
      </w:r>
      <w:r w:rsidR="00591EAE">
        <w:rPr>
          <w:rFonts w:ascii="Arial" w:hAnsi="Arial" w:cs="Arial"/>
          <w:lang w:val="en-GB"/>
        </w:rPr>
        <w:t>57</w:t>
      </w:r>
    </w:p>
    <w:p w14:paraId="566C9D3A" w14:textId="77777777" w:rsidR="00EA577F" w:rsidRPr="00EA577F" w:rsidRDefault="00EA577F" w:rsidP="00EA577F">
      <w:pPr>
        <w:spacing w:after="0"/>
        <w:rPr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1811"/>
        <w:gridCol w:w="1812"/>
        <w:gridCol w:w="1812"/>
        <w:gridCol w:w="1811"/>
        <w:gridCol w:w="1812"/>
        <w:gridCol w:w="1812"/>
        <w:gridCol w:w="1812"/>
      </w:tblGrid>
      <w:tr w:rsidR="00173766" w:rsidRPr="005D37BB" w14:paraId="53315276" w14:textId="77777777" w:rsidTr="002E585F">
        <w:trPr>
          <w:cantSplit/>
          <w:trHeight w:val="497"/>
        </w:trPr>
        <w:tc>
          <w:tcPr>
            <w:tcW w:w="988" w:type="dxa"/>
            <w:shd w:val="clear" w:color="auto" w:fill="D6E3BC" w:themeFill="accent3" w:themeFillTint="66"/>
            <w:vAlign w:val="center"/>
          </w:tcPr>
          <w:p w14:paraId="3EEDD5D5" w14:textId="77777777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Criteria</w:t>
            </w:r>
          </w:p>
        </w:tc>
        <w:tc>
          <w:tcPr>
            <w:tcW w:w="1811" w:type="dxa"/>
            <w:shd w:val="clear" w:color="auto" w:fill="D6E3BC" w:themeFill="accent3" w:themeFillTint="66"/>
          </w:tcPr>
          <w:p w14:paraId="5C4C96EA" w14:textId="7202D591" w:rsidR="00173766" w:rsidRPr="005D37BB" w:rsidRDefault="002E585F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Weak Fail</w:t>
            </w:r>
          </w:p>
          <w:p w14:paraId="453126BE" w14:textId="69221A01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(0-29%)</w:t>
            </w:r>
          </w:p>
        </w:tc>
        <w:tc>
          <w:tcPr>
            <w:tcW w:w="1812" w:type="dxa"/>
            <w:shd w:val="clear" w:color="auto" w:fill="D6E3BC" w:themeFill="accent3" w:themeFillTint="66"/>
          </w:tcPr>
          <w:p w14:paraId="09BD4A21" w14:textId="2CF16E14" w:rsidR="00173766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Fail</w:t>
            </w:r>
          </w:p>
          <w:p w14:paraId="09A8231D" w14:textId="33E9DBA4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(30-44%)</w:t>
            </w:r>
          </w:p>
        </w:tc>
        <w:tc>
          <w:tcPr>
            <w:tcW w:w="1812" w:type="dxa"/>
            <w:tcBorders>
              <w:right w:val="thinThickThinSmallGap" w:sz="24" w:space="0" w:color="auto"/>
            </w:tcBorders>
            <w:shd w:val="clear" w:color="auto" w:fill="D6E3BC" w:themeFill="accent3" w:themeFillTint="66"/>
          </w:tcPr>
          <w:p w14:paraId="2D0CBD76" w14:textId="31A1F2EE" w:rsidR="00173766" w:rsidRPr="005D37BB" w:rsidRDefault="002E585F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Marginal Fail</w:t>
            </w:r>
          </w:p>
          <w:p w14:paraId="1257CC15" w14:textId="3DD199F9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(45-49%)</w:t>
            </w:r>
          </w:p>
        </w:tc>
        <w:tc>
          <w:tcPr>
            <w:tcW w:w="1811" w:type="dxa"/>
            <w:tcBorders>
              <w:left w:val="thinThickThinSmallGap" w:sz="24" w:space="0" w:color="auto"/>
            </w:tcBorders>
            <w:shd w:val="clear" w:color="auto" w:fill="D6E3BC" w:themeFill="accent3" w:themeFillTint="66"/>
          </w:tcPr>
          <w:p w14:paraId="460A2929" w14:textId="7533441B" w:rsidR="00173766" w:rsidRPr="005D37BB" w:rsidRDefault="002E585F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Satisfactory</w:t>
            </w:r>
          </w:p>
          <w:p w14:paraId="4D3CEC1D" w14:textId="5CCD2B7C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(50-59%)</w:t>
            </w:r>
          </w:p>
        </w:tc>
        <w:tc>
          <w:tcPr>
            <w:tcW w:w="1812" w:type="dxa"/>
            <w:shd w:val="clear" w:color="auto" w:fill="D6E3BC" w:themeFill="accent3" w:themeFillTint="66"/>
          </w:tcPr>
          <w:p w14:paraId="57759B4E" w14:textId="7A3E24AE" w:rsidR="00173766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Good</w:t>
            </w:r>
          </w:p>
          <w:p w14:paraId="353AEE00" w14:textId="0ED9E011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(60-69%)</w:t>
            </w:r>
          </w:p>
        </w:tc>
        <w:tc>
          <w:tcPr>
            <w:tcW w:w="1812" w:type="dxa"/>
            <w:shd w:val="clear" w:color="auto" w:fill="D6E3BC" w:themeFill="accent3" w:themeFillTint="66"/>
          </w:tcPr>
          <w:p w14:paraId="62BC042D" w14:textId="18F2AC56" w:rsidR="00173766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Excellent</w:t>
            </w:r>
          </w:p>
          <w:p w14:paraId="30C94B32" w14:textId="63CDA190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(70-84%)</w:t>
            </w:r>
          </w:p>
        </w:tc>
        <w:tc>
          <w:tcPr>
            <w:tcW w:w="1812" w:type="dxa"/>
            <w:shd w:val="clear" w:color="auto" w:fill="D6E3BC" w:themeFill="accent3" w:themeFillTint="66"/>
          </w:tcPr>
          <w:p w14:paraId="2CF320FA" w14:textId="30CA1F9B" w:rsidR="00173766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Exceptional</w:t>
            </w:r>
          </w:p>
          <w:p w14:paraId="355684CC" w14:textId="61F91DA5" w:rsidR="00C9127D" w:rsidRPr="005D37BB" w:rsidRDefault="00000000" w:rsidP="00173766">
            <w:pPr>
              <w:jc w:val="center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(85-100%)</w:t>
            </w:r>
          </w:p>
        </w:tc>
      </w:tr>
      <w:tr w:rsidR="00173766" w:rsidRPr="005D37BB" w14:paraId="7E66F8DA" w14:textId="77777777" w:rsidTr="002E585F">
        <w:trPr>
          <w:cantSplit/>
          <w:trHeight w:val="111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635563B" w14:textId="05CC768F" w:rsidR="00C9127D" w:rsidRPr="005D37BB" w:rsidRDefault="003E5E94" w:rsidP="00173766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Data Management</w:t>
            </w:r>
            <w:r w:rsidR="002E585F" w:rsidRPr="005D37BB">
              <w:rPr>
                <w:rFonts w:ascii="Arial" w:hAnsi="Arial" w:cs="Arial"/>
                <w:lang w:val="en-GB"/>
              </w:rPr>
              <w:t xml:space="preserve"> (</w:t>
            </w:r>
            <w:r w:rsidRPr="005D37BB">
              <w:rPr>
                <w:rFonts w:ascii="Arial" w:hAnsi="Arial" w:cs="Arial"/>
                <w:lang w:val="en-GB"/>
              </w:rPr>
              <w:t>2</w:t>
            </w:r>
            <w:r w:rsidR="002E585F" w:rsidRPr="005D37BB">
              <w:rPr>
                <w:rFonts w:ascii="Arial" w:hAnsi="Arial" w:cs="Arial"/>
                <w:lang w:val="en-GB"/>
              </w:rPr>
              <w:t>0%)</w:t>
            </w:r>
          </w:p>
        </w:tc>
        <w:tc>
          <w:tcPr>
            <w:tcW w:w="1811" w:type="dxa"/>
          </w:tcPr>
          <w:p w14:paraId="6739D558" w14:textId="257AC23C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not loaded or processed correctly. Output is missing or entirely incorrect.</w:t>
            </w:r>
          </w:p>
        </w:tc>
        <w:tc>
          <w:tcPr>
            <w:tcW w:w="1812" w:type="dxa"/>
          </w:tcPr>
          <w:p w14:paraId="30BA8ED9" w14:textId="2CFCB8F9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partially loaded or processed with significant errors. Outputs are incomplete or unclear.</w:t>
            </w:r>
          </w:p>
        </w:tc>
        <w:tc>
          <w:tcPr>
            <w:tcW w:w="1812" w:type="dxa"/>
            <w:tcBorders>
              <w:right w:val="thinThickThinSmallGap" w:sz="24" w:space="0" w:color="auto"/>
            </w:tcBorders>
          </w:tcPr>
          <w:p w14:paraId="0006FAAB" w14:textId="5CBC37D0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Basic data loading and processing completed with some errors. Outputs partially correct but lack clarity.</w:t>
            </w:r>
          </w:p>
        </w:tc>
        <w:tc>
          <w:tcPr>
            <w:tcW w:w="1811" w:type="dxa"/>
            <w:tcBorders>
              <w:left w:val="thinThickThinSmallGap" w:sz="24" w:space="0" w:color="auto"/>
            </w:tcBorders>
          </w:tcPr>
          <w:p w14:paraId="26CB31D0" w14:textId="2D9BE0D8" w:rsidR="00C9127D" w:rsidRPr="005D37BB" w:rsidRDefault="00510F78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70F84E85" wp14:editId="2AA80D3E">
                      <wp:simplePos x="0" y="0"/>
                      <wp:positionH relativeFrom="column">
                        <wp:posOffset>-51380</wp:posOffset>
                      </wp:positionH>
                      <wp:positionV relativeFrom="paragraph">
                        <wp:posOffset>-13970</wp:posOffset>
                      </wp:positionV>
                      <wp:extent cx="1137036" cy="1248354"/>
                      <wp:effectExtent l="25400" t="25400" r="44450" b="34925"/>
                      <wp:wrapNone/>
                      <wp:docPr id="284451734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248354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42616ABB" id="Oval 1" o:spid="_x0000_s1026" style="position:absolute;margin-left:-4.05pt;margin-top:-1.1pt;width:89.55pt;height:98.3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" filled="f" strokecolor="#00b050" strokeweight="4.5pt"/>
                  </w:pict>
                </mc:Fallback>
              </mc:AlternateContent>
            </w:r>
            <w:r w:rsidR="003E5E94" w:rsidRPr="005D37BB">
              <w:rPr>
                <w:rFonts w:ascii="Arial" w:hAnsi="Arial" w:cs="Arial"/>
                <w:sz w:val="21"/>
                <w:szCs w:val="21"/>
                <w:lang w:val="en-GB"/>
              </w:rPr>
              <w:t>Data loaded and processed correctly. Outputs are accurate and clearly presented.</w:t>
            </w:r>
          </w:p>
        </w:tc>
        <w:tc>
          <w:tcPr>
            <w:tcW w:w="1812" w:type="dxa"/>
          </w:tcPr>
          <w:p w14:paraId="5C42BB2C" w14:textId="390E1728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is well-structured and processed correctly. Outputs are accurate and well-organised.</w:t>
            </w:r>
          </w:p>
        </w:tc>
        <w:tc>
          <w:tcPr>
            <w:tcW w:w="1812" w:type="dxa"/>
          </w:tcPr>
          <w:p w14:paraId="071380D2" w14:textId="22ADB685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is highly accurate and well-structured. Outputs are clear, polished, and professional.</w:t>
            </w:r>
          </w:p>
        </w:tc>
        <w:tc>
          <w:tcPr>
            <w:tcW w:w="1812" w:type="dxa"/>
          </w:tcPr>
          <w:p w14:paraId="1241B91B" w14:textId="7CD8EC56" w:rsidR="00C9127D" w:rsidRPr="005D37BB" w:rsidRDefault="003E5E94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Data processing is exceptional, demonstrating advanced understanding and clarity. Outputs are exemplary.</w:t>
            </w:r>
          </w:p>
        </w:tc>
      </w:tr>
      <w:tr w:rsidR="002E585F" w:rsidRPr="005D37BB" w14:paraId="6084109E" w14:textId="77777777" w:rsidTr="003E5E94">
        <w:trPr>
          <w:cantSplit/>
          <w:trHeight w:val="1134"/>
        </w:trPr>
        <w:tc>
          <w:tcPr>
            <w:tcW w:w="988" w:type="dxa"/>
            <w:tcBorders>
              <w:bottom w:val="single" w:sz="4" w:space="0" w:color="auto"/>
            </w:tcBorders>
            <w:shd w:val="clear" w:color="auto" w:fill="D6E3BC" w:themeFill="accent3" w:themeFillTint="66"/>
            <w:textDirection w:val="btLr"/>
            <w:vAlign w:val="center"/>
          </w:tcPr>
          <w:p w14:paraId="6E8AEAFD" w14:textId="7AD1AE82" w:rsidR="002E585F" w:rsidRPr="005D37BB" w:rsidRDefault="003E5E94" w:rsidP="002E585F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>Function Creation</w:t>
            </w:r>
            <w:r w:rsidR="002E585F" w:rsidRPr="005D37BB">
              <w:rPr>
                <w:rFonts w:ascii="Arial" w:hAnsi="Arial" w:cs="Arial"/>
                <w:lang w:val="en-GB"/>
              </w:rPr>
              <w:t xml:space="preserve"> (</w:t>
            </w:r>
            <w:r w:rsidRPr="005D37BB">
              <w:rPr>
                <w:rFonts w:ascii="Arial" w:hAnsi="Arial" w:cs="Arial"/>
                <w:lang w:val="en-GB"/>
              </w:rPr>
              <w:t>4</w:t>
            </w:r>
            <w:r w:rsidR="002E585F" w:rsidRPr="005D37BB">
              <w:rPr>
                <w:rFonts w:ascii="Arial" w:hAnsi="Arial" w:cs="Arial"/>
                <w:lang w:val="en-GB"/>
              </w:rPr>
              <w:t>0%)</w:t>
            </w:r>
          </w:p>
        </w:tc>
        <w:tc>
          <w:tcPr>
            <w:tcW w:w="1811" w:type="dxa"/>
            <w:tcBorders>
              <w:bottom w:val="single" w:sz="4" w:space="0" w:color="auto"/>
            </w:tcBorders>
          </w:tcPr>
          <w:p w14:paraId="6265CC1E" w14:textId="4FBFD947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not implemented or entirely incorrect. Outputs missing or incorrect.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76547D6D" w14:textId="7AD65F33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are partially implemented but contain significant errors. Outputs are inconsistent or unclear.</w:t>
            </w:r>
          </w:p>
        </w:tc>
        <w:tc>
          <w:tcPr>
            <w:tcW w:w="1812" w:type="dxa"/>
            <w:tcBorders>
              <w:bottom w:val="single" w:sz="4" w:space="0" w:color="auto"/>
              <w:right w:val="thinThickThinSmallGap" w:sz="24" w:space="0" w:color="auto"/>
            </w:tcBorders>
          </w:tcPr>
          <w:p w14:paraId="225CB955" w14:textId="1E790B7D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Basic functions implemented but with logical errors or incomplete outputs.</w:t>
            </w:r>
          </w:p>
        </w:tc>
        <w:tc>
          <w:tcPr>
            <w:tcW w:w="1811" w:type="dxa"/>
            <w:tcBorders>
              <w:left w:val="thinThickThinSmallGap" w:sz="24" w:space="0" w:color="auto"/>
              <w:bottom w:val="single" w:sz="4" w:space="0" w:color="auto"/>
            </w:tcBorders>
          </w:tcPr>
          <w:p w14:paraId="5A3EB996" w14:textId="23BF7A65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are mostly correct and provide accurate outputs. Minor errors may exist.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336282D0" w14:textId="28C92494" w:rsidR="002E585F" w:rsidRPr="005D37BB" w:rsidRDefault="00F1635A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6565CC9F" wp14:editId="09ED79B1">
                      <wp:simplePos x="0" y="0"/>
                      <wp:positionH relativeFrom="column">
                        <wp:posOffset>-654519</wp:posOffset>
                      </wp:positionH>
                      <wp:positionV relativeFrom="paragraph">
                        <wp:posOffset>-635</wp:posOffset>
                      </wp:positionV>
                      <wp:extent cx="1137036" cy="1248354"/>
                      <wp:effectExtent l="25400" t="25400" r="44450" b="34925"/>
                      <wp:wrapNone/>
                      <wp:docPr id="1187630045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248354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7F937B4C" id="Oval 1" o:spid="_x0000_s1026" style="position:absolute;margin-left:-51.55pt;margin-top:-.05pt;width:89.55pt;height:98.3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" filled="f" strokecolor="#00b050" strokeweight="4.5pt"/>
                  </w:pict>
                </mc:Fallback>
              </mc:AlternateContent>
            </w:r>
            <w:r w:rsidR="003E5E94"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are well-implemented and provide accurate outputs. Minor refinements needed.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65413ECD" w14:textId="6AD5CD22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are highly accurate and demonstrate thoughtful implementation. Outputs are polished.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13132521" w14:textId="21F15379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Functions are exceptional, demonstrating innovation and precision. Outputs are exemplary.</w:t>
            </w:r>
          </w:p>
        </w:tc>
      </w:tr>
      <w:tr w:rsidR="002E585F" w:rsidRPr="005D37BB" w14:paraId="257E0C87" w14:textId="77777777" w:rsidTr="005D37BB">
        <w:trPr>
          <w:cantSplit/>
          <w:trHeight w:val="1409"/>
        </w:trPr>
        <w:tc>
          <w:tcPr>
            <w:tcW w:w="988" w:type="dxa"/>
            <w:tcBorders>
              <w:bottom w:val="single" w:sz="4" w:space="0" w:color="auto"/>
            </w:tcBorders>
            <w:shd w:val="clear" w:color="auto" w:fill="D6E3BC" w:themeFill="accent3" w:themeFillTint="66"/>
            <w:textDirection w:val="btLr"/>
            <w:vAlign w:val="center"/>
          </w:tcPr>
          <w:p w14:paraId="469B9B0D" w14:textId="616DB7AA" w:rsidR="002E585F" w:rsidRPr="005D37BB" w:rsidRDefault="003E5E94" w:rsidP="002E585F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D37BB">
              <w:rPr>
                <w:rFonts w:ascii="Arial" w:hAnsi="Arial" w:cs="Arial"/>
                <w:lang w:val="en-GB"/>
              </w:rPr>
              <w:t xml:space="preserve">Statistical </w:t>
            </w:r>
            <w:proofErr w:type="gramStart"/>
            <w:r w:rsidRPr="005D37BB">
              <w:rPr>
                <w:rFonts w:ascii="Arial" w:hAnsi="Arial" w:cs="Arial"/>
                <w:lang w:val="en-GB"/>
              </w:rPr>
              <w:t xml:space="preserve">Analysis </w:t>
            </w:r>
            <w:r w:rsidR="002E585F" w:rsidRPr="005D37BB">
              <w:rPr>
                <w:rFonts w:ascii="Arial" w:hAnsi="Arial" w:cs="Arial"/>
                <w:lang w:val="en-GB"/>
              </w:rPr>
              <w:t xml:space="preserve"> </w:t>
            </w:r>
            <w:r w:rsidRPr="005D37BB">
              <w:rPr>
                <w:rFonts w:ascii="Arial" w:hAnsi="Arial" w:cs="Arial"/>
                <w:lang w:val="en-GB"/>
              </w:rPr>
              <w:t>(</w:t>
            </w:r>
            <w:proofErr w:type="gramEnd"/>
            <w:r w:rsidRPr="005D37BB">
              <w:rPr>
                <w:rFonts w:ascii="Arial" w:hAnsi="Arial" w:cs="Arial"/>
                <w:lang w:val="en-GB"/>
              </w:rPr>
              <w:t>2</w:t>
            </w:r>
            <w:r w:rsidR="002E585F" w:rsidRPr="005D37BB">
              <w:rPr>
                <w:rFonts w:ascii="Arial" w:hAnsi="Arial" w:cs="Arial"/>
                <w:lang w:val="en-GB"/>
              </w:rPr>
              <w:t>0%)</w:t>
            </w:r>
          </w:p>
        </w:tc>
        <w:tc>
          <w:tcPr>
            <w:tcW w:w="1811" w:type="dxa"/>
            <w:tcBorders>
              <w:bottom w:val="single" w:sz="4" w:space="0" w:color="auto"/>
            </w:tcBorders>
          </w:tcPr>
          <w:p w14:paraId="5A98175D" w14:textId="0A375F4B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not attempted or entirely incorrect. No discussion of hypotheses or results.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17C53C3B" w14:textId="1589E270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attempted but contain major errors. Hypotheses and results are incomplete or unclear.</w:t>
            </w:r>
          </w:p>
        </w:tc>
        <w:tc>
          <w:tcPr>
            <w:tcW w:w="1812" w:type="dxa"/>
            <w:tcBorders>
              <w:bottom w:val="single" w:sz="4" w:space="0" w:color="auto"/>
              <w:right w:val="thinThickThinSmallGap" w:sz="24" w:space="0" w:color="auto"/>
            </w:tcBorders>
          </w:tcPr>
          <w:p w14:paraId="04A45710" w14:textId="3C654A5F" w:rsidR="002E585F" w:rsidRPr="005D37BB" w:rsidRDefault="00F1635A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0CCFBA31" wp14:editId="72C7B9F1">
                      <wp:simplePos x="0" y="0"/>
                      <wp:positionH relativeFrom="column">
                        <wp:posOffset>512307</wp:posOffset>
                      </wp:positionH>
                      <wp:positionV relativeFrom="paragraph">
                        <wp:posOffset>17394</wp:posOffset>
                      </wp:positionV>
                      <wp:extent cx="1137036" cy="1382092"/>
                      <wp:effectExtent l="25400" t="25400" r="44450" b="40640"/>
                      <wp:wrapNone/>
                      <wp:docPr id="1578597753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382092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313D064" id="Oval 1" o:spid="_x0000_s1026" style="position:absolute;margin-left:40.35pt;margin-top:1.35pt;width:89.55pt;height:108.8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" filled="f" strokecolor="#00b050" strokeweight="4.5pt"/>
                  </w:pict>
                </mc:Fallback>
              </mc:AlternateContent>
            </w:r>
            <w:r w:rsidR="003E5E94" w:rsidRPr="005D37BB">
              <w:rPr>
                <w:rFonts w:ascii="Arial" w:hAnsi="Arial" w:cs="Arial"/>
                <w:sz w:val="21"/>
                <w:szCs w:val="21"/>
                <w:lang w:val="en-GB"/>
              </w:rPr>
              <w:t>Basic statistical tests performed, but errors exist in calculations or interpretations.</w:t>
            </w:r>
          </w:p>
        </w:tc>
        <w:tc>
          <w:tcPr>
            <w:tcW w:w="1811" w:type="dxa"/>
            <w:tcBorders>
              <w:left w:val="thinThickThinSmallGap" w:sz="24" w:space="0" w:color="auto"/>
              <w:bottom w:val="single" w:sz="4" w:space="0" w:color="auto"/>
            </w:tcBorders>
          </w:tcPr>
          <w:p w14:paraId="2FACBA0F" w14:textId="2BCEECF5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are mostly correct, with accurate hypotheses and results.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106AA29A" w14:textId="54AB3AFC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are well-performed, with strong justification of hypotheses and results.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65EC968E" w14:textId="5F766077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are highly accurate, with insightful discussion of hypotheses and results.</w:t>
            </w:r>
          </w:p>
        </w:tc>
        <w:tc>
          <w:tcPr>
            <w:tcW w:w="1812" w:type="dxa"/>
            <w:tcBorders>
              <w:bottom w:val="single" w:sz="4" w:space="0" w:color="auto"/>
            </w:tcBorders>
          </w:tcPr>
          <w:p w14:paraId="4058B0A9" w14:textId="0C110497" w:rsidR="002E585F" w:rsidRPr="005D37BB" w:rsidRDefault="003E5E94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  <w:lang w:val="en-GB"/>
              </w:rPr>
              <w:t>Statistical tests are exceptional, demonstrating advanced analysis and critical insight. Hypotheses and results are exemplary.</w:t>
            </w:r>
          </w:p>
        </w:tc>
      </w:tr>
      <w:tr w:rsidR="002E585F" w:rsidRPr="005D37BB" w14:paraId="523983EC" w14:textId="77777777" w:rsidTr="005D37BB">
        <w:trPr>
          <w:cantSplit/>
          <w:trHeight w:val="1134"/>
        </w:trPr>
        <w:tc>
          <w:tcPr>
            <w:tcW w:w="988" w:type="dxa"/>
            <w:tcBorders>
              <w:top w:val="single" w:sz="4" w:space="0" w:color="auto"/>
              <w:bottom w:val="double" w:sz="4" w:space="0" w:color="auto"/>
            </w:tcBorders>
            <w:shd w:val="clear" w:color="auto" w:fill="D6E3BC" w:themeFill="accent3" w:themeFillTint="66"/>
            <w:textDirection w:val="btLr"/>
            <w:vAlign w:val="center"/>
          </w:tcPr>
          <w:p w14:paraId="30BCB2CB" w14:textId="10DCD34F" w:rsidR="002E585F" w:rsidRPr="005D37BB" w:rsidRDefault="005D37BB" w:rsidP="002E585F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Code Presentation</w:t>
            </w:r>
            <w:r w:rsidR="002E585F" w:rsidRPr="005D37BB">
              <w:rPr>
                <w:rFonts w:ascii="Arial" w:hAnsi="Arial" w:cs="Arial"/>
                <w:lang w:val="en-GB"/>
              </w:rPr>
              <w:t xml:space="preserve"> (5%)</w:t>
            </w:r>
          </w:p>
        </w:tc>
        <w:tc>
          <w:tcPr>
            <w:tcW w:w="1811" w:type="dxa"/>
            <w:tcBorders>
              <w:top w:val="single" w:sz="4" w:space="0" w:color="auto"/>
              <w:bottom w:val="double" w:sz="4" w:space="0" w:color="auto"/>
            </w:tcBorders>
          </w:tcPr>
          <w:p w14:paraId="5223D848" w14:textId="72F5D0B4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Code poorly written with no meaningful comments or documentation. Indentation and formatting are inconsistent or entirely absent.</w:t>
            </w:r>
          </w:p>
        </w:tc>
        <w:tc>
          <w:tcPr>
            <w:tcW w:w="1812" w:type="dxa"/>
            <w:tcBorders>
              <w:top w:val="single" w:sz="4" w:space="0" w:color="auto"/>
              <w:bottom w:val="double" w:sz="4" w:space="0" w:color="auto"/>
            </w:tcBorders>
          </w:tcPr>
          <w:p w14:paraId="442D2762" w14:textId="46A9706E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Code has minimal comments or documentation. Formatting is weak and difficult to follow.</w:t>
            </w:r>
          </w:p>
        </w:tc>
        <w:tc>
          <w:tcPr>
            <w:tcW w:w="1812" w:type="dxa"/>
            <w:tcBorders>
              <w:top w:val="single" w:sz="4" w:space="0" w:color="auto"/>
              <w:bottom w:val="double" w:sz="4" w:space="0" w:color="auto"/>
              <w:right w:val="thinThickThinSmallGap" w:sz="24" w:space="0" w:color="auto"/>
            </w:tcBorders>
          </w:tcPr>
          <w:p w14:paraId="134CC3A7" w14:textId="1731D957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Basic comments and documentation are present but lack depth or clarity. Formatting and structure are somewhat inconsistent.</w:t>
            </w:r>
          </w:p>
        </w:tc>
        <w:tc>
          <w:tcPr>
            <w:tcW w:w="1811" w:type="dxa"/>
            <w:tcBorders>
              <w:top w:val="single" w:sz="4" w:space="0" w:color="auto"/>
              <w:left w:val="thinThickThinSmallGap" w:sz="24" w:space="0" w:color="auto"/>
              <w:bottom w:val="double" w:sz="4" w:space="0" w:color="auto"/>
            </w:tcBorders>
          </w:tcPr>
          <w:p w14:paraId="02FAAA79" w14:textId="3890AED5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Code is well-documented with clear comments explaining the logic. Formatting is consistent and easy to follow.</w:t>
            </w:r>
          </w:p>
        </w:tc>
        <w:tc>
          <w:tcPr>
            <w:tcW w:w="1812" w:type="dxa"/>
            <w:tcBorders>
              <w:top w:val="single" w:sz="4" w:space="0" w:color="auto"/>
              <w:bottom w:val="double" w:sz="4" w:space="0" w:color="auto"/>
            </w:tcBorders>
          </w:tcPr>
          <w:p w14:paraId="656A9E66" w14:textId="218FFBE5" w:rsidR="002E585F" w:rsidRPr="005D37BB" w:rsidRDefault="00F1635A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368D9D3F" wp14:editId="4B474171">
                      <wp:simplePos x="0" y="0"/>
                      <wp:positionH relativeFrom="column">
                        <wp:posOffset>-23108</wp:posOffset>
                      </wp:positionH>
                      <wp:positionV relativeFrom="paragraph">
                        <wp:posOffset>15294</wp:posOffset>
                      </wp:positionV>
                      <wp:extent cx="1137036" cy="1835205"/>
                      <wp:effectExtent l="25400" t="25400" r="44450" b="44450"/>
                      <wp:wrapNone/>
                      <wp:docPr id="1291308636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83520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24FB3D0" id="Oval 1" o:spid="_x0000_s1026" style="position:absolute;margin-left:-1.8pt;margin-top:1.2pt;width:89.55pt;height:144.5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" filled="f" strokecolor="#00b050" strokeweight="4.5pt"/>
                  </w:pict>
                </mc:Fallback>
              </mc:AlternateContent>
            </w:r>
            <w:r w:rsidR="005D37BB" w:rsidRPr="005D37BB">
              <w:rPr>
                <w:rFonts w:ascii="Arial" w:hAnsi="Arial" w:cs="Arial"/>
                <w:sz w:val="21"/>
                <w:szCs w:val="21"/>
              </w:rPr>
              <w:t>Code is thoroughly documented with detailed comments. Formatting is professional and enhances readability.</w:t>
            </w:r>
          </w:p>
        </w:tc>
        <w:tc>
          <w:tcPr>
            <w:tcW w:w="1812" w:type="dxa"/>
            <w:tcBorders>
              <w:top w:val="single" w:sz="4" w:space="0" w:color="auto"/>
              <w:bottom w:val="double" w:sz="4" w:space="0" w:color="auto"/>
            </w:tcBorders>
          </w:tcPr>
          <w:p w14:paraId="464BA2F9" w14:textId="389C25AF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Code is excellently documented with insightful comments explaining both logic and purpose. Formatting is exemplary.</w:t>
            </w:r>
          </w:p>
        </w:tc>
        <w:tc>
          <w:tcPr>
            <w:tcW w:w="1812" w:type="dxa"/>
            <w:tcBorders>
              <w:top w:val="single" w:sz="4" w:space="0" w:color="auto"/>
              <w:bottom w:val="double" w:sz="4" w:space="0" w:color="auto"/>
            </w:tcBorders>
          </w:tcPr>
          <w:p w14:paraId="5EB7F4DC" w14:textId="0641F8FF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Code documentation and formatting are exemplary, demonstrating a high level of professionalism. Comments provide exceptional clarity and insight.</w:t>
            </w:r>
          </w:p>
        </w:tc>
      </w:tr>
      <w:tr w:rsidR="002E585F" w:rsidRPr="005D37BB" w14:paraId="793945E0" w14:textId="77777777" w:rsidTr="005D37BB">
        <w:trPr>
          <w:cantSplit/>
          <w:trHeight w:val="1134"/>
        </w:trPr>
        <w:tc>
          <w:tcPr>
            <w:tcW w:w="988" w:type="dxa"/>
            <w:tcBorders>
              <w:top w:val="double" w:sz="4" w:space="0" w:color="auto"/>
            </w:tcBorders>
            <w:shd w:val="clear" w:color="auto" w:fill="D6E3BC" w:themeFill="accent3" w:themeFillTint="66"/>
            <w:textDirection w:val="btLr"/>
            <w:vAlign w:val="center"/>
          </w:tcPr>
          <w:p w14:paraId="65E43B4F" w14:textId="32C54849" w:rsidR="002E585F" w:rsidRPr="005D37BB" w:rsidRDefault="005D37BB" w:rsidP="002E585F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lastRenderedPageBreak/>
              <w:t xml:space="preserve">Reflection – Visualisations </w:t>
            </w:r>
            <w:r w:rsidR="002E585F" w:rsidRPr="005D37BB">
              <w:rPr>
                <w:rFonts w:ascii="Arial" w:hAnsi="Arial" w:cs="Arial"/>
                <w:lang w:val="en-GB"/>
              </w:rPr>
              <w:t>(5%)</w:t>
            </w:r>
          </w:p>
        </w:tc>
        <w:tc>
          <w:tcPr>
            <w:tcW w:w="1811" w:type="dxa"/>
            <w:tcBorders>
              <w:top w:val="double" w:sz="4" w:space="0" w:color="auto"/>
            </w:tcBorders>
          </w:tcPr>
          <w:p w14:paraId="7FC44453" w14:textId="22400CAD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 xml:space="preserve">Visualisation choices not discussed or entirely irrelevant. Does not explain the rationale </w:t>
            </w:r>
            <w:proofErr w:type="spellStart"/>
            <w:r w:rsidRPr="005D37BB">
              <w:rPr>
                <w:rFonts w:ascii="Arial" w:hAnsi="Arial" w:cs="Arial"/>
                <w:sz w:val="21"/>
                <w:szCs w:val="21"/>
              </w:rPr>
              <w:t>or</w:t>
            </w:r>
            <w:proofErr w:type="spellEnd"/>
            <w:r w:rsidRPr="005D37BB">
              <w:rPr>
                <w:rFonts w:ascii="Arial" w:hAnsi="Arial" w:cs="Arial"/>
                <w:sz w:val="21"/>
                <w:szCs w:val="21"/>
              </w:rPr>
              <w:t xml:space="preserve"> example code.</w:t>
            </w:r>
          </w:p>
        </w:tc>
        <w:tc>
          <w:tcPr>
            <w:tcW w:w="1812" w:type="dxa"/>
            <w:tcBorders>
              <w:top w:val="double" w:sz="4" w:space="0" w:color="auto"/>
            </w:tcBorders>
          </w:tcPr>
          <w:p w14:paraId="277E234F" w14:textId="1A099EF8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Minimal discussion of visualisation choices. Limited or unclear rationale for choices made. Example code missing or unclear.</w:t>
            </w:r>
          </w:p>
        </w:tc>
        <w:tc>
          <w:tcPr>
            <w:tcW w:w="1812" w:type="dxa"/>
            <w:tcBorders>
              <w:top w:val="double" w:sz="4" w:space="0" w:color="auto"/>
              <w:right w:val="thinThickThinSmallGap" w:sz="24" w:space="0" w:color="auto"/>
            </w:tcBorders>
          </w:tcPr>
          <w:p w14:paraId="2D1D4A9E" w14:textId="2DDAF0C5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 xml:space="preserve">Basic discussion of </w:t>
            </w:r>
            <w:proofErr w:type="spellStart"/>
            <w:r w:rsidRPr="005D37BB">
              <w:rPr>
                <w:rFonts w:ascii="Arial" w:hAnsi="Arial" w:cs="Arial"/>
                <w:sz w:val="21"/>
                <w:szCs w:val="21"/>
              </w:rPr>
              <w:t>visualisation</w:t>
            </w:r>
            <w:proofErr w:type="spellEnd"/>
            <w:r w:rsidRPr="005D37BB">
              <w:rPr>
                <w:rFonts w:ascii="Arial" w:hAnsi="Arial" w:cs="Arial"/>
                <w:sz w:val="21"/>
                <w:szCs w:val="21"/>
              </w:rPr>
              <w:t xml:space="preserve"> choices. Rationale for choices is present but underdeveloped. Example code included but lacks clarity.</w:t>
            </w:r>
          </w:p>
        </w:tc>
        <w:tc>
          <w:tcPr>
            <w:tcW w:w="1811" w:type="dxa"/>
            <w:tcBorders>
              <w:top w:val="double" w:sz="4" w:space="0" w:color="auto"/>
              <w:left w:val="thinThickThinSmallGap" w:sz="24" w:space="0" w:color="auto"/>
            </w:tcBorders>
          </w:tcPr>
          <w:p w14:paraId="57C45CB9" w14:textId="7B826687" w:rsidR="002E585F" w:rsidRPr="005D37BB" w:rsidRDefault="00E02CEC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54A455AF" wp14:editId="02258930">
                      <wp:simplePos x="0" y="0"/>
                      <wp:positionH relativeFrom="column">
                        <wp:posOffset>-64550</wp:posOffset>
                      </wp:positionH>
                      <wp:positionV relativeFrom="paragraph">
                        <wp:posOffset>-21673</wp:posOffset>
                      </wp:positionV>
                      <wp:extent cx="1137036" cy="1835205"/>
                      <wp:effectExtent l="25400" t="25400" r="44450" b="44450"/>
                      <wp:wrapNone/>
                      <wp:docPr id="1250877870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83520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2D6F10C" id="Oval 1" o:spid="_x0000_s1026" style="position:absolute;margin-left:-5.1pt;margin-top:-1.7pt;width:89.55pt;height:144.5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" filled="f" strokecolor="#00b050" strokeweight="4.5pt"/>
                  </w:pict>
                </mc:Fallback>
              </mc:AlternateContent>
            </w:r>
            <w:r w:rsidR="005D37BB" w:rsidRPr="005D37BB">
              <w:rPr>
                <w:rFonts w:ascii="Arial" w:hAnsi="Arial" w:cs="Arial"/>
                <w:sz w:val="21"/>
                <w:szCs w:val="21"/>
              </w:rPr>
              <w:t xml:space="preserve">Clear discussion of </w:t>
            </w:r>
            <w:proofErr w:type="spellStart"/>
            <w:r w:rsidR="005D37BB" w:rsidRPr="005D37BB">
              <w:rPr>
                <w:rFonts w:ascii="Arial" w:hAnsi="Arial" w:cs="Arial"/>
                <w:sz w:val="21"/>
                <w:szCs w:val="21"/>
              </w:rPr>
              <w:t>visualisation</w:t>
            </w:r>
            <w:proofErr w:type="spellEnd"/>
            <w:r w:rsidR="005D37BB" w:rsidRPr="005D37BB">
              <w:rPr>
                <w:rFonts w:ascii="Arial" w:hAnsi="Arial" w:cs="Arial"/>
                <w:sz w:val="21"/>
                <w:szCs w:val="21"/>
              </w:rPr>
              <w:t xml:space="preserve"> choices, with relevant rationale and example code.</w:t>
            </w:r>
          </w:p>
        </w:tc>
        <w:tc>
          <w:tcPr>
            <w:tcW w:w="1812" w:type="dxa"/>
            <w:tcBorders>
              <w:top w:val="double" w:sz="4" w:space="0" w:color="auto"/>
            </w:tcBorders>
          </w:tcPr>
          <w:p w14:paraId="2326106E" w14:textId="6F8110B0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Thoughtful discussion of visualisation choices, with well-justified rationale and clear example code.</w:t>
            </w:r>
          </w:p>
        </w:tc>
        <w:tc>
          <w:tcPr>
            <w:tcW w:w="1812" w:type="dxa"/>
            <w:tcBorders>
              <w:top w:val="double" w:sz="4" w:space="0" w:color="auto"/>
            </w:tcBorders>
          </w:tcPr>
          <w:p w14:paraId="06512308" w14:textId="64BC6FF8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Highly insightful discussion of visualisation choices, demonstrating a strong understanding of data communication. Example code is clear and well-documented.</w:t>
            </w:r>
          </w:p>
        </w:tc>
        <w:tc>
          <w:tcPr>
            <w:tcW w:w="1812" w:type="dxa"/>
            <w:tcBorders>
              <w:top w:val="double" w:sz="4" w:space="0" w:color="auto"/>
            </w:tcBorders>
          </w:tcPr>
          <w:p w14:paraId="71B99FED" w14:textId="537691FC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 xml:space="preserve">Exceptional discussion of </w:t>
            </w:r>
            <w:proofErr w:type="spellStart"/>
            <w:r w:rsidRPr="005D37BB">
              <w:rPr>
                <w:rFonts w:ascii="Arial" w:hAnsi="Arial" w:cs="Arial"/>
                <w:sz w:val="21"/>
                <w:szCs w:val="21"/>
              </w:rPr>
              <w:t>visualisations</w:t>
            </w:r>
            <w:proofErr w:type="spellEnd"/>
            <w:r w:rsidRPr="005D37BB">
              <w:rPr>
                <w:rFonts w:ascii="Arial" w:hAnsi="Arial" w:cs="Arial"/>
                <w:sz w:val="21"/>
                <w:szCs w:val="21"/>
              </w:rPr>
              <w:t>, demonstrating advanced insight into data communication. Example code is exemplary and insightful.</w:t>
            </w:r>
          </w:p>
        </w:tc>
      </w:tr>
      <w:tr w:rsidR="002E585F" w:rsidRPr="005D37BB" w14:paraId="3ED83045" w14:textId="77777777" w:rsidTr="002E585F">
        <w:trPr>
          <w:cantSplit/>
          <w:trHeight w:val="1587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5716A89" w14:textId="3DAEF910" w:rsidR="002E585F" w:rsidRPr="005D37BB" w:rsidRDefault="005D37BB" w:rsidP="002E585F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Reflection - Challenges</w:t>
            </w:r>
            <w:r w:rsidR="002E585F" w:rsidRPr="005D37BB">
              <w:rPr>
                <w:rFonts w:ascii="Arial" w:hAnsi="Arial" w:cs="Arial"/>
                <w:lang w:val="en-GB"/>
              </w:rPr>
              <w:t xml:space="preserve"> (5%)</w:t>
            </w:r>
          </w:p>
        </w:tc>
        <w:tc>
          <w:tcPr>
            <w:tcW w:w="1811" w:type="dxa"/>
          </w:tcPr>
          <w:p w14:paraId="0B10C079" w14:textId="404209B8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Challenges not identified or addressed. No evidence of learning from the process.</w:t>
            </w:r>
          </w:p>
        </w:tc>
        <w:tc>
          <w:tcPr>
            <w:tcW w:w="1812" w:type="dxa"/>
          </w:tcPr>
          <w:p w14:paraId="1CB48600" w14:textId="75336CBA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Minimal discussion of challenges. Limited or superficial insights into the learning process.</w:t>
            </w:r>
          </w:p>
        </w:tc>
        <w:tc>
          <w:tcPr>
            <w:tcW w:w="1812" w:type="dxa"/>
            <w:tcBorders>
              <w:right w:val="thinThickThinSmallGap" w:sz="24" w:space="0" w:color="auto"/>
            </w:tcBorders>
          </w:tcPr>
          <w:p w14:paraId="54856FA3" w14:textId="069FA723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Basic identification of challenges, with some insights into the learning process. Discussion is underdeveloped.</w:t>
            </w:r>
          </w:p>
        </w:tc>
        <w:tc>
          <w:tcPr>
            <w:tcW w:w="1811" w:type="dxa"/>
            <w:tcBorders>
              <w:left w:val="thinThickThinSmallGap" w:sz="24" w:space="0" w:color="auto"/>
            </w:tcBorders>
          </w:tcPr>
          <w:p w14:paraId="1E189E8D" w14:textId="5A3F4166" w:rsidR="002E585F" w:rsidRPr="005D37BB" w:rsidRDefault="00E02CEC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560ADC1B" wp14:editId="73A6F5F4">
                      <wp:simplePos x="0" y="0"/>
                      <wp:positionH relativeFrom="column">
                        <wp:posOffset>-638313</wp:posOffset>
                      </wp:positionH>
                      <wp:positionV relativeFrom="paragraph">
                        <wp:posOffset>-31143</wp:posOffset>
                      </wp:positionV>
                      <wp:extent cx="1137036" cy="1541007"/>
                      <wp:effectExtent l="25400" t="25400" r="44450" b="34290"/>
                      <wp:wrapNone/>
                      <wp:docPr id="307903710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541007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1556798" id="Oval 1" o:spid="_x0000_s1026" style="position:absolute;margin-left:-50.25pt;margin-top:-2.45pt;width:89.55pt;height:121.35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" filled="f" strokecolor="#00b050" strokeweight="4.5pt"/>
                  </w:pict>
                </mc:Fallback>
              </mc:AlternateContent>
            </w:r>
            <w:r w:rsidR="005D37BB" w:rsidRPr="005D37BB">
              <w:rPr>
                <w:rFonts w:ascii="Arial" w:hAnsi="Arial" w:cs="Arial"/>
                <w:sz w:val="21"/>
                <w:szCs w:val="21"/>
              </w:rPr>
              <w:t>Clear identification of challenges, with thoughtful discussion of insights and learning gained.</w:t>
            </w:r>
          </w:p>
        </w:tc>
        <w:tc>
          <w:tcPr>
            <w:tcW w:w="1812" w:type="dxa"/>
          </w:tcPr>
          <w:p w14:paraId="31875500" w14:textId="20DD0616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Well-detailed identification of challenges, with strong insights into learning gained from the process.</w:t>
            </w:r>
          </w:p>
        </w:tc>
        <w:tc>
          <w:tcPr>
            <w:tcW w:w="1812" w:type="dxa"/>
          </w:tcPr>
          <w:p w14:paraId="2FD4A94F" w14:textId="52156733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Highly detailed and insightful discussion of challenges, demonstrating a deep understanding of the learning process.</w:t>
            </w:r>
          </w:p>
        </w:tc>
        <w:tc>
          <w:tcPr>
            <w:tcW w:w="1812" w:type="dxa"/>
          </w:tcPr>
          <w:p w14:paraId="0C6FFA0B" w14:textId="7338178B" w:rsidR="002E585F" w:rsidRPr="005D37BB" w:rsidRDefault="005D37BB" w:rsidP="002E585F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Exceptionally detailed and reflective discussion of challenges, demonstrating advanced understanding and professional growth.</w:t>
            </w:r>
          </w:p>
        </w:tc>
      </w:tr>
      <w:tr w:rsidR="005D37BB" w:rsidRPr="005D37BB" w14:paraId="733557A7" w14:textId="77777777" w:rsidTr="002E585F">
        <w:trPr>
          <w:cantSplit/>
          <w:trHeight w:val="1587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44CACFE7" w14:textId="785E8ECC" w:rsidR="005D37BB" w:rsidRPr="005D37BB" w:rsidRDefault="005D37BB" w:rsidP="005D37BB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Reflection - Improvements</w:t>
            </w:r>
            <w:r w:rsidRPr="005D37BB">
              <w:rPr>
                <w:rFonts w:ascii="Arial" w:hAnsi="Arial" w:cs="Arial"/>
                <w:lang w:val="en-GB"/>
              </w:rPr>
              <w:t xml:space="preserve"> (5%)</w:t>
            </w:r>
          </w:p>
        </w:tc>
        <w:tc>
          <w:tcPr>
            <w:tcW w:w="1811" w:type="dxa"/>
          </w:tcPr>
          <w:p w14:paraId="3396B121" w14:textId="63F778D4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No suggestions for improvement provided or entirely irrelevant.</w:t>
            </w:r>
          </w:p>
        </w:tc>
        <w:tc>
          <w:tcPr>
            <w:tcW w:w="1812" w:type="dxa"/>
          </w:tcPr>
          <w:p w14:paraId="3715FB28" w14:textId="6B8FD684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Minimal or superficial suggestions for improvement. Suggestions lack depth or relevance.</w:t>
            </w:r>
          </w:p>
        </w:tc>
        <w:tc>
          <w:tcPr>
            <w:tcW w:w="1812" w:type="dxa"/>
            <w:tcBorders>
              <w:right w:val="thinThickThinSmallGap" w:sz="24" w:space="0" w:color="auto"/>
            </w:tcBorders>
          </w:tcPr>
          <w:p w14:paraId="615101E6" w14:textId="7508EA7A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Basic suggestions for improvement. Discussion is relevant but underdeveloped or lacking depth.</w:t>
            </w:r>
          </w:p>
        </w:tc>
        <w:tc>
          <w:tcPr>
            <w:tcW w:w="1811" w:type="dxa"/>
            <w:tcBorders>
              <w:left w:val="thinThickThinSmallGap" w:sz="24" w:space="0" w:color="auto"/>
            </w:tcBorders>
          </w:tcPr>
          <w:p w14:paraId="7BC2C29F" w14:textId="3932100E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Clear and relevant suggestions for improvement, with thoughtful discussion of future approaches.</w:t>
            </w:r>
          </w:p>
        </w:tc>
        <w:tc>
          <w:tcPr>
            <w:tcW w:w="1812" w:type="dxa"/>
          </w:tcPr>
          <w:p w14:paraId="79B14771" w14:textId="509EC672" w:rsidR="005D37BB" w:rsidRPr="005D37BB" w:rsidRDefault="00E02CEC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32386C38" wp14:editId="297CB278">
                      <wp:simplePos x="0" y="0"/>
                      <wp:positionH relativeFrom="column">
                        <wp:posOffset>-651234</wp:posOffset>
                      </wp:positionH>
                      <wp:positionV relativeFrom="paragraph">
                        <wp:posOffset>-27940</wp:posOffset>
                      </wp:positionV>
                      <wp:extent cx="1137036" cy="1381981"/>
                      <wp:effectExtent l="25400" t="25400" r="44450" b="40640"/>
                      <wp:wrapNone/>
                      <wp:docPr id="1437938584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7036" cy="1381981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5A3FA1C" id="Oval 1" o:spid="_x0000_s1026" style="position:absolute;margin-left:-51.3pt;margin-top:-2.2pt;width:89.55pt;height:108.8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" filled="f" strokecolor="#00b050" strokeweight="4.5pt"/>
                  </w:pict>
                </mc:Fallback>
              </mc:AlternateContent>
            </w:r>
            <w:r w:rsidR="005D37BB" w:rsidRPr="005D37BB">
              <w:rPr>
                <w:rFonts w:ascii="Arial" w:hAnsi="Arial" w:cs="Arial"/>
                <w:sz w:val="21"/>
                <w:szCs w:val="21"/>
              </w:rPr>
              <w:t>Well-developed and relevant suggestions for improvement, with strong rationale and actionable ideas.</w:t>
            </w:r>
          </w:p>
        </w:tc>
        <w:tc>
          <w:tcPr>
            <w:tcW w:w="1812" w:type="dxa"/>
          </w:tcPr>
          <w:p w14:paraId="210EB9A8" w14:textId="368713F9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Highly detailed and insightful suggestions for improvement, demonstrating a deep understanding of potential future enhancements.</w:t>
            </w:r>
          </w:p>
        </w:tc>
        <w:tc>
          <w:tcPr>
            <w:tcW w:w="1812" w:type="dxa"/>
          </w:tcPr>
          <w:p w14:paraId="4CF52265" w14:textId="6071087F" w:rsidR="005D37BB" w:rsidRPr="005D37BB" w:rsidRDefault="005D37BB" w:rsidP="005D37BB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D37BB">
              <w:rPr>
                <w:rFonts w:ascii="Arial" w:hAnsi="Arial" w:cs="Arial"/>
                <w:sz w:val="21"/>
                <w:szCs w:val="21"/>
              </w:rPr>
              <w:t>Exceptionally thoughtful and innovative suggestions for improvement, demonstrating advanced insights and foresight.</w:t>
            </w:r>
          </w:p>
        </w:tc>
      </w:tr>
    </w:tbl>
    <w:p w14:paraId="1A6D8E1E" w14:textId="603371DC" w:rsidR="005D37BB" w:rsidRDefault="005D37BB" w:rsidP="00EA577F">
      <w:pPr>
        <w:spacing w:before="240" w:after="0"/>
        <w:rPr>
          <w:rFonts w:ascii="Arial" w:hAnsi="Arial" w:cs="Arial"/>
          <w:b/>
          <w:bCs/>
          <w:u w:val="single"/>
          <w:lang w:val="en-GB"/>
        </w:rPr>
      </w:pPr>
      <w:r w:rsidRPr="005D37BB">
        <w:rPr>
          <w:rFonts w:ascii="Arial" w:hAnsi="Arial" w:cs="Arial"/>
          <w:b/>
          <w:bCs/>
          <w:u w:val="single"/>
          <w:lang w:val="en-GB"/>
        </w:rPr>
        <w:t>Comments</w:t>
      </w:r>
    </w:p>
    <w:p w14:paraId="1D7CC449" w14:textId="52598F93" w:rsidR="005D37BB" w:rsidRDefault="00510F78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Always include your name and student number as a comment at the top of the script. You displayed a data frame with the continent data but did not create the data frame </w:t>
      </w:r>
      <w:proofErr w:type="spellStart"/>
      <w:r>
        <w:rPr>
          <w:rFonts w:ascii="Arial" w:hAnsi="Arial" w:cs="Arial"/>
          <w:lang w:val="en-GB"/>
        </w:rPr>
        <w:t>continentdata</w:t>
      </w:r>
      <w:proofErr w:type="spellEnd"/>
      <w:r>
        <w:rPr>
          <w:rFonts w:ascii="Arial" w:hAnsi="Arial" w:cs="Arial"/>
          <w:lang w:val="en-GB"/>
        </w:rPr>
        <w:t xml:space="preserve">. </w:t>
      </w:r>
      <w:r w:rsidR="00F1635A">
        <w:rPr>
          <w:rFonts w:ascii="Arial" w:hAnsi="Arial" w:cs="Arial"/>
          <w:lang w:val="en-GB"/>
        </w:rPr>
        <w:t xml:space="preserve">Graph for </w:t>
      </w:r>
      <w:proofErr w:type="spellStart"/>
      <w:r w:rsidR="00F1635A">
        <w:rPr>
          <w:rFonts w:ascii="Arial" w:hAnsi="Arial" w:cs="Arial"/>
          <w:lang w:val="en-GB"/>
        </w:rPr>
        <w:t>compareCountries</w:t>
      </w:r>
      <w:proofErr w:type="spellEnd"/>
      <w:r w:rsidR="00F1635A">
        <w:rPr>
          <w:rFonts w:ascii="Arial" w:hAnsi="Arial" w:cs="Arial"/>
          <w:lang w:val="en-GB"/>
        </w:rPr>
        <w:t xml:space="preserve"> only shows one line. Correlation </w:t>
      </w:r>
      <w:r w:rsidR="00786EF0">
        <w:rPr>
          <w:rFonts w:ascii="Arial" w:hAnsi="Arial" w:cs="Arial"/>
          <w:lang w:val="en-GB"/>
        </w:rPr>
        <w:t>is fine</w:t>
      </w:r>
      <w:r w:rsidR="00F1635A">
        <w:rPr>
          <w:rFonts w:ascii="Arial" w:hAnsi="Arial" w:cs="Arial"/>
          <w:lang w:val="en-GB"/>
        </w:rPr>
        <w:t xml:space="preserve">. No hypotheses given for the statistical questions and no attempts made to check for outliers, plus no explanations of the outcomes. </w:t>
      </w:r>
    </w:p>
    <w:p w14:paraId="7A455A4D" w14:textId="5546E684" w:rsidR="00E02CEC" w:rsidRPr="005D37BB" w:rsidRDefault="00E02CEC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No abstract is needed in a short report like this. Save the word count for the technical stuff.</w:t>
      </w:r>
    </w:p>
    <w:sectPr w:rsidR="00E02CEC" w:rsidRPr="005D37BB" w:rsidSect="005D37BB">
      <w:headerReference w:type="default" r:id="rId8"/>
      <w:pgSz w:w="15840" w:h="12240" w:orient="landscape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F1AFED" w14:textId="77777777" w:rsidR="003E2F0F" w:rsidRDefault="003E2F0F" w:rsidP="00EA577F">
      <w:pPr>
        <w:spacing w:after="0" w:line="240" w:lineRule="auto"/>
      </w:pPr>
      <w:r>
        <w:separator/>
      </w:r>
    </w:p>
  </w:endnote>
  <w:endnote w:type="continuationSeparator" w:id="0">
    <w:p w14:paraId="062748A4" w14:textId="77777777" w:rsidR="003E2F0F" w:rsidRDefault="003E2F0F" w:rsidP="00EA57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DCA68C" w14:textId="77777777" w:rsidR="003E2F0F" w:rsidRDefault="003E2F0F" w:rsidP="00EA577F">
      <w:pPr>
        <w:spacing w:after="0" w:line="240" w:lineRule="auto"/>
      </w:pPr>
      <w:r>
        <w:separator/>
      </w:r>
    </w:p>
  </w:footnote>
  <w:footnote w:type="continuationSeparator" w:id="0">
    <w:p w14:paraId="2CA5C48A" w14:textId="77777777" w:rsidR="003E2F0F" w:rsidRDefault="003E2F0F" w:rsidP="00EA577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2ED70B" w14:textId="5CE6F8FE" w:rsidR="00EA577F" w:rsidRPr="00EA577F" w:rsidRDefault="00EA577F" w:rsidP="00EA577F">
    <w:pPr>
      <w:rPr>
        <w:rFonts w:ascii="Arial" w:hAnsi="Arial" w:cs="Arial"/>
        <w:sz w:val="18"/>
        <w:szCs w:val="18"/>
        <w:lang w:val="en-GB"/>
      </w:rPr>
    </w:pPr>
    <w:r w:rsidRPr="00EA577F">
      <w:rPr>
        <w:rFonts w:ascii="Arial" w:hAnsi="Arial" w:cs="Arial"/>
        <w:sz w:val="18"/>
        <w:szCs w:val="18"/>
        <w:lang w:val="en-GB"/>
      </w:rPr>
      <w:t>Marking Rubric for Statistical Programming and Analysis Assignment 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938027786">
    <w:abstractNumId w:val="8"/>
  </w:num>
  <w:num w:numId="2" w16cid:durableId="688875014">
    <w:abstractNumId w:val="6"/>
  </w:num>
  <w:num w:numId="3" w16cid:durableId="177432771">
    <w:abstractNumId w:val="5"/>
  </w:num>
  <w:num w:numId="4" w16cid:durableId="299191717">
    <w:abstractNumId w:val="4"/>
  </w:num>
  <w:num w:numId="5" w16cid:durableId="1258947712">
    <w:abstractNumId w:val="7"/>
  </w:num>
  <w:num w:numId="6" w16cid:durableId="330716371">
    <w:abstractNumId w:val="3"/>
  </w:num>
  <w:num w:numId="7" w16cid:durableId="895554284">
    <w:abstractNumId w:val="2"/>
  </w:num>
  <w:num w:numId="8" w16cid:durableId="187717020">
    <w:abstractNumId w:val="1"/>
  </w:num>
  <w:num w:numId="9" w16cid:durableId="4957295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173766"/>
    <w:rsid w:val="00251A0C"/>
    <w:rsid w:val="00260B2D"/>
    <w:rsid w:val="0029639D"/>
    <w:rsid w:val="002E585F"/>
    <w:rsid w:val="002E70C2"/>
    <w:rsid w:val="00326F90"/>
    <w:rsid w:val="003E2F0F"/>
    <w:rsid w:val="003E5E94"/>
    <w:rsid w:val="00510B9B"/>
    <w:rsid w:val="00510F78"/>
    <w:rsid w:val="00591EAE"/>
    <w:rsid w:val="005D37BB"/>
    <w:rsid w:val="0073599E"/>
    <w:rsid w:val="00786EF0"/>
    <w:rsid w:val="007B3BA3"/>
    <w:rsid w:val="007C44E4"/>
    <w:rsid w:val="007D25B8"/>
    <w:rsid w:val="00831EA0"/>
    <w:rsid w:val="00844F72"/>
    <w:rsid w:val="00A002BA"/>
    <w:rsid w:val="00A7173A"/>
    <w:rsid w:val="00AA1D8D"/>
    <w:rsid w:val="00AA67CE"/>
    <w:rsid w:val="00B47730"/>
    <w:rsid w:val="00BB0D68"/>
    <w:rsid w:val="00C9127D"/>
    <w:rsid w:val="00CB0664"/>
    <w:rsid w:val="00E02CEC"/>
    <w:rsid w:val="00EA577F"/>
    <w:rsid w:val="00F1635A"/>
    <w:rsid w:val="00F5541B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77718FE"/>
  <w14:defaultImageDpi w14:val="300"/>
  <w15:docId w15:val="{E742AFAA-9F90-5047-A8AD-007C7845C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880</Words>
  <Characters>5021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5890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6</cp:revision>
  <dcterms:created xsi:type="dcterms:W3CDTF">2025-01-31T11:21:00Z</dcterms:created>
  <dcterms:modified xsi:type="dcterms:W3CDTF">2025-01-31T12:45:00Z</dcterms:modified>
  <cp:category/>
</cp:coreProperties>
</file>