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44B" w:rsidRDefault="004E49ED">
      <w:r>
        <w:rPr>
          <w:noProof/>
          <w:color w:val="auto"/>
          <w:kern w:val="0"/>
          <w:sz w:val="24"/>
          <w:szCs w:val="24"/>
        </w:rPr>
        <mc:AlternateContent>
          <mc:Choice Requires="wps">
            <w:drawing>
              <wp:anchor distT="0" distB="0" distL="114300" distR="114300" simplePos="0" relativeHeight="251701760" behindDoc="0" locked="0" layoutInCell="1" allowOverlap="1" wp14:anchorId="76AB9BBB" wp14:editId="308243E7">
                <wp:simplePos x="0" y="0"/>
                <wp:positionH relativeFrom="column">
                  <wp:posOffset>7674973</wp:posOffset>
                </wp:positionH>
                <wp:positionV relativeFrom="paragraph">
                  <wp:posOffset>-48350</wp:posOffset>
                </wp:positionV>
                <wp:extent cx="723494" cy="374792"/>
                <wp:effectExtent l="38100" t="0" r="0" b="69850"/>
                <wp:wrapNone/>
                <wp:docPr id="4" name="Curved Left Arrow 4"/>
                <wp:cNvGraphicFramePr/>
                <a:graphic xmlns:a="http://schemas.openxmlformats.org/drawingml/2006/main">
                  <a:graphicData uri="http://schemas.microsoft.com/office/word/2010/wordprocessingShape">
                    <wps:wsp>
                      <wps:cNvSpPr/>
                      <wps:spPr>
                        <a:xfrm rot="20988666">
                          <a:off x="0" y="0"/>
                          <a:ext cx="723494" cy="374792"/>
                        </a:xfrm>
                        <a:prstGeom prst="curvedLeftArrow">
                          <a:avLst>
                            <a:gd name="adj1" fmla="val 13833"/>
                            <a:gd name="adj2" fmla="val 50000"/>
                            <a:gd name="adj3" fmla="val 25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176098"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4" o:spid="_x0000_s1026" type="#_x0000_t103" style="position:absolute;margin-left:604.35pt;margin-top:-3.8pt;width:56.95pt;height:29.5pt;rotation:-667740fd;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" adj="10800,17694,2797" fillcolor="#4472c4 [3204]" strokecolor="#1f3763 [1604]" strokeweight="1pt"/>
            </w:pict>
          </mc:Fallback>
        </mc:AlternateContent>
      </w:r>
      <w:r>
        <w:rPr>
          <w:noProof/>
        </w:rPr>
        <mc:AlternateContent>
          <mc:Choice Requires="wps">
            <w:drawing>
              <wp:anchor distT="0" distB="0" distL="114300" distR="114300" simplePos="0" relativeHeight="251699712" behindDoc="0" locked="0" layoutInCell="1" allowOverlap="1" wp14:anchorId="6972AC54" wp14:editId="6F49F75E">
                <wp:simplePos x="0" y="0"/>
                <wp:positionH relativeFrom="column">
                  <wp:posOffset>-10886</wp:posOffset>
                </wp:positionH>
                <wp:positionV relativeFrom="paragraph">
                  <wp:posOffset>181</wp:posOffset>
                </wp:positionV>
                <wp:extent cx="1190172" cy="348253"/>
                <wp:effectExtent l="0" t="0" r="16510" b="7620"/>
                <wp:wrapSquare wrapText="bothSides"/>
                <wp:docPr id="7" name="Text Box 7"/>
                <wp:cNvGraphicFramePr/>
                <a:graphic xmlns:a="http://schemas.openxmlformats.org/drawingml/2006/main">
                  <a:graphicData uri="http://schemas.microsoft.com/office/word/2010/wordprocessingShape">
                    <wps:wsp>
                      <wps:cNvSpPr txBox="1"/>
                      <wps:spPr>
                        <a:xfrm>
                          <a:off x="0" y="0"/>
                          <a:ext cx="1190172" cy="348253"/>
                        </a:xfrm>
                        <a:prstGeom prst="rect">
                          <a:avLst/>
                        </a:prstGeom>
                        <a:noFill/>
                        <a:ln w="6350">
                          <a:solidFill>
                            <a:prstClr val="black"/>
                          </a:solidFill>
                        </a:ln>
                      </wps:spPr>
                      <wps:txbx>
                        <w:txbxContent>
                          <w:p w:rsidR="004E49ED" w:rsidRPr="00BF2DF4" w:rsidRDefault="004E49ED">
                            <w:pPr>
                              <w:rPr>
                                <w:noProof/>
                              </w:rPr>
                            </w:pPr>
                            <w:r w:rsidRPr="00E3312F">
                              <w:rPr>
                                <w:color w:val="auto"/>
                                <w:kern w:val="0"/>
                                <w:sz w:val="24"/>
                                <w:szCs w:val="24"/>
                              </w:rPr>
                              <w:fldChar w:fldCharType="begin"/>
                            </w:r>
                            <w:r w:rsidRPr="00E3312F">
                              <w:rPr>
                                <w:color w:val="auto"/>
                                <w:kern w:val="0"/>
                                <w:sz w:val="24"/>
                                <w:szCs w:val="24"/>
                              </w:rPr>
                              <w:instrText xml:space="preserve"> INCLUDEPICTURE "/var/folders/1r/_74y9hsn2l53lrwhk9jkv4380000gn/T/com.microsoft.Word/WebArchiveCopyPasteTempFiles/images?q=tbn%3AANd9GcT4fUd--HpvJ3HmbYHhViw7RnUwo67Y88GqRYzeD5bv7lfxNmoE" \* MERGEFORMATINET </w:instrText>
                            </w:r>
                            <w:r w:rsidRPr="00E3312F">
                              <w:rPr>
                                <w:color w:val="auto"/>
                                <w:kern w:val="0"/>
                                <w:sz w:val="24"/>
                                <w:szCs w:val="24"/>
                              </w:rPr>
                              <w:fldChar w:fldCharType="end"/>
                            </w:r>
                            <w:r>
                              <w:rPr>
                                <w:color w:val="auto"/>
                                <w:kern w:val="0"/>
                                <w:sz w:val="24"/>
                                <w:szCs w:val="24"/>
                              </w:rPr>
                              <w:t>By Kia Symons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72AC54" id="_x0000_t202" coordsize="21600,21600" o:spt="202" path="m,l,21600r21600,l21600,xe">
                <v:stroke joinstyle="miter"/>
                <v:path gradientshapeok="t" o:connecttype="rect"/>
              </v:shapetype>
              <v:shape id="Text Box 7" o:spid="_x0000_s1026" type="#_x0000_t202" style="position:absolute;margin-left:-.85pt;margin-top:0;width:93.7pt;height:27.4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" filled="f" strokeweight=".5pt">
                <v:fill o:detectmouseclick="t"/>
                <v:textbox>
                  <w:txbxContent>
                    <w:p w:rsidR="004E49ED" w:rsidRPr="00BF2DF4" w:rsidRDefault="004E49ED">
                      <w:pPr>
                        <w:rPr>
                          <w:noProof/>
                        </w:rPr>
                      </w:pPr>
                      <w:r w:rsidRPr="00E3312F">
                        <w:rPr>
                          <w:color w:val="auto"/>
                          <w:kern w:val="0"/>
                          <w:sz w:val="24"/>
                          <w:szCs w:val="24"/>
                        </w:rPr>
                        <w:fldChar w:fldCharType="begin"/>
                      </w:r>
                      <w:r w:rsidRPr="00E3312F">
                        <w:rPr>
                          <w:color w:val="auto"/>
                          <w:kern w:val="0"/>
                          <w:sz w:val="24"/>
                          <w:szCs w:val="24"/>
                        </w:rPr>
                        <w:instrText xml:space="preserve"> INCLUDEPICTURE "/var/folders/1r/_74y9hsn2l53lrwhk9jkv4380000gn/T/com.microsoft.Word/WebArchiveCopyPasteTempFiles/images?q=tbn%3AANd9GcT4fUd--HpvJ3HmbYHhViw7RnUwo67Y88GqRYzeD5bv7lfxNmoE" \* MERGEFORMATINET </w:instrText>
                      </w:r>
                      <w:r w:rsidRPr="00E3312F">
                        <w:rPr>
                          <w:color w:val="auto"/>
                          <w:kern w:val="0"/>
                          <w:sz w:val="24"/>
                          <w:szCs w:val="24"/>
                        </w:rPr>
                        <w:fldChar w:fldCharType="end"/>
                      </w:r>
                      <w:r>
                        <w:rPr>
                          <w:color w:val="auto"/>
                          <w:kern w:val="0"/>
                          <w:sz w:val="24"/>
                          <w:szCs w:val="24"/>
                        </w:rPr>
                        <w:t>By Kia Symons</w:t>
                      </w:r>
                    </w:p>
                  </w:txbxContent>
                </v:textbox>
                <w10:wrap type="square"/>
              </v:shape>
            </w:pict>
          </mc:Fallback>
        </mc:AlternateContent>
      </w:r>
      <w:r>
        <w:rPr>
          <w:noProof/>
          <w:color w:val="auto"/>
          <w:kern w:val="0"/>
          <w:sz w:val="24"/>
          <w:szCs w:val="24"/>
        </w:rPr>
        <mc:AlternateContent>
          <mc:Choice Requires="wps">
            <w:drawing>
              <wp:anchor distT="0" distB="0" distL="114300" distR="114300" simplePos="0" relativeHeight="251702784" behindDoc="0" locked="0" layoutInCell="1" allowOverlap="1" wp14:anchorId="28866459" wp14:editId="46C46035">
                <wp:simplePos x="0" y="0"/>
                <wp:positionH relativeFrom="column">
                  <wp:posOffset>1220016</wp:posOffset>
                </wp:positionH>
                <wp:positionV relativeFrom="paragraph">
                  <wp:posOffset>-155212</wp:posOffset>
                </wp:positionV>
                <wp:extent cx="6590665" cy="596900"/>
                <wp:effectExtent l="12700" t="12700" r="26035" b="25400"/>
                <wp:wrapNone/>
                <wp:docPr id="6" name="Text Box 6"/>
                <wp:cNvGraphicFramePr/>
                <a:graphic xmlns:a="http://schemas.openxmlformats.org/drawingml/2006/main">
                  <a:graphicData uri="http://schemas.microsoft.com/office/word/2010/wordprocessingShape">
                    <wps:wsp>
                      <wps:cNvSpPr txBox="1"/>
                      <wps:spPr>
                        <a:xfrm>
                          <a:off x="0" y="0"/>
                          <a:ext cx="6590665" cy="596900"/>
                        </a:xfrm>
                        <a:prstGeom prst="rect">
                          <a:avLst/>
                        </a:prstGeom>
                        <a:solidFill>
                          <a:schemeClr val="lt1"/>
                        </a:solidFill>
                        <a:ln w="41275">
                          <a:solidFill>
                            <a:srgbClr val="FF0000"/>
                          </a:solidFill>
                        </a:ln>
                      </wps:spPr>
                      <wps:txbx>
                        <w:txbxContent>
                          <w:p w:rsidR="004E49ED" w:rsidRDefault="004E49ED" w:rsidP="00E3312F">
                            <w:pPr>
                              <w:jc w:val="center"/>
                              <w:rPr>
                                <w:rFonts w:ascii="Century Gothic" w:hAnsi="Century Gothic"/>
                                <w:b/>
                                <w:bCs/>
                                <w:i/>
                                <w:iCs/>
                                <w:sz w:val="28"/>
                                <w:szCs w:val="28"/>
                              </w:rPr>
                            </w:pPr>
                            <w:r>
                              <w:rPr>
                                <w:rFonts w:ascii="Century Gothic" w:hAnsi="Century Gothic"/>
                                <w:b/>
                                <w:bCs/>
                                <w:i/>
                                <w:iCs/>
                                <w:sz w:val="28"/>
                                <w:szCs w:val="28"/>
                              </w:rPr>
                              <w:t xml:space="preserve">The Special Educational Needs and Disability Act (2001) </w:t>
                            </w:r>
                          </w:p>
                          <w:p w:rsidR="004E49ED" w:rsidRPr="00E3312F" w:rsidRDefault="004E49ED" w:rsidP="00E3312F">
                            <w:pPr>
                              <w:jc w:val="center"/>
                              <w:rPr>
                                <w:rFonts w:ascii="Century Gothic" w:hAnsi="Century Gothic"/>
                                <w:b/>
                                <w:bCs/>
                                <w:i/>
                                <w:iCs/>
                                <w:sz w:val="28"/>
                                <w:szCs w:val="28"/>
                              </w:rPr>
                            </w:pPr>
                            <w:r w:rsidRPr="008D660D">
                              <w:rPr>
                                <w:rFonts w:ascii="Century Gothic" w:hAnsi="Century Gothic"/>
                                <w:b/>
                                <w:bCs/>
                                <w:i/>
                                <w:iCs/>
                                <w:sz w:val="28"/>
                                <w:szCs w:val="28"/>
                              </w:rPr>
                              <w:t>The Additional Learning Needs and Education Tribunal (Wales) Act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66459" id="Text Box 6" o:spid="_x0000_s1027" type="#_x0000_t202" style="position:absolute;margin-left:96.05pt;margin-top:-12.2pt;width:518.95pt;height:47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" fillcolor="white [3201]" strokecolor="red" strokeweight="3.25pt">
                <v:textbox>
                  <w:txbxContent>
                    <w:p w:rsidR="004E49ED" w:rsidRDefault="004E49ED" w:rsidP="00E3312F">
                      <w:pPr>
                        <w:jc w:val="center"/>
                        <w:rPr>
                          <w:rFonts w:ascii="Century Gothic" w:hAnsi="Century Gothic"/>
                          <w:b/>
                          <w:bCs/>
                          <w:i/>
                          <w:iCs/>
                          <w:sz w:val="28"/>
                          <w:szCs w:val="28"/>
                        </w:rPr>
                      </w:pPr>
                      <w:r>
                        <w:rPr>
                          <w:rFonts w:ascii="Century Gothic" w:hAnsi="Century Gothic"/>
                          <w:b/>
                          <w:bCs/>
                          <w:i/>
                          <w:iCs/>
                          <w:sz w:val="28"/>
                          <w:szCs w:val="28"/>
                        </w:rPr>
                        <w:t xml:space="preserve">The Special Educational Needs and Disability Act (2001) </w:t>
                      </w:r>
                    </w:p>
                    <w:p w:rsidR="004E49ED" w:rsidRPr="00E3312F" w:rsidRDefault="004E49ED" w:rsidP="00E3312F">
                      <w:pPr>
                        <w:jc w:val="center"/>
                        <w:rPr>
                          <w:rFonts w:ascii="Century Gothic" w:hAnsi="Century Gothic"/>
                          <w:b/>
                          <w:bCs/>
                          <w:i/>
                          <w:iCs/>
                          <w:sz w:val="28"/>
                          <w:szCs w:val="28"/>
                        </w:rPr>
                      </w:pPr>
                      <w:r w:rsidRPr="008D660D">
                        <w:rPr>
                          <w:rFonts w:ascii="Century Gothic" w:hAnsi="Century Gothic"/>
                          <w:b/>
                          <w:bCs/>
                          <w:i/>
                          <w:iCs/>
                          <w:sz w:val="28"/>
                          <w:szCs w:val="28"/>
                        </w:rPr>
                        <w:t>The Additional Learning Needs and Education Tribunal (Wales) Act (2018).</w:t>
                      </w:r>
                    </w:p>
                  </w:txbxContent>
                </v:textbox>
              </v:shape>
            </w:pict>
          </mc:Fallback>
        </mc:AlternateContent>
      </w:r>
      <w:r>
        <w:rPr>
          <w:noProof/>
          <w:color w:val="auto"/>
          <w:kern w:val="0"/>
          <w:sz w:val="24"/>
          <w:szCs w:val="24"/>
        </w:rPr>
        <mc:AlternateContent>
          <mc:Choice Requires="wps">
            <w:drawing>
              <wp:anchor distT="0" distB="0" distL="114300" distR="114300" simplePos="0" relativeHeight="251700736" behindDoc="0" locked="0" layoutInCell="1" allowOverlap="1" wp14:anchorId="1073CF36" wp14:editId="45E0F95F">
                <wp:simplePos x="0" y="0"/>
                <wp:positionH relativeFrom="column">
                  <wp:posOffset>8488713</wp:posOffset>
                </wp:positionH>
                <wp:positionV relativeFrom="paragraph">
                  <wp:posOffset>-85271</wp:posOffset>
                </wp:positionV>
                <wp:extent cx="3977409" cy="2742375"/>
                <wp:effectExtent l="12700" t="12700" r="10795" b="13970"/>
                <wp:wrapNone/>
                <wp:docPr id="156" name="Text Box 156"/>
                <wp:cNvGraphicFramePr/>
                <a:graphic xmlns:a="http://schemas.openxmlformats.org/drawingml/2006/main">
                  <a:graphicData uri="http://schemas.microsoft.com/office/word/2010/wordprocessingShape">
                    <wps:wsp>
                      <wps:cNvSpPr txBox="1"/>
                      <wps:spPr>
                        <a:xfrm>
                          <a:off x="0" y="0"/>
                          <a:ext cx="3977409" cy="2742375"/>
                        </a:xfrm>
                        <a:prstGeom prst="rect">
                          <a:avLst/>
                        </a:prstGeom>
                        <a:solidFill>
                          <a:schemeClr val="lt1"/>
                        </a:solidFill>
                        <a:ln w="28575">
                          <a:solidFill>
                            <a:schemeClr val="accent2">
                              <a:lumMod val="75000"/>
                            </a:schemeClr>
                          </a:solidFill>
                        </a:ln>
                      </wps:spPr>
                      <wps:txbx>
                        <w:txbxContent>
                          <w:p w:rsidR="004E49ED" w:rsidRPr="00E3312F" w:rsidRDefault="004E49ED" w:rsidP="00872C9B">
                            <w:pPr>
                              <w:ind w:left="1440" w:firstLine="720"/>
                              <w:rPr>
                                <w:rFonts w:ascii="Arial" w:hAnsi="Arial" w:cs="Arial"/>
                                <w:b/>
                                <w:bCs/>
                                <w:sz w:val="24"/>
                                <w:szCs w:val="24"/>
                              </w:rPr>
                            </w:pPr>
                            <w:r>
                              <w:rPr>
                                <w:rFonts w:ascii="Arial" w:hAnsi="Arial" w:cs="Arial"/>
                                <w:b/>
                                <w:bCs/>
                                <w:sz w:val="24"/>
                                <w:szCs w:val="24"/>
                              </w:rPr>
                              <w:t>A Need for Change</w:t>
                            </w:r>
                          </w:p>
                          <w:p w:rsidR="004E49ED" w:rsidRPr="00E3312F" w:rsidRDefault="004E49ED">
                            <w:pPr>
                              <w:rPr>
                                <w:rFonts w:ascii="Arial" w:hAnsi="Arial" w:cs="Arial"/>
                                <w:sz w:val="24"/>
                                <w:szCs w:val="24"/>
                              </w:rPr>
                            </w:pPr>
                          </w:p>
                          <w:p w:rsidR="004E49ED" w:rsidRPr="00E3312F" w:rsidRDefault="004E49ED">
                            <w:pPr>
                              <w:rPr>
                                <w:rFonts w:ascii="Arial" w:hAnsi="Arial" w:cs="Arial"/>
                                <w:color w:val="000000" w:themeColor="text1"/>
                                <w:sz w:val="24"/>
                                <w:szCs w:val="24"/>
                              </w:rPr>
                            </w:pPr>
                            <w:r w:rsidRPr="00E3312F">
                              <w:rPr>
                                <w:rFonts w:ascii="Arial" w:hAnsi="Arial" w:cs="Arial"/>
                                <w:sz w:val="24"/>
                                <w:szCs w:val="24"/>
                              </w:rPr>
                              <w:t xml:space="preserve">Part six of the </w:t>
                            </w:r>
                            <w:r w:rsidRPr="00B07D25">
                              <w:rPr>
                                <w:rFonts w:ascii="Arial" w:hAnsi="Arial" w:cs="Arial"/>
                                <w:color w:val="000000" w:themeColor="text1"/>
                                <w:sz w:val="24"/>
                                <w:szCs w:val="24"/>
                              </w:rPr>
                              <w:t xml:space="preserve">Education Act (1996) </w:t>
                            </w:r>
                            <w:r w:rsidRPr="00E3312F">
                              <w:rPr>
                                <w:rFonts w:ascii="Arial" w:hAnsi="Arial" w:cs="Arial"/>
                                <w:color w:val="000000" w:themeColor="text1"/>
                                <w:sz w:val="24"/>
                                <w:szCs w:val="24"/>
                              </w:rPr>
                              <w:t xml:space="preserve">sets out the current SEN legislation. The ALN Tribunal Act (2018) states the current definition of SEN is focused on children with complex needs who have a statement rather than children with a wide range of needs. A report in July 2015 shows 22% of children in schools in Wales had some form of SEN, however only 2.7% of these pupils had a statement. (ALN Tribunal Act, 2018). </w:t>
                            </w:r>
                          </w:p>
                          <w:p w:rsidR="004E49ED" w:rsidRPr="00E3312F" w:rsidRDefault="004E49ED">
                            <w:pPr>
                              <w:rPr>
                                <w:rFonts w:ascii="Arial" w:hAnsi="Arial" w:cs="Arial"/>
                                <w:color w:val="000000" w:themeColor="text1"/>
                                <w:sz w:val="24"/>
                                <w:szCs w:val="24"/>
                              </w:rPr>
                            </w:pPr>
                          </w:p>
                          <w:p w:rsidR="004E49ED" w:rsidRPr="00E3312F" w:rsidRDefault="004E49ED">
                            <w:pPr>
                              <w:rPr>
                                <w:rFonts w:ascii="Arial" w:hAnsi="Arial" w:cs="Arial"/>
                                <w:color w:val="000000" w:themeColor="text1"/>
                                <w:sz w:val="24"/>
                                <w:szCs w:val="24"/>
                              </w:rPr>
                            </w:pPr>
                            <w:r w:rsidRPr="00E3312F">
                              <w:rPr>
                                <w:rFonts w:ascii="Arial" w:hAnsi="Arial" w:cs="Arial"/>
                                <w:color w:val="000000" w:themeColor="text1"/>
                                <w:sz w:val="24"/>
                                <w:szCs w:val="24"/>
                              </w:rPr>
                              <w:t>Therefore according to Snap Cymru (</w:t>
                            </w:r>
                            <w:r>
                              <w:rPr>
                                <w:rFonts w:ascii="Arial" w:hAnsi="Arial" w:cs="Arial"/>
                                <w:color w:val="000000" w:themeColor="text1"/>
                                <w:sz w:val="24"/>
                                <w:szCs w:val="24"/>
                              </w:rPr>
                              <w:t>no date</w:t>
                            </w:r>
                            <w:r w:rsidRPr="00E3312F">
                              <w:rPr>
                                <w:rFonts w:ascii="Arial" w:hAnsi="Arial" w:cs="Arial"/>
                                <w:color w:val="000000" w:themeColor="text1"/>
                                <w:sz w:val="24"/>
                                <w:szCs w:val="24"/>
                              </w:rPr>
                              <w:t xml:space="preserve">) under the new Act, children with ALN will be entitled to individual development plans (IDPs). If a child appears to have ALN, the local authority or school must decide. </w:t>
                            </w:r>
                          </w:p>
                          <w:p w:rsidR="004E49ED" w:rsidRPr="00E3312F" w:rsidRDefault="004E49ED">
                            <w:pPr>
                              <w:rPr>
                                <w:rFonts w:ascii="Arial" w:hAnsi="Arial" w:cs="Arial"/>
                                <w:color w:val="FF000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73CF36" id="Text Box 156" o:spid="_x0000_s1028" type="#_x0000_t202" style="position:absolute;margin-left:668.4pt;margin-top:-6.7pt;width:313.2pt;height:215.9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" fillcolor="white [3201]" strokecolor="#c45911 [2405]" strokeweight="2.25pt">
                <v:textbox>
                  <w:txbxContent>
                    <w:p w:rsidR="004E49ED" w:rsidRPr="00E3312F" w:rsidRDefault="004E49ED" w:rsidP="00872C9B">
                      <w:pPr>
                        <w:ind w:left="1440" w:firstLine="720"/>
                        <w:rPr>
                          <w:rFonts w:ascii="Arial" w:hAnsi="Arial" w:cs="Arial"/>
                          <w:b/>
                          <w:bCs/>
                          <w:sz w:val="24"/>
                          <w:szCs w:val="24"/>
                        </w:rPr>
                      </w:pPr>
                      <w:r>
                        <w:rPr>
                          <w:rFonts w:ascii="Arial" w:hAnsi="Arial" w:cs="Arial"/>
                          <w:b/>
                          <w:bCs/>
                          <w:sz w:val="24"/>
                          <w:szCs w:val="24"/>
                        </w:rPr>
                        <w:t>A Need for Change</w:t>
                      </w:r>
                    </w:p>
                    <w:p w:rsidR="004E49ED" w:rsidRPr="00E3312F" w:rsidRDefault="004E49ED">
                      <w:pPr>
                        <w:rPr>
                          <w:rFonts w:ascii="Arial" w:hAnsi="Arial" w:cs="Arial"/>
                          <w:sz w:val="24"/>
                          <w:szCs w:val="24"/>
                        </w:rPr>
                      </w:pPr>
                    </w:p>
                    <w:p w:rsidR="004E49ED" w:rsidRPr="00E3312F" w:rsidRDefault="004E49ED">
                      <w:pPr>
                        <w:rPr>
                          <w:rFonts w:ascii="Arial" w:hAnsi="Arial" w:cs="Arial"/>
                          <w:color w:val="000000" w:themeColor="text1"/>
                          <w:sz w:val="24"/>
                          <w:szCs w:val="24"/>
                        </w:rPr>
                      </w:pPr>
                      <w:r w:rsidRPr="00E3312F">
                        <w:rPr>
                          <w:rFonts w:ascii="Arial" w:hAnsi="Arial" w:cs="Arial"/>
                          <w:sz w:val="24"/>
                          <w:szCs w:val="24"/>
                        </w:rPr>
                        <w:t xml:space="preserve">Part six of the </w:t>
                      </w:r>
                      <w:r w:rsidRPr="00B07D25">
                        <w:rPr>
                          <w:rFonts w:ascii="Arial" w:hAnsi="Arial" w:cs="Arial"/>
                          <w:color w:val="000000" w:themeColor="text1"/>
                          <w:sz w:val="24"/>
                          <w:szCs w:val="24"/>
                        </w:rPr>
                        <w:t xml:space="preserve">Education Act (1996) </w:t>
                      </w:r>
                      <w:r w:rsidRPr="00E3312F">
                        <w:rPr>
                          <w:rFonts w:ascii="Arial" w:hAnsi="Arial" w:cs="Arial"/>
                          <w:color w:val="000000" w:themeColor="text1"/>
                          <w:sz w:val="24"/>
                          <w:szCs w:val="24"/>
                        </w:rPr>
                        <w:t xml:space="preserve">sets out the current SEN legislation. The ALN Tribunal Act (2018) states the current definition of SEN is focused on children with complex needs who have a statement rather than children with a wide range of needs. A report in July 2015 shows 22% of children in schools in Wales had some form of SEN, however only 2.7% of these pupils had a statement. (ALN Tribunal Act, 2018). </w:t>
                      </w:r>
                    </w:p>
                    <w:p w:rsidR="004E49ED" w:rsidRPr="00E3312F" w:rsidRDefault="004E49ED">
                      <w:pPr>
                        <w:rPr>
                          <w:rFonts w:ascii="Arial" w:hAnsi="Arial" w:cs="Arial"/>
                          <w:color w:val="000000" w:themeColor="text1"/>
                          <w:sz w:val="24"/>
                          <w:szCs w:val="24"/>
                        </w:rPr>
                      </w:pPr>
                    </w:p>
                    <w:p w:rsidR="004E49ED" w:rsidRPr="00E3312F" w:rsidRDefault="004E49ED">
                      <w:pPr>
                        <w:rPr>
                          <w:rFonts w:ascii="Arial" w:hAnsi="Arial" w:cs="Arial"/>
                          <w:color w:val="000000" w:themeColor="text1"/>
                          <w:sz w:val="24"/>
                          <w:szCs w:val="24"/>
                        </w:rPr>
                      </w:pPr>
                      <w:r w:rsidRPr="00E3312F">
                        <w:rPr>
                          <w:rFonts w:ascii="Arial" w:hAnsi="Arial" w:cs="Arial"/>
                          <w:color w:val="000000" w:themeColor="text1"/>
                          <w:sz w:val="24"/>
                          <w:szCs w:val="24"/>
                        </w:rPr>
                        <w:t>Therefore according to Snap Cymru (</w:t>
                      </w:r>
                      <w:r>
                        <w:rPr>
                          <w:rFonts w:ascii="Arial" w:hAnsi="Arial" w:cs="Arial"/>
                          <w:color w:val="000000" w:themeColor="text1"/>
                          <w:sz w:val="24"/>
                          <w:szCs w:val="24"/>
                        </w:rPr>
                        <w:t>no date</w:t>
                      </w:r>
                      <w:r w:rsidRPr="00E3312F">
                        <w:rPr>
                          <w:rFonts w:ascii="Arial" w:hAnsi="Arial" w:cs="Arial"/>
                          <w:color w:val="000000" w:themeColor="text1"/>
                          <w:sz w:val="24"/>
                          <w:szCs w:val="24"/>
                        </w:rPr>
                        <w:t xml:space="preserve">) under the new Act, children with ALN will be entitled to individual development plans (IDPs). If a child appears to have ALN, the local authority or school must decide. </w:t>
                      </w:r>
                    </w:p>
                    <w:p w:rsidR="004E49ED" w:rsidRPr="00E3312F" w:rsidRDefault="004E49ED">
                      <w:pPr>
                        <w:rPr>
                          <w:rFonts w:ascii="Arial" w:hAnsi="Arial" w:cs="Arial"/>
                          <w:color w:val="FF0000"/>
                          <w:sz w:val="24"/>
                          <w:szCs w:val="24"/>
                        </w:rPr>
                      </w:pPr>
                    </w:p>
                  </w:txbxContent>
                </v:textbox>
              </v:shape>
            </w:pict>
          </mc:Fallback>
        </mc:AlternateContent>
      </w:r>
      <w:r w:rsidR="00AD0CB3">
        <w:rPr>
          <w:noProof/>
          <w:color w:val="auto"/>
          <w:kern w:val="0"/>
          <w:sz w:val="24"/>
          <w:szCs w:val="24"/>
        </w:rPr>
        <mc:AlternateContent>
          <mc:Choice Requires="wps">
            <w:drawing>
              <wp:anchor distT="0" distB="0" distL="114300" distR="114300" simplePos="0" relativeHeight="251693568" behindDoc="0" locked="0" layoutInCell="1" allowOverlap="1">
                <wp:simplePos x="0" y="0"/>
                <wp:positionH relativeFrom="column">
                  <wp:posOffset>11469370</wp:posOffset>
                </wp:positionH>
                <wp:positionV relativeFrom="paragraph">
                  <wp:posOffset>3383371</wp:posOffset>
                </wp:positionV>
                <wp:extent cx="1640114" cy="275771"/>
                <wp:effectExtent l="0" t="3810" r="7620" b="7620"/>
                <wp:wrapNone/>
                <wp:docPr id="2" name="Text Box 2"/>
                <wp:cNvGraphicFramePr/>
                <a:graphic xmlns:a="http://schemas.openxmlformats.org/drawingml/2006/main">
                  <a:graphicData uri="http://schemas.microsoft.com/office/word/2010/wordprocessingShape">
                    <wps:wsp>
                      <wps:cNvSpPr txBox="1"/>
                      <wps:spPr>
                        <a:xfrm rot="16200000">
                          <a:off x="0" y="0"/>
                          <a:ext cx="1640114" cy="275771"/>
                        </a:xfrm>
                        <a:prstGeom prst="rect">
                          <a:avLst/>
                        </a:prstGeom>
                        <a:solidFill>
                          <a:schemeClr val="lt1"/>
                        </a:solidFill>
                        <a:ln w="6350">
                          <a:solidFill>
                            <a:prstClr val="black"/>
                          </a:solidFill>
                        </a:ln>
                      </wps:spPr>
                      <wps:txbx>
                        <w:txbxContent>
                          <w:p w:rsidR="00AD0CB3" w:rsidRDefault="00AD0CB3">
                            <w:r>
                              <w:t>Source: MrALENCO,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903.1pt;margin-top:266.4pt;width:129.15pt;height:21.7pt;rotation:-90;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" fillcolor="white [3201]" strokeweight=".5pt">
                <v:textbox>
                  <w:txbxContent>
                    <w:p w:rsidR="00AD0CB3" w:rsidRDefault="00AD0CB3">
                      <w:r>
                        <w:t>Source: MrALENCO, 2018.</w:t>
                      </w:r>
                    </w:p>
                  </w:txbxContent>
                </v:textbox>
              </v:shape>
            </w:pict>
          </mc:Fallback>
        </mc:AlternateContent>
      </w:r>
      <w:r w:rsidR="00AD0CB3" w:rsidRPr="00E3312F">
        <w:rPr>
          <w:noProof/>
          <w:color w:val="auto"/>
          <w:kern w:val="0"/>
          <w:sz w:val="24"/>
          <w:szCs w:val="24"/>
        </w:rPr>
        <w:drawing>
          <wp:anchor distT="0" distB="0" distL="114300" distR="114300" simplePos="0" relativeHeight="251688448" behindDoc="0" locked="0" layoutInCell="1" allowOverlap="1">
            <wp:simplePos x="0" y="0"/>
            <wp:positionH relativeFrom="column">
              <wp:posOffset>8470809</wp:posOffset>
            </wp:positionH>
            <wp:positionV relativeFrom="paragraph">
              <wp:posOffset>2596425</wp:posOffset>
            </wp:positionV>
            <wp:extent cx="3556000" cy="2041664"/>
            <wp:effectExtent l="63500" t="63500" r="63500" b="66675"/>
            <wp:wrapNone/>
            <wp:docPr id="1" name="Picture 1" descr="Image result for the new aln time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new aln timesca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6000" cy="2041664"/>
                    </a:xfrm>
                    <a:prstGeom prst="rect">
                      <a:avLst/>
                    </a:prstGeom>
                    <a:noFill/>
                    <a:ln w="63500">
                      <a:solidFill>
                        <a:schemeClr val="accent6">
                          <a:lumMod val="75000"/>
                        </a:schemeClr>
                      </a:solidFill>
                    </a:ln>
                  </pic:spPr>
                </pic:pic>
              </a:graphicData>
            </a:graphic>
            <wp14:sizeRelH relativeFrom="page">
              <wp14:pctWidth>0</wp14:pctWidth>
            </wp14:sizeRelH>
            <wp14:sizeRelV relativeFrom="page">
              <wp14:pctHeight>0</wp14:pctHeight>
            </wp14:sizeRelV>
          </wp:anchor>
        </w:drawing>
      </w:r>
      <w:r w:rsidR="00872C9B">
        <w:rPr>
          <w:noProof/>
          <w:color w:val="auto"/>
          <w:kern w:val="0"/>
          <w:sz w:val="24"/>
          <w:szCs w:val="24"/>
        </w:rPr>
        <mc:AlternateContent>
          <mc:Choice Requires="wps">
            <w:drawing>
              <wp:anchor distT="0" distB="0" distL="114300" distR="114300" simplePos="0" relativeHeight="251651583" behindDoc="0" locked="0" layoutInCell="1" allowOverlap="1">
                <wp:simplePos x="0" y="0"/>
                <wp:positionH relativeFrom="column">
                  <wp:posOffset>-109162</wp:posOffset>
                </wp:positionH>
                <wp:positionV relativeFrom="paragraph">
                  <wp:posOffset>6638686</wp:posOffset>
                </wp:positionV>
                <wp:extent cx="5758707" cy="2980055"/>
                <wp:effectExtent l="12700" t="12700" r="20320" b="29845"/>
                <wp:wrapNone/>
                <wp:docPr id="155" name="Text Box 155"/>
                <wp:cNvGraphicFramePr/>
                <a:graphic xmlns:a="http://schemas.openxmlformats.org/drawingml/2006/main">
                  <a:graphicData uri="http://schemas.microsoft.com/office/word/2010/wordprocessingShape">
                    <wps:wsp>
                      <wps:cNvSpPr txBox="1"/>
                      <wps:spPr>
                        <a:xfrm>
                          <a:off x="0" y="0"/>
                          <a:ext cx="5758707" cy="2980055"/>
                        </a:xfrm>
                        <a:prstGeom prst="rect">
                          <a:avLst/>
                        </a:prstGeom>
                        <a:solidFill>
                          <a:schemeClr val="lt1"/>
                        </a:solidFill>
                        <a:ln w="31750">
                          <a:solidFill>
                            <a:srgbClr val="FF8AD8"/>
                          </a:solidFill>
                        </a:ln>
                      </wps:spPr>
                      <wps:txbx>
                        <w:txbxContent>
                          <w:p w:rsidR="00597F2D" w:rsidRPr="00E3312F" w:rsidRDefault="00E00C9C" w:rsidP="00872C9B">
                            <w:pPr>
                              <w:ind w:left="2160" w:firstLine="720"/>
                              <w:rPr>
                                <w:rFonts w:ascii="Arial" w:hAnsi="Arial" w:cs="Arial"/>
                                <w:b/>
                                <w:bCs/>
                                <w:sz w:val="24"/>
                                <w:szCs w:val="24"/>
                              </w:rPr>
                            </w:pPr>
                            <w:r w:rsidRPr="00E3312F">
                              <w:rPr>
                                <w:rFonts w:ascii="Arial" w:hAnsi="Arial" w:cs="Arial"/>
                                <w:b/>
                                <w:bCs/>
                                <w:sz w:val="24"/>
                                <w:szCs w:val="24"/>
                              </w:rPr>
                              <w:t>Changes to practioners role</w:t>
                            </w:r>
                          </w:p>
                          <w:p w:rsidR="00D77B6D" w:rsidRPr="00E3312F" w:rsidRDefault="009D31C9">
                            <w:pPr>
                              <w:rPr>
                                <w:rFonts w:ascii="Arial" w:hAnsi="Arial" w:cs="Arial"/>
                                <w:sz w:val="24"/>
                                <w:szCs w:val="24"/>
                              </w:rPr>
                            </w:pPr>
                            <w:r w:rsidRPr="00E3312F">
                              <w:rPr>
                                <w:rFonts w:ascii="Arial" w:hAnsi="Arial" w:cs="Arial"/>
                                <w:sz w:val="24"/>
                                <w:szCs w:val="24"/>
                              </w:rPr>
                              <w:t>Snap Cymru (</w:t>
                            </w:r>
                            <w:r w:rsidR="00E3312F">
                              <w:rPr>
                                <w:rFonts w:ascii="Arial" w:hAnsi="Arial" w:cs="Arial"/>
                                <w:sz w:val="24"/>
                                <w:szCs w:val="24"/>
                              </w:rPr>
                              <w:t>no date</w:t>
                            </w:r>
                            <w:r w:rsidRPr="00E3312F">
                              <w:rPr>
                                <w:rFonts w:ascii="Arial" w:hAnsi="Arial" w:cs="Arial"/>
                                <w:sz w:val="24"/>
                                <w:szCs w:val="24"/>
                              </w:rPr>
                              <w:t>) states, implementation training for the new system will be early 2020, but the new Act will start during September 2020.</w:t>
                            </w:r>
                          </w:p>
                          <w:p w:rsidR="00D77B6D" w:rsidRPr="00E3312F" w:rsidRDefault="00D77B6D">
                            <w:pPr>
                              <w:rPr>
                                <w:rFonts w:ascii="Arial" w:hAnsi="Arial" w:cs="Arial"/>
                                <w:sz w:val="24"/>
                                <w:szCs w:val="24"/>
                              </w:rPr>
                            </w:pPr>
                          </w:p>
                          <w:p w:rsidR="003A28B1" w:rsidRPr="00E3312F" w:rsidRDefault="00C94B5F">
                            <w:pPr>
                              <w:rPr>
                                <w:rFonts w:ascii="Arial" w:hAnsi="Arial" w:cs="Arial"/>
                                <w:sz w:val="24"/>
                                <w:szCs w:val="24"/>
                              </w:rPr>
                            </w:pPr>
                            <w:r w:rsidRPr="00E3312F">
                              <w:rPr>
                                <w:rFonts w:ascii="Arial" w:hAnsi="Arial" w:cs="Arial"/>
                                <w:sz w:val="24"/>
                                <w:szCs w:val="24"/>
                              </w:rPr>
                              <w:t xml:space="preserve">The ALN code </w:t>
                            </w:r>
                            <w:r w:rsidR="00E3312F">
                              <w:rPr>
                                <w:rFonts w:ascii="Arial" w:hAnsi="Arial" w:cs="Arial"/>
                                <w:sz w:val="24"/>
                                <w:szCs w:val="24"/>
                              </w:rPr>
                              <w:t>(</w:t>
                            </w:r>
                            <w:r w:rsidR="00872C9B">
                              <w:rPr>
                                <w:rFonts w:ascii="Arial" w:hAnsi="Arial" w:cs="Arial"/>
                                <w:sz w:val="24"/>
                                <w:szCs w:val="24"/>
                              </w:rPr>
                              <w:t>2018</w:t>
                            </w:r>
                            <w:r w:rsidR="00E3312F">
                              <w:rPr>
                                <w:rFonts w:ascii="Arial" w:hAnsi="Arial" w:cs="Arial"/>
                                <w:sz w:val="24"/>
                                <w:szCs w:val="24"/>
                              </w:rPr>
                              <w:t xml:space="preserve">) </w:t>
                            </w:r>
                            <w:r w:rsidRPr="00E3312F">
                              <w:rPr>
                                <w:rFonts w:ascii="Arial" w:hAnsi="Arial" w:cs="Arial"/>
                                <w:sz w:val="24"/>
                                <w:szCs w:val="24"/>
                              </w:rPr>
                              <w:t>which is required by the Welsh Ministers for prepe</w:t>
                            </w:r>
                            <w:r w:rsidR="00597F2D" w:rsidRPr="00E3312F">
                              <w:rPr>
                                <w:rFonts w:ascii="Arial" w:hAnsi="Arial" w:cs="Arial"/>
                                <w:sz w:val="24"/>
                                <w:szCs w:val="24"/>
                              </w:rPr>
                              <w:t>r</w:t>
                            </w:r>
                            <w:r w:rsidRPr="00E3312F">
                              <w:rPr>
                                <w:rFonts w:ascii="Arial" w:hAnsi="Arial" w:cs="Arial"/>
                                <w:sz w:val="24"/>
                                <w:szCs w:val="24"/>
                              </w:rPr>
                              <w:t>ation will place requirements on local authorities, governing bodies and include guidance but also will support the smooth transitioning for practitioners to implement the new ALN Act. (</w:t>
                            </w:r>
                            <w:r w:rsidR="00872C9B">
                              <w:rPr>
                                <w:rFonts w:ascii="Arial" w:hAnsi="Arial" w:cs="Arial"/>
                                <w:sz w:val="24"/>
                                <w:szCs w:val="24"/>
                              </w:rPr>
                              <w:t xml:space="preserve">The </w:t>
                            </w:r>
                            <w:r w:rsidRPr="00E3312F">
                              <w:rPr>
                                <w:rFonts w:ascii="Arial" w:hAnsi="Arial" w:cs="Arial"/>
                                <w:sz w:val="24"/>
                                <w:szCs w:val="24"/>
                              </w:rPr>
                              <w:t>ALN</w:t>
                            </w:r>
                            <w:r w:rsidR="00872C9B">
                              <w:rPr>
                                <w:rFonts w:ascii="Arial" w:hAnsi="Arial" w:cs="Arial"/>
                                <w:sz w:val="24"/>
                                <w:szCs w:val="24"/>
                              </w:rPr>
                              <w:t xml:space="preserve"> Tribunal Act</w:t>
                            </w:r>
                            <w:r w:rsidRPr="00E3312F">
                              <w:rPr>
                                <w:rFonts w:ascii="Arial" w:hAnsi="Arial" w:cs="Arial"/>
                                <w:sz w:val="24"/>
                                <w:szCs w:val="24"/>
                              </w:rPr>
                              <w:t xml:space="preserve">, 2018). </w:t>
                            </w:r>
                          </w:p>
                          <w:p w:rsidR="00872C9B" w:rsidRPr="00E3312F" w:rsidRDefault="003A28B1">
                            <w:pPr>
                              <w:rPr>
                                <w:rFonts w:ascii="Arial" w:hAnsi="Arial" w:cs="Arial"/>
                                <w:sz w:val="24"/>
                                <w:szCs w:val="24"/>
                              </w:rPr>
                            </w:pPr>
                            <w:r w:rsidRPr="00E3312F">
                              <w:rPr>
                                <w:rFonts w:ascii="Arial" w:hAnsi="Arial" w:cs="Arial"/>
                                <w:sz w:val="24"/>
                                <w:szCs w:val="24"/>
                              </w:rPr>
                              <w:t>According to the ALN transformation programme (2019) in December 2017 a package of materials of guidance to implement the new act and code was provided by the support of Eleisha Cymru.</w:t>
                            </w:r>
                            <w:r w:rsidR="00872C9B">
                              <w:rPr>
                                <w:rFonts w:ascii="Arial" w:hAnsi="Arial" w:cs="Arial"/>
                                <w:sz w:val="24"/>
                                <w:szCs w:val="24"/>
                              </w:rPr>
                              <w:t xml:space="preserve"> The Welsh Government (2018) states the act enforces a workforce development of skills to provide practitioners with education at 3 different levels.</w:t>
                            </w:r>
                          </w:p>
                          <w:p w:rsidR="00E3312F" w:rsidRDefault="00E3312F">
                            <w:pPr>
                              <w:rPr>
                                <w:rFonts w:ascii="Arial" w:hAnsi="Arial" w:cs="Arial"/>
                                <w:sz w:val="24"/>
                                <w:szCs w:val="24"/>
                              </w:rPr>
                            </w:pPr>
                          </w:p>
                          <w:p w:rsidR="00597F2D" w:rsidRPr="00E3312F" w:rsidRDefault="00E3312F">
                            <w:pPr>
                              <w:rPr>
                                <w:rFonts w:ascii="Arial" w:hAnsi="Arial" w:cs="Arial"/>
                                <w:b/>
                                <w:bCs/>
                                <w:sz w:val="24"/>
                                <w:szCs w:val="24"/>
                              </w:rPr>
                            </w:pPr>
                            <w:r>
                              <w:rPr>
                                <w:rFonts w:ascii="Arial" w:hAnsi="Arial" w:cs="Arial"/>
                                <w:sz w:val="24"/>
                                <w:szCs w:val="24"/>
                              </w:rPr>
                              <w:t>SENCo’s will be replaced by the term ALENCo</w:t>
                            </w:r>
                            <w:r w:rsidR="00872C9B">
                              <w:rPr>
                                <w:rFonts w:ascii="Arial" w:hAnsi="Arial" w:cs="Arial"/>
                                <w:sz w:val="24"/>
                                <w:szCs w:val="24"/>
                              </w:rPr>
                              <w:t>. The Welsh Government (2018) states the act enforces advanced skills development to develop the role.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5" o:spid="_x0000_s1028" type="#_x0000_t202" style="position:absolute;margin-left:-8.6pt;margin-top:522.75pt;width:453.45pt;height:234.65pt;z-index:2516515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" fillcolor="white [3201]" strokecolor="#ff8ad8" strokeweight="2.5pt">
                <v:textbox>
                  <w:txbxContent>
                    <w:p w:rsidR="00597F2D" w:rsidRPr="00E3312F" w:rsidRDefault="00E00C9C" w:rsidP="00872C9B">
                      <w:pPr>
                        <w:ind w:left="2160" w:firstLine="720"/>
                        <w:rPr>
                          <w:rFonts w:ascii="Arial" w:hAnsi="Arial" w:cs="Arial"/>
                          <w:b/>
                          <w:bCs/>
                          <w:sz w:val="24"/>
                          <w:szCs w:val="24"/>
                        </w:rPr>
                      </w:pPr>
                      <w:r w:rsidRPr="00E3312F">
                        <w:rPr>
                          <w:rFonts w:ascii="Arial" w:hAnsi="Arial" w:cs="Arial"/>
                          <w:b/>
                          <w:bCs/>
                          <w:sz w:val="24"/>
                          <w:szCs w:val="24"/>
                        </w:rPr>
                        <w:t>Changes to practioners role</w:t>
                      </w:r>
                    </w:p>
                    <w:p w:rsidR="00D77B6D" w:rsidRPr="00E3312F" w:rsidRDefault="009D31C9">
                      <w:pPr>
                        <w:rPr>
                          <w:rFonts w:ascii="Arial" w:hAnsi="Arial" w:cs="Arial"/>
                          <w:sz w:val="24"/>
                          <w:szCs w:val="24"/>
                        </w:rPr>
                      </w:pPr>
                      <w:r w:rsidRPr="00E3312F">
                        <w:rPr>
                          <w:rFonts w:ascii="Arial" w:hAnsi="Arial" w:cs="Arial"/>
                          <w:sz w:val="24"/>
                          <w:szCs w:val="24"/>
                        </w:rPr>
                        <w:t>Snap Cymru (</w:t>
                      </w:r>
                      <w:r w:rsidR="00E3312F">
                        <w:rPr>
                          <w:rFonts w:ascii="Arial" w:hAnsi="Arial" w:cs="Arial"/>
                          <w:sz w:val="24"/>
                          <w:szCs w:val="24"/>
                        </w:rPr>
                        <w:t>no date</w:t>
                      </w:r>
                      <w:r w:rsidRPr="00E3312F">
                        <w:rPr>
                          <w:rFonts w:ascii="Arial" w:hAnsi="Arial" w:cs="Arial"/>
                          <w:sz w:val="24"/>
                          <w:szCs w:val="24"/>
                        </w:rPr>
                        <w:t>) states, implementation training for the new system will be early 2020, but the new Act will start during September 2020.</w:t>
                      </w:r>
                    </w:p>
                    <w:p w:rsidR="00D77B6D" w:rsidRPr="00E3312F" w:rsidRDefault="00D77B6D">
                      <w:pPr>
                        <w:rPr>
                          <w:rFonts w:ascii="Arial" w:hAnsi="Arial" w:cs="Arial"/>
                          <w:sz w:val="24"/>
                          <w:szCs w:val="24"/>
                        </w:rPr>
                      </w:pPr>
                    </w:p>
                    <w:p w:rsidR="003A28B1" w:rsidRPr="00E3312F" w:rsidRDefault="00C94B5F">
                      <w:pPr>
                        <w:rPr>
                          <w:rFonts w:ascii="Arial" w:hAnsi="Arial" w:cs="Arial"/>
                          <w:sz w:val="24"/>
                          <w:szCs w:val="24"/>
                        </w:rPr>
                      </w:pPr>
                      <w:r w:rsidRPr="00E3312F">
                        <w:rPr>
                          <w:rFonts w:ascii="Arial" w:hAnsi="Arial" w:cs="Arial"/>
                          <w:sz w:val="24"/>
                          <w:szCs w:val="24"/>
                        </w:rPr>
                        <w:t xml:space="preserve">The ALN code </w:t>
                      </w:r>
                      <w:r w:rsidR="00E3312F">
                        <w:rPr>
                          <w:rFonts w:ascii="Arial" w:hAnsi="Arial" w:cs="Arial"/>
                          <w:sz w:val="24"/>
                          <w:szCs w:val="24"/>
                        </w:rPr>
                        <w:t>(</w:t>
                      </w:r>
                      <w:r w:rsidR="00872C9B">
                        <w:rPr>
                          <w:rFonts w:ascii="Arial" w:hAnsi="Arial" w:cs="Arial"/>
                          <w:sz w:val="24"/>
                          <w:szCs w:val="24"/>
                        </w:rPr>
                        <w:t>2018</w:t>
                      </w:r>
                      <w:r w:rsidR="00E3312F">
                        <w:rPr>
                          <w:rFonts w:ascii="Arial" w:hAnsi="Arial" w:cs="Arial"/>
                          <w:sz w:val="24"/>
                          <w:szCs w:val="24"/>
                        </w:rPr>
                        <w:t xml:space="preserve">) </w:t>
                      </w:r>
                      <w:r w:rsidRPr="00E3312F">
                        <w:rPr>
                          <w:rFonts w:ascii="Arial" w:hAnsi="Arial" w:cs="Arial"/>
                          <w:sz w:val="24"/>
                          <w:szCs w:val="24"/>
                        </w:rPr>
                        <w:t>which is required by the Welsh Ministers for prepe</w:t>
                      </w:r>
                      <w:r w:rsidR="00597F2D" w:rsidRPr="00E3312F">
                        <w:rPr>
                          <w:rFonts w:ascii="Arial" w:hAnsi="Arial" w:cs="Arial"/>
                          <w:sz w:val="24"/>
                          <w:szCs w:val="24"/>
                        </w:rPr>
                        <w:t>r</w:t>
                      </w:r>
                      <w:r w:rsidRPr="00E3312F">
                        <w:rPr>
                          <w:rFonts w:ascii="Arial" w:hAnsi="Arial" w:cs="Arial"/>
                          <w:sz w:val="24"/>
                          <w:szCs w:val="24"/>
                        </w:rPr>
                        <w:t>ation will place requirements on local authorities, governing bodies and include guidance but also will support the smooth transitioning for practitioners to implement the new ALN Act. (</w:t>
                      </w:r>
                      <w:r w:rsidR="00872C9B">
                        <w:rPr>
                          <w:rFonts w:ascii="Arial" w:hAnsi="Arial" w:cs="Arial"/>
                          <w:sz w:val="24"/>
                          <w:szCs w:val="24"/>
                        </w:rPr>
                        <w:t xml:space="preserve">The </w:t>
                      </w:r>
                      <w:r w:rsidRPr="00E3312F">
                        <w:rPr>
                          <w:rFonts w:ascii="Arial" w:hAnsi="Arial" w:cs="Arial"/>
                          <w:sz w:val="24"/>
                          <w:szCs w:val="24"/>
                        </w:rPr>
                        <w:t>ALN</w:t>
                      </w:r>
                      <w:r w:rsidR="00872C9B">
                        <w:rPr>
                          <w:rFonts w:ascii="Arial" w:hAnsi="Arial" w:cs="Arial"/>
                          <w:sz w:val="24"/>
                          <w:szCs w:val="24"/>
                        </w:rPr>
                        <w:t xml:space="preserve"> Tribunal Act</w:t>
                      </w:r>
                      <w:r w:rsidRPr="00E3312F">
                        <w:rPr>
                          <w:rFonts w:ascii="Arial" w:hAnsi="Arial" w:cs="Arial"/>
                          <w:sz w:val="24"/>
                          <w:szCs w:val="24"/>
                        </w:rPr>
                        <w:t xml:space="preserve">, 2018). </w:t>
                      </w:r>
                    </w:p>
                    <w:p w:rsidR="00872C9B" w:rsidRPr="00E3312F" w:rsidRDefault="003A28B1">
                      <w:pPr>
                        <w:rPr>
                          <w:rFonts w:ascii="Arial" w:hAnsi="Arial" w:cs="Arial"/>
                          <w:sz w:val="24"/>
                          <w:szCs w:val="24"/>
                        </w:rPr>
                      </w:pPr>
                      <w:r w:rsidRPr="00E3312F">
                        <w:rPr>
                          <w:rFonts w:ascii="Arial" w:hAnsi="Arial" w:cs="Arial"/>
                          <w:sz w:val="24"/>
                          <w:szCs w:val="24"/>
                        </w:rPr>
                        <w:t>According to the ALN transformation programme (2019) in December 2017 a package of materials of guidance to implement the new act and code was provided by the support of Eleisha Cymru.</w:t>
                      </w:r>
                      <w:r w:rsidR="00872C9B">
                        <w:rPr>
                          <w:rFonts w:ascii="Arial" w:hAnsi="Arial" w:cs="Arial"/>
                          <w:sz w:val="24"/>
                          <w:szCs w:val="24"/>
                        </w:rPr>
                        <w:t xml:space="preserve"> The Welsh Government (2018) states the act enforces a workforce development of skills to provide practitioners with education at 3 different levels.</w:t>
                      </w:r>
                    </w:p>
                    <w:p w:rsidR="00E3312F" w:rsidRDefault="00E3312F">
                      <w:pPr>
                        <w:rPr>
                          <w:rFonts w:ascii="Arial" w:hAnsi="Arial" w:cs="Arial"/>
                          <w:sz w:val="24"/>
                          <w:szCs w:val="24"/>
                        </w:rPr>
                      </w:pPr>
                    </w:p>
                    <w:p w:rsidR="00597F2D" w:rsidRPr="00E3312F" w:rsidRDefault="00E3312F">
                      <w:pPr>
                        <w:rPr>
                          <w:rFonts w:ascii="Arial" w:hAnsi="Arial" w:cs="Arial"/>
                          <w:b/>
                          <w:bCs/>
                          <w:sz w:val="24"/>
                          <w:szCs w:val="24"/>
                        </w:rPr>
                      </w:pPr>
                      <w:r>
                        <w:rPr>
                          <w:rFonts w:ascii="Arial" w:hAnsi="Arial" w:cs="Arial"/>
                          <w:sz w:val="24"/>
                          <w:szCs w:val="24"/>
                        </w:rPr>
                        <w:t>SENCo’s will be replaced by the term ALENCo</w:t>
                      </w:r>
                      <w:r w:rsidR="00872C9B">
                        <w:rPr>
                          <w:rFonts w:ascii="Arial" w:hAnsi="Arial" w:cs="Arial"/>
                          <w:sz w:val="24"/>
                          <w:szCs w:val="24"/>
                        </w:rPr>
                        <w:t>. The Welsh Government (2018) states the act enforces advanced skills development to develop the role.</w:t>
                      </w:r>
                    </w:p>
                  </w:txbxContent>
                </v:textbox>
              </v:shape>
            </w:pict>
          </mc:Fallback>
        </mc:AlternateContent>
      </w:r>
      <w:r w:rsidR="00872C9B">
        <w:rPr>
          <w:noProof/>
          <w:color w:val="auto"/>
          <w:kern w:val="0"/>
          <w:sz w:val="24"/>
          <w:szCs w:val="24"/>
        </w:rPr>
        <mc:AlternateContent>
          <mc:Choice Requires="wps">
            <w:drawing>
              <wp:anchor distT="0" distB="0" distL="114300" distR="114300" simplePos="0" relativeHeight="251685376" behindDoc="0" locked="0" layoutInCell="1" allowOverlap="1">
                <wp:simplePos x="0" y="0"/>
                <wp:positionH relativeFrom="column">
                  <wp:posOffset>5709887</wp:posOffset>
                </wp:positionH>
                <wp:positionV relativeFrom="paragraph">
                  <wp:posOffset>6888413</wp:posOffset>
                </wp:positionV>
                <wp:extent cx="6764020" cy="2635497"/>
                <wp:effectExtent l="12700" t="12700" r="30480" b="31750"/>
                <wp:wrapNone/>
                <wp:docPr id="157" name="Text Box 157"/>
                <wp:cNvGraphicFramePr/>
                <a:graphic xmlns:a="http://schemas.openxmlformats.org/drawingml/2006/main">
                  <a:graphicData uri="http://schemas.microsoft.com/office/word/2010/wordprocessingShape">
                    <wps:wsp>
                      <wps:cNvSpPr txBox="1"/>
                      <wps:spPr>
                        <a:xfrm>
                          <a:off x="0" y="0"/>
                          <a:ext cx="6764020" cy="2635497"/>
                        </a:xfrm>
                        <a:prstGeom prst="rect">
                          <a:avLst/>
                        </a:prstGeom>
                        <a:solidFill>
                          <a:schemeClr val="lt1"/>
                        </a:solidFill>
                        <a:ln w="34925">
                          <a:solidFill>
                            <a:schemeClr val="accent4"/>
                          </a:solidFill>
                        </a:ln>
                      </wps:spPr>
                      <wps:txbx>
                        <w:txbxContent>
                          <w:p w:rsidR="00872C9B" w:rsidRPr="00E3312F" w:rsidRDefault="000C49F3" w:rsidP="00872C9B">
                            <w:pPr>
                              <w:ind w:left="2160" w:firstLine="720"/>
                              <w:rPr>
                                <w:rFonts w:ascii="Arial" w:hAnsi="Arial" w:cs="Arial"/>
                                <w:b/>
                                <w:bCs/>
                                <w:sz w:val="24"/>
                                <w:szCs w:val="24"/>
                              </w:rPr>
                            </w:pPr>
                            <w:r w:rsidRPr="00E3312F">
                              <w:rPr>
                                <w:rFonts w:ascii="Arial" w:hAnsi="Arial" w:cs="Arial"/>
                                <w:b/>
                                <w:bCs/>
                                <w:sz w:val="24"/>
                                <w:szCs w:val="24"/>
                              </w:rPr>
                              <w:t>Implications on local authorities</w:t>
                            </w:r>
                          </w:p>
                          <w:p w:rsidR="00A5285A" w:rsidRPr="00E3312F" w:rsidRDefault="000C49F3">
                            <w:pPr>
                              <w:rPr>
                                <w:rFonts w:ascii="Arial" w:hAnsi="Arial" w:cs="Arial"/>
                                <w:sz w:val="24"/>
                                <w:szCs w:val="24"/>
                              </w:rPr>
                            </w:pPr>
                            <w:r w:rsidRPr="00E3312F">
                              <w:rPr>
                                <w:rFonts w:ascii="Arial" w:hAnsi="Arial" w:cs="Arial"/>
                                <w:sz w:val="24"/>
                                <w:szCs w:val="24"/>
                              </w:rPr>
                              <w:t xml:space="preserve">Local authorities under the new ALN </w:t>
                            </w:r>
                            <w:r w:rsidR="003A28B1" w:rsidRPr="00E3312F">
                              <w:rPr>
                                <w:rFonts w:ascii="Arial" w:hAnsi="Arial" w:cs="Arial"/>
                                <w:sz w:val="24"/>
                                <w:szCs w:val="24"/>
                              </w:rPr>
                              <w:t xml:space="preserve">Tribunal </w:t>
                            </w:r>
                            <w:r w:rsidRPr="00E3312F">
                              <w:rPr>
                                <w:rFonts w:ascii="Arial" w:hAnsi="Arial" w:cs="Arial"/>
                                <w:sz w:val="24"/>
                                <w:szCs w:val="24"/>
                              </w:rPr>
                              <w:t>Act (2018) will have to follow a new statuory framework</w:t>
                            </w:r>
                            <w:r w:rsidR="00A5285A" w:rsidRPr="00E3312F">
                              <w:rPr>
                                <w:rFonts w:ascii="Arial" w:hAnsi="Arial" w:cs="Arial"/>
                                <w:sz w:val="24"/>
                                <w:szCs w:val="24"/>
                              </w:rPr>
                              <w:t xml:space="preserve"> and to ensure consideration of the CRPD</w:t>
                            </w:r>
                            <w:r w:rsidR="00E3312F">
                              <w:rPr>
                                <w:rFonts w:ascii="Arial" w:hAnsi="Arial" w:cs="Arial"/>
                                <w:sz w:val="24"/>
                                <w:szCs w:val="24"/>
                              </w:rPr>
                              <w:t xml:space="preserve"> (no date</w:t>
                            </w:r>
                            <w:r w:rsidR="00A5285A" w:rsidRPr="00E3312F">
                              <w:rPr>
                                <w:rFonts w:ascii="Arial" w:hAnsi="Arial" w:cs="Arial"/>
                                <w:sz w:val="24"/>
                                <w:szCs w:val="24"/>
                              </w:rPr>
                              <w:t xml:space="preserve">) following article 7 for example, ensuring children are given equal opportunities and </w:t>
                            </w:r>
                            <w:r w:rsidR="00597F2D" w:rsidRPr="00E3312F">
                              <w:rPr>
                                <w:rFonts w:ascii="Arial" w:hAnsi="Arial" w:cs="Arial"/>
                                <w:sz w:val="24"/>
                                <w:szCs w:val="24"/>
                              </w:rPr>
                              <w:t xml:space="preserve">that </w:t>
                            </w:r>
                            <w:r w:rsidR="00A5285A" w:rsidRPr="00E3312F">
                              <w:rPr>
                                <w:rFonts w:ascii="Arial" w:hAnsi="Arial" w:cs="Arial"/>
                                <w:sz w:val="24"/>
                                <w:szCs w:val="24"/>
                              </w:rPr>
                              <w:t>their best interests are of primary concern when making decisions about their ALN. (ALN</w:t>
                            </w:r>
                            <w:r w:rsidR="003A28B1" w:rsidRPr="00E3312F">
                              <w:rPr>
                                <w:rFonts w:ascii="Arial" w:hAnsi="Arial" w:cs="Arial"/>
                                <w:sz w:val="24"/>
                                <w:szCs w:val="24"/>
                              </w:rPr>
                              <w:t xml:space="preserve"> Tribunal Act</w:t>
                            </w:r>
                            <w:r w:rsidR="00A5285A" w:rsidRPr="00E3312F">
                              <w:rPr>
                                <w:rFonts w:ascii="Arial" w:hAnsi="Arial" w:cs="Arial"/>
                                <w:sz w:val="24"/>
                                <w:szCs w:val="24"/>
                              </w:rPr>
                              <w:t xml:space="preserve">,2018). </w:t>
                            </w:r>
                          </w:p>
                          <w:p w:rsidR="00A5285A" w:rsidRPr="00E3312F" w:rsidRDefault="00A5285A">
                            <w:pPr>
                              <w:rPr>
                                <w:rFonts w:ascii="Arial" w:hAnsi="Arial" w:cs="Arial"/>
                                <w:sz w:val="24"/>
                                <w:szCs w:val="24"/>
                              </w:rPr>
                            </w:pPr>
                            <w:r w:rsidRPr="00E3312F">
                              <w:rPr>
                                <w:rFonts w:ascii="Arial" w:hAnsi="Arial" w:cs="Arial"/>
                                <w:sz w:val="24"/>
                                <w:szCs w:val="24"/>
                              </w:rPr>
                              <w:t>The new act also requires support of local health boards and the NHS to consider suitable treatment or services that can benefit a child with ALN and to secure such treatment. (ALN</w:t>
                            </w:r>
                            <w:r w:rsidR="00F77C2E">
                              <w:rPr>
                                <w:rFonts w:ascii="Arial" w:hAnsi="Arial" w:cs="Arial"/>
                                <w:sz w:val="24"/>
                                <w:szCs w:val="24"/>
                              </w:rPr>
                              <w:t xml:space="preserve"> Tribunal Act</w:t>
                            </w:r>
                            <w:bookmarkStart w:id="0" w:name="_GoBack"/>
                            <w:bookmarkEnd w:id="0"/>
                            <w:r w:rsidRPr="00E3312F">
                              <w:rPr>
                                <w:rFonts w:ascii="Arial" w:hAnsi="Arial" w:cs="Arial"/>
                                <w:sz w:val="24"/>
                                <w:szCs w:val="24"/>
                              </w:rPr>
                              <w:t xml:space="preserve">, 2018). </w:t>
                            </w:r>
                          </w:p>
                          <w:p w:rsidR="00597F2D" w:rsidRPr="00E3312F" w:rsidRDefault="00A5285A" w:rsidP="00A5285A">
                            <w:pPr>
                              <w:pStyle w:val="NormalWeb"/>
                              <w:rPr>
                                <w:rFonts w:ascii="Arial" w:hAnsi="Arial" w:cs="Arial"/>
                                <w:color w:val="000000" w:themeColor="text1"/>
                              </w:rPr>
                            </w:pPr>
                            <w:r w:rsidRPr="00E3312F">
                              <w:rPr>
                                <w:rFonts w:ascii="Arial" w:hAnsi="Arial" w:cs="Arial"/>
                              </w:rPr>
                              <w:t xml:space="preserve">The ALN </w:t>
                            </w:r>
                            <w:r w:rsidR="003A28B1" w:rsidRPr="00E3312F">
                              <w:rPr>
                                <w:rFonts w:ascii="Arial" w:hAnsi="Arial" w:cs="Arial"/>
                              </w:rPr>
                              <w:t xml:space="preserve">Tribunal </w:t>
                            </w:r>
                            <w:r w:rsidRPr="00E3312F">
                              <w:rPr>
                                <w:rFonts w:ascii="Arial" w:hAnsi="Arial" w:cs="Arial"/>
                              </w:rPr>
                              <w:t>Act (2018) also places a duty on the local authority to have ‘Early Years ALN Lead Officers to coordinate arrangements in respect of children under compulsory school age who are not yet in a maintained setting’</w:t>
                            </w:r>
                            <w:r w:rsidRPr="00B07D25">
                              <w:rPr>
                                <w:rFonts w:ascii="Arial" w:hAnsi="Arial" w:cs="Arial"/>
                                <w:color w:val="000000" w:themeColor="text1"/>
                              </w:rPr>
                              <w:t>. (ALN Act: 23</w:t>
                            </w:r>
                            <w:r w:rsidR="00872C9B">
                              <w:rPr>
                                <w:rFonts w:ascii="Arial" w:hAnsi="Arial" w:cs="Arial"/>
                                <w:color w:val="000000" w:themeColor="text1"/>
                              </w:rPr>
                              <w:t xml:space="preserve">, </w:t>
                            </w:r>
                            <w:r w:rsidRPr="00B07D25">
                              <w:rPr>
                                <w:rFonts w:ascii="Arial" w:hAnsi="Arial" w:cs="Arial"/>
                                <w:color w:val="000000" w:themeColor="text1"/>
                              </w:rPr>
                              <w:t>2018</w:t>
                            </w:r>
                            <w:r w:rsidR="00597F2D" w:rsidRPr="00B07D25">
                              <w:rPr>
                                <w:rFonts w:ascii="Arial" w:hAnsi="Arial" w:cs="Arial"/>
                                <w:color w:val="000000" w:themeColor="text1"/>
                              </w:rPr>
                              <w:t>).</w:t>
                            </w:r>
                            <w:r w:rsidR="00597F2D" w:rsidRPr="00E3312F">
                              <w:rPr>
                                <w:rFonts w:ascii="Arial" w:hAnsi="Arial" w:cs="Arial"/>
                                <w:color w:val="000000" w:themeColor="text1"/>
                              </w:rPr>
                              <w:t>The</w:t>
                            </w:r>
                            <w:r w:rsidR="00597F2D" w:rsidRPr="00E3312F">
                              <w:rPr>
                                <w:rFonts w:ascii="Arial" w:hAnsi="Arial" w:cs="Arial"/>
                                <w:color w:val="FF0000"/>
                              </w:rPr>
                              <w:t xml:space="preserve"> </w:t>
                            </w:r>
                            <w:r w:rsidR="00597F2D" w:rsidRPr="00E3312F">
                              <w:rPr>
                                <w:rFonts w:ascii="Arial" w:hAnsi="Arial" w:cs="Arial"/>
                                <w:color w:val="000000" w:themeColor="text1"/>
                              </w:rPr>
                              <w:t xml:space="preserve">ALN Transformation Programme (2019) states the act places a duty on local authorities to prepare and maintain IDP’s for children and young people who have ALN. </w:t>
                            </w:r>
                            <w:r w:rsidR="00597F2D" w:rsidRPr="00E3312F">
                              <w:rPr>
                                <w:rFonts w:ascii="Arial" w:hAnsi="Arial" w:cs="Arial"/>
                                <w:color w:val="FF0000"/>
                              </w:rPr>
                              <w:t xml:space="preserve"> </w:t>
                            </w:r>
                          </w:p>
                          <w:p w:rsidR="00A5285A" w:rsidRPr="000C49F3" w:rsidRDefault="00A5285A">
                            <w:pPr>
                              <w:rPr>
                                <w:rFonts w:ascii="Century Gothic" w:hAnsi="Century Gothic"/>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7" o:spid="_x0000_s1031" type="#_x0000_t202" style="position:absolute;margin-left:449.6pt;margin-top:542.4pt;width:532.6pt;height:207.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" fillcolor="white [3201]" strokecolor="#ffc000 [3207]" strokeweight="2.75pt">
                <v:textbox>
                  <w:txbxContent>
                    <w:p w:rsidR="00872C9B" w:rsidRPr="00E3312F" w:rsidRDefault="000C49F3" w:rsidP="00872C9B">
                      <w:pPr>
                        <w:ind w:left="2160" w:firstLine="720"/>
                        <w:rPr>
                          <w:rFonts w:ascii="Arial" w:hAnsi="Arial" w:cs="Arial"/>
                          <w:b/>
                          <w:bCs/>
                          <w:sz w:val="24"/>
                          <w:szCs w:val="24"/>
                        </w:rPr>
                      </w:pPr>
                      <w:r w:rsidRPr="00E3312F">
                        <w:rPr>
                          <w:rFonts w:ascii="Arial" w:hAnsi="Arial" w:cs="Arial"/>
                          <w:b/>
                          <w:bCs/>
                          <w:sz w:val="24"/>
                          <w:szCs w:val="24"/>
                        </w:rPr>
                        <w:t>Implications on local authorities</w:t>
                      </w:r>
                    </w:p>
                    <w:p w:rsidR="00A5285A" w:rsidRPr="00E3312F" w:rsidRDefault="000C49F3">
                      <w:pPr>
                        <w:rPr>
                          <w:rFonts w:ascii="Arial" w:hAnsi="Arial" w:cs="Arial"/>
                          <w:sz w:val="24"/>
                          <w:szCs w:val="24"/>
                        </w:rPr>
                      </w:pPr>
                      <w:r w:rsidRPr="00E3312F">
                        <w:rPr>
                          <w:rFonts w:ascii="Arial" w:hAnsi="Arial" w:cs="Arial"/>
                          <w:sz w:val="24"/>
                          <w:szCs w:val="24"/>
                        </w:rPr>
                        <w:t xml:space="preserve">Local authorities under the new ALN </w:t>
                      </w:r>
                      <w:r w:rsidR="003A28B1" w:rsidRPr="00E3312F">
                        <w:rPr>
                          <w:rFonts w:ascii="Arial" w:hAnsi="Arial" w:cs="Arial"/>
                          <w:sz w:val="24"/>
                          <w:szCs w:val="24"/>
                        </w:rPr>
                        <w:t xml:space="preserve">Tribunal </w:t>
                      </w:r>
                      <w:r w:rsidRPr="00E3312F">
                        <w:rPr>
                          <w:rFonts w:ascii="Arial" w:hAnsi="Arial" w:cs="Arial"/>
                          <w:sz w:val="24"/>
                          <w:szCs w:val="24"/>
                        </w:rPr>
                        <w:t>Act (2018) will have to follow a new statuory framework</w:t>
                      </w:r>
                      <w:r w:rsidR="00A5285A" w:rsidRPr="00E3312F">
                        <w:rPr>
                          <w:rFonts w:ascii="Arial" w:hAnsi="Arial" w:cs="Arial"/>
                          <w:sz w:val="24"/>
                          <w:szCs w:val="24"/>
                        </w:rPr>
                        <w:t xml:space="preserve"> and to ensure consideration of the CRPD</w:t>
                      </w:r>
                      <w:r w:rsidR="00E3312F">
                        <w:rPr>
                          <w:rFonts w:ascii="Arial" w:hAnsi="Arial" w:cs="Arial"/>
                          <w:sz w:val="24"/>
                          <w:szCs w:val="24"/>
                        </w:rPr>
                        <w:t xml:space="preserve"> (no date</w:t>
                      </w:r>
                      <w:r w:rsidR="00A5285A" w:rsidRPr="00E3312F">
                        <w:rPr>
                          <w:rFonts w:ascii="Arial" w:hAnsi="Arial" w:cs="Arial"/>
                          <w:sz w:val="24"/>
                          <w:szCs w:val="24"/>
                        </w:rPr>
                        <w:t xml:space="preserve">) following article 7 for example, ensuring children are given equal opportunities and </w:t>
                      </w:r>
                      <w:r w:rsidR="00597F2D" w:rsidRPr="00E3312F">
                        <w:rPr>
                          <w:rFonts w:ascii="Arial" w:hAnsi="Arial" w:cs="Arial"/>
                          <w:sz w:val="24"/>
                          <w:szCs w:val="24"/>
                        </w:rPr>
                        <w:t xml:space="preserve">that </w:t>
                      </w:r>
                      <w:r w:rsidR="00A5285A" w:rsidRPr="00E3312F">
                        <w:rPr>
                          <w:rFonts w:ascii="Arial" w:hAnsi="Arial" w:cs="Arial"/>
                          <w:sz w:val="24"/>
                          <w:szCs w:val="24"/>
                        </w:rPr>
                        <w:t>their best interests are of primary concern when making decisions about their ALN. (ALN</w:t>
                      </w:r>
                      <w:r w:rsidR="003A28B1" w:rsidRPr="00E3312F">
                        <w:rPr>
                          <w:rFonts w:ascii="Arial" w:hAnsi="Arial" w:cs="Arial"/>
                          <w:sz w:val="24"/>
                          <w:szCs w:val="24"/>
                        </w:rPr>
                        <w:t xml:space="preserve"> Tribunal Act</w:t>
                      </w:r>
                      <w:r w:rsidR="00A5285A" w:rsidRPr="00E3312F">
                        <w:rPr>
                          <w:rFonts w:ascii="Arial" w:hAnsi="Arial" w:cs="Arial"/>
                          <w:sz w:val="24"/>
                          <w:szCs w:val="24"/>
                        </w:rPr>
                        <w:t xml:space="preserve">,2018). </w:t>
                      </w:r>
                    </w:p>
                    <w:p w:rsidR="00A5285A" w:rsidRPr="00E3312F" w:rsidRDefault="00A5285A">
                      <w:pPr>
                        <w:rPr>
                          <w:rFonts w:ascii="Arial" w:hAnsi="Arial" w:cs="Arial"/>
                          <w:sz w:val="24"/>
                          <w:szCs w:val="24"/>
                        </w:rPr>
                      </w:pPr>
                      <w:r w:rsidRPr="00E3312F">
                        <w:rPr>
                          <w:rFonts w:ascii="Arial" w:hAnsi="Arial" w:cs="Arial"/>
                          <w:sz w:val="24"/>
                          <w:szCs w:val="24"/>
                        </w:rPr>
                        <w:t>The new act also requires support of local health boards and the NHS to consider suitable treatment or services that can benefit a child with ALN and to secure such treatment. (ALN</w:t>
                      </w:r>
                      <w:r w:rsidR="00F77C2E">
                        <w:rPr>
                          <w:rFonts w:ascii="Arial" w:hAnsi="Arial" w:cs="Arial"/>
                          <w:sz w:val="24"/>
                          <w:szCs w:val="24"/>
                        </w:rPr>
                        <w:t xml:space="preserve"> Tribunal Act</w:t>
                      </w:r>
                      <w:bookmarkStart w:id="1" w:name="_GoBack"/>
                      <w:bookmarkEnd w:id="1"/>
                      <w:r w:rsidRPr="00E3312F">
                        <w:rPr>
                          <w:rFonts w:ascii="Arial" w:hAnsi="Arial" w:cs="Arial"/>
                          <w:sz w:val="24"/>
                          <w:szCs w:val="24"/>
                        </w:rPr>
                        <w:t xml:space="preserve">, 2018). </w:t>
                      </w:r>
                    </w:p>
                    <w:p w:rsidR="00597F2D" w:rsidRPr="00E3312F" w:rsidRDefault="00A5285A" w:rsidP="00A5285A">
                      <w:pPr>
                        <w:pStyle w:val="NormalWeb"/>
                        <w:rPr>
                          <w:rFonts w:ascii="Arial" w:hAnsi="Arial" w:cs="Arial"/>
                          <w:color w:val="000000" w:themeColor="text1"/>
                        </w:rPr>
                      </w:pPr>
                      <w:r w:rsidRPr="00E3312F">
                        <w:rPr>
                          <w:rFonts w:ascii="Arial" w:hAnsi="Arial" w:cs="Arial"/>
                        </w:rPr>
                        <w:t xml:space="preserve">The ALN </w:t>
                      </w:r>
                      <w:r w:rsidR="003A28B1" w:rsidRPr="00E3312F">
                        <w:rPr>
                          <w:rFonts w:ascii="Arial" w:hAnsi="Arial" w:cs="Arial"/>
                        </w:rPr>
                        <w:t xml:space="preserve">Tribunal </w:t>
                      </w:r>
                      <w:r w:rsidRPr="00E3312F">
                        <w:rPr>
                          <w:rFonts w:ascii="Arial" w:hAnsi="Arial" w:cs="Arial"/>
                        </w:rPr>
                        <w:t>Act (2018) also places a duty on the local authority to have ‘Early Years ALN Lead Officers to coordinate arrangements in respect of children under compulsory school age who are not yet in a maintained setting’</w:t>
                      </w:r>
                      <w:r w:rsidRPr="00B07D25">
                        <w:rPr>
                          <w:rFonts w:ascii="Arial" w:hAnsi="Arial" w:cs="Arial"/>
                          <w:color w:val="000000" w:themeColor="text1"/>
                        </w:rPr>
                        <w:t>. (ALN Act: 23</w:t>
                      </w:r>
                      <w:r w:rsidR="00872C9B">
                        <w:rPr>
                          <w:rFonts w:ascii="Arial" w:hAnsi="Arial" w:cs="Arial"/>
                          <w:color w:val="000000" w:themeColor="text1"/>
                        </w:rPr>
                        <w:t xml:space="preserve">, </w:t>
                      </w:r>
                      <w:r w:rsidRPr="00B07D25">
                        <w:rPr>
                          <w:rFonts w:ascii="Arial" w:hAnsi="Arial" w:cs="Arial"/>
                          <w:color w:val="000000" w:themeColor="text1"/>
                        </w:rPr>
                        <w:t>2018</w:t>
                      </w:r>
                      <w:r w:rsidR="00597F2D" w:rsidRPr="00B07D25">
                        <w:rPr>
                          <w:rFonts w:ascii="Arial" w:hAnsi="Arial" w:cs="Arial"/>
                          <w:color w:val="000000" w:themeColor="text1"/>
                        </w:rPr>
                        <w:t>).</w:t>
                      </w:r>
                      <w:r w:rsidR="00597F2D" w:rsidRPr="00E3312F">
                        <w:rPr>
                          <w:rFonts w:ascii="Arial" w:hAnsi="Arial" w:cs="Arial"/>
                          <w:color w:val="000000" w:themeColor="text1"/>
                        </w:rPr>
                        <w:t>The</w:t>
                      </w:r>
                      <w:r w:rsidR="00597F2D" w:rsidRPr="00E3312F">
                        <w:rPr>
                          <w:rFonts w:ascii="Arial" w:hAnsi="Arial" w:cs="Arial"/>
                          <w:color w:val="FF0000"/>
                        </w:rPr>
                        <w:t xml:space="preserve"> </w:t>
                      </w:r>
                      <w:r w:rsidR="00597F2D" w:rsidRPr="00E3312F">
                        <w:rPr>
                          <w:rFonts w:ascii="Arial" w:hAnsi="Arial" w:cs="Arial"/>
                          <w:color w:val="000000" w:themeColor="text1"/>
                        </w:rPr>
                        <w:t xml:space="preserve">ALN Transformation Programme (2019) states the act places a duty on local authorities to prepare and maintain IDP’s for children and young people who have ALN. </w:t>
                      </w:r>
                      <w:r w:rsidR="00597F2D" w:rsidRPr="00E3312F">
                        <w:rPr>
                          <w:rFonts w:ascii="Arial" w:hAnsi="Arial" w:cs="Arial"/>
                          <w:color w:val="FF0000"/>
                        </w:rPr>
                        <w:t xml:space="preserve"> </w:t>
                      </w:r>
                    </w:p>
                    <w:p w:rsidR="00A5285A" w:rsidRPr="000C49F3" w:rsidRDefault="00A5285A">
                      <w:pPr>
                        <w:rPr>
                          <w:rFonts w:ascii="Century Gothic" w:hAnsi="Century Gothic"/>
                          <w:sz w:val="24"/>
                          <w:szCs w:val="24"/>
                        </w:rPr>
                      </w:pPr>
                    </w:p>
                  </w:txbxContent>
                </v:textbox>
              </v:shape>
            </w:pict>
          </mc:Fallback>
        </mc:AlternateContent>
      </w:r>
      <w:r w:rsidR="00872C9B">
        <w:rPr>
          <w:noProof/>
          <w:color w:val="auto"/>
          <w:kern w:val="0"/>
          <w:sz w:val="24"/>
          <w:szCs w:val="24"/>
        </w:rPr>
        <mc:AlternateContent>
          <mc:Choice Requires="wps">
            <w:drawing>
              <wp:anchor distT="36576" distB="36576" distL="36576" distR="36576" simplePos="0" relativeHeight="251652608" behindDoc="0" locked="0" layoutInCell="1" allowOverlap="1">
                <wp:simplePos x="0" y="0"/>
                <wp:positionH relativeFrom="column">
                  <wp:posOffset>-698550</wp:posOffset>
                </wp:positionH>
                <wp:positionV relativeFrom="page">
                  <wp:posOffset>7036361</wp:posOffset>
                </wp:positionV>
                <wp:extent cx="2514600" cy="0"/>
                <wp:effectExtent l="9525" t="8890" r="9525" b="10160"/>
                <wp:wrapNone/>
                <wp:docPr id="1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9935ACE" id="Line 15" o:spid="_x0000_s1026" style="position:absolute;z-index:2516526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55pt,554.05pt" to="143pt,554.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" strokecolor="#fffffe" strokeweight="1pt">
                <v:shadow color="#dcd6d4"/>
                <w10:wrap anchory="page"/>
              </v:line>
            </w:pict>
          </mc:Fallback>
        </mc:AlternateContent>
      </w:r>
      <w:r w:rsidR="00872C9B">
        <w:rPr>
          <w:noProof/>
          <w:color w:val="auto"/>
          <w:kern w:val="0"/>
          <w:sz w:val="24"/>
          <w:szCs w:val="24"/>
        </w:rPr>
        <mc:AlternateContent>
          <mc:Choice Requires="wps">
            <w:drawing>
              <wp:anchor distT="0" distB="0" distL="114300" distR="114300" simplePos="0" relativeHeight="251686400" behindDoc="0" locked="0" layoutInCell="1" allowOverlap="1">
                <wp:simplePos x="0" y="0"/>
                <wp:positionH relativeFrom="column">
                  <wp:posOffset>4025900</wp:posOffset>
                </wp:positionH>
                <wp:positionV relativeFrom="paragraph">
                  <wp:posOffset>4400097</wp:posOffset>
                </wp:positionV>
                <wp:extent cx="8458200" cy="2430145"/>
                <wp:effectExtent l="12700" t="12700" r="25400" b="20955"/>
                <wp:wrapNone/>
                <wp:docPr id="158" name="Text Box 158"/>
                <wp:cNvGraphicFramePr/>
                <a:graphic xmlns:a="http://schemas.openxmlformats.org/drawingml/2006/main">
                  <a:graphicData uri="http://schemas.microsoft.com/office/word/2010/wordprocessingShape">
                    <wps:wsp>
                      <wps:cNvSpPr txBox="1"/>
                      <wps:spPr>
                        <a:xfrm>
                          <a:off x="0" y="0"/>
                          <a:ext cx="8458200" cy="2430145"/>
                        </a:xfrm>
                        <a:prstGeom prst="rect">
                          <a:avLst/>
                        </a:prstGeom>
                        <a:solidFill>
                          <a:schemeClr val="lt1"/>
                        </a:solidFill>
                        <a:ln w="38100">
                          <a:solidFill>
                            <a:schemeClr val="accent6"/>
                          </a:solidFill>
                        </a:ln>
                      </wps:spPr>
                      <wps:txbx>
                        <w:txbxContent>
                          <w:p w:rsidR="00E3312F" w:rsidRPr="00E3312F" w:rsidRDefault="00E3312F" w:rsidP="00872C9B">
                            <w:pPr>
                              <w:ind w:left="3600" w:firstLine="720"/>
                              <w:rPr>
                                <w:rFonts w:ascii="Arial" w:hAnsi="Arial" w:cs="Arial"/>
                                <w:b/>
                                <w:bCs/>
                                <w:sz w:val="24"/>
                                <w:szCs w:val="24"/>
                              </w:rPr>
                            </w:pPr>
                            <w:r>
                              <w:rPr>
                                <w:rFonts w:ascii="Arial" w:hAnsi="Arial" w:cs="Arial"/>
                                <w:b/>
                                <w:bCs/>
                                <w:sz w:val="24"/>
                                <w:szCs w:val="24"/>
                              </w:rPr>
                              <w:t>Inclusive Education</w:t>
                            </w:r>
                          </w:p>
                          <w:p w:rsidR="00E3312F" w:rsidRDefault="00E3312F">
                            <w:pPr>
                              <w:rPr>
                                <w:rFonts w:ascii="Arial" w:hAnsi="Arial" w:cs="Arial"/>
                                <w:sz w:val="24"/>
                                <w:szCs w:val="24"/>
                              </w:rPr>
                            </w:pPr>
                          </w:p>
                          <w:p w:rsidR="005255DD" w:rsidRPr="00E3312F" w:rsidRDefault="00F9158E">
                            <w:pPr>
                              <w:rPr>
                                <w:rFonts w:ascii="Arial" w:hAnsi="Arial" w:cs="Arial"/>
                                <w:sz w:val="24"/>
                                <w:szCs w:val="24"/>
                              </w:rPr>
                            </w:pPr>
                            <w:r w:rsidRPr="00E3312F">
                              <w:rPr>
                                <w:rFonts w:ascii="Arial" w:hAnsi="Arial" w:cs="Arial"/>
                                <w:sz w:val="24"/>
                                <w:szCs w:val="24"/>
                              </w:rPr>
                              <w:t xml:space="preserve">The UNESCO Salamanca Statement </w:t>
                            </w:r>
                            <w:r w:rsidR="00E67696" w:rsidRPr="00E3312F">
                              <w:rPr>
                                <w:rFonts w:ascii="Arial" w:hAnsi="Arial" w:cs="Arial"/>
                                <w:sz w:val="24"/>
                                <w:szCs w:val="24"/>
                              </w:rPr>
                              <w:t>provides information on what should happen and procedures/ training to be put in place to ensure inclusive education and practice. The statement believes it is very important to provide an inclusive education for all children within a regular education system to ensure an inclusive society.</w:t>
                            </w:r>
                            <w:r w:rsidR="005255DD" w:rsidRPr="00E3312F">
                              <w:rPr>
                                <w:rFonts w:ascii="Arial" w:hAnsi="Arial" w:cs="Arial"/>
                                <w:sz w:val="24"/>
                                <w:szCs w:val="24"/>
                              </w:rPr>
                              <w:t xml:space="preserve"> (Mitchell, 2014). </w:t>
                            </w:r>
                            <w:r w:rsidR="00E67696" w:rsidRPr="00E3312F">
                              <w:rPr>
                                <w:rFonts w:ascii="Arial" w:hAnsi="Arial" w:cs="Arial"/>
                                <w:sz w:val="24"/>
                                <w:szCs w:val="24"/>
                              </w:rPr>
                              <w:t xml:space="preserve"> </w:t>
                            </w:r>
                          </w:p>
                          <w:p w:rsidR="00E67696" w:rsidRPr="00E3312F" w:rsidRDefault="00E67696">
                            <w:pPr>
                              <w:rPr>
                                <w:rFonts w:ascii="Arial" w:hAnsi="Arial" w:cs="Arial"/>
                                <w:sz w:val="24"/>
                                <w:szCs w:val="24"/>
                              </w:rPr>
                            </w:pPr>
                            <w:r w:rsidRPr="00E3312F">
                              <w:rPr>
                                <w:rFonts w:ascii="Arial" w:hAnsi="Arial" w:cs="Arial"/>
                                <w:sz w:val="24"/>
                                <w:szCs w:val="24"/>
                              </w:rPr>
                              <w:t>The statement highlights that regular schools which provide an inclusive education are very effective ways of reducing discriminatory attitudes. (CSIE</w:t>
                            </w:r>
                            <w:r w:rsidR="00276F5D">
                              <w:rPr>
                                <w:rFonts w:ascii="Arial" w:hAnsi="Arial" w:cs="Arial"/>
                                <w:sz w:val="24"/>
                                <w:szCs w:val="24"/>
                              </w:rPr>
                              <w:t xml:space="preserve">, 2018). </w:t>
                            </w:r>
                            <w:r w:rsidRPr="00E3312F">
                              <w:rPr>
                                <w:rFonts w:ascii="Arial" w:hAnsi="Arial" w:cs="Arial"/>
                                <w:sz w:val="24"/>
                                <w:szCs w:val="24"/>
                              </w:rPr>
                              <w:t xml:space="preserve"> </w:t>
                            </w:r>
                          </w:p>
                          <w:p w:rsidR="00E67696" w:rsidRPr="00E3312F" w:rsidRDefault="00E67696">
                            <w:pPr>
                              <w:rPr>
                                <w:rFonts w:ascii="Arial" w:hAnsi="Arial" w:cs="Arial"/>
                                <w:sz w:val="24"/>
                                <w:szCs w:val="24"/>
                              </w:rPr>
                            </w:pPr>
                            <w:r w:rsidRPr="00E3312F">
                              <w:rPr>
                                <w:rFonts w:ascii="Arial" w:hAnsi="Arial" w:cs="Arial"/>
                                <w:sz w:val="24"/>
                                <w:szCs w:val="24"/>
                              </w:rPr>
                              <w:t>The Salamanca statement includes a framework for action which supports children’s rights to education Article 2</w:t>
                            </w:r>
                            <w:r w:rsidR="00BB00B7" w:rsidRPr="00E3312F">
                              <w:rPr>
                                <w:rFonts w:ascii="Arial" w:hAnsi="Arial" w:cs="Arial"/>
                                <w:sz w:val="24"/>
                                <w:szCs w:val="24"/>
                              </w:rPr>
                              <w:t>4</w:t>
                            </w:r>
                            <w:r w:rsidR="00276F5D">
                              <w:rPr>
                                <w:rFonts w:ascii="Arial" w:hAnsi="Arial" w:cs="Arial"/>
                                <w:sz w:val="24"/>
                                <w:szCs w:val="24"/>
                              </w:rPr>
                              <w:t xml:space="preserve"> of the UNCRC,</w:t>
                            </w:r>
                            <w:r w:rsidRPr="00E3312F">
                              <w:rPr>
                                <w:rFonts w:ascii="Arial" w:hAnsi="Arial" w:cs="Arial"/>
                                <w:sz w:val="24"/>
                                <w:szCs w:val="24"/>
                              </w:rPr>
                              <w:t xml:space="preserve"> Unicef (</w:t>
                            </w:r>
                            <w:r w:rsidR="00E3312F">
                              <w:rPr>
                                <w:rFonts w:ascii="Arial" w:hAnsi="Arial" w:cs="Arial"/>
                                <w:sz w:val="24"/>
                                <w:szCs w:val="24"/>
                              </w:rPr>
                              <w:t>no date</w:t>
                            </w:r>
                            <w:r w:rsidRPr="00E3312F">
                              <w:rPr>
                                <w:rFonts w:ascii="Arial" w:hAnsi="Arial" w:cs="Arial"/>
                                <w:sz w:val="24"/>
                                <w:szCs w:val="24"/>
                              </w:rPr>
                              <w:t>) and Article 2</w:t>
                            </w:r>
                            <w:r w:rsidR="00BB00B7" w:rsidRPr="00E3312F">
                              <w:rPr>
                                <w:rFonts w:ascii="Arial" w:hAnsi="Arial" w:cs="Arial"/>
                                <w:sz w:val="24"/>
                                <w:szCs w:val="24"/>
                              </w:rPr>
                              <w:t>8</w:t>
                            </w:r>
                            <w:r w:rsidRPr="00E3312F">
                              <w:rPr>
                                <w:rFonts w:ascii="Arial" w:hAnsi="Arial" w:cs="Arial"/>
                                <w:sz w:val="24"/>
                                <w:szCs w:val="24"/>
                              </w:rPr>
                              <w:t xml:space="preserve"> (UNCRPD,</w:t>
                            </w:r>
                            <w:r w:rsidR="00A84850" w:rsidRPr="00E3312F">
                              <w:rPr>
                                <w:rFonts w:ascii="Arial" w:hAnsi="Arial" w:cs="Arial"/>
                                <w:sz w:val="24"/>
                                <w:szCs w:val="24"/>
                              </w:rPr>
                              <w:t xml:space="preserve"> </w:t>
                            </w:r>
                            <w:r w:rsidR="00276F5D">
                              <w:rPr>
                                <w:rFonts w:ascii="Arial" w:hAnsi="Arial" w:cs="Arial"/>
                                <w:sz w:val="24"/>
                                <w:szCs w:val="24"/>
                              </w:rPr>
                              <w:t>no date</w:t>
                            </w:r>
                            <w:r w:rsidR="00A84850" w:rsidRPr="00E3312F">
                              <w:rPr>
                                <w:rFonts w:ascii="Arial" w:hAnsi="Arial" w:cs="Arial"/>
                                <w:sz w:val="24"/>
                                <w:szCs w:val="24"/>
                              </w:rPr>
                              <w:t xml:space="preserve">). </w:t>
                            </w:r>
                          </w:p>
                          <w:p w:rsidR="00E67696" w:rsidRPr="00E3312F" w:rsidRDefault="001479BD">
                            <w:pPr>
                              <w:rPr>
                                <w:rFonts w:ascii="Arial" w:hAnsi="Arial" w:cs="Arial"/>
                                <w:color w:val="FF0000"/>
                                <w:sz w:val="24"/>
                                <w:szCs w:val="24"/>
                              </w:rPr>
                            </w:pPr>
                            <w:r w:rsidRPr="00E3312F">
                              <w:rPr>
                                <w:rFonts w:ascii="Arial" w:hAnsi="Arial" w:cs="Arial"/>
                                <w:color w:val="000000" w:themeColor="text1"/>
                                <w:sz w:val="24"/>
                                <w:szCs w:val="24"/>
                              </w:rPr>
                              <w:t xml:space="preserve">However, a report carried out by </w:t>
                            </w:r>
                            <w:r w:rsidR="00597F2D" w:rsidRPr="00E3312F">
                              <w:rPr>
                                <w:rFonts w:ascii="Arial" w:hAnsi="Arial" w:cs="Arial"/>
                                <w:color w:val="000000" w:themeColor="text1"/>
                                <w:sz w:val="24"/>
                                <w:szCs w:val="24"/>
                              </w:rPr>
                              <w:t>Koster et al. (2009)</w:t>
                            </w:r>
                            <w:r w:rsidRPr="00E3312F">
                              <w:rPr>
                                <w:rFonts w:ascii="Arial" w:hAnsi="Arial" w:cs="Arial"/>
                                <w:color w:val="000000" w:themeColor="text1"/>
                                <w:sz w:val="24"/>
                                <w:szCs w:val="24"/>
                              </w:rPr>
                              <w:t xml:space="preserve"> highlights whilst many countries are incorporating inclusive education Australia reports show that parents and teachers have reported concerns of children being bullied, peer rejection, a limt of appropriate resuorces and lack of teacher understanding and often children with learning dissabilties being taught by the assistants in the classroom</w:t>
                            </w:r>
                            <w:r w:rsidR="00597F2D" w:rsidRPr="00E3312F">
                              <w:rPr>
                                <w:rFonts w:ascii="Arial" w:hAnsi="Arial" w:cs="Arial"/>
                                <w:color w:val="000000" w:themeColor="text1"/>
                                <w:sz w:val="24"/>
                                <w:szCs w:val="24"/>
                              </w:rPr>
                              <w:t>.</w:t>
                            </w:r>
                            <w:r w:rsidRPr="00E3312F">
                              <w:rPr>
                                <w:rFonts w:ascii="Arial" w:hAnsi="Arial" w:cs="Arial"/>
                                <w:color w:val="000000" w:themeColor="text1"/>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8" o:spid="_x0000_s1030" type="#_x0000_t202" style="position:absolute;margin-left:317pt;margin-top:346.45pt;width:666pt;height:191.3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" fillcolor="white [3201]" strokecolor="#70ad47 [3209]" strokeweight="3pt">
                <v:textbox>
                  <w:txbxContent>
                    <w:p w:rsidR="00E3312F" w:rsidRPr="00E3312F" w:rsidRDefault="00E3312F" w:rsidP="00872C9B">
                      <w:pPr>
                        <w:ind w:left="3600" w:firstLine="720"/>
                        <w:rPr>
                          <w:rFonts w:ascii="Arial" w:hAnsi="Arial" w:cs="Arial"/>
                          <w:b/>
                          <w:bCs/>
                          <w:sz w:val="24"/>
                          <w:szCs w:val="24"/>
                        </w:rPr>
                      </w:pPr>
                      <w:r>
                        <w:rPr>
                          <w:rFonts w:ascii="Arial" w:hAnsi="Arial" w:cs="Arial"/>
                          <w:b/>
                          <w:bCs/>
                          <w:sz w:val="24"/>
                          <w:szCs w:val="24"/>
                        </w:rPr>
                        <w:t>Inclusive Education</w:t>
                      </w:r>
                    </w:p>
                    <w:p w:rsidR="00E3312F" w:rsidRDefault="00E3312F">
                      <w:pPr>
                        <w:rPr>
                          <w:rFonts w:ascii="Arial" w:hAnsi="Arial" w:cs="Arial"/>
                          <w:sz w:val="24"/>
                          <w:szCs w:val="24"/>
                        </w:rPr>
                      </w:pPr>
                    </w:p>
                    <w:p w:rsidR="005255DD" w:rsidRPr="00E3312F" w:rsidRDefault="00F9158E">
                      <w:pPr>
                        <w:rPr>
                          <w:rFonts w:ascii="Arial" w:hAnsi="Arial" w:cs="Arial"/>
                          <w:sz w:val="24"/>
                          <w:szCs w:val="24"/>
                        </w:rPr>
                      </w:pPr>
                      <w:r w:rsidRPr="00E3312F">
                        <w:rPr>
                          <w:rFonts w:ascii="Arial" w:hAnsi="Arial" w:cs="Arial"/>
                          <w:sz w:val="24"/>
                          <w:szCs w:val="24"/>
                        </w:rPr>
                        <w:t xml:space="preserve">The UNESCO Salamanca Statement </w:t>
                      </w:r>
                      <w:r w:rsidR="00E67696" w:rsidRPr="00E3312F">
                        <w:rPr>
                          <w:rFonts w:ascii="Arial" w:hAnsi="Arial" w:cs="Arial"/>
                          <w:sz w:val="24"/>
                          <w:szCs w:val="24"/>
                        </w:rPr>
                        <w:t>provides information on what should happen and procedures/ training to be put in place to ensure inclusive education and practice. The statement believes it is very important to provide an inclusive education for all children within a regular education system to ensure an inclusive society.</w:t>
                      </w:r>
                      <w:r w:rsidR="005255DD" w:rsidRPr="00E3312F">
                        <w:rPr>
                          <w:rFonts w:ascii="Arial" w:hAnsi="Arial" w:cs="Arial"/>
                          <w:sz w:val="24"/>
                          <w:szCs w:val="24"/>
                        </w:rPr>
                        <w:t xml:space="preserve"> (Mitchell, 2014). </w:t>
                      </w:r>
                      <w:r w:rsidR="00E67696" w:rsidRPr="00E3312F">
                        <w:rPr>
                          <w:rFonts w:ascii="Arial" w:hAnsi="Arial" w:cs="Arial"/>
                          <w:sz w:val="24"/>
                          <w:szCs w:val="24"/>
                        </w:rPr>
                        <w:t xml:space="preserve"> </w:t>
                      </w:r>
                    </w:p>
                    <w:p w:rsidR="00E67696" w:rsidRPr="00E3312F" w:rsidRDefault="00E67696">
                      <w:pPr>
                        <w:rPr>
                          <w:rFonts w:ascii="Arial" w:hAnsi="Arial" w:cs="Arial"/>
                          <w:sz w:val="24"/>
                          <w:szCs w:val="24"/>
                        </w:rPr>
                      </w:pPr>
                      <w:r w:rsidRPr="00E3312F">
                        <w:rPr>
                          <w:rFonts w:ascii="Arial" w:hAnsi="Arial" w:cs="Arial"/>
                          <w:sz w:val="24"/>
                          <w:szCs w:val="24"/>
                        </w:rPr>
                        <w:t>The statement highlights that regular schools which provide an inclusive education are very effective ways of reducing discriminatory attitudes. (CSIE</w:t>
                      </w:r>
                      <w:r w:rsidR="00276F5D">
                        <w:rPr>
                          <w:rFonts w:ascii="Arial" w:hAnsi="Arial" w:cs="Arial"/>
                          <w:sz w:val="24"/>
                          <w:szCs w:val="24"/>
                        </w:rPr>
                        <w:t xml:space="preserve">, 2018). </w:t>
                      </w:r>
                      <w:r w:rsidRPr="00E3312F">
                        <w:rPr>
                          <w:rFonts w:ascii="Arial" w:hAnsi="Arial" w:cs="Arial"/>
                          <w:sz w:val="24"/>
                          <w:szCs w:val="24"/>
                        </w:rPr>
                        <w:t xml:space="preserve"> </w:t>
                      </w:r>
                    </w:p>
                    <w:p w:rsidR="00E67696" w:rsidRPr="00E3312F" w:rsidRDefault="00E67696">
                      <w:pPr>
                        <w:rPr>
                          <w:rFonts w:ascii="Arial" w:hAnsi="Arial" w:cs="Arial"/>
                          <w:sz w:val="24"/>
                          <w:szCs w:val="24"/>
                        </w:rPr>
                      </w:pPr>
                      <w:r w:rsidRPr="00E3312F">
                        <w:rPr>
                          <w:rFonts w:ascii="Arial" w:hAnsi="Arial" w:cs="Arial"/>
                          <w:sz w:val="24"/>
                          <w:szCs w:val="24"/>
                        </w:rPr>
                        <w:t>The Salamanca statement includes a framework for action which supports children’s rights to education Article 2</w:t>
                      </w:r>
                      <w:r w:rsidR="00BB00B7" w:rsidRPr="00E3312F">
                        <w:rPr>
                          <w:rFonts w:ascii="Arial" w:hAnsi="Arial" w:cs="Arial"/>
                          <w:sz w:val="24"/>
                          <w:szCs w:val="24"/>
                        </w:rPr>
                        <w:t>4</w:t>
                      </w:r>
                      <w:r w:rsidR="00276F5D">
                        <w:rPr>
                          <w:rFonts w:ascii="Arial" w:hAnsi="Arial" w:cs="Arial"/>
                          <w:sz w:val="24"/>
                          <w:szCs w:val="24"/>
                        </w:rPr>
                        <w:t xml:space="preserve"> of the UNCRC,</w:t>
                      </w:r>
                      <w:r w:rsidRPr="00E3312F">
                        <w:rPr>
                          <w:rFonts w:ascii="Arial" w:hAnsi="Arial" w:cs="Arial"/>
                          <w:sz w:val="24"/>
                          <w:szCs w:val="24"/>
                        </w:rPr>
                        <w:t xml:space="preserve"> Unicef (</w:t>
                      </w:r>
                      <w:r w:rsidR="00E3312F">
                        <w:rPr>
                          <w:rFonts w:ascii="Arial" w:hAnsi="Arial" w:cs="Arial"/>
                          <w:sz w:val="24"/>
                          <w:szCs w:val="24"/>
                        </w:rPr>
                        <w:t>no date</w:t>
                      </w:r>
                      <w:r w:rsidRPr="00E3312F">
                        <w:rPr>
                          <w:rFonts w:ascii="Arial" w:hAnsi="Arial" w:cs="Arial"/>
                          <w:sz w:val="24"/>
                          <w:szCs w:val="24"/>
                        </w:rPr>
                        <w:t>) and Article 2</w:t>
                      </w:r>
                      <w:r w:rsidR="00BB00B7" w:rsidRPr="00E3312F">
                        <w:rPr>
                          <w:rFonts w:ascii="Arial" w:hAnsi="Arial" w:cs="Arial"/>
                          <w:sz w:val="24"/>
                          <w:szCs w:val="24"/>
                        </w:rPr>
                        <w:t>8</w:t>
                      </w:r>
                      <w:r w:rsidRPr="00E3312F">
                        <w:rPr>
                          <w:rFonts w:ascii="Arial" w:hAnsi="Arial" w:cs="Arial"/>
                          <w:sz w:val="24"/>
                          <w:szCs w:val="24"/>
                        </w:rPr>
                        <w:t xml:space="preserve"> (UNCRPD,</w:t>
                      </w:r>
                      <w:r w:rsidR="00A84850" w:rsidRPr="00E3312F">
                        <w:rPr>
                          <w:rFonts w:ascii="Arial" w:hAnsi="Arial" w:cs="Arial"/>
                          <w:sz w:val="24"/>
                          <w:szCs w:val="24"/>
                        </w:rPr>
                        <w:t xml:space="preserve"> </w:t>
                      </w:r>
                      <w:r w:rsidR="00276F5D">
                        <w:rPr>
                          <w:rFonts w:ascii="Arial" w:hAnsi="Arial" w:cs="Arial"/>
                          <w:sz w:val="24"/>
                          <w:szCs w:val="24"/>
                        </w:rPr>
                        <w:t>no date</w:t>
                      </w:r>
                      <w:r w:rsidR="00A84850" w:rsidRPr="00E3312F">
                        <w:rPr>
                          <w:rFonts w:ascii="Arial" w:hAnsi="Arial" w:cs="Arial"/>
                          <w:sz w:val="24"/>
                          <w:szCs w:val="24"/>
                        </w:rPr>
                        <w:t xml:space="preserve">). </w:t>
                      </w:r>
                    </w:p>
                    <w:p w:rsidR="00E67696" w:rsidRPr="00E3312F" w:rsidRDefault="001479BD">
                      <w:pPr>
                        <w:rPr>
                          <w:rFonts w:ascii="Arial" w:hAnsi="Arial" w:cs="Arial"/>
                          <w:color w:val="FF0000"/>
                          <w:sz w:val="24"/>
                          <w:szCs w:val="24"/>
                        </w:rPr>
                      </w:pPr>
                      <w:r w:rsidRPr="00E3312F">
                        <w:rPr>
                          <w:rFonts w:ascii="Arial" w:hAnsi="Arial" w:cs="Arial"/>
                          <w:color w:val="000000" w:themeColor="text1"/>
                          <w:sz w:val="24"/>
                          <w:szCs w:val="24"/>
                        </w:rPr>
                        <w:t xml:space="preserve">However, a report carried out by </w:t>
                      </w:r>
                      <w:r w:rsidR="00597F2D" w:rsidRPr="00E3312F">
                        <w:rPr>
                          <w:rFonts w:ascii="Arial" w:hAnsi="Arial" w:cs="Arial"/>
                          <w:color w:val="000000" w:themeColor="text1"/>
                          <w:sz w:val="24"/>
                          <w:szCs w:val="24"/>
                        </w:rPr>
                        <w:t>Koster et al. (2009)</w:t>
                      </w:r>
                      <w:r w:rsidRPr="00E3312F">
                        <w:rPr>
                          <w:rFonts w:ascii="Arial" w:hAnsi="Arial" w:cs="Arial"/>
                          <w:color w:val="000000" w:themeColor="text1"/>
                          <w:sz w:val="24"/>
                          <w:szCs w:val="24"/>
                        </w:rPr>
                        <w:t xml:space="preserve"> highlights whilst many countries are incorporating inclusive education Australia reports show that parents and teachers have reported concerns of children being bullied, peer rejection, a limt of appropriate resuorces and lack of teacher understanding and often children with learning dissabilties being taught by the assistants in the classroom</w:t>
                      </w:r>
                      <w:r w:rsidR="00597F2D" w:rsidRPr="00E3312F">
                        <w:rPr>
                          <w:rFonts w:ascii="Arial" w:hAnsi="Arial" w:cs="Arial"/>
                          <w:color w:val="000000" w:themeColor="text1"/>
                          <w:sz w:val="24"/>
                          <w:szCs w:val="24"/>
                        </w:rPr>
                        <w:t>.</w:t>
                      </w:r>
                      <w:r w:rsidRPr="00E3312F">
                        <w:rPr>
                          <w:rFonts w:ascii="Arial" w:hAnsi="Arial" w:cs="Arial"/>
                          <w:color w:val="000000" w:themeColor="text1"/>
                          <w:sz w:val="24"/>
                          <w:szCs w:val="24"/>
                        </w:rPr>
                        <w:t xml:space="preserve"> </w:t>
                      </w:r>
                    </w:p>
                  </w:txbxContent>
                </v:textbox>
              </v:shape>
            </w:pict>
          </mc:Fallback>
        </mc:AlternateContent>
      </w:r>
      <w:r w:rsidR="00872C9B">
        <w:rPr>
          <w:noProof/>
          <w:color w:val="auto"/>
          <w:kern w:val="0"/>
          <w:sz w:val="24"/>
          <w:szCs w:val="24"/>
        </w:rPr>
        <mc:AlternateContent>
          <mc:Choice Requires="wps">
            <w:drawing>
              <wp:anchor distT="0" distB="0" distL="114300" distR="114300" simplePos="0" relativeHeight="251691520" behindDoc="0" locked="0" layoutInCell="1" allowOverlap="1" wp14:anchorId="22EEC972" wp14:editId="3DB2D36F">
                <wp:simplePos x="0" y="0"/>
                <wp:positionH relativeFrom="column">
                  <wp:posOffset>-72720</wp:posOffset>
                </wp:positionH>
                <wp:positionV relativeFrom="paragraph">
                  <wp:posOffset>5093335</wp:posOffset>
                </wp:positionV>
                <wp:extent cx="4096385" cy="1579419"/>
                <wp:effectExtent l="12700" t="0" r="31115" b="20955"/>
                <wp:wrapNone/>
                <wp:docPr id="3" name="Cloud 3"/>
                <wp:cNvGraphicFramePr/>
                <a:graphic xmlns:a="http://schemas.openxmlformats.org/drawingml/2006/main">
                  <a:graphicData uri="http://schemas.microsoft.com/office/word/2010/wordprocessingShape">
                    <wps:wsp>
                      <wps:cNvSpPr/>
                      <wps:spPr>
                        <a:xfrm>
                          <a:off x="0" y="0"/>
                          <a:ext cx="4096385" cy="1579419"/>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312F" w:rsidRPr="00E3312F" w:rsidRDefault="00E3312F" w:rsidP="00E3312F">
                            <w:pPr>
                              <w:rPr>
                                <w:rFonts w:ascii="Century Gothic" w:hAnsi="Century Gothic"/>
                                <w:b/>
                                <w:bCs/>
                                <w:color w:val="FFFFFF" w:themeColor="background1"/>
                                <w:sz w:val="24"/>
                                <w:szCs w:val="24"/>
                              </w:rPr>
                            </w:pPr>
                            <w:r w:rsidRPr="00E3312F">
                              <w:rPr>
                                <w:rFonts w:ascii="Century Gothic" w:hAnsi="Century Gothic"/>
                                <w:b/>
                                <w:bCs/>
                                <w:color w:val="FFFFFF" w:themeColor="background1"/>
                                <w:sz w:val="24"/>
                                <w:szCs w:val="24"/>
                              </w:rPr>
                              <w:t>Tzachyk (2013) believes we should consider what is best for the each pupil and real</w:t>
                            </w:r>
                            <w:r w:rsidR="00B07D25">
                              <w:rPr>
                                <w:rFonts w:ascii="Century Gothic" w:hAnsi="Century Gothic"/>
                                <w:b/>
                                <w:bCs/>
                                <w:color w:val="FFFFFF" w:themeColor="background1"/>
                                <w:sz w:val="24"/>
                                <w:szCs w:val="24"/>
                              </w:rPr>
                              <w:t>i</w:t>
                            </w:r>
                            <w:r w:rsidRPr="00E3312F">
                              <w:rPr>
                                <w:rFonts w:ascii="Century Gothic" w:hAnsi="Century Gothic"/>
                                <w:b/>
                                <w:bCs/>
                                <w:color w:val="FFFFFF" w:themeColor="background1"/>
                                <w:sz w:val="24"/>
                                <w:szCs w:val="24"/>
                              </w:rPr>
                              <w:t>se one size des not fit all with a full inclusive educational approach.</w:t>
                            </w:r>
                          </w:p>
                          <w:p w:rsidR="00E3312F" w:rsidRDefault="00E3312F" w:rsidP="00E331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EC972" id="Cloud 3" o:spid="_x0000_s1031" style="position:absolute;margin-left:-5.75pt;margin-top:401.05pt;width:322.55pt;height:124.3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3204]" strokecolor="#1f3763 [1604]" strokeweight="1pt">
                <v:stroke joinstyle="miter"/>
                <v:formulas/>
                <v:path arrowok="t" o:connecttype="custom" o:connectlocs="445008,957047;204819,927909;656939,1275929;551874,1289859;1562505,1429155;1499163,1365539;2733484,1270518;2708166,1340313;3236239,839213;3544511,1100109;3963442,561352;3826137,659188;3634025,198378;3641231,244591;2757284,144488;2827644,85552;2099492,172566;2133534,121747;1327532,189823;1450803,239106;391338,577256;369813,525376" o:connectangles="0,0,0,0,0,0,0,0,0,0,0,0,0,0,0,0,0,0,0,0,0,0" textboxrect="0,0,43200,43200"/>
                <v:textbox>
                  <w:txbxContent>
                    <w:p w:rsidR="00E3312F" w:rsidRPr="00E3312F" w:rsidRDefault="00E3312F" w:rsidP="00E3312F">
                      <w:pPr>
                        <w:rPr>
                          <w:rFonts w:ascii="Century Gothic" w:hAnsi="Century Gothic"/>
                          <w:b/>
                          <w:bCs/>
                          <w:color w:val="FFFFFF" w:themeColor="background1"/>
                          <w:sz w:val="24"/>
                          <w:szCs w:val="24"/>
                        </w:rPr>
                      </w:pPr>
                      <w:r w:rsidRPr="00E3312F">
                        <w:rPr>
                          <w:rFonts w:ascii="Century Gothic" w:hAnsi="Century Gothic"/>
                          <w:b/>
                          <w:bCs/>
                          <w:color w:val="FFFFFF" w:themeColor="background1"/>
                          <w:sz w:val="24"/>
                          <w:szCs w:val="24"/>
                        </w:rPr>
                        <w:t>Tzachyk (2013) believes we should consider what is best for the each pupil and real</w:t>
                      </w:r>
                      <w:r w:rsidR="00B07D25">
                        <w:rPr>
                          <w:rFonts w:ascii="Century Gothic" w:hAnsi="Century Gothic"/>
                          <w:b/>
                          <w:bCs/>
                          <w:color w:val="FFFFFF" w:themeColor="background1"/>
                          <w:sz w:val="24"/>
                          <w:szCs w:val="24"/>
                        </w:rPr>
                        <w:t>i</w:t>
                      </w:r>
                      <w:r w:rsidRPr="00E3312F">
                        <w:rPr>
                          <w:rFonts w:ascii="Century Gothic" w:hAnsi="Century Gothic"/>
                          <w:b/>
                          <w:bCs/>
                          <w:color w:val="FFFFFF" w:themeColor="background1"/>
                          <w:sz w:val="24"/>
                          <w:szCs w:val="24"/>
                        </w:rPr>
                        <w:t>se one size des not fit all with a full inclusive educational approach.</w:t>
                      </w:r>
                    </w:p>
                    <w:p w:rsidR="00E3312F" w:rsidRDefault="00E3312F" w:rsidP="00E3312F">
                      <w:pPr>
                        <w:jc w:val="center"/>
                      </w:pPr>
                    </w:p>
                  </w:txbxContent>
                </v:textbox>
              </v:shape>
            </w:pict>
          </mc:Fallback>
        </mc:AlternateContent>
      </w:r>
      <w:r w:rsidR="00872C9B">
        <w:rPr>
          <w:noProof/>
          <w:color w:val="auto"/>
          <w:kern w:val="0"/>
          <w:sz w:val="24"/>
          <w:szCs w:val="24"/>
        </w:rPr>
        <mc:AlternateContent>
          <mc:Choice Requires="wps">
            <w:drawing>
              <wp:anchor distT="0" distB="0" distL="114300" distR="114300" simplePos="0" relativeHeight="251681280" behindDoc="0" locked="0" layoutInCell="1" allowOverlap="1">
                <wp:simplePos x="0" y="0"/>
                <wp:positionH relativeFrom="column">
                  <wp:posOffset>21606</wp:posOffset>
                </wp:positionH>
                <wp:positionV relativeFrom="paragraph">
                  <wp:posOffset>404487</wp:posOffset>
                </wp:positionV>
                <wp:extent cx="3799205" cy="4903684"/>
                <wp:effectExtent l="12700" t="12700" r="23495" b="24130"/>
                <wp:wrapNone/>
                <wp:docPr id="153" name="Text Box 153"/>
                <wp:cNvGraphicFramePr/>
                <a:graphic xmlns:a="http://schemas.openxmlformats.org/drawingml/2006/main">
                  <a:graphicData uri="http://schemas.microsoft.com/office/word/2010/wordprocessingShape">
                    <wps:wsp>
                      <wps:cNvSpPr txBox="1"/>
                      <wps:spPr>
                        <a:xfrm>
                          <a:off x="0" y="0"/>
                          <a:ext cx="3799205" cy="4903684"/>
                        </a:xfrm>
                        <a:prstGeom prst="rect">
                          <a:avLst/>
                        </a:prstGeom>
                        <a:solidFill>
                          <a:schemeClr val="lt1"/>
                        </a:solidFill>
                        <a:ln w="34925">
                          <a:solidFill>
                            <a:srgbClr val="002060"/>
                          </a:solidFill>
                        </a:ln>
                      </wps:spPr>
                      <wps:txbx>
                        <w:txbxContent>
                          <w:p w:rsidR="00F45415" w:rsidRPr="00F45415" w:rsidRDefault="00F45415" w:rsidP="00872C9B">
                            <w:pPr>
                              <w:pStyle w:val="NormalWeb"/>
                              <w:ind w:left="720" w:firstLine="720"/>
                              <w:rPr>
                                <w:rFonts w:ascii="Century Gothic" w:hAnsi="Century Gothic"/>
                                <w:b/>
                                <w:bCs/>
                                <w:color w:val="000000" w:themeColor="text1"/>
                              </w:rPr>
                            </w:pPr>
                            <w:r>
                              <w:rPr>
                                <w:rFonts w:ascii="Century Gothic" w:hAnsi="Century Gothic"/>
                                <w:b/>
                                <w:bCs/>
                                <w:color w:val="000000" w:themeColor="text1"/>
                              </w:rPr>
                              <w:t>The Current Legislation</w:t>
                            </w:r>
                            <w:r w:rsidR="00E3312F">
                              <w:rPr>
                                <w:rFonts w:ascii="Century Gothic" w:hAnsi="Century Gothic"/>
                                <w:b/>
                                <w:bCs/>
                                <w:color w:val="000000" w:themeColor="text1"/>
                              </w:rPr>
                              <w:t xml:space="preserve"> </w:t>
                            </w:r>
                          </w:p>
                          <w:p w:rsidR="00E3312F" w:rsidRPr="00E3312F" w:rsidRDefault="00F45415" w:rsidP="00E3312F">
                            <w:pPr>
                              <w:pStyle w:val="NormalWeb"/>
                              <w:numPr>
                                <w:ilvl w:val="0"/>
                                <w:numId w:val="3"/>
                              </w:numPr>
                              <w:rPr>
                                <w:rFonts w:ascii="Arial" w:hAnsi="Arial" w:cs="Arial"/>
                              </w:rPr>
                            </w:pPr>
                            <w:r w:rsidRPr="00B07D25">
                              <w:rPr>
                                <w:rFonts w:ascii="Arial" w:hAnsi="Arial" w:cs="Arial"/>
                                <w:color w:val="000000" w:themeColor="text1"/>
                              </w:rPr>
                              <w:t xml:space="preserve">The White Paper Legislative Proposals for </w:t>
                            </w:r>
                            <w:r w:rsidR="00E3312F" w:rsidRPr="00B07D25">
                              <w:rPr>
                                <w:rFonts w:ascii="Arial" w:hAnsi="Arial" w:cs="Arial"/>
                                <w:color w:val="000000" w:themeColor="text1"/>
                              </w:rPr>
                              <w:t>ALN</w:t>
                            </w:r>
                            <w:r w:rsidRPr="00B07D25">
                              <w:rPr>
                                <w:rFonts w:ascii="Arial" w:hAnsi="Arial" w:cs="Arial"/>
                                <w:color w:val="000000" w:themeColor="text1"/>
                              </w:rPr>
                              <w:t xml:space="preserve"> (2014) </w:t>
                            </w:r>
                            <w:r w:rsidRPr="00E3312F">
                              <w:rPr>
                                <w:rFonts w:ascii="Arial" w:hAnsi="Arial" w:cs="Arial"/>
                                <w:color w:val="000000" w:themeColor="text1"/>
                              </w:rPr>
                              <w:t xml:space="preserve">believe the </w:t>
                            </w:r>
                            <w:r w:rsidR="002C6610" w:rsidRPr="00E3312F">
                              <w:rPr>
                                <w:rFonts w:ascii="Arial" w:hAnsi="Arial" w:cs="Arial"/>
                              </w:rPr>
                              <w:t xml:space="preserve">current system is not suitable and is outdated. Therefore, it is necessary that </w:t>
                            </w:r>
                            <w:r w:rsidRPr="00E3312F">
                              <w:rPr>
                                <w:rFonts w:ascii="Arial" w:hAnsi="Arial" w:cs="Arial"/>
                              </w:rPr>
                              <w:t xml:space="preserve">it </w:t>
                            </w:r>
                            <w:r w:rsidR="002C6610" w:rsidRPr="00E3312F">
                              <w:rPr>
                                <w:rFonts w:ascii="Arial" w:hAnsi="Arial" w:cs="Arial"/>
                              </w:rPr>
                              <w:t>is replaced with an up to date modern approach to support children.</w:t>
                            </w:r>
                            <w:r w:rsidR="00485A3E" w:rsidRPr="00E3312F">
                              <w:rPr>
                                <w:rFonts w:ascii="Arial" w:hAnsi="Arial" w:cs="Arial"/>
                              </w:rPr>
                              <w:t xml:space="preserve"> </w:t>
                            </w:r>
                            <w:r w:rsidRPr="00E3312F">
                              <w:rPr>
                                <w:rFonts w:ascii="Arial" w:hAnsi="Arial" w:cs="Arial"/>
                              </w:rPr>
                              <w:t xml:space="preserve">It states, parents say when their child has a statement, the system is too slow to adapt if the child’s needs change. </w:t>
                            </w:r>
                          </w:p>
                          <w:p w:rsidR="00485A3E" w:rsidRPr="00E3312F" w:rsidRDefault="00F45415" w:rsidP="00E3312F">
                            <w:pPr>
                              <w:pStyle w:val="ListParagraph"/>
                              <w:numPr>
                                <w:ilvl w:val="0"/>
                                <w:numId w:val="3"/>
                              </w:numPr>
                              <w:rPr>
                                <w:rFonts w:ascii="Arial" w:hAnsi="Arial" w:cs="Arial"/>
                                <w:sz w:val="24"/>
                                <w:szCs w:val="24"/>
                              </w:rPr>
                            </w:pPr>
                            <w:r w:rsidRPr="00E3312F">
                              <w:rPr>
                                <w:rFonts w:ascii="Arial" w:hAnsi="Arial" w:cs="Arial"/>
                                <w:sz w:val="24"/>
                                <w:szCs w:val="24"/>
                              </w:rPr>
                              <w:t>The ALN Tribunal Act (2018) highlights, t</w:t>
                            </w:r>
                            <w:r w:rsidR="00485A3E" w:rsidRPr="00E3312F">
                              <w:rPr>
                                <w:rFonts w:ascii="Arial" w:hAnsi="Arial" w:cs="Arial"/>
                                <w:sz w:val="24"/>
                                <w:szCs w:val="24"/>
                              </w:rPr>
                              <w:t>he assessment process is inef</w:t>
                            </w:r>
                            <w:r w:rsidR="00872C9B">
                              <w:rPr>
                                <w:rFonts w:ascii="Arial" w:hAnsi="Arial" w:cs="Arial"/>
                                <w:sz w:val="24"/>
                                <w:szCs w:val="24"/>
                              </w:rPr>
                              <w:t>ficient</w:t>
                            </w:r>
                            <w:r w:rsidR="00485A3E" w:rsidRPr="00E3312F">
                              <w:rPr>
                                <w:rFonts w:ascii="Arial" w:hAnsi="Arial" w:cs="Arial"/>
                                <w:sz w:val="24"/>
                                <w:szCs w:val="24"/>
                              </w:rPr>
                              <w:t xml:space="preserve"> and insufficiently child- centred, leaving families feeling they have to battle in order to get the appropriate support for their child and </w:t>
                            </w:r>
                            <w:r w:rsidRPr="00E3312F">
                              <w:rPr>
                                <w:rFonts w:ascii="Arial" w:hAnsi="Arial" w:cs="Arial"/>
                                <w:sz w:val="24"/>
                                <w:szCs w:val="24"/>
                              </w:rPr>
                              <w:t>are</w:t>
                            </w:r>
                            <w:r w:rsidR="00485A3E" w:rsidRPr="00E3312F">
                              <w:rPr>
                                <w:rFonts w:ascii="Arial" w:hAnsi="Arial" w:cs="Arial"/>
                                <w:sz w:val="24"/>
                                <w:szCs w:val="24"/>
                              </w:rPr>
                              <w:t xml:space="preserve"> un</w:t>
                            </w:r>
                            <w:r w:rsidR="00B01EBE" w:rsidRPr="00E3312F">
                              <w:rPr>
                                <w:rFonts w:ascii="Arial" w:hAnsi="Arial" w:cs="Arial"/>
                                <w:sz w:val="24"/>
                                <w:szCs w:val="24"/>
                              </w:rPr>
                              <w:t>a</w:t>
                            </w:r>
                            <w:r w:rsidR="00485A3E" w:rsidRPr="00E3312F">
                              <w:rPr>
                                <w:rFonts w:ascii="Arial" w:hAnsi="Arial" w:cs="Arial"/>
                                <w:sz w:val="24"/>
                                <w:szCs w:val="24"/>
                              </w:rPr>
                              <w:t xml:space="preserve">ware how to access advice or information. </w:t>
                            </w:r>
                          </w:p>
                          <w:p w:rsidR="009143FE" w:rsidRPr="00E3312F" w:rsidRDefault="009143FE" w:rsidP="00E3312F">
                            <w:pPr>
                              <w:pStyle w:val="NormalWeb"/>
                              <w:numPr>
                                <w:ilvl w:val="0"/>
                                <w:numId w:val="3"/>
                              </w:numPr>
                              <w:rPr>
                                <w:rFonts w:ascii="Arial" w:hAnsi="Arial" w:cs="Arial"/>
                              </w:rPr>
                            </w:pPr>
                            <w:r w:rsidRPr="00E3312F">
                              <w:rPr>
                                <w:rFonts w:ascii="Arial" w:hAnsi="Arial" w:cs="Arial"/>
                              </w:rPr>
                              <w:t>Therefore, 11 core aims have been created to support children with ALN, which includes early interventions with a fair, transparent system that provides information and advice which should help to resolve concerns and appeals.</w:t>
                            </w:r>
                            <w:r w:rsidR="00F45415" w:rsidRPr="00E3312F">
                              <w:rPr>
                                <w:rFonts w:ascii="Arial" w:hAnsi="Arial" w:cs="Arial"/>
                              </w:rPr>
                              <w:t xml:space="preserve"> (Welsh Government, 2018). </w:t>
                            </w:r>
                          </w:p>
                          <w:p w:rsidR="00F45415" w:rsidRPr="00E3312F" w:rsidRDefault="00F45415" w:rsidP="00E3312F">
                            <w:pPr>
                              <w:pStyle w:val="NormalWeb"/>
                              <w:numPr>
                                <w:ilvl w:val="0"/>
                                <w:numId w:val="3"/>
                              </w:numPr>
                              <w:rPr>
                                <w:rFonts w:ascii="Arial" w:hAnsi="Arial" w:cs="Arial"/>
                              </w:rPr>
                            </w:pPr>
                            <w:r w:rsidRPr="00E3312F">
                              <w:rPr>
                                <w:rFonts w:ascii="Arial" w:hAnsi="Arial" w:cs="Arial"/>
                              </w:rPr>
                              <w:t>The new ALN Code (2018) states the new ALN system will work in parallel to the SEN system over the implantation period of 3 years which will in this time phase out the current system.</w:t>
                            </w:r>
                          </w:p>
                          <w:p w:rsidR="0006096E" w:rsidRDefault="000609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3" o:spid="_x0000_s1032" type="#_x0000_t202" style="position:absolute;margin-left:1.7pt;margin-top:31.85pt;width:299.15pt;height:386.1pt;z-index:251681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" fillcolor="white [3201]" strokecolor="#002060" strokeweight="2.75pt">
                <v:textbox>
                  <w:txbxContent>
                    <w:p w:rsidR="00F45415" w:rsidRPr="00F45415" w:rsidRDefault="00F45415" w:rsidP="00872C9B">
                      <w:pPr>
                        <w:pStyle w:val="NormalWeb"/>
                        <w:ind w:left="720" w:firstLine="720"/>
                        <w:rPr>
                          <w:rFonts w:ascii="Century Gothic" w:hAnsi="Century Gothic"/>
                          <w:b/>
                          <w:bCs/>
                          <w:color w:val="000000" w:themeColor="text1"/>
                        </w:rPr>
                      </w:pPr>
                      <w:r>
                        <w:rPr>
                          <w:rFonts w:ascii="Century Gothic" w:hAnsi="Century Gothic"/>
                          <w:b/>
                          <w:bCs/>
                          <w:color w:val="000000" w:themeColor="text1"/>
                        </w:rPr>
                        <w:t>The Current Legislation</w:t>
                      </w:r>
                      <w:r w:rsidR="00E3312F">
                        <w:rPr>
                          <w:rFonts w:ascii="Century Gothic" w:hAnsi="Century Gothic"/>
                          <w:b/>
                          <w:bCs/>
                          <w:color w:val="000000" w:themeColor="text1"/>
                        </w:rPr>
                        <w:t xml:space="preserve"> </w:t>
                      </w:r>
                    </w:p>
                    <w:p w:rsidR="00E3312F" w:rsidRPr="00E3312F" w:rsidRDefault="00F45415" w:rsidP="00E3312F">
                      <w:pPr>
                        <w:pStyle w:val="NormalWeb"/>
                        <w:numPr>
                          <w:ilvl w:val="0"/>
                          <w:numId w:val="3"/>
                        </w:numPr>
                        <w:rPr>
                          <w:rFonts w:ascii="Arial" w:hAnsi="Arial" w:cs="Arial"/>
                        </w:rPr>
                      </w:pPr>
                      <w:r w:rsidRPr="00B07D25">
                        <w:rPr>
                          <w:rFonts w:ascii="Arial" w:hAnsi="Arial" w:cs="Arial"/>
                          <w:color w:val="000000" w:themeColor="text1"/>
                        </w:rPr>
                        <w:t xml:space="preserve">The White Paper Legislative Proposals for </w:t>
                      </w:r>
                      <w:r w:rsidR="00E3312F" w:rsidRPr="00B07D25">
                        <w:rPr>
                          <w:rFonts w:ascii="Arial" w:hAnsi="Arial" w:cs="Arial"/>
                          <w:color w:val="000000" w:themeColor="text1"/>
                        </w:rPr>
                        <w:t>ALN</w:t>
                      </w:r>
                      <w:r w:rsidRPr="00B07D25">
                        <w:rPr>
                          <w:rFonts w:ascii="Arial" w:hAnsi="Arial" w:cs="Arial"/>
                          <w:color w:val="000000" w:themeColor="text1"/>
                        </w:rPr>
                        <w:t xml:space="preserve"> (2014) </w:t>
                      </w:r>
                      <w:r w:rsidRPr="00E3312F">
                        <w:rPr>
                          <w:rFonts w:ascii="Arial" w:hAnsi="Arial" w:cs="Arial"/>
                          <w:color w:val="000000" w:themeColor="text1"/>
                        </w:rPr>
                        <w:t xml:space="preserve">believe the </w:t>
                      </w:r>
                      <w:r w:rsidR="002C6610" w:rsidRPr="00E3312F">
                        <w:rPr>
                          <w:rFonts w:ascii="Arial" w:hAnsi="Arial" w:cs="Arial"/>
                        </w:rPr>
                        <w:t xml:space="preserve">current system is not suitable and is outdated. Therefore, it is necessary that </w:t>
                      </w:r>
                      <w:r w:rsidRPr="00E3312F">
                        <w:rPr>
                          <w:rFonts w:ascii="Arial" w:hAnsi="Arial" w:cs="Arial"/>
                        </w:rPr>
                        <w:t xml:space="preserve">it </w:t>
                      </w:r>
                      <w:r w:rsidR="002C6610" w:rsidRPr="00E3312F">
                        <w:rPr>
                          <w:rFonts w:ascii="Arial" w:hAnsi="Arial" w:cs="Arial"/>
                        </w:rPr>
                        <w:t>is replaced with an up to date modern approach to support children.</w:t>
                      </w:r>
                      <w:r w:rsidR="00485A3E" w:rsidRPr="00E3312F">
                        <w:rPr>
                          <w:rFonts w:ascii="Arial" w:hAnsi="Arial" w:cs="Arial"/>
                        </w:rPr>
                        <w:t xml:space="preserve"> </w:t>
                      </w:r>
                      <w:r w:rsidRPr="00E3312F">
                        <w:rPr>
                          <w:rFonts w:ascii="Arial" w:hAnsi="Arial" w:cs="Arial"/>
                        </w:rPr>
                        <w:t xml:space="preserve">It states, parents say when their child has a statement, the system is too slow to adapt if the child’s needs change. </w:t>
                      </w:r>
                    </w:p>
                    <w:p w:rsidR="00485A3E" w:rsidRPr="00E3312F" w:rsidRDefault="00F45415" w:rsidP="00E3312F">
                      <w:pPr>
                        <w:pStyle w:val="ListParagraph"/>
                        <w:numPr>
                          <w:ilvl w:val="0"/>
                          <w:numId w:val="3"/>
                        </w:numPr>
                        <w:rPr>
                          <w:rFonts w:ascii="Arial" w:hAnsi="Arial" w:cs="Arial"/>
                          <w:sz w:val="24"/>
                          <w:szCs w:val="24"/>
                        </w:rPr>
                      </w:pPr>
                      <w:r w:rsidRPr="00E3312F">
                        <w:rPr>
                          <w:rFonts w:ascii="Arial" w:hAnsi="Arial" w:cs="Arial"/>
                          <w:sz w:val="24"/>
                          <w:szCs w:val="24"/>
                        </w:rPr>
                        <w:t>The ALN Tribunal Act (2018) highlights, t</w:t>
                      </w:r>
                      <w:r w:rsidR="00485A3E" w:rsidRPr="00E3312F">
                        <w:rPr>
                          <w:rFonts w:ascii="Arial" w:hAnsi="Arial" w:cs="Arial"/>
                          <w:sz w:val="24"/>
                          <w:szCs w:val="24"/>
                        </w:rPr>
                        <w:t>he assessment process is inef</w:t>
                      </w:r>
                      <w:r w:rsidR="00872C9B">
                        <w:rPr>
                          <w:rFonts w:ascii="Arial" w:hAnsi="Arial" w:cs="Arial"/>
                          <w:sz w:val="24"/>
                          <w:szCs w:val="24"/>
                        </w:rPr>
                        <w:t>ficient</w:t>
                      </w:r>
                      <w:r w:rsidR="00485A3E" w:rsidRPr="00E3312F">
                        <w:rPr>
                          <w:rFonts w:ascii="Arial" w:hAnsi="Arial" w:cs="Arial"/>
                          <w:sz w:val="24"/>
                          <w:szCs w:val="24"/>
                        </w:rPr>
                        <w:t xml:space="preserve"> and insufficiently child- centred, leaving families feeling they have to battle in order to get the appropriate support for their child and </w:t>
                      </w:r>
                      <w:r w:rsidRPr="00E3312F">
                        <w:rPr>
                          <w:rFonts w:ascii="Arial" w:hAnsi="Arial" w:cs="Arial"/>
                          <w:sz w:val="24"/>
                          <w:szCs w:val="24"/>
                        </w:rPr>
                        <w:t>are</w:t>
                      </w:r>
                      <w:r w:rsidR="00485A3E" w:rsidRPr="00E3312F">
                        <w:rPr>
                          <w:rFonts w:ascii="Arial" w:hAnsi="Arial" w:cs="Arial"/>
                          <w:sz w:val="24"/>
                          <w:szCs w:val="24"/>
                        </w:rPr>
                        <w:t xml:space="preserve"> un</w:t>
                      </w:r>
                      <w:r w:rsidR="00B01EBE" w:rsidRPr="00E3312F">
                        <w:rPr>
                          <w:rFonts w:ascii="Arial" w:hAnsi="Arial" w:cs="Arial"/>
                          <w:sz w:val="24"/>
                          <w:szCs w:val="24"/>
                        </w:rPr>
                        <w:t>a</w:t>
                      </w:r>
                      <w:r w:rsidR="00485A3E" w:rsidRPr="00E3312F">
                        <w:rPr>
                          <w:rFonts w:ascii="Arial" w:hAnsi="Arial" w:cs="Arial"/>
                          <w:sz w:val="24"/>
                          <w:szCs w:val="24"/>
                        </w:rPr>
                        <w:t xml:space="preserve">ware how to access advice or information. </w:t>
                      </w:r>
                    </w:p>
                    <w:p w:rsidR="009143FE" w:rsidRPr="00E3312F" w:rsidRDefault="009143FE" w:rsidP="00E3312F">
                      <w:pPr>
                        <w:pStyle w:val="NormalWeb"/>
                        <w:numPr>
                          <w:ilvl w:val="0"/>
                          <w:numId w:val="3"/>
                        </w:numPr>
                        <w:rPr>
                          <w:rFonts w:ascii="Arial" w:hAnsi="Arial" w:cs="Arial"/>
                        </w:rPr>
                      </w:pPr>
                      <w:r w:rsidRPr="00E3312F">
                        <w:rPr>
                          <w:rFonts w:ascii="Arial" w:hAnsi="Arial" w:cs="Arial"/>
                        </w:rPr>
                        <w:t>Therefore, 11 core aims have been created to support children with ALN, which includes early interventions with a fair, transparent system that provides information and advice which should help to resolve concerns and appeals.</w:t>
                      </w:r>
                      <w:r w:rsidR="00F45415" w:rsidRPr="00E3312F">
                        <w:rPr>
                          <w:rFonts w:ascii="Arial" w:hAnsi="Arial" w:cs="Arial"/>
                        </w:rPr>
                        <w:t xml:space="preserve"> (Welsh Government, 2018). </w:t>
                      </w:r>
                    </w:p>
                    <w:p w:rsidR="00F45415" w:rsidRPr="00E3312F" w:rsidRDefault="00F45415" w:rsidP="00E3312F">
                      <w:pPr>
                        <w:pStyle w:val="NormalWeb"/>
                        <w:numPr>
                          <w:ilvl w:val="0"/>
                          <w:numId w:val="3"/>
                        </w:numPr>
                        <w:rPr>
                          <w:rFonts w:ascii="Arial" w:hAnsi="Arial" w:cs="Arial"/>
                        </w:rPr>
                      </w:pPr>
                      <w:r w:rsidRPr="00E3312F">
                        <w:rPr>
                          <w:rFonts w:ascii="Arial" w:hAnsi="Arial" w:cs="Arial"/>
                        </w:rPr>
                        <w:t>The new ALN Code (2018) states the new ALN system will work in parallel to the SEN system over the implantation period of 3 years which will in this time phase out the current system.</w:t>
                      </w:r>
                    </w:p>
                    <w:p w:rsidR="0006096E" w:rsidRDefault="0006096E"/>
                  </w:txbxContent>
                </v:textbox>
              </v:shape>
            </w:pict>
          </mc:Fallback>
        </mc:AlternateContent>
      </w:r>
      <w:r w:rsidR="00872C9B">
        <w:rPr>
          <w:noProof/>
          <w:color w:val="auto"/>
          <w:kern w:val="0"/>
          <w:sz w:val="24"/>
          <w:szCs w:val="24"/>
        </w:rPr>
        <mc:AlternateContent>
          <mc:Choice Requires="wps">
            <w:drawing>
              <wp:anchor distT="0" distB="0" distL="114300" distR="114300" simplePos="0" relativeHeight="251682304" behindDoc="0" locked="0" layoutInCell="1" allowOverlap="1">
                <wp:simplePos x="0" y="0"/>
                <wp:positionH relativeFrom="column">
                  <wp:posOffset>3941288</wp:posOffset>
                </wp:positionH>
                <wp:positionV relativeFrom="paragraph">
                  <wp:posOffset>476563</wp:posOffset>
                </wp:positionV>
                <wp:extent cx="4417060" cy="3857832"/>
                <wp:effectExtent l="25400" t="25400" r="27940" b="28575"/>
                <wp:wrapNone/>
                <wp:docPr id="154" name="Text Box 154"/>
                <wp:cNvGraphicFramePr/>
                <a:graphic xmlns:a="http://schemas.openxmlformats.org/drawingml/2006/main">
                  <a:graphicData uri="http://schemas.microsoft.com/office/word/2010/wordprocessingShape">
                    <wps:wsp>
                      <wps:cNvSpPr txBox="1"/>
                      <wps:spPr>
                        <a:xfrm>
                          <a:off x="0" y="0"/>
                          <a:ext cx="4417060" cy="3857832"/>
                        </a:xfrm>
                        <a:prstGeom prst="rect">
                          <a:avLst/>
                        </a:prstGeom>
                        <a:solidFill>
                          <a:schemeClr val="lt1"/>
                        </a:solidFill>
                        <a:ln w="50800">
                          <a:solidFill>
                            <a:schemeClr val="accent1"/>
                          </a:solidFill>
                        </a:ln>
                      </wps:spPr>
                      <wps:txbx>
                        <w:txbxContent>
                          <w:p w:rsidR="00F45415" w:rsidRPr="00E3312F" w:rsidRDefault="0006096E">
                            <w:pPr>
                              <w:rPr>
                                <w:rFonts w:ascii="Arial" w:hAnsi="Arial" w:cs="Arial"/>
                                <w:b/>
                                <w:bCs/>
                                <w:sz w:val="24"/>
                                <w:szCs w:val="24"/>
                              </w:rPr>
                            </w:pPr>
                            <w:r w:rsidRPr="00E3312F">
                              <w:rPr>
                                <w:rFonts w:ascii="Arial" w:hAnsi="Arial" w:cs="Arial"/>
                                <w:b/>
                                <w:bCs/>
                                <w:sz w:val="24"/>
                                <w:szCs w:val="24"/>
                              </w:rPr>
                              <w:t xml:space="preserve">The Additional Learning Needs and Education Tribunal (Wales) Act </w:t>
                            </w:r>
                            <w:r w:rsidR="00F45415" w:rsidRPr="00E3312F">
                              <w:rPr>
                                <w:rFonts w:ascii="Arial" w:hAnsi="Arial" w:cs="Arial"/>
                                <w:b/>
                                <w:bCs/>
                                <w:sz w:val="24"/>
                                <w:szCs w:val="24"/>
                              </w:rPr>
                              <w:t>(</w:t>
                            </w:r>
                            <w:r w:rsidRPr="00E3312F">
                              <w:rPr>
                                <w:rFonts w:ascii="Arial" w:hAnsi="Arial" w:cs="Arial"/>
                                <w:b/>
                                <w:bCs/>
                                <w:sz w:val="24"/>
                                <w:szCs w:val="24"/>
                              </w:rPr>
                              <w:t>2018</w:t>
                            </w:r>
                            <w:r w:rsidR="00F45415" w:rsidRPr="00E3312F">
                              <w:rPr>
                                <w:rFonts w:ascii="Arial" w:hAnsi="Arial" w:cs="Arial"/>
                                <w:b/>
                                <w:bCs/>
                                <w:sz w:val="24"/>
                                <w:szCs w:val="24"/>
                              </w:rPr>
                              <w:t xml:space="preserve">). </w:t>
                            </w:r>
                          </w:p>
                          <w:p w:rsidR="00E3312F" w:rsidRDefault="00992902" w:rsidP="00872C9B">
                            <w:pPr>
                              <w:pStyle w:val="ListParagraph"/>
                              <w:numPr>
                                <w:ilvl w:val="0"/>
                                <w:numId w:val="4"/>
                              </w:numPr>
                              <w:rPr>
                                <w:rFonts w:ascii="Arial" w:hAnsi="Arial" w:cs="Arial"/>
                                <w:sz w:val="24"/>
                                <w:szCs w:val="24"/>
                              </w:rPr>
                            </w:pPr>
                            <w:r w:rsidRPr="00872C9B">
                              <w:rPr>
                                <w:rFonts w:ascii="Arial" w:hAnsi="Arial" w:cs="Arial"/>
                                <w:sz w:val="24"/>
                                <w:szCs w:val="24"/>
                              </w:rPr>
                              <w:t xml:space="preserve">This new legislation will replace the current </w:t>
                            </w:r>
                            <w:r w:rsidR="00F45415" w:rsidRPr="00872C9B">
                              <w:rPr>
                                <w:rFonts w:ascii="Arial" w:hAnsi="Arial" w:cs="Arial"/>
                                <w:sz w:val="24"/>
                                <w:szCs w:val="24"/>
                              </w:rPr>
                              <w:t>‘</w:t>
                            </w:r>
                            <w:r w:rsidRPr="00872C9B">
                              <w:rPr>
                                <w:rFonts w:ascii="Arial" w:hAnsi="Arial" w:cs="Arial"/>
                                <w:sz w:val="24"/>
                                <w:szCs w:val="24"/>
                              </w:rPr>
                              <w:t>Special Educational Needs</w:t>
                            </w:r>
                            <w:r w:rsidR="00F45415" w:rsidRPr="00872C9B">
                              <w:rPr>
                                <w:rFonts w:ascii="Arial" w:hAnsi="Arial" w:cs="Arial"/>
                                <w:sz w:val="24"/>
                                <w:szCs w:val="24"/>
                              </w:rPr>
                              <w:t>’</w:t>
                            </w:r>
                            <w:r w:rsidRPr="00872C9B">
                              <w:rPr>
                                <w:rFonts w:ascii="Arial" w:hAnsi="Arial" w:cs="Arial"/>
                                <w:sz w:val="24"/>
                                <w:szCs w:val="24"/>
                              </w:rPr>
                              <w:t xml:space="preserve"> (SEN) and </w:t>
                            </w:r>
                            <w:r w:rsidR="00F45415" w:rsidRPr="00872C9B">
                              <w:rPr>
                                <w:rFonts w:ascii="Arial" w:hAnsi="Arial" w:cs="Arial"/>
                                <w:sz w:val="24"/>
                                <w:szCs w:val="24"/>
                              </w:rPr>
                              <w:t>‘Learning Difficulties and/ or Disabilities’</w:t>
                            </w:r>
                            <w:r w:rsidRPr="00872C9B">
                              <w:rPr>
                                <w:rFonts w:ascii="Arial" w:hAnsi="Arial" w:cs="Arial"/>
                                <w:sz w:val="24"/>
                                <w:szCs w:val="24"/>
                              </w:rPr>
                              <w:t xml:space="preserve">(LDD). </w:t>
                            </w:r>
                          </w:p>
                          <w:p w:rsidR="00872C9B" w:rsidRPr="00872C9B" w:rsidRDefault="00872C9B" w:rsidP="00872C9B">
                            <w:pPr>
                              <w:ind w:left="360"/>
                              <w:rPr>
                                <w:rFonts w:ascii="Arial" w:hAnsi="Arial" w:cs="Arial"/>
                                <w:sz w:val="24"/>
                                <w:szCs w:val="24"/>
                              </w:rPr>
                            </w:pPr>
                          </w:p>
                          <w:p w:rsidR="0049652E" w:rsidRDefault="00E00C9C" w:rsidP="00872C9B">
                            <w:pPr>
                              <w:pStyle w:val="ListParagraph"/>
                              <w:numPr>
                                <w:ilvl w:val="0"/>
                                <w:numId w:val="4"/>
                              </w:numPr>
                              <w:rPr>
                                <w:rFonts w:ascii="Arial" w:hAnsi="Arial" w:cs="Arial"/>
                                <w:color w:val="000000" w:themeColor="text1"/>
                                <w:sz w:val="24"/>
                                <w:szCs w:val="24"/>
                              </w:rPr>
                            </w:pPr>
                            <w:r w:rsidRPr="00872C9B">
                              <w:rPr>
                                <w:rFonts w:ascii="Arial" w:hAnsi="Arial" w:cs="Arial"/>
                                <w:color w:val="000000" w:themeColor="text1"/>
                                <w:sz w:val="24"/>
                                <w:szCs w:val="24"/>
                              </w:rPr>
                              <w:t>The ALN Act (2018) follows articles 12 and 13 of the UNCRC</w:t>
                            </w:r>
                            <w:r w:rsidR="00E3312F" w:rsidRPr="00872C9B">
                              <w:rPr>
                                <w:rFonts w:ascii="Arial" w:hAnsi="Arial" w:cs="Arial"/>
                                <w:color w:val="000000" w:themeColor="text1"/>
                                <w:sz w:val="24"/>
                                <w:szCs w:val="24"/>
                              </w:rPr>
                              <w:t>, Unicef (no date)</w:t>
                            </w:r>
                            <w:r w:rsidRPr="00872C9B">
                              <w:rPr>
                                <w:rFonts w:ascii="Arial" w:hAnsi="Arial" w:cs="Arial"/>
                                <w:color w:val="000000" w:themeColor="text1"/>
                                <w:sz w:val="24"/>
                                <w:szCs w:val="24"/>
                              </w:rPr>
                              <w:t xml:space="preserve"> and article 21 of the Convention on the Rights of Persons with Disabilities (CRPD)</w:t>
                            </w:r>
                            <w:r w:rsidR="00F45415" w:rsidRPr="00872C9B">
                              <w:rPr>
                                <w:rFonts w:ascii="Arial" w:hAnsi="Arial" w:cs="Arial"/>
                                <w:color w:val="000000" w:themeColor="text1"/>
                                <w:sz w:val="24"/>
                                <w:szCs w:val="24"/>
                              </w:rPr>
                              <w:t xml:space="preserve"> (</w:t>
                            </w:r>
                            <w:r w:rsidR="00E3312F" w:rsidRPr="00872C9B">
                              <w:rPr>
                                <w:rFonts w:ascii="Arial" w:hAnsi="Arial" w:cs="Arial"/>
                                <w:color w:val="000000" w:themeColor="text1"/>
                                <w:sz w:val="24"/>
                                <w:szCs w:val="24"/>
                              </w:rPr>
                              <w:t>no date</w:t>
                            </w:r>
                            <w:r w:rsidR="00F45415" w:rsidRPr="00872C9B">
                              <w:rPr>
                                <w:rFonts w:ascii="Arial" w:hAnsi="Arial" w:cs="Arial"/>
                                <w:color w:val="000000" w:themeColor="text1"/>
                                <w:sz w:val="24"/>
                                <w:szCs w:val="24"/>
                              </w:rPr>
                              <w:t xml:space="preserve">) </w:t>
                            </w:r>
                            <w:r w:rsidRPr="00872C9B">
                              <w:rPr>
                                <w:rFonts w:ascii="Arial" w:hAnsi="Arial" w:cs="Arial"/>
                                <w:color w:val="000000" w:themeColor="text1"/>
                                <w:sz w:val="24"/>
                                <w:szCs w:val="24"/>
                              </w:rPr>
                              <w:t>to ensure children are informed during the planning process and have the ability to make any decisions which affect them</w:t>
                            </w:r>
                            <w:r w:rsidR="00F45415" w:rsidRPr="00872C9B">
                              <w:rPr>
                                <w:rFonts w:ascii="Arial" w:hAnsi="Arial" w:cs="Arial"/>
                                <w:color w:val="000000" w:themeColor="text1"/>
                                <w:sz w:val="24"/>
                                <w:szCs w:val="24"/>
                              </w:rPr>
                              <w:t xml:space="preserve"> when</w:t>
                            </w:r>
                            <w:r w:rsidRPr="00872C9B">
                              <w:rPr>
                                <w:rFonts w:ascii="Arial" w:hAnsi="Arial" w:cs="Arial"/>
                                <w:color w:val="000000" w:themeColor="text1"/>
                                <w:sz w:val="24"/>
                                <w:szCs w:val="24"/>
                              </w:rPr>
                              <w:t xml:space="preserve"> possible. Parents of children with insufficient understanding can implement these rights or a ‘case friend’ is given by the Education Tribunal. (ALN</w:t>
                            </w:r>
                            <w:r w:rsidR="00F45415" w:rsidRPr="00872C9B">
                              <w:rPr>
                                <w:rFonts w:ascii="Arial" w:hAnsi="Arial" w:cs="Arial"/>
                                <w:color w:val="000000" w:themeColor="text1"/>
                                <w:sz w:val="24"/>
                                <w:szCs w:val="24"/>
                              </w:rPr>
                              <w:t xml:space="preserve"> Tribunal Act</w:t>
                            </w:r>
                            <w:r w:rsidRPr="00872C9B">
                              <w:rPr>
                                <w:rFonts w:ascii="Arial" w:hAnsi="Arial" w:cs="Arial"/>
                                <w:color w:val="000000" w:themeColor="text1"/>
                                <w:sz w:val="24"/>
                                <w:szCs w:val="24"/>
                              </w:rPr>
                              <w:t>, 2018).</w:t>
                            </w:r>
                          </w:p>
                          <w:p w:rsidR="00872C9B" w:rsidRPr="00872C9B" w:rsidRDefault="00872C9B" w:rsidP="00872C9B">
                            <w:pPr>
                              <w:rPr>
                                <w:rFonts w:ascii="Arial" w:hAnsi="Arial" w:cs="Arial"/>
                                <w:color w:val="000000" w:themeColor="text1"/>
                                <w:sz w:val="24"/>
                                <w:szCs w:val="24"/>
                              </w:rPr>
                            </w:pPr>
                          </w:p>
                          <w:p w:rsidR="00E00C9C" w:rsidRPr="00872C9B" w:rsidRDefault="00F45415" w:rsidP="00872C9B">
                            <w:pPr>
                              <w:pStyle w:val="ListParagraph"/>
                              <w:numPr>
                                <w:ilvl w:val="0"/>
                                <w:numId w:val="4"/>
                              </w:numPr>
                              <w:rPr>
                                <w:rFonts w:ascii="Arial" w:hAnsi="Arial" w:cs="Arial"/>
                                <w:color w:val="000000" w:themeColor="text1"/>
                                <w:sz w:val="24"/>
                                <w:szCs w:val="24"/>
                              </w:rPr>
                            </w:pPr>
                            <w:r w:rsidRPr="00872C9B">
                              <w:rPr>
                                <w:rFonts w:ascii="Arial" w:hAnsi="Arial" w:cs="Arial"/>
                                <w:color w:val="000000" w:themeColor="text1"/>
                                <w:sz w:val="24"/>
                                <w:szCs w:val="24"/>
                              </w:rPr>
                              <w:t>The Welsh Government (2018) states the act will have an ALN Code which will provide clear, legally enforceable boundaries within the local authority and other organisations which are also responsible for delivering services for those with ALN.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4" o:spid="_x0000_s1033" type="#_x0000_t202" style="position:absolute;margin-left:310.35pt;margin-top:37.5pt;width:347.8pt;height:303.7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" fillcolor="white [3201]" strokecolor="#4472c4 [3204]" strokeweight="4pt">
                <v:textbox>
                  <w:txbxContent>
                    <w:p w:rsidR="00F45415" w:rsidRPr="00E3312F" w:rsidRDefault="0006096E">
                      <w:pPr>
                        <w:rPr>
                          <w:rFonts w:ascii="Arial" w:hAnsi="Arial" w:cs="Arial"/>
                          <w:b/>
                          <w:bCs/>
                          <w:sz w:val="24"/>
                          <w:szCs w:val="24"/>
                        </w:rPr>
                      </w:pPr>
                      <w:r w:rsidRPr="00E3312F">
                        <w:rPr>
                          <w:rFonts w:ascii="Arial" w:hAnsi="Arial" w:cs="Arial"/>
                          <w:b/>
                          <w:bCs/>
                          <w:sz w:val="24"/>
                          <w:szCs w:val="24"/>
                        </w:rPr>
                        <w:t xml:space="preserve">The Additional Learning Needs and Education Tribunal (Wales) Act </w:t>
                      </w:r>
                      <w:r w:rsidR="00F45415" w:rsidRPr="00E3312F">
                        <w:rPr>
                          <w:rFonts w:ascii="Arial" w:hAnsi="Arial" w:cs="Arial"/>
                          <w:b/>
                          <w:bCs/>
                          <w:sz w:val="24"/>
                          <w:szCs w:val="24"/>
                        </w:rPr>
                        <w:t>(</w:t>
                      </w:r>
                      <w:r w:rsidRPr="00E3312F">
                        <w:rPr>
                          <w:rFonts w:ascii="Arial" w:hAnsi="Arial" w:cs="Arial"/>
                          <w:b/>
                          <w:bCs/>
                          <w:sz w:val="24"/>
                          <w:szCs w:val="24"/>
                        </w:rPr>
                        <w:t>2018</w:t>
                      </w:r>
                      <w:r w:rsidR="00F45415" w:rsidRPr="00E3312F">
                        <w:rPr>
                          <w:rFonts w:ascii="Arial" w:hAnsi="Arial" w:cs="Arial"/>
                          <w:b/>
                          <w:bCs/>
                          <w:sz w:val="24"/>
                          <w:szCs w:val="24"/>
                        </w:rPr>
                        <w:t xml:space="preserve">). </w:t>
                      </w:r>
                    </w:p>
                    <w:p w:rsidR="00E3312F" w:rsidRDefault="00992902" w:rsidP="00872C9B">
                      <w:pPr>
                        <w:pStyle w:val="ListParagraph"/>
                        <w:numPr>
                          <w:ilvl w:val="0"/>
                          <w:numId w:val="4"/>
                        </w:numPr>
                        <w:rPr>
                          <w:rFonts w:ascii="Arial" w:hAnsi="Arial" w:cs="Arial"/>
                          <w:sz w:val="24"/>
                          <w:szCs w:val="24"/>
                        </w:rPr>
                      </w:pPr>
                      <w:r w:rsidRPr="00872C9B">
                        <w:rPr>
                          <w:rFonts w:ascii="Arial" w:hAnsi="Arial" w:cs="Arial"/>
                          <w:sz w:val="24"/>
                          <w:szCs w:val="24"/>
                        </w:rPr>
                        <w:t xml:space="preserve">This new legislation will replace the current </w:t>
                      </w:r>
                      <w:r w:rsidR="00F45415" w:rsidRPr="00872C9B">
                        <w:rPr>
                          <w:rFonts w:ascii="Arial" w:hAnsi="Arial" w:cs="Arial"/>
                          <w:sz w:val="24"/>
                          <w:szCs w:val="24"/>
                        </w:rPr>
                        <w:t>‘</w:t>
                      </w:r>
                      <w:r w:rsidRPr="00872C9B">
                        <w:rPr>
                          <w:rFonts w:ascii="Arial" w:hAnsi="Arial" w:cs="Arial"/>
                          <w:sz w:val="24"/>
                          <w:szCs w:val="24"/>
                        </w:rPr>
                        <w:t>Special Educational Needs</w:t>
                      </w:r>
                      <w:r w:rsidR="00F45415" w:rsidRPr="00872C9B">
                        <w:rPr>
                          <w:rFonts w:ascii="Arial" w:hAnsi="Arial" w:cs="Arial"/>
                          <w:sz w:val="24"/>
                          <w:szCs w:val="24"/>
                        </w:rPr>
                        <w:t>’</w:t>
                      </w:r>
                      <w:r w:rsidRPr="00872C9B">
                        <w:rPr>
                          <w:rFonts w:ascii="Arial" w:hAnsi="Arial" w:cs="Arial"/>
                          <w:sz w:val="24"/>
                          <w:szCs w:val="24"/>
                        </w:rPr>
                        <w:t xml:space="preserve"> (SEN) and </w:t>
                      </w:r>
                      <w:r w:rsidR="00F45415" w:rsidRPr="00872C9B">
                        <w:rPr>
                          <w:rFonts w:ascii="Arial" w:hAnsi="Arial" w:cs="Arial"/>
                          <w:sz w:val="24"/>
                          <w:szCs w:val="24"/>
                        </w:rPr>
                        <w:t>‘Learning Difficulties and/ or Disabilities’</w:t>
                      </w:r>
                      <w:r w:rsidRPr="00872C9B">
                        <w:rPr>
                          <w:rFonts w:ascii="Arial" w:hAnsi="Arial" w:cs="Arial"/>
                          <w:sz w:val="24"/>
                          <w:szCs w:val="24"/>
                        </w:rPr>
                        <w:t xml:space="preserve">(LDD). </w:t>
                      </w:r>
                    </w:p>
                    <w:p w:rsidR="00872C9B" w:rsidRPr="00872C9B" w:rsidRDefault="00872C9B" w:rsidP="00872C9B">
                      <w:pPr>
                        <w:ind w:left="360"/>
                        <w:rPr>
                          <w:rFonts w:ascii="Arial" w:hAnsi="Arial" w:cs="Arial"/>
                          <w:sz w:val="24"/>
                          <w:szCs w:val="24"/>
                        </w:rPr>
                      </w:pPr>
                    </w:p>
                    <w:p w:rsidR="0049652E" w:rsidRDefault="00E00C9C" w:rsidP="00872C9B">
                      <w:pPr>
                        <w:pStyle w:val="ListParagraph"/>
                        <w:numPr>
                          <w:ilvl w:val="0"/>
                          <w:numId w:val="4"/>
                        </w:numPr>
                        <w:rPr>
                          <w:rFonts w:ascii="Arial" w:hAnsi="Arial" w:cs="Arial"/>
                          <w:color w:val="000000" w:themeColor="text1"/>
                          <w:sz w:val="24"/>
                          <w:szCs w:val="24"/>
                        </w:rPr>
                      </w:pPr>
                      <w:r w:rsidRPr="00872C9B">
                        <w:rPr>
                          <w:rFonts w:ascii="Arial" w:hAnsi="Arial" w:cs="Arial"/>
                          <w:color w:val="000000" w:themeColor="text1"/>
                          <w:sz w:val="24"/>
                          <w:szCs w:val="24"/>
                        </w:rPr>
                        <w:t>The ALN Act (2018) follows articles 12 and 13 of the UNCRC</w:t>
                      </w:r>
                      <w:r w:rsidR="00E3312F" w:rsidRPr="00872C9B">
                        <w:rPr>
                          <w:rFonts w:ascii="Arial" w:hAnsi="Arial" w:cs="Arial"/>
                          <w:color w:val="000000" w:themeColor="text1"/>
                          <w:sz w:val="24"/>
                          <w:szCs w:val="24"/>
                        </w:rPr>
                        <w:t>, Unicef (no date)</w:t>
                      </w:r>
                      <w:r w:rsidRPr="00872C9B">
                        <w:rPr>
                          <w:rFonts w:ascii="Arial" w:hAnsi="Arial" w:cs="Arial"/>
                          <w:color w:val="000000" w:themeColor="text1"/>
                          <w:sz w:val="24"/>
                          <w:szCs w:val="24"/>
                        </w:rPr>
                        <w:t xml:space="preserve"> and article 21 of the Convention on the Rights of Persons with Disabilities (CRPD)</w:t>
                      </w:r>
                      <w:r w:rsidR="00F45415" w:rsidRPr="00872C9B">
                        <w:rPr>
                          <w:rFonts w:ascii="Arial" w:hAnsi="Arial" w:cs="Arial"/>
                          <w:color w:val="000000" w:themeColor="text1"/>
                          <w:sz w:val="24"/>
                          <w:szCs w:val="24"/>
                        </w:rPr>
                        <w:t xml:space="preserve"> (</w:t>
                      </w:r>
                      <w:r w:rsidR="00E3312F" w:rsidRPr="00872C9B">
                        <w:rPr>
                          <w:rFonts w:ascii="Arial" w:hAnsi="Arial" w:cs="Arial"/>
                          <w:color w:val="000000" w:themeColor="text1"/>
                          <w:sz w:val="24"/>
                          <w:szCs w:val="24"/>
                        </w:rPr>
                        <w:t>no date</w:t>
                      </w:r>
                      <w:r w:rsidR="00F45415" w:rsidRPr="00872C9B">
                        <w:rPr>
                          <w:rFonts w:ascii="Arial" w:hAnsi="Arial" w:cs="Arial"/>
                          <w:color w:val="000000" w:themeColor="text1"/>
                          <w:sz w:val="24"/>
                          <w:szCs w:val="24"/>
                        </w:rPr>
                        <w:t xml:space="preserve">) </w:t>
                      </w:r>
                      <w:r w:rsidRPr="00872C9B">
                        <w:rPr>
                          <w:rFonts w:ascii="Arial" w:hAnsi="Arial" w:cs="Arial"/>
                          <w:color w:val="000000" w:themeColor="text1"/>
                          <w:sz w:val="24"/>
                          <w:szCs w:val="24"/>
                        </w:rPr>
                        <w:t>to ensure children are informed during the planning process and have the ability to make any decisions which affect them</w:t>
                      </w:r>
                      <w:r w:rsidR="00F45415" w:rsidRPr="00872C9B">
                        <w:rPr>
                          <w:rFonts w:ascii="Arial" w:hAnsi="Arial" w:cs="Arial"/>
                          <w:color w:val="000000" w:themeColor="text1"/>
                          <w:sz w:val="24"/>
                          <w:szCs w:val="24"/>
                        </w:rPr>
                        <w:t xml:space="preserve"> when</w:t>
                      </w:r>
                      <w:r w:rsidRPr="00872C9B">
                        <w:rPr>
                          <w:rFonts w:ascii="Arial" w:hAnsi="Arial" w:cs="Arial"/>
                          <w:color w:val="000000" w:themeColor="text1"/>
                          <w:sz w:val="24"/>
                          <w:szCs w:val="24"/>
                        </w:rPr>
                        <w:t xml:space="preserve"> possible. Parents of children with insufficient understanding can implement these rights or a ‘case friend’ is given by the Education Tribunal. (ALN</w:t>
                      </w:r>
                      <w:r w:rsidR="00F45415" w:rsidRPr="00872C9B">
                        <w:rPr>
                          <w:rFonts w:ascii="Arial" w:hAnsi="Arial" w:cs="Arial"/>
                          <w:color w:val="000000" w:themeColor="text1"/>
                          <w:sz w:val="24"/>
                          <w:szCs w:val="24"/>
                        </w:rPr>
                        <w:t xml:space="preserve"> Tribunal Act</w:t>
                      </w:r>
                      <w:r w:rsidRPr="00872C9B">
                        <w:rPr>
                          <w:rFonts w:ascii="Arial" w:hAnsi="Arial" w:cs="Arial"/>
                          <w:color w:val="000000" w:themeColor="text1"/>
                          <w:sz w:val="24"/>
                          <w:szCs w:val="24"/>
                        </w:rPr>
                        <w:t>, 2018).</w:t>
                      </w:r>
                    </w:p>
                    <w:p w:rsidR="00872C9B" w:rsidRPr="00872C9B" w:rsidRDefault="00872C9B" w:rsidP="00872C9B">
                      <w:pPr>
                        <w:rPr>
                          <w:rFonts w:ascii="Arial" w:hAnsi="Arial" w:cs="Arial"/>
                          <w:color w:val="000000" w:themeColor="text1"/>
                          <w:sz w:val="24"/>
                          <w:szCs w:val="24"/>
                        </w:rPr>
                      </w:pPr>
                    </w:p>
                    <w:p w:rsidR="00E00C9C" w:rsidRPr="00872C9B" w:rsidRDefault="00F45415" w:rsidP="00872C9B">
                      <w:pPr>
                        <w:pStyle w:val="ListParagraph"/>
                        <w:numPr>
                          <w:ilvl w:val="0"/>
                          <w:numId w:val="4"/>
                        </w:numPr>
                        <w:rPr>
                          <w:rFonts w:ascii="Arial" w:hAnsi="Arial" w:cs="Arial"/>
                          <w:color w:val="000000" w:themeColor="text1"/>
                          <w:sz w:val="24"/>
                          <w:szCs w:val="24"/>
                        </w:rPr>
                      </w:pPr>
                      <w:r w:rsidRPr="00872C9B">
                        <w:rPr>
                          <w:rFonts w:ascii="Arial" w:hAnsi="Arial" w:cs="Arial"/>
                          <w:color w:val="000000" w:themeColor="text1"/>
                          <w:sz w:val="24"/>
                          <w:szCs w:val="24"/>
                        </w:rPr>
                        <w:t>The Welsh Government (2018) states the act will have an ALN Code which will provide clear, legally enforceable boundaries within the local authority and other organisations which are also responsible for delivering services for those with ALN.</w:t>
                      </w:r>
                    </w:p>
                  </w:txbxContent>
                </v:textbox>
              </v:shape>
            </w:pict>
          </mc:Fallback>
        </mc:AlternateContent>
      </w:r>
      <w:r w:rsidR="00E31CAA">
        <w:rPr>
          <w:noProof/>
          <w:color w:val="auto"/>
          <w:kern w:val="0"/>
          <w:sz w:val="24"/>
          <w:szCs w:val="24"/>
        </w:rPr>
        <mc:AlternateContent>
          <mc:Choice Requires="wps">
            <w:drawing>
              <wp:anchor distT="36576" distB="36576" distL="36576" distR="36576" simplePos="0" relativeHeight="251679232" behindDoc="0" locked="0" layoutInCell="1" allowOverlap="1">
                <wp:simplePos x="0" y="0"/>
                <wp:positionH relativeFrom="column">
                  <wp:posOffset>9677400</wp:posOffset>
                </wp:positionH>
                <wp:positionV relativeFrom="page">
                  <wp:posOffset>9165590</wp:posOffset>
                </wp:positionV>
                <wp:extent cx="2680970" cy="0"/>
                <wp:effectExtent l="14605" t="12065" r="9525" b="6985"/>
                <wp:wrapNone/>
                <wp:docPr id="145" name="Lin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8097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336C8AC" id="Line 153" o:spid="_x0000_s1026" style="position:absolute;z-index:2516792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762pt,721.7pt" to="973.1pt,721.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" strokecolor="#fffffe" strokeweight="1pt">
                <v:shadow color="#dcd6d4"/>
                <w10:wrap anchory="page"/>
              </v:line>
            </w:pict>
          </mc:Fallback>
        </mc:AlternateContent>
      </w:r>
      <w:r w:rsidR="00E31CAA">
        <w:rPr>
          <w:noProof/>
          <w:color w:val="auto"/>
          <w:kern w:val="0"/>
          <w:sz w:val="24"/>
          <w:szCs w:val="24"/>
        </w:rPr>
        <mc:AlternateContent>
          <mc:Choice Requires="wps">
            <w:drawing>
              <wp:anchor distT="36576" distB="36576" distL="36576" distR="36576" simplePos="0" relativeHeight="251678208" behindDoc="0" locked="0" layoutInCell="1" allowOverlap="1">
                <wp:simplePos x="0" y="0"/>
                <wp:positionH relativeFrom="column">
                  <wp:posOffset>9677400</wp:posOffset>
                </wp:positionH>
                <wp:positionV relativeFrom="page">
                  <wp:posOffset>6485255</wp:posOffset>
                </wp:positionV>
                <wp:extent cx="2680970" cy="0"/>
                <wp:effectExtent l="14605" t="8255" r="9525" b="10795"/>
                <wp:wrapNone/>
                <wp:docPr id="144" name="Lin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8097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5DF8313" id="Line 152" o:spid="_x0000_s1026" style="position:absolute;z-index:2516782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762pt,510.65pt" to="973.1pt,51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" strokecolor="#fffffe" strokeweight="1pt">
                <v:shadow color="#dcd6d4"/>
                <w10:wrap anchory="page"/>
              </v:line>
            </w:pict>
          </mc:Fallback>
        </mc:AlternateContent>
      </w:r>
      <w:r w:rsidR="00E31CAA">
        <w:rPr>
          <w:noProof/>
          <w:color w:val="auto"/>
          <w:kern w:val="0"/>
          <w:sz w:val="24"/>
          <w:szCs w:val="24"/>
        </w:rPr>
        <mc:AlternateContent>
          <mc:Choice Requires="wps">
            <w:drawing>
              <wp:anchor distT="36576" distB="36576" distL="36576" distR="36576" simplePos="0" relativeHeight="251677184" behindDoc="0" locked="0" layoutInCell="1" allowOverlap="1">
                <wp:simplePos x="0" y="0"/>
                <wp:positionH relativeFrom="column">
                  <wp:posOffset>9677400</wp:posOffset>
                </wp:positionH>
                <wp:positionV relativeFrom="page">
                  <wp:posOffset>3804285</wp:posOffset>
                </wp:positionV>
                <wp:extent cx="0" cy="6031865"/>
                <wp:effectExtent l="14605" t="13335" r="13970" b="12700"/>
                <wp:wrapNone/>
                <wp:docPr id="143" name="Lin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031865"/>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0736CF1" id="Line 151" o:spid="_x0000_s1026" style="position:absolute;z-index:2516771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762pt,299.55pt" to="762pt,77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" strokecolor="#fffffe" strokeweight="1pt">
                <v:shadow color="#dcd6d4"/>
                <w10:wrap anchory="page"/>
              </v:line>
            </w:pict>
          </mc:Fallback>
        </mc:AlternateContent>
      </w:r>
      <w:r w:rsidR="00E31CAA">
        <w:rPr>
          <w:noProof/>
          <w:color w:val="auto"/>
          <w:kern w:val="0"/>
          <w:sz w:val="24"/>
          <w:szCs w:val="24"/>
        </w:rPr>
        <mc:AlternateContent>
          <mc:Choice Requires="wps">
            <w:drawing>
              <wp:anchor distT="36576" distB="36576" distL="36576" distR="36576" simplePos="0" relativeHeight="251676160" behindDoc="0" locked="0" layoutInCell="1" allowOverlap="1">
                <wp:simplePos x="0" y="0"/>
                <wp:positionH relativeFrom="column">
                  <wp:posOffset>2528570</wp:posOffset>
                </wp:positionH>
                <wp:positionV relativeFrom="page">
                  <wp:posOffset>234950</wp:posOffset>
                </wp:positionV>
                <wp:extent cx="0" cy="9601200"/>
                <wp:effectExtent l="9525" t="6350" r="9525" b="12700"/>
                <wp:wrapNone/>
                <wp:docPr id="142"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60120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51FFE23" id="Line 146" o:spid="_x0000_s1026" style="position:absolute;z-index:2516761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99.1pt,18.5pt" to="199.1pt,77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" strokecolor="#fffffe" strokeweight="1pt">
                <v:shadow color="#dcd6d4"/>
                <w10:wrap anchory="page"/>
              </v:line>
            </w:pict>
          </mc:Fallback>
        </mc:AlternateContent>
      </w:r>
      <w:r w:rsidR="00E31CAA">
        <w:rPr>
          <w:noProof/>
          <w:color w:val="auto"/>
          <w:kern w:val="0"/>
          <w:sz w:val="24"/>
          <w:szCs w:val="24"/>
        </w:rPr>
        <mc:AlternateContent>
          <mc:Choice Requires="wps">
            <w:drawing>
              <wp:anchor distT="36576" distB="36576" distL="36576" distR="36576" simplePos="0" relativeHeight="251663872" behindDoc="0" locked="0" layoutInCell="1" allowOverlap="1">
                <wp:simplePos x="0" y="0"/>
                <wp:positionH relativeFrom="column">
                  <wp:posOffset>13970</wp:posOffset>
                </wp:positionH>
                <wp:positionV relativeFrom="page">
                  <wp:posOffset>5721350</wp:posOffset>
                </wp:positionV>
                <wp:extent cx="2514600" cy="0"/>
                <wp:effectExtent l="9525" t="6350" r="9525" b="12700"/>
                <wp:wrapNone/>
                <wp:docPr id="22"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F465338" id="Line 26" o:spid="_x0000_s1026" style="position:absolute;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1pt,450.5pt" to="199.1pt,45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" strokecolor="#fffffe" strokeweight="1pt">
                <v:shadow color="#dcd6d4"/>
                <w10:wrap anchory="page"/>
              </v:line>
            </w:pict>
          </mc:Fallback>
        </mc:AlternateContent>
      </w:r>
      <w:r w:rsidR="00E31CAA">
        <w:rPr>
          <w:noProof/>
          <w:color w:val="auto"/>
          <w:kern w:val="0"/>
          <w:sz w:val="24"/>
          <w:szCs w:val="24"/>
        </w:rPr>
        <mc:AlternateContent>
          <mc:Choice Requires="wps">
            <w:drawing>
              <wp:anchor distT="36576" distB="36576" distL="36576" distR="36576" simplePos="0" relativeHeight="251662848" behindDoc="0" locked="0" layoutInCell="1" allowOverlap="1">
                <wp:simplePos x="0" y="0"/>
                <wp:positionH relativeFrom="column">
                  <wp:posOffset>13970</wp:posOffset>
                </wp:positionH>
                <wp:positionV relativeFrom="page">
                  <wp:posOffset>5965190</wp:posOffset>
                </wp:positionV>
                <wp:extent cx="2514600" cy="0"/>
                <wp:effectExtent l="9525" t="12065" r="9525" b="6985"/>
                <wp:wrapNone/>
                <wp:docPr id="2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D02700" id="Line 25" o:spid="_x0000_s1026" style="position:absolute;z-index:2516628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1pt,469.7pt" to="199.1pt,469.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" strokecolor="#fffffe" strokeweight="1pt">
                <v:shadow color="#dcd6d4"/>
                <w10:wrap anchory="page"/>
              </v:line>
            </w:pict>
          </mc:Fallback>
        </mc:AlternateContent>
      </w:r>
      <w:r w:rsidR="00E31CAA">
        <w:rPr>
          <w:noProof/>
          <w:color w:val="auto"/>
          <w:kern w:val="0"/>
          <w:sz w:val="24"/>
          <w:szCs w:val="24"/>
        </w:rPr>
        <mc:AlternateContent>
          <mc:Choice Requires="wps">
            <w:drawing>
              <wp:anchor distT="36576" distB="36576" distL="36576" distR="36576" simplePos="0" relativeHeight="251660800" behindDoc="0" locked="0" layoutInCell="1" allowOverlap="1">
                <wp:simplePos x="0" y="0"/>
                <wp:positionH relativeFrom="column">
                  <wp:posOffset>13970</wp:posOffset>
                </wp:positionH>
                <wp:positionV relativeFrom="page">
                  <wp:posOffset>6210300</wp:posOffset>
                </wp:positionV>
                <wp:extent cx="2514600" cy="0"/>
                <wp:effectExtent l="9525" t="9525" r="9525" b="9525"/>
                <wp:wrapNone/>
                <wp:docPr id="19"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752D507" id="Line 23" o:spid="_x0000_s1026" style="position:absolute;z-index:2516608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1pt,489pt" to="199.1pt,48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" strokecolor="#fffffe" strokeweight="1pt">
                <v:shadow color="#dcd6d4"/>
                <w10:wrap anchory="page"/>
              </v:line>
            </w:pict>
          </mc:Fallback>
        </mc:AlternateContent>
      </w:r>
      <w:r w:rsidR="00E31CAA">
        <w:rPr>
          <w:noProof/>
          <w:color w:val="auto"/>
          <w:kern w:val="0"/>
          <w:sz w:val="24"/>
          <w:szCs w:val="24"/>
        </w:rPr>
        <mc:AlternateContent>
          <mc:Choice Requires="wps">
            <w:drawing>
              <wp:anchor distT="36576" distB="36576" distL="36576" distR="36576" simplePos="0" relativeHeight="251658752" behindDoc="0" locked="0" layoutInCell="1" allowOverlap="1">
                <wp:simplePos x="0" y="0"/>
                <wp:positionH relativeFrom="column">
                  <wp:posOffset>13970</wp:posOffset>
                </wp:positionH>
                <wp:positionV relativeFrom="page">
                  <wp:posOffset>6455410</wp:posOffset>
                </wp:positionV>
                <wp:extent cx="2514600" cy="0"/>
                <wp:effectExtent l="9525" t="6985" r="9525" b="12065"/>
                <wp:wrapNone/>
                <wp:docPr id="1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AA35EE" id="Line 21" o:spid="_x0000_s1026" style="position:absolute;z-index:2516587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1pt,508.3pt" to="199.1pt,50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" strokecolor="#fffffe" strokeweight="1pt">
                <v:shadow color="#dcd6d4"/>
                <w10:wrap anchory="page"/>
              </v:line>
            </w:pict>
          </mc:Fallback>
        </mc:AlternateContent>
      </w:r>
      <w:r w:rsidR="00E31CAA">
        <w:rPr>
          <w:noProof/>
          <w:color w:val="auto"/>
          <w:kern w:val="0"/>
          <w:sz w:val="24"/>
          <w:szCs w:val="24"/>
        </w:rPr>
        <mc:AlternateContent>
          <mc:Choice Requires="wps">
            <w:drawing>
              <wp:anchor distT="36576" distB="36576" distL="36576" distR="36576" simplePos="0" relativeHeight="251656704" behindDoc="0" locked="0" layoutInCell="1" allowOverlap="1">
                <wp:simplePos x="0" y="0"/>
                <wp:positionH relativeFrom="column">
                  <wp:posOffset>13970</wp:posOffset>
                </wp:positionH>
                <wp:positionV relativeFrom="page">
                  <wp:posOffset>6700520</wp:posOffset>
                </wp:positionV>
                <wp:extent cx="2514600" cy="0"/>
                <wp:effectExtent l="9525" t="13970" r="9525" b="14605"/>
                <wp:wrapNone/>
                <wp:docPr id="15"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2512772" id="Line 19" o:spid="_x0000_s1026" style="position:absolute;z-index:251656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1pt,527.6pt" to="199.1pt,527.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" strokecolor="#fffffe" strokeweight="1pt">
                <v:shadow color="#dcd6d4"/>
                <w10:wrap anchory="page"/>
              </v:line>
            </w:pict>
          </mc:Fallback>
        </mc:AlternateContent>
      </w:r>
      <w:r w:rsidR="00E31CAA">
        <w:rPr>
          <w:noProof/>
          <w:color w:val="auto"/>
          <w:kern w:val="0"/>
          <w:sz w:val="24"/>
          <w:szCs w:val="24"/>
        </w:rPr>
        <mc:AlternateContent>
          <mc:Choice Requires="wps">
            <w:drawing>
              <wp:anchor distT="36576" distB="36576" distL="36576" distR="36576" simplePos="0" relativeHeight="251654656" behindDoc="0" locked="0" layoutInCell="1" allowOverlap="1">
                <wp:simplePos x="0" y="0"/>
                <wp:positionH relativeFrom="column">
                  <wp:posOffset>13970</wp:posOffset>
                </wp:positionH>
                <wp:positionV relativeFrom="page">
                  <wp:posOffset>6945630</wp:posOffset>
                </wp:positionV>
                <wp:extent cx="2514600" cy="0"/>
                <wp:effectExtent l="9525" t="11430" r="9525" b="7620"/>
                <wp:wrapNone/>
                <wp:docPr id="13"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995F87F" id="Line 17" o:spid="_x0000_s1026" style="position:absolute;z-index:2516546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1pt,546.9pt" to="199.1pt,546.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" strokecolor="#fffffe" strokeweight="1pt">
                <v:shadow color="#dcd6d4"/>
                <w10:wrap anchory="page"/>
              </v:line>
            </w:pict>
          </mc:Fallback>
        </mc:AlternateContent>
      </w:r>
    </w:p>
    <w:sectPr w:rsidR="004E644B" w:rsidSect="00E31CAA">
      <w:pgSz w:w="20160" w:h="15840" w:orient="landscape" w:code="283"/>
      <w:pgMar w:top="360" w:right="360" w:bottom="360" w:left="3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41C3" w:rsidRDefault="00EF41C3" w:rsidP="00B62742">
      <w:r>
        <w:separator/>
      </w:r>
    </w:p>
  </w:endnote>
  <w:endnote w:type="continuationSeparator" w:id="0">
    <w:p w:rsidR="00EF41C3" w:rsidRDefault="00EF41C3" w:rsidP="00B62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41C3" w:rsidRDefault="00EF41C3" w:rsidP="00B62742">
      <w:r>
        <w:separator/>
      </w:r>
    </w:p>
  </w:footnote>
  <w:footnote w:type="continuationSeparator" w:id="0">
    <w:p w:rsidR="00EF41C3" w:rsidRDefault="00EF41C3" w:rsidP="00B627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00BEE"/>
    <w:multiLevelType w:val="hybridMultilevel"/>
    <w:tmpl w:val="4C06ED74"/>
    <w:lvl w:ilvl="0" w:tplc="740AFD68">
      <w:start w:val="8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BC0B1B"/>
    <w:multiLevelType w:val="hybridMultilevel"/>
    <w:tmpl w:val="6A000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C21746"/>
    <w:multiLevelType w:val="multilevel"/>
    <w:tmpl w:val="2E249D58"/>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46A690B"/>
    <w:multiLevelType w:val="multilevel"/>
    <w:tmpl w:val="0C30F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hideSpellingErrors/>
  <w:hideGrammaticalErrors/>
  <w:attachedTemplate r:id="rId1"/>
  <w:defaultTabStop w:val="720"/>
  <w:drawingGridHorizontalSpacing w:val="10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1C3"/>
    <w:rsid w:val="0006096E"/>
    <w:rsid w:val="000C49F3"/>
    <w:rsid w:val="00132D98"/>
    <w:rsid w:val="001479BD"/>
    <w:rsid w:val="00167027"/>
    <w:rsid w:val="00184304"/>
    <w:rsid w:val="0021755D"/>
    <w:rsid w:val="00276F5D"/>
    <w:rsid w:val="00294124"/>
    <w:rsid w:val="002C3E44"/>
    <w:rsid w:val="002C6610"/>
    <w:rsid w:val="002E3922"/>
    <w:rsid w:val="003A28B1"/>
    <w:rsid w:val="004513DD"/>
    <w:rsid w:val="00485A3E"/>
    <w:rsid w:val="00490B47"/>
    <w:rsid w:val="0049652E"/>
    <w:rsid w:val="004E49ED"/>
    <w:rsid w:val="004E644B"/>
    <w:rsid w:val="005255DD"/>
    <w:rsid w:val="00597F2D"/>
    <w:rsid w:val="005A73FA"/>
    <w:rsid w:val="007B46E6"/>
    <w:rsid w:val="00872C9B"/>
    <w:rsid w:val="00880C64"/>
    <w:rsid w:val="008D660D"/>
    <w:rsid w:val="009143FE"/>
    <w:rsid w:val="00992902"/>
    <w:rsid w:val="009D31C9"/>
    <w:rsid w:val="009F5423"/>
    <w:rsid w:val="00A5285A"/>
    <w:rsid w:val="00A64827"/>
    <w:rsid w:val="00A84850"/>
    <w:rsid w:val="00AD0CB3"/>
    <w:rsid w:val="00B01EBE"/>
    <w:rsid w:val="00B07D25"/>
    <w:rsid w:val="00B62742"/>
    <w:rsid w:val="00BB00B7"/>
    <w:rsid w:val="00C63CBC"/>
    <w:rsid w:val="00C94B5F"/>
    <w:rsid w:val="00D3106D"/>
    <w:rsid w:val="00D63C2A"/>
    <w:rsid w:val="00D77B6D"/>
    <w:rsid w:val="00E00C9C"/>
    <w:rsid w:val="00E31CAA"/>
    <w:rsid w:val="00E3312F"/>
    <w:rsid w:val="00E67696"/>
    <w:rsid w:val="00EA4705"/>
    <w:rsid w:val="00EF41C3"/>
    <w:rsid w:val="00F45415"/>
    <w:rsid w:val="00F77C2E"/>
    <w:rsid w:val="00F9158E"/>
    <w:rsid w:val="00FE50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6326B75"/>
  <w15:chartTrackingRefBased/>
  <w15:docId w15:val="{FD9C4DE5-928F-7149-85DC-5B5944B85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E44"/>
    <w:rPr>
      <w:rFonts w:ascii="Times New Roman" w:eastAsia="Times New Roman" w:hAnsi="Times New Roman"/>
      <w:color w:val="21212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742"/>
    <w:pPr>
      <w:tabs>
        <w:tab w:val="center" w:pos="4680"/>
        <w:tab w:val="right" w:pos="9360"/>
      </w:tabs>
    </w:pPr>
  </w:style>
  <w:style w:type="character" w:customStyle="1" w:styleId="HeaderChar">
    <w:name w:val="Header Char"/>
    <w:basedOn w:val="DefaultParagraphFont"/>
    <w:link w:val="Header"/>
    <w:uiPriority w:val="99"/>
    <w:rsid w:val="00B62742"/>
    <w:rPr>
      <w:rFonts w:ascii="Times New Roman" w:eastAsia="Times New Roman" w:hAnsi="Times New Roman"/>
      <w:color w:val="212120"/>
      <w:kern w:val="28"/>
    </w:rPr>
  </w:style>
  <w:style w:type="paragraph" w:styleId="Footer">
    <w:name w:val="footer"/>
    <w:basedOn w:val="Normal"/>
    <w:link w:val="FooterChar"/>
    <w:uiPriority w:val="99"/>
    <w:unhideWhenUsed/>
    <w:rsid w:val="00B62742"/>
    <w:pPr>
      <w:tabs>
        <w:tab w:val="center" w:pos="4680"/>
        <w:tab w:val="right" w:pos="9360"/>
      </w:tabs>
    </w:pPr>
  </w:style>
  <w:style w:type="character" w:customStyle="1" w:styleId="FooterChar">
    <w:name w:val="Footer Char"/>
    <w:basedOn w:val="DefaultParagraphFont"/>
    <w:link w:val="Footer"/>
    <w:uiPriority w:val="99"/>
    <w:rsid w:val="00B62742"/>
    <w:rPr>
      <w:rFonts w:ascii="Times New Roman" w:eastAsia="Times New Roman" w:hAnsi="Times New Roman"/>
      <w:color w:val="212120"/>
      <w:kern w:val="28"/>
    </w:rPr>
  </w:style>
  <w:style w:type="paragraph" w:styleId="NormalWeb">
    <w:name w:val="Normal (Web)"/>
    <w:basedOn w:val="Normal"/>
    <w:uiPriority w:val="99"/>
    <w:unhideWhenUsed/>
    <w:rsid w:val="00485A3E"/>
    <w:pPr>
      <w:spacing w:before="100" w:beforeAutospacing="1" w:after="100" w:afterAutospacing="1"/>
    </w:pPr>
    <w:rPr>
      <w:color w:val="auto"/>
      <w:kern w:val="0"/>
      <w:sz w:val="24"/>
      <w:szCs w:val="24"/>
    </w:rPr>
  </w:style>
  <w:style w:type="paragraph" w:styleId="ListParagraph">
    <w:name w:val="List Paragraph"/>
    <w:basedOn w:val="Normal"/>
    <w:uiPriority w:val="34"/>
    <w:qFormat/>
    <w:rsid w:val="00E331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354563">
      <w:bodyDiv w:val="1"/>
      <w:marLeft w:val="0"/>
      <w:marRight w:val="0"/>
      <w:marTop w:val="0"/>
      <w:marBottom w:val="0"/>
      <w:divBdr>
        <w:top w:val="none" w:sz="0" w:space="0" w:color="auto"/>
        <w:left w:val="none" w:sz="0" w:space="0" w:color="auto"/>
        <w:bottom w:val="none" w:sz="0" w:space="0" w:color="auto"/>
        <w:right w:val="none" w:sz="0" w:space="0" w:color="auto"/>
      </w:divBdr>
      <w:divsChild>
        <w:div w:id="1323896100">
          <w:marLeft w:val="0"/>
          <w:marRight w:val="0"/>
          <w:marTop w:val="0"/>
          <w:marBottom w:val="0"/>
          <w:divBdr>
            <w:top w:val="none" w:sz="0" w:space="0" w:color="auto"/>
            <w:left w:val="none" w:sz="0" w:space="0" w:color="auto"/>
            <w:bottom w:val="none" w:sz="0" w:space="0" w:color="auto"/>
            <w:right w:val="none" w:sz="0" w:space="0" w:color="auto"/>
          </w:divBdr>
          <w:divsChild>
            <w:div w:id="1482309405">
              <w:marLeft w:val="0"/>
              <w:marRight w:val="0"/>
              <w:marTop w:val="0"/>
              <w:marBottom w:val="0"/>
              <w:divBdr>
                <w:top w:val="none" w:sz="0" w:space="0" w:color="auto"/>
                <w:left w:val="none" w:sz="0" w:space="0" w:color="auto"/>
                <w:bottom w:val="none" w:sz="0" w:space="0" w:color="auto"/>
                <w:right w:val="none" w:sz="0" w:space="0" w:color="auto"/>
              </w:divBdr>
              <w:divsChild>
                <w:div w:id="142326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644313">
      <w:bodyDiv w:val="1"/>
      <w:marLeft w:val="0"/>
      <w:marRight w:val="0"/>
      <w:marTop w:val="0"/>
      <w:marBottom w:val="0"/>
      <w:divBdr>
        <w:top w:val="none" w:sz="0" w:space="0" w:color="auto"/>
        <w:left w:val="none" w:sz="0" w:space="0" w:color="auto"/>
        <w:bottom w:val="none" w:sz="0" w:space="0" w:color="auto"/>
        <w:right w:val="none" w:sz="0" w:space="0" w:color="auto"/>
      </w:divBdr>
    </w:div>
    <w:div w:id="1490246982">
      <w:bodyDiv w:val="1"/>
      <w:marLeft w:val="0"/>
      <w:marRight w:val="0"/>
      <w:marTop w:val="0"/>
      <w:marBottom w:val="0"/>
      <w:divBdr>
        <w:top w:val="none" w:sz="0" w:space="0" w:color="auto"/>
        <w:left w:val="none" w:sz="0" w:space="0" w:color="auto"/>
        <w:bottom w:val="none" w:sz="0" w:space="0" w:color="auto"/>
        <w:right w:val="none" w:sz="0" w:space="0" w:color="auto"/>
      </w:divBdr>
      <w:divsChild>
        <w:div w:id="768041783">
          <w:marLeft w:val="0"/>
          <w:marRight w:val="0"/>
          <w:marTop w:val="0"/>
          <w:marBottom w:val="0"/>
          <w:divBdr>
            <w:top w:val="none" w:sz="0" w:space="0" w:color="auto"/>
            <w:left w:val="none" w:sz="0" w:space="0" w:color="auto"/>
            <w:bottom w:val="none" w:sz="0" w:space="0" w:color="auto"/>
            <w:right w:val="none" w:sz="0" w:space="0" w:color="auto"/>
          </w:divBdr>
          <w:divsChild>
            <w:div w:id="226114295">
              <w:marLeft w:val="0"/>
              <w:marRight w:val="0"/>
              <w:marTop w:val="0"/>
              <w:marBottom w:val="0"/>
              <w:divBdr>
                <w:top w:val="none" w:sz="0" w:space="0" w:color="auto"/>
                <w:left w:val="none" w:sz="0" w:space="0" w:color="auto"/>
                <w:bottom w:val="none" w:sz="0" w:space="0" w:color="auto"/>
                <w:right w:val="none" w:sz="0" w:space="0" w:color="auto"/>
              </w:divBdr>
              <w:divsChild>
                <w:div w:id="15631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kiasymons/Library/Containers/com.microsoft.Word/Data/Library/Application%20Support/Microsoft/Office/16.0/DTS/Search/%7b7CE7D4BA-B1A3-3148-824B-861EC4018051%7dtf1640292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Real estate poster (horizontal).dotx</Template>
  <TotalTime>297</TotalTime>
  <Pages>1</Pages>
  <Words>3</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 Symons</dc:creator>
  <cp:keywords/>
  <dc:description/>
  <cp:lastModifiedBy>Kia Symons</cp:lastModifiedBy>
  <cp:revision>21</cp:revision>
  <cp:lastPrinted>2020-02-11T14:21:00Z</cp:lastPrinted>
  <dcterms:created xsi:type="dcterms:W3CDTF">2020-02-04T13:09:00Z</dcterms:created>
  <dcterms:modified xsi:type="dcterms:W3CDTF">2020-02-20T22:15:00Z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0x0101005F02E0EF7D44C04B9FA644DBFF45FF6A</vt:lpwstr>
  </property>
</Properties>
</file>