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FBD1E86" w:rsidR="006419C3" w:rsidRPr="00EE5A79" w:rsidRDefault="009A0ECE" w:rsidP="00E611D9">
      <w:pPr>
        <w:pStyle w:val="AssignHeader"/>
        <w:rPr>
          <w:rFonts w:cs="Arial"/>
        </w:rPr>
      </w:pPr>
      <w:r w:rsidRPr="00EE5A79">
        <w:rPr>
          <w:rFonts w:cs="Arial"/>
        </w:rPr>
        <w:t xml:space="preserve">ECAD6009/7003 – Part A </w:t>
      </w:r>
      <w:r w:rsidR="00F64306" w:rsidRPr="00EE5A79">
        <w:rPr>
          <w:rFonts w:cs="Arial"/>
        </w:rPr>
        <w:t xml:space="preserve">Understanding how the learner, the </w:t>
      </w:r>
      <w:proofErr w:type="gramStart"/>
      <w:r w:rsidR="00F64306" w:rsidRPr="00EE5A79">
        <w:rPr>
          <w:rFonts w:cs="Arial"/>
        </w:rPr>
        <w:t>school</w:t>
      </w:r>
      <w:proofErr w:type="gramEnd"/>
      <w:r w:rsidR="00F64306" w:rsidRPr="00EE5A79">
        <w:rPr>
          <w:rFonts w:cs="Arial"/>
        </w:rPr>
        <w:t xml:space="preserve"> and the local community work together to deliver one of the four purposes of the new curriculum: a video presentation that critically examines this process.</w:t>
      </w:r>
    </w:p>
    <w:p w14:paraId="189CBD26" w14:textId="77777777" w:rsidR="009B47AE" w:rsidRPr="00EE5A79" w:rsidRDefault="009B47AE" w:rsidP="00E611D9">
      <w:pPr>
        <w:pStyle w:val="AssignBody"/>
        <w:rPr>
          <w:rFonts w:cs="Arial"/>
        </w:rPr>
      </w:pPr>
    </w:p>
    <w:p w14:paraId="5DC0C5BF" w14:textId="51D2DE27" w:rsidR="009B47AE" w:rsidRPr="00EE5A79" w:rsidRDefault="009B47AE" w:rsidP="00E611D9">
      <w:pPr>
        <w:pStyle w:val="AssignBody"/>
        <w:rPr>
          <w:rFonts w:cs="Arial"/>
        </w:rPr>
      </w:pPr>
      <w:proofErr w:type="spellStart"/>
      <w:r w:rsidRPr="00EE5A79">
        <w:rPr>
          <w:rFonts w:cs="Arial"/>
          <w:b/>
        </w:rPr>
        <w:t>Rhestr</w:t>
      </w:r>
      <w:proofErr w:type="spellEnd"/>
      <w:r w:rsidRPr="00EE5A79">
        <w:rPr>
          <w:rFonts w:cs="Arial"/>
          <w:b/>
        </w:rPr>
        <w:t xml:space="preserve"> </w:t>
      </w:r>
      <w:proofErr w:type="spellStart"/>
      <w:r w:rsidRPr="00EE5A79">
        <w:rPr>
          <w:rFonts w:cs="Arial"/>
          <w:b/>
        </w:rPr>
        <w:t>gyfeirnodi</w:t>
      </w:r>
      <w:proofErr w:type="spellEnd"/>
      <w:r w:rsidRPr="00EE5A79">
        <w:rPr>
          <w:rFonts w:cs="Arial"/>
          <w:b/>
        </w:rPr>
        <w:t xml:space="preserve"> / Reference list:</w:t>
      </w:r>
    </w:p>
    <w:p w14:paraId="3B8F2883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BERA (2018) </w:t>
      </w:r>
      <w:r w:rsidRPr="00EE5A79">
        <w:rPr>
          <w:rFonts w:ascii="Arial" w:hAnsi="Arial" w:cs="Arial"/>
          <w:i/>
          <w:iCs/>
          <w:sz w:val="22"/>
          <w:szCs w:val="22"/>
        </w:rPr>
        <w:t>Ethical guidelines for educational research, Fourth edition (2018)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BERA</w:t>
      </w:r>
      <w:r w:rsidRPr="00EE5A79">
        <w:rPr>
          <w:rFonts w:ascii="Arial" w:hAnsi="Arial" w:cs="Arial"/>
          <w:sz w:val="22"/>
          <w:szCs w:val="22"/>
        </w:rPr>
        <w:t xml:space="preserve">. Available at: https://www.bera.ac.uk/publication/ethical-guidelines-for-educational-research-2018 (Accessed: 27 February 2024). </w:t>
      </w:r>
    </w:p>
    <w:p w14:paraId="7E120958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Donaldson, G. (2015) </w:t>
      </w:r>
      <w:r w:rsidRPr="00EE5A79">
        <w:rPr>
          <w:rFonts w:ascii="Arial" w:hAnsi="Arial" w:cs="Arial"/>
          <w:i/>
          <w:iCs/>
          <w:sz w:val="22"/>
          <w:szCs w:val="22"/>
        </w:rPr>
        <w:t>Successful futures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Welsh Government</w:t>
      </w:r>
      <w:r w:rsidRPr="00EE5A79">
        <w:rPr>
          <w:rFonts w:ascii="Arial" w:hAnsi="Arial" w:cs="Arial"/>
          <w:sz w:val="22"/>
          <w:szCs w:val="22"/>
        </w:rPr>
        <w:t xml:space="preserve">. Available at: https://dera.ioe.ac.uk/22165/2/150225-successful-futures-en_Redacted.pdf (Accessed: 27 February 2024). </w:t>
      </w:r>
    </w:p>
    <w:p w14:paraId="14FD7A6B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Estyn (2020) </w:t>
      </w:r>
      <w:r w:rsidRPr="00EE5A79">
        <w:rPr>
          <w:rFonts w:ascii="Arial" w:hAnsi="Arial" w:cs="Arial"/>
          <w:i/>
          <w:iCs/>
          <w:sz w:val="22"/>
          <w:szCs w:val="22"/>
        </w:rPr>
        <w:t xml:space="preserve">School owners lament low turnout for </w:t>
      </w:r>
      <w:proofErr w:type="gramStart"/>
      <w:r w:rsidRPr="00EE5A79">
        <w:rPr>
          <w:rFonts w:ascii="Arial" w:hAnsi="Arial" w:cs="Arial"/>
          <w:i/>
          <w:iCs/>
          <w:sz w:val="22"/>
          <w:szCs w:val="22"/>
        </w:rPr>
        <w:t>Summer</w:t>
      </w:r>
      <w:proofErr w:type="gramEnd"/>
      <w:r w:rsidRPr="00EE5A79">
        <w:rPr>
          <w:rFonts w:ascii="Arial" w:hAnsi="Arial" w:cs="Arial"/>
          <w:i/>
          <w:iCs/>
          <w:sz w:val="22"/>
          <w:szCs w:val="22"/>
        </w:rPr>
        <w:t xml:space="preserve"> coaching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Estyn</w:t>
      </w:r>
      <w:r w:rsidRPr="00EE5A79">
        <w:rPr>
          <w:rFonts w:ascii="Arial" w:hAnsi="Arial" w:cs="Arial"/>
          <w:sz w:val="22"/>
          <w:szCs w:val="22"/>
        </w:rPr>
        <w:t xml:space="preserve">. Available at: https://punchng.com/school-owners-lament-low-turnout-for-summer-coaching/ (Accessed: 27 February 2024). </w:t>
      </w:r>
    </w:p>
    <w:p w14:paraId="5B4E21AD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Guy-Evans, O. (2024) </w:t>
      </w:r>
      <w:r w:rsidRPr="00EE5A79">
        <w:rPr>
          <w:rFonts w:ascii="Arial" w:hAnsi="Arial" w:cs="Arial"/>
          <w:i/>
          <w:iCs/>
          <w:sz w:val="22"/>
          <w:szCs w:val="22"/>
        </w:rPr>
        <w:t>Bronfenbrenner’s ecological systems theory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Simply Psychology</w:t>
      </w:r>
      <w:r w:rsidRPr="00EE5A79">
        <w:rPr>
          <w:rFonts w:ascii="Arial" w:hAnsi="Arial" w:cs="Arial"/>
          <w:sz w:val="22"/>
          <w:szCs w:val="22"/>
        </w:rPr>
        <w:t xml:space="preserve">. Available at: https://www.simplypsychology.org/bronfenbrenner.html (Accessed: 27 February 2024). </w:t>
      </w:r>
    </w:p>
    <w:p w14:paraId="5F6EDCA3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Impact Wales (2023) </w:t>
      </w:r>
      <w:r w:rsidRPr="00EE5A79">
        <w:rPr>
          <w:rFonts w:ascii="Arial" w:hAnsi="Arial" w:cs="Arial"/>
          <w:i/>
          <w:iCs/>
          <w:sz w:val="22"/>
          <w:szCs w:val="22"/>
        </w:rPr>
        <w:t>We believe in having an impact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Impact Wales</w:t>
      </w:r>
      <w:r w:rsidRPr="00EE5A79">
        <w:rPr>
          <w:rFonts w:ascii="Arial" w:hAnsi="Arial" w:cs="Arial"/>
          <w:sz w:val="22"/>
          <w:szCs w:val="22"/>
        </w:rPr>
        <w:t xml:space="preserve">. Available at: https://www.impact.wales/ (Accessed: 27 February 2024). </w:t>
      </w:r>
    </w:p>
    <w:p w14:paraId="3B133D8B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Welsh Government (2022a) </w:t>
      </w:r>
      <w:r w:rsidRPr="00EE5A79">
        <w:rPr>
          <w:rFonts w:ascii="Arial" w:hAnsi="Arial" w:cs="Arial"/>
          <w:i/>
          <w:iCs/>
          <w:sz w:val="22"/>
          <w:szCs w:val="22"/>
        </w:rPr>
        <w:t>Community focused schools [HTML]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GOV.WALES</w:t>
      </w:r>
      <w:r w:rsidRPr="00EE5A79">
        <w:rPr>
          <w:rFonts w:ascii="Arial" w:hAnsi="Arial" w:cs="Arial"/>
          <w:sz w:val="22"/>
          <w:szCs w:val="22"/>
        </w:rPr>
        <w:t xml:space="preserve">. Available at: https://www.gov.wales/community-focused-schools-html (Accessed: 27 February 2024). </w:t>
      </w:r>
    </w:p>
    <w:p w14:paraId="6C2CDFA6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Welsh Government (2022b) </w:t>
      </w:r>
      <w:r w:rsidRPr="00EE5A79">
        <w:rPr>
          <w:rFonts w:ascii="Arial" w:hAnsi="Arial" w:cs="Arial"/>
          <w:i/>
          <w:iCs/>
          <w:sz w:val="22"/>
          <w:szCs w:val="22"/>
        </w:rPr>
        <w:t>Youth engagement and progression framework: Overview [HTML]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GOV.WALES</w:t>
      </w:r>
      <w:r w:rsidRPr="00EE5A79">
        <w:rPr>
          <w:rFonts w:ascii="Arial" w:hAnsi="Arial" w:cs="Arial"/>
          <w:sz w:val="22"/>
          <w:szCs w:val="22"/>
        </w:rPr>
        <w:t xml:space="preserve">. Available at: https://www.gov.wales/youth-engagement-and-progression-framework-overview-html (Accessed: 02 March 2024). </w:t>
      </w:r>
    </w:p>
    <w:p w14:paraId="108CE190" w14:textId="77777777" w:rsidR="00F64306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Welsh Government (2023a) </w:t>
      </w:r>
      <w:r w:rsidRPr="00EE5A79">
        <w:rPr>
          <w:rFonts w:ascii="Arial" w:hAnsi="Arial" w:cs="Arial"/>
          <w:i/>
          <w:iCs/>
          <w:sz w:val="22"/>
          <w:szCs w:val="22"/>
        </w:rPr>
        <w:t>My Local School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Welsh Government</w:t>
      </w:r>
      <w:r w:rsidRPr="00EE5A79">
        <w:rPr>
          <w:rFonts w:ascii="Arial" w:hAnsi="Arial" w:cs="Arial"/>
          <w:sz w:val="22"/>
          <w:szCs w:val="22"/>
        </w:rPr>
        <w:t xml:space="preserve">. Available at: https://mylocalschool.gov.wales/School/6702186?lang=en (Accessed: 27 February 2024). </w:t>
      </w:r>
    </w:p>
    <w:p w14:paraId="7F7A6A72" w14:textId="21A15E4E" w:rsidR="009A0ECE" w:rsidRPr="00EE5A79" w:rsidRDefault="00F64306" w:rsidP="00F6430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EE5A79">
        <w:rPr>
          <w:rFonts w:ascii="Arial" w:hAnsi="Arial" w:cs="Arial"/>
          <w:sz w:val="22"/>
          <w:szCs w:val="22"/>
        </w:rPr>
        <w:t xml:space="preserve">Welsh Government (2023b) </w:t>
      </w:r>
      <w:r w:rsidRPr="00EE5A79">
        <w:rPr>
          <w:rFonts w:ascii="Arial" w:hAnsi="Arial" w:cs="Arial"/>
          <w:i/>
          <w:iCs/>
          <w:sz w:val="22"/>
          <w:szCs w:val="22"/>
        </w:rPr>
        <w:t>Schools, pupils and their characteristics, academic year 2022/23</w:t>
      </w:r>
      <w:r w:rsidRPr="00EE5A79">
        <w:rPr>
          <w:rFonts w:ascii="Arial" w:hAnsi="Arial" w:cs="Arial"/>
          <w:sz w:val="22"/>
          <w:szCs w:val="22"/>
        </w:rPr>
        <w:t xml:space="preserve">, </w:t>
      </w:r>
      <w:r w:rsidRPr="00EE5A79">
        <w:rPr>
          <w:rFonts w:ascii="Arial" w:hAnsi="Arial" w:cs="Arial"/>
          <w:i/>
          <w:iCs/>
          <w:sz w:val="22"/>
          <w:szCs w:val="22"/>
        </w:rPr>
        <w:t>GOV.UK</w:t>
      </w:r>
      <w:r w:rsidRPr="00EE5A79">
        <w:rPr>
          <w:rFonts w:ascii="Arial" w:hAnsi="Arial" w:cs="Arial"/>
          <w:sz w:val="22"/>
          <w:szCs w:val="22"/>
        </w:rPr>
        <w:t xml:space="preserve">. Available at: https://explore-education-statistics.service.gov.uk/find-statistics/school-pupils-and-their-characteristics (Accessed: 27 February 2024). </w:t>
      </w:r>
    </w:p>
    <w:sectPr w:rsidR="009A0ECE" w:rsidRPr="00EE5A7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BFBB31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F64306">
            <w:rPr>
              <w:rFonts w:ascii="Arial" w:hAnsi="Arial" w:cs="Arial"/>
            </w:rPr>
            <w:t>1551193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D00ECD"/>
    <w:rsid w:val="00E611D9"/>
    <w:rsid w:val="00EE5A79"/>
    <w:rsid w:val="00F64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6" ma:contentTypeDescription="Create a new document." ma:contentTypeScope="" ma:versionID="f9a22e8f6955f6fc7c8821bec0bca978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f0954834b5f5e2691a40d99256b2a91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DateTaken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3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0977CD4A-311E-4240-8E2F-E5656CE659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60ab93c2-c2e2-4a82-ab36-09e8ba3f753e"/>
    <ds:schemaRef ds:uri="http://purl.org/dc/terms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47a3e2db-67be-4841-b3a5-2f2fb1d7c7b3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292</Words>
  <Characters>1669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Jess Saint (1551193)</cp:lastModifiedBy>
  <cp:revision>2</cp:revision>
  <dcterms:created xsi:type="dcterms:W3CDTF">2024-03-02T23:26:00Z</dcterms:created>
  <dcterms:modified xsi:type="dcterms:W3CDTF">2024-03-02T23:26:00Z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