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06391312"/>
        <w:docPartObj>
          <w:docPartGallery w:val="Cover Pages"/>
          <w:docPartUnique/>
        </w:docPartObj>
      </w:sdtPr>
      <w:sdtEndPr>
        <w:rPr>
          <w:noProof/>
        </w:rPr>
      </w:sdtEndPr>
      <w:sdtContent>
        <w:p w14:paraId="3125352B" w14:textId="27A10AF7" w:rsidR="001B57E8" w:rsidRDefault="001B57E8">
          <w:r>
            <w:rPr>
              <w:noProof/>
            </w:rPr>
            <mc:AlternateContent>
              <mc:Choice Requires="wpg">
                <w:drawing>
                  <wp:anchor distT="0" distB="0" distL="114300" distR="114300" simplePos="0" relativeHeight="251662336" behindDoc="0" locked="0" layoutInCell="1" allowOverlap="1" wp14:anchorId="7B758962" wp14:editId="672481D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3D688A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57397FE8" w14:textId="682E7813" w:rsidR="001B57E8" w:rsidRDefault="00AC2A6C" w:rsidP="001B57E8">
          <w:pPr>
            <w:jc w:val="center"/>
            <w:rPr>
              <w:noProof/>
              <w:sz w:val="32"/>
              <w:szCs w:val="32"/>
            </w:rPr>
          </w:pPr>
          <w:r>
            <w:rPr>
              <w:noProof/>
            </w:rPr>
            <mc:AlternateContent>
              <mc:Choice Requires="wps">
                <w:drawing>
                  <wp:anchor distT="0" distB="0" distL="114300" distR="114300" simplePos="0" relativeHeight="251660288" behindDoc="0" locked="0" layoutInCell="1" allowOverlap="1" wp14:anchorId="7E95FE14" wp14:editId="407B356D">
                    <wp:simplePos x="0" y="0"/>
                    <wp:positionH relativeFrom="margin">
                      <wp:align>center</wp:align>
                    </wp:positionH>
                    <wp:positionV relativeFrom="page">
                      <wp:posOffset>7978140</wp:posOffset>
                    </wp:positionV>
                    <wp:extent cx="7315200" cy="2255520"/>
                    <wp:effectExtent l="0" t="0" r="0" b="1143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2255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1AF884" w14:textId="43ADC7A8" w:rsidR="001B57E8" w:rsidRPr="00750129" w:rsidRDefault="00AC2A6C" w:rsidP="00750129">
                                <w:pPr>
                                  <w:jc w:val="right"/>
                                  <w:rPr>
                                    <w:rFonts w:ascii="Calibri" w:eastAsia="Calibri" w:hAnsi="Calibri" w:cs="Times New Roman"/>
                                    <w:noProof/>
                                    <w:color w:val="4472C4" w:themeColor="accent1"/>
                                    <w:sz w:val="32"/>
                                    <w:szCs w:val="32"/>
                                  </w:rPr>
                                </w:pPr>
                                <w:r w:rsidRPr="00750129">
                                  <w:rPr>
                                    <w:rFonts w:ascii="Calibri" w:eastAsia="Calibri" w:hAnsi="Calibri" w:cs="Times New Roman"/>
                                    <w:noProof/>
                                    <w:color w:val="4472C4" w:themeColor="accent1"/>
                                    <w:sz w:val="32"/>
                                    <w:szCs w:val="32"/>
                                  </w:rPr>
                                  <w:t>Supervisor- Dr Taye Osadya</w:t>
                                </w:r>
                              </w:p>
                              <w:p w14:paraId="64D344B2" w14:textId="500C7BEC" w:rsidR="00AC2A6C" w:rsidRPr="00750129" w:rsidRDefault="00AC2A6C" w:rsidP="00750129">
                                <w:pPr>
                                  <w:jc w:val="right"/>
                                  <w:rPr>
                                    <w:rFonts w:ascii="Calibri" w:eastAsia="Calibri" w:hAnsi="Calibri" w:cs="Times New Roman"/>
                                    <w:noProof/>
                                    <w:color w:val="4472C4" w:themeColor="accent1"/>
                                    <w:sz w:val="32"/>
                                    <w:szCs w:val="32"/>
                                  </w:rPr>
                                </w:pPr>
                                <w:r w:rsidRPr="00750129">
                                  <w:rPr>
                                    <w:rFonts w:ascii="Calibri" w:eastAsia="Calibri" w:hAnsi="Calibri" w:cs="Times New Roman"/>
                                    <w:noProof/>
                                    <w:color w:val="4472C4" w:themeColor="accent1"/>
                                    <w:sz w:val="32"/>
                                    <w:szCs w:val="32"/>
                                  </w:rPr>
                                  <w:t>Student name-Alina Coman</w:t>
                                </w:r>
                              </w:p>
                              <w:p w14:paraId="09FAF629" w14:textId="2CAFF84A" w:rsidR="00AC2A6C" w:rsidRPr="00750129" w:rsidRDefault="00AC2A6C" w:rsidP="00750129">
                                <w:pPr>
                                  <w:jc w:val="right"/>
                                  <w:rPr>
                                    <w:rFonts w:ascii="Calibri" w:eastAsia="Calibri" w:hAnsi="Calibri" w:cs="Times New Roman"/>
                                    <w:noProof/>
                                    <w:color w:val="4472C4" w:themeColor="accent1"/>
                                    <w:sz w:val="32"/>
                                    <w:szCs w:val="32"/>
                                  </w:rPr>
                                </w:pPr>
                                <w:r w:rsidRPr="00750129">
                                  <w:rPr>
                                    <w:rFonts w:ascii="Calibri" w:eastAsia="Calibri" w:hAnsi="Calibri" w:cs="Times New Roman"/>
                                    <w:noProof/>
                                    <w:color w:val="4472C4" w:themeColor="accent1"/>
                                    <w:sz w:val="32"/>
                                    <w:szCs w:val="32"/>
                                  </w:rPr>
                                  <w:t>Student number-1919781</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7E95FE14" id="_x0000_t202" coordsize="21600,21600" o:spt="202" path="m,l,21600r21600,l21600,xe">
                    <v:stroke joinstyle="miter"/>
                    <v:path gradientshapeok="t" o:connecttype="rect"/>
                  </v:shapetype>
                  <v:shape id="Text Box 152" o:spid="_x0000_s1026" type="#_x0000_t202" style="position:absolute;left:0;text-align:left;margin-left:0;margin-top:628.2pt;width:8in;height:177.6pt;z-index:251660288;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" filled="f" stroked="f" strokeweight=".5pt">
                    <v:textbox inset="126pt,0,54pt,0">
                      <w:txbxContent>
                        <w:p w14:paraId="3F1AF884" w14:textId="43ADC7A8" w:rsidR="001B57E8" w:rsidRPr="00750129" w:rsidRDefault="00AC2A6C" w:rsidP="00750129">
                          <w:pPr>
                            <w:jc w:val="right"/>
                            <w:rPr>
                              <w:rFonts w:ascii="Calibri" w:eastAsia="Calibri" w:hAnsi="Calibri" w:cs="Times New Roman"/>
                              <w:noProof/>
                              <w:color w:val="4472C4" w:themeColor="accent1"/>
                              <w:sz w:val="32"/>
                              <w:szCs w:val="32"/>
                            </w:rPr>
                          </w:pPr>
                          <w:r w:rsidRPr="00750129">
                            <w:rPr>
                              <w:rFonts w:ascii="Calibri" w:eastAsia="Calibri" w:hAnsi="Calibri" w:cs="Times New Roman"/>
                              <w:noProof/>
                              <w:color w:val="4472C4" w:themeColor="accent1"/>
                              <w:sz w:val="32"/>
                              <w:szCs w:val="32"/>
                            </w:rPr>
                            <w:t>Supervisor- Dr Taye Osadya</w:t>
                          </w:r>
                        </w:p>
                        <w:p w14:paraId="64D344B2" w14:textId="500C7BEC" w:rsidR="00AC2A6C" w:rsidRPr="00750129" w:rsidRDefault="00AC2A6C" w:rsidP="00750129">
                          <w:pPr>
                            <w:jc w:val="right"/>
                            <w:rPr>
                              <w:rFonts w:ascii="Calibri" w:eastAsia="Calibri" w:hAnsi="Calibri" w:cs="Times New Roman"/>
                              <w:noProof/>
                              <w:color w:val="4472C4" w:themeColor="accent1"/>
                              <w:sz w:val="32"/>
                              <w:szCs w:val="32"/>
                            </w:rPr>
                          </w:pPr>
                          <w:r w:rsidRPr="00750129">
                            <w:rPr>
                              <w:rFonts w:ascii="Calibri" w:eastAsia="Calibri" w:hAnsi="Calibri" w:cs="Times New Roman"/>
                              <w:noProof/>
                              <w:color w:val="4472C4" w:themeColor="accent1"/>
                              <w:sz w:val="32"/>
                              <w:szCs w:val="32"/>
                            </w:rPr>
                            <w:t>Student name-Alina Coman</w:t>
                          </w:r>
                        </w:p>
                        <w:p w14:paraId="09FAF629" w14:textId="2CAFF84A" w:rsidR="00AC2A6C" w:rsidRPr="00750129" w:rsidRDefault="00AC2A6C" w:rsidP="00750129">
                          <w:pPr>
                            <w:jc w:val="right"/>
                            <w:rPr>
                              <w:rFonts w:ascii="Calibri" w:eastAsia="Calibri" w:hAnsi="Calibri" w:cs="Times New Roman"/>
                              <w:noProof/>
                              <w:color w:val="4472C4" w:themeColor="accent1"/>
                              <w:sz w:val="32"/>
                              <w:szCs w:val="32"/>
                            </w:rPr>
                          </w:pPr>
                          <w:r w:rsidRPr="00750129">
                            <w:rPr>
                              <w:rFonts w:ascii="Calibri" w:eastAsia="Calibri" w:hAnsi="Calibri" w:cs="Times New Roman"/>
                              <w:noProof/>
                              <w:color w:val="4472C4" w:themeColor="accent1"/>
                              <w:sz w:val="32"/>
                              <w:szCs w:val="32"/>
                            </w:rPr>
                            <w:t>Student number-1919781</w:t>
                          </w:r>
                        </w:p>
                      </w:txbxContent>
                    </v:textbox>
                    <w10:wrap type="square" anchorx="margin" anchory="page"/>
                  </v:shape>
                </w:pict>
              </mc:Fallback>
            </mc:AlternateContent>
          </w:r>
          <w:r w:rsidR="001B57E8">
            <w:rPr>
              <w:noProof/>
            </w:rPr>
            <mc:AlternateContent>
              <mc:Choice Requires="wps">
                <w:drawing>
                  <wp:anchor distT="0" distB="0" distL="114300" distR="114300" simplePos="0" relativeHeight="251661312" behindDoc="0" locked="0" layoutInCell="1" allowOverlap="1" wp14:anchorId="6F1360CB" wp14:editId="0AECCDD5">
                    <wp:simplePos x="0" y="0"/>
                    <wp:positionH relativeFrom="page">
                      <wp:posOffset>220980</wp:posOffset>
                    </wp:positionH>
                    <wp:positionV relativeFrom="page">
                      <wp:posOffset>3566160</wp:posOffset>
                    </wp:positionV>
                    <wp:extent cx="7315200" cy="1798320"/>
                    <wp:effectExtent l="0" t="0" r="0" b="1143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798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BCC20A" w14:textId="318BFD50" w:rsidR="001B57E8" w:rsidRPr="00AC2A6C" w:rsidRDefault="001B57E8" w:rsidP="001B57E8">
                                <w:pPr>
                                  <w:pStyle w:val="NoSpacing"/>
                                  <w:jc w:val="center"/>
                                  <w:rPr>
                                    <w:color w:val="4472C4" w:themeColor="accent1"/>
                                    <w:sz w:val="52"/>
                                    <w:szCs w:val="52"/>
                                  </w:rPr>
                                </w:pPr>
                              </w:p>
                              <w:sdt>
                                <w:sdtPr>
                                  <w:rPr>
                                    <w:color w:val="4472C4" w:themeColor="accent1"/>
                                    <w:sz w:val="52"/>
                                    <w:szCs w:val="52"/>
                                  </w:rPr>
                                  <w:alias w:val="Abstract"/>
                                  <w:tag w:val=""/>
                                  <w:id w:val="1375273687"/>
                                  <w:dataBinding w:prefixMappings="xmlns:ns0='http://schemas.microsoft.com/office/2006/coverPageProps' " w:xpath="/ns0:CoverPageProperties[1]/ns0:Abstract[1]" w:storeItemID="{55AF091B-3C7A-41E3-B477-F2FDAA23CFDA}"/>
                                  <w:text w:multiLine="1"/>
                                </w:sdtPr>
                                <w:sdtContent>
                                  <w:p w14:paraId="4C6CA431" w14:textId="4338583E" w:rsidR="001B57E8" w:rsidRPr="00AC2A6C" w:rsidRDefault="001B57E8" w:rsidP="00750129">
                                    <w:pPr>
                                      <w:pStyle w:val="NoSpacing"/>
                                      <w:shd w:val="clear" w:color="auto" w:fill="D0CECE" w:themeFill="background2" w:themeFillShade="E6"/>
                                      <w:jc w:val="center"/>
                                      <w:rPr>
                                        <w:color w:val="4472C4" w:themeColor="accent1"/>
                                        <w:sz w:val="52"/>
                                        <w:szCs w:val="52"/>
                                      </w:rPr>
                                    </w:pPr>
                                    <w:r w:rsidRPr="00AC2A6C">
                                      <w:rPr>
                                        <w:color w:val="4472C4" w:themeColor="accent1"/>
                                        <w:sz w:val="52"/>
                                        <w:szCs w:val="52"/>
                                      </w:rPr>
                                      <w:t>An exploration of the impact of inflation on the cost of living in United Kingdom</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F1360CB" id="Text Box 153" o:spid="_x0000_s1027" type="#_x0000_t202" style="position:absolute;left:0;text-align:left;margin-left:17.4pt;margin-top:280.8pt;width:8in;height:141.6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" filled="f" stroked="f" strokeweight=".5pt">
                    <v:textbox inset="126pt,0,54pt,0">
                      <w:txbxContent>
                        <w:p w14:paraId="08BCC20A" w14:textId="318BFD50" w:rsidR="001B57E8" w:rsidRPr="00AC2A6C" w:rsidRDefault="001B57E8" w:rsidP="001B57E8">
                          <w:pPr>
                            <w:pStyle w:val="NoSpacing"/>
                            <w:jc w:val="center"/>
                            <w:rPr>
                              <w:color w:val="4472C4" w:themeColor="accent1"/>
                              <w:sz w:val="52"/>
                              <w:szCs w:val="52"/>
                            </w:rPr>
                          </w:pPr>
                        </w:p>
                        <w:sdt>
                          <w:sdtPr>
                            <w:rPr>
                              <w:color w:val="4472C4" w:themeColor="accent1"/>
                              <w:sz w:val="52"/>
                              <w:szCs w:val="52"/>
                            </w:rPr>
                            <w:alias w:val="Abstract"/>
                            <w:tag w:val=""/>
                            <w:id w:val="1375273687"/>
                            <w:dataBinding w:prefixMappings="xmlns:ns0='http://schemas.microsoft.com/office/2006/coverPageProps' " w:xpath="/ns0:CoverPageProperties[1]/ns0:Abstract[1]" w:storeItemID="{55AF091B-3C7A-41E3-B477-F2FDAA23CFDA}"/>
                            <w:text w:multiLine="1"/>
                          </w:sdtPr>
                          <w:sdtContent>
                            <w:p w14:paraId="4C6CA431" w14:textId="4338583E" w:rsidR="001B57E8" w:rsidRPr="00AC2A6C" w:rsidRDefault="001B57E8" w:rsidP="00750129">
                              <w:pPr>
                                <w:pStyle w:val="NoSpacing"/>
                                <w:shd w:val="clear" w:color="auto" w:fill="D0CECE" w:themeFill="background2" w:themeFillShade="E6"/>
                                <w:jc w:val="center"/>
                                <w:rPr>
                                  <w:color w:val="4472C4" w:themeColor="accent1"/>
                                  <w:sz w:val="52"/>
                                  <w:szCs w:val="52"/>
                                </w:rPr>
                              </w:pPr>
                              <w:r w:rsidRPr="00AC2A6C">
                                <w:rPr>
                                  <w:color w:val="4472C4" w:themeColor="accent1"/>
                                  <w:sz w:val="52"/>
                                  <w:szCs w:val="52"/>
                                </w:rPr>
                                <w:t>An exploration of the impact of inflation on the cost of living in United Kingdom</w:t>
                              </w:r>
                            </w:p>
                          </w:sdtContent>
                        </w:sdt>
                      </w:txbxContent>
                    </v:textbox>
                    <w10:wrap type="square" anchorx="page" anchory="page"/>
                  </v:shape>
                </w:pict>
              </mc:Fallback>
            </mc:AlternateContent>
          </w:r>
          <w:r w:rsidR="001B57E8">
            <w:rPr>
              <w:noProof/>
            </w:rPr>
            <mc:AlternateContent>
              <mc:Choice Requires="wps">
                <w:drawing>
                  <wp:anchor distT="0" distB="0" distL="114300" distR="114300" simplePos="0" relativeHeight="251659264" behindDoc="0" locked="0" layoutInCell="1" allowOverlap="1" wp14:anchorId="0E09B0F5" wp14:editId="3659D570">
                    <wp:simplePos x="0" y="0"/>
                    <wp:positionH relativeFrom="page">
                      <wp:posOffset>220980</wp:posOffset>
                    </wp:positionH>
                    <wp:positionV relativeFrom="page">
                      <wp:posOffset>1569720</wp:posOffset>
                    </wp:positionV>
                    <wp:extent cx="7315200" cy="13335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333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E3CC3B" w14:textId="773F8180" w:rsidR="001B57E8" w:rsidRDefault="00000000" w:rsidP="001B57E8">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B57E8">
                                      <w:rPr>
                                        <w:caps/>
                                        <w:color w:val="4472C4" w:themeColor="accent1"/>
                                        <w:sz w:val="64"/>
                                        <w:szCs w:val="64"/>
                                      </w:rPr>
                                      <w:t>DISSERTATION PROPOSAL</w:t>
                                    </w:r>
                                  </w:sdtContent>
                                </w:sdt>
                              </w:p>
                              <w:p w14:paraId="041EEAE0" w14:textId="0B9D4C25" w:rsidR="001B57E8" w:rsidRDefault="001B57E8" w:rsidP="001B57E8">
                                <w:pP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E09B0F5" id="Text Box 154" o:spid="_x0000_s1028" type="#_x0000_t202" style="position:absolute;left:0;text-align:left;margin-left:17.4pt;margin-top:123.6pt;width:8in;height:10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" filled="f" stroked="f" strokeweight=".5pt">
                    <v:textbox inset="126pt,0,54pt,0">
                      <w:txbxContent>
                        <w:p w14:paraId="7EE3CC3B" w14:textId="773F8180" w:rsidR="001B57E8" w:rsidRDefault="00000000" w:rsidP="001B57E8">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B57E8">
                                <w:rPr>
                                  <w:caps/>
                                  <w:color w:val="4472C4" w:themeColor="accent1"/>
                                  <w:sz w:val="64"/>
                                  <w:szCs w:val="64"/>
                                </w:rPr>
                                <w:t>DISSERTATION PROPOSAL</w:t>
                              </w:r>
                            </w:sdtContent>
                          </w:sdt>
                        </w:p>
                        <w:p w14:paraId="041EEAE0" w14:textId="0B9D4C25" w:rsidR="001B57E8" w:rsidRDefault="001B57E8" w:rsidP="001B57E8">
                          <w:pPr>
                            <w:rPr>
                              <w:smallCaps/>
                              <w:color w:val="404040" w:themeColor="text1" w:themeTint="BF"/>
                              <w:sz w:val="36"/>
                              <w:szCs w:val="36"/>
                            </w:rPr>
                          </w:pPr>
                        </w:p>
                      </w:txbxContent>
                    </v:textbox>
                    <w10:wrap type="square" anchorx="page" anchory="page"/>
                  </v:shape>
                </w:pict>
              </mc:Fallback>
            </mc:AlternateContent>
          </w:r>
          <w:r w:rsidR="001B57E8">
            <w:rPr>
              <w:noProof/>
            </w:rPr>
            <w:br w:type="page"/>
          </w:r>
        </w:p>
      </w:sdtContent>
    </w:sdt>
    <w:sdt>
      <w:sdtPr>
        <w:rPr>
          <w:rFonts w:ascii="Arial Narrow" w:eastAsiaTheme="minorHAnsi" w:hAnsi="Arial Narrow" w:cs="Arial"/>
          <w:color w:val="auto"/>
          <w:sz w:val="24"/>
          <w:szCs w:val="24"/>
          <w:lang w:val="en-GB"/>
        </w:rPr>
        <w:id w:val="-192691689"/>
        <w:docPartObj>
          <w:docPartGallery w:val="Table of Contents"/>
          <w:docPartUnique/>
        </w:docPartObj>
      </w:sdtPr>
      <w:sdtEndPr>
        <w:rPr>
          <w:b/>
          <w:bCs/>
          <w:noProof/>
        </w:rPr>
      </w:sdtEndPr>
      <w:sdtContent>
        <w:p w14:paraId="6ECE6D2A" w14:textId="319FB6ED" w:rsidR="00180C51" w:rsidRPr="002229F2" w:rsidRDefault="00180C51">
          <w:pPr>
            <w:pStyle w:val="TOCHeading"/>
            <w:rPr>
              <w:rFonts w:ascii="Arial Narrow" w:hAnsi="Arial Narrow" w:cs="Arial"/>
              <w:sz w:val="24"/>
              <w:szCs w:val="24"/>
            </w:rPr>
          </w:pPr>
          <w:r w:rsidRPr="002229F2">
            <w:rPr>
              <w:rFonts w:ascii="Arial Narrow" w:hAnsi="Arial Narrow" w:cs="Arial"/>
              <w:sz w:val="24"/>
              <w:szCs w:val="24"/>
            </w:rPr>
            <w:t>Contents</w:t>
          </w:r>
        </w:p>
        <w:p w14:paraId="4AEC2BF4" w14:textId="37DF049B" w:rsidR="00E42960" w:rsidRDefault="00180C51">
          <w:pPr>
            <w:pStyle w:val="TOC1"/>
            <w:tabs>
              <w:tab w:val="right" w:leader="dot" w:pos="9016"/>
            </w:tabs>
            <w:rPr>
              <w:rFonts w:eastAsiaTheme="minorEastAsia"/>
              <w:noProof/>
              <w:lang w:eastAsia="en-GB"/>
            </w:rPr>
          </w:pPr>
          <w:r w:rsidRPr="002229F2">
            <w:rPr>
              <w:rFonts w:ascii="Arial Narrow" w:hAnsi="Arial Narrow" w:cs="Arial"/>
              <w:sz w:val="24"/>
              <w:szCs w:val="24"/>
            </w:rPr>
            <w:fldChar w:fldCharType="begin"/>
          </w:r>
          <w:r w:rsidRPr="002229F2">
            <w:rPr>
              <w:rFonts w:ascii="Arial Narrow" w:hAnsi="Arial Narrow" w:cs="Arial"/>
              <w:sz w:val="24"/>
              <w:szCs w:val="24"/>
            </w:rPr>
            <w:instrText xml:space="preserve"> TOC \o "1-3" \h \z \u </w:instrText>
          </w:r>
          <w:r w:rsidRPr="002229F2">
            <w:rPr>
              <w:rFonts w:ascii="Arial Narrow" w:hAnsi="Arial Narrow" w:cs="Arial"/>
              <w:sz w:val="24"/>
              <w:szCs w:val="24"/>
            </w:rPr>
            <w:fldChar w:fldCharType="separate"/>
          </w:r>
          <w:hyperlink w:anchor="_Toc123901767" w:history="1">
            <w:r w:rsidR="00E42960" w:rsidRPr="00650D9E">
              <w:rPr>
                <w:rStyle w:val="Hyperlink"/>
                <w:rFonts w:ascii="Arial Narrow" w:hAnsi="Arial Narrow"/>
                <w:noProof/>
              </w:rPr>
              <w:t>Introduction</w:t>
            </w:r>
            <w:r w:rsidR="00E42960">
              <w:rPr>
                <w:noProof/>
                <w:webHidden/>
              </w:rPr>
              <w:tab/>
            </w:r>
            <w:r w:rsidR="00E42960">
              <w:rPr>
                <w:noProof/>
                <w:webHidden/>
              </w:rPr>
              <w:fldChar w:fldCharType="begin"/>
            </w:r>
            <w:r w:rsidR="00E42960">
              <w:rPr>
                <w:noProof/>
                <w:webHidden/>
              </w:rPr>
              <w:instrText xml:space="preserve"> PAGEREF _Toc123901767 \h </w:instrText>
            </w:r>
            <w:r w:rsidR="00E42960">
              <w:rPr>
                <w:noProof/>
                <w:webHidden/>
              </w:rPr>
            </w:r>
            <w:r w:rsidR="00E42960">
              <w:rPr>
                <w:noProof/>
                <w:webHidden/>
              </w:rPr>
              <w:fldChar w:fldCharType="separate"/>
            </w:r>
            <w:r w:rsidR="00E42960">
              <w:rPr>
                <w:noProof/>
                <w:webHidden/>
              </w:rPr>
              <w:t>2</w:t>
            </w:r>
            <w:r w:rsidR="00E42960">
              <w:rPr>
                <w:noProof/>
                <w:webHidden/>
              </w:rPr>
              <w:fldChar w:fldCharType="end"/>
            </w:r>
          </w:hyperlink>
        </w:p>
        <w:p w14:paraId="615F11B8" w14:textId="57EC3D2F" w:rsidR="00E42960" w:rsidRDefault="00E42960">
          <w:pPr>
            <w:pStyle w:val="TOC1"/>
            <w:tabs>
              <w:tab w:val="right" w:leader="dot" w:pos="9016"/>
            </w:tabs>
            <w:rPr>
              <w:rFonts w:eastAsiaTheme="minorEastAsia"/>
              <w:noProof/>
              <w:lang w:eastAsia="en-GB"/>
            </w:rPr>
          </w:pPr>
          <w:hyperlink w:anchor="_Toc123901768" w:history="1">
            <w:r w:rsidRPr="00650D9E">
              <w:rPr>
                <w:rStyle w:val="Hyperlink"/>
                <w:rFonts w:ascii="Arial Narrow" w:hAnsi="Arial Narrow"/>
                <w:noProof/>
              </w:rPr>
              <w:t>Aim and Objectives of the study</w:t>
            </w:r>
            <w:r>
              <w:rPr>
                <w:noProof/>
                <w:webHidden/>
              </w:rPr>
              <w:tab/>
            </w:r>
            <w:r>
              <w:rPr>
                <w:noProof/>
                <w:webHidden/>
              </w:rPr>
              <w:fldChar w:fldCharType="begin"/>
            </w:r>
            <w:r>
              <w:rPr>
                <w:noProof/>
                <w:webHidden/>
              </w:rPr>
              <w:instrText xml:space="preserve"> PAGEREF _Toc123901768 \h </w:instrText>
            </w:r>
            <w:r>
              <w:rPr>
                <w:noProof/>
                <w:webHidden/>
              </w:rPr>
            </w:r>
            <w:r>
              <w:rPr>
                <w:noProof/>
                <w:webHidden/>
              </w:rPr>
              <w:fldChar w:fldCharType="separate"/>
            </w:r>
            <w:r>
              <w:rPr>
                <w:noProof/>
                <w:webHidden/>
              </w:rPr>
              <w:t>2</w:t>
            </w:r>
            <w:r>
              <w:rPr>
                <w:noProof/>
                <w:webHidden/>
              </w:rPr>
              <w:fldChar w:fldCharType="end"/>
            </w:r>
          </w:hyperlink>
        </w:p>
        <w:p w14:paraId="1737B722" w14:textId="77940154" w:rsidR="00E42960" w:rsidRDefault="00E42960">
          <w:pPr>
            <w:pStyle w:val="TOC2"/>
            <w:tabs>
              <w:tab w:val="right" w:leader="dot" w:pos="9016"/>
            </w:tabs>
            <w:rPr>
              <w:rFonts w:eastAsiaTheme="minorEastAsia"/>
              <w:noProof/>
              <w:lang w:eastAsia="en-GB"/>
            </w:rPr>
          </w:pPr>
          <w:hyperlink w:anchor="_Toc123901769" w:history="1">
            <w:r w:rsidRPr="00650D9E">
              <w:rPr>
                <w:rStyle w:val="Hyperlink"/>
                <w:rFonts w:ascii="Arial Narrow" w:hAnsi="Arial Narrow"/>
                <w:noProof/>
              </w:rPr>
              <w:t>Aim</w:t>
            </w:r>
            <w:r>
              <w:rPr>
                <w:noProof/>
                <w:webHidden/>
              </w:rPr>
              <w:tab/>
            </w:r>
            <w:r>
              <w:rPr>
                <w:noProof/>
                <w:webHidden/>
              </w:rPr>
              <w:fldChar w:fldCharType="begin"/>
            </w:r>
            <w:r>
              <w:rPr>
                <w:noProof/>
                <w:webHidden/>
              </w:rPr>
              <w:instrText xml:space="preserve"> PAGEREF _Toc123901769 \h </w:instrText>
            </w:r>
            <w:r>
              <w:rPr>
                <w:noProof/>
                <w:webHidden/>
              </w:rPr>
            </w:r>
            <w:r>
              <w:rPr>
                <w:noProof/>
                <w:webHidden/>
              </w:rPr>
              <w:fldChar w:fldCharType="separate"/>
            </w:r>
            <w:r>
              <w:rPr>
                <w:noProof/>
                <w:webHidden/>
              </w:rPr>
              <w:t>2</w:t>
            </w:r>
            <w:r>
              <w:rPr>
                <w:noProof/>
                <w:webHidden/>
              </w:rPr>
              <w:fldChar w:fldCharType="end"/>
            </w:r>
          </w:hyperlink>
        </w:p>
        <w:p w14:paraId="4F794D6C" w14:textId="4065E7A2" w:rsidR="00E42960" w:rsidRDefault="00E42960">
          <w:pPr>
            <w:pStyle w:val="TOC2"/>
            <w:tabs>
              <w:tab w:val="right" w:leader="dot" w:pos="9016"/>
            </w:tabs>
            <w:rPr>
              <w:rFonts w:eastAsiaTheme="minorEastAsia"/>
              <w:noProof/>
              <w:lang w:eastAsia="en-GB"/>
            </w:rPr>
          </w:pPr>
          <w:hyperlink w:anchor="_Toc123901770" w:history="1">
            <w:r w:rsidRPr="00650D9E">
              <w:rPr>
                <w:rStyle w:val="Hyperlink"/>
                <w:rFonts w:ascii="Arial Narrow" w:hAnsi="Arial Narrow"/>
                <w:noProof/>
              </w:rPr>
              <w:t>Objectives</w:t>
            </w:r>
            <w:r>
              <w:rPr>
                <w:noProof/>
                <w:webHidden/>
              </w:rPr>
              <w:tab/>
            </w:r>
            <w:r>
              <w:rPr>
                <w:noProof/>
                <w:webHidden/>
              </w:rPr>
              <w:fldChar w:fldCharType="begin"/>
            </w:r>
            <w:r>
              <w:rPr>
                <w:noProof/>
                <w:webHidden/>
              </w:rPr>
              <w:instrText xml:space="preserve"> PAGEREF _Toc123901770 \h </w:instrText>
            </w:r>
            <w:r>
              <w:rPr>
                <w:noProof/>
                <w:webHidden/>
              </w:rPr>
            </w:r>
            <w:r>
              <w:rPr>
                <w:noProof/>
                <w:webHidden/>
              </w:rPr>
              <w:fldChar w:fldCharType="separate"/>
            </w:r>
            <w:r>
              <w:rPr>
                <w:noProof/>
                <w:webHidden/>
              </w:rPr>
              <w:t>2</w:t>
            </w:r>
            <w:r>
              <w:rPr>
                <w:noProof/>
                <w:webHidden/>
              </w:rPr>
              <w:fldChar w:fldCharType="end"/>
            </w:r>
          </w:hyperlink>
        </w:p>
        <w:p w14:paraId="7B9BF94E" w14:textId="17E2D092" w:rsidR="00E42960" w:rsidRDefault="00E42960">
          <w:pPr>
            <w:pStyle w:val="TOC1"/>
            <w:tabs>
              <w:tab w:val="right" w:leader="dot" w:pos="9016"/>
            </w:tabs>
            <w:rPr>
              <w:rFonts w:eastAsiaTheme="minorEastAsia"/>
              <w:noProof/>
              <w:lang w:eastAsia="en-GB"/>
            </w:rPr>
          </w:pPr>
          <w:hyperlink w:anchor="_Toc123901771" w:history="1">
            <w:r w:rsidRPr="00650D9E">
              <w:rPr>
                <w:rStyle w:val="Hyperlink"/>
                <w:rFonts w:ascii="Arial Narrow" w:hAnsi="Arial Narrow"/>
                <w:noProof/>
              </w:rPr>
              <w:t>Background information</w:t>
            </w:r>
            <w:r>
              <w:rPr>
                <w:noProof/>
                <w:webHidden/>
              </w:rPr>
              <w:tab/>
            </w:r>
            <w:r>
              <w:rPr>
                <w:noProof/>
                <w:webHidden/>
              </w:rPr>
              <w:fldChar w:fldCharType="begin"/>
            </w:r>
            <w:r>
              <w:rPr>
                <w:noProof/>
                <w:webHidden/>
              </w:rPr>
              <w:instrText xml:space="preserve"> PAGEREF _Toc123901771 \h </w:instrText>
            </w:r>
            <w:r>
              <w:rPr>
                <w:noProof/>
                <w:webHidden/>
              </w:rPr>
            </w:r>
            <w:r>
              <w:rPr>
                <w:noProof/>
                <w:webHidden/>
              </w:rPr>
              <w:fldChar w:fldCharType="separate"/>
            </w:r>
            <w:r>
              <w:rPr>
                <w:noProof/>
                <w:webHidden/>
              </w:rPr>
              <w:t>2</w:t>
            </w:r>
            <w:r>
              <w:rPr>
                <w:noProof/>
                <w:webHidden/>
              </w:rPr>
              <w:fldChar w:fldCharType="end"/>
            </w:r>
          </w:hyperlink>
        </w:p>
        <w:p w14:paraId="29B813B5" w14:textId="00AA9B24" w:rsidR="00E42960" w:rsidRDefault="00E42960">
          <w:pPr>
            <w:pStyle w:val="TOC1"/>
            <w:tabs>
              <w:tab w:val="right" w:leader="dot" w:pos="9016"/>
            </w:tabs>
            <w:rPr>
              <w:rFonts w:eastAsiaTheme="minorEastAsia"/>
              <w:noProof/>
              <w:lang w:eastAsia="en-GB"/>
            </w:rPr>
          </w:pPr>
          <w:hyperlink w:anchor="_Toc123901772" w:history="1">
            <w:r w:rsidRPr="00650D9E">
              <w:rPr>
                <w:rStyle w:val="Hyperlink"/>
                <w:rFonts w:ascii="Arial Narrow" w:hAnsi="Arial Narrow"/>
                <w:noProof/>
              </w:rPr>
              <w:t>Literature review</w:t>
            </w:r>
            <w:r>
              <w:rPr>
                <w:noProof/>
                <w:webHidden/>
              </w:rPr>
              <w:tab/>
            </w:r>
            <w:r>
              <w:rPr>
                <w:noProof/>
                <w:webHidden/>
              </w:rPr>
              <w:fldChar w:fldCharType="begin"/>
            </w:r>
            <w:r>
              <w:rPr>
                <w:noProof/>
                <w:webHidden/>
              </w:rPr>
              <w:instrText xml:space="preserve"> PAGEREF _Toc123901772 \h </w:instrText>
            </w:r>
            <w:r>
              <w:rPr>
                <w:noProof/>
                <w:webHidden/>
              </w:rPr>
            </w:r>
            <w:r>
              <w:rPr>
                <w:noProof/>
                <w:webHidden/>
              </w:rPr>
              <w:fldChar w:fldCharType="separate"/>
            </w:r>
            <w:r>
              <w:rPr>
                <w:noProof/>
                <w:webHidden/>
              </w:rPr>
              <w:t>3</w:t>
            </w:r>
            <w:r>
              <w:rPr>
                <w:noProof/>
                <w:webHidden/>
              </w:rPr>
              <w:fldChar w:fldCharType="end"/>
            </w:r>
          </w:hyperlink>
        </w:p>
        <w:p w14:paraId="15D8CFA9" w14:textId="0CE22A46" w:rsidR="00E42960" w:rsidRDefault="00E42960">
          <w:pPr>
            <w:pStyle w:val="TOC2"/>
            <w:tabs>
              <w:tab w:val="right" w:leader="dot" w:pos="9016"/>
            </w:tabs>
            <w:rPr>
              <w:rFonts w:eastAsiaTheme="minorEastAsia"/>
              <w:noProof/>
              <w:lang w:eastAsia="en-GB"/>
            </w:rPr>
          </w:pPr>
          <w:hyperlink w:anchor="_Toc123901773" w:history="1">
            <w:r w:rsidRPr="00650D9E">
              <w:rPr>
                <w:rStyle w:val="Hyperlink"/>
                <w:rFonts w:ascii="Arial Narrow" w:hAnsi="Arial Narrow"/>
                <w:noProof/>
              </w:rPr>
              <w:t>Inflation</w:t>
            </w:r>
            <w:r>
              <w:rPr>
                <w:noProof/>
                <w:webHidden/>
              </w:rPr>
              <w:tab/>
            </w:r>
            <w:r>
              <w:rPr>
                <w:noProof/>
                <w:webHidden/>
              </w:rPr>
              <w:fldChar w:fldCharType="begin"/>
            </w:r>
            <w:r>
              <w:rPr>
                <w:noProof/>
                <w:webHidden/>
              </w:rPr>
              <w:instrText xml:space="preserve"> PAGEREF _Toc123901773 \h </w:instrText>
            </w:r>
            <w:r>
              <w:rPr>
                <w:noProof/>
                <w:webHidden/>
              </w:rPr>
            </w:r>
            <w:r>
              <w:rPr>
                <w:noProof/>
                <w:webHidden/>
              </w:rPr>
              <w:fldChar w:fldCharType="separate"/>
            </w:r>
            <w:r>
              <w:rPr>
                <w:noProof/>
                <w:webHidden/>
              </w:rPr>
              <w:t>3</w:t>
            </w:r>
            <w:r>
              <w:rPr>
                <w:noProof/>
                <w:webHidden/>
              </w:rPr>
              <w:fldChar w:fldCharType="end"/>
            </w:r>
          </w:hyperlink>
        </w:p>
        <w:p w14:paraId="39A3561E" w14:textId="4A4CED95" w:rsidR="00E42960" w:rsidRDefault="00E42960">
          <w:pPr>
            <w:pStyle w:val="TOC2"/>
            <w:tabs>
              <w:tab w:val="right" w:leader="dot" w:pos="9016"/>
            </w:tabs>
            <w:rPr>
              <w:rFonts w:eastAsiaTheme="minorEastAsia"/>
              <w:noProof/>
              <w:lang w:eastAsia="en-GB"/>
            </w:rPr>
          </w:pPr>
          <w:hyperlink w:anchor="_Toc123901774" w:history="1">
            <w:r w:rsidRPr="00650D9E">
              <w:rPr>
                <w:rStyle w:val="Hyperlink"/>
                <w:rFonts w:ascii="Arial Narrow" w:hAnsi="Arial Narrow"/>
                <w:noProof/>
              </w:rPr>
              <w:t>Types of Inflation</w:t>
            </w:r>
            <w:r>
              <w:rPr>
                <w:noProof/>
                <w:webHidden/>
              </w:rPr>
              <w:tab/>
            </w:r>
            <w:r>
              <w:rPr>
                <w:noProof/>
                <w:webHidden/>
              </w:rPr>
              <w:fldChar w:fldCharType="begin"/>
            </w:r>
            <w:r>
              <w:rPr>
                <w:noProof/>
                <w:webHidden/>
              </w:rPr>
              <w:instrText xml:space="preserve"> PAGEREF _Toc123901774 \h </w:instrText>
            </w:r>
            <w:r>
              <w:rPr>
                <w:noProof/>
                <w:webHidden/>
              </w:rPr>
            </w:r>
            <w:r>
              <w:rPr>
                <w:noProof/>
                <w:webHidden/>
              </w:rPr>
              <w:fldChar w:fldCharType="separate"/>
            </w:r>
            <w:r>
              <w:rPr>
                <w:noProof/>
                <w:webHidden/>
              </w:rPr>
              <w:t>3</w:t>
            </w:r>
            <w:r>
              <w:rPr>
                <w:noProof/>
                <w:webHidden/>
              </w:rPr>
              <w:fldChar w:fldCharType="end"/>
            </w:r>
          </w:hyperlink>
        </w:p>
        <w:p w14:paraId="4A2BA0ED" w14:textId="3EC6DB47" w:rsidR="00E42960" w:rsidRDefault="00E42960">
          <w:pPr>
            <w:pStyle w:val="TOC1"/>
            <w:tabs>
              <w:tab w:val="right" w:leader="dot" w:pos="9016"/>
            </w:tabs>
            <w:rPr>
              <w:rFonts w:eastAsiaTheme="minorEastAsia"/>
              <w:noProof/>
              <w:lang w:eastAsia="en-GB"/>
            </w:rPr>
          </w:pPr>
          <w:hyperlink w:anchor="_Toc123901775" w:history="1">
            <w:r w:rsidRPr="00650D9E">
              <w:rPr>
                <w:rStyle w:val="Hyperlink"/>
                <w:rFonts w:ascii="Arial Narrow" w:hAnsi="Arial Narrow"/>
                <w:noProof/>
              </w:rPr>
              <w:t>Research methodology</w:t>
            </w:r>
            <w:r>
              <w:rPr>
                <w:noProof/>
                <w:webHidden/>
              </w:rPr>
              <w:tab/>
            </w:r>
            <w:r>
              <w:rPr>
                <w:noProof/>
                <w:webHidden/>
              </w:rPr>
              <w:fldChar w:fldCharType="begin"/>
            </w:r>
            <w:r>
              <w:rPr>
                <w:noProof/>
                <w:webHidden/>
              </w:rPr>
              <w:instrText xml:space="preserve"> PAGEREF _Toc123901775 \h </w:instrText>
            </w:r>
            <w:r>
              <w:rPr>
                <w:noProof/>
                <w:webHidden/>
              </w:rPr>
            </w:r>
            <w:r>
              <w:rPr>
                <w:noProof/>
                <w:webHidden/>
              </w:rPr>
              <w:fldChar w:fldCharType="separate"/>
            </w:r>
            <w:r>
              <w:rPr>
                <w:noProof/>
                <w:webHidden/>
              </w:rPr>
              <w:t>4</w:t>
            </w:r>
            <w:r>
              <w:rPr>
                <w:noProof/>
                <w:webHidden/>
              </w:rPr>
              <w:fldChar w:fldCharType="end"/>
            </w:r>
          </w:hyperlink>
        </w:p>
        <w:p w14:paraId="06C990BF" w14:textId="378D318A" w:rsidR="00E42960" w:rsidRDefault="00E42960">
          <w:pPr>
            <w:pStyle w:val="TOC2"/>
            <w:tabs>
              <w:tab w:val="right" w:leader="dot" w:pos="9016"/>
            </w:tabs>
            <w:rPr>
              <w:rFonts w:eastAsiaTheme="minorEastAsia"/>
              <w:noProof/>
              <w:lang w:eastAsia="en-GB"/>
            </w:rPr>
          </w:pPr>
          <w:hyperlink w:anchor="_Toc123901776" w:history="1">
            <w:r w:rsidRPr="00650D9E">
              <w:rPr>
                <w:rStyle w:val="Hyperlink"/>
                <w:rFonts w:ascii="Arial Narrow" w:hAnsi="Arial Narrow"/>
                <w:noProof/>
              </w:rPr>
              <w:t>Ontology and epistemology</w:t>
            </w:r>
            <w:r>
              <w:rPr>
                <w:noProof/>
                <w:webHidden/>
              </w:rPr>
              <w:tab/>
            </w:r>
            <w:r>
              <w:rPr>
                <w:noProof/>
                <w:webHidden/>
              </w:rPr>
              <w:fldChar w:fldCharType="begin"/>
            </w:r>
            <w:r>
              <w:rPr>
                <w:noProof/>
                <w:webHidden/>
              </w:rPr>
              <w:instrText xml:space="preserve"> PAGEREF _Toc123901776 \h </w:instrText>
            </w:r>
            <w:r>
              <w:rPr>
                <w:noProof/>
                <w:webHidden/>
              </w:rPr>
            </w:r>
            <w:r>
              <w:rPr>
                <w:noProof/>
                <w:webHidden/>
              </w:rPr>
              <w:fldChar w:fldCharType="separate"/>
            </w:r>
            <w:r>
              <w:rPr>
                <w:noProof/>
                <w:webHidden/>
              </w:rPr>
              <w:t>5</w:t>
            </w:r>
            <w:r>
              <w:rPr>
                <w:noProof/>
                <w:webHidden/>
              </w:rPr>
              <w:fldChar w:fldCharType="end"/>
            </w:r>
          </w:hyperlink>
        </w:p>
        <w:p w14:paraId="7DC2B165" w14:textId="1327B301" w:rsidR="00E42960" w:rsidRDefault="00E42960">
          <w:pPr>
            <w:pStyle w:val="TOC2"/>
            <w:tabs>
              <w:tab w:val="right" w:leader="dot" w:pos="9016"/>
            </w:tabs>
            <w:rPr>
              <w:rFonts w:eastAsiaTheme="minorEastAsia"/>
              <w:noProof/>
              <w:lang w:eastAsia="en-GB"/>
            </w:rPr>
          </w:pPr>
          <w:hyperlink w:anchor="_Toc123901777" w:history="1">
            <w:r w:rsidRPr="00650D9E">
              <w:rPr>
                <w:rStyle w:val="Hyperlink"/>
                <w:rFonts w:ascii="Arial Narrow" w:hAnsi="Arial Narrow"/>
                <w:noProof/>
              </w:rPr>
              <w:t>Research philosophies</w:t>
            </w:r>
            <w:r>
              <w:rPr>
                <w:noProof/>
                <w:webHidden/>
              </w:rPr>
              <w:tab/>
            </w:r>
            <w:r>
              <w:rPr>
                <w:noProof/>
                <w:webHidden/>
              </w:rPr>
              <w:fldChar w:fldCharType="begin"/>
            </w:r>
            <w:r>
              <w:rPr>
                <w:noProof/>
                <w:webHidden/>
              </w:rPr>
              <w:instrText xml:space="preserve"> PAGEREF _Toc123901777 \h </w:instrText>
            </w:r>
            <w:r>
              <w:rPr>
                <w:noProof/>
                <w:webHidden/>
              </w:rPr>
            </w:r>
            <w:r>
              <w:rPr>
                <w:noProof/>
                <w:webHidden/>
              </w:rPr>
              <w:fldChar w:fldCharType="separate"/>
            </w:r>
            <w:r>
              <w:rPr>
                <w:noProof/>
                <w:webHidden/>
              </w:rPr>
              <w:t>5</w:t>
            </w:r>
            <w:r>
              <w:rPr>
                <w:noProof/>
                <w:webHidden/>
              </w:rPr>
              <w:fldChar w:fldCharType="end"/>
            </w:r>
          </w:hyperlink>
        </w:p>
        <w:p w14:paraId="311C70DE" w14:textId="75F27BD4" w:rsidR="00E42960" w:rsidRDefault="00E42960">
          <w:pPr>
            <w:pStyle w:val="TOC2"/>
            <w:tabs>
              <w:tab w:val="right" w:leader="dot" w:pos="9016"/>
            </w:tabs>
            <w:rPr>
              <w:rFonts w:eastAsiaTheme="minorEastAsia"/>
              <w:noProof/>
              <w:lang w:eastAsia="en-GB"/>
            </w:rPr>
          </w:pPr>
          <w:hyperlink w:anchor="_Toc123901778" w:history="1">
            <w:r w:rsidRPr="00650D9E">
              <w:rPr>
                <w:rStyle w:val="Hyperlink"/>
                <w:rFonts w:ascii="Arial Narrow" w:hAnsi="Arial Narrow"/>
                <w:noProof/>
              </w:rPr>
              <w:t>Research approach</w:t>
            </w:r>
            <w:r>
              <w:rPr>
                <w:noProof/>
                <w:webHidden/>
              </w:rPr>
              <w:tab/>
            </w:r>
            <w:r>
              <w:rPr>
                <w:noProof/>
                <w:webHidden/>
              </w:rPr>
              <w:fldChar w:fldCharType="begin"/>
            </w:r>
            <w:r>
              <w:rPr>
                <w:noProof/>
                <w:webHidden/>
              </w:rPr>
              <w:instrText xml:space="preserve"> PAGEREF _Toc123901778 \h </w:instrText>
            </w:r>
            <w:r>
              <w:rPr>
                <w:noProof/>
                <w:webHidden/>
              </w:rPr>
            </w:r>
            <w:r>
              <w:rPr>
                <w:noProof/>
                <w:webHidden/>
              </w:rPr>
              <w:fldChar w:fldCharType="separate"/>
            </w:r>
            <w:r>
              <w:rPr>
                <w:noProof/>
                <w:webHidden/>
              </w:rPr>
              <w:t>5</w:t>
            </w:r>
            <w:r>
              <w:rPr>
                <w:noProof/>
                <w:webHidden/>
              </w:rPr>
              <w:fldChar w:fldCharType="end"/>
            </w:r>
          </w:hyperlink>
        </w:p>
        <w:p w14:paraId="2B22D42F" w14:textId="28D85ED5" w:rsidR="00E42960" w:rsidRDefault="00E42960">
          <w:pPr>
            <w:pStyle w:val="TOC2"/>
            <w:tabs>
              <w:tab w:val="right" w:leader="dot" w:pos="9016"/>
            </w:tabs>
            <w:rPr>
              <w:rFonts w:eastAsiaTheme="minorEastAsia"/>
              <w:noProof/>
              <w:lang w:eastAsia="en-GB"/>
            </w:rPr>
          </w:pPr>
          <w:hyperlink w:anchor="_Toc123901779" w:history="1">
            <w:r w:rsidRPr="00650D9E">
              <w:rPr>
                <w:rStyle w:val="Hyperlink"/>
                <w:rFonts w:ascii="Arial Narrow" w:hAnsi="Arial Narrow"/>
                <w:noProof/>
              </w:rPr>
              <w:t>Research strategy</w:t>
            </w:r>
            <w:r>
              <w:rPr>
                <w:noProof/>
                <w:webHidden/>
              </w:rPr>
              <w:tab/>
            </w:r>
            <w:r>
              <w:rPr>
                <w:noProof/>
                <w:webHidden/>
              </w:rPr>
              <w:fldChar w:fldCharType="begin"/>
            </w:r>
            <w:r>
              <w:rPr>
                <w:noProof/>
                <w:webHidden/>
              </w:rPr>
              <w:instrText xml:space="preserve"> PAGEREF _Toc123901779 \h </w:instrText>
            </w:r>
            <w:r>
              <w:rPr>
                <w:noProof/>
                <w:webHidden/>
              </w:rPr>
            </w:r>
            <w:r>
              <w:rPr>
                <w:noProof/>
                <w:webHidden/>
              </w:rPr>
              <w:fldChar w:fldCharType="separate"/>
            </w:r>
            <w:r>
              <w:rPr>
                <w:noProof/>
                <w:webHidden/>
              </w:rPr>
              <w:t>6</w:t>
            </w:r>
            <w:r>
              <w:rPr>
                <w:noProof/>
                <w:webHidden/>
              </w:rPr>
              <w:fldChar w:fldCharType="end"/>
            </w:r>
          </w:hyperlink>
        </w:p>
        <w:p w14:paraId="7232D940" w14:textId="10DAD185" w:rsidR="00E42960" w:rsidRDefault="00E42960">
          <w:pPr>
            <w:pStyle w:val="TOC2"/>
            <w:tabs>
              <w:tab w:val="right" w:leader="dot" w:pos="9016"/>
            </w:tabs>
            <w:rPr>
              <w:rFonts w:eastAsiaTheme="minorEastAsia"/>
              <w:noProof/>
              <w:lang w:eastAsia="en-GB"/>
            </w:rPr>
          </w:pPr>
          <w:hyperlink w:anchor="_Toc123901780" w:history="1">
            <w:r w:rsidRPr="00650D9E">
              <w:rPr>
                <w:rStyle w:val="Hyperlink"/>
                <w:rFonts w:ascii="Arial Narrow" w:hAnsi="Arial Narrow"/>
                <w:noProof/>
              </w:rPr>
              <w:t>Research investigation</w:t>
            </w:r>
            <w:r>
              <w:rPr>
                <w:noProof/>
                <w:webHidden/>
              </w:rPr>
              <w:tab/>
            </w:r>
            <w:r>
              <w:rPr>
                <w:noProof/>
                <w:webHidden/>
              </w:rPr>
              <w:fldChar w:fldCharType="begin"/>
            </w:r>
            <w:r>
              <w:rPr>
                <w:noProof/>
                <w:webHidden/>
              </w:rPr>
              <w:instrText xml:space="preserve"> PAGEREF _Toc123901780 \h </w:instrText>
            </w:r>
            <w:r>
              <w:rPr>
                <w:noProof/>
                <w:webHidden/>
              </w:rPr>
            </w:r>
            <w:r>
              <w:rPr>
                <w:noProof/>
                <w:webHidden/>
              </w:rPr>
              <w:fldChar w:fldCharType="separate"/>
            </w:r>
            <w:r>
              <w:rPr>
                <w:noProof/>
                <w:webHidden/>
              </w:rPr>
              <w:t>6</w:t>
            </w:r>
            <w:r>
              <w:rPr>
                <w:noProof/>
                <w:webHidden/>
              </w:rPr>
              <w:fldChar w:fldCharType="end"/>
            </w:r>
          </w:hyperlink>
        </w:p>
        <w:p w14:paraId="23C565B6" w14:textId="2367A092" w:rsidR="00E42960" w:rsidRDefault="00E42960">
          <w:pPr>
            <w:pStyle w:val="TOC2"/>
            <w:tabs>
              <w:tab w:val="right" w:leader="dot" w:pos="9016"/>
            </w:tabs>
            <w:rPr>
              <w:rFonts w:eastAsiaTheme="minorEastAsia"/>
              <w:noProof/>
              <w:lang w:eastAsia="en-GB"/>
            </w:rPr>
          </w:pPr>
          <w:hyperlink w:anchor="_Toc123901781" w:history="1">
            <w:r w:rsidRPr="00650D9E">
              <w:rPr>
                <w:rStyle w:val="Hyperlink"/>
                <w:rFonts w:ascii="Arial Narrow" w:hAnsi="Arial Narrow"/>
                <w:noProof/>
              </w:rPr>
              <w:t>Research choice</w:t>
            </w:r>
            <w:r>
              <w:rPr>
                <w:noProof/>
                <w:webHidden/>
              </w:rPr>
              <w:tab/>
            </w:r>
            <w:r>
              <w:rPr>
                <w:noProof/>
                <w:webHidden/>
              </w:rPr>
              <w:fldChar w:fldCharType="begin"/>
            </w:r>
            <w:r>
              <w:rPr>
                <w:noProof/>
                <w:webHidden/>
              </w:rPr>
              <w:instrText xml:space="preserve"> PAGEREF _Toc123901781 \h </w:instrText>
            </w:r>
            <w:r>
              <w:rPr>
                <w:noProof/>
                <w:webHidden/>
              </w:rPr>
            </w:r>
            <w:r>
              <w:rPr>
                <w:noProof/>
                <w:webHidden/>
              </w:rPr>
              <w:fldChar w:fldCharType="separate"/>
            </w:r>
            <w:r>
              <w:rPr>
                <w:noProof/>
                <w:webHidden/>
              </w:rPr>
              <w:t>6</w:t>
            </w:r>
            <w:r>
              <w:rPr>
                <w:noProof/>
                <w:webHidden/>
              </w:rPr>
              <w:fldChar w:fldCharType="end"/>
            </w:r>
          </w:hyperlink>
        </w:p>
        <w:p w14:paraId="66DBBB86" w14:textId="609EA409" w:rsidR="00E42960" w:rsidRDefault="00E42960">
          <w:pPr>
            <w:pStyle w:val="TOC2"/>
            <w:tabs>
              <w:tab w:val="right" w:leader="dot" w:pos="9016"/>
            </w:tabs>
            <w:rPr>
              <w:rFonts w:eastAsiaTheme="minorEastAsia"/>
              <w:noProof/>
              <w:lang w:eastAsia="en-GB"/>
            </w:rPr>
          </w:pPr>
          <w:hyperlink w:anchor="_Toc123901782" w:history="1">
            <w:r w:rsidRPr="00650D9E">
              <w:rPr>
                <w:rStyle w:val="Hyperlink"/>
                <w:rFonts w:ascii="Arial Narrow" w:hAnsi="Arial Narrow"/>
                <w:noProof/>
              </w:rPr>
              <w:t>Time horizon</w:t>
            </w:r>
            <w:r>
              <w:rPr>
                <w:noProof/>
                <w:webHidden/>
              </w:rPr>
              <w:tab/>
            </w:r>
            <w:r>
              <w:rPr>
                <w:noProof/>
                <w:webHidden/>
              </w:rPr>
              <w:fldChar w:fldCharType="begin"/>
            </w:r>
            <w:r>
              <w:rPr>
                <w:noProof/>
                <w:webHidden/>
              </w:rPr>
              <w:instrText xml:space="preserve"> PAGEREF _Toc123901782 \h </w:instrText>
            </w:r>
            <w:r>
              <w:rPr>
                <w:noProof/>
                <w:webHidden/>
              </w:rPr>
            </w:r>
            <w:r>
              <w:rPr>
                <w:noProof/>
                <w:webHidden/>
              </w:rPr>
              <w:fldChar w:fldCharType="separate"/>
            </w:r>
            <w:r>
              <w:rPr>
                <w:noProof/>
                <w:webHidden/>
              </w:rPr>
              <w:t>6</w:t>
            </w:r>
            <w:r>
              <w:rPr>
                <w:noProof/>
                <w:webHidden/>
              </w:rPr>
              <w:fldChar w:fldCharType="end"/>
            </w:r>
          </w:hyperlink>
        </w:p>
        <w:p w14:paraId="16B5FDAA" w14:textId="69C92E65" w:rsidR="00E42960" w:rsidRDefault="00E42960">
          <w:pPr>
            <w:pStyle w:val="TOC1"/>
            <w:tabs>
              <w:tab w:val="right" w:leader="dot" w:pos="9016"/>
            </w:tabs>
            <w:rPr>
              <w:rFonts w:eastAsiaTheme="minorEastAsia"/>
              <w:noProof/>
              <w:lang w:eastAsia="en-GB"/>
            </w:rPr>
          </w:pPr>
          <w:hyperlink w:anchor="_Toc123901783" w:history="1">
            <w:r w:rsidRPr="00650D9E">
              <w:rPr>
                <w:rStyle w:val="Hyperlink"/>
                <w:rFonts w:ascii="Arial Narrow" w:hAnsi="Arial Narrow"/>
                <w:noProof/>
              </w:rPr>
              <w:t>Data collection and analysis</w:t>
            </w:r>
            <w:r>
              <w:rPr>
                <w:noProof/>
                <w:webHidden/>
              </w:rPr>
              <w:tab/>
            </w:r>
            <w:r>
              <w:rPr>
                <w:noProof/>
                <w:webHidden/>
              </w:rPr>
              <w:fldChar w:fldCharType="begin"/>
            </w:r>
            <w:r>
              <w:rPr>
                <w:noProof/>
                <w:webHidden/>
              </w:rPr>
              <w:instrText xml:space="preserve"> PAGEREF _Toc123901783 \h </w:instrText>
            </w:r>
            <w:r>
              <w:rPr>
                <w:noProof/>
                <w:webHidden/>
              </w:rPr>
            </w:r>
            <w:r>
              <w:rPr>
                <w:noProof/>
                <w:webHidden/>
              </w:rPr>
              <w:fldChar w:fldCharType="separate"/>
            </w:r>
            <w:r>
              <w:rPr>
                <w:noProof/>
                <w:webHidden/>
              </w:rPr>
              <w:t>6</w:t>
            </w:r>
            <w:r>
              <w:rPr>
                <w:noProof/>
                <w:webHidden/>
              </w:rPr>
              <w:fldChar w:fldCharType="end"/>
            </w:r>
          </w:hyperlink>
        </w:p>
        <w:p w14:paraId="5ED13182" w14:textId="0FEA5F47" w:rsidR="00E42960" w:rsidRDefault="00E42960">
          <w:pPr>
            <w:pStyle w:val="TOC2"/>
            <w:tabs>
              <w:tab w:val="right" w:leader="dot" w:pos="9016"/>
            </w:tabs>
            <w:rPr>
              <w:rFonts w:eastAsiaTheme="minorEastAsia"/>
              <w:noProof/>
              <w:lang w:eastAsia="en-GB"/>
            </w:rPr>
          </w:pPr>
          <w:hyperlink w:anchor="_Toc123901784" w:history="1">
            <w:r w:rsidRPr="00650D9E">
              <w:rPr>
                <w:rStyle w:val="Hyperlink"/>
                <w:rFonts w:ascii="Arial Narrow" w:hAnsi="Arial Narrow"/>
                <w:noProof/>
              </w:rPr>
              <w:t>Sampling size</w:t>
            </w:r>
            <w:r>
              <w:rPr>
                <w:noProof/>
                <w:webHidden/>
              </w:rPr>
              <w:tab/>
            </w:r>
            <w:r>
              <w:rPr>
                <w:noProof/>
                <w:webHidden/>
              </w:rPr>
              <w:fldChar w:fldCharType="begin"/>
            </w:r>
            <w:r>
              <w:rPr>
                <w:noProof/>
                <w:webHidden/>
              </w:rPr>
              <w:instrText xml:space="preserve"> PAGEREF _Toc123901784 \h </w:instrText>
            </w:r>
            <w:r>
              <w:rPr>
                <w:noProof/>
                <w:webHidden/>
              </w:rPr>
            </w:r>
            <w:r>
              <w:rPr>
                <w:noProof/>
                <w:webHidden/>
              </w:rPr>
              <w:fldChar w:fldCharType="separate"/>
            </w:r>
            <w:r>
              <w:rPr>
                <w:noProof/>
                <w:webHidden/>
              </w:rPr>
              <w:t>6</w:t>
            </w:r>
            <w:r>
              <w:rPr>
                <w:noProof/>
                <w:webHidden/>
              </w:rPr>
              <w:fldChar w:fldCharType="end"/>
            </w:r>
          </w:hyperlink>
        </w:p>
        <w:p w14:paraId="1A651E66" w14:textId="7142650B" w:rsidR="00E42960" w:rsidRDefault="00E42960">
          <w:pPr>
            <w:pStyle w:val="TOC2"/>
            <w:tabs>
              <w:tab w:val="right" w:leader="dot" w:pos="9016"/>
            </w:tabs>
            <w:rPr>
              <w:rFonts w:eastAsiaTheme="minorEastAsia"/>
              <w:noProof/>
              <w:lang w:eastAsia="en-GB"/>
            </w:rPr>
          </w:pPr>
          <w:hyperlink w:anchor="_Toc123901785" w:history="1">
            <w:r w:rsidRPr="00650D9E">
              <w:rPr>
                <w:rStyle w:val="Hyperlink"/>
                <w:rFonts w:ascii="Arial Narrow" w:hAnsi="Arial Narrow"/>
                <w:noProof/>
              </w:rPr>
              <w:t>Sampling type</w:t>
            </w:r>
            <w:r>
              <w:rPr>
                <w:noProof/>
                <w:webHidden/>
              </w:rPr>
              <w:tab/>
            </w:r>
            <w:r>
              <w:rPr>
                <w:noProof/>
                <w:webHidden/>
              </w:rPr>
              <w:fldChar w:fldCharType="begin"/>
            </w:r>
            <w:r>
              <w:rPr>
                <w:noProof/>
                <w:webHidden/>
              </w:rPr>
              <w:instrText xml:space="preserve"> PAGEREF _Toc123901785 \h </w:instrText>
            </w:r>
            <w:r>
              <w:rPr>
                <w:noProof/>
                <w:webHidden/>
              </w:rPr>
            </w:r>
            <w:r>
              <w:rPr>
                <w:noProof/>
                <w:webHidden/>
              </w:rPr>
              <w:fldChar w:fldCharType="separate"/>
            </w:r>
            <w:r>
              <w:rPr>
                <w:noProof/>
                <w:webHidden/>
              </w:rPr>
              <w:t>6</w:t>
            </w:r>
            <w:r>
              <w:rPr>
                <w:noProof/>
                <w:webHidden/>
              </w:rPr>
              <w:fldChar w:fldCharType="end"/>
            </w:r>
          </w:hyperlink>
        </w:p>
        <w:p w14:paraId="344BDE30" w14:textId="2876F8E0" w:rsidR="00E42960" w:rsidRDefault="00E42960">
          <w:pPr>
            <w:pStyle w:val="TOC2"/>
            <w:tabs>
              <w:tab w:val="right" w:leader="dot" w:pos="9016"/>
            </w:tabs>
            <w:rPr>
              <w:rFonts w:eastAsiaTheme="minorEastAsia"/>
              <w:noProof/>
              <w:lang w:eastAsia="en-GB"/>
            </w:rPr>
          </w:pPr>
          <w:hyperlink w:anchor="_Toc123901786" w:history="1">
            <w:r w:rsidRPr="00650D9E">
              <w:rPr>
                <w:rStyle w:val="Hyperlink"/>
                <w:rFonts w:ascii="Arial Narrow" w:hAnsi="Arial Narrow"/>
                <w:noProof/>
              </w:rPr>
              <w:t>Sampling method</w:t>
            </w:r>
            <w:r>
              <w:rPr>
                <w:noProof/>
                <w:webHidden/>
              </w:rPr>
              <w:tab/>
            </w:r>
            <w:r>
              <w:rPr>
                <w:noProof/>
                <w:webHidden/>
              </w:rPr>
              <w:fldChar w:fldCharType="begin"/>
            </w:r>
            <w:r>
              <w:rPr>
                <w:noProof/>
                <w:webHidden/>
              </w:rPr>
              <w:instrText xml:space="preserve"> PAGEREF _Toc123901786 \h </w:instrText>
            </w:r>
            <w:r>
              <w:rPr>
                <w:noProof/>
                <w:webHidden/>
              </w:rPr>
            </w:r>
            <w:r>
              <w:rPr>
                <w:noProof/>
                <w:webHidden/>
              </w:rPr>
              <w:fldChar w:fldCharType="separate"/>
            </w:r>
            <w:r>
              <w:rPr>
                <w:noProof/>
                <w:webHidden/>
              </w:rPr>
              <w:t>6</w:t>
            </w:r>
            <w:r>
              <w:rPr>
                <w:noProof/>
                <w:webHidden/>
              </w:rPr>
              <w:fldChar w:fldCharType="end"/>
            </w:r>
          </w:hyperlink>
        </w:p>
        <w:p w14:paraId="5D979494" w14:textId="06F6CEC3" w:rsidR="00E42960" w:rsidRDefault="00E42960">
          <w:pPr>
            <w:pStyle w:val="TOC2"/>
            <w:tabs>
              <w:tab w:val="right" w:leader="dot" w:pos="9016"/>
            </w:tabs>
            <w:rPr>
              <w:rFonts w:eastAsiaTheme="minorEastAsia"/>
              <w:noProof/>
              <w:lang w:eastAsia="en-GB"/>
            </w:rPr>
          </w:pPr>
          <w:hyperlink w:anchor="_Toc123901787" w:history="1">
            <w:r w:rsidRPr="00650D9E">
              <w:rPr>
                <w:rStyle w:val="Hyperlink"/>
                <w:rFonts w:ascii="Arial Narrow" w:hAnsi="Arial Narrow"/>
                <w:noProof/>
              </w:rPr>
              <w:t>Data collection method</w:t>
            </w:r>
            <w:r>
              <w:rPr>
                <w:noProof/>
                <w:webHidden/>
              </w:rPr>
              <w:tab/>
            </w:r>
            <w:r>
              <w:rPr>
                <w:noProof/>
                <w:webHidden/>
              </w:rPr>
              <w:fldChar w:fldCharType="begin"/>
            </w:r>
            <w:r>
              <w:rPr>
                <w:noProof/>
                <w:webHidden/>
              </w:rPr>
              <w:instrText xml:space="preserve"> PAGEREF _Toc123901787 \h </w:instrText>
            </w:r>
            <w:r>
              <w:rPr>
                <w:noProof/>
                <w:webHidden/>
              </w:rPr>
            </w:r>
            <w:r>
              <w:rPr>
                <w:noProof/>
                <w:webHidden/>
              </w:rPr>
              <w:fldChar w:fldCharType="separate"/>
            </w:r>
            <w:r>
              <w:rPr>
                <w:noProof/>
                <w:webHidden/>
              </w:rPr>
              <w:t>6</w:t>
            </w:r>
            <w:r>
              <w:rPr>
                <w:noProof/>
                <w:webHidden/>
              </w:rPr>
              <w:fldChar w:fldCharType="end"/>
            </w:r>
          </w:hyperlink>
        </w:p>
        <w:p w14:paraId="1B2BD400" w14:textId="074E43EA" w:rsidR="00E42960" w:rsidRDefault="00E42960">
          <w:pPr>
            <w:pStyle w:val="TOC2"/>
            <w:tabs>
              <w:tab w:val="right" w:leader="dot" w:pos="9016"/>
            </w:tabs>
            <w:rPr>
              <w:rFonts w:eastAsiaTheme="minorEastAsia"/>
              <w:noProof/>
              <w:lang w:eastAsia="en-GB"/>
            </w:rPr>
          </w:pPr>
          <w:hyperlink w:anchor="_Toc123901788" w:history="1">
            <w:r w:rsidRPr="00650D9E">
              <w:rPr>
                <w:rStyle w:val="Hyperlink"/>
                <w:rFonts w:ascii="Arial Narrow" w:hAnsi="Arial Narrow"/>
                <w:noProof/>
              </w:rPr>
              <w:t>Analysis of the data</w:t>
            </w:r>
            <w:r>
              <w:rPr>
                <w:noProof/>
                <w:webHidden/>
              </w:rPr>
              <w:tab/>
            </w:r>
            <w:r>
              <w:rPr>
                <w:noProof/>
                <w:webHidden/>
              </w:rPr>
              <w:fldChar w:fldCharType="begin"/>
            </w:r>
            <w:r>
              <w:rPr>
                <w:noProof/>
                <w:webHidden/>
              </w:rPr>
              <w:instrText xml:space="preserve"> PAGEREF _Toc123901788 \h </w:instrText>
            </w:r>
            <w:r>
              <w:rPr>
                <w:noProof/>
                <w:webHidden/>
              </w:rPr>
            </w:r>
            <w:r>
              <w:rPr>
                <w:noProof/>
                <w:webHidden/>
              </w:rPr>
              <w:fldChar w:fldCharType="separate"/>
            </w:r>
            <w:r>
              <w:rPr>
                <w:noProof/>
                <w:webHidden/>
              </w:rPr>
              <w:t>6</w:t>
            </w:r>
            <w:r>
              <w:rPr>
                <w:noProof/>
                <w:webHidden/>
              </w:rPr>
              <w:fldChar w:fldCharType="end"/>
            </w:r>
          </w:hyperlink>
        </w:p>
        <w:p w14:paraId="7B70BC7E" w14:textId="16A64A5F" w:rsidR="00E42960" w:rsidRDefault="00E42960">
          <w:pPr>
            <w:pStyle w:val="TOC1"/>
            <w:tabs>
              <w:tab w:val="right" w:leader="dot" w:pos="9016"/>
            </w:tabs>
            <w:rPr>
              <w:rFonts w:eastAsiaTheme="minorEastAsia"/>
              <w:noProof/>
              <w:lang w:eastAsia="en-GB"/>
            </w:rPr>
          </w:pPr>
          <w:hyperlink w:anchor="_Toc123901789" w:history="1">
            <w:r w:rsidRPr="00650D9E">
              <w:rPr>
                <w:rStyle w:val="Hyperlink"/>
                <w:rFonts w:ascii="Arial Narrow" w:hAnsi="Arial Narrow"/>
                <w:noProof/>
              </w:rPr>
              <w:t>Organisation of the study</w:t>
            </w:r>
            <w:r>
              <w:rPr>
                <w:noProof/>
                <w:webHidden/>
              </w:rPr>
              <w:tab/>
            </w:r>
            <w:r>
              <w:rPr>
                <w:noProof/>
                <w:webHidden/>
              </w:rPr>
              <w:fldChar w:fldCharType="begin"/>
            </w:r>
            <w:r>
              <w:rPr>
                <w:noProof/>
                <w:webHidden/>
              </w:rPr>
              <w:instrText xml:space="preserve"> PAGEREF _Toc123901789 \h </w:instrText>
            </w:r>
            <w:r>
              <w:rPr>
                <w:noProof/>
                <w:webHidden/>
              </w:rPr>
            </w:r>
            <w:r>
              <w:rPr>
                <w:noProof/>
                <w:webHidden/>
              </w:rPr>
              <w:fldChar w:fldCharType="separate"/>
            </w:r>
            <w:r>
              <w:rPr>
                <w:noProof/>
                <w:webHidden/>
              </w:rPr>
              <w:t>7</w:t>
            </w:r>
            <w:r>
              <w:rPr>
                <w:noProof/>
                <w:webHidden/>
              </w:rPr>
              <w:fldChar w:fldCharType="end"/>
            </w:r>
          </w:hyperlink>
        </w:p>
        <w:p w14:paraId="2EFC2C54" w14:textId="4354BA2D" w:rsidR="00E42960" w:rsidRDefault="00E42960">
          <w:pPr>
            <w:pStyle w:val="TOC1"/>
            <w:tabs>
              <w:tab w:val="right" w:leader="dot" w:pos="9016"/>
            </w:tabs>
            <w:rPr>
              <w:rFonts w:eastAsiaTheme="minorEastAsia"/>
              <w:noProof/>
              <w:lang w:eastAsia="en-GB"/>
            </w:rPr>
          </w:pPr>
          <w:hyperlink w:anchor="_Toc123901790" w:history="1">
            <w:r w:rsidRPr="00650D9E">
              <w:rPr>
                <w:rStyle w:val="Hyperlink"/>
                <w:rFonts w:ascii="Arial Narrow" w:hAnsi="Arial Narrow"/>
                <w:noProof/>
              </w:rPr>
              <w:t>Research ethics</w:t>
            </w:r>
            <w:r>
              <w:rPr>
                <w:noProof/>
                <w:webHidden/>
              </w:rPr>
              <w:tab/>
            </w:r>
            <w:r>
              <w:rPr>
                <w:noProof/>
                <w:webHidden/>
              </w:rPr>
              <w:fldChar w:fldCharType="begin"/>
            </w:r>
            <w:r>
              <w:rPr>
                <w:noProof/>
                <w:webHidden/>
              </w:rPr>
              <w:instrText xml:space="preserve"> PAGEREF _Toc123901790 \h </w:instrText>
            </w:r>
            <w:r>
              <w:rPr>
                <w:noProof/>
                <w:webHidden/>
              </w:rPr>
            </w:r>
            <w:r>
              <w:rPr>
                <w:noProof/>
                <w:webHidden/>
              </w:rPr>
              <w:fldChar w:fldCharType="separate"/>
            </w:r>
            <w:r>
              <w:rPr>
                <w:noProof/>
                <w:webHidden/>
              </w:rPr>
              <w:t>7</w:t>
            </w:r>
            <w:r>
              <w:rPr>
                <w:noProof/>
                <w:webHidden/>
              </w:rPr>
              <w:fldChar w:fldCharType="end"/>
            </w:r>
          </w:hyperlink>
        </w:p>
        <w:p w14:paraId="1B3D646A" w14:textId="2A7796CA" w:rsidR="00E42960" w:rsidRDefault="00E42960">
          <w:pPr>
            <w:pStyle w:val="TOC1"/>
            <w:tabs>
              <w:tab w:val="right" w:leader="dot" w:pos="9016"/>
            </w:tabs>
            <w:rPr>
              <w:rFonts w:eastAsiaTheme="minorEastAsia"/>
              <w:noProof/>
              <w:lang w:eastAsia="en-GB"/>
            </w:rPr>
          </w:pPr>
          <w:hyperlink w:anchor="_Toc123901791" w:history="1">
            <w:r w:rsidRPr="00650D9E">
              <w:rPr>
                <w:rStyle w:val="Hyperlink"/>
                <w:rFonts w:ascii="Arial Narrow" w:hAnsi="Arial Narrow"/>
                <w:noProof/>
              </w:rPr>
              <w:t>Action plan</w:t>
            </w:r>
            <w:r>
              <w:rPr>
                <w:noProof/>
                <w:webHidden/>
              </w:rPr>
              <w:tab/>
            </w:r>
            <w:r>
              <w:rPr>
                <w:noProof/>
                <w:webHidden/>
              </w:rPr>
              <w:fldChar w:fldCharType="begin"/>
            </w:r>
            <w:r>
              <w:rPr>
                <w:noProof/>
                <w:webHidden/>
              </w:rPr>
              <w:instrText xml:space="preserve"> PAGEREF _Toc123901791 \h </w:instrText>
            </w:r>
            <w:r>
              <w:rPr>
                <w:noProof/>
                <w:webHidden/>
              </w:rPr>
            </w:r>
            <w:r>
              <w:rPr>
                <w:noProof/>
                <w:webHidden/>
              </w:rPr>
              <w:fldChar w:fldCharType="separate"/>
            </w:r>
            <w:r>
              <w:rPr>
                <w:noProof/>
                <w:webHidden/>
              </w:rPr>
              <w:t>7</w:t>
            </w:r>
            <w:r>
              <w:rPr>
                <w:noProof/>
                <w:webHidden/>
              </w:rPr>
              <w:fldChar w:fldCharType="end"/>
            </w:r>
          </w:hyperlink>
        </w:p>
        <w:p w14:paraId="1D41FE71" w14:textId="2D62E9C1" w:rsidR="00E42960" w:rsidRDefault="00E42960">
          <w:pPr>
            <w:pStyle w:val="TOC1"/>
            <w:tabs>
              <w:tab w:val="right" w:leader="dot" w:pos="9016"/>
            </w:tabs>
            <w:rPr>
              <w:rFonts w:eastAsiaTheme="minorEastAsia"/>
              <w:noProof/>
              <w:lang w:eastAsia="en-GB"/>
            </w:rPr>
          </w:pPr>
          <w:hyperlink w:anchor="_Toc123901792" w:history="1">
            <w:r w:rsidRPr="00650D9E">
              <w:rPr>
                <w:rStyle w:val="Hyperlink"/>
                <w:rFonts w:ascii="Arial Narrow" w:hAnsi="Arial Narrow"/>
                <w:noProof/>
              </w:rPr>
              <w:t>References</w:t>
            </w:r>
            <w:r>
              <w:rPr>
                <w:noProof/>
                <w:webHidden/>
              </w:rPr>
              <w:tab/>
            </w:r>
            <w:r>
              <w:rPr>
                <w:noProof/>
                <w:webHidden/>
              </w:rPr>
              <w:fldChar w:fldCharType="begin"/>
            </w:r>
            <w:r>
              <w:rPr>
                <w:noProof/>
                <w:webHidden/>
              </w:rPr>
              <w:instrText xml:space="preserve"> PAGEREF _Toc123901792 \h </w:instrText>
            </w:r>
            <w:r>
              <w:rPr>
                <w:noProof/>
                <w:webHidden/>
              </w:rPr>
            </w:r>
            <w:r>
              <w:rPr>
                <w:noProof/>
                <w:webHidden/>
              </w:rPr>
              <w:fldChar w:fldCharType="separate"/>
            </w:r>
            <w:r>
              <w:rPr>
                <w:noProof/>
                <w:webHidden/>
              </w:rPr>
              <w:t>8</w:t>
            </w:r>
            <w:r>
              <w:rPr>
                <w:noProof/>
                <w:webHidden/>
              </w:rPr>
              <w:fldChar w:fldCharType="end"/>
            </w:r>
          </w:hyperlink>
        </w:p>
        <w:p w14:paraId="003EE5BD" w14:textId="07CAF6EB" w:rsidR="00180C51" w:rsidRPr="002229F2" w:rsidRDefault="00180C51">
          <w:pPr>
            <w:rPr>
              <w:rFonts w:ascii="Arial Narrow" w:hAnsi="Arial Narrow" w:cs="Arial"/>
              <w:sz w:val="24"/>
              <w:szCs w:val="24"/>
            </w:rPr>
          </w:pPr>
          <w:r w:rsidRPr="002229F2">
            <w:rPr>
              <w:rFonts w:ascii="Arial Narrow" w:hAnsi="Arial Narrow" w:cs="Arial"/>
              <w:b/>
              <w:bCs/>
              <w:noProof/>
              <w:sz w:val="24"/>
              <w:szCs w:val="24"/>
            </w:rPr>
            <w:fldChar w:fldCharType="end"/>
          </w:r>
        </w:p>
      </w:sdtContent>
    </w:sdt>
    <w:p w14:paraId="0EDFF97A" w14:textId="77777777" w:rsidR="00FE60F1" w:rsidRPr="002229F2" w:rsidRDefault="00FE60F1" w:rsidP="00E850BC">
      <w:pPr>
        <w:rPr>
          <w:rFonts w:ascii="Arial Narrow" w:hAnsi="Arial Narrow" w:cs="Arial"/>
          <w:noProof/>
          <w:sz w:val="24"/>
          <w:szCs w:val="24"/>
        </w:rPr>
      </w:pPr>
    </w:p>
    <w:p w14:paraId="60D67754" w14:textId="77777777" w:rsidR="00FE60F1" w:rsidRPr="002229F2" w:rsidRDefault="00FE60F1" w:rsidP="00E850BC">
      <w:pPr>
        <w:rPr>
          <w:rFonts w:ascii="Arial Narrow" w:hAnsi="Arial Narrow" w:cs="Arial"/>
          <w:noProof/>
          <w:sz w:val="24"/>
          <w:szCs w:val="24"/>
        </w:rPr>
      </w:pPr>
    </w:p>
    <w:p w14:paraId="6341BC31" w14:textId="77777777" w:rsidR="00FE60F1" w:rsidRPr="002229F2" w:rsidRDefault="00FE60F1" w:rsidP="00E850BC">
      <w:pPr>
        <w:rPr>
          <w:rFonts w:ascii="Arial Narrow" w:hAnsi="Arial Narrow" w:cs="Arial"/>
          <w:noProof/>
          <w:sz w:val="24"/>
          <w:szCs w:val="24"/>
        </w:rPr>
      </w:pPr>
    </w:p>
    <w:p w14:paraId="2DADB148" w14:textId="77777777" w:rsidR="00FE60F1" w:rsidRPr="002229F2" w:rsidRDefault="00FE60F1" w:rsidP="00E850BC">
      <w:pPr>
        <w:rPr>
          <w:rFonts w:ascii="Arial Narrow" w:hAnsi="Arial Narrow" w:cs="Arial"/>
          <w:noProof/>
          <w:sz w:val="24"/>
          <w:szCs w:val="24"/>
        </w:rPr>
      </w:pPr>
    </w:p>
    <w:p w14:paraId="1CA0BCF7" w14:textId="77777777" w:rsidR="00FE60F1" w:rsidRPr="002229F2" w:rsidRDefault="00FE60F1" w:rsidP="00E850BC">
      <w:pPr>
        <w:rPr>
          <w:rFonts w:ascii="Arial Narrow" w:hAnsi="Arial Narrow" w:cs="Arial"/>
          <w:noProof/>
          <w:sz w:val="24"/>
          <w:szCs w:val="24"/>
        </w:rPr>
      </w:pPr>
    </w:p>
    <w:p w14:paraId="4B3EA106" w14:textId="77777777" w:rsidR="00FE60F1" w:rsidRPr="002229F2" w:rsidRDefault="00FE60F1" w:rsidP="00E850BC">
      <w:pPr>
        <w:rPr>
          <w:rFonts w:ascii="Arial Narrow" w:hAnsi="Arial Narrow" w:cs="Arial"/>
          <w:noProof/>
          <w:sz w:val="24"/>
          <w:szCs w:val="24"/>
        </w:rPr>
      </w:pPr>
    </w:p>
    <w:p w14:paraId="4669178B" w14:textId="77777777" w:rsidR="00334512" w:rsidRDefault="00334512" w:rsidP="00334512">
      <w:pPr>
        <w:rPr>
          <w:rFonts w:ascii="Arial Narrow" w:hAnsi="Arial Narrow" w:cs="Arial"/>
          <w:noProof/>
          <w:sz w:val="24"/>
          <w:szCs w:val="24"/>
        </w:rPr>
      </w:pPr>
    </w:p>
    <w:p w14:paraId="2088DE8A" w14:textId="2C43F70A" w:rsidR="00BE12DC" w:rsidRPr="00334512" w:rsidRDefault="0073559C" w:rsidP="00334512">
      <w:pPr>
        <w:pStyle w:val="Heading1"/>
        <w:rPr>
          <w:rFonts w:ascii="Arial Narrow" w:hAnsi="Arial Narrow" w:cs="Arial"/>
          <w:noProof/>
          <w:sz w:val="24"/>
          <w:szCs w:val="24"/>
        </w:rPr>
      </w:pPr>
      <w:bookmarkStart w:id="0" w:name="_Toc123901767"/>
      <w:r w:rsidRPr="00334512">
        <w:rPr>
          <w:rFonts w:ascii="Arial Narrow" w:hAnsi="Arial Narrow"/>
          <w:sz w:val="24"/>
          <w:szCs w:val="24"/>
        </w:rPr>
        <w:lastRenderedPageBreak/>
        <w:t>Introduction</w:t>
      </w:r>
      <w:bookmarkEnd w:id="0"/>
    </w:p>
    <w:p w14:paraId="039247F3" w14:textId="2DE1CFE3" w:rsidR="00E63132" w:rsidRPr="00334512" w:rsidRDefault="00DF1C93" w:rsidP="00E63132">
      <w:pPr>
        <w:rPr>
          <w:rFonts w:ascii="Arial Narrow" w:hAnsi="Arial Narrow" w:cs="Arial"/>
          <w:sz w:val="24"/>
          <w:szCs w:val="24"/>
        </w:rPr>
      </w:pPr>
      <w:r w:rsidRPr="00334512">
        <w:rPr>
          <w:rFonts w:ascii="Arial Narrow" w:hAnsi="Arial Narrow" w:cs="Arial"/>
          <w:sz w:val="24"/>
          <w:szCs w:val="24"/>
        </w:rPr>
        <w:t>Th</w:t>
      </w:r>
      <w:r w:rsidR="00E956B9" w:rsidRPr="00334512">
        <w:rPr>
          <w:rFonts w:ascii="Arial Narrow" w:hAnsi="Arial Narrow" w:cs="Arial"/>
          <w:sz w:val="24"/>
          <w:szCs w:val="24"/>
        </w:rPr>
        <w:t xml:space="preserve">is research </w:t>
      </w:r>
      <w:r w:rsidRPr="00334512">
        <w:rPr>
          <w:rFonts w:ascii="Arial Narrow" w:hAnsi="Arial Narrow" w:cs="Arial"/>
          <w:sz w:val="24"/>
          <w:szCs w:val="24"/>
        </w:rPr>
        <w:t>aims to examine the inflation impact on the living cost</w:t>
      </w:r>
      <w:r w:rsidR="00E956B9" w:rsidRPr="00334512">
        <w:rPr>
          <w:rFonts w:ascii="Arial Narrow" w:hAnsi="Arial Narrow" w:cs="Arial"/>
          <w:sz w:val="24"/>
          <w:szCs w:val="24"/>
        </w:rPr>
        <w:t xml:space="preserve">. It will also critically review the contemporary literature on </w:t>
      </w:r>
      <w:r w:rsidRPr="00334512">
        <w:rPr>
          <w:rFonts w:ascii="Arial Narrow" w:hAnsi="Arial Narrow" w:cs="Arial"/>
          <w:sz w:val="24"/>
          <w:szCs w:val="24"/>
        </w:rPr>
        <w:t>inflation highlighting possible issues and problems. The study aims to investigate the inflation impact on the cost of living, wedges limitation and the business's profitability between 20</w:t>
      </w:r>
      <w:r w:rsidR="00D054DC" w:rsidRPr="00334512">
        <w:rPr>
          <w:rFonts w:ascii="Arial Narrow" w:hAnsi="Arial Narrow" w:cs="Arial"/>
          <w:sz w:val="24"/>
          <w:szCs w:val="24"/>
        </w:rPr>
        <w:t>20</w:t>
      </w:r>
      <w:r w:rsidRPr="00334512">
        <w:rPr>
          <w:rFonts w:ascii="Arial Narrow" w:hAnsi="Arial Narrow" w:cs="Arial"/>
          <w:sz w:val="24"/>
          <w:szCs w:val="24"/>
        </w:rPr>
        <w:t>-202</w:t>
      </w:r>
      <w:r w:rsidR="00D054DC" w:rsidRPr="00334512">
        <w:rPr>
          <w:rFonts w:ascii="Arial Narrow" w:hAnsi="Arial Narrow" w:cs="Arial"/>
          <w:sz w:val="24"/>
          <w:szCs w:val="24"/>
        </w:rPr>
        <w:t>2</w:t>
      </w:r>
      <w:r w:rsidRPr="00334512">
        <w:rPr>
          <w:rFonts w:ascii="Arial Narrow" w:hAnsi="Arial Narrow" w:cs="Arial"/>
          <w:sz w:val="24"/>
          <w:szCs w:val="24"/>
        </w:rPr>
        <w:t xml:space="preserve">, evaluating the background information of the inflation impact on the UK economy and living costs by conducting deductive research using the survey questionnaire method to gather important information targeting household income. </w:t>
      </w:r>
    </w:p>
    <w:p w14:paraId="1FE7197F" w14:textId="183D527D" w:rsidR="00074EB1" w:rsidRPr="00334512" w:rsidRDefault="00074EB1" w:rsidP="00E63132">
      <w:pPr>
        <w:pStyle w:val="Heading1"/>
        <w:rPr>
          <w:rFonts w:ascii="Arial Narrow" w:hAnsi="Arial Narrow"/>
          <w:sz w:val="24"/>
          <w:szCs w:val="24"/>
        </w:rPr>
      </w:pPr>
      <w:bookmarkStart w:id="1" w:name="_Toc123901768"/>
      <w:r w:rsidRPr="00334512">
        <w:rPr>
          <w:rFonts w:ascii="Arial Narrow" w:hAnsi="Arial Narrow"/>
          <w:sz w:val="24"/>
          <w:szCs w:val="24"/>
        </w:rPr>
        <w:t>Aim and Objectives of the study</w:t>
      </w:r>
      <w:bookmarkEnd w:id="1"/>
    </w:p>
    <w:p w14:paraId="07AD14B5" w14:textId="6F9B5A50" w:rsidR="00074EB1" w:rsidRPr="00334512" w:rsidRDefault="00074EB1" w:rsidP="00AA775A">
      <w:pPr>
        <w:pStyle w:val="Heading2"/>
        <w:rPr>
          <w:rFonts w:ascii="Arial Narrow" w:hAnsi="Arial Narrow"/>
          <w:sz w:val="24"/>
          <w:szCs w:val="24"/>
        </w:rPr>
      </w:pPr>
      <w:bookmarkStart w:id="2" w:name="_Toc123901769"/>
      <w:r w:rsidRPr="00334512">
        <w:rPr>
          <w:rFonts w:ascii="Arial Narrow" w:hAnsi="Arial Narrow"/>
          <w:sz w:val="24"/>
          <w:szCs w:val="24"/>
        </w:rPr>
        <w:t>Aim</w:t>
      </w:r>
      <w:bookmarkEnd w:id="2"/>
    </w:p>
    <w:p w14:paraId="69D04CD6" w14:textId="6BC91C47" w:rsidR="00074EB1" w:rsidRPr="00334512" w:rsidRDefault="00074EB1" w:rsidP="006A4283">
      <w:pPr>
        <w:pStyle w:val="ListParagraph"/>
        <w:numPr>
          <w:ilvl w:val="0"/>
          <w:numId w:val="2"/>
        </w:numPr>
        <w:rPr>
          <w:rFonts w:ascii="Arial Narrow" w:hAnsi="Arial Narrow" w:cs="Arial"/>
          <w:sz w:val="24"/>
          <w:szCs w:val="24"/>
        </w:rPr>
      </w:pPr>
      <w:r w:rsidRPr="00334512">
        <w:rPr>
          <w:rFonts w:ascii="Arial Narrow" w:hAnsi="Arial Narrow" w:cs="Arial"/>
          <w:sz w:val="24"/>
          <w:szCs w:val="24"/>
        </w:rPr>
        <w:t>The aim of the study is to analyse the inflation impact on the cost of living for household, wages limitation and business profitability in United Kingdom between 20</w:t>
      </w:r>
      <w:r w:rsidR="006A4283" w:rsidRPr="00334512">
        <w:rPr>
          <w:rFonts w:ascii="Arial Narrow" w:hAnsi="Arial Narrow" w:cs="Arial"/>
          <w:sz w:val="24"/>
          <w:szCs w:val="24"/>
        </w:rPr>
        <w:t>20</w:t>
      </w:r>
      <w:r w:rsidRPr="00334512">
        <w:rPr>
          <w:rFonts w:ascii="Arial Narrow" w:hAnsi="Arial Narrow" w:cs="Arial"/>
          <w:sz w:val="24"/>
          <w:szCs w:val="24"/>
        </w:rPr>
        <w:t>-202</w:t>
      </w:r>
      <w:r w:rsidR="006A4283" w:rsidRPr="00334512">
        <w:rPr>
          <w:rFonts w:ascii="Arial Narrow" w:hAnsi="Arial Narrow" w:cs="Arial"/>
          <w:sz w:val="24"/>
          <w:szCs w:val="24"/>
        </w:rPr>
        <w:t>2</w:t>
      </w:r>
      <w:r w:rsidRPr="00334512">
        <w:rPr>
          <w:rFonts w:ascii="Arial Narrow" w:hAnsi="Arial Narrow" w:cs="Arial"/>
          <w:sz w:val="24"/>
          <w:szCs w:val="24"/>
        </w:rPr>
        <w:t>.</w:t>
      </w:r>
    </w:p>
    <w:p w14:paraId="150A5752" w14:textId="552004B4" w:rsidR="00074EB1" w:rsidRPr="00334512" w:rsidRDefault="00074EB1" w:rsidP="00AA775A">
      <w:pPr>
        <w:pStyle w:val="Heading2"/>
        <w:rPr>
          <w:rFonts w:ascii="Arial Narrow" w:hAnsi="Arial Narrow"/>
          <w:sz w:val="24"/>
          <w:szCs w:val="24"/>
        </w:rPr>
      </w:pPr>
      <w:bookmarkStart w:id="3" w:name="_Toc123901770"/>
      <w:r w:rsidRPr="00334512">
        <w:rPr>
          <w:rFonts w:ascii="Arial Narrow" w:hAnsi="Arial Narrow"/>
          <w:sz w:val="24"/>
          <w:szCs w:val="24"/>
        </w:rPr>
        <w:t>Objectives</w:t>
      </w:r>
      <w:bookmarkEnd w:id="3"/>
    </w:p>
    <w:p w14:paraId="48613E17" w14:textId="4D75C459" w:rsidR="00074EB1" w:rsidRPr="00334512" w:rsidRDefault="00074EB1" w:rsidP="00074EB1">
      <w:pPr>
        <w:pStyle w:val="ListParagraph"/>
        <w:numPr>
          <w:ilvl w:val="0"/>
          <w:numId w:val="1"/>
        </w:numPr>
        <w:rPr>
          <w:rFonts w:ascii="Arial Narrow" w:hAnsi="Arial Narrow" w:cs="Arial"/>
          <w:sz w:val="24"/>
          <w:szCs w:val="24"/>
        </w:rPr>
      </w:pPr>
      <w:r w:rsidRPr="00334512">
        <w:rPr>
          <w:rFonts w:ascii="Arial Narrow" w:hAnsi="Arial Narrow" w:cs="Arial"/>
          <w:sz w:val="24"/>
          <w:szCs w:val="24"/>
        </w:rPr>
        <w:t xml:space="preserve">To </w:t>
      </w:r>
      <w:r w:rsidR="00E956B9" w:rsidRPr="00334512">
        <w:rPr>
          <w:rFonts w:ascii="Arial Narrow" w:hAnsi="Arial Narrow" w:cs="Arial"/>
          <w:sz w:val="24"/>
          <w:szCs w:val="24"/>
        </w:rPr>
        <w:t>examine</w:t>
      </w:r>
      <w:r w:rsidRPr="00334512">
        <w:rPr>
          <w:rFonts w:ascii="Arial Narrow" w:hAnsi="Arial Narrow" w:cs="Arial"/>
          <w:sz w:val="24"/>
          <w:szCs w:val="24"/>
        </w:rPr>
        <w:t xml:space="preserve"> the current status of the UK economy and </w:t>
      </w:r>
      <w:r w:rsidR="006A4283" w:rsidRPr="00334512">
        <w:rPr>
          <w:rFonts w:ascii="Arial Narrow" w:hAnsi="Arial Narrow" w:cs="Arial"/>
          <w:sz w:val="24"/>
          <w:szCs w:val="24"/>
        </w:rPr>
        <w:t>inflation rate</w:t>
      </w:r>
      <w:r w:rsidR="002C6DDB" w:rsidRPr="00334512">
        <w:rPr>
          <w:rFonts w:ascii="Arial Narrow" w:hAnsi="Arial Narrow" w:cs="Arial"/>
          <w:sz w:val="24"/>
          <w:szCs w:val="24"/>
        </w:rPr>
        <w:t>.</w:t>
      </w:r>
    </w:p>
    <w:p w14:paraId="7E91E72E" w14:textId="74D8BE1F" w:rsidR="006A4283" w:rsidRPr="00334512" w:rsidRDefault="006A4283" w:rsidP="002C6DDB">
      <w:pPr>
        <w:pStyle w:val="ListParagraph"/>
        <w:numPr>
          <w:ilvl w:val="0"/>
          <w:numId w:val="1"/>
        </w:numPr>
        <w:rPr>
          <w:rFonts w:ascii="Arial Narrow" w:hAnsi="Arial Narrow" w:cs="Arial"/>
          <w:sz w:val="24"/>
          <w:szCs w:val="24"/>
        </w:rPr>
      </w:pPr>
      <w:r w:rsidRPr="00334512">
        <w:rPr>
          <w:rFonts w:ascii="Arial Narrow" w:hAnsi="Arial Narrow" w:cs="Arial"/>
          <w:sz w:val="24"/>
          <w:szCs w:val="24"/>
        </w:rPr>
        <w:t>To investigate the main factor affecting the cost of living in relation to inflation</w:t>
      </w:r>
      <w:r w:rsidR="002C6DDB" w:rsidRPr="00334512">
        <w:rPr>
          <w:rFonts w:ascii="Arial Narrow" w:hAnsi="Arial Narrow" w:cs="Arial"/>
          <w:sz w:val="24"/>
          <w:szCs w:val="24"/>
        </w:rPr>
        <w:t>.</w:t>
      </w:r>
    </w:p>
    <w:p w14:paraId="110BE1EA" w14:textId="68D3F1B2" w:rsidR="00E956B9" w:rsidRPr="00334512" w:rsidRDefault="00E956B9" w:rsidP="00E956B9">
      <w:pPr>
        <w:pStyle w:val="ListParagraph"/>
        <w:numPr>
          <w:ilvl w:val="0"/>
          <w:numId w:val="1"/>
        </w:numPr>
        <w:rPr>
          <w:rFonts w:ascii="Arial Narrow" w:hAnsi="Arial Narrow" w:cs="Arial"/>
          <w:sz w:val="24"/>
          <w:szCs w:val="24"/>
        </w:rPr>
      </w:pPr>
      <w:r w:rsidRPr="00334512">
        <w:rPr>
          <w:rFonts w:ascii="Arial Narrow" w:hAnsi="Arial Narrow" w:cs="Arial"/>
          <w:sz w:val="24"/>
          <w:szCs w:val="24"/>
        </w:rPr>
        <w:t>To identify the main causes of inflation and how this affects the cost of living for household income.</w:t>
      </w:r>
    </w:p>
    <w:p w14:paraId="2D29D15E" w14:textId="5820D52F" w:rsidR="00F8263F" w:rsidRPr="00334512" w:rsidRDefault="0073559C" w:rsidP="00AA775A">
      <w:pPr>
        <w:pStyle w:val="Heading1"/>
        <w:rPr>
          <w:rFonts w:ascii="Arial Narrow" w:hAnsi="Arial Narrow"/>
          <w:sz w:val="24"/>
          <w:szCs w:val="24"/>
        </w:rPr>
      </w:pPr>
      <w:bookmarkStart w:id="4" w:name="_Toc123901771"/>
      <w:r w:rsidRPr="00334512">
        <w:rPr>
          <w:rFonts w:ascii="Arial Narrow" w:hAnsi="Arial Narrow"/>
          <w:sz w:val="24"/>
          <w:szCs w:val="24"/>
        </w:rPr>
        <w:t>Background information</w:t>
      </w:r>
      <w:bookmarkEnd w:id="4"/>
    </w:p>
    <w:p w14:paraId="4F495CC3" w14:textId="4EEF2540" w:rsidR="00400606" w:rsidRPr="00334512" w:rsidRDefault="00400606" w:rsidP="00400606">
      <w:pPr>
        <w:rPr>
          <w:rFonts w:ascii="Arial Narrow" w:hAnsi="Arial Narrow" w:cs="Arial"/>
          <w:sz w:val="24"/>
          <w:szCs w:val="24"/>
          <w:lang w:val="en-US"/>
        </w:rPr>
      </w:pPr>
      <w:r w:rsidRPr="00334512">
        <w:rPr>
          <w:rFonts w:ascii="Arial Narrow" w:hAnsi="Arial Narrow" w:cs="Arial"/>
          <w:sz w:val="24"/>
          <w:szCs w:val="24"/>
          <w:lang w:val="en-US"/>
        </w:rPr>
        <w:t>The global macroeconomic environment</w:t>
      </w:r>
      <w:r w:rsidR="00D42CB9" w:rsidRPr="00334512">
        <w:rPr>
          <w:rFonts w:ascii="Arial Narrow" w:hAnsi="Arial Narrow" w:cs="Arial"/>
          <w:sz w:val="24"/>
          <w:szCs w:val="24"/>
          <w:lang w:val="en-US"/>
        </w:rPr>
        <w:t xml:space="preserve"> </w:t>
      </w:r>
      <w:r w:rsidR="0078520F" w:rsidRPr="00334512">
        <w:rPr>
          <w:rFonts w:ascii="Arial Narrow" w:hAnsi="Arial Narrow" w:cs="Arial"/>
          <w:sz w:val="24"/>
          <w:szCs w:val="24"/>
          <w:lang w:val="en-US"/>
        </w:rPr>
        <w:t>influences</w:t>
      </w:r>
      <w:r w:rsidRPr="00334512">
        <w:rPr>
          <w:rFonts w:ascii="Arial Narrow" w:hAnsi="Arial Narrow" w:cs="Arial"/>
          <w:sz w:val="24"/>
          <w:szCs w:val="24"/>
          <w:lang w:val="en-US"/>
        </w:rPr>
        <w:t xml:space="preserve"> the United Kingdom (UK) economy, pushing the inflation rate to rise through diverse movements such as Brexit and the </w:t>
      </w:r>
      <w:r w:rsidR="00E956B9" w:rsidRPr="00334512">
        <w:rPr>
          <w:rFonts w:ascii="Arial Narrow" w:hAnsi="Arial Narrow" w:cs="Arial"/>
          <w:sz w:val="24"/>
          <w:szCs w:val="24"/>
          <w:lang w:val="en-US"/>
        </w:rPr>
        <w:t>Covid-19 p</w:t>
      </w:r>
      <w:r w:rsidRPr="00334512">
        <w:rPr>
          <w:rFonts w:ascii="Arial Narrow" w:hAnsi="Arial Narrow" w:cs="Arial"/>
          <w:sz w:val="24"/>
          <w:szCs w:val="24"/>
          <w:lang w:val="en-US"/>
        </w:rPr>
        <w:t xml:space="preserve">andemic and </w:t>
      </w:r>
      <w:r w:rsidR="00E956B9" w:rsidRPr="00334512">
        <w:rPr>
          <w:rFonts w:ascii="Arial Narrow" w:hAnsi="Arial Narrow" w:cs="Arial"/>
          <w:sz w:val="24"/>
          <w:szCs w:val="24"/>
          <w:lang w:val="en-US"/>
        </w:rPr>
        <w:t>other world events such as Russian and Ukraine war</w:t>
      </w:r>
      <w:r w:rsidRPr="00334512">
        <w:rPr>
          <w:rFonts w:ascii="Arial Narrow" w:hAnsi="Arial Narrow" w:cs="Arial"/>
          <w:sz w:val="24"/>
          <w:szCs w:val="24"/>
          <w:lang w:val="en-US"/>
        </w:rPr>
        <w:t xml:space="preserve">. Due to these unpredictable </w:t>
      </w:r>
      <w:r w:rsidR="00CE169C" w:rsidRPr="00334512">
        <w:rPr>
          <w:rFonts w:ascii="Arial Narrow" w:hAnsi="Arial Narrow" w:cs="Arial"/>
          <w:sz w:val="24"/>
          <w:szCs w:val="24"/>
          <w:lang w:val="en-US"/>
        </w:rPr>
        <w:t>forces</w:t>
      </w:r>
      <w:r w:rsidRPr="00334512">
        <w:rPr>
          <w:rFonts w:ascii="Arial Narrow" w:hAnsi="Arial Narrow" w:cs="Arial"/>
          <w:sz w:val="24"/>
          <w:szCs w:val="24"/>
          <w:lang w:val="en-US"/>
        </w:rPr>
        <w:t xml:space="preserve">, the price index increases in commodity goods and services, causing an economic crisis (Devine, 2022). </w:t>
      </w:r>
    </w:p>
    <w:p w14:paraId="4C787E4E" w14:textId="56CBD52A" w:rsidR="00400606" w:rsidRPr="00334512" w:rsidRDefault="00400606" w:rsidP="00400606">
      <w:pPr>
        <w:rPr>
          <w:rFonts w:ascii="Arial Narrow" w:hAnsi="Arial Narrow" w:cs="Arial"/>
          <w:sz w:val="24"/>
          <w:szCs w:val="24"/>
          <w:lang w:val="en-US"/>
        </w:rPr>
      </w:pPr>
      <w:r w:rsidRPr="00100010">
        <w:rPr>
          <w:rFonts w:ascii="Arial Narrow" w:hAnsi="Arial Narrow" w:cs="Arial"/>
          <w:sz w:val="24"/>
          <w:szCs w:val="24"/>
          <w:lang w:val="en-US"/>
        </w:rPr>
        <w:t xml:space="preserve">The pandemic has slowed down the UK economy causing weaker global economic </w:t>
      </w:r>
      <w:r w:rsidR="00D42CB9" w:rsidRPr="00100010">
        <w:rPr>
          <w:rFonts w:ascii="Arial Narrow" w:hAnsi="Arial Narrow" w:cs="Arial"/>
          <w:sz w:val="24"/>
          <w:szCs w:val="24"/>
          <w:lang w:val="en-US"/>
        </w:rPr>
        <w:t>activities</w:t>
      </w:r>
      <w:r w:rsidRPr="00100010">
        <w:rPr>
          <w:rFonts w:ascii="Arial Narrow" w:hAnsi="Arial Narrow" w:cs="Arial"/>
          <w:sz w:val="24"/>
          <w:szCs w:val="24"/>
          <w:lang w:val="en-US"/>
        </w:rPr>
        <w:t xml:space="preserve"> by lowering export demand and upsetting global supply systems.</w:t>
      </w:r>
      <w:r w:rsidR="00301BA6" w:rsidRPr="00100010">
        <w:rPr>
          <w:rFonts w:ascii="Arial Narrow" w:hAnsi="Arial Narrow"/>
          <w:sz w:val="24"/>
          <w:szCs w:val="24"/>
        </w:rPr>
        <w:t xml:space="preserve"> </w:t>
      </w:r>
      <w:r w:rsidR="00100010" w:rsidRPr="00100010">
        <w:rPr>
          <w:rFonts w:ascii="Arial Narrow" w:hAnsi="Arial Narrow"/>
          <w:sz w:val="24"/>
          <w:szCs w:val="24"/>
        </w:rPr>
        <w:t>The government restrictions on social interaction to reduce the virus spread has caused a severe disruption in the economic activities in the first half year, declining private consumption and leading to a loss in productivity</w:t>
      </w:r>
      <w:r w:rsidR="00100010">
        <w:rPr>
          <w:rFonts w:ascii="Arial Narrow" w:hAnsi="Arial Narrow"/>
          <w:sz w:val="24"/>
          <w:szCs w:val="24"/>
        </w:rPr>
        <w:t xml:space="preserve"> </w:t>
      </w:r>
      <w:sdt>
        <w:sdtPr>
          <w:rPr>
            <w:rFonts w:ascii="Arial Narrow" w:hAnsi="Arial Narrow" w:cs="Arial"/>
            <w:sz w:val="24"/>
            <w:szCs w:val="24"/>
            <w:lang w:val="en-US"/>
          </w:rPr>
          <w:id w:val="-143971846"/>
          <w:citation/>
        </w:sdtPr>
        <w:sdtContent>
          <w:r w:rsidR="005C2616" w:rsidRPr="00100010">
            <w:rPr>
              <w:rFonts w:ascii="Arial Narrow" w:hAnsi="Arial Narrow" w:cs="Arial"/>
              <w:sz w:val="24"/>
              <w:szCs w:val="24"/>
              <w:lang w:val="en-US"/>
            </w:rPr>
            <w:fldChar w:fldCharType="begin"/>
          </w:r>
          <w:r w:rsidR="005C2616" w:rsidRPr="00100010">
            <w:rPr>
              <w:rFonts w:ascii="Arial Narrow" w:hAnsi="Arial Narrow" w:cs="Arial"/>
              <w:sz w:val="24"/>
              <w:szCs w:val="24"/>
            </w:rPr>
            <w:instrText xml:space="preserve"> CITATION Upa21 \l 2057 </w:instrText>
          </w:r>
          <w:r w:rsidR="005C2616" w:rsidRPr="00100010">
            <w:rPr>
              <w:rFonts w:ascii="Arial Narrow" w:hAnsi="Arial Narrow" w:cs="Arial"/>
              <w:sz w:val="24"/>
              <w:szCs w:val="24"/>
              <w:lang w:val="en-US"/>
            </w:rPr>
            <w:fldChar w:fldCharType="separate"/>
          </w:r>
          <w:r w:rsidR="005C2616" w:rsidRPr="00100010">
            <w:rPr>
              <w:rFonts w:ascii="Arial Narrow" w:hAnsi="Arial Narrow" w:cs="Arial"/>
              <w:noProof/>
              <w:sz w:val="24"/>
              <w:szCs w:val="24"/>
            </w:rPr>
            <w:t>(Gaba, 2021)</w:t>
          </w:r>
          <w:r w:rsidR="005C2616" w:rsidRPr="00100010">
            <w:rPr>
              <w:rFonts w:ascii="Arial Narrow" w:hAnsi="Arial Narrow" w:cs="Arial"/>
              <w:sz w:val="24"/>
              <w:szCs w:val="24"/>
              <w:lang w:val="en-US"/>
            </w:rPr>
            <w:fldChar w:fldCharType="end"/>
          </w:r>
        </w:sdtContent>
      </w:sdt>
      <w:r w:rsidR="00301BA6" w:rsidRPr="00100010">
        <w:rPr>
          <w:rFonts w:ascii="Arial Narrow" w:hAnsi="Arial Narrow" w:cs="Arial"/>
          <w:sz w:val="24"/>
          <w:szCs w:val="24"/>
          <w:lang w:val="en-US"/>
        </w:rPr>
        <w:t xml:space="preserve">. </w:t>
      </w:r>
      <w:r w:rsidRPr="00100010">
        <w:rPr>
          <w:rFonts w:ascii="Arial Narrow" w:hAnsi="Arial Narrow" w:cs="Arial"/>
          <w:sz w:val="24"/>
          <w:szCs w:val="24"/>
          <w:lang w:val="en-US"/>
        </w:rPr>
        <w:t>As a result, household income, company revenue decline, and external cost pressures from changes in the currency rate and commodities prices (Bank of England, 2020).</w:t>
      </w:r>
      <w:r w:rsidR="000310BA" w:rsidRPr="00100010">
        <w:rPr>
          <w:rFonts w:ascii="Arial Narrow" w:hAnsi="Arial Narrow" w:cs="Arial"/>
          <w:sz w:val="24"/>
          <w:szCs w:val="24"/>
          <w:lang w:val="en-US"/>
        </w:rPr>
        <w:t xml:space="preserve"> According to Office for National Statistics, the Consumer Prices Index (CPI) decreased from 1.</w:t>
      </w:r>
      <w:r w:rsidR="000310BA" w:rsidRPr="00334512">
        <w:rPr>
          <w:rFonts w:ascii="Arial Narrow" w:hAnsi="Arial Narrow" w:cs="Arial"/>
          <w:sz w:val="24"/>
          <w:szCs w:val="24"/>
          <w:lang w:val="en-US"/>
        </w:rPr>
        <w:t xml:space="preserve">7% in February 2020 due to customers' lessened capacity and desire to spend. The temporary shutdown of some companies and the significant differences in experiences across sectors resulted in rapid swings in demand, which highly impacted the economy, and businesses may also find it more challenging to increase demand by lowering prices (Ibid). </w:t>
      </w:r>
      <w:r w:rsidRPr="00334512">
        <w:rPr>
          <w:rFonts w:ascii="Arial Narrow" w:hAnsi="Arial Narrow" w:cs="Arial"/>
          <w:sz w:val="24"/>
          <w:szCs w:val="24"/>
          <w:lang w:val="en-US"/>
        </w:rPr>
        <w:t xml:space="preserve"> According to Mike Hardie, there are signs that consumers are spending more on necessities like food and clothing. As a result of lower prices for clothing and fuel brought on by the coronavirus lockdown, the UK's inflation rate dropped to 1.</w:t>
      </w:r>
      <w:r w:rsidR="00211B8E" w:rsidRPr="00334512">
        <w:rPr>
          <w:rFonts w:ascii="Arial Narrow" w:hAnsi="Arial Narrow" w:cs="Arial"/>
          <w:sz w:val="24"/>
          <w:szCs w:val="24"/>
          <w:lang w:val="en-US"/>
        </w:rPr>
        <w:t>5 per cent</w:t>
      </w:r>
      <w:r w:rsidRPr="00334512">
        <w:rPr>
          <w:rFonts w:ascii="Arial Narrow" w:hAnsi="Arial Narrow" w:cs="Arial"/>
          <w:sz w:val="24"/>
          <w:szCs w:val="24"/>
          <w:lang w:val="en-US"/>
        </w:rPr>
        <w:t xml:space="preserve"> in March</w:t>
      </w:r>
      <w:r w:rsidR="00E13C4A" w:rsidRPr="00334512">
        <w:rPr>
          <w:rFonts w:ascii="Arial Narrow" w:hAnsi="Arial Narrow" w:cs="Arial"/>
          <w:sz w:val="24"/>
          <w:szCs w:val="24"/>
          <w:lang w:val="en-US"/>
        </w:rPr>
        <w:t xml:space="preserve"> </w:t>
      </w:r>
      <w:r w:rsidRPr="00334512">
        <w:rPr>
          <w:rFonts w:ascii="Arial Narrow" w:hAnsi="Arial Narrow" w:cs="Arial"/>
          <w:sz w:val="24"/>
          <w:szCs w:val="24"/>
          <w:lang w:val="en-US"/>
        </w:rPr>
        <w:t>(Hardie, 2020).</w:t>
      </w:r>
    </w:p>
    <w:p w14:paraId="1868680A" w14:textId="585BD346" w:rsidR="00400606" w:rsidRPr="00334512" w:rsidRDefault="00400606" w:rsidP="00400606">
      <w:pPr>
        <w:rPr>
          <w:rFonts w:ascii="Arial Narrow" w:hAnsi="Arial Narrow" w:cs="Arial"/>
          <w:sz w:val="24"/>
          <w:szCs w:val="24"/>
          <w:lang w:val="en-US"/>
        </w:rPr>
      </w:pPr>
      <w:r w:rsidRPr="00334512">
        <w:rPr>
          <w:rFonts w:ascii="Arial Narrow" w:hAnsi="Arial Narrow" w:cs="Arial"/>
          <w:sz w:val="24"/>
          <w:szCs w:val="24"/>
          <w:lang w:val="en-US"/>
        </w:rPr>
        <w:t>As the global economy emerges from its recession, particularly for consumer items, inflation has increased in numerous nations. One significant aspect is supply limitations brought on by the pandemic increasing demand for goods and commodities, driving the UK economy to face the highest rate of inflation since 1980 (Partington, 2022) with an annual inflation rate of 10.1</w:t>
      </w:r>
      <w:r w:rsidR="00211B8E" w:rsidRPr="00334512">
        <w:rPr>
          <w:rFonts w:ascii="Arial Narrow" w:hAnsi="Arial Narrow" w:cs="Arial"/>
          <w:sz w:val="24"/>
          <w:szCs w:val="24"/>
          <w:lang w:val="en-US"/>
        </w:rPr>
        <w:t xml:space="preserve"> per cent </w:t>
      </w:r>
      <w:r w:rsidRPr="00334512">
        <w:rPr>
          <w:rFonts w:ascii="Arial Narrow" w:hAnsi="Arial Narrow" w:cs="Arial"/>
          <w:sz w:val="24"/>
          <w:szCs w:val="24"/>
          <w:lang w:val="en-US"/>
        </w:rPr>
        <w:t>in September 2022, which was higher than the average for the Eurozone in August 2022 (Devine, 2022).</w:t>
      </w:r>
      <w:r w:rsidR="00486E4F" w:rsidRPr="00334512">
        <w:rPr>
          <w:rFonts w:ascii="Arial Narrow" w:hAnsi="Arial Narrow" w:cs="Arial"/>
          <w:sz w:val="24"/>
          <w:szCs w:val="24"/>
          <w:lang w:val="en-US"/>
        </w:rPr>
        <w:t xml:space="preserve"> </w:t>
      </w:r>
      <w:r w:rsidRPr="00334512">
        <w:rPr>
          <w:rFonts w:ascii="Arial Narrow" w:hAnsi="Arial Narrow" w:cs="Arial"/>
          <w:sz w:val="24"/>
          <w:szCs w:val="24"/>
          <w:lang w:val="en-US"/>
        </w:rPr>
        <w:t>One element driving inflation is cost increases for consumer products, resulting from high consumer demand and supply-chain bottlenecks (Devine, 2022</w:t>
      </w:r>
      <w:r w:rsidR="003D4A29" w:rsidRPr="00334512">
        <w:rPr>
          <w:rFonts w:ascii="Arial Narrow" w:hAnsi="Arial Narrow" w:cs="Arial"/>
          <w:sz w:val="24"/>
          <w:szCs w:val="24"/>
          <w:lang w:val="en-US"/>
        </w:rPr>
        <w:t xml:space="preserve">). Following the war between Russia and Ukraine, oil prices reached the highest records and continued to rise for most of 2022. Due to shortages of Russian supplies, the energy expenditure prices for residential energy tariffs and gasoline significantly contribute </w:t>
      </w:r>
      <w:r w:rsidR="003D4A29" w:rsidRPr="00334512">
        <w:rPr>
          <w:rFonts w:ascii="Arial Narrow" w:hAnsi="Arial Narrow" w:cs="Arial"/>
          <w:sz w:val="24"/>
          <w:szCs w:val="24"/>
          <w:lang w:val="en-US"/>
        </w:rPr>
        <w:lastRenderedPageBreak/>
        <w:t xml:space="preserve">to inflation. Food and non-alcoholic beverages increased by 16 per cent, up from a 14.5 per cent increase in September costs resulting from a shortage of grain available. (BBC News, </w:t>
      </w:r>
      <w:r w:rsidR="00777AFA">
        <w:rPr>
          <w:rFonts w:ascii="Arial Narrow" w:hAnsi="Arial Narrow" w:cs="Arial"/>
          <w:sz w:val="24"/>
          <w:szCs w:val="24"/>
          <w:lang w:val="en-US"/>
        </w:rPr>
        <w:t>15.12.</w:t>
      </w:r>
      <w:r w:rsidR="003D4A29" w:rsidRPr="00334512">
        <w:rPr>
          <w:rFonts w:ascii="Arial Narrow" w:hAnsi="Arial Narrow" w:cs="Arial"/>
          <w:sz w:val="24"/>
          <w:szCs w:val="24"/>
          <w:lang w:val="en-US"/>
        </w:rPr>
        <w:t>2022).</w:t>
      </w:r>
    </w:p>
    <w:p w14:paraId="12AA9824" w14:textId="11C4167A" w:rsidR="00F8263F" w:rsidRPr="00334512" w:rsidRDefault="00400606" w:rsidP="00882F87">
      <w:pPr>
        <w:rPr>
          <w:rFonts w:ascii="Arial Narrow" w:hAnsi="Arial Narrow" w:cs="Arial"/>
          <w:sz w:val="24"/>
          <w:szCs w:val="24"/>
          <w:lang w:val="en-US"/>
        </w:rPr>
      </w:pPr>
      <w:r w:rsidRPr="00334512">
        <w:rPr>
          <w:rFonts w:ascii="Arial Narrow" w:hAnsi="Arial Narrow" w:cs="Arial"/>
          <w:sz w:val="24"/>
          <w:szCs w:val="24"/>
          <w:lang w:val="en-US"/>
        </w:rPr>
        <w:t>Despite the rapidly increasing wedges of 5.7 per cent, the average wedges fall by 2.7 per cent once inflation is taken into account. However, an increase in wedges results in a higher price for the business to cover salary and, therefore, higher inflation (BBC News,</w:t>
      </w:r>
      <w:r w:rsidR="00783475">
        <w:rPr>
          <w:rFonts w:ascii="Arial Narrow" w:hAnsi="Arial Narrow" w:cs="Arial"/>
          <w:sz w:val="24"/>
          <w:szCs w:val="24"/>
          <w:lang w:val="en-US"/>
        </w:rPr>
        <w:t xml:space="preserve"> 15.12.</w:t>
      </w:r>
      <w:r w:rsidRPr="00334512">
        <w:rPr>
          <w:rFonts w:ascii="Arial Narrow" w:hAnsi="Arial Narrow" w:cs="Arial"/>
          <w:sz w:val="24"/>
          <w:szCs w:val="24"/>
          <w:lang w:val="en-US"/>
        </w:rPr>
        <w:t xml:space="preserve"> 2022)</w:t>
      </w:r>
      <w:r w:rsidR="00E54F07" w:rsidRPr="00334512">
        <w:rPr>
          <w:rFonts w:ascii="Arial Narrow" w:hAnsi="Arial Narrow" w:cs="Arial"/>
          <w:sz w:val="24"/>
          <w:szCs w:val="24"/>
          <w:lang w:val="en-US"/>
        </w:rPr>
        <w:t>.</w:t>
      </w:r>
    </w:p>
    <w:p w14:paraId="0C3B0259" w14:textId="1A2A2F9E" w:rsidR="00882F87" w:rsidRPr="00334512" w:rsidRDefault="00882F87" w:rsidP="00AA775A">
      <w:pPr>
        <w:pStyle w:val="Heading1"/>
        <w:rPr>
          <w:rFonts w:ascii="Arial Narrow" w:hAnsi="Arial Narrow"/>
          <w:sz w:val="24"/>
          <w:szCs w:val="24"/>
        </w:rPr>
      </w:pPr>
      <w:bookmarkStart w:id="5" w:name="_Toc123901772"/>
      <w:r w:rsidRPr="00334512">
        <w:rPr>
          <w:rFonts w:ascii="Arial Narrow" w:hAnsi="Arial Narrow"/>
          <w:sz w:val="24"/>
          <w:szCs w:val="24"/>
        </w:rPr>
        <w:t>Literature review</w:t>
      </w:r>
      <w:bookmarkEnd w:id="5"/>
    </w:p>
    <w:p w14:paraId="53C57C2C" w14:textId="250C7A5A" w:rsidR="00EE6DF8" w:rsidRPr="00334512" w:rsidRDefault="00EE6DF8" w:rsidP="00AA775A">
      <w:pPr>
        <w:pStyle w:val="Heading2"/>
        <w:rPr>
          <w:rFonts w:ascii="Arial Narrow" w:hAnsi="Arial Narrow"/>
          <w:sz w:val="24"/>
          <w:szCs w:val="24"/>
        </w:rPr>
      </w:pPr>
      <w:bookmarkStart w:id="6" w:name="_Toc123901773"/>
      <w:r w:rsidRPr="00334512">
        <w:rPr>
          <w:rFonts w:ascii="Arial Narrow" w:hAnsi="Arial Narrow"/>
          <w:sz w:val="24"/>
          <w:szCs w:val="24"/>
        </w:rPr>
        <w:t>Inflation</w:t>
      </w:r>
      <w:bookmarkEnd w:id="6"/>
    </w:p>
    <w:p w14:paraId="6BDE5312" w14:textId="77777777" w:rsidR="002E1831" w:rsidRPr="00334512" w:rsidRDefault="002E1831" w:rsidP="00C25530">
      <w:pPr>
        <w:rPr>
          <w:rFonts w:ascii="Arial Narrow" w:hAnsi="Arial Narrow" w:cs="Arial"/>
          <w:sz w:val="24"/>
          <w:szCs w:val="24"/>
        </w:rPr>
      </w:pPr>
      <w:r w:rsidRPr="00334512">
        <w:rPr>
          <w:rFonts w:ascii="Arial Narrow" w:hAnsi="Arial Narrow" w:cs="Arial"/>
          <w:sz w:val="24"/>
          <w:szCs w:val="24"/>
        </w:rPr>
        <w:t xml:space="preserve">A widespread increase in the cost of products and services throughout the economy results in a decline in purchasing power for businesses and customers, which defines inflation. The difference between the nominal and actual monetary value determines the inflation rate (Donovan, 2015). For a healthy economy, the annual inflation should range at a two percent average and is a sign of pricing stability stimulating spending when the economy is slowing down, increasing demand and productivity (Schmidt, 2022). On the other hand, inflation overpass wage growth may indicate that the economy faces a financial crisis (Lane, 2022). </w:t>
      </w:r>
    </w:p>
    <w:p w14:paraId="54343107" w14:textId="795C7AC2" w:rsidR="00C25530" w:rsidRPr="00334512" w:rsidRDefault="00C25530" w:rsidP="00C25530">
      <w:pPr>
        <w:rPr>
          <w:rFonts w:ascii="Arial Narrow" w:hAnsi="Arial Narrow" w:cs="Arial"/>
          <w:sz w:val="24"/>
          <w:szCs w:val="24"/>
        </w:rPr>
      </w:pPr>
      <w:r w:rsidRPr="00334512">
        <w:rPr>
          <w:rFonts w:ascii="Arial Narrow" w:hAnsi="Arial Narrow" w:cs="Arial"/>
          <w:sz w:val="24"/>
          <w:szCs w:val="24"/>
        </w:rPr>
        <w:t>The Consumer Price Index (CPI), Producer Price Index (PPI), and Personal Consumption Expenditure (PCE) are used to calculate the inflation rate. No single index can fully capture the spectrum of price changes in the economy; therefore, economists must consider these indexes to provide a complete picture of the inflation rate (</w:t>
      </w:r>
      <w:proofErr w:type="spellStart"/>
      <w:r w:rsidRPr="00334512">
        <w:rPr>
          <w:rFonts w:ascii="Arial Narrow" w:hAnsi="Arial Narrow" w:cs="Arial"/>
          <w:sz w:val="24"/>
          <w:szCs w:val="24"/>
        </w:rPr>
        <w:t>Pattel</w:t>
      </w:r>
      <w:proofErr w:type="spellEnd"/>
      <w:r w:rsidRPr="00334512">
        <w:rPr>
          <w:rFonts w:ascii="Arial Narrow" w:hAnsi="Arial Narrow" w:cs="Arial"/>
          <w:sz w:val="24"/>
          <w:szCs w:val="24"/>
        </w:rPr>
        <w:t>,</w:t>
      </w:r>
      <w:r w:rsidR="00E13C4A" w:rsidRPr="00334512">
        <w:rPr>
          <w:rFonts w:ascii="Arial Narrow" w:hAnsi="Arial Narrow" w:cs="Arial"/>
          <w:sz w:val="24"/>
          <w:szCs w:val="24"/>
        </w:rPr>
        <w:t xml:space="preserve"> </w:t>
      </w:r>
      <w:r w:rsidRPr="00334512">
        <w:rPr>
          <w:rFonts w:ascii="Arial Narrow" w:hAnsi="Arial Narrow" w:cs="Arial"/>
          <w:sz w:val="24"/>
          <w:szCs w:val="24"/>
        </w:rPr>
        <w:t>2021).</w:t>
      </w:r>
    </w:p>
    <w:p w14:paraId="25E17EFD" w14:textId="2F7519E9" w:rsidR="00C25530" w:rsidRPr="00334512" w:rsidRDefault="00C25530" w:rsidP="00C25530">
      <w:pPr>
        <w:rPr>
          <w:rFonts w:ascii="Arial Narrow" w:hAnsi="Arial Narrow" w:cs="Arial"/>
          <w:sz w:val="24"/>
          <w:szCs w:val="24"/>
        </w:rPr>
      </w:pPr>
      <w:r w:rsidRPr="00334512">
        <w:rPr>
          <w:rFonts w:ascii="Arial Narrow" w:hAnsi="Arial Narrow" w:cs="Arial"/>
          <w:sz w:val="24"/>
          <w:szCs w:val="24"/>
        </w:rPr>
        <w:t>The PPI and the CPI serve as indicators of producer and consumer prices, respectively. For instance, the PPI collectively refers to three distinct indices: one for raw materials, one for intermediate goods, and one for completed goods (Clark, 1995). The CPI refers to a single index that includes the costs of the average consumer's typical basket of goods and services (Wessel, 2018). There are furthermore accessible more specialised consumer price indices. For instance, the so-called core CPI calculates the cost of consumer goods and services unrelated to food or energy, including healthcare expenses, based on what consumers spend each month and helps to identify the indirect expenditure highlighting the consumer switch to substitution when the price is higher than expected</w:t>
      </w:r>
      <w:r w:rsidR="00B6646E" w:rsidRPr="00334512">
        <w:rPr>
          <w:rFonts w:ascii="Arial Narrow" w:hAnsi="Arial Narrow" w:cs="Arial"/>
          <w:sz w:val="24"/>
          <w:szCs w:val="24"/>
        </w:rPr>
        <w:t xml:space="preserve"> (Lavie, 2022)</w:t>
      </w:r>
      <w:r w:rsidRPr="00334512">
        <w:rPr>
          <w:rFonts w:ascii="Arial Narrow" w:hAnsi="Arial Narrow" w:cs="Arial"/>
          <w:sz w:val="24"/>
          <w:szCs w:val="24"/>
        </w:rPr>
        <w:t>.</w:t>
      </w:r>
      <w:r w:rsidR="00600A03" w:rsidRPr="00334512">
        <w:rPr>
          <w:rFonts w:ascii="Arial Narrow" w:hAnsi="Arial Narrow" w:cs="Arial"/>
          <w:sz w:val="24"/>
          <w:szCs w:val="24"/>
        </w:rPr>
        <w:t xml:space="preserve"> </w:t>
      </w:r>
    </w:p>
    <w:p w14:paraId="2AED9424" w14:textId="24BB4722" w:rsidR="00EE6DF8" w:rsidRPr="00334512" w:rsidRDefault="00AB7F53" w:rsidP="00AA775A">
      <w:pPr>
        <w:pStyle w:val="Heading2"/>
        <w:rPr>
          <w:rFonts w:ascii="Arial Narrow" w:hAnsi="Arial Narrow"/>
          <w:sz w:val="24"/>
          <w:szCs w:val="24"/>
        </w:rPr>
      </w:pPr>
      <w:bookmarkStart w:id="7" w:name="_Toc123901774"/>
      <w:r w:rsidRPr="00334512">
        <w:rPr>
          <w:rFonts w:ascii="Arial Narrow" w:hAnsi="Arial Narrow"/>
          <w:sz w:val="24"/>
          <w:szCs w:val="24"/>
        </w:rPr>
        <w:t>Types of Inflation</w:t>
      </w:r>
      <w:bookmarkEnd w:id="7"/>
    </w:p>
    <w:p w14:paraId="295953F0" w14:textId="77777777" w:rsidR="007F2CE4" w:rsidRPr="00334512" w:rsidRDefault="00DF1EA1" w:rsidP="00024E23">
      <w:pPr>
        <w:rPr>
          <w:rFonts w:ascii="Arial Narrow" w:hAnsi="Arial Narrow" w:cs="Arial"/>
          <w:sz w:val="24"/>
          <w:szCs w:val="24"/>
        </w:rPr>
      </w:pPr>
      <w:r w:rsidRPr="00334512">
        <w:rPr>
          <w:rFonts w:ascii="Arial Narrow" w:hAnsi="Arial Narrow" w:cs="Arial"/>
          <w:sz w:val="24"/>
          <w:szCs w:val="24"/>
        </w:rPr>
        <w:t xml:space="preserve">The main drivers of economic growth are demand and supply, which are the leading causes of inflation. Several factors influence the demand and supply curve to shift, resulting in inflation rate changes such as productivity growth, monetary policy, exchange rates, oil prices, economic growth rate, wage growth and inflation expectation (Mankiw, 2020). </w:t>
      </w:r>
    </w:p>
    <w:p w14:paraId="46065C29" w14:textId="37B858A4" w:rsidR="00972521" w:rsidRPr="00334512" w:rsidRDefault="00DF1EA1" w:rsidP="00236D07">
      <w:pPr>
        <w:rPr>
          <w:rFonts w:ascii="Arial Narrow" w:hAnsi="Arial Narrow" w:cs="Arial"/>
          <w:sz w:val="24"/>
          <w:szCs w:val="24"/>
        </w:rPr>
      </w:pPr>
      <w:r w:rsidRPr="00334512">
        <w:rPr>
          <w:rFonts w:ascii="Arial Narrow" w:hAnsi="Arial Narrow" w:cs="Arial"/>
          <w:sz w:val="24"/>
          <w:szCs w:val="24"/>
        </w:rPr>
        <w:t>Demand-pull and cost-push inflation are the main types of inflation</w:t>
      </w:r>
      <w:r w:rsidR="00BE5B65" w:rsidRPr="00334512">
        <w:rPr>
          <w:rFonts w:ascii="Arial Narrow" w:hAnsi="Arial Narrow" w:cs="Arial"/>
          <w:sz w:val="24"/>
          <w:szCs w:val="24"/>
        </w:rPr>
        <w:t>. Demand-pull inflation arises in the fast-growing economy, causing an increase in money supply, wedges and cut in interest rate to decline the demand for goods and services to aggregate supply (Schwarzer, 2018), while the cost-push inflation result from an increase in supply cost and row material production affecting businesses profitability and cost of living. Furthermore, cost-push inflation leads to built-in inflation, where firms have to increase wedges to keep up with the living cost, resulting in a higher inflation rate (Schwarzer, 2018).</w:t>
      </w:r>
      <w:r w:rsidRPr="00334512">
        <w:rPr>
          <w:rFonts w:ascii="Arial Narrow" w:hAnsi="Arial Narrow" w:cs="Arial"/>
          <w:sz w:val="24"/>
          <w:szCs w:val="24"/>
        </w:rPr>
        <w:t xml:space="preserve"> </w:t>
      </w:r>
      <w:r w:rsidR="00BE5B65" w:rsidRPr="00334512">
        <w:rPr>
          <w:rFonts w:ascii="Arial Narrow" w:hAnsi="Arial Narrow" w:cs="Arial"/>
          <w:sz w:val="24"/>
          <w:szCs w:val="24"/>
        </w:rPr>
        <w:t>H</w:t>
      </w:r>
      <w:r w:rsidRPr="00334512">
        <w:rPr>
          <w:rFonts w:ascii="Arial Narrow" w:hAnsi="Arial Narrow" w:cs="Arial"/>
          <w:sz w:val="24"/>
          <w:szCs w:val="24"/>
        </w:rPr>
        <w:t>owever, based on the percentage and pace of the price increase, inflation can be categorized as creeping inflation, running inflation, and walking inflation</w:t>
      </w:r>
      <w:r w:rsidR="00512193" w:rsidRPr="00334512">
        <w:rPr>
          <w:rFonts w:ascii="Arial Narrow" w:hAnsi="Arial Narrow" w:cs="Arial"/>
          <w:sz w:val="24"/>
          <w:szCs w:val="24"/>
        </w:rPr>
        <w:t xml:space="preserve"> </w:t>
      </w:r>
      <w:sdt>
        <w:sdtPr>
          <w:rPr>
            <w:rFonts w:ascii="Arial Narrow" w:hAnsi="Arial Narrow" w:cs="Arial"/>
            <w:sz w:val="24"/>
            <w:szCs w:val="24"/>
          </w:rPr>
          <w:id w:val="-1799451743"/>
          <w:citation/>
        </w:sdtPr>
        <w:sdtContent>
          <w:r w:rsidR="00512193" w:rsidRPr="00334512">
            <w:rPr>
              <w:rFonts w:ascii="Arial Narrow" w:hAnsi="Arial Narrow" w:cs="Arial"/>
              <w:sz w:val="24"/>
              <w:szCs w:val="24"/>
            </w:rPr>
            <w:fldChar w:fldCharType="begin"/>
          </w:r>
          <w:r w:rsidR="00512193" w:rsidRPr="00334512">
            <w:rPr>
              <w:rFonts w:ascii="Arial Narrow" w:hAnsi="Arial Narrow" w:cs="Arial"/>
              <w:sz w:val="24"/>
              <w:szCs w:val="24"/>
            </w:rPr>
            <w:instrText xml:space="preserve"> CITATION Cam21 \l 2057 </w:instrText>
          </w:r>
          <w:r w:rsidR="00512193" w:rsidRPr="00334512">
            <w:rPr>
              <w:rFonts w:ascii="Arial Narrow" w:hAnsi="Arial Narrow" w:cs="Arial"/>
              <w:sz w:val="24"/>
              <w:szCs w:val="24"/>
            </w:rPr>
            <w:fldChar w:fldCharType="separate"/>
          </w:r>
          <w:r w:rsidR="00512193" w:rsidRPr="00334512">
            <w:rPr>
              <w:rFonts w:ascii="Arial Narrow" w:hAnsi="Arial Narrow" w:cs="Arial"/>
              <w:noProof/>
              <w:sz w:val="24"/>
              <w:szCs w:val="24"/>
            </w:rPr>
            <w:t>(Smith, 2021)</w:t>
          </w:r>
          <w:r w:rsidR="00512193" w:rsidRPr="00334512">
            <w:rPr>
              <w:rFonts w:ascii="Arial Narrow" w:hAnsi="Arial Narrow" w:cs="Arial"/>
              <w:sz w:val="24"/>
              <w:szCs w:val="24"/>
            </w:rPr>
            <w:fldChar w:fldCharType="end"/>
          </w:r>
        </w:sdtContent>
      </w:sdt>
      <w:r w:rsidRPr="00334512">
        <w:rPr>
          <w:rFonts w:ascii="Arial Narrow" w:hAnsi="Arial Narrow" w:cs="Arial"/>
          <w:sz w:val="24"/>
          <w:szCs w:val="24"/>
        </w:rPr>
        <w:t>.</w:t>
      </w:r>
      <w:r w:rsidR="00024E23" w:rsidRPr="00334512">
        <w:rPr>
          <w:rFonts w:ascii="Arial Narrow" w:hAnsi="Arial Narrow" w:cs="Arial"/>
          <w:sz w:val="24"/>
          <w:szCs w:val="24"/>
        </w:rPr>
        <w:t xml:space="preserve"> Furthermore, </w:t>
      </w:r>
      <w:r w:rsidR="00024E23" w:rsidRPr="00334512">
        <w:rPr>
          <w:rStyle w:val="Emphasis"/>
          <w:rFonts w:ascii="Arial Narrow" w:hAnsi="Arial Narrow" w:cs="Arial"/>
          <w:i w:val="0"/>
          <w:iCs w:val="0"/>
          <w:color w:val="0E101A"/>
          <w:sz w:val="24"/>
          <w:szCs w:val="24"/>
        </w:rPr>
        <w:t>when prices in an economy are rising at an accelerated rate of at least 10</w:t>
      </w:r>
      <w:r w:rsidR="007C5EAB" w:rsidRPr="00334512">
        <w:rPr>
          <w:rStyle w:val="Emphasis"/>
          <w:rFonts w:ascii="Arial Narrow" w:hAnsi="Arial Narrow" w:cs="Arial"/>
          <w:i w:val="0"/>
          <w:iCs w:val="0"/>
          <w:color w:val="0E101A"/>
          <w:sz w:val="24"/>
          <w:szCs w:val="24"/>
        </w:rPr>
        <w:t xml:space="preserve"> per cent </w:t>
      </w:r>
      <w:r w:rsidR="00024E23" w:rsidRPr="00334512">
        <w:rPr>
          <w:rStyle w:val="Emphasis"/>
          <w:rFonts w:ascii="Arial Narrow" w:hAnsi="Arial Narrow" w:cs="Arial"/>
          <w:i w:val="0"/>
          <w:iCs w:val="0"/>
          <w:color w:val="0E101A"/>
          <w:sz w:val="24"/>
          <w:szCs w:val="24"/>
        </w:rPr>
        <w:t xml:space="preserve">annually, it refers to galloping inflation, which is characterised by abrupt increases in the inflation rate, followed by equally sharp decreases along a solid upward trend that could extend for several years. Unless immediate action is taken to stop it, it can frequently be a precursor to hyperinflation </w:t>
      </w:r>
      <w:sdt>
        <w:sdtPr>
          <w:rPr>
            <w:rStyle w:val="Emphasis"/>
            <w:rFonts w:ascii="Arial Narrow" w:hAnsi="Arial Narrow" w:cs="Arial"/>
            <w:i w:val="0"/>
            <w:iCs w:val="0"/>
            <w:color w:val="0E101A"/>
            <w:sz w:val="24"/>
            <w:szCs w:val="24"/>
          </w:rPr>
          <w:id w:val="883756960"/>
          <w:citation/>
        </w:sdtPr>
        <w:sdtContent>
          <w:r w:rsidR="00024E23" w:rsidRPr="00334512">
            <w:rPr>
              <w:rStyle w:val="Emphasis"/>
              <w:rFonts w:ascii="Arial Narrow" w:hAnsi="Arial Narrow" w:cs="Arial"/>
              <w:i w:val="0"/>
              <w:iCs w:val="0"/>
              <w:color w:val="0E101A"/>
              <w:sz w:val="24"/>
              <w:szCs w:val="24"/>
            </w:rPr>
            <w:fldChar w:fldCharType="begin"/>
          </w:r>
          <w:r w:rsidR="00024E23" w:rsidRPr="00334512">
            <w:rPr>
              <w:rStyle w:val="Emphasis"/>
              <w:rFonts w:ascii="Arial Narrow" w:hAnsi="Arial Narrow" w:cs="Arial"/>
              <w:i w:val="0"/>
              <w:iCs w:val="0"/>
              <w:color w:val="0E101A"/>
              <w:sz w:val="24"/>
              <w:szCs w:val="24"/>
            </w:rPr>
            <w:instrText xml:space="preserve"> CITATION Bai20 \l 2057 </w:instrText>
          </w:r>
          <w:r w:rsidR="00024E23" w:rsidRPr="00334512">
            <w:rPr>
              <w:rStyle w:val="Emphasis"/>
              <w:rFonts w:ascii="Arial Narrow" w:hAnsi="Arial Narrow" w:cs="Arial"/>
              <w:i w:val="0"/>
              <w:iCs w:val="0"/>
              <w:color w:val="0E101A"/>
              <w:sz w:val="24"/>
              <w:szCs w:val="24"/>
            </w:rPr>
            <w:fldChar w:fldCharType="separate"/>
          </w:r>
          <w:r w:rsidR="00024E23" w:rsidRPr="00334512">
            <w:rPr>
              <w:rFonts w:ascii="Arial Narrow" w:hAnsi="Arial Narrow" w:cs="Arial"/>
              <w:noProof/>
              <w:color w:val="0E101A"/>
              <w:sz w:val="24"/>
              <w:szCs w:val="24"/>
            </w:rPr>
            <w:t>(Bain, 2020)</w:t>
          </w:r>
          <w:r w:rsidR="00024E23" w:rsidRPr="00334512">
            <w:rPr>
              <w:rStyle w:val="Emphasis"/>
              <w:rFonts w:ascii="Arial Narrow" w:hAnsi="Arial Narrow" w:cs="Arial"/>
              <w:i w:val="0"/>
              <w:iCs w:val="0"/>
              <w:color w:val="0E101A"/>
              <w:sz w:val="24"/>
              <w:szCs w:val="24"/>
            </w:rPr>
            <w:fldChar w:fldCharType="end"/>
          </w:r>
        </w:sdtContent>
      </w:sdt>
      <w:r w:rsidR="00024E23" w:rsidRPr="00334512">
        <w:rPr>
          <w:rStyle w:val="Emphasis"/>
          <w:rFonts w:ascii="Arial Narrow" w:hAnsi="Arial Narrow" w:cs="Arial"/>
          <w:i w:val="0"/>
          <w:iCs w:val="0"/>
          <w:color w:val="0E101A"/>
          <w:sz w:val="24"/>
          <w:szCs w:val="24"/>
        </w:rPr>
        <w:t>. Hyperinflation</w:t>
      </w:r>
      <w:r w:rsidR="00024E23" w:rsidRPr="00334512">
        <w:rPr>
          <w:rFonts w:ascii="Arial Narrow" w:hAnsi="Arial Narrow" w:cs="Arial"/>
          <w:i/>
          <w:iCs/>
          <w:sz w:val="24"/>
          <w:szCs w:val="24"/>
        </w:rPr>
        <w:t> </w:t>
      </w:r>
      <w:r w:rsidR="00024E23" w:rsidRPr="00334512">
        <w:rPr>
          <w:rFonts w:ascii="Arial Narrow" w:hAnsi="Arial Narrow" w:cs="Arial"/>
          <w:sz w:val="24"/>
          <w:szCs w:val="24"/>
        </w:rPr>
        <w:t xml:space="preserve">is a high </w:t>
      </w:r>
      <w:r w:rsidR="00024E23" w:rsidRPr="00334512">
        <w:rPr>
          <w:rFonts w:ascii="Arial Narrow" w:hAnsi="Arial Narrow" w:cs="Arial"/>
          <w:sz w:val="24"/>
          <w:szCs w:val="24"/>
        </w:rPr>
        <w:lastRenderedPageBreak/>
        <w:t xml:space="preserve">inflation that occurs suddenly, which defines an increase in price that is out of control. Hyperinflation is a rare event and historically occurs only when a confluence of circumstances converges, such as bad monetary policy, corrupt governments, and unstable economies </w:t>
      </w:r>
      <w:sdt>
        <w:sdtPr>
          <w:rPr>
            <w:rFonts w:ascii="Arial Narrow" w:hAnsi="Arial Narrow" w:cs="Arial"/>
            <w:sz w:val="24"/>
            <w:szCs w:val="24"/>
          </w:rPr>
          <w:id w:val="2086791061"/>
          <w:citation/>
        </w:sdtPr>
        <w:sdtContent>
          <w:r w:rsidR="00024E23" w:rsidRPr="00334512">
            <w:rPr>
              <w:rFonts w:ascii="Arial Narrow" w:hAnsi="Arial Narrow" w:cs="Arial"/>
              <w:sz w:val="24"/>
              <w:szCs w:val="24"/>
            </w:rPr>
            <w:fldChar w:fldCharType="begin"/>
          </w:r>
          <w:r w:rsidR="00024E23" w:rsidRPr="00334512">
            <w:rPr>
              <w:rFonts w:ascii="Arial Narrow" w:hAnsi="Arial Narrow" w:cs="Arial"/>
              <w:sz w:val="24"/>
              <w:szCs w:val="24"/>
            </w:rPr>
            <w:instrText xml:space="preserve"> CITATION HeL17 \l 2057 </w:instrText>
          </w:r>
          <w:r w:rsidR="00024E23" w:rsidRPr="00334512">
            <w:rPr>
              <w:rFonts w:ascii="Arial Narrow" w:hAnsi="Arial Narrow" w:cs="Arial"/>
              <w:sz w:val="24"/>
              <w:szCs w:val="24"/>
            </w:rPr>
            <w:fldChar w:fldCharType="separate"/>
          </w:r>
          <w:r w:rsidR="00024E23" w:rsidRPr="00334512">
            <w:rPr>
              <w:rFonts w:ascii="Arial Narrow" w:hAnsi="Arial Narrow" w:cs="Arial"/>
              <w:noProof/>
              <w:sz w:val="24"/>
              <w:szCs w:val="24"/>
            </w:rPr>
            <w:t>(Liping, 2017)</w:t>
          </w:r>
          <w:r w:rsidR="00024E23" w:rsidRPr="00334512">
            <w:rPr>
              <w:rFonts w:ascii="Arial Narrow" w:hAnsi="Arial Narrow" w:cs="Arial"/>
              <w:sz w:val="24"/>
              <w:szCs w:val="24"/>
            </w:rPr>
            <w:fldChar w:fldCharType="end"/>
          </w:r>
        </w:sdtContent>
      </w:sdt>
      <w:r w:rsidR="00972521" w:rsidRPr="00334512">
        <w:rPr>
          <w:rFonts w:ascii="Arial Narrow" w:hAnsi="Arial Narrow" w:cs="Arial"/>
          <w:sz w:val="24"/>
          <w:szCs w:val="24"/>
        </w:rPr>
        <w:t>.</w:t>
      </w:r>
    </w:p>
    <w:p w14:paraId="4582360D" w14:textId="2181E301" w:rsidR="00810EFB" w:rsidRPr="00334512" w:rsidRDefault="00810EFB" w:rsidP="00236D07">
      <w:pPr>
        <w:rPr>
          <w:rFonts w:ascii="Arial Narrow" w:hAnsi="Arial Narrow" w:cs="Arial"/>
          <w:sz w:val="24"/>
          <w:szCs w:val="24"/>
        </w:rPr>
      </w:pPr>
      <w:r w:rsidRPr="00334512">
        <w:rPr>
          <w:rFonts w:ascii="Arial Narrow" w:hAnsi="Arial Narrow" w:cs="Arial"/>
          <w:sz w:val="24"/>
          <w:szCs w:val="24"/>
        </w:rPr>
        <w:t>The Brexit referendum has brought an unexpected abrupt decline in pound value with the outcome of a political development that altered the expectations of currency investors over upcoming economic policies (</w:t>
      </w:r>
      <w:proofErr w:type="spellStart"/>
      <w:r w:rsidRPr="00334512">
        <w:rPr>
          <w:rFonts w:ascii="Arial Narrow" w:hAnsi="Arial Narrow" w:cs="Arial"/>
          <w:sz w:val="24"/>
          <w:szCs w:val="24"/>
        </w:rPr>
        <w:t>Breinlich</w:t>
      </w:r>
      <w:proofErr w:type="spellEnd"/>
      <w:r w:rsidRPr="00334512">
        <w:rPr>
          <w:rFonts w:ascii="Arial Narrow" w:hAnsi="Arial Narrow" w:cs="Arial"/>
          <w:sz w:val="24"/>
          <w:szCs w:val="24"/>
        </w:rPr>
        <w:t xml:space="preserve">, 2022). Following the referendum, product categories with higher import shares had a more significant inflation increase resulting in 2.1 percentage points higher for every ten-percentage point rise in the import share for the next two years. </w:t>
      </w:r>
    </w:p>
    <w:p w14:paraId="5A95D129" w14:textId="7A0918F5" w:rsidR="0043449D" w:rsidRPr="00334512" w:rsidRDefault="0043449D" w:rsidP="0043449D">
      <w:pPr>
        <w:rPr>
          <w:rFonts w:ascii="Arial Narrow" w:hAnsi="Arial Narrow" w:cs="Arial"/>
          <w:sz w:val="24"/>
          <w:szCs w:val="24"/>
        </w:rPr>
      </w:pPr>
      <w:r w:rsidRPr="00334512">
        <w:rPr>
          <w:rFonts w:ascii="Arial Narrow" w:hAnsi="Arial Narrow" w:cs="Arial"/>
          <w:sz w:val="24"/>
          <w:szCs w:val="24"/>
        </w:rPr>
        <w:t>Since February 2021, household, housing, and transportation costs have contributed to 9.3 per cent of the CPIH basket of each month's increase in consumer price inflation as well as food and non-alcoholic drinks and 5.5 per cent over 12 months as reported in February 2022 (Office for National Statistics, 2022). Business prices have also increased significantly, reaching 15.2</w:t>
      </w:r>
      <w:r w:rsidR="004371C9" w:rsidRPr="00334512">
        <w:rPr>
          <w:rFonts w:ascii="Arial Narrow" w:hAnsi="Arial Narrow" w:cs="Arial"/>
          <w:sz w:val="24"/>
          <w:szCs w:val="24"/>
        </w:rPr>
        <w:t xml:space="preserve"> per cent</w:t>
      </w:r>
      <w:r w:rsidRPr="00334512">
        <w:rPr>
          <w:rFonts w:ascii="Arial Narrow" w:hAnsi="Arial Narrow" w:cs="Arial"/>
          <w:sz w:val="24"/>
          <w:szCs w:val="24"/>
        </w:rPr>
        <w:t xml:space="preserve"> for the Producer Price Index (PPI) for inputs in November 2021 and 10.1</w:t>
      </w:r>
      <w:r w:rsidR="004371C9" w:rsidRPr="00334512">
        <w:rPr>
          <w:rFonts w:ascii="Arial Narrow" w:hAnsi="Arial Narrow" w:cs="Arial"/>
          <w:sz w:val="24"/>
          <w:szCs w:val="24"/>
        </w:rPr>
        <w:t xml:space="preserve"> per cent</w:t>
      </w:r>
      <w:r w:rsidRPr="00334512">
        <w:rPr>
          <w:rFonts w:ascii="Arial Narrow" w:hAnsi="Arial Narrow" w:cs="Arial"/>
          <w:sz w:val="24"/>
          <w:szCs w:val="24"/>
        </w:rPr>
        <w:t xml:space="preserve"> for the PPI for outputs in February 2022. Many of the present inflationary factors are international, with used automobiles exerting significant upward price pressure in both the US and the UK, as well as energy and fuel costs being influenced by circumstances on the worldwide market (Office for National Statistics, 2022).</w:t>
      </w:r>
    </w:p>
    <w:p w14:paraId="06270E6D" w14:textId="178D2953" w:rsidR="00DA51C4" w:rsidRPr="00334512" w:rsidRDefault="0043449D" w:rsidP="0043449D">
      <w:pPr>
        <w:rPr>
          <w:rFonts w:ascii="Arial Narrow" w:hAnsi="Arial Narrow" w:cs="Arial"/>
          <w:sz w:val="24"/>
          <w:szCs w:val="24"/>
        </w:rPr>
      </w:pPr>
      <w:r w:rsidRPr="00334512">
        <w:rPr>
          <w:rFonts w:ascii="Arial Narrow" w:hAnsi="Arial Narrow" w:cs="Arial"/>
          <w:sz w:val="24"/>
          <w:szCs w:val="24"/>
        </w:rPr>
        <w:t xml:space="preserve">Price hikes impact low-income households more since energy and food comprise a more considerable percentage of their budgets than the average household, and food bank organisations report a rise in demand and 92 per cent of British adults experienced a rising cost in November through December 2022 (Harari </w:t>
      </w:r>
      <w:r w:rsidR="00E13C4A" w:rsidRPr="00334512">
        <w:rPr>
          <w:rFonts w:ascii="Arial Narrow" w:hAnsi="Arial Narrow" w:cs="Arial"/>
          <w:i/>
          <w:iCs/>
          <w:sz w:val="24"/>
          <w:szCs w:val="24"/>
        </w:rPr>
        <w:t>e</w:t>
      </w:r>
      <w:r w:rsidRPr="00334512">
        <w:rPr>
          <w:rFonts w:ascii="Arial Narrow" w:hAnsi="Arial Narrow" w:cs="Arial"/>
          <w:i/>
          <w:iCs/>
          <w:sz w:val="24"/>
          <w:szCs w:val="24"/>
        </w:rPr>
        <w:t>t all</w:t>
      </w:r>
      <w:r w:rsidRPr="00334512">
        <w:rPr>
          <w:rFonts w:ascii="Arial Narrow" w:hAnsi="Arial Narrow" w:cs="Arial"/>
          <w:sz w:val="24"/>
          <w:szCs w:val="24"/>
        </w:rPr>
        <w:t>., 2022). To bring inflation below its 2</w:t>
      </w:r>
      <w:r w:rsidR="004371C9" w:rsidRPr="00334512">
        <w:rPr>
          <w:rFonts w:ascii="Arial Narrow" w:hAnsi="Arial Narrow" w:cs="Arial"/>
          <w:sz w:val="24"/>
          <w:szCs w:val="24"/>
        </w:rPr>
        <w:t xml:space="preserve"> per cent</w:t>
      </w:r>
      <w:r w:rsidRPr="00334512">
        <w:rPr>
          <w:rFonts w:ascii="Arial Narrow" w:hAnsi="Arial Narrow" w:cs="Arial"/>
          <w:sz w:val="24"/>
          <w:szCs w:val="24"/>
        </w:rPr>
        <w:t xml:space="preserve"> objective, the Bank of England has been increasing interest rates, which reached 3.5</w:t>
      </w:r>
      <w:r w:rsidR="004371C9" w:rsidRPr="00334512">
        <w:rPr>
          <w:rFonts w:ascii="Arial Narrow" w:hAnsi="Arial Narrow" w:cs="Arial"/>
          <w:sz w:val="24"/>
          <w:szCs w:val="24"/>
        </w:rPr>
        <w:t xml:space="preserve"> per cent</w:t>
      </w:r>
      <w:r w:rsidRPr="00334512">
        <w:rPr>
          <w:rFonts w:ascii="Arial Narrow" w:hAnsi="Arial Narrow" w:cs="Arial"/>
          <w:sz w:val="24"/>
          <w:szCs w:val="24"/>
        </w:rPr>
        <w:t xml:space="preserve"> in December 2022 (Ibid). Higher household borrowing costs as a result, particularly concerning mortgage interest rates. Mortgage service providers raised their interest rates on the mortgages they supply due to the financial markets' response to the "mini-budget" of September 2023 (Harari </w:t>
      </w:r>
      <w:r w:rsidRPr="00334512">
        <w:rPr>
          <w:rFonts w:ascii="Arial Narrow" w:hAnsi="Arial Narrow" w:cs="Arial"/>
          <w:i/>
          <w:iCs/>
          <w:sz w:val="24"/>
          <w:szCs w:val="24"/>
        </w:rPr>
        <w:t>et al</w:t>
      </w:r>
      <w:r w:rsidRPr="00334512">
        <w:rPr>
          <w:rFonts w:ascii="Arial Narrow" w:hAnsi="Arial Narrow" w:cs="Arial"/>
          <w:sz w:val="24"/>
          <w:szCs w:val="24"/>
        </w:rPr>
        <w:t>., 2022).</w:t>
      </w:r>
    </w:p>
    <w:p w14:paraId="1EB8C7D6" w14:textId="252E0825" w:rsidR="001E6D0C" w:rsidRPr="00334512" w:rsidRDefault="00CB565E" w:rsidP="00334512">
      <w:pPr>
        <w:pStyle w:val="Heading1"/>
        <w:rPr>
          <w:rFonts w:ascii="Arial Narrow" w:hAnsi="Arial Narrow"/>
          <w:sz w:val="24"/>
          <w:szCs w:val="24"/>
        </w:rPr>
      </w:pPr>
      <w:bookmarkStart w:id="8" w:name="_Toc123901775"/>
      <w:r w:rsidRPr="00334512">
        <w:rPr>
          <w:rFonts w:ascii="Arial Narrow" w:hAnsi="Arial Narrow"/>
          <w:sz w:val="24"/>
          <w:szCs w:val="24"/>
        </w:rPr>
        <w:t>Research methodology</w:t>
      </w:r>
      <w:bookmarkEnd w:id="8"/>
    </w:p>
    <w:p w14:paraId="1A459C19" w14:textId="4D261903" w:rsidR="002971C0" w:rsidRPr="00334512" w:rsidRDefault="002971C0" w:rsidP="002971C0">
      <w:pPr>
        <w:rPr>
          <w:rFonts w:ascii="Arial Narrow" w:hAnsi="Arial Narrow" w:cs="Arial"/>
          <w:sz w:val="24"/>
          <w:szCs w:val="24"/>
        </w:rPr>
      </w:pPr>
      <w:r w:rsidRPr="00334512">
        <w:rPr>
          <w:rFonts w:ascii="Arial Narrow" w:hAnsi="Arial Narrow" w:cs="Arial"/>
          <w:sz w:val="24"/>
          <w:szCs w:val="24"/>
        </w:rPr>
        <w:t xml:space="preserve">A systematic inquiry process known as research involves gathering data, documenting important information, and then analysing and interpreting that data and information following procedures in concordance with academic and professional disciplines (Adams, 2021). </w:t>
      </w:r>
      <w:r w:rsidR="00CF7A48" w:rsidRPr="00334512">
        <w:rPr>
          <w:rFonts w:ascii="Arial Narrow" w:hAnsi="Arial Narrow" w:cs="Arial"/>
          <w:sz w:val="24"/>
          <w:szCs w:val="24"/>
        </w:rPr>
        <w:t xml:space="preserve">The actions to be taken for effective research, such as philosophies, choice of data collecting, techniques, and analysis procedures, are based on the data gathering process, representing the research onion </w:t>
      </w:r>
      <w:sdt>
        <w:sdtPr>
          <w:rPr>
            <w:rFonts w:ascii="Arial Narrow" w:hAnsi="Arial Narrow" w:cs="Arial"/>
            <w:sz w:val="24"/>
            <w:szCs w:val="24"/>
          </w:rPr>
          <w:id w:val="-294072098"/>
          <w:citation/>
        </w:sdtPr>
        <w:sdtContent>
          <w:r w:rsidR="00CF7A48" w:rsidRPr="00334512">
            <w:rPr>
              <w:rFonts w:ascii="Arial Narrow" w:hAnsi="Arial Narrow" w:cs="Arial"/>
              <w:sz w:val="24"/>
              <w:szCs w:val="24"/>
            </w:rPr>
            <w:fldChar w:fldCharType="begin"/>
          </w:r>
          <w:r w:rsidR="00CF7A48" w:rsidRPr="00334512">
            <w:rPr>
              <w:rFonts w:ascii="Arial Narrow" w:hAnsi="Arial Narrow" w:cs="Arial"/>
              <w:sz w:val="24"/>
              <w:szCs w:val="24"/>
            </w:rPr>
            <w:instrText xml:space="preserve"> CITATION Sau19 \l 2057 </w:instrText>
          </w:r>
          <w:r w:rsidR="00CF7A48" w:rsidRPr="00334512">
            <w:rPr>
              <w:rFonts w:ascii="Arial Narrow" w:hAnsi="Arial Narrow" w:cs="Arial"/>
              <w:sz w:val="24"/>
              <w:szCs w:val="24"/>
            </w:rPr>
            <w:fldChar w:fldCharType="separate"/>
          </w:r>
          <w:r w:rsidR="00CF7A48" w:rsidRPr="00334512">
            <w:rPr>
              <w:rFonts w:ascii="Arial Narrow" w:hAnsi="Arial Narrow" w:cs="Arial"/>
              <w:noProof/>
              <w:sz w:val="24"/>
              <w:szCs w:val="24"/>
            </w:rPr>
            <w:t>(Saunders, 2019)</w:t>
          </w:r>
          <w:r w:rsidR="00CF7A48" w:rsidRPr="00334512">
            <w:rPr>
              <w:rFonts w:ascii="Arial Narrow" w:hAnsi="Arial Narrow" w:cs="Arial"/>
              <w:sz w:val="24"/>
              <w:szCs w:val="24"/>
            </w:rPr>
            <w:fldChar w:fldCharType="end"/>
          </w:r>
        </w:sdtContent>
      </w:sdt>
      <w:r w:rsidR="00CF7A48" w:rsidRPr="00334512">
        <w:rPr>
          <w:rFonts w:ascii="Arial Narrow" w:hAnsi="Arial Narrow" w:cs="Arial"/>
          <w:sz w:val="24"/>
          <w:szCs w:val="24"/>
        </w:rPr>
        <w:t>.</w:t>
      </w:r>
    </w:p>
    <w:p w14:paraId="25C219B4" w14:textId="0A51271A" w:rsidR="00CF7A48" w:rsidRPr="00334512" w:rsidRDefault="00CF7A48" w:rsidP="00205941">
      <w:pPr>
        <w:jc w:val="center"/>
        <w:rPr>
          <w:rFonts w:ascii="Arial Narrow" w:hAnsi="Arial Narrow" w:cs="Arial"/>
          <w:sz w:val="24"/>
          <w:szCs w:val="24"/>
        </w:rPr>
      </w:pPr>
      <w:r w:rsidRPr="00334512">
        <w:rPr>
          <w:rFonts w:ascii="Arial Narrow" w:hAnsi="Arial Narrow" w:cs="Arial"/>
          <w:noProof/>
          <w:sz w:val="24"/>
          <w:szCs w:val="24"/>
        </w:rPr>
        <w:lastRenderedPageBreak/>
        <w:drawing>
          <wp:inline distT="0" distB="0" distL="0" distR="0" wp14:anchorId="76C241AD" wp14:editId="2C6D5C60">
            <wp:extent cx="5349240" cy="2887120"/>
            <wp:effectExtent l="0" t="0" r="3810" b="889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59628" cy="2892727"/>
                    </a:xfrm>
                    <a:prstGeom prst="rect">
                      <a:avLst/>
                    </a:prstGeom>
                    <a:noFill/>
                    <a:ln>
                      <a:noFill/>
                    </a:ln>
                  </pic:spPr>
                </pic:pic>
              </a:graphicData>
            </a:graphic>
          </wp:inline>
        </w:drawing>
      </w:r>
      <w:sdt>
        <w:sdtPr>
          <w:rPr>
            <w:rFonts w:ascii="Arial Narrow" w:hAnsi="Arial Narrow" w:cs="Arial"/>
            <w:sz w:val="24"/>
            <w:szCs w:val="24"/>
          </w:rPr>
          <w:id w:val="1586649159"/>
          <w:citation/>
        </w:sdtPr>
        <w:sdtContent>
          <w:r w:rsidR="00205941" w:rsidRPr="00334512">
            <w:rPr>
              <w:rFonts w:ascii="Arial Narrow" w:hAnsi="Arial Narrow" w:cs="Arial"/>
              <w:sz w:val="24"/>
              <w:szCs w:val="24"/>
            </w:rPr>
            <w:fldChar w:fldCharType="begin"/>
          </w:r>
          <w:r w:rsidR="00205941" w:rsidRPr="00334512">
            <w:rPr>
              <w:rFonts w:ascii="Arial Narrow" w:hAnsi="Arial Narrow" w:cs="Arial"/>
              <w:sz w:val="24"/>
              <w:szCs w:val="24"/>
            </w:rPr>
            <w:instrText xml:space="preserve"> CITATION Sau19 \l 2057 </w:instrText>
          </w:r>
          <w:r w:rsidR="00205941" w:rsidRPr="00334512">
            <w:rPr>
              <w:rFonts w:ascii="Arial Narrow" w:hAnsi="Arial Narrow" w:cs="Arial"/>
              <w:sz w:val="24"/>
              <w:szCs w:val="24"/>
            </w:rPr>
            <w:fldChar w:fldCharType="separate"/>
          </w:r>
          <w:r w:rsidR="00205941" w:rsidRPr="00334512">
            <w:rPr>
              <w:rFonts w:ascii="Arial Narrow" w:hAnsi="Arial Narrow" w:cs="Arial"/>
              <w:noProof/>
              <w:sz w:val="24"/>
              <w:szCs w:val="24"/>
            </w:rPr>
            <w:t xml:space="preserve"> (Saunders, 2019)</w:t>
          </w:r>
          <w:r w:rsidR="00205941" w:rsidRPr="00334512">
            <w:rPr>
              <w:rFonts w:ascii="Arial Narrow" w:hAnsi="Arial Narrow" w:cs="Arial"/>
              <w:sz w:val="24"/>
              <w:szCs w:val="24"/>
            </w:rPr>
            <w:fldChar w:fldCharType="end"/>
          </w:r>
        </w:sdtContent>
      </w:sdt>
    </w:p>
    <w:p w14:paraId="6D163DCD" w14:textId="2620EDF5" w:rsidR="00C0719A" w:rsidRPr="00334512" w:rsidRDefault="0017107B" w:rsidP="00334512">
      <w:pPr>
        <w:pStyle w:val="Heading2"/>
        <w:rPr>
          <w:rFonts w:ascii="Arial Narrow" w:hAnsi="Arial Narrow"/>
          <w:sz w:val="24"/>
          <w:szCs w:val="24"/>
        </w:rPr>
      </w:pPr>
      <w:bookmarkStart w:id="9" w:name="_Toc123901776"/>
      <w:r w:rsidRPr="00334512">
        <w:rPr>
          <w:rFonts w:ascii="Arial Narrow" w:hAnsi="Arial Narrow"/>
          <w:sz w:val="24"/>
          <w:szCs w:val="24"/>
        </w:rPr>
        <w:t>Ontology and epistemology</w:t>
      </w:r>
      <w:bookmarkEnd w:id="9"/>
    </w:p>
    <w:p w14:paraId="3BC11B50" w14:textId="55010423" w:rsidR="008B0B6F" w:rsidRPr="00334512" w:rsidRDefault="002971C0" w:rsidP="00840571">
      <w:pPr>
        <w:rPr>
          <w:rFonts w:ascii="Arial Narrow" w:hAnsi="Arial Narrow" w:cs="Arial"/>
          <w:sz w:val="24"/>
          <w:szCs w:val="24"/>
        </w:rPr>
      </w:pPr>
      <w:r w:rsidRPr="00334512">
        <w:rPr>
          <w:rFonts w:ascii="Arial Narrow" w:hAnsi="Arial Narrow" w:cs="Arial"/>
          <w:sz w:val="24"/>
          <w:szCs w:val="24"/>
        </w:rPr>
        <w:t xml:space="preserve">The definition of knowledge and the methods are arbitrary to the subjectivity of educational research to comprehend the ontological and epistemological presuppositions that underlie each piece of research which connect presumptions to the technique and procedures of the researcher through </w:t>
      </w:r>
      <w:r w:rsidR="00BC6464" w:rsidRPr="00334512">
        <w:rPr>
          <w:rFonts w:ascii="Arial Narrow" w:hAnsi="Arial Narrow" w:cs="Arial"/>
          <w:sz w:val="24"/>
          <w:szCs w:val="24"/>
        </w:rPr>
        <w:t xml:space="preserve">research philosophies </w:t>
      </w:r>
      <w:r w:rsidRPr="00334512">
        <w:rPr>
          <w:rFonts w:ascii="Arial Narrow" w:hAnsi="Arial Narrow" w:cs="Arial"/>
          <w:sz w:val="24"/>
          <w:szCs w:val="24"/>
        </w:rPr>
        <w:t xml:space="preserve">(Scotland, 2012). </w:t>
      </w:r>
      <w:r w:rsidR="005B6999" w:rsidRPr="00334512">
        <w:rPr>
          <w:rFonts w:ascii="Arial Narrow" w:hAnsi="Arial Narrow" w:cs="Arial"/>
          <w:sz w:val="24"/>
          <w:szCs w:val="24"/>
        </w:rPr>
        <w:t>In connection to the ontology and epistemology assumptions, business and management research ideologies are dispersed over a multidimensional set of a continuum between subjectivism and objectivism</w:t>
      </w:r>
      <w:r w:rsidR="0017107B" w:rsidRPr="00334512">
        <w:rPr>
          <w:rFonts w:ascii="Arial Narrow" w:hAnsi="Arial Narrow" w:cs="Arial"/>
          <w:sz w:val="24"/>
          <w:szCs w:val="24"/>
        </w:rPr>
        <w:t>. W</w:t>
      </w:r>
      <w:r w:rsidR="005B6999" w:rsidRPr="00334512">
        <w:rPr>
          <w:rFonts w:ascii="Arial Narrow" w:hAnsi="Arial Narrow" w:cs="Arial"/>
          <w:sz w:val="24"/>
          <w:szCs w:val="24"/>
        </w:rPr>
        <w:t>hile epistemology objectivism tries to learn the truth using quantifiable facts, ontology objectivism embraces realism, which holds that social entities exist regardless of what individuals think</w:t>
      </w:r>
      <w:r w:rsidR="00445072" w:rsidRPr="00334512">
        <w:rPr>
          <w:rFonts w:ascii="Arial Narrow" w:hAnsi="Arial Narrow" w:cs="Arial"/>
          <w:sz w:val="24"/>
          <w:szCs w:val="24"/>
        </w:rPr>
        <w:t xml:space="preserve"> </w:t>
      </w:r>
      <w:sdt>
        <w:sdtPr>
          <w:rPr>
            <w:rFonts w:ascii="Arial Narrow" w:hAnsi="Arial Narrow" w:cs="Arial"/>
            <w:sz w:val="24"/>
            <w:szCs w:val="24"/>
          </w:rPr>
          <w:id w:val="-442309515"/>
          <w:citation/>
        </w:sdtPr>
        <w:sdtContent>
          <w:r w:rsidR="001F2F29" w:rsidRPr="00334512">
            <w:rPr>
              <w:rFonts w:ascii="Arial Narrow" w:hAnsi="Arial Narrow" w:cs="Arial"/>
              <w:sz w:val="24"/>
              <w:szCs w:val="24"/>
            </w:rPr>
            <w:fldChar w:fldCharType="begin"/>
          </w:r>
          <w:r w:rsidR="001F2F29" w:rsidRPr="00334512">
            <w:rPr>
              <w:rFonts w:ascii="Arial Narrow" w:hAnsi="Arial Narrow" w:cs="Arial"/>
              <w:sz w:val="24"/>
              <w:szCs w:val="24"/>
            </w:rPr>
            <w:instrText xml:space="preserve"> CITATION Sau19 \l 2057 </w:instrText>
          </w:r>
          <w:r w:rsidR="001F2F29" w:rsidRPr="00334512">
            <w:rPr>
              <w:rFonts w:ascii="Arial Narrow" w:hAnsi="Arial Narrow" w:cs="Arial"/>
              <w:sz w:val="24"/>
              <w:szCs w:val="24"/>
            </w:rPr>
            <w:fldChar w:fldCharType="separate"/>
          </w:r>
          <w:r w:rsidR="001F2F29" w:rsidRPr="00334512">
            <w:rPr>
              <w:rFonts w:ascii="Arial Narrow" w:hAnsi="Arial Narrow" w:cs="Arial"/>
              <w:noProof/>
              <w:sz w:val="24"/>
              <w:szCs w:val="24"/>
            </w:rPr>
            <w:t>(Saunders, 2019)</w:t>
          </w:r>
          <w:r w:rsidR="001F2F29" w:rsidRPr="00334512">
            <w:rPr>
              <w:rFonts w:ascii="Arial Narrow" w:hAnsi="Arial Narrow" w:cs="Arial"/>
              <w:sz w:val="24"/>
              <w:szCs w:val="24"/>
            </w:rPr>
            <w:fldChar w:fldCharType="end"/>
          </w:r>
        </w:sdtContent>
      </w:sdt>
      <w:r w:rsidR="005B6999" w:rsidRPr="00334512">
        <w:rPr>
          <w:rFonts w:ascii="Arial Narrow" w:hAnsi="Arial Narrow" w:cs="Arial"/>
          <w:sz w:val="24"/>
          <w:szCs w:val="24"/>
        </w:rPr>
        <w:t>.</w:t>
      </w:r>
    </w:p>
    <w:p w14:paraId="5D5BB359" w14:textId="4C7E01EB" w:rsidR="00D15C07" w:rsidRPr="00334512" w:rsidRDefault="00D15C07" w:rsidP="00334512">
      <w:pPr>
        <w:pStyle w:val="Heading2"/>
        <w:rPr>
          <w:rFonts w:ascii="Arial Narrow" w:hAnsi="Arial Narrow"/>
          <w:sz w:val="24"/>
          <w:szCs w:val="24"/>
        </w:rPr>
      </w:pPr>
      <w:bookmarkStart w:id="10" w:name="_Toc123901777"/>
      <w:r w:rsidRPr="00334512">
        <w:rPr>
          <w:rFonts w:ascii="Arial Narrow" w:hAnsi="Arial Narrow"/>
          <w:sz w:val="24"/>
          <w:szCs w:val="24"/>
        </w:rPr>
        <w:t>Research philo</w:t>
      </w:r>
      <w:r w:rsidR="0017107B" w:rsidRPr="00334512">
        <w:rPr>
          <w:rFonts w:ascii="Arial Narrow" w:hAnsi="Arial Narrow"/>
          <w:sz w:val="24"/>
          <w:szCs w:val="24"/>
        </w:rPr>
        <w:t>sophies</w:t>
      </w:r>
      <w:bookmarkEnd w:id="10"/>
    </w:p>
    <w:p w14:paraId="1DF0B798" w14:textId="64891ECB" w:rsidR="00172BFE" w:rsidRPr="00334512" w:rsidRDefault="00417300" w:rsidP="00840571">
      <w:pPr>
        <w:rPr>
          <w:rFonts w:ascii="Arial Narrow" w:hAnsi="Arial Narrow" w:cs="Arial"/>
          <w:sz w:val="24"/>
          <w:szCs w:val="24"/>
        </w:rPr>
      </w:pPr>
      <w:r w:rsidRPr="00334512">
        <w:rPr>
          <w:rFonts w:ascii="Arial Narrow" w:hAnsi="Arial Narrow" w:cs="Arial"/>
          <w:sz w:val="24"/>
          <w:szCs w:val="24"/>
        </w:rPr>
        <w:t xml:space="preserve">Philosophies and research paradigms are sometimes confused; however, in business management, paradigms and philosophies tend to coincide to some extent. </w:t>
      </w:r>
      <w:sdt>
        <w:sdtPr>
          <w:rPr>
            <w:rFonts w:ascii="Arial Narrow" w:hAnsi="Arial Narrow" w:cs="Arial"/>
            <w:sz w:val="24"/>
            <w:szCs w:val="24"/>
          </w:rPr>
          <w:id w:val="-708417224"/>
          <w:citation/>
        </w:sdtPr>
        <w:sdtContent>
          <w:r w:rsidR="0049215A" w:rsidRPr="00334512">
            <w:rPr>
              <w:rFonts w:ascii="Arial Narrow" w:hAnsi="Arial Narrow" w:cs="Arial"/>
              <w:sz w:val="24"/>
              <w:szCs w:val="24"/>
            </w:rPr>
            <w:fldChar w:fldCharType="begin"/>
          </w:r>
          <w:r w:rsidR="0049215A" w:rsidRPr="00334512">
            <w:rPr>
              <w:rFonts w:ascii="Arial Narrow" w:hAnsi="Arial Narrow" w:cs="Arial"/>
              <w:sz w:val="24"/>
              <w:szCs w:val="24"/>
            </w:rPr>
            <w:instrText xml:space="preserve"> CITATION Sau19 \l 2057 </w:instrText>
          </w:r>
          <w:r w:rsidR="0049215A" w:rsidRPr="00334512">
            <w:rPr>
              <w:rFonts w:ascii="Arial Narrow" w:hAnsi="Arial Narrow" w:cs="Arial"/>
              <w:sz w:val="24"/>
              <w:szCs w:val="24"/>
            </w:rPr>
            <w:fldChar w:fldCharType="separate"/>
          </w:r>
          <w:r w:rsidR="0049215A" w:rsidRPr="00334512">
            <w:rPr>
              <w:rFonts w:ascii="Arial Narrow" w:hAnsi="Arial Narrow" w:cs="Arial"/>
              <w:noProof/>
              <w:sz w:val="24"/>
              <w:szCs w:val="24"/>
            </w:rPr>
            <w:t>(Saunders, 2019)</w:t>
          </w:r>
          <w:r w:rsidR="0049215A" w:rsidRPr="00334512">
            <w:rPr>
              <w:rFonts w:ascii="Arial Narrow" w:hAnsi="Arial Narrow" w:cs="Arial"/>
              <w:sz w:val="24"/>
              <w:szCs w:val="24"/>
            </w:rPr>
            <w:fldChar w:fldCharType="end"/>
          </w:r>
        </w:sdtContent>
      </w:sdt>
      <w:r w:rsidRPr="00334512">
        <w:rPr>
          <w:rFonts w:ascii="Arial Narrow" w:hAnsi="Arial Narrow" w:cs="Arial"/>
          <w:sz w:val="24"/>
          <w:szCs w:val="24"/>
        </w:rPr>
        <w:t xml:space="preserve">. </w:t>
      </w:r>
      <w:r w:rsidR="0049215A" w:rsidRPr="00334512">
        <w:rPr>
          <w:rFonts w:ascii="Arial Narrow" w:hAnsi="Arial Narrow" w:cs="Arial"/>
          <w:sz w:val="24"/>
          <w:szCs w:val="24"/>
        </w:rPr>
        <w:t>In a nutshell, positivism refers to the philosophical position of natural scientists and calls for using an observable social reality</w:t>
      </w:r>
      <w:r w:rsidR="00172BFE" w:rsidRPr="00334512">
        <w:rPr>
          <w:rFonts w:ascii="Arial Narrow" w:hAnsi="Arial Narrow" w:cs="Arial"/>
          <w:sz w:val="24"/>
          <w:szCs w:val="24"/>
        </w:rPr>
        <w:t xml:space="preserve">. </w:t>
      </w:r>
      <w:r w:rsidR="0049215A" w:rsidRPr="00334512">
        <w:rPr>
          <w:rFonts w:ascii="Arial Narrow" w:hAnsi="Arial Narrow" w:cs="Arial"/>
          <w:sz w:val="24"/>
          <w:szCs w:val="24"/>
        </w:rPr>
        <w:t>Additionally, p</w:t>
      </w:r>
      <w:r w:rsidRPr="00334512">
        <w:rPr>
          <w:rFonts w:ascii="Arial Narrow" w:hAnsi="Arial Narrow" w:cs="Arial"/>
          <w:sz w:val="24"/>
          <w:szCs w:val="24"/>
        </w:rPr>
        <w:t>ositivism refers to the value of what is presented and emphasises empirical data and facts that are simply scientific and unaffected by subjective interpretation</w:t>
      </w:r>
      <w:r w:rsidR="00172BFE" w:rsidRPr="00334512">
        <w:rPr>
          <w:rFonts w:ascii="Arial Narrow" w:hAnsi="Arial Narrow" w:cs="Arial"/>
          <w:sz w:val="24"/>
          <w:szCs w:val="24"/>
        </w:rPr>
        <w:t xml:space="preserve"> </w:t>
      </w:r>
      <w:sdt>
        <w:sdtPr>
          <w:rPr>
            <w:rFonts w:ascii="Arial Narrow" w:hAnsi="Arial Narrow" w:cs="Arial"/>
            <w:sz w:val="24"/>
            <w:szCs w:val="24"/>
          </w:rPr>
          <w:id w:val="354702428"/>
          <w:citation/>
        </w:sdtPr>
        <w:sdtContent>
          <w:r w:rsidR="003B0417" w:rsidRPr="00334512">
            <w:rPr>
              <w:rFonts w:ascii="Arial Narrow" w:hAnsi="Arial Narrow" w:cs="Arial"/>
              <w:sz w:val="24"/>
              <w:szCs w:val="24"/>
            </w:rPr>
            <w:fldChar w:fldCharType="begin"/>
          </w:r>
          <w:r w:rsidR="003B0417" w:rsidRPr="00334512">
            <w:rPr>
              <w:rFonts w:ascii="Arial Narrow" w:hAnsi="Arial Narrow" w:cs="Arial"/>
              <w:sz w:val="24"/>
              <w:szCs w:val="24"/>
            </w:rPr>
            <w:instrText xml:space="preserve"> CITATION Col131 \l 2057 </w:instrText>
          </w:r>
          <w:r w:rsidR="003B0417" w:rsidRPr="00334512">
            <w:rPr>
              <w:rFonts w:ascii="Arial Narrow" w:hAnsi="Arial Narrow" w:cs="Arial"/>
              <w:sz w:val="24"/>
              <w:szCs w:val="24"/>
            </w:rPr>
            <w:fldChar w:fldCharType="separate"/>
          </w:r>
          <w:r w:rsidR="003B0417" w:rsidRPr="00334512">
            <w:rPr>
              <w:rFonts w:ascii="Arial Narrow" w:hAnsi="Arial Narrow" w:cs="Arial"/>
              <w:noProof/>
              <w:sz w:val="24"/>
              <w:szCs w:val="24"/>
            </w:rPr>
            <w:t>(Collis, 2013)</w:t>
          </w:r>
          <w:r w:rsidR="003B0417" w:rsidRPr="00334512">
            <w:rPr>
              <w:rFonts w:ascii="Arial Narrow" w:hAnsi="Arial Narrow" w:cs="Arial"/>
              <w:sz w:val="24"/>
              <w:szCs w:val="24"/>
            </w:rPr>
            <w:fldChar w:fldCharType="end"/>
          </w:r>
        </w:sdtContent>
      </w:sdt>
      <w:r w:rsidRPr="00334512">
        <w:rPr>
          <w:rFonts w:ascii="Arial Narrow" w:hAnsi="Arial Narrow" w:cs="Arial"/>
          <w:sz w:val="24"/>
          <w:szCs w:val="24"/>
        </w:rPr>
        <w:t>.</w:t>
      </w:r>
      <w:r w:rsidR="00D15C07" w:rsidRPr="00334512">
        <w:rPr>
          <w:rFonts w:ascii="Arial Narrow" w:hAnsi="Arial Narrow" w:cs="Arial"/>
          <w:sz w:val="24"/>
          <w:szCs w:val="24"/>
        </w:rPr>
        <w:t xml:space="preserve"> Critical realism focuses on elucidating what it is and what people feel regarding reality's fundamental framework.</w:t>
      </w:r>
      <w:r w:rsidR="001A6835" w:rsidRPr="00334512">
        <w:rPr>
          <w:rFonts w:ascii="Arial Narrow" w:hAnsi="Arial Narrow" w:cs="Arial"/>
          <w:sz w:val="24"/>
          <w:szCs w:val="24"/>
        </w:rPr>
        <w:t xml:space="preserve"> </w:t>
      </w:r>
      <w:r w:rsidR="00D15C07" w:rsidRPr="00334512">
        <w:rPr>
          <w:rFonts w:ascii="Arial Narrow" w:hAnsi="Arial Narrow" w:cs="Arial"/>
          <w:sz w:val="24"/>
          <w:szCs w:val="24"/>
        </w:rPr>
        <w:t>interpretivism emphasises that because humans construct meaning, they vary from physical phenomena. Interpretivism study aims to give existing information new meaning by comprehending and interpreting it from many angles</w:t>
      </w:r>
      <w:sdt>
        <w:sdtPr>
          <w:rPr>
            <w:rFonts w:ascii="Arial Narrow" w:hAnsi="Arial Narrow" w:cs="Arial"/>
            <w:sz w:val="24"/>
            <w:szCs w:val="24"/>
          </w:rPr>
          <w:id w:val="-1078971437"/>
          <w:citation/>
        </w:sdtPr>
        <w:sdtContent>
          <w:r w:rsidR="003B0417" w:rsidRPr="00334512">
            <w:rPr>
              <w:rFonts w:ascii="Arial Narrow" w:hAnsi="Arial Narrow" w:cs="Arial"/>
              <w:sz w:val="24"/>
              <w:szCs w:val="24"/>
            </w:rPr>
            <w:fldChar w:fldCharType="begin"/>
          </w:r>
          <w:r w:rsidR="003B0417" w:rsidRPr="00334512">
            <w:rPr>
              <w:rFonts w:ascii="Arial Narrow" w:hAnsi="Arial Narrow" w:cs="Arial"/>
              <w:sz w:val="24"/>
              <w:szCs w:val="24"/>
            </w:rPr>
            <w:instrText xml:space="preserve"> CITATION Col131 \l 2057 </w:instrText>
          </w:r>
          <w:r w:rsidR="003B0417" w:rsidRPr="00334512">
            <w:rPr>
              <w:rFonts w:ascii="Arial Narrow" w:hAnsi="Arial Narrow" w:cs="Arial"/>
              <w:sz w:val="24"/>
              <w:szCs w:val="24"/>
            </w:rPr>
            <w:fldChar w:fldCharType="separate"/>
          </w:r>
          <w:r w:rsidR="003B0417" w:rsidRPr="00334512">
            <w:rPr>
              <w:rFonts w:ascii="Arial Narrow" w:hAnsi="Arial Narrow" w:cs="Arial"/>
              <w:noProof/>
              <w:sz w:val="24"/>
              <w:szCs w:val="24"/>
            </w:rPr>
            <w:t xml:space="preserve"> (Collis, 2013)</w:t>
          </w:r>
          <w:r w:rsidR="003B0417" w:rsidRPr="00334512">
            <w:rPr>
              <w:rFonts w:ascii="Arial Narrow" w:hAnsi="Arial Narrow" w:cs="Arial"/>
              <w:sz w:val="24"/>
              <w:szCs w:val="24"/>
            </w:rPr>
            <w:fldChar w:fldCharType="end"/>
          </w:r>
        </w:sdtContent>
      </w:sdt>
      <w:r w:rsidR="00D15C07" w:rsidRPr="00334512">
        <w:rPr>
          <w:rFonts w:ascii="Arial Narrow" w:hAnsi="Arial Narrow" w:cs="Arial"/>
          <w:sz w:val="24"/>
          <w:szCs w:val="24"/>
        </w:rPr>
        <w:t>.</w:t>
      </w:r>
      <w:r w:rsidR="00172BFE" w:rsidRPr="00334512">
        <w:rPr>
          <w:rFonts w:ascii="Arial Narrow" w:hAnsi="Arial Narrow" w:cs="Arial"/>
          <w:sz w:val="24"/>
          <w:szCs w:val="24"/>
        </w:rPr>
        <w:t xml:space="preserve"> </w:t>
      </w:r>
      <w:r w:rsidR="00F15C5F" w:rsidRPr="00334512">
        <w:rPr>
          <w:rFonts w:ascii="Arial Narrow" w:hAnsi="Arial Narrow" w:cs="Arial"/>
          <w:sz w:val="24"/>
          <w:szCs w:val="24"/>
        </w:rPr>
        <w:t>The positivism philosophy is adopted for this research to maintain an objective viewpoint of the world and enable the researcher to obtain scientific data and facts to analyse this paper's topic further.</w:t>
      </w:r>
    </w:p>
    <w:p w14:paraId="670EB3BD" w14:textId="04D68BB6" w:rsidR="005E50CE" w:rsidRPr="00334512" w:rsidRDefault="00D15C07" w:rsidP="00334512">
      <w:pPr>
        <w:pStyle w:val="Heading2"/>
        <w:rPr>
          <w:rFonts w:ascii="Arial Narrow" w:hAnsi="Arial Narrow"/>
          <w:sz w:val="24"/>
          <w:szCs w:val="24"/>
        </w:rPr>
      </w:pPr>
      <w:bookmarkStart w:id="11" w:name="_Toc123901778"/>
      <w:r w:rsidRPr="00334512">
        <w:rPr>
          <w:rFonts w:ascii="Arial Narrow" w:hAnsi="Arial Narrow"/>
          <w:sz w:val="24"/>
          <w:szCs w:val="24"/>
        </w:rPr>
        <w:t xml:space="preserve">Research </w:t>
      </w:r>
      <w:r w:rsidR="00414BB9" w:rsidRPr="00334512">
        <w:rPr>
          <w:rFonts w:ascii="Arial Narrow" w:hAnsi="Arial Narrow"/>
          <w:sz w:val="24"/>
          <w:szCs w:val="24"/>
        </w:rPr>
        <w:t>approach</w:t>
      </w:r>
      <w:bookmarkEnd w:id="11"/>
    </w:p>
    <w:p w14:paraId="35BA7AFE" w14:textId="1D4A47D9" w:rsidR="005F3285" w:rsidRPr="00334512" w:rsidRDefault="00845F07" w:rsidP="005F3285">
      <w:pPr>
        <w:rPr>
          <w:rFonts w:ascii="Arial Narrow" w:hAnsi="Arial Narrow" w:cs="Arial"/>
          <w:sz w:val="24"/>
          <w:szCs w:val="24"/>
        </w:rPr>
      </w:pPr>
      <w:r w:rsidRPr="00334512">
        <w:rPr>
          <w:rFonts w:ascii="Arial Narrow" w:hAnsi="Arial Narrow" w:cs="Arial"/>
          <w:sz w:val="24"/>
          <w:szCs w:val="24"/>
        </w:rPr>
        <w:t>The deductive method entails creating an assumption based on existing theories and creating a research strategy to test the assumption by applying the theory-driven assumption. In other words, deducing the conclusions from the premises is a part of the deductive method. When employing a deductive research approach, the author first develops a set of hypotheses and then tests the hypothesis using an appropriate technique</w:t>
      </w:r>
      <w:r w:rsidR="004F22AE" w:rsidRPr="00334512">
        <w:rPr>
          <w:rFonts w:ascii="Arial Narrow" w:hAnsi="Arial Narrow" w:cs="Arial"/>
          <w:sz w:val="24"/>
          <w:szCs w:val="24"/>
        </w:rPr>
        <w:t xml:space="preserve"> </w:t>
      </w:r>
      <w:sdt>
        <w:sdtPr>
          <w:rPr>
            <w:rFonts w:ascii="Arial Narrow" w:hAnsi="Arial Narrow" w:cs="Arial"/>
            <w:sz w:val="24"/>
            <w:szCs w:val="24"/>
          </w:rPr>
          <w:id w:val="-1054550702"/>
          <w:citation/>
        </w:sdtPr>
        <w:sdtContent>
          <w:r w:rsidR="004F22AE" w:rsidRPr="00334512">
            <w:rPr>
              <w:rFonts w:ascii="Arial Narrow" w:hAnsi="Arial Narrow" w:cs="Arial"/>
              <w:sz w:val="24"/>
              <w:szCs w:val="24"/>
            </w:rPr>
            <w:fldChar w:fldCharType="begin"/>
          </w:r>
          <w:r w:rsidR="004F22AE" w:rsidRPr="00334512">
            <w:rPr>
              <w:rFonts w:ascii="Arial Narrow" w:hAnsi="Arial Narrow" w:cs="Arial"/>
              <w:sz w:val="24"/>
              <w:szCs w:val="24"/>
            </w:rPr>
            <w:instrText xml:space="preserve"> CITATION Zal16 \l 2057 </w:instrText>
          </w:r>
          <w:r w:rsidR="004F22AE" w:rsidRPr="00334512">
            <w:rPr>
              <w:rFonts w:ascii="Arial Narrow" w:hAnsi="Arial Narrow" w:cs="Arial"/>
              <w:sz w:val="24"/>
              <w:szCs w:val="24"/>
            </w:rPr>
            <w:fldChar w:fldCharType="separate"/>
          </w:r>
          <w:r w:rsidR="004F22AE" w:rsidRPr="00334512">
            <w:rPr>
              <w:rFonts w:ascii="Arial Narrow" w:hAnsi="Arial Narrow" w:cs="Arial"/>
              <w:noProof/>
              <w:sz w:val="24"/>
              <w:szCs w:val="24"/>
            </w:rPr>
            <w:t>(Zalaghi, 2016)</w:t>
          </w:r>
          <w:r w:rsidR="004F22AE" w:rsidRPr="00334512">
            <w:rPr>
              <w:rFonts w:ascii="Arial Narrow" w:hAnsi="Arial Narrow" w:cs="Arial"/>
              <w:sz w:val="24"/>
              <w:szCs w:val="24"/>
            </w:rPr>
            <w:fldChar w:fldCharType="end"/>
          </w:r>
        </w:sdtContent>
      </w:sdt>
      <w:r w:rsidR="004F22AE" w:rsidRPr="00334512">
        <w:rPr>
          <w:rFonts w:ascii="Arial Narrow" w:hAnsi="Arial Narrow" w:cs="Arial"/>
          <w:sz w:val="24"/>
          <w:szCs w:val="24"/>
        </w:rPr>
        <w:t>.</w:t>
      </w:r>
      <w:r w:rsidR="00FA75B8" w:rsidRPr="00334512">
        <w:rPr>
          <w:rFonts w:ascii="Arial Narrow" w:hAnsi="Arial Narrow" w:cs="Arial"/>
          <w:sz w:val="24"/>
          <w:szCs w:val="24"/>
        </w:rPr>
        <w:t xml:space="preserve"> The study employs a deductive approach which allows the researcher to assess the hypothesis that inflation impacts the cost of living in the UK. The hypothesis for this research will be analysed through the literature and theory presented above.</w:t>
      </w:r>
    </w:p>
    <w:p w14:paraId="45B31896" w14:textId="1B5AE604" w:rsidR="00504745" w:rsidRPr="00334512" w:rsidRDefault="00504745" w:rsidP="00334512">
      <w:pPr>
        <w:pStyle w:val="Heading2"/>
        <w:rPr>
          <w:rFonts w:ascii="Arial Narrow" w:hAnsi="Arial Narrow"/>
          <w:sz w:val="24"/>
          <w:szCs w:val="24"/>
        </w:rPr>
      </w:pPr>
      <w:bookmarkStart w:id="12" w:name="_Toc123901779"/>
      <w:r w:rsidRPr="00334512">
        <w:rPr>
          <w:rFonts w:ascii="Arial Narrow" w:hAnsi="Arial Narrow"/>
          <w:sz w:val="24"/>
          <w:szCs w:val="24"/>
        </w:rPr>
        <w:lastRenderedPageBreak/>
        <w:t>Research strategy</w:t>
      </w:r>
      <w:bookmarkEnd w:id="12"/>
    </w:p>
    <w:p w14:paraId="6BA74E95" w14:textId="77777777" w:rsidR="00AA775A" w:rsidRPr="00334512" w:rsidRDefault="00F56770" w:rsidP="00AA775A">
      <w:pPr>
        <w:rPr>
          <w:rFonts w:ascii="Arial Narrow" w:hAnsi="Arial Narrow" w:cs="Arial"/>
          <w:sz w:val="24"/>
          <w:szCs w:val="24"/>
        </w:rPr>
      </w:pPr>
      <w:r w:rsidRPr="00334512">
        <w:rPr>
          <w:rFonts w:ascii="Arial Narrow" w:hAnsi="Arial Narrow" w:cs="Arial"/>
          <w:sz w:val="24"/>
          <w:szCs w:val="24"/>
        </w:rPr>
        <w:t xml:space="preserve">The survey questionnaire is the chosen strategy for this research.  Survey research evaluates the link between various factors by describing specific community characteristics through a set of questions to collect essential and valuable numerical data to respond to the research topic </w:t>
      </w:r>
      <w:r w:rsidRPr="00334512">
        <w:rPr>
          <w:rFonts w:ascii="Arial Narrow" w:hAnsi="Arial Narrow" w:cs="Arial"/>
          <w:noProof/>
          <w:sz w:val="24"/>
          <w:szCs w:val="24"/>
        </w:rPr>
        <w:t>(Saunders, 2019)</w:t>
      </w:r>
      <w:r w:rsidRPr="00334512">
        <w:rPr>
          <w:rFonts w:ascii="Arial Narrow" w:hAnsi="Arial Narrow" w:cs="Arial"/>
          <w:sz w:val="24"/>
          <w:szCs w:val="24"/>
        </w:rPr>
        <w:t>.</w:t>
      </w:r>
    </w:p>
    <w:p w14:paraId="3BCD8782" w14:textId="1CE08050" w:rsidR="006D1576" w:rsidRPr="00334512" w:rsidRDefault="006D1576" w:rsidP="00334512">
      <w:pPr>
        <w:pStyle w:val="Heading2"/>
        <w:rPr>
          <w:rFonts w:ascii="Arial Narrow" w:hAnsi="Arial Narrow"/>
          <w:sz w:val="24"/>
          <w:szCs w:val="24"/>
        </w:rPr>
      </w:pPr>
      <w:bookmarkStart w:id="13" w:name="_Toc123901780"/>
      <w:r w:rsidRPr="00334512">
        <w:rPr>
          <w:rFonts w:ascii="Arial Narrow" w:hAnsi="Arial Narrow"/>
          <w:sz w:val="24"/>
          <w:szCs w:val="24"/>
        </w:rPr>
        <w:t>Research investigation</w:t>
      </w:r>
      <w:bookmarkEnd w:id="13"/>
    </w:p>
    <w:p w14:paraId="7CA3D14F" w14:textId="7132DD1B" w:rsidR="006D1576" w:rsidRPr="00334512" w:rsidRDefault="00BB692A" w:rsidP="00F87CFF">
      <w:pPr>
        <w:pStyle w:val="NoSpacing"/>
        <w:rPr>
          <w:rFonts w:ascii="Arial Narrow" w:hAnsi="Arial Narrow" w:cs="Arial"/>
          <w:sz w:val="24"/>
          <w:szCs w:val="24"/>
        </w:rPr>
      </w:pPr>
      <w:r w:rsidRPr="00334512">
        <w:rPr>
          <w:rFonts w:ascii="Arial Narrow" w:hAnsi="Arial Narrow" w:cs="Arial"/>
          <w:sz w:val="24"/>
          <w:szCs w:val="24"/>
        </w:rPr>
        <w:t>The process of investigation for this research paper will be conducted through primary and secondary research.</w:t>
      </w:r>
    </w:p>
    <w:p w14:paraId="46CBCF13" w14:textId="6139E777" w:rsidR="00B82C88" w:rsidRPr="00334512" w:rsidRDefault="00B82C88" w:rsidP="00F87CFF">
      <w:pPr>
        <w:pStyle w:val="NoSpacing"/>
        <w:rPr>
          <w:rFonts w:ascii="Arial Narrow" w:hAnsi="Arial Narrow" w:cs="Arial"/>
          <w:sz w:val="24"/>
          <w:szCs w:val="24"/>
        </w:rPr>
      </w:pPr>
      <w:r w:rsidRPr="00334512">
        <w:rPr>
          <w:rFonts w:ascii="Arial Narrow" w:hAnsi="Arial Narrow" w:cs="Arial"/>
          <w:i/>
          <w:iCs/>
          <w:sz w:val="24"/>
          <w:szCs w:val="24"/>
        </w:rPr>
        <w:t>Primary research</w:t>
      </w:r>
      <w:r w:rsidRPr="00334512">
        <w:rPr>
          <w:rFonts w:ascii="Arial Narrow" w:hAnsi="Arial Narrow" w:cs="Arial"/>
          <w:sz w:val="24"/>
          <w:szCs w:val="24"/>
        </w:rPr>
        <w:t xml:space="preserve"> aims to discover something novel that can be verified by others while eradicating our prejudices. Principles of the scientific process, an investigational theory, are frequently the foundation of primary research </w:t>
      </w:r>
      <w:sdt>
        <w:sdtPr>
          <w:rPr>
            <w:rFonts w:ascii="Arial Narrow" w:hAnsi="Arial Narrow" w:cs="Arial"/>
            <w:sz w:val="24"/>
            <w:szCs w:val="24"/>
          </w:rPr>
          <w:id w:val="1489669125"/>
          <w:citation/>
        </w:sdtPr>
        <w:sdtContent>
          <w:r w:rsidRPr="00334512">
            <w:rPr>
              <w:rFonts w:ascii="Arial Narrow" w:hAnsi="Arial Narrow" w:cs="Arial"/>
              <w:sz w:val="24"/>
              <w:szCs w:val="24"/>
            </w:rPr>
            <w:fldChar w:fldCharType="begin"/>
          </w:r>
          <w:r w:rsidRPr="00334512">
            <w:rPr>
              <w:rFonts w:ascii="Arial Narrow" w:hAnsi="Arial Narrow" w:cs="Arial"/>
              <w:sz w:val="24"/>
              <w:szCs w:val="24"/>
            </w:rPr>
            <w:instrText xml:space="preserve"> CITATION Col131 \l 2057 </w:instrText>
          </w:r>
          <w:r w:rsidRPr="00334512">
            <w:rPr>
              <w:rFonts w:ascii="Arial Narrow" w:hAnsi="Arial Narrow" w:cs="Arial"/>
              <w:sz w:val="24"/>
              <w:szCs w:val="24"/>
            </w:rPr>
            <w:fldChar w:fldCharType="separate"/>
          </w:r>
          <w:r w:rsidRPr="00334512">
            <w:rPr>
              <w:rFonts w:ascii="Arial Narrow" w:hAnsi="Arial Narrow" w:cs="Arial"/>
              <w:noProof/>
              <w:sz w:val="24"/>
              <w:szCs w:val="24"/>
            </w:rPr>
            <w:t>(Collis, 2013)</w:t>
          </w:r>
          <w:r w:rsidRPr="00334512">
            <w:rPr>
              <w:rFonts w:ascii="Arial Narrow" w:hAnsi="Arial Narrow" w:cs="Arial"/>
              <w:sz w:val="24"/>
              <w:szCs w:val="24"/>
            </w:rPr>
            <w:fldChar w:fldCharType="end"/>
          </w:r>
        </w:sdtContent>
      </w:sdt>
      <w:r w:rsidRPr="00334512">
        <w:rPr>
          <w:rFonts w:ascii="Arial Narrow" w:hAnsi="Arial Narrow" w:cs="Arial"/>
          <w:sz w:val="24"/>
          <w:szCs w:val="24"/>
        </w:rPr>
        <w:t>.</w:t>
      </w:r>
      <w:r w:rsidR="00B9366F" w:rsidRPr="00334512">
        <w:rPr>
          <w:rFonts w:ascii="Arial Narrow" w:hAnsi="Arial Narrow" w:cs="Arial"/>
          <w:sz w:val="24"/>
          <w:szCs w:val="24"/>
        </w:rPr>
        <w:t xml:space="preserve"> </w:t>
      </w:r>
      <w:r w:rsidR="002814B0" w:rsidRPr="00334512">
        <w:rPr>
          <w:rFonts w:ascii="Arial Narrow" w:hAnsi="Arial Narrow" w:cs="Arial"/>
          <w:sz w:val="24"/>
          <w:szCs w:val="24"/>
        </w:rPr>
        <w:t>The primary research for this study will be conducted through questionnaire survey.</w:t>
      </w:r>
    </w:p>
    <w:p w14:paraId="1BD5435E" w14:textId="5924736A" w:rsidR="00F87CFF" w:rsidRPr="00334512" w:rsidRDefault="00B82C88" w:rsidP="00F87CFF">
      <w:pPr>
        <w:pStyle w:val="NoSpacing"/>
        <w:rPr>
          <w:rFonts w:ascii="Arial Narrow" w:hAnsi="Arial Narrow" w:cs="Arial"/>
          <w:sz w:val="24"/>
          <w:szCs w:val="24"/>
        </w:rPr>
      </w:pPr>
      <w:r w:rsidRPr="00334512">
        <w:rPr>
          <w:rFonts w:ascii="Arial Narrow" w:hAnsi="Arial Narrow" w:cs="Arial"/>
          <w:i/>
          <w:iCs/>
          <w:sz w:val="24"/>
          <w:szCs w:val="24"/>
        </w:rPr>
        <w:t>Secondary research</w:t>
      </w:r>
      <w:r w:rsidR="00B9366F" w:rsidRPr="00334512">
        <w:rPr>
          <w:rFonts w:ascii="Arial Narrow" w:hAnsi="Arial Narrow" w:cs="Arial"/>
          <w:sz w:val="24"/>
          <w:szCs w:val="24"/>
        </w:rPr>
        <w:t xml:space="preserve"> refers to collecting and analysing data and literature published by different authors </w:t>
      </w:r>
      <w:sdt>
        <w:sdtPr>
          <w:rPr>
            <w:rFonts w:ascii="Arial Narrow" w:hAnsi="Arial Narrow" w:cs="Arial"/>
            <w:sz w:val="24"/>
            <w:szCs w:val="24"/>
          </w:rPr>
          <w:id w:val="970559564"/>
          <w:citation/>
        </w:sdtPr>
        <w:sdtContent>
          <w:r w:rsidR="00B9366F" w:rsidRPr="00334512">
            <w:rPr>
              <w:rFonts w:ascii="Arial Narrow" w:hAnsi="Arial Narrow" w:cs="Arial"/>
              <w:sz w:val="24"/>
              <w:szCs w:val="24"/>
            </w:rPr>
            <w:fldChar w:fldCharType="begin"/>
          </w:r>
          <w:r w:rsidR="00B9366F" w:rsidRPr="00334512">
            <w:rPr>
              <w:rFonts w:ascii="Arial Narrow" w:hAnsi="Arial Narrow" w:cs="Arial"/>
              <w:sz w:val="24"/>
              <w:szCs w:val="24"/>
            </w:rPr>
            <w:instrText xml:space="preserve"> CITATION Sau19 \l 2057 </w:instrText>
          </w:r>
          <w:r w:rsidR="00B9366F" w:rsidRPr="00334512">
            <w:rPr>
              <w:rFonts w:ascii="Arial Narrow" w:hAnsi="Arial Narrow" w:cs="Arial"/>
              <w:sz w:val="24"/>
              <w:szCs w:val="24"/>
            </w:rPr>
            <w:fldChar w:fldCharType="separate"/>
          </w:r>
          <w:r w:rsidR="00B9366F" w:rsidRPr="00334512">
            <w:rPr>
              <w:rFonts w:ascii="Arial Narrow" w:hAnsi="Arial Narrow" w:cs="Arial"/>
              <w:noProof/>
              <w:sz w:val="24"/>
              <w:szCs w:val="24"/>
            </w:rPr>
            <w:t>(Saunders, 2019)</w:t>
          </w:r>
          <w:r w:rsidR="00B9366F" w:rsidRPr="00334512">
            <w:rPr>
              <w:rFonts w:ascii="Arial Narrow" w:hAnsi="Arial Narrow" w:cs="Arial"/>
              <w:sz w:val="24"/>
              <w:szCs w:val="24"/>
            </w:rPr>
            <w:fldChar w:fldCharType="end"/>
          </w:r>
        </w:sdtContent>
      </w:sdt>
      <w:r w:rsidR="00B9366F" w:rsidRPr="00334512">
        <w:rPr>
          <w:rFonts w:ascii="Arial Narrow" w:hAnsi="Arial Narrow" w:cs="Arial"/>
          <w:sz w:val="24"/>
          <w:szCs w:val="24"/>
        </w:rPr>
        <w:t xml:space="preserve">. </w:t>
      </w:r>
      <w:r w:rsidR="002814B0" w:rsidRPr="00334512">
        <w:rPr>
          <w:rFonts w:ascii="Arial Narrow" w:hAnsi="Arial Narrow" w:cs="Arial"/>
          <w:sz w:val="24"/>
          <w:szCs w:val="24"/>
        </w:rPr>
        <w:t>The secondary data for this study is analysed in literature review chapter</w:t>
      </w:r>
      <w:r w:rsidR="00F87CFF" w:rsidRPr="00334512">
        <w:rPr>
          <w:rFonts w:ascii="Arial Narrow" w:hAnsi="Arial Narrow" w:cs="Arial"/>
          <w:sz w:val="24"/>
          <w:szCs w:val="24"/>
        </w:rPr>
        <w:t>.</w:t>
      </w:r>
    </w:p>
    <w:p w14:paraId="1649FF82" w14:textId="3B128A72" w:rsidR="007F74E9" w:rsidRPr="00334512" w:rsidRDefault="00D15C07" w:rsidP="00334512">
      <w:pPr>
        <w:pStyle w:val="Heading2"/>
        <w:rPr>
          <w:rFonts w:ascii="Arial Narrow" w:hAnsi="Arial Narrow"/>
          <w:sz w:val="24"/>
          <w:szCs w:val="24"/>
        </w:rPr>
      </w:pPr>
      <w:bookmarkStart w:id="14" w:name="_Toc123901781"/>
      <w:r w:rsidRPr="00334512">
        <w:rPr>
          <w:rFonts w:ascii="Arial Narrow" w:hAnsi="Arial Narrow"/>
          <w:sz w:val="24"/>
          <w:szCs w:val="24"/>
        </w:rPr>
        <w:t xml:space="preserve">Research </w:t>
      </w:r>
      <w:r w:rsidR="00504745" w:rsidRPr="00334512">
        <w:rPr>
          <w:rFonts w:ascii="Arial Narrow" w:hAnsi="Arial Narrow"/>
          <w:sz w:val="24"/>
          <w:szCs w:val="24"/>
        </w:rPr>
        <w:t>choice</w:t>
      </w:r>
      <w:bookmarkEnd w:id="14"/>
    </w:p>
    <w:p w14:paraId="0C4E4EBE" w14:textId="41C50C40" w:rsidR="005B78A6" w:rsidRPr="00334512" w:rsidRDefault="001A6835" w:rsidP="00A86C49">
      <w:pPr>
        <w:pStyle w:val="NoSpacing"/>
        <w:rPr>
          <w:rFonts w:ascii="Arial Narrow" w:hAnsi="Arial Narrow" w:cs="Arial"/>
          <w:sz w:val="24"/>
          <w:szCs w:val="24"/>
        </w:rPr>
      </w:pPr>
      <w:r w:rsidRPr="00334512">
        <w:rPr>
          <w:rFonts w:ascii="Arial Narrow" w:hAnsi="Arial Narrow" w:cs="Arial"/>
          <w:sz w:val="24"/>
          <w:szCs w:val="24"/>
        </w:rPr>
        <w:t>Making a distinction between numerical and non-numerical data is one technique to separate quantitative research from qualitative research.</w:t>
      </w:r>
      <w:r w:rsidR="00A86C49" w:rsidRPr="00334512">
        <w:rPr>
          <w:rFonts w:ascii="Arial Narrow" w:hAnsi="Arial Narrow" w:cs="Arial"/>
          <w:sz w:val="24"/>
          <w:szCs w:val="24"/>
        </w:rPr>
        <w:t xml:space="preserve"> </w:t>
      </w:r>
      <w:r w:rsidR="005B78A6" w:rsidRPr="00334512">
        <w:rPr>
          <w:rFonts w:ascii="Arial Narrow" w:hAnsi="Arial Narrow" w:cs="Arial"/>
          <w:sz w:val="24"/>
          <w:szCs w:val="24"/>
        </w:rPr>
        <w:t xml:space="preserve">The </w:t>
      </w:r>
      <w:r w:rsidR="00AA0728" w:rsidRPr="00334512">
        <w:rPr>
          <w:rFonts w:ascii="Arial Narrow" w:hAnsi="Arial Narrow" w:cs="Arial"/>
          <w:sz w:val="24"/>
          <w:szCs w:val="24"/>
        </w:rPr>
        <w:t xml:space="preserve">method adopted for this study is </w:t>
      </w:r>
      <w:r w:rsidR="005B78A6" w:rsidRPr="00334512">
        <w:rPr>
          <w:rFonts w:ascii="Arial Narrow" w:hAnsi="Arial Narrow" w:cs="Arial"/>
          <w:sz w:val="24"/>
          <w:szCs w:val="24"/>
        </w:rPr>
        <w:t>mono-method quantitative and only quantitative data will be collected.</w:t>
      </w:r>
    </w:p>
    <w:p w14:paraId="68D06C0E" w14:textId="332C6981" w:rsidR="005B78A6" w:rsidRPr="00334512" w:rsidRDefault="005B78A6" w:rsidP="00A86C49">
      <w:pPr>
        <w:pStyle w:val="NoSpacing"/>
        <w:rPr>
          <w:rFonts w:ascii="Arial Narrow" w:hAnsi="Arial Narrow"/>
          <w:sz w:val="24"/>
          <w:szCs w:val="24"/>
        </w:rPr>
      </w:pPr>
      <w:r w:rsidRPr="00334512">
        <w:rPr>
          <w:rFonts w:ascii="Arial Narrow" w:hAnsi="Arial Narrow" w:cs="Arial"/>
          <w:i/>
          <w:iCs/>
          <w:sz w:val="24"/>
          <w:szCs w:val="24"/>
        </w:rPr>
        <w:t>Qualitative</w:t>
      </w:r>
      <w:r w:rsidRPr="00334512">
        <w:rPr>
          <w:rFonts w:ascii="Arial Narrow" w:hAnsi="Arial Narrow" w:cs="Arial"/>
          <w:sz w:val="24"/>
          <w:szCs w:val="24"/>
        </w:rPr>
        <w:t xml:space="preserve"> </w:t>
      </w:r>
      <w:r w:rsidR="001A6835" w:rsidRPr="00334512">
        <w:rPr>
          <w:rFonts w:ascii="Arial Narrow" w:hAnsi="Arial Narrow" w:cs="Arial"/>
          <w:sz w:val="24"/>
          <w:szCs w:val="24"/>
        </w:rPr>
        <w:t>is used to produce numerical data by collecting numeric data via questionnaires and statistics</w:t>
      </w:r>
      <w:r w:rsidRPr="00334512">
        <w:rPr>
          <w:rFonts w:ascii="Arial Narrow" w:hAnsi="Arial Narrow" w:cs="Arial"/>
          <w:sz w:val="24"/>
          <w:szCs w:val="24"/>
        </w:rPr>
        <w:t xml:space="preserve"> to evaluate the theory using a single quantitative study technique and questionnaires</w:t>
      </w:r>
      <w:r w:rsidR="00AE50DE" w:rsidRPr="00334512">
        <w:rPr>
          <w:rFonts w:ascii="Arial Narrow" w:hAnsi="Arial Narrow" w:cs="Arial"/>
          <w:sz w:val="24"/>
          <w:szCs w:val="24"/>
        </w:rPr>
        <w:t xml:space="preserve"> </w:t>
      </w:r>
      <w:sdt>
        <w:sdtPr>
          <w:rPr>
            <w:rFonts w:ascii="Arial Narrow" w:hAnsi="Arial Narrow" w:cs="Arial"/>
            <w:sz w:val="24"/>
            <w:szCs w:val="24"/>
          </w:rPr>
          <w:id w:val="-1220667522"/>
          <w:citation/>
        </w:sdtPr>
        <w:sdtContent>
          <w:r w:rsidR="00AE50DE" w:rsidRPr="00334512">
            <w:rPr>
              <w:rFonts w:ascii="Arial Narrow" w:hAnsi="Arial Narrow" w:cs="Arial"/>
              <w:sz w:val="24"/>
              <w:szCs w:val="24"/>
            </w:rPr>
            <w:fldChar w:fldCharType="begin"/>
          </w:r>
          <w:r w:rsidR="00AE50DE" w:rsidRPr="00334512">
            <w:rPr>
              <w:rFonts w:ascii="Arial Narrow" w:hAnsi="Arial Narrow" w:cs="Arial"/>
              <w:sz w:val="24"/>
              <w:szCs w:val="24"/>
            </w:rPr>
            <w:instrText xml:space="preserve"> CITATION OGo15 \l 2057 </w:instrText>
          </w:r>
          <w:r w:rsidR="00AE50DE" w:rsidRPr="00334512">
            <w:rPr>
              <w:rFonts w:ascii="Arial Narrow" w:hAnsi="Arial Narrow" w:cs="Arial"/>
              <w:sz w:val="24"/>
              <w:szCs w:val="24"/>
            </w:rPr>
            <w:fldChar w:fldCharType="separate"/>
          </w:r>
          <w:r w:rsidR="00AE50DE" w:rsidRPr="00334512">
            <w:rPr>
              <w:rFonts w:ascii="Arial Narrow" w:hAnsi="Arial Narrow" w:cs="Arial"/>
              <w:noProof/>
              <w:sz w:val="24"/>
              <w:szCs w:val="24"/>
            </w:rPr>
            <w:t>(O'Gorman, 2015)</w:t>
          </w:r>
          <w:r w:rsidR="00AE50DE" w:rsidRPr="00334512">
            <w:rPr>
              <w:rFonts w:ascii="Arial Narrow" w:hAnsi="Arial Narrow" w:cs="Arial"/>
              <w:sz w:val="24"/>
              <w:szCs w:val="24"/>
            </w:rPr>
            <w:fldChar w:fldCharType="end"/>
          </w:r>
        </w:sdtContent>
      </w:sdt>
      <w:r w:rsidR="00AE50DE" w:rsidRPr="00334512">
        <w:rPr>
          <w:rFonts w:ascii="Arial Narrow" w:hAnsi="Arial Narrow" w:cs="Arial"/>
          <w:sz w:val="24"/>
          <w:szCs w:val="24"/>
        </w:rPr>
        <w:t xml:space="preserve">. </w:t>
      </w:r>
    </w:p>
    <w:p w14:paraId="317B1C12" w14:textId="044C4DE8" w:rsidR="005B3394" w:rsidRPr="00334512" w:rsidRDefault="005B78A6" w:rsidP="005B78A6">
      <w:pPr>
        <w:pStyle w:val="NoSpacing"/>
        <w:rPr>
          <w:rFonts w:ascii="Arial Narrow" w:hAnsi="Arial Narrow"/>
          <w:sz w:val="24"/>
          <w:szCs w:val="24"/>
        </w:rPr>
      </w:pPr>
      <w:r w:rsidRPr="00334512">
        <w:rPr>
          <w:rFonts w:ascii="Arial Narrow" w:hAnsi="Arial Narrow" w:cs="Arial"/>
          <w:i/>
          <w:iCs/>
          <w:sz w:val="24"/>
          <w:szCs w:val="24"/>
        </w:rPr>
        <w:t>Qualitative</w:t>
      </w:r>
      <w:r w:rsidRPr="00334512">
        <w:rPr>
          <w:rFonts w:ascii="Arial Narrow" w:hAnsi="Arial Narrow" w:cs="Arial"/>
          <w:sz w:val="24"/>
          <w:szCs w:val="24"/>
        </w:rPr>
        <w:t xml:space="preserve"> referred to </w:t>
      </w:r>
      <w:r w:rsidR="001A6835" w:rsidRPr="00334512">
        <w:rPr>
          <w:rFonts w:ascii="Arial Narrow" w:hAnsi="Arial Narrow" w:cs="Arial"/>
          <w:sz w:val="24"/>
          <w:szCs w:val="24"/>
        </w:rPr>
        <w:t>any data gathering that produces non-numerical data where theory is developed and built utilising naturalistic and emergent design</w:t>
      </w:r>
      <w:r w:rsidRPr="00334512">
        <w:rPr>
          <w:rFonts w:ascii="Arial Narrow" w:hAnsi="Arial Narrow" w:cs="Arial"/>
          <w:sz w:val="24"/>
          <w:szCs w:val="24"/>
        </w:rPr>
        <w:t xml:space="preserve"> </w:t>
      </w:r>
      <w:sdt>
        <w:sdtPr>
          <w:rPr>
            <w:rFonts w:ascii="Arial Narrow" w:hAnsi="Arial Narrow" w:cs="Arial"/>
            <w:sz w:val="24"/>
            <w:szCs w:val="24"/>
          </w:rPr>
          <w:id w:val="-2091839138"/>
          <w:citation/>
        </w:sdtPr>
        <w:sdtContent>
          <w:r w:rsidR="001A6835" w:rsidRPr="00334512">
            <w:rPr>
              <w:rFonts w:ascii="Arial Narrow" w:hAnsi="Arial Narrow" w:cs="Arial"/>
              <w:sz w:val="24"/>
              <w:szCs w:val="24"/>
            </w:rPr>
            <w:fldChar w:fldCharType="begin"/>
          </w:r>
          <w:r w:rsidR="001A6835" w:rsidRPr="00334512">
            <w:rPr>
              <w:rFonts w:ascii="Arial Narrow" w:hAnsi="Arial Narrow" w:cs="Arial"/>
              <w:sz w:val="24"/>
              <w:szCs w:val="24"/>
            </w:rPr>
            <w:instrText xml:space="preserve"> CITATION OGo15 \l 2057 </w:instrText>
          </w:r>
          <w:r w:rsidR="001A6835" w:rsidRPr="00334512">
            <w:rPr>
              <w:rFonts w:ascii="Arial Narrow" w:hAnsi="Arial Narrow" w:cs="Arial"/>
              <w:sz w:val="24"/>
              <w:szCs w:val="24"/>
            </w:rPr>
            <w:fldChar w:fldCharType="separate"/>
          </w:r>
          <w:r w:rsidR="001A6835" w:rsidRPr="00334512">
            <w:rPr>
              <w:rFonts w:ascii="Arial Narrow" w:hAnsi="Arial Narrow" w:cs="Arial"/>
              <w:noProof/>
              <w:sz w:val="24"/>
              <w:szCs w:val="24"/>
            </w:rPr>
            <w:t>(O'Gorman, 2015)</w:t>
          </w:r>
          <w:r w:rsidR="001A6835" w:rsidRPr="00334512">
            <w:rPr>
              <w:rFonts w:ascii="Arial Narrow" w:hAnsi="Arial Narrow" w:cs="Arial"/>
              <w:sz w:val="24"/>
              <w:szCs w:val="24"/>
            </w:rPr>
            <w:fldChar w:fldCharType="end"/>
          </w:r>
        </w:sdtContent>
      </w:sdt>
      <w:r w:rsidR="001A6835" w:rsidRPr="00334512">
        <w:rPr>
          <w:rFonts w:ascii="Arial Narrow" w:hAnsi="Arial Narrow" w:cs="Arial"/>
          <w:sz w:val="24"/>
          <w:szCs w:val="24"/>
        </w:rPr>
        <w:t>.</w:t>
      </w:r>
      <w:r w:rsidR="005B3394" w:rsidRPr="00334512">
        <w:rPr>
          <w:rFonts w:ascii="Arial Narrow" w:hAnsi="Arial Narrow" w:cs="Arial"/>
          <w:sz w:val="24"/>
          <w:szCs w:val="24"/>
        </w:rPr>
        <w:t xml:space="preserve"> </w:t>
      </w:r>
    </w:p>
    <w:p w14:paraId="5D884DCF" w14:textId="582F40F2" w:rsidR="005B3394" w:rsidRPr="00334512" w:rsidRDefault="005B3394" w:rsidP="00334512">
      <w:pPr>
        <w:pStyle w:val="Heading2"/>
        <w:rPr>
          <w:rFonts w:ascii="Arial Narrow" w:hAnsi="Arial Narrow"/>
          <w:sz w:val="24"/>
          <w:szCs w:val="24"/>
        </w:rPr>
      </w:pPr>
      <w:bookmarkStart w:id="15" w:name="_Toc123901782"/>
      <w:r w:rsidRPr="00334512">
        <w:rPr>
          <w:rFonts w:ascii="Arial Narrow" w:hAnsi="Arial Narrow"/>
          <w:sz w:val="24"/>
          <w:szCs w:val="24"/>
        </w:rPr>
        <w:t>Time horizon</w:t>
      </w:r>
      <w:bookmarkEnd w:id="15"/>
    </w:p>
    <w:p w14:paraId="2DD8F9AA" w14:textId="233E8F33" w:rsidR="001A6835" w:rsidRPr="00334512" w:rsidRDefault="00B55E60" w:rsidP="001A6835">
      <w:pPr>
        <w:rPr>
          <w:rFonts w:ascii="Arial Narrow" w:hAnsi="Arial Narrow" w:cs="Arial"/>
          <w:sz w:val="24"/>
          <w:szCs w:val="24"/>
        </w:rPr>
      </w:pPr>
      <w:r w:rsidRPr="00334512">
        <w:rPr>
          <w:rFonts w:ascii="Arial Narrow" w:hAnsi="Arial Narrow" w:cs="Arial"/>
          <w:sz w:val="24"/>
          <w:szCs w:val="24"/>
        </w:rPr>
        <w:t>The cross-sectional time horizon is suitable for the research due to its nature of development in a short period of time allocated for the study.</w:t>
      </w:r>
    </w:p>
    <w:p w14:paraId="4ACC35E7" w14:textId="40704699" w:rsidR="00B55E60" w:rsidRPr="00334512" w:rsidRDefault="00B55E60" w:rsidP="00334512">
      <w:pPr>
        <w:pStyle w:val="Heading1"/>
        <w:rPr>
          <w:rFonts w:ascii="Arial Narrow" w:hAnsi="Arial Narrow"/>
          <w:sz w:val="24"/>
          <w:szCs w:val="24"/>
        </w:rPr>
      </w:pPr>
      <w:bookmarkStart w:id="16" w:name="_Toc123901783"/>
      <w:r w:rsidRPr="00334512">
        <w:rPr>
          <w:rFonts w:ascii="Arial Narrow" w:hAnsi="Arial Narrow"/>
          <w:sz w:val="24"/>
          <w:szCs w:val="24"/>
        </w:rPr>
        <w:t>Data collection and analysis</w:t>
      </w:r>
      <w:bookmarkEnd w:id="16"/>
    </w:p>
    <w:p w14:paraId="17C42A18" w14:textId="77777777" w:rsidR="00055C99" w:rsidRPr="00334512" w:rsidRDefault="00055C99" w:rsidP="00334512">
      <w:pPr>
        <w:pStyle w:val="Heading2"/>
        <w:rPr>
          <w:rFonts w:ascii="Arial Narrow" w:hAnsi="Arial Narrow"/>
          <w:sz w:val="24"/>
          <w:szCs w:val="24"/>
        </w:rPr>
      </w:pPr>
      <w:bookmarkStart w:id="17" w:name="_Toc123901784"/>
      <w:r w:rsidRPr="00334512">
        <w:rPr>
          <w:rFonts w:ascii="Arial Narrow" w:hAnsi="Arial Narrow"/>
          <w:sz w:val="24"/>
          <w:szCs w:val="24"/>
        </w:rPr>
        <w:t>Sampling size</w:t>
      </w:r>
      <w:bookmarkEnd w:id="17"/>
    </w:p>
    <w:p w14:paraId="20165A87" w14:textId="14A478B1" w:rsidR="004F072D" w:rsidRPr="00334512" w:rsidRDefault="006E39AE" w:rsidP="00055C99">
      <w:pPr>
        <w:rPr>
          <w:rFonts w:ascii="Arial Narrow" w:hAnsi="Arial Narrow"/>
          <w:sz w:val="24"/>
          <w:szCs w:val="24"/>
        </w:rPr>
      </w:pPr>
      <w:r w:rsidRPr="00334512">
        <w:rPr>
          <w:rFonts w:ascii="Arial Narrow" w:hAnsi="Arial Narrow"/>
          <w:sz w:val="24"/>
          <w:szCs w:val="24"/>
        </w:rPr>
        <w:t xml:space="preserve">The sampling size for this study comprise 300 </w:t>
      </w:r>
      <w:r w:rsidR="00055C99" w:rsidRPr="00334512">
        <w:rPr>
          <w:rFonts w:ascii="Arial Narrow" w:hAnsi="Arial Narrow"/>
          <w:sz w:val="24"/>
          <w:szCs w:val="24"/>
        </w:rPr>
        <w:t>respondents from the targeted pool of the UK population.</w:t>
      </w:r>
      <w:r w:rsidRPr="00334512">
        <w:rPr>
          <w:rFonts w:ascii="Arial Narrow" w:hAnsi="Arial Narrow"/>
          <w:sz w:val="24"/>
          <w:szCs w:val="24"/>
        </w:rPr>
        <w:t xml:space="preserve"> </w:t>
      </w:r>
      <w:r w:rsidR="00055C99" w:rsidRPr="00334512">
        <w:rPr>
          <w:rFonts w:ascii="Arial Narrow" w:hAnsi="Arial Narrow"/>
          <w:sz w:val="24"/>
          <w:szCs w:val="24"/>
        </w:rPr>
        <w:t xml:space="preserve">The sample can be accessed through social media platforms and internet </w:t>
      </w:r>
    </w:p>
    <w:p w14:paraId="34F4A2CC" w14:textId="4D953F91" w:rsidR="00B55E60" w:rsidRPr="00334512" w:rsidRDefault="00055C99" w:rsidP="00334512">
      <w:pPr>
        <w:pStyle w:val="Heading2"/>
        <w:rPr>
          <w:rFonts w:ascii="Arial Narrow" w:hAnsi="Arial Narrow"/>
          <w:sz w:val="24"/>
          <w:szCs w:val="24"/>
        </w:rPr>
      </w:pPr>
      <w:bookmarkStart w:id="18" w:name="_Toc123901785"/>
      <w:r w:rsidRPr="00334512">
        <w:rPr>
          <w:rFonts w:ascii="Arial Narrow" w:hAnsi="Arial Narrow"/>
          <w:sz w:val="24"/>
          <w:szCs w:val="24"/>
        </w:rPr>
        <w:t>Sampling type</w:t>
      </w:r>
      <w:bookmarkEnd w:id="18"/>
    </w:p>
    <w:p w14:paraId="71B47903" w14:textId="56D30B9B" w:rsidR="00055C99" w:rsidRPr="00334512" w:rsidRDefault="00055C99" w:rsidP="001A6835">
      <w:pPr>
        <w:rPr>
          <w:rFonts w:ascii="Arial Narrow" w:hAnsi="Arial Narrow" w:cs="Arial"/>
          <w:sz w:val="24"/>
          <w:szCs w:val="24"/>
        </w:rPr>
      </w:pPr>
      <w:r w:rsidRPr="00334512">
        <w:rPr>
          <w:rFonts w:ascii="Arial Narrow" w:hAnsi="Arial Narrow" w:cs="Arial"/>
          <w:sz w:val="24"/>
          <w:szCs w:val="24"/>
        </w:rPr>
        <w:t>The Microsoft platforms will be use to conduct the online survey targeting the household and low-income users with the age of 18+ including all genders.</w:t>
      </w:r>
    </w:p>
    <w:p w14:paraId="4B7B3B36" w14:textId="79711265" w:rsidR="00055C99" w:rsidRPr="00334512" w:rsidRDefault="00055C99" w:rsidP="00334512">
      <w:pPr>
        <w:pStyle w:val="Heading2"/>
        <w:rPr>
          <w:rFonts w:ascii="Arial Narrow" w:hAnsi="Arial Narrow"/>
          <w:sz w:val="24"/>
          <w:szCs w:val="24"/>
        </w:rPr>
      </w:pPr>
      <w:bookmarkStart w:id="19" w:name="_Toc123901786"/>
      <w:r w:rsidRPr="00334512">
        <w:rPr>
          <w:rFonts w:ascii="Arial Narrow" w:hAnsi="Arial Narrow"/>
          <w:sz w:val="24"/>
          <w:szCs w:val="24"/>
        </w:rPr>
        <w:t>Sampling method</w:t>
      </w:r>
      <w:bookmarkEnd w:id="19"/>
    </w:p>
    <w:p w14:paraId="01DBABC6" w14:textId="094DA37E" w:rsidR="00055C99" w:rsidRPr="00334512" w:rsidRDefault="00C93047" w:rsidP="001A6835">
      <w:pPr>
        <w:rPr>
          <w:rFonts w:ascii="Arial Narrow" w:hAnsi="Arial Narrow" w:cs="Arial"/>
          <w:sz w:val="24"/>
          <w:szCs w:val="24"/>
        </w:rPr>
      </w:pPr>
      <w:r w:rsidRPr="00334512">
        <w:rPr>
          <w:rFonts w:ascii="Arial Narrow" w:hAnsi="Arial Narrow" w:cs="Arial"/>
          <w:sz w:val="24"/>
          <w:szCs w:val="24"/>
        </w:rPr>
        <w:t>The study employs the non-probability convenience method which allow the researcher to conveniently select the participants available to respond and participate on the research.</w:t>
      </w:r>
    </w:p>
    <w:p w14:paraId="0285C104" w14:textId="7F9CC962" w:rsidR="00C93047" w:rsidRPr="00334512" w:rsidRDefault="00C93047" w:rsidP="00334512">
      <w:pPr>
        <w:pStyle w:val="Heading2"/>
        <w:rPr>
          <w:rFonts w:ascii="Arial Narrow" w:hAnsi="Arial Narrow"/>
          <w:sz w:val="24"/>
          <w:szCs w:val="24"/>
        </w:rPr>
      </w:pPr>
      <w:bookmarkStart w:id="20" w:name="_Toc123901787"/>
      <w:r w:rsidRPr="00334512">
        <w:rPr>
          <w:rFonts w:ascii="Arial Narrow" w:hAnsi="Arial Narrow"/>
          <w:sz w:val="24"/>
          <w:szCs w:val="24"/>
        </w:rPr>
        <w:t>Data collection method</w:t>
      </w:r>
      <w:bookmarkEnd w:id="20"/>
    </w:p>
    <w:p w14:paraId="3CE6BA93" w14:textId="41C6440B" w:rsidR="00E10976" w:rsidRPr="00334512" w:rsidRDefault="00E10976" w:rsidP="001A6835">
      <w:pPr>
        <w:rPr>
          <w:rFonts w:ascii="Arial Narrow" w:hAnsi="Arial Narrow" w:cs="Arial"/>
          <w:sz w:val="24"/>
          <w:szCs w:val="24"/>
        </w:rPr>
      </w:pPr>
      <w:r w:rsidRPr="00334512">
        <w:rPr>
          <w:rFonts w:ascii="Arial Narrow" w:hAnsi="Arial Narrow" w:cs="Arial"/>
          <w:sz w:val="24"/>
          <w:szCs w:val="24"/>
        </w:rPr>
        <w:t>The data will be collected using a Microsoft online platform to create the survey questionnaire formed of 10 to 15 questions with five multiple-choice answers. The default language for the survey will be English, with Romanian as an additional language, and the time to respond to the survey will be 15 min.</w:t>
      </w:r>
    </w:p>
    <w:p w14:paraId="6E2D2B4A" w14:textId="305ACF13" w:rsidR="006A2403" w:rsidRPr="00334512" w:rsidRDefault="006A2403" w:rsidP="00334512">
      <w:pPr>
        <w:pStyle w:val="Heading2"/>
        <w:rPr>
          <w:rFonts w:ascii="Arial Narrow" w:hAnsi="Arial Narrow"/>
          <w:sz w:val="24"/>
          <w:szCs w:val="24"/>
        </w:rPr>
      </w:pPr>
      <w:bookmarkStart w:id="21" w:name="_Toc123901788"/>
      <w:r w:rsidRPr="00334512">
        <w:rPr>
          <w:rFonts w:ascii="Arial Narrow" w:hAnsi="Arial Narrow"/>
          <w:sz w:val="24"/>
          <w:szCs w:val="24"/>
        </w:rPr>
        <w:t>Analysis of the data</w:t>
      </w:r>
      <w:bookmarkEnd w:id="21"/>
    </w:p>
    <w:p w14:paraId="26C6E31F" w14:textId="004A30DE" w:rsidR="008A0F53" w:rsidRDefault="00D711AE" w:rsidP="008A0F53">
      <w:pPr>
        <w:rPr>
          <w:rFonts w:ascii="Arial Narrow" w:hAnsi="Arial Narrow"/>
          <w:sz w:val="24"/>
          <w:szCs w:val="24"/>
        </w:rPr>
      </w:pPr>
      <w:r w:rsidRPr="00334512">
        <w:rPr>
          <w:rFonts w:ascii="Arial Narrow" w:hAnsi="Arial Narrow"/>
          <w:sz w:val="24"/>
          <w:szCs w:val="24"/>
        </w:rPr>
        <w:t>The Microsoft Excel and Word will be use</w:t>
      </w:r>
      <w:r w:rsidR="0065278C">
        <w:rPr>
          <w:rFonts w:ascii="Arial Narrow" w:hAnsi="Arial Narrow"/>
          <w:sz w:val="24"/>
          <w:szCs w:val="24"/>
        </w:rPr>
        <w:t>d</w:t>
      </w:r>
      <w:r w:rsidRPr="00334512">
        <w:rPr>
          <w:rFonts w:ascii="Arial Narrow" w:hAnsi="Arial Narrow"/>
          <w:sz w:val="24"/>
          <w:szCs w:val="24"/>
        </w:rPr>
        <w:t xml:space="preserve"> to analyse the quantitative data creating graphs and tables </w:t>
      </w:r>
      <w:r w:rsidR="0065278C">
        <w:rPr>
          <w:rFonts w:ascii="Arial Narrow" w:hAnsi="Arial Narrow"/>
          <w:sz w:val="24"/>
          <w:szCs w:val="24"/>
        </w:rPr>
        <w:t>such as pie, lines and column graphs.</w:t>
      </w:r>
    </w:p>
    <w:p w14:paraId="568F9310" w14:textId="77777777" w:rsidR="0055204F" w:rsidRPr="00334512" w:rsidRDefault="0055204F" w:rsidP="0055204F">
      <w:pPr>
        <w:pStyle w:val="Heading1"/>
        <w:rPr>
          <w:rFonts w:ascii="Arial Narrow" w:hAnsi="Arial Narrow"/>
          <w:sz w:val="24"/>
          <w:szCs w:val="24"/>
        </w:rPr>
      </w:pPr>
      <w:bookmarkStart w:id="22" w:name="_Toc123901789"/>
      <w:r w:rsidRPr="00334512">
        <w:rPr>
          <w:rFonts w:ascii="Arial Narrow" w:hAnsi="Arial Narrow"/>
          <w:sz w:val="24"/>
          <w:szCs w:val="24"/>
        </w:rPr>
        <w:lastRenderedPageBreak/>
        <w:t>Organisation of the study</w:t>
      </w:r>
      <w:bookmarkEnd w:id="22"/>
    </w:p>
    <w:p w14:paraId="5D09A78D" w14:textId="77777777" w:rsidR="0055204F" w:rsidRPr="00334512" w:rsidRDefault="0055204F" w:rsidP="0055204F">
      <w:pPr>
        <w:pStyle w:val="NoSpacing"/>
        <w:rPr>
          <w:rFonts w:ascii="Arial Narrow" w:hAnsi="Arial Narrow"/>
          <w:sz w:val="24"/>
          <w:szCs w:val="24"/>
        </w:rPr>
      </w:pPr>
      <w:r w:rsidRPr="00334512">
        <w:rPr>
          <w:rFonts w:ascii="Arial Narrow" w:hAnsi="Arial Narrow"/>
          <w:sz w:val="24"/>
          <w:szCs w:val="24"/>
        </w:rPr>
        <w:t xml:space="preserve">Chapter 1 will be Introduction and Background information </w:t>
      </w:r>
    </w:p>
    <w:p w14:paraId="566DA4C9" w14:textId="77777777" w:rsidR="0055204F" w:rsidRPr="00334512" w:rsidRDefault="0055204F" w:rsidP="0055204F">
      <w:pPr>
        <w:pStyle w:val="NoSpacing"/>
        <w:rPr>
          <w:rFonts w:ascii="Arial Narrow" w:hAnsi="Arial Narrow"/>
          <w:sz w:val="24"/>
          <w:szCs w:val="24"/>
        </w:rPr>
      </w:pPr>
      <w:r w:rsidRPr="00334512">
        <w:rPr>
          <w:rFonts w:ascii="Arial Narrow" w:hAnsi="Arial Narrow"/>
          <w:sz w:val="24"/>
          <w:szCs w:val="24"/>
        </w:rPr>
        <w:t>Chapter 2 will be Literature review</w:t>
      </w:r>
    </w:p>
    <w:p w14:paraId="4757A7AF" w14:textId="77777777" w:rsidR="0055204F" w:rsidRPr="00334512" w:rsidRDefault="0055204F" w:rsidP="0055204F">
      <w:pPr>
        <w:pStyle w:val="NoSpacing"/>
        <w:rPr>
          <w:rFonts w:ascii="Arial Narrow" w:hAnsi="Arial Narrow"/>
          <w:sz w:val="24"/>
          <w:szCs w:val="24"/>
        </w:rPr>
      </w:pPr>
      <w:r w:rsidRPr="00334512">
        <w:rPr>
          <w:rFonts w:ascii="Arial Narrow" w:hAnsi="Arial Narrow"/>
          <w:sz w:val="24"/>
          <w:szCs w:val="24"/>
        </w:rPr>
        <w:t>Chapter 3 will be Methodology </w:t>
      </w:r>
    </w:p>
    <w:p w14:paraId="08C8B74C" w14:textId="77777777" w:rsidR="0055204F" w:rsidRPr="00334512" w:rsidRDefault="0055204F" w:rsidP="0055204F">
      <w:pPr>
        <w:pStyle w:val="NoSpacing"/>
        <w:rPr>
          <w:rFonts w:ascii="Arial Narrow" w:hAnsi="Arial Narrow"/>
          <w:sz w:val="24"/>
          <w:szCs w:val="24"/>
        </w:rPr>
      </w:pPr>
      <w:r w:rsidRPr="00334512">
        <w:rPr>
          <w:rFonts w:ascii="Arial Narrow" w:hAnsi="Arial Narrow"/>
          <w:sz w:val="24"/>
          <w:szCs w:val="24"/>
        </w:rPr>
        <w:t>Chapter 4 will be findings</w:t>
      </w:r>
    </w:p>
    <w:p w14:paraId="172CA678" w14:textId="77777777" w:rsidR="0055204F" w:rsidRPr="00334512" w:rsidRDefault="0055204F" w:rsidP="0055204F">
      <w:pPr>
        <w:pStyle w:val="NoSpacing"/>
        <w:rPr>
          <w:rFonts w:ascii="Arial Narrow" w:hAnsi="Arial Narrow"/>
          <w:sz w:val="24"/>
          <w:szCs w:val="24"/>
        </w:rPr>
      </w:pPr>
      <w:r w:rsidRPr="00334512">
        <w:rPr>
          <w:rFonts w:ascii="Arial Narrow" w:hAnsi="Arial Narrow"/>
          <w:sz w:val="24"/>
          <w:szCs w:val="24"/>
        </w:rPr>
        <w:t>Chapter 5 will be Analysis of Findings </w:t>
      </w:r>
    </w:p>
    <w:p w14:paraId="26FB047D" w14:textId="77777777" w:rsidR="0055204F" w:rsidRPr="00334512" w:rsidRDefault="0055204F" w:rsidP="0055204F">
      <w:pPr>
        <w:pStyle w:val="NoSpacing"/>
        <w:rPr>
          <w:rFonts w:ascii="Arial Narrow" w:hAnsi="Arial Narrow"/>
          <w:sz w:val="24"/>
          <w:szCs w:val="24"/>
        </w:rPr>
      </w:pPr>
      <w:r w:rsidRPr="00334512">
        <w:rPr>
          <w:rFonts w:ascii="Arial Narrow" w:hAnsi="Arial Narrow"/>
          <w:sz w:val="24"/>
          <w:szCs w:val="24"/>
        </w:rPr>
        <w:t>Chapter 6 will be Conclusion, Recommendation, and Reflection </w:t>
      </w:r>
    </w:p>
    <w:p w14:paraId="0137AD16" w14:textId="700F9BA6" w:rsidR="006A2403" w:rsidRPr="00334512" w:rsidRDefault="006A2403" w:rsidP="00334512">
      <w:pPr>
        <w:pStyle w:val="Heading1"/>
        <w:rPr>
          <w:rFonts w:ascii="Arial Narrow" w:hAnsi="Arial Narrow"/>
          <w:sz w:val="24"/>
          <w:szCs w:val="24"/>
        </w:rPr>
      </w:pPr>
      <w:bookmarkStart w:id="23" w:name="_Toc123901790"/>
      <w:r w:rsidRPr="00334512">
        <w:rPr>
          <w:rFonts w:ascii="Arial Narrow" w:hAnsi="Arial Narrow"/>
          <w:sz w:val="24"/>
          <w:szCs w:val="24"/>
        </w:rPr>
        <w:t>Research ethics</w:t>
      </w:r>
      <w:bookmarkEnd w:id="23"/>
    </w:p>
    <w:p w14:paraId="21D323E5" w14:textId="4D54DE8A" w:rsidR="00D711AE" w:rsidRPr="00334512" w:rsidRDefault="007D4D6E" w:rsidP="00D711AE">
      <w:pPr>
        <w:rPr>
          <w:rFonts w:ascii="Arial Narrow" w:hAnsi="Arial Narrow"/>
          <w:sz w:val="24"/>
          <w:szCs w:val="24"/>
        </w:rPr>
      </w:pPr>
      <w:r w:rsidRPr="00334512">
        <w:rPr>
          <w:rFonts w:ascii="Arial Narrow" w:hAnsi="Arial Narrow"/>
          <w:sz w:val="24"/>
          <w:szCs w:val="24"/>
        </w:rPr>
        <w:t xml:space="preserve">A variety of philosophical approaches to morality and moral action in the research setting are called research ethics. The ethical framework provides guidelines and ethical standards in terms of how the data gathered are used and treated when doing the study </w:t>
      </w:r>
      <w:r w:rsidRPr="00334512">
        <w:rPr>
          <w:rFonts w:ascii="Arial Narrow" w:hAnsi="Arial Narrow"/>
          <w:noProof/>
          <w:sz w:val="24"/>
          <w:szCs w:val="24"/>
        </w:rPr>
        <w:t>(Iphofen, 2018)</w:t>
      </w:r>
      <w:r w:rsidRPr="00334512">
        <w:rPr>
          <w:rFonts w:ascii="Arial Narrow" w:hAnsi="Arial Narrow"/>
          <w:sz w:val="24"/>
          <w:szCs w:val="24"/>
        </w:rPr>
        <w:t>.</w:t>
      </w:r>
      <w:r w:rsidR="00417A0B" w:rsidRPr="00334512">
        <w:rPr>
          <w:rFonts w:ascii="Arial Narrow" w:hAnsi="Arial Narrow"/>
          <w:sz w:val="24"/>
          <w:szCs w:val="24"/>
        </w:rPr>
        <w:t xml:space="preserve"> </w:t>
      </w:r>
      <w:r w:rsidR="0025207B" w:rsidRPr="00334512">
        <w:rPr>
          <w:rFonts w:ascii="Arial Narrow" w:hAnsi="Arial Narrow"/>
          <w:sz w:val="24"/>
          <w:szCs w:val="24"/>
        </w:rPr>
        <w:t>In concordance with the ethical standards, the researcher will keep all information private and confidential and it will be use only to use the purpose of the study.</w:t>
      </w:r>
    </w:p>
    <w:p w14:paraId="2565B1D3" w14:textId="0BB612E2" w:rsidR="00BD07CA" w:rsidRPr="00334512" w:rsidRDefault="00BD07CA" w:rsidP="00334512">
      <w:pPr>
        <w:pStyle w:val="Heading1"/>
        <w:rPr>
          <w:rFonts w:ascii="Arial Narrow" w:hAnsi="Arial Narrow"/>
          <w:sz w:val="24"/>
          <w:szCs w:val="24"/>
        </w:rPr>
      </w:pPr>
      <w:bookmarkStart w:id="24" w:name="_Toc123901791"/>
      <w:r w:rsidRPr="00334512">
        <w:rPr>
          <w:rFonts w:ascii="Arial Narrow" w:hAnsi="Arial Narrow"/>
          <w:sz w:val="24"/>
          <w:szCs w:val="24"/>
        </w:rPr>
        <w:t>Action plan</w:t>
      </w:r>
      <w:bookmarkEnd w:id="24"/>
    </w:p>
    <w:tbl>
      <w:tblPr>
        <w:tblStyle w:val="TableGrid"/>
        <w:tblW w:w="0" w:type="auto"/>
        <w:tblLook w:val="04A0" w:firstRow="1" w:lastRow="0" w:firstColumn="1" w:lastColumn="0" w:noHBand="0" w:noVBand="1"/>
      </w:tblPr>
      <w:tblGrid>
        <w:gridCol w:w="1760"/>
        <w:gridCol w:w="727"/>
        <w:gridCol w:w="727"/>
        <w:gridCol w:w="726"/>
        <w:gridCol w:w="726"/>
        <w:gridCol w:w="726"/>
        <w:gridCol w:w="726"/>
        <w:gridCol w:w="726"/>
        <w:gridCol w:w="726"/>
        <w:gridCol w:w="726"/>
        <w:gridCol w:w="720"/>
      </w:tblGrid>
      <w:tr w:rsidR="00334512" w:rsidRPr="00334512" w14:paraId="7B88F24F" w14:textId="146B4096" w:rsidTr="00D77AA9">
        <w:tc>
          <w:tcPr>
            <w:tcW w:w="697" w:type="dxa"/>
          </w:tcPr>
          <w:p w14:paraId="5965FD8F" w14:textId="77777777" w:rsidR="00D77AA9" w:rsidRPr="00334512" w:rsidRDefault="00D77AA9" w:rsidP="00882F87">
            <w:pPr>
              <w:rPr>
                <w:rFonts w:ascii="Arial Narrow" w:hAnsi="Arial Narrow" w:cs="Arial"/>
                <w:sz w:val="24"/>
                <w:szCs w:val="24"/>
              </w:rPr>
            </w:pPr>
          </w:p>
        </w:tc>
        <w:tc>
          <w:tcPr>
            <w:tcW w:w="847" w:type="dxa"/>
          </w:tcPr>
          <w:p w14:paraId="38BD31EA" w14:textId="22E1210F" w:rsidR="00D77AA9" w:rsidRPr="00334512" w:rsidRDefault="00D77AA9" w:rsidP="00D77AA9">
            <w:pPr>
              <w:jc w:val="center"/>
              <w:rPr>
                <w:rFonts w:ascii="Arial Narrow" w:hAnsi="Arial Narrow" w:cs="Arial"/>
                <w:sz w:val="24"/>
                <w:szCs w:val="24"/>
              </w:rPr>
            </w:pPr>
            <w:r w:rsidRPr="00334512">
              <w:rPr>
                <w:rFonts w:ascii="Arial Narrow" w:hAnsi="Arial Narrow" w:cs="Arial"/>
                <w:sz w:val="24"/>
                <w:szCs w:val="24"/>
              </w:rPr>
              <w:t>Week 1</w:t>
            </w:r>
          </w:p>
        </w:tc>
        <w:tc>
          <w:tcPr>
            <w:tcW w:w="847" w:type="dxa"/>
          </w:tcPr>
          <w:p w14:paraId="4D30A51D" w14:textId="61A4E520" w:rsidR="00D77AA9" w:rsidRPr="00334512" w:rsidRDefault="00D77AA9" w:rsidP="00D77AA9">
            <w:pPr>
              <w:jc w:val="center"/>
              <w:rPr>
                <w:rFonts w:ascii="Arial Narrow" w:hAnsi="Arial Narrow" w:cs="Arial"/>
                <w:sz w:val="24"/>
                <w:szCs w:val="24"/>
              </w:rPr>
            </w:pPr>
            <w:r w:rsidRPr="00334512">
              <w:rPr>
                <w:rFonts w:ascii="Arial Narrow" w:hAnsi="Arial Narrow" w:cs="Arial"/>
                <w:sz w:val="24"/>
                <w:szCs w:val="24"/>
              </w:rPr>
              <w:t>Week 2</w:t>
            </w:r>
          </w:p>
        </w:tc>
        <w:tc>
          <w:tcPr>
            <w:tcW w:w="846" w:type="dxa"/>
          </w:tcPr>
          <w:p w14:paraId="5E3B31D5" w14:textId="5077A155" w:rsidR="00D77AA9" w:rsidRPr="00334512" w:rsidRDefault="00D77AA9" w:rsidP="00D77AA9">
            <w:pPr>
              <w:jc w:val="center"/>
              <w:rPr>
                <w:rFonts w:ascii="Arial Narrow" w:hAnsi="Arial Narrow" w:cs="Arial"/>
                <w:sz w:val="24"/>
                <w:szCs w:val="24"/>
              </w:rPr>
            </w:pPr>
            <w:r w:rsidRPr="00334512">
              <w:rPr>
                <w:rFonts w:ascii="Arial Narrow" w:hAnsi="Arial Narrow" w:cs="Arial"/>
                <w:sz w:val="24"/>
                <w:szCs w:val="24"/>
              </w:rPr>
              <w:t>Week 3</w:t>
            </w:r>
          </w:p>
        </w:tc>
        <w:tc>
          <w:tcPr>
            <w:tcW w:w="847" w:type="dxa"/>
          </w:tcPr>
          <w:p w14:paraId="1FF3B297" w14:textId="453375E9" w:rsidR="00D77AA9" w:rsidRPr="00334512" w:rsidRDefault="00D77AA9" w:rsidP="00D77AA9">
            <w:pPr>
              <w:jc w:val="center"/>
              <w:rPr>
                <w:rFonts w:ascii="Arial Narrow" w:hAnsi="Arial Narrow" w:cs="Arial"/>
                <w:sz w:val="24"/>
                <w:szCs w:val="24"/>
              </w:rPr>
            </w:pPr>
            <w:r w:rsidRPr="00334512">
              <w:rPr>
                <w:rFonts w:ascii="Arial Narrow" w:hAnsi="Arial Narrow" w:cs="Arial"/>
                <w:sz w:val="24"/>
                <w:szCs w:val="24"/>
              </w:rPr>
              <w:t>Week 4</w:t>
            </w:r>
          </w:p>
        </w:tc>
        <w:tc>
          <w:tcPr>
            <w:tcW w:w="847" w:type="dxa"/>
          </w:tcPr>
          <w:p w14:paraId="63170825" w14:textId="48635E2A" w:rsidR="00D77AA9" w:rsidRPr="00334512" w:rsidRDefault="00D77AA9" w:rsidP="00D77AA9">
            <w:pPr>
              <w:jc w:val="center"/>
              <w:rPr>
                <w:rFonts w:ascii="Arial Narrow" w:hAnsi="Arial Narrow" w:cs="Arial"/>
                <w:sz w:val="24"/>
                <w:szCs w:val="24"/>
              </w:rPr>
            </w:pPr>
            <w:r w:rsidRPr="00334512">
              <w:rPr>
                <w:rFonts w:ascii="Arial Narrow" w:hAnsi="Arial Narrow" w:cs="Arial"/>
                <w:sz w:val="24"/>
                <w:szCs w:val="24"/>
              </w:rPr>
              <w:t>Week 5</w:t>
            </w:r>
          </w:p>
        </w:tc>
        <w:tc>
          <w:tcPr>
            <w:tcW w:w="847" w:type="dxa"/>
          </w:tcPr>
          <w:p w14:paraId="05A0639D" w14:textId="463319B6" w:rsidR="00D77AA9" w:rsidRPr="00334512" w:rsidRDefault="00D77AA9" w:rsidP="00D77AA9">
            <w:pPr>
              <w:jc w:val="center"/>
              <w:rPr>
                <w:rFonts w:ascii="Arial Narrow" w:hAnsi="Arial Narrow" w:cs="Arial"/>
                <w:sz w:val="24"/>
                <w:szCs w:val="24"/>
              </w:rPr>
            </w:pPr>
            <w:r w:rsidRPr="00334512">
              <w:rPr>
                <w:rFonts w:ascii="Arial Narrow" w:hAnsi="Arial Narrow" w:cs="Arial"/>
                <w:sz w:val="24"/>
                <w:szCs w:val="24"/>
              </w:rPr>
              <w:t>Week 6</w:t>
            </w:r>
          </w:p>
        </w:tc>
        <w:tc>
          <w:tcPr>
            <w:tcW w:w="847" w:type="dxa"/>
          </w:tcPr>
          <w:p w14:paraId="751A2E49" w14:textId="1D13742F" w:rsidR="00D77AA9" w:rsidRPr="00334512" w:rsidRDefault="00D77AA9" w:rsidP="00D77AA9">
            <w:pPr>
              <w:jc w:val="center"/>
              <w:rPr>
                <w:rFonts w:ascii="Arial Narrow" w:hAnsi="Arial Narrow" w:cs="Arial"/>
                <w:sz w:val="24"/>
                <w:szCs w:val="24"/>
              </w:rPr>
            </w:pPr>
            <w:r w:rsidRPr="00334512">
              <w:rPr>
                <w:rFonts w:ascii="Arial Narrow" w:hAnsi="Arial Narrow" w:cs="Arial"/>
                <w:sz w:val="24"/>
                <w:szCs w:val="24"/>
              </w:rPr>
              <w:t>Week 7</w:t>
            </w:r>
          </w:p>
        </w:tc>
        <w:tc>
          <w:tcPr>
            <w:tcW w:w="847" w:type="dxa"/>
          </w:tcPr>
          <w:p w14:paraId="086EA5D4" w14:textId="6D3919F6" w:rsidR="00D77AA9" w:rsidRPr="00334512" w:rsidRDefault="00D77AA9" w:rsidP="00D77AA9">
            <w:pPr>
              <w:jc w:val="center"/>
              <w:rPr>
                <w:rFonts w:ascii="Arial Narrow" w:hAnsi="Arial Narrow" w:cs="Arial"/>
                <w:sz w:val="24"/>
                <w:szCs w:val="24"/>
              </w:rPr>
            </w:pPr>
            <w:r w:rsidRPr="00334512">
              <w:rPr>
                <w:rFonts w:ascii="Arial Narrow" w:hAnsi="Arial Narrow" w:cs="Arial"/>
                <w:sz w:val="24"/>
                <w:szCs w:val="24"/>
              </w:rPr>
              <w:t>Week 8</w:t>
            </w:r>
          </w:p>
        </w:tc>
        <w:tc>
          <w:tcPr>
            <w:tcW w:w="847" w:type="dxa"/>
          </w:tcPr>
          <w:p w14:paraId="17DC5A82" w14:textId="4E551C0D" w:rsidR="00D77AA9" w:rsidRPr="00334512" w:rsidRDefault="00D77AA9" w:rsidP="00D77AA9">
            <w:pPr>
              <w:jc w:val="center"/>
              <w:rPr>
                <w:rFonts w:ascii="Arial Narrow" w:hAnsi="Arial Narrow" w:cs="Arial"/>
                <w:sz w:val="24"/>
                <w:szCs w:val="24"/>
              </w:rPr>
            </w:pPr>
            <w:r w:rsidRPr="00334512">
              <w:rPr>
                <w:rFonts w:ascii="Arial Narrow" w:hAnsi="Arial Narrow" w:cs="Arial"/>
                <w:sz w:val="24"/>
                <w:szCs w:val="24"/>
              </w:rPr>
              <w:t>Week 9</w:t>
            </w:r>
          </w:p>
        </w:tc>
        <w:tc>
          <w:tcPr>
            <w:tcW w:w="697" w:type="dxa"/>
          </w:tcPr>
          <w:p w14:paraId="7C320E0E" w14:textId="77777777" w:rsidR="00D77AA9" w:rsidRPr="00334512" w:rsidRDefault="00D77AA9" w:rsidP="00D77AA9">
            <w:pPr>
              <w:jc w:val="center"/>
              <w:rPr>
                <w:rFonts w:ascii="Arial Narrow" w:hAnsi="Arial Narrow" w:cs="Arial"/>
                <w:sz w:val="24"/>
                <w:szCs w:val="24"/>
              </w:rPr>
            </w:pPr>
            <w:r w:rsidRPr="00334512">
              <w:rPr>
                <w:rFonts w:ascii="Arial Narrow" w:hAnsi="Arial Narrow" w:cs="Arial"/>
                <w:sz w:val="24"/>
                <w:szCs w:val="24"/>
              </w:rPr>
              <w:t>Week</w:t>
            </w:r>
          </w:p>
          <w:p w14:paraId="71997994" w14:textId="1706DA65" w:rsidR="00D77AA9" w:rsidRPr="00334512" w:rsidRDefault="00D77AA9" w:rsidP="00D77AA9">
            <w:pPr>
              <w:jc w:val="center"/>
              <w:rPr>
                <w:rFonts w:ascii="Arial Narrow" w:hAnsi="Arial Narrow" w:cs="Arial"/>
                <w:sz w:val="24"/>
                <w:szCs w:val="24"/>
              </w:rPr>
            </w:pPr>
            <w:r w:rsidRPr="00334512">
              <w:rPr>
                <w:rFonts w:ascii="Arial Narrow" w:hAnsi="Arial Narrow" w:cs="Arial"/>
                <w:sz w:val="24"/>
                <w:szCs w:val="24"/>
              </w:rPr>
              <w:t>10</w:t>
            </w:r>
          </w:p>
        </w:tc>
      </w:tr>
      <w:tr w:rsidR="00D77AA9" w:rsidRPr="00334512" w14:paraId="4D4D9B66" w14:textId="27DA20B9" w:rsidTr="00D77AA9">
        <w:tc>
          <w:tcPr>
            <w:tcW w:w="697" w:type="dxa"/>
          </w:tcPr>
          <w:p w14:paraId="4FC4ACAC" w14:textId="0A79FBC6" w:rsidR="00D77AA9" w:rsidRPr="00334512" w:rsidRDefault="00D77AA9" w:rsidP="00882F87">
            <w:pPr>
              <w:rPr>
                <w:rFonts w:ascii="Arial Narrow" w:hAnsi="Arial Narrow" w:cs="Arial"/>
                <w:sz w:val="24"/>
                <w:szCs w:val="24"/>
              </w:rPr>
            </w:pPr>
            <w:r w:rsidRPr="00334512">
              <w:rPr>
                <w:rFonts w:ascii="Arial Narrow" w:hAnsi="Arial Narrow" w:cs="Arial"/>
                <w:sz w:val="24"/>
                <w:szCs w:val="24"/>
              </w:rPr>
              <w:t>Introduction</w:t>
            </w:r>
          </w:p>
        </w:tc>
        <w:tc>
          <w:tcPr>
            <w:tcW w:w="847" w:type="dxa"/>
            <w:shd w:val="clear" w:color="auto" w:fill="538135" w:themeFill="accent6" w:themeFillShade="BF"/>
          </w:tcPr>
          <w:p w14:paraId="47211295" w14:textId="77777777" w:rsidR="00D77AA9" w:rsidRPr="00334512" w:rsidRDefault="00D77AA9" w:rsidP="00882F87">
            <w:pPr>
              <w:rPr>
                <w:rFonts w:ascii="Arial Narrow" w:hAnsi="Arial Narrow" w:cs="Arial"/>
                <w:sz w:val="24"/>
                <w:szCs w:val="24"/>
                <w:highlight w:val="darkGreen"/>
              </w:rPr>
            </w:pPr>
          </w:p>
        </w:tc>
        <w:tc>
          <w:tcPr>
            <w:tcW w:w="847" w:type="dxa"/>
          </w:tcPr>
          <w:p w14:paraId="5AD2BEA3" w14:textId="77777777" w:rsidR="00D77AA9" w:rsidRPr="00334512" w:rsidRDefault="00D77AA9" w:rsidP="00882F87">
            <w:pPr>
              <w:rPr>
                <w:rFonts w:ascii="Arial Narrow" w:hAnsi="Arial Narrow" w:cs="Arial"/>
                <w:sz w:val="24"/>
                <w:szCs w:val="24"/>
              </w:rPr>
            </w:pPr>
          </w:p>
        </w:tc>
        <w:tc>
          <w:tcPr>
            <w:tcW w:w="846" w:type="dxa"/>
          </w:tcPr>
          <w:p w14:paraId="61E84B41" w14:textId="77777777" w:rsidR="00D77AA9" w:rsidRPr="00334512" w:rsidRDefault="00D77AA9" w:rsidP="00882F87">
            <w:pPr>
              <w:rPr>
                <w:rFonts w:ascii="Arial Narrow" w:hAnsi="Arial Narrow" w:cs="Arial"/>
                <w:sz w:val="24"/>
                <w:szCs w:val="24"/>
              </w:rPr>
            </w:pPr>
          </w:p>
        </w:tc>
        <w:tc>
          <w:tcPr>
            <w:tcW w:w="847" w:type="dxa"/>
          </w:tcPr>
          <w:p w14:paraId="279BE6DD" w14:textId="77777777" w:rsidR="00D77AA9" w:rsidRPr="00334512" w:rsidRDefault="00D77AA9" w:rsidP="00882F87">
            <w:pPr>
              <w:rPr>
                <w:rFonts w:ascii="Arial Narrow" w:hAnsi="Arial Narrow" w:cs="Arial"/>
                <w:sz w:val="24"/>
                <w:szCs w:val="24"/>
              </w:rPr>
            </w:pPr>
          </w:p>
        </w:tc>
        <w:tc>
          <w:tcPr>
            <w:tcW w:w="847" w:type="dxa"/>
          </w:tcPr>
          <w:p w14:paraId="22F4757E" w14:textId="77777777" w:rsidR="00D77AA9" w:rsidRPr="00334512" w:rsidRDefault="00D77AA9" w:rsidP="00882F87">
            <w:pPr>
              <w:rPr>
                <w:rFonts w:ascii="Arial Narrow" w:hAnsi="Arial Narrow" w:cs="Arial"/>
                <w:sz w:val="24"/>
                <w:szCs w:val="24"/>
              </w:rPr>
            </w:pPr>
          </w:p>
        </w:tc>
        <w:tc>
          <w:tcPr>
            <w:tcW w:w="847" w:type="dxa"/>
          </w:tcPr>
          <w:p w14:paraId="174C2803" w14:textId="77777777" w:rsidR="00D77AA9" w:rsidRPr="00334512" w:rsidRDefault="00D77AA9" w:rsidP="00882F87">
            <w:pPr>
              <w:rPr>
                <w:rFonts w:ascii="Arial Narrow" w:hAnsi="Arial Narrow" w:cs="Arial"/>
                <w:sz w:val="24"/>
                <w:szCs w:val="24"/>
              </w:rPr>
            </w:pPr>
          </w:p>
        </w:tc>
        <w:tc>
          <w:tcPr>
            <w:tcW w:w="847" w:type="dxa"/>
          </w:tcPr>
          <w:p w14:paraId="5FA7A845" w14:textId="77777777" w:rsidR="00D77AA9" w:rsidRPr="00334512" w:rsidRDefault="00D77AA9" w:rsidP="00882F87">
            <w:pPr>
              <w:rPr>
                <w:rFonts w:ascii="Arial Narrow" w:hAnsi="Arial Narrow" w:cs="Arial"/>
                <w:sz w:val="24"/>
                <w:szCs w:val="24"/>
              </w:rPr>
            </w:pPr>
          </w:p>
        </w:tc>
        <w:tc>
          <w:tcPr>
            <w:tcW w:w="847" w:type="dxa"/>
          </w:tcPr>
          <w:p w14:paraId="3DEF4D36" w14:textId="77777777" w:rsidR="00D77AA9" w:rsidRPr="00334512" w:rsidRDefault="00D77AA9" w:rsidP="00882F87">
            <w:pPr>
              <w:rPr>
                <w:rFonts w:ascii="Arial Narrow" w:hAnsi="Arial Narrow" w:cs="Arial"/>
                <w:sz w:val="24"/>
                <w:szCs w:val="24"/>
              </w:rPr>
            </w:pPr>
          </w:p>
        </w:tc>
        <w:tc>
          <w:tcPr>
            <w:tcW w:w="847" w:type="dxa"/>
          </w:tcPr>
          <w:p w14:paraId="2071EAE8" w14:textId="77777777" w:rsidR="00D77AA9" w:rsidRPr="00334512" w:rsidRDefault="00D77AA9" w:rsidP="00882F87">
            <w:pPr>
              <w:rPr>
                <w:rFonts w:ascii="Arial Narrow" w:hAnsi="Arial Narrow" w:cs="Arial"/>
                <w:sz w:val="24"/>
                <w:szCs w:val="24"/>
              </w:rPr>
            </w:pPr>
          </w:p>
        </w:tc>
        <w:tc>
          <w:tcPr>
            <w:tcW w:w="697" w:type="dxa"/>
          </w:tcPr>
          <w:p w14:paraId="762619B8" w14:textId="77777777" w:rsidR="00D77AA9" w:rsidRPr="00334512" w:rsidRDefault="00D77AA9" w:rsidP="00882F87">
            <w:pPr>
              <w:rPr>
                <w:rFonts w:ascii="Arial Narrow" w:hAnsi="Arial Narrow" w:cs="Arial"/>
                <w:sz w:val="24"/>
                <w:szCs w:val="24"/>
              </w:rPr>
            </w:pPr>
          </w:p>
        </w:tc>
      </w:tr>
      <w:tr w:rsidR="00D77AA9" w:rsidRPr="00334512" w14:paraId="699D71B6" w14:textId="2EB590BF" w:rsidTr="00D77AA9">
        <w:tc>
          <w:tcPr>
            <w:tcW w:w="697" w:type="dxa"/>
          </w:tcPr>
          <w:p w14:paraId="354F7F15" w14:textId="14AD7E21" w:rsidR="00D77AA9" w:rsidRPr="00334512" w:rsidRDefault="00D77AA9" w:rsidP="00882F87">
            <w:pPr>
              <w:rPr>
                <w:rFonts w:ascii="Arial Narrow" w:hAnsi="Arial Narrow" w:cs="Arial"/>
                <w:sz w:val="24"/>
                <w:szCs w:val="24"/>
              </w:rPr>
            </w:pPr>
            <w:r w:rsidRPr="00334512">
              <w:rPr>
                <w:rFonts w:ascii="Arial Narrow" w:hAnsi="Arial Narrow" w:cs="Arial"/>
                <w:sz w:val="24"/>
                <w:szCs w:val="24"/>
              </w:rPr>
              <w:t>Literature Review</w:t>
            </w:r>
          </w:p>
        </w:tc>
        <w:tc>
          <w:tcPr>
            <w:tcW w:w="847" w:type="dxa"/>
          </w:tcPr>
          <w:p w14:paraId="45CB191A" w14:textId="77777777" w:rsidR="00D77AA9" w:rsidRPr="00334512" w:rsidRDefault="00D77AA9" w:rsidP="00882F87">
            <w:pPr>
              <w:rPr>
                <w:rFonts w:ascii="Arial Narrow" w:hAnsi="Arial Narrow" w:cs="Arial"/>
                <w:sz w:val="24"/>
                <w:szCs w:val="24"/>
              </w:rPr>
            </w:pPr>
          </w:p>
        </w:tc>
        <w:tc>
          <w:tcPr>
            <w:tcW w:w="847" w:type="dxa"/>
            <w:shd w:val="clear" w:color="auto" w:fill="538135" w:themeFill="accent6" w:themeFillShade="BF"/>
          </w:tcPr>
          <w:p w14:paraId="1B8ED76F" w14:textId="77777777" w:rsidR="00D77AA9" w:rsidRPr="00334512" w:rsidRDefault="00D77AA9" w:rsidP="00882F87">
            <w:pPr>
              <w:rPr>
                <w:rFonts w:ascii="Arial Narrow" w:hAnsi="Arial Narrow" w:cs="Arial"/>
                <w:sz w:val="24"/>
                <w:szCs w:val="24"/>
              </w:rPr>
            </w:pPr>
          </w:p>
        </w:tc>
        <w:tc>
          <w:tcPr>
            <w:tcW w:w="846" w:type="dxa"/>
            <w:shd w:val="clear" w:color="auto" w:fill="538135" w:themeFill="accent6" w:themeFillShade="BF"/>
          </w:tcPr>
          <w:p w14:paraId="51EB80C2" w14:textId="77777777" w:rsidR="00D77AA9" w:rsidRPr="00334512" w:rsidRDefault="00D77AA9" w:rsidP="00882F87">
            <w:pPr>
              <w:rPr>
                <w:rFonts w:ascii="Arial Narrow" w:hAnsi="Arial Narrow" w:cs="Arial"/>
                <w:sz w:val="24"/>
                <w:szCs w:val="24"/>
              </w:rPr>
            </w:pPr>
          </w:p>
        </w:tc>
        <w:tc>
          <w:tcPr>
            <w:tcW w:w="847" w:type="dxa"/>
          </w:tcPr>
          <w:p w14:paraId="52B77E99" w14:textId="77777777" w:rsidR="00D77AA9" w:rsidRPr="00334512" w:rsidRDefault="00D77AA9" w:rsidP="00882F87">
            <w:pPr>
              <w:rPr>
                <w:rFonts w:ascii="Arial Narrow" w:hAnsi="Arial Narrow" w:cs="Arial"/>
                <w:sz w:val="24"/>
                <w:szCs w:val="24"/>
              </w:rPr>
            </w:pPr>
          </w:p>
        </w:tc>
        <w:tc>
          <w:tcPr>
            <w:tcW w:w="847" w:type="dxa"/>
          </w:tcPr>
          <w:p w14:paraId="6480918A" w14:textId="77777777" w:rsidR="00D77AA9" w:rsidRPr="00334512" w:rsidRDefault="00D77AA9" w:rsidP="00882F87">
            <w:pPr>
              <w:rPr>
                <w:rFonts w:ascii="Arial Narrow" w:hAnsi="Arial Narrow" w:cs="Arial"/>
                <w:sz w:val="24"/>
                <w:szCs w:val="24"/>
              </w:rPr>
            </w:pPr>
          </w:p>
        </w:tc>
        <w:tc>
          <w:tcPr>
            <w:tcW w:w="847" w:type="dxa"/>
          </w:tcPr>
          <w:p w14:paraId="335C52CB" w14:textId="77777777" w:rsidR="00D77AA9" w:rsidRPr="00334512" w:rsidRDefault="00D77AA9" w:rsidP="00882F87">
            <w:pPr>
              <w:rPr>
                <w:rFonts w:ascii="Arial Narrow" w:hAnsi="Arial Narrow" w:cs="Arial"/>
                <w:sz w:val="24"/>
                <w:szCs w:val="24"/>
              </w:rPr>
            </w:pPr>
          </w:p>
        </w:tc>
        <w:tc>
          <w:tcPr>
            <w:tcW w:w="847" w:type="dxa"/>
          </w:tcPr>
          <w:p w14:paraId="77E112A7" w14:textId="77777777" w:rsidR="00D77AA9" w:rsidRPr="00334512" w:rsidRDefault="00D77AA9" w:rsidP="00882F87">
            <w:pPr>
              <w:rPr>
                <w:rFonts w:ascii="Arial Narrow" w:hAnsi="Arial Narrow" w:cs="Arial"/>
                <w:sz w:val="24"/>
                <w:szCs w:val="24"/>
              </w:rPr>
            </w:pPr>
          </w:p>
        </w:tc>
        <w:tc>
          <w:tcPr>
            <w:tcW w:w="847" w:type="dxa"/>
          </w:tcPr>
          <w:p w14:paraId="109599DD" w14:textId="77777777" w:rsidR="00D77AA9" w:rsidRPr="00334512" w:rsidRDefault="00D77AA9" w:rsidP="00882F87">
            <w:pPr>
              <w:rPr>
                <w:rFonts w:ascii="Arial Narrow" w:hAnsi="Arial Narrow" w:cs="Arial"/>
                <w:sz w:val="24"/>
                <w:szCs w:val="24"/>
              </w:rPr>
            </w:pPr>
          </w:p>
        </w:tc>
        <w:tc>
          <w:tcPr>
            <w:tcW w:w="847" w:type="dxa"/>
          </w:tcPr>
          <w:p w14:paraId="563C7D3D" w14:textId="77777777" w:rsidR="00D77AA9" w:rsidRPr="00334512" w:rsidRDefault="00D77AA9" w:rsidP="00882F87">
            <w:pPr>
              <w:rPr>
                <w:rFonts w:ascii="Arial Narrow" w:hAnsi="Arial Narrow" w:cs="Arial"/>
                <w:sz w:val="24"/>
                <w:szCs w:val="24"/>
              </w:rPr>
            </w:pPr>
          </w:p>
        </w:tc>
        <w:tc>
          <w:tcPr>
            <w:tcW w:w="697" w:type="dxa"/>
          </w:tcPr>
          <w:p w14:paraId="067EAE41" w14:textId="77777777" w:rsidR="00D77AA9" w:rsidRPr="00334512" w:rsidRDefault="00D77AA9" w:rsidP="00882F87">
            <w:pPr>
              <w:rPr>
                <w:rFonts w:ascii="Arial Narrow" w:hAnsi="Arial Narrow" w:cs="Arial"/>
                <w:sz w:val="24"/>
                <w:szCs w:val="24"/>
              </w:rPr>
            </w:pPr>
          </w:p>
        </w:tc>
      </w:tr>
      <w:tr w:rsidR="00D77AA9" w:rsidRPr="00334512" w14:paraId="1933E2B9" w14:textId="44EFB64D" w:rsidTr="00D77AA9">
        <w:tc>
          <w:tcPr>
            <w:tcW w:w="697" w:type="dxa"/>
          </w:tcPr>
          <w:p w14:paraId="58204A2D" w14:textId="5FC59E42" w:rsidR="00D77AA9" w:rsidRPr="00334512" w:rsidRDefault="0071148E" w:rsidP="00882F87">
            <w:pPr>
              <w:rPr>
                <w:rFonts w:ascii="Arial Narrow" w:hAnsi="Arial Narrow" w:cs="Arial"/>
                <w:sz w:val="24"/>
                <w:szCs w:val="24"/>
              </w:rPr>
            </w:pPr>
            <w:r w:rsidRPr="00334512">
              <w:rPr>
                <w:rFonts w:ascii="Arial Narrow" w:hAnsi="Arial Narrow" w:cs="Arial"/>
                <w:sz w:val="24"/>
                <w:szCs w:val="24"/>
              </w:rPr>
              <w:t>Methodology</w:t>
            </w:r>
          </w:p>
        </w:tc>
        <w:tc>
          <w:tcPr>
            <w:tcW w:w="847" w:type="dxa"/>
          </w:tcPr>
          <w:p w14:paraId="69CA923D" w14:textId="77777777" w:rsidR="00D77AA9" w:rsidRPr="00334512" w:rsidRDefault="00D77AA9" w:rsidP="00882F87">
            <w:pPr>
              <w:rPr>
                <w:rFonts w:ascii="Arial Narrow" w:hAnsi="Arial Narrow" w:cs="Arial"/>
                <w:sz w:val="24"/>
                <w:szCs w:val="24"/>
              </w:rPr>
            </w:pPr>
          </w:p>
        </w:tc>
        <w:tc>
          <w:tcPr>
            <w:tcW w:w="847" w:type="dxa"/>
          </w:tcPr>
          <w:p w14:paraId="1B590B99" w14:textId="77777777" w:rsidR="00D77AA9" w:rsidRPr="00334512" w:rsidRDefault="00D77AA9" w:rsidP="00882F87">
            <w:pPr>
              <w:rPr>
                <w:rFonts w:ascii="Arial Narrow" w:hAnsi="Arial Narrow" w:cs="Arial"/>
                <w:sz w:val="24"/>
                <w:szCs w:val="24"/>
              </w:rPr>
            </w:pPr>
          </w:p>
        </w:tc>
        <w:tc>
          <w:tcPr>
            <w:tcW w:w="846" w:type="dxa"/>
          </w:tcPr>
          <w:p w14:paraId="421EB377" w14:textId="77777777" w:rsidR="00D77AA9" w:rsidRPr="00334512" w:rsidRDefault="00D77AA9" w:rsidP="00882F87">
            <w:pPr>
              <w:rPr>
                <w:rFonts w:ascii="Arial Narrow" w:hAnsi="Arial Narrow" w:cs="Arial"/>
                <w:sz w:val="24"/>
                <w:szCs w:val="24"/>
              </w:rPr>
            </w:pPr>
          </w:p>
        </w:tc>
        <w:tc>
          <w:tcPr>
            <w:tcW w:w="847" w:type="dxa"/>
            <w:shd w:val="clear" w:color="auto" w:fill="538135" w:themeFill="accent6" w:themeFillShade="BF"/>
          </w:tcPr>
          <w:p w14:paraId="2ED7AFA1" w14:textId="77777777" w:rsidR="00D77AA9" w:rsidRPr="00334512" w:rsidRDefault="00D77AA9" w:rsidP="00882F87">
            <w:pPr>
              <w:rPr>
                <w:rFonts w:ascii="Arial Narrow" w:hAnsi="Arial Narrow" w:cs="Arial"/>
                <w:sz w:val="24"/>
                <w:szCs w:val="24"/>
              </w:rPr>
            </w:pPr>
          </w:p>
        </w:tc>
        <w:tc>
          <w:tcPr>
            <w:tcW w:w="847" w:type="dxa"/>
          </w:tcPr>
          <w:p w14:paraId="23796D56" w14:textId="77777777" w:rsidR="00D77AA9" w:rsidRPr="00334512" w:rsidRDefault="00D77AA9" w:rsidP="00882F87">
            <w:pPr>
              <w:rPr>
                <w:rFonts w:ascii="Arial Narrow" w:hAnsi="Arial Narrow" w:cs="Arial"/>
                <w:sz w:val="24"/>
                <w:szCs w:val="24"/>
              </w:rPr>
            </w:pPr>
          </w:p>
        </w:tc>
        <w:tc>
          <w:tcPr>
            <w:tcW w:w="847" w:type="dxa"/>
          </w:tcPr>
          <w:p w14:paraId="0464386A" w14:textId="77777777" w:rsidR="00D77AA9" w:rsidRPr="00334512" w:rsidRDefault="00D77AA9" w:rsidP="00882F87">
            <w:pPr>
              <w:rPr>
                <w:rFonts w:ascii="Arial Narrow" w:hAnsi="Arial Narrow" w:cs="Arial"/>
                <w:sz w:val="24"/>
                <w:szCs w:val="24"/>
              </w:rPr>
            </w:pPr>
          </w:p>
        </w:tc>
        <w:tc>
          <w:tcPr>
            <w:tcW w:w="847" w:type="dxa"/>
          </w:tcPr>
          <w:p w14:paraId="13D4E884" w14:textId="77777777" w:rsidR="00D77AA9" w:rsidRPr="00334512" w:rsidRDefault="00D77AA9" w:rsidP="00882F87">
            <w:pPr>
              <w:rPr>
                <w:rFonts w:ascii="Arial Narrow" w:hAnsi="Arial Narrow" w:cs="Arial"/>
                <w:sz w:val="24"/>
                <w:szCs w:val="24"/>
              </w:rPr>
            </w:pPr>
          </w:p>
        </w:tc>
        <w:tc>
          <w:tcPr>
            <w:tcW w:w="847" w:type="dxa"/>
          </w:tcPr>
          <w:p w14:paraId="69E8D7A8" w14:textId="77777777" w:rsidR="00D77AA9" w:rsidRPr="00334512" w:rsidRDefault="00D77AA9" w:rsidP="00882F87">
            <w:pPr>
              <w:rPr>
                <w:rFonts w:ascii="Arial Narrow" w:hAnsi="Arial Narrow" w:cs="Arial"/>
                <w:sz w:val="24"/>
                <w:szCs w:val="24"/>
              </w:rPr>
            </w:pPr>
          </w:p>
        </w:tc>
        <w:tc>
          <w:tcPr>
            <w:tcW w:w="847" w:type="dxa"/>
          </w:tcPr>
          <w:p w14:paraId="24A641B7" w14:textId="77777777" w:rsidR="00D77AA9" w:rsidRPr="00334512" w:rsidRDefault="00D77AA9" w:rsidP="00882F87">
            <w:pPr>
              <w:rPr>
                <w:rFonts w:ascii="Arial Narrow" w:hAnsi="Arial Narrow" w:cs="Arial"/>
                <w:sz w:val="24"/>
                <w:szCs w:val="24"/>
              </w:rPr>
            </w:pPr>
          </w:p>
        </w:tc>
        <w:tc>
          <w:tcPr>
            <w:tcW w:w="697" w:type="dxa"/>
          </w:tcPr>
          <w:p w14:paraId="3B3174C6" w14:textId="77777777" w:rsidR="00D77AA9" w:rsidRPr="00334512" w:rsidRDefault="00D77AA9" w:rsidP="00882F87">
            <w:pPr>
              <w:rPr>
                <w:rFonts w:ascii="Arial Narrow" w:hAnsi="Arial Narrow" w:cs="Arial"/>
                <w:sz w:val="24"/>
                <w:szCs w:val="24"/>
              </w:rPr>
            </w:pPr>
          </w:p>
        </w:tc>
      </w:tr>
      <w:tr w:rsidR="00D77AA9" w:rsidRPr="00334512" w14:paraId="2C18FF77" w14:textId="7359B0BC" w:rsidTr="00D77AA9">
        <w:tc>
          <w:tcPr>
            <w:tcW w:w="697" w:type="dxa"/>
          </w:tcPr>
          <w:p w14:paraId="768D937E" w14:textId="1D6B7580" w:rsidR="00D77AA9" w:rsidRPr="00334512" w:rsidRDefault="00D77AA9" w:rsidP="00882F87">
            <w:pPr>
              <w:rPr>
                <w:rFonts w:ascii="Arial Narrow" w:hAnsi="Arial Narrow" w:cs="Arial"/>
                <w:sz w:val="24"/>
                <w:szCs w:val="24"/>
              </w:rPr>
            </w:pPr>
            <w:r w:rsidRPr="00334512">
              <w:rPr>
                <w:rFonts w:ascii="Arial Narrow" w:hAnsi="Arial Narrow" w:cs="Arial"/>
                <w:sz w:val="24"/>
                <w:szCs w:val="24"/>
              </w:rPr>
              <w:t xml:space="preserve">Survey </w:t>
            </w:r>
            <w:r w:rsidR="00C10679" w:rsidRPr="00334512">
              <w:rPr>
                <w:rFonts w:ascii="Arial Narrow" w:hAnsi="Arial Narrow" w:cs="Arial"/>
                <w:sz w:val="24"/>
                <w:szCs w:val="24"/>
              </w:rPr>
              <w:t>research</w:t>
            </w:r>
          </w:p>
        </w:tc>
        <w:tc>
          <w:tcPr>
            <w:tcW w:w="847" w:type="dxa"/>
          </w:tcPr>
          <w:p w14:paraId="30604322" w14:textId="77777777" w:rsidR="00D77AA9" w:rsidRPr="00334512" w:rsidRDefault="00D77AA9" w:rsidP="00882F87">
            <w:pPr>
              <w:rPr>
                <w:rFonts w:ascii="Arial Narrow" w:hAnsi="Arial Narrow" w:cs="Arial"/>
                <w:sz w:val="24"/>
                <w:szCs w:val="24"/>
              </w:rPr>
            </w:pPr>
          </w:p>
        </w:tc>
        <w:tc>
          <w:tcPr>
            <w:tcW w:w="847" w:type="dxa"/>
          </w:tcPr>
          <w:p w14:paraId="77FC3AA7" w14:textId="77777777" w:rsidR="00D77AA9" w:rsidRPr="00334512" w:rsidRDefault="00D77AA9" w:rsidP="00882F87">
            <w:pPr>
              <w:rPr>
                <w:rFonts w:ascii="Arial Narrow" w:hAnsi="Arial Narrow" w:cs="Arial"/>
                <w:sz w:val="24"/>
                <w:szCs w:val="24"/>
              </w:rPr>
            </w:pPr>
          </w:p>
        </w:tc>
        <w:tc>
          <w:tcPr>
            <w:tcW w:w="846" w:type="dxa"/>
          </w:tcPr>
          <w:p w14:paraId="22630790" w14:textId="77777777" w:rsidR="00D77AA9" w:rsidRPr="00334512" w:rsidRDefault="00D77AA9" w:rsidP="00882F87">
            <w:pPr>
              <w:rPr>
                <w:rFonts w:ascii="Arial Narrow" w:hAnsi="Arial Narrow" w:cs="Arial"/>
                <w:sz w:val="24"/>
                <w:szCs w:val="24"/>
              </w:rPr>
            </w:pPr>
          </w:p>
        </w:tc>
        <w:tc>
          <w:tcPr>
            <w:tcW w:w="847" w:type="dxa"/>
            <w:shd w:val="clear" w:color="auto" w:fill="538135" w:themeFill="accent6" w:themeFillShade="BF"/>
          </w:tcPr>
          <w:p w14:paraId="4C25F28F" w14:textId="77777777" w:rsidR="00D77AA9" w:rsidRPr="00334512" w:rsidRDefault="00D77AA9" w:rsidP="00882F87">
            <w:pPr>
              <w:rPr>
                <w:rFonts w:ascii="Arial Narrow" w:hAnsi="Arial Narrow" w:cs="Arial"/>
                <w:sz w:val="24"/>
                <w:szCs w:val="24"/>
              </w:rPr>
            </w:pPr>
          </w:p>
        </w:tc>
        <w:tc>
          <w:tcPr>
            <w:tcW w:w="847" w:type="dxa"/>
            <w:shd w:val="clear" w:color="auto" w:fill="538135" w:themeFill="accent6" w:themeFillShade="BF"/>
          </w:tcPr>
          <w:p w14:paraId="66D72A38" w14:textId="77777777" w:rsidR="00D77AA9" w:rsidRPr="00334512" w:rsidRDefault="00D77AA9" w:rsidP="00882F87">
            <w:pPr>
              <w:rPr>
                <w:rFonts w:ascii="Arial Narrow" w:hAnsi="Arial Narrow" w:cs="Arial"/>
                <w:sz w:val="24"/>
                <w:szCs w:val="24"/>
              </w:rPr>
            </w:pPr>
          </w:p>
        </w:tc>
        <w:tc>
          <w:tcPr>
            <w:tcW w:w="847" w:type="dxa"/>
          </w:tcPr>
          <w:p w14:paraId="677B911D" w14:textId="77777777" w:rsidR="00D77AA9" w:rsidRPr="00334512" w:rsidRDefault="00D77AA9" w:rsidP="00882F87">
            <w:pPr>
              <w:rPr>
                <w:rFonts w:ascii="Arial Narrow" w:hAnsi="Arial Narrow" w:cs="Arial"/>
                <w:sz w:val="24"/>
                <w:szCs w:val="24"/>
              </w:rPr>
            </w:pPr>
          </w:p>
        </w:tc>
        <w:tc>
          <w:tcPr>
            <w:tcW w:w="847" w:type="dxa"/>
          </w:tcPr>
          <w:p w14:paraId="0A7AFF86" w14:textId="77777777" w:rsidR="00D77AA9" w:rsidRPr="00334512" w:rsidRDefault="00D77AA9" w:rsidP="00882F87">
            <w:pPr>
              <w:rPr>
                <w:rFonts w:ascii="Arial Narrow" w:hAnsi="Arial Narrow" w:cs="Arial"/>
                <w:sz w:val="24"/>
                <w:szCs w:val="24"/>
              </w:rPr>
            </w:pPr>
          </w:p>
        </w:tc>
        <w:tc>
          <w:tcPr>
            <w:tcW w:w="847" w:type="dxa"/>
          </w:tcPr>
          <w:p w14:paraId="2BA96011" w14:textId="77777777" w:rsidR="00D77AA9" w:rsidRPr="00334512" w:rsidRDefault="00D77AA9" w:rsidP="00882F87">
            <w:pPr>
              <w:rPr>
                <w:rFonts w:ascii="Arial Narrow" w:hAnsi="Arial Narrow" w:cs="Arial"/>
                <w:sz w:val="24"/>
                <w:szCs w:val="24"/>
              </w:rPr>
            </w:pPr>
          </w:p>
        </w:tc>
        <w:tc>
          <w:tcPr>
            <w:tcW w:w="847" w:type="dxa"/>
          </w:tcPr>
          <w:p w14:paraId="1BD74259" w14:textId="77777777" w:rsidR="00D77AA9" w:rsidRPr="00334512" w:rsidRDefault="00D77AA9" w:rsidP="00882F87">
            <w:pPr>
              <w:rPr>
                <w:rFonts w:ascii="Arial Narrow" w:hAnsi="Arial Narrow" w:cs="Arial"/>
                <w:sz w:val="24"/>
                <w:szCs w:val="24"/>
              </w:rPr>
            </w:pPr>
          </w:p>
        </w:tc>
        <w:tc>
          <w:tcPr>
            <w:tcW w:w="697" w:type="dxa"/>
          </w:tcPr>
          <w:p w14:paraId="52DE1036" w14:textId="77777777" w:rsidR="00D77AA9" w:rsidRPr="00334512" w:rsidRDefault="00D77AA9" w:rsidP="00882F87">
            <w:pPr>
              <w:rPr>
                <w:rFonts w:ascii="Arial Narrow" w:hAnsi="Arial Narrow" w:cs="Arial"/>
                <w:sz w:val="24"/>
                <w:szCs w:val="24"/>
              </w:rPr>
            </w:pPr>
          </w:p>
        </w:tc>
      </w:tr>
      <w:tr w:rsidR="00D77AA9" w:rsidRPr="00334512" w14:paraId="3FDEE0DE" w14:textId="2C20C175" w:rsidTr="00D77AA9">
        <w:tc>
          <w:tcPr>
            <w:tcW w:w="697" w:type="dxa"/>
          </w:tcPr>
          <w:p w14:paraId="560D355F" w14:textId="5F5C27D3" w:rsidR="00D77AA9" w:rsidRPr="00334512" w:rsidRDefault="00D77AA9" w:rsidP="00882F87">
            <w:pPr>
              <w:rPr>
                <w:rFonts w:ascii="Arial Narrow" w:hAnsi="Arial Narrow" w:cs="Arial"/>
                <w:sz w:val="24"/>
                <w:szCs w:val="24"/>
              </w:rPr>
            </w:pPr>
            <w:r w:rsidRPr="00334512">
              <w:rPr>
                <w:rFonts w:ascii="Arial Narrow" w:hAnsi="Arial Narrow" w:cs="Arial"/>
                <w:sz w:val="24"/>
                <w:szCs w:val="24"/>
              </w:rPr>
              <w:t>Analysis of the findings</w:t>
            </w:r>
          </w:p>
        </w:tc>
        <w:tc>
          <w:tcPr>
            <w:tcW w:w="847" w:type="dxa"/>
          </w:tcPr>
          <w:p w14:paraId="53C55FBE" w14:textId="77777777" w:rsidR="00D77AA9" w:rsidRPr="00334512" w:rsidRDefault="00D77AA9" w:rsidP="00882F87">
            <w:pPr>
              <w:rPr>
                <w:rFonts w:ascii="Arial Narrow" w:hAnsi="Arial Narrow" w:cs="Arial"/>
                <w:sz w:val="24"/>
                <w:szCs w:val="24"/>
              </w:rPr>
            </w:pPr>
          </w:p>
        </w:tc>
        <w:tc>
          <w:tcPr>
            <w:tcW w:w="847" w:type="dxa"/>
          </w:tcPr>
          <w:p w14:paraId="55F6DAE2" w14:textId="77777777" w:rsidR="00D77AA9" w:rsidRPr="00334512" w:rsidRDefault="00D77AA9" w:rsidP="00882F87">
            <w:pPr>
              <w:rPr>
                <w:rFonts w:ascii="Arial Narrow" w:hAnsi="Arial Narrow" w:cs="Arial"/>
                <w:sz w:val="24"/>
                <w:szCs w:val="24"/>
              </w:rPr>
            </w:pPr>
          </w:p>
        </w:tc>
        <w:tc>
          <w:tcPr>
            <w:tcW w:w="846" w:type="dxa"/>
          </w:tcPr>
          <w:p w14:paraId="7A37E84A" w14:textId="77777777" w:rsidR="00D77AA9" w:rsidRPr="00334512" w:rsidRDefault="00D77AA9" w:rsidP="00882F87">
            <w:pPr>
              <w:rPr>
                <w:rFonts w:ascii="Arial Narrow" w:hAnsi="Arial Narrow" w:cs="Arial"/>
                <w:sz w:val="24"/>
                <w:szCs w:val="24"/>
              </w:rPr>
            </w:pPr>
          </w:p>
        </w:tc>
        <w:tc>
          <w:tcPr>
            <w:tcW w:w="847" w:type="dxa"/>
          </w:tcPr>
          <w:p w14:paraId="4DD75711" w14:textId="77777777" w:rsidR="00D77AA9" w:rsidRPr="00334512" w:rsidRDefault="00D77AA9" w:rsidP="00882F87">
            <w:pPr>
              <w:rPr>
                <w:rFonts w:ascii="Arial Narrow" w:hAnsi="Arial Narrow" w:cs="Arial"/>
                <w:sz w:val="24"/>
                <w:szCs w:val="24"/>
              </w:rPr>
            </w:pPr>
          </w:p>
        </w:tc>
        <w:tc>
          <w:tcPr>
            <w:tcW w:w="847" w:type="dxa"/>
          </w:tcPr>
          <w:p w14:paraId="59340E80" w14:textId="77777777" w:rsidR="00D77AA9" w:rsidRPr="00334512" w:rsidRDefault="00D77AA9" w:rsidP="00882F87">
            <w:pPr>
              <w:rPr>
                <w:rFonts w:ascii="Arial Narrow" w:hAnsi="Arial Narrow" w:cs="Arial"/>
                <w:sz w:val="24"/>
                <w:szCs w:val="24"/>
              </w:rPr>
            </w:pPr>
          </w:p>
        </w:tc>
        <w:tc>
          <w:tcPr>
            <w:tcW w:w="847" w:type="dxa"/>
            <w:shd w:val="clear" w:color="auto" w:fill="538135" w:themeFill="accent6" w:themeFillShade="BF"/>
          </w:tcPr>
          <w:p w14:paraId="3D1D30D9" w14:textId="77777777" w:rsidR="00D77AA9" w:rsidRPr="00334512" w:rsidRDefault="00D77AA9" w:rsidP="00882F87">
            <w:pPr>
              <w:rPr>
                <w:rFonts w:ascii="Arial Narrow" w:hAnsi="Arial Narrow" w:cs="Arial"/>
                <w:sz w:val="24"/>
                <w:szCs w:val="24"/>
              </w:rPr>
            </w:pPr>
          </w:p>
        </w:tc>
        <w:tc>
          <w:tcPr>
            <w:tcW w:w="847" w:type="dxa"/>
            <w:shd w:val="clear" w:color="auto" w:fill="538135" w:themeFill="accent6" w:themeFillShade="BF"/>
          </w:tcPr>
          <w:p w14:paraId="23E7C156" w14:textId="77777777" w:rsidR="00D77AA9" w:rsidRPr="00334512" w:rsidRDefault="00D77AA9" w:rsidP="00882F87">
            <w:pPr>
              <w:rPr>
                <w:rFonts w:ascii="Arial Narrow" w:hAnsi="Arial Narrow" w:cs="Arial"/>
                <w:sz w:val="24"/>
                <w:szCs w:val="24"/>
              </w:rPr>
            </w:pPr>
          </w:p>
        </w:tc>
        <w:tc>
          <w:tcPr>
            <w:tcW w:w="847" w:type="dxa"/>
          </w:tcPr>
          <w:p w14:paraId="0CF0C52E" w14:textId="77777777" w:rsidR="00D77AA9" w:rsidRPr="00334512" w:rsidRDefault="00D77AA9" w:rsidP="00882F87">
            <w:pPr>
              <w:rPr>
                <w:rFonts w:ascii="Arial Narrow" w:hAnsi="Arial Narrow" w:cs="Arial"/>
                <w:sz w:val="24"/>
                <w:szCs w:val="24"/>
              </w:rPr>
            </w:pPr>
          </w:p>
        </w:tc>
        <w:tc>
          <w:tcPr>
            <w:tcW w:w="847" w:type="dxa"/>
          </w:tcPr>
          <w:p w14:paraId="0BC92D63" w14:textId="77777777" w:rsidR="00D77AA9" w:rsidRPr="00334512" w:rsidRDefault="00D77AA9" w:rsidP="00882F87">
            <w:pPr>
              <w:rPr>
                <w:rFonts w:ascii="Arial Narrow" w:hAnsi="Arial Narrow" w:cs="Arial"/>
                <w:sz w:val="24"/>
                <w:szCs w:val="24"/>
              </w:rPr>
            </w:pPr>
          </w:p>
        </w:tc>
        <w:tc>
          <w:tcPr>
            <w:tcW w:w="697" w:type="dxa"/>
          </w:tcPr>
          <w:p w14:paraId="7FAA772C" w14:textId="77777777" w:rsidR="00D77AA9" w:rsidRPr="00334512" w:rsidRDefault="00D77AA9" w:rsidP="00882F87">
            <w:pPr>
              <w:rPr>
                <w:rFonts w:ascii="Arial Narrow" w:hAnsi="Arial Narrow" w:cs="Arial"/>
                <w:sz w:val="24"/>
                <w:szCs w:val="24"/>
              </w:rPr>
            </w:pPr>
          </w:p>
        </w:tc>
      </w:tr>
      <w:tr w:rsidR="00D77AA9" w:rsidRPr="00334512" w14:paraId="165A5D48" w14:textId="77777777" w:rsidTr="00D77AA9">
        <w:tc>
          <w:tcPr>
            <w:tcW w:w="697" w:type="dxa"/>
          </w:tcPr>
          <w:p w14:paraId="0472C4CD" w14:textId="1BDCE61E" w:rsidR="00D77AA9" w:rsidRPr="00334512" w:rsidRDefault="00D77AA9" w:rsidP="00882F87">
            <w:pPr>
              <w:rPr>
                <w:rFonts w:ascii="Arial Narrow" w:hAnsi="Arial Narrow" w:cs="Arial"/>
                <w:sz w:val="24"/>
                <w:szCs w:val="24"/>
              </w:rPr>
            </w:pPr>
            <w:r w:rsidRPr="00334512">
              <w:rPr>
                <w:rFonts w:ascii="Arial Narrow" w:hAnsi="Arial Narrow" w:cs="Arial"/>
                <w:sz w:val="24"/>
                <w:szCs w:val="24"/>
              </w:rPr>
              <w:t>Conclusion</w:t>
            </w:r>
          </w:p>
        </w:tc>
        <w:tc>
          <w:tcPr>
            <w:tcW w:w="847" w:type="dxa"/>
          </w:tcPr>
          <w:p w14:paraId="41F4A964" w14:textId="77777777" w:rsidR="00D77AA9" w:rsidRPr="00334512" w:rsidRDefault="00D77AA9" w:rsidP="00882F87">
            <w:pPr>
              <w:rPr>
                <w:rFonts w:ascii="Arial Narrow" w:hAnsi="Arial Narrow" w:cs="Arial"/>
                <w:sz w:val="24"/>
                <w:szCs w:val="24"/>
              </w:rPr>
            </w:pPr>
          </w:p>
        </w:tc>
        <w:tc>
          <w:tcPr>
            <w:tcW w:w="847" w:type="dxa"/>
          </w:tcPr>
          <w:p w14:paraId="62132EA7" w14:textId="77777777" w:rsidR="00D77AA9" w:rsidRPr="00334512" w:rsidRDefault="00D77AA9" w:rsidP="00882F87">
            <w:pPr>
              <w:rPr>
                <w:rFonts w:ascii="Arial Narrow" w:hAnsi="Arial Narrow" w:cs="Arial"/>
                <w:sz w:val="24"/>
                <w:szCs w:val="24"/>
              </w:rPr>
            </w:pPr>
          </w:p>
        </w:tc>
        <w:tc>
          <w:tcPr>
            <w:tcW w:w="846" w:type="dxa"/>
          </w:tcPr>
          <w:p w14:paraId="14F1A7E5" w14:textId="77777777" w:rsidR="00D77AA9" w:rsidRPr="00334512" w:rsidRDefault="00D77AA9" w:rsidP="00882F87">
            <w:pPr>
              <w:rPr>
                <w:rFonts w:ascii="Arial Narrow" w:hAnsi="Arial Narrow" w:cs="Arial"/>
                <w:sz w:val="24"/>
                <w:szCs w:val="24"/>
              </w:rPr>
            </w:pPr>
          </w:p>
        </w:tc>
        <w:tc>
          <w:tcPr>
            <w:tcW w:w="847" w:type="dxa"/>
          </w:tcPr>
          <w:p w14:paraId="15C2ACE6" w14:textId="77777777" w:rsidR="00D77AA9" w:rsidRPr="00334512" w:rsidRDefault="00D77AA9" w:rsidP="00882F87">
            <w:pPr>
              <w:rPr>
                <w:rFonts w:ascii="Arial Narrow" w:hAnsi="Arial Narrow" w:cs="Arial"/>
                <w:sz w:val="24"/>
                <w:szCs w:val="24"/>
              </w:rPr>
            </w:pPr>
          </w:p>
        </w:tc>
        <w:tc>
          <w:tcPr>
            <w:tcW w:w="847" w:type="dxa"/>
          </w:tcPr>
          <w:p w14:paraId="686FA993" w14:textId="77777777" w:rsidR="00D77AA9" w:rsidRPr="00334512" w:rsidRDefault="00D77AA9" w:rsidP="00882F87">
            <w:pPr>
              <w:rPr>
                <w:rFonts w:ascii="Arial Narrow" w:hAnsi="Arial Narrow" w:cs="Arial"/>
                <w:sz w:val="24"/>
                <w:szCs w:val="24"/>
              </w:rPr>
            </w:pPr>
          </w:p>
        </w:tc>
        <w:tc>
          <w:tcPr>
            <w:tcW w:w="847" w:type="dxa"/>
            <w:shd w:val="clear" w:color="auto" w:fill="auto"/>
          </w:tcPr>
          <w:p w14:paraId="1EC96B2F" w14:textId="77777777" w:rsidR="00D77AA9" w:rsidRPr="00334512" w:rsidRDefault="00D77AA9" w:rsidP="00882F87">
            <w:pPr>
              <w:rPr>
                <w:rFonts w:ascii="Arial Narrow" w:hAnsi="Arial Narrow" w:cs="Arial"/>
                <w:sz w:val="24"/>
                <w:szCs w:val="24"/>
              </w:rPr>
            </w:pPr>
          </w:p>
        </w:tc>
        <w:tc>
          <w:tcPr>
            <w:tcW w:w="847" w:type="dxa"/>
            <w:shd w:val="clear" w:color="auto" w:fill="auto"/>
          </w:tcPr>
          <w:p w14:paraId="3021AA70" w14:textId="77777777" w:rsidR="00D77AA9" w:rsidRPr="00334512" w:rsidRDefault="00D77AA9" w:rsidP="00882F87">
            <w:pPr>
              <w:rPr>
                <w:rFonts w:ascii="Arial Narrow" w:hAnsi="Arial Narrow" w:cs="Arial"/>
                <w:sz w:val="24"/>
                <w:szCs w:val="24"/>
              </w:rPr>
            </w:pPr>
          </w:p>
        </w:tc>
        <w:tc>
          <w:tcPr>
            <w:tcW w:w="847" w:type="dxa"/>
            <w:shd w:val="clear" w:color="auto" w:fill="538135" w:themeFill="accent6" w:themeFillShade="BF"/>
          </w:tcPr>
          <w:p w14:paraId="169465A7" w14:textId="77777777" w:rsidR="00D77AA9" w:rsidRPr="00334512" w:rsidRDefault="00D77AA9" w:rsidP="00882F87">
            <w:pPr>
              <w:rPr>
                <w:rFonts w:ascii="Arial Narrow" w:hAnsi="Arial Narrow" w:cs="Arial"/>
                <w:sz w:val="24"/>
                <w:szCs w:val="24"/>
              </w:rPr>
            </w:pPr>
          </w:p>
        </w:tc>
        <w:tc>
          <w:tcPr>
            <w:tcW w:w="847" w:type="dxa"/>
          </w:tcPr>
          <w:p w14:paraId="560C7EC6" w14:textId="77777777" w:rsidR="00D77AA9" w:rsidRPr="00334512" w:rsidRDefault="00D77AA9" w:rsidP="00882F87">
            <w:pPr>
              <w:rPr>
                <w:rFonts w:ascii="Arial Narrow" w:hAnsi="Arial Narrow" w:cs="Arial"/>
                <w:sz w:val="24"/>
                <w:szCs w:val="24"/>
              </w:rPr>
            </w:pPr>
          </w:p>
        </w:tc>
        <w:tc>
          <w:tcPr>
            <w:tcW w:w="697" w:type="dxa"/>
          </w:tcPr>
          <w:p w14:paraId="38685A3B" w14:textId="77777777" w:rsidR="00D77AA9" w:rsidRPr="00334512" w:rsidRDefault="00D77AA9" w:rsidP="00882F87">
            <w:pPr>
              <w:rPr>
                <w:rFonts w:ascii="Arial Narrow" w:hAnsi="Arial Narrow" w:cs="Arial"/>
                <w:sz w:val="24"/>
                <w:szCs w:val="24"/>
              </w:rPr>
            </w:pPr>
          </w:p>
        </w:tc>
      </w:tr>
      <w:tr w:rsidR="00D77AA9" w:rsidRPr="00334512" w14:paraId="0B01237B" w14:textId="77777777" w:rsidTr="00D77AA9">
        <w:tc>
          <w:tcPr>
            <w:tcW w:w="697" w:type="dxa"/>
          </w:tcPr>
          <w:p w14:paraId="4502D391" w14:textId="0464E6DC" w:rsidR="00D77AA9" w:rsidRPr="00334512" w:rsidRDefault="00D77AA9" w:rsidP="00882F87">
            <w:pPr>
              <w:rPr>
                <w:rFonts w:ascii="Arial Narrow" w:hAnsi="Arial Narrow" w:cs="Arial"/>
                <w:sz w:val="24"/>
                <w:szCs w:val="24"/>
              </w:rPr>
            </w:pPr>
            <w:r w:rsidRPr="00334512">
              <w:rPr>
                <w:rFonts w:ascii="Arial Narrow" w:hAnsi="Arial Narrow" w:cs="Arial"/>
                <w:sz w:val="24"/>
                <w:szCs w:val="24"/>
              </w:rPr>
              <w:t>Recommendation and reflection</w:t>
            </w:r>
          </w:p>
        </w:tc>
        <w:tc>
          <w:tcPr>
            <w:tcW w:w="847" w:type="dxa"/>
          </w:tcPr>
          <w:p w14:paraId="187B3021" w14:textId="77777777" w:rsidR="00D77AA9" w:rsidRPr="00334512" w:rsidRDefault="00D77AA9" w:rsidP="00882F87">
            <w:pPr>
              <w:rPr>
                <w:rFonts w:ascii="Arial Narrow" w:hAnsi="Arial Narrow" w:cs="Arial"/>
                <w:sz w:val="24"/>
                <w:szCs w:val="24"/>
              </w:rPr>
            </w:pPr>
          </w:p>
        </w:tc>
        <w:tc>
          <w:tcPr>
            <w:tcW w:w="847" w:type="dxa"/>
          </w:tcPr>
          <w:p w14:paraId="48F21C48" w14:textId="77777777" w:rsidR="00D77AA9" w:rsidRPr="00334512" w:rsidRDefault="00D77AA9" w:rsidP="00882F87">
            <w:pPr>
              <w:rPr>
                <w:rFonts w:ascii="Arial Narrow" w:hAnsi="Arial Narrow" w:cs="Arial"/>
                <w:sz w:val="24"/>
                <w:szCs w:val="24"/>
              </w:rPr>
            </w:pPr>
          </w:p>
        </w:tc>
        <w:tc>
          <w:tcPr>
            <w:tcW w:w="846" w:type="dxa"/>
          </w:tcPr>
          <w:p w14:paraId="0B33DC23" w14:textId="77777777" w:rsidR="00D77AA9" w:rsidRPr="00334512" w:rsidRDefault="00D77AA9" w:rsidP="00882F87">
            <w:pPr>
              <w:rPr>
                <w:rFonts w:ascii="Arial Narrow" w:hAnsi="Arial Narrow" w:cs="Arial"/>
                <w:sz w:val="24"/>
                <w:szCs w:val="24"/>
              </w:rPr>
            </w:pPr>
          </w:p>
        </w:tc>
        <w:tc>
          <w:tcPr>
            <w:tcW w:w="847" w:type="dxa"/>
          </w:tcPr>
          <w:p w14:paraId="5F90E65B" w14:textId="77777777" w:rsidR="00D77AA9" w:rsidRPr="00334512" w:rsidRDefault="00D77AA9" w:rsidP="00882F87">
            <w:pPr>
              <w:rPr>
                <w:rFonts w:ascii="Arial Narrow" w:hAnsi="Arial Narrow" w:cs="Arial"/>
                <w:sz w:val="24"/>
                <w:szCs w:val="24"/>
              </w:rPr>
            </w:pPr>
          </w:p>
        </w:tc>
        <w:tc>
          <w:tcPr>
            <w:tcW w:w="847" w:type="dxa"/>
          </w:tcPr>
          <w:p w14:paraId="54E22160" w14:textId="77777777" w:rsidR="00D77AA9" w:rsidRPr="00334512" w:rsidRDefault="00D77AA9" w:rsidP="00882F87">
            <w:pPr>
              <w:rPr>
                <w:rFonts w:ascii="Arial Narrow" w:hAnsi="Arial Narrow" w:cs="Arial"/>
                <w:sz w:val="24"/>
                <w:szCs w:val="24"/>
              </w:rPr>
            </w:pPr>
          </w:p>
        </w:tc>
        <w:tc>
          <w:tcPr>
            <w:tcW w:w="847" w:type="dxa"/>
            <w:shd w:val="clear" w:color="auto" w:fill="auto"/>
          </w:tcPr>
          <w:p w14:paraId="0227446F" w14:textId="77777777" w:rsidR="00D77AA9" w:rsidRPr="00334512" w:rsidRDefault="00D77AA9" w:rsidP="00882F87">
            <w:pPr>
              <w:rPr>
                <w:rFonts w:ascii="Arial Narrow" w:hAnsi="Arial Narrow" w:cs="Arial"/>
                <w:sz w:val="24"/>
                <w:szCs w:val="24"/>
              </w:rPr>
            </w:pPr>
          </w:p>
        </w:tc>
        <w:tc>
          <w:tcPr>
            <w:tcW w:w="847" w:type="dxa"/>
            <w:shd w:val="clear" w:color="auto" w:fill="auto"/>
          </w:tcPr>
          <w:p w14:paraId="377900A9" w14:textId="77777777" w:rsidR="00D77AA9" w:rsidRPr="00334512" w:rsidRDefault="00D77AA9" w:rsidP="00882F87">
            <w:pPr>
              <w:rPr>
                <w:rFonts w:ascii="Arial Narrow" w:hAnsi="Arial Narrow" w:cs="Arial"/>
                <w:sz w:val="24"/>
                <w:szCs w:val="24"/>
              </w:rPr>
            </w:pPr>
          </w:p>
        </w:tc>
        <w:tc>
          <w:tcPr>
            <w:tcW w:w="847" w:type="dxa"/>
            <w:shd w:val="clear" w:color="auto" w:fill="auto"/>
          </w:tcPr>
          <w:p w14:paraId="381B1EED" w14:textId="77777777" w:rsidR="00D77AA9" w:rsidRPr="00334512" w:rsidRDefault="00D77AA9" w:rsidP="00882F87">
            <w:pPr>
              <w:rPr>
                <w:rFonts w:ascii="Arial Narrow" w:hAnsi="Arial Narrow" w:cs="Arial"/>
                <w:sz w:val="24"/>
                <w:szCs w:val="24"/>
              </w:rPr>
            </w:pPr>
          </w:p>
        </w:tc>
        <w:tc>
          <w:tcPr>
            <w:tcW w:w="847" w:type="dxa"/>
            <w:shd w:val="clear" w:color="auto" w:fill="538135" w:themeFill="accent6" w:themeFillShade="BF"/>
          </w:tcPr>
          <w:p w14:paraId="037E382D" w14:textId="77777777" w:rsidR="00D77AA9" w:rsidRPr="00334512" w:rsidRDefault="00D77AA9" w:rsidP="00882F87">
            <w:pPr>
              <w:rPr>
                <w:rFonts w:ascii="Arial Narrow" w:hAnsi="Arial Narrow" w:cs="Arial"/>
                <w:sz w:val="24"/>
                <w:szCs w:val="24"/>
              </w:rPr>
            </w:pPr>
          </w:p>
        </w:tc>
        <w:tc>
          <w:tcPr>
            <w:tcW w:w="697" w:type="dxa"/>
          </w:tcPr>
          <w:p w14:paraId="1C3DD42A" w14:textId="77777777" w:rsidR="00D77AA9" w:rsidRPr="00334512" w:rsidRDefault="00D77AA9" w:rsidP="00882F87">
            <w:pPr>
              <w:rPr>
                <w:rFonts w:ascii="Arial Narrow" w:hAnsi="Arial Narrow" w:cs="Arial"/>
                <w:sz w:val="24"/>
                <w:szCs w:val="24"/>
              </w:rPr>
            </w:pPr>
          </w:p>
        </w:tc>
      </w:tr>
      <w:tr w:rsidR="00D77AA9" w:rsidRPr="00334512" w14:paraId="19178DFC" w14:textId="77777777" w:rsidTr="00D77AA9">
        <w:tc>
          <w:tcPr>
            <w:tcW w:w="697" w:type="dxa"/>
          </w:tcPr>
          <w:p w14:paraId="73A120DF" w14:textId="242002AC" w:rsidR="00D77AA9" w:rsidRPr="00334512" w:rsidRDefault="00D77AA9" w:rsidP="00882F87">
            <w:pPr>
              <w:rPr>
                <w:rFonts w:ascii="Arial Narrow" w:hAnsi="Arial Narrow" w:cs="Arial"/>
                <w:sz w:val="24"/>
                <w:szCs w:val="24"/>
              </w:rPr>
            </w:pPr>
            <w:r w:rsidRPr="00334512">
              <w:rPr>
                <w:rFonts w:ascii="Arial Narrow" w:hAnsi="Arial Narrow" w:cs="Arial"/>
                <w:sz w:val="24"/>
                <w:szCs w:val="24"/>
              </w:rPr>
              <w:t xml:space="preserve">Final draft and </w:t>
            </w:r>
            <w:r w:rsidR="00C10679" w:rsidRPr="00334512">
              <w:rPr>
                <w:rFonts w:ascii="Arial Narrow" w:hAnsi="Arial Narrow" w:cs="Arial"/>
                <w:sz w:val="24"/>
                <w:szCs w:val="24"/>
              </w:rPr>
              <w:t>submission</w:t>
            </w:r>
          </w:p>
        </w:tc>
        <w:tc>
          <w:tcPr>
            <w:tcW w:w="847" w:type="dxa"/>
          </w:tcPr>
          <w:p w14:paraId="0776FC75" w14:textId="77777777" w:rsidR="00D77AA9" w:rsidRPr="00334512" w:rsidRDefault="00D77AA9" w:rsidP="00882F87">
            <w:pPr>
              <w:rPr>
                <w:rFonts w:ascii="Arial Narrow" w:hAnsi="Arial Narrow" w:cs="Arial"/>
                <w:sz w:val="24"/>
                <w:szCs w:val="24"/>
              </w:rPr>
            </w:pPr>
          </w:p>
        </w:tc>
        <w:tc>
          <w:tcPr>
            <w:tcW w:w="847" w:type="dxa"/>
          </w:tcPr>
          <w:p w14:paraId="7ABFC847" w14:textId="77777777" w:rsidR="00D77AA9" w:rsidRPr="00334512" w:rsidRDefault="00D77AA9" w:rsidP="00882F87">
            <w:pPr>
              <w:rPr>
                <w:rFonts w:ascii="Arial Narrow" w:hAnsi="Arial Narrow" w:cs="Arial"/>
                <w:sz w:val="24"/>
                <w:szCs w:val="24"/>
              </w:rPr>
            </w:pPr>
          </w:p>
        </w:tc>
        <w:tc>
          <w:tcPr>
            <w:tcW w:w="846" w:type="dxa"/>
          </w:tcPr>
          <w:p w14:paraId="2A733957" w14:textId="77777777" w:rsidR="00D77AA9" w:rsidRPr="00334512" w:rsidRDefault="00D77AA9" w:rsidP="00882F87">
            <w:pPr>
              <w:rPr>
                <w:rFonts w:ascii="Arial Narrow" w:hAnsi="Arial Narrow" w:cs="Arial"/>
                <w:sz w:val="24"/>
                <w:szCs w:val="24"/>
              </w:rPr>
            </w:pPr>
          </w:p>
        </w:tc>
        <w:tc>
          <w:tcPr>
            <w:tcW w:w="847" w:type="dxa"/>
          </w:tcPr>
          <w:p w14:paraId="216B87AA" w14:textId="77777777" w:rsidR="00D77AA9" w:rsidRPr="00334512" w:rsidRDefault="00D77AA9" w:rsidP="00882F87">
            <w:pPr>
              <w:rPr>
                <w:rFonts w:ascii="Arial Narrow" w:hAnsi="Arial Narrow" w:cs="Arial"/>
                <w:sz w:val="24"/>
                <w:szCs w:val="24"/>
              </w:rPr>
            </w:pPr>
          </w:p>
        </w:tc>
        <w:tc>
          <w:tcPr>
            <w:tcW w:w="847" w:type="dxa"/>
          </w:tcPr>
          <w:p w14:paraId="35403C0E" w14:textId="77777777" w:rsidR="00D77AA9" w:rsidRPr="00334512" w:rsidRDefault="00D77AA9" w:rsidP="00882F87">
            <w:pPr>
              <w:rPr>
                <w:rFonts w:ascii="Arial Narrow" w:hAnsi="Arial Narrow" w:cs="Arial"/>
                <w:sz w:val="24"/>
                <w:szCs w:val="24"/>
              </w:rPr>
            </w:pPr>
          </w:p>
        </w:tc>
        <w:tc>
          <w:tcPr>
            <w:tcW w:w="847" w:type="dxa"/>
            <w:shd w:val="clear" w:color="auto" w:fill="auto"/>
          </w:tcPr>
          <w:p w14:paraId="7C4CC0DF" w14:textId="77777777" w:rsidR="00D77AA9" w:rsidRPr="00334512" w:rsidRDefault="00D77AA9" w:rsidP="00882F87">
            <w:pPr>
              <w:rPr>
                <w:rFonts w:ascii="Arial Narrow" w:hAnsi="Arial Narrow" w:cs="Arial"/>
                <w:sz w:val="24"/>
                <w:szCs w:val="24"/>
              </w:rPr>
            </w:pPr>
          </w:p>
        </w:tc>
        <w:tc>
          <w:tcPr>
            <w:tcW w:w="847" w:type="dxa"/>
            <w:shd w:val="clear" w:color="auto" w:fill="auto"/>
          </w:tcPr>
          <w:p w14:paraId="27901869" w14:textId="77777777" w:rsidR="00D77AA9" w:rsidRPr="00334512" w:rsidRDefault="00D77AA9" w:rsidP="00882F87">
            <w:pPr>
              <w:rPr>
                <w:rFonts w:ascii="Arial Narrow" w:hAnsi="Arial Narrow" w:cs="Arial"/>
                <w:sz w:val="24"/>
                <w:szCs w:val="24"/>
              </w:rPr>
            </w:pPr>
          </w:p>
        </w:tc>
        <w:tc>
          <w:tcPr>
            <w:tcW w:w="847" w:type="dxa"/>
            <w:shd w:val="clear" w:color="auto" w:fill="auto"/>
          </w:tcPr>
          <w:p w14:paraId="5E052F1D" w14:textId="77777777" w:rsidR="00D77AA9" w:rsidRPr="00334512" w:rsidRDefault="00D77AA9" w:rsidP="00882F87">
            <w:pPr>
              <w:rPr>
                <w:rFonts w:ascii="Arial Narrow" w:hAnsi="Arial Narrow" w:cs="Arial"/>
                <w:sz w:val="24"/>
                <w:szCs w:val="24"/>
              </w:rPr>
            </w:pPr>
          </w:p>
        </w:tc>
        <w:tc>
          <w:tcPr>
            <w:tcW w:w="847" w:type="dxa"/>
          </w:tcPr>
          <w:p w14:paraId="07ED4381" w14:textId="77777777" w:rsidR="00D77AA9" w:rsidRPr="00334512" w:rsidRDefault="00D77AA9" w:rsidP="00882F87">
            <w:pPr>
              <w:rPr>
                <w:rFonts w:ascii="Arial Narrow" w:hAnsi="Arial Narrow" w:cs="Arial"/>
                <w:sz w:val="24"/>
                <w:szCs w:val="24"/>
              </w:rPr>
            </w:pPr>
          </w:p>
        </w:tc>
        <w:tc>
          <w:tcPr>
            <w:tcW w:w="697" w:type="dxa"/>
            <w:shd w:val="clear" w:color="auto" w:fill="538135" w:themeFill="accent6" w:themeFillShade="BF"/>
          </w:tcPr>
          <w:p w14:paraId="344368C8" w14:textId="77777777" w:rsidR="00D77AA9" w:rsidRPr="00334512" w:rsidRDefault="00D77AA9" w:rsidP="00882F87">
            <w:pPr>
              <w:rPr>
                <w:rFonts w:ascii="Arial Narrow" w:hAnsi="Arial Narrow" w:cs="Arial"/>
                <w:sz w:val="24"/>
                <w:szCs w:val="24"/>
              </w:rPr>
            </w:pPr>
          </w:p>
        </w:tc>
      </w:tr>
    </w:tbl>
    <w:p w14:paraId="6E059D7F" w14:textId="68780413" w:rsidR="007F74E9" w:rsidRPr="00334512" w:rsidRDefault="007F74E9" w:rsidP="00882F87">
      <w:pPr>
        <w:rPr>
          <w:rFonts w:ascii="Arial Narrow" w:hAnsi="Arial Narrow" w:cs="Arial"/>
          <w:sz w:val="24"/>
          <w:szCs w:val="24"/>
        </w:rPr>
      </w:pPr>
    </w:p>
    <w:p w14:paraId="5F413F51" w14:textId="6526EE46" w:rsidR="007F74E9" w:rsidRPr="00334512" w:rsidRDefault="007F74E9" w:rsidP="00882F87">
      <w:pPr>
        <w:rPr>
          <w:rFonts w:ascii="Arial Narrow" w:hAnsi="Arial Narrow" w:cs="Arial"/>
          <w:sz w:val="24"/>
          <w:szCs w:val="24"/>
        </w:rPr>
      </w:pPr>
    </w:p>
    <w:p w14:paraId="218FEA31" w14:textId="29182FD2" w:rsidR="007F74E9" w:rsidRPr="00334512" w:rsidRDefault="007F74E9" w:rsidP="00882F87">
      <w:pPr>
        <w:rPr>
          <w:rFonts w:ascii="Arial Narrow" w:hAnsi="Arial Narrow" w:cs="Arial"/>
          <w:sz w:val="24"/>
          <w:szCs w:val="24"/>
        </w:rPr>
      </w:pPr>
    </w:p>
    <w:p w14:paraId="1FEF52D9" w14:textId="3B4A1437" w:rsidR="007F74E9" w:rsidRPr="00334512" w:rsidRDefault="007F74E9" w:rsidP="00882F87">
      <w:pPr>
        <w:rPr>
          <w:rFonts w:ascii="Arial Narrow" w:hAnsi="Arial Narrow" w:cs="Arial"/>
          <w:sz w:val="24"/>
          <w:szCs w:val="24"/>
        </w:rPr>
      </w:pPr>
    </w:p>
    <w:p w14:paraId="23F66377" w14:textId="3E528BC5" w:rsidR="007F74E9" w:rsidRPr="00334512" w:rsidRDefault="007F74E9" w:rsidP="00882F87">
      <w:pPr>
        <w:rPr>
          <w:rFonts w:ascii="Arial Narrow" w:hAnsi="Arial Narrow" w:cs="Arial"/>
          <w:sz w:val="24"/>
          <w:szCs w:val="24"/>
        </w:rPr>
      </w:pPr>
    </w:p>
    <w:p w14:paraId="7FC8DF9A" w14:textId="58370B62" w:rsidR="007F74E9" w:rsidRPr="00334512" w:rsidRDefault="007F74E9" w:rsidP="00882F87">
      <w:pPr>
        <w:rPr>
          <w:rFonts w:ascii="Arial Narrow" w:hAnsi="Arial Narrow" w:cs="Arial"/>
          <w:sz w:val="24"/>
          <w:szCs w:val="24"/>
        </w:rPr>
      </w:pPr>
    </w:p>
    <w:p w14:paraId="52BC92EE" w14:textId="275D969E" w:rsidR="007F74E9" w:rsidRPr="00334512" w:rsidRDefault="007F74E9" w:rsidP="00882F87">
      <w:pPr>
        <w:rPr>
          <w:rFonts w:ascii="Arial Narrow" w:hAnsi="Arial Narrow" w:cs="Arial"/>
          <w:sz w:val="24"/>
          <w:szCs w:val="24"/>
        </w:rPr>
      </w:pPr>
    </w:p>
    <w:p w14:paraId="4C68034A" w14:textId="4D530A32" w:rsidR="007F74E9" w:rsidRPr="00334512" w:rsidRDefault="007F74E9" w:rsidP="00882F87">
      <w:pPr>
        <w:rPr>
          <w:rFonts w:ascii="Arial Narrow" w:hAnsi="Arial Narrow" w:cs="Arial"/>
          <w:sz w:val="24"/>
          <w:szCs w:val="24"/>
        </w:rPr>
      </w:pPr>
    </w:p>
    <w:p w14:paraId="05BAF19D" w14:textId="6FD3D884" w:rsidR="007F74E9" w:rsidRPr="00334512" w:rsidRDefault="007F74E9" w:rsidP="00882F87">
      <w:pPr>
        <w:rPr>
          <w:rFonts w:ascii="Arial Narrow" w:hAnsi="Arial Narrow" w:cs="Arial"/>
          <w:sz w:val="24"/>
          <w:szCs w:val="24"/>
        </w:rPr>
      </w:pPr>
    </w:p>
    <w:p w14:paraId="2D2640E8" w14:textId="2F94CEFC" w:rsidR="007F74E9" w:rsidRPr="00334512" w:rsidRDefault="007F74E9" w:rsidP="00882F87">
      <w:pPr>
        <w:rPr>
          <w:rFonts w:ascii="Arial Narrow" w:hAnsi="Arial Narrow" w:cs="Arial"/>
          <w:sz w:val="24"/>
          <w:szCs w:val="24"/>
        </w:rPr>
      </w:pPr>
    </w:p>
    <w:p w14:paraId="7AD5770E" w14:textId="6A45484C" w:rsidR="007F74E9" w:rsidRPr="00334512" w:rsidRDefault="007F74E9" w:rsidP="00882F87">
      <w:pPr>
        <w:rPr>
          <w:rFonts w:ascii="Arial Narrow" w:hAnsi="Arial Narrow" w:cs="Arial"/>
          <w:sz w:val="24"/>
          <w:szCs w:val="24"/>
        </w:rPr>
      </w:pPr>
    </w:p>
    <w:p w14:paraId="7EF38151" w14:textId="5EB50E57" w:rsidR="007F74E9" w:rsidRPr="00334512" w:rsidRDefault="007F74E9" w:rsidP="00882F87">
      <w:pPr>
        <w:rPr>
          <w:rFonts w:ascii="Arial Narrow" w:hAnsi="Arial Narrow" w:cs="Arial"/>
          <w:sz w:val="24"/>
          <w:szCs w:val="24"/>
        </w:rPr>
      </w:pPr>
    </w:p>
    <w:p w14:paraId="62F3FAA4" w14:textId="44E35A04" w:rsidR="007F74E9" w:rsidRPr="00334512" w:rsidRDefault="007F74E9" w:rsidP="00882F87">
      <w:pPr>
        <w:rPr>
          <w:rFonts w:ascii="Arial Narrow" w:hAnsi="Arial Narrow" w:cs="Arial"/>
          <w:sz w:val="24"/>
          <w:szCs w:val="24"/>
        </w:rPr>
      </w:pPr>
    </w:p>
    <w:p w14:paraId="61012FA1" w14:textId="058D2E13" w:rsidR="007F74E9" w:rsidRPr="00334512" w:rsidRDefault="007F74E9" w:rsidP="00882F87">
      <w:pPr>
        <w:rPr>
          <w:rFonts w:ascii="Arial Narrow" w:hAnsi="Arial Narrow" w:cs="Arial"/>
          <w:sz w:val="24"/>
          <w:szCs w:val="24"/>
        </w:rPr>
      </w:pPr>
    </w:p>
    <w:p w14:paraId="142D48AD" w14:textId="2849CA0C" w:rsidR="007F74E9" w:rsidRPr="00334512" w:rsidRDefault="007F74E9" w:rsidP="00882F87">
      <w:pPr>
        <w:rPr>
          <w:rFonts w:ascii="Arial Narrow" w:hAnsi="Arial Narrow" w:cs="Arial"/>
          <w:sz w:val="24"/>
          <w:szCs w:val="24"/>
        </w:rPr>
      </w:pPr>
    </w:p>
    <w:p w14:paraId="31D906DA" w14:textId="6DE8A086" w:rsidR="007F74E9" w:rsidRPr="00334512" w:rsidRDefault="007F74E9" w:rsidP="00882F87">
      <w:pPr>
        <w:rPr>
          <w:rFonts w:ascii="Arial Narrow" w:hAnsi="Arial Narrow" w:cs="Arial"/>
          <w:sz w:val="24"/>
          <w:szCs w:val="24"/>
        </w:rPr>
      </w:pPr>
    </w:p>
    <w:p w14:paraId="106331E3" w14:textId="487D9905" w:rsidR="007F74E9" w:rsidRPr="00334512" w:rsidRDefault="007F74E9" w:rsidP="00882F87">
      <w:pPr>
        <w:rPr>
          <w:rFonts w:ascii="Arial Narrow" w:hAnsi="Arial Narrow" w:cs="Arial"/>
          <w:sz w:val="24"/>
          <w:szCs w:val="24"/>
        </w:rPr>
      </w:pPr>
    </w:p>
    <w:p w14:paraId="5CD87DB7" w14:textId="4E2E3B29" w:rsidR="000549CE" w:rsidRDefault="00036EB6" w:rsidP="00334512">
      <w:pPr>
        <w:pStyle w:val="Heading1"/>
        <w:rPr>
          <w:rFonts w:ascii="Arial Narrow" w:hAnsi="Arial Narrow"/>
          <w:sz w:val="24"/>
          <w:szCs w:val="24"/>
        </w:rPr>
      </w:pPr>
      <w:bookmarkStart w:id="25" w:name="_Toc123901792"/>
      <w:r w:rsidRPr="00334512">
        <w:rPr>
          <w:rFonts w:ascii="Arial Narrow" w:hAnsi="Arial Narrow"/>
          <w:sz w:val="24"/>
          <w:szCs w:val="24"/>
        </w:rPr>
        <w:t>Refe</w:t>
      </w:r>
      <w:r w:rsidR="00265007">
        <w:rPr>
          <w:rFonts w:ascii="Arial Narrow" w:hAnsi="Arial Narrow"/>
          <w:sz w:val="24"/>
          <w:szCs w:val="24"/>
        </w:rPr>
        <w:t>rences</w:t>
      </w:r>
      <w:bookmarkEnd w:id="25"/>
    </w:p>
    <w:p w14:paraId="331C6717" w14:textId="79165A5C" w:rsidR="00036EB6" w:rsidRPr="00334512" w:rsidRDefault="00036EB6" w:rsidP="00036EB6">
      <w:pPr>
        <w:pStyle w:val="Bibliography"/>
        <w:rPr>
          <w:rFonts w:ascii="Arial Narrow" w:hAnsi="Arial Narrow"/>
          <w:noProof/>
          <w:sz w:val="24"/>
          <w:szCs w:val="24"/>
        </w:rPr>
      </w:pPr>
      <w:r w:rsidRPr="00334512">
        <w:rPr>
          <w:rFonts w:ascii="Arial Narrow" w:hAnsi="Arial Narrow" w:cs="Arial"/>
          <w:sz w:val="24"/>
          <w:szCs w:val="24"/>
        </w:rPr>
        <w:fldChar w:fldCharType="begin"/>
      </w:r>
      <w:r w:rsidRPr="00334512">
        <w:rPr>
          <w:rFonts w:ascii="Arial Narrow" w:hAnsi="Arial Narrow" w:cs="Arial"/>
          <w:sz w:val="24"/>
          <w:szCs w:val="24"/>
        </w:rPr>
        <w:instrText xml:space="preserve"> BIBLIOGRAPHY  \l 2057 </w:instrText>
      </w:r>
      <w:r w:rsidRPr="00334512">
        <w:rPr>
          <w:rFonts w:ascii="Arial Narrow" w:hAnsi="Arial Narrow" w:cs="Arial"/>
          <w:sz w:val="24"/>
          <w:szCs w:val="24"/>
        </w:rPr>
        <w:fldChar w:fldCharType="separate"/>
      </w:r>
      <w:r w:rsidRPr="00334512">
        <w:rPr>
          <w:rFonts w:ascii="Arial Narrow" w:hAnsi="Arial Narrow"/>
          <w:noProof/>
          <w:sz w:val="24"/>
          <w:szCs w:val="24"/>
        </w:rPr>
        <w:t xml:space="preserve">Adams, D.L., 2021. What is research?. </w:t>
      </w:r>
      <w:r w:rsidRPr="00334512">
        <w:rPr>
          <w:rFonts w:ascii="Arial Narrow" w:hAnsi="Arial Narrow"/>
          <w:i/>
          <w:iCs/>
          <w:noProof/>
          <w:sz w:val="24"/>
          <w:szCs w:val="24"/>
        </w:rPr>
        <w:t xml:space="preserve">Global Scientific Jurnal, </w:t>
      </w:r>
      <w:r w:rsidRPr="00334512">
        <w:rPr>
          <w:rFonts w:ascii="Arial Narrow" w:hAnsi="Arial Narrow"/>
          <w:noProof/>
          <w:sz w:val="24"/>
          <w:szCs w:val="24"/>
        </w:rPr>
        <w:t>9(12), pp. 387-407.</w:t>
      </w:r>
    </w:p>
    <w:p w14:paraId="63ABB5B2"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Bain, S., 2020. </w:t>
      </w:r>
      <w:r w:rsidRPr="00334512">
        <w:rPr>
          <w:rFonts w:ascii="Arial Narrow" w:hAnsi="Arial Narrow"/>
          <w:i/>
          <w:iCs/>
          <w:noProof/>
          <w:sz w:val="24"/>
          <w:szCs w:val="24"/>
        </w:rPr>
        <w:t xml:space="preserve">Galloping Inflation &amp; Hyperinflation. </w:t>
      </w:r>
      <w:r w:rsidRPr="00334512">
        <w:rPr>
          <w:rFonts w:ascii="Arial Narrow" w:hAnsi="Arial Narrow"/>
          <w:noProof/>
          <w:sz w:val="24"/>
          <w:szCs w:val="24"/>
        </w:rPr>
        <w:t xml:space="preserve">[Online] </w:t>
      </w:r>
      <w:r w:rsidRPr="00334512">
        <w:rPr>
          <w:rFonts w:ascii="Arial Narrow" w:hAnsi="Arial Narrow"/>
          <w:noProof/>
          <w:sz w:val="24"/>
          <w:szCs w:val="24"/>
        </w:rPr>
        <w:br/>
        <w:t xml:space="preserve">Available at: </w:t>
      </w:r>
      <w:r w:rsidRPr="00334512">
        <w:rPr>
          <w:rFonts w:ascii="Arial Narrow" w:hAnsi="Arial Narrow"/>
          <w:noProof/>
          <w:sz w:val="24"/>
          <w:szCs w:val="24"/>
          <w:u w:val="single"/>
        </w:rPr>
        <w:t>https://www.dyingeconomy.com/galloping-inflation.html</w:t>
      </w:r>
      <w:r w:rsidRPr="00334512">
        <w:rPr>
          <w:rFonts w:ascii="Arial Narrow" w:hAnsi="Arial Narrow"/>
          <w:noProof/>
          <w:sz w:val="24"/>
          <w:szCs w:val="24"/>
        </w:rPr>
        <w:br/>
        <w:t>[Accessed 21 December 2022].</w:t>
      </w:r>
    </w:p>
    <w:p w14:paraId="4D664D6C"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Bank of England, 2020. </w:t>
      </w:r>
      <w:r w:rsidRPr="00334512">
        <w:rPr>
          <w:rFonts w:ascii="Arial Narrow" w:hAnsi="Arial Narrow"/>
          <w:i/>
          <w:iCs/>
          <w:noProof/>
          <w:sz w:val="24"/>
          <w:szCs w:val="24"/>
        </w:rPr>
        <w:t xml:space="preserve">How does Covid-19 affect economic activity and inflation?. </w:t>
      </w:r>
      <w:r w:rsidRPr="00334512">
        <w:rPr>
          <w:rFonts w:ascii="Arial Narrow" w:hAnsi="Arial Narrow"/>
          <w:noProof/>
          <w:sz w:val="24"/>
          <w:szCs w:val="24"/>
        </w:rPr>
        <w:t xml:space="preserve">[Online] </w:t>
      </w:r>
      <w:r w:rsidRPr="00334512">
        <w:rPr>
          <w:rFonts w:ascii="Arial Narrow" w:hAnsi="Arial Narrow"/>
          <w:noProof/>
          <w:sz w:val="24"/>
          <w:szCs w:val="24"/>
        </w:rPr>
        <w:br/>
        <w:t xml:space="preserve">Available at: </w:t>
      </w:r>
      <w:r w:rsidRPr="00334512">
        <w:rPr>
          <w:rFonts w:ascii="Arial Narrow" w:hAnsi="Arial Narrow"/>
          <w:noProof/>
          <w:sz w:val="24"/>
          <w:szCs w:val="24"/>
          <w:u w:val="single"/>
        </w:rPr>
        <w:t>https://www.bankofengland.co.uk/bank-overground/2020/how-does-covid-19-affect-economic-activity-and-inflation</w:t>
      </w:r>
      <w:r w:rsidRPr="00334512">
        <w:rPr>
          <w:rFonts w:ascii="Arial Narrow" w:hAnsi="Arial Narrow"/>
          <w:noProof/>
          <w:sz w:val="24"/>
          <w:szCs w:val="24"/>
        </w:rPr>
        <w:br/>
        <w:t>[Accessed 05 December 2022].</w:t>
      </w:r>
    </w:p>
    <w:p w14:paraId="68B50751"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BBC News, 2022. </w:t>
      </w:r>
      <w:r w:rsidRPr="00334512">
        <w:rPr>
          <w:rFonts w:ascii="Arial Narrow" w:hAnsi="Arial Narrow"/>
          <w:i/>
          <w:iCs/>
          <w:noProof/>
          <w:sz w:val="24"/>
          <w:szCs w:val="24"/>
        </w:rPr>
        <w:t xml:space="preserve">What is the UK inflation rate and why is the cost of living rising?. </w:t>
      </w:r>
      <w:r w:rsidRPr="00334512">
        <w:rPr>
          <w:rFonts w:ascii="Arial Narrow" w:hAnsi="Arial Narrow"/>
          <w:noProof/>
          <w:sz w:val="24"/>
          <w:szCs w:val="24"/>
        </w:rPr>
        <w:t xml:space="preserve">[Online] </w:t>
      </w:r>
      <w:r w:rsidRPr="00334512">
        <w:rPr>
          <w:rFonts w:ascii="Arial Narrow" w:hAnsi="Arial Narrow"/>
          <w:noProof/>
          <w:sz w:val="24"/>
          <w:szCs w:val="24"/>
        </w:rPr>
        <w:br/>
        <w:t xml:space="preserve">Available at: </w:t>
      </w:r>
      <w:r w:rsidRPr="00334512">
        <w:rPr>
          <w:rFonts w:ascii="Arial Narrow" w:hAnsi="Arial Narrow"/>
          <w:noProof/>
          <w:sz w:val="24"/>
          <w:szCs w:val="24"/>
          <w:u w:val="single"/>
        </w:rPr>
        <w:t>https://www.bbc.co.uk/news/business-12196322</w:t>
      </w:r>
      <w:r w:rsidRPr="00334512">
        <w:rPr>
          <w:rFonts w:ascii="Arial Narrow" w:hAnsi="Arial Narrow"/>
          <w:noProof/>
          <w:sz w:val="24"/>
          <w:szCs w:val="24"/>
        </w:rPr>
        <w:br/>
        <w:t>[Accessed 18 November 2022].</w:t>
      </w:r>
    </w:p>
    <w:p w14:paraId="03E69B86"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Clark, T. E., 1995. </w:t>
      </w:r>
      <w:r w:rsidRPr="00334512">
        <w:rPr>
          <w:rFonts w:ascii="Arial Narrow" w:hAnsi="Arial Narrow"/>
          <w:i/>
          <w:iCs/>
          <w:noProof/>
          <w:sz w:val="24"/>
          <w:szCs w:val="24"/>
        </w:rPr>
        <w:t xml:space="preserve">Do Producer Prices Lead Consumer Prices?. </w:t>
      </w:r>
      <w:r w:rsidRPr="00334512">
        <w:rPr>
          <w:rFonts w:ascii="Arial Narrow" w:hAnsi="Arial Narrow"/>
          <w:noProof/>
          <w:sz w:val="24"/>
          <w:szCs w:val="24"/>
        </w:rPr>
        <w:t xml:space="preserve">[Online] </w:t>
      </w:r>
      <w:r w:rsidRPr="00334512">
        <w:rPr>
          <w:rFonts w:ascii="Arial Narrow" w:hAnsi="Arial Narrow"/>
          <w:noProof/>
          <w:sz w:val="24"/>
          <w:szCs w:val="24"/>
        </w:rPr>
        <w:br/>
        <w:t xml:space="preserve">Available at: </w:t>
      </w:r>
      <w:r w:rsidRPr="00334512">
        <w:rPr>
          <w:rFonts w:ascii="Arial Narrow" w:hAnsi="Arial Narrow"/>
          <w:noProof/>
          <w:sz w:val="24"/>
          <w:szCs w:val="24"/>
          <w:u w:val="single"/>
        </w:rPr>
        <w:t>https://core.ac.uk/download/pdf/6799504.pdf</w:t>
      </w:r>
      <w:r w:rsidRPr="00334512">
        <w:rPr>
          <w:rFonts w:ascii="Arial Narrow" w:hAnsi="Arial Narrow"/>
          <w:noProof/>
          <w:sz w:val="24"/>
          <w:szCs w:val="24"/>
        </w:rPr>
        <w:br/>
        <w:t>[Accessed 28 December 2022].</w:t>
      </w:r>
    </w:p>
    <w:p w14:paraId="40E92923"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Collis, J., 2013. </w:t>
      </w:r>
      <w:r w:rsidRPr="00334512">
        <w:rPr>
          <w:rFonts w:ascii="Arial Narrow" w:hAnsi="Arial Narrow"/>
          <w:i/>
          <w:iCs/>
          <w:noProof/>
          <w:sz w:val="24"/>
          <w:szCs w:val="24"/>
        </w:rPr>
        <w:t xml:space="preserve">Business research: a practical guide for undergraduate &amp; postgraduate students. </w:t>
      </w:r>
      <w:r w:rsidRPr="00334512">
        <w:rPr>
          <w:rFonts w:ascii="Arial Narrow" w:hAnsi="Arial Narrow"/>
          <w:noProof/>
          <w:sz w:val="24"/>
          <w:szCs w:val="24"/>
        </w:rPr>
        <w:t>Fourth ed. Palgrave Macmillan: E Book.</w:t>
      </w:r>
    </w:p>
    <w:p w14:paraId="4BDC0C2A"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Daniel Harari, P. B. B. F.-D. M. K., 2022. </w:t>
      </w:r>
      <w:r w:rsidRPr="00334512">
        <w:rPr>
          <w:rFonts w:ascii="Arial Narrow" w:hAnsi="Arial Narrow"/>
          <w:i/>
          <w:iCs/>
          <w:noProof/>
          <w:sz w:val="24"/>
          <w:szCs w:val="24"/>
        </w:rPr>
        <w:t xml:space="preserve">Rising cost of living in the UK. </w:t>
      </w:r>
      <w:r w:rsidRPr="00334512">
        <w:rPr>
          <w:rFonts w:ascii="Arial Narrow" w:hAnsi="Arial Narrow"/>
          <w:noProof/>
          <w:sz w:val="24"/>
          <w:szCs w:val="24"/>
        </w:rPr>
        <w:t xml:space="preserve">[Online] </w:t>
      </w:r>
      <w:r w:rsidRPr="00334512">
        <w:rPr>
          <w:rFonts w:ascii="Arial Narrow" w:hAnsi="Arial Narrow"/>
          <w:noProof/>
          <w:sz w:val="24"/>
          <w:szCs w:val="24"/>
        </w:rPr>
        <w:br/>
        <w:t xml:space="preserve">Available at: </w:t>
      </w:r>
      <w:r w:rsidRPr="00334512">
        <w:rPr>
          <w:rFonts w:ascii="Arial Narrow" w:hAnsi="Arial Narrow"/>
          <w:noProof/>
          <w:sz w:val="24"/>
          <w:szCs w:val="24"/>
          <w:u w:val="single"/>
        </w:rPr>
        <w:t>https://researchbriefings.files.parliament.uk/documents/CBP-9428/CBP-9428.pdf</w:t>
      </w:r>
      <w:r w:rsidRPr="00334512">
        <w:rPr>
          <w:rFonts w:ascii="Arial Narrow" w:hAnsi="Arial Narrow"/>
          <w:noProof/>
          <w:sz w:val="24"/>
          <w:szCs w:val="24"/>
        </w:rPr>
        <w:br/>
        <w:t>[Accessed 28 December 2022].</w:t>
      </w:r>
    </w:p>
    <w:p w14:paraId="53CB890A"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David Lavie, B. C., 2022. </w:t>
      </w:r>
      <w:r w:rsidRPr="00334512">
        <w:rPr>
          <w:rFonts w:ascii="Arial Narrow" w:hAnsi="Arial Narrow"/>
          <w:i/>
          <w:iCs/>
          <w:noProof/>
          <w:sz w:val="24"/>
          <w:szCs w:val="24"/>
        </w:rPr>
        <w:t xml:space="preserve">How To Calculate Inflation: PCE &amp; CPI. </w:t>
      </w:r>
      <w:r w:rsidRPr="00334512">
        <w:rPr>
          <w:rFonts w:ascii="Arial Narrow" w:hAnsi="Arial Narrow"/>
          <w:noProof/>
          <w:sz w:val="24"/>
          <w:szCs w:val="24"/>
        </w:rPr>
        <w:t xml:space="preserve">[Online] </w:t>
      </w:r>
      <w:r w:rsidRPr="00334512">
        <w:rPr>
          <w:rFonts w:ascii="Arial Narrow" w:hAnsi="Arial Narrow"/>
          <w:noProof/>
          <w:sz w:val="24"/>
          <w:szCs w:val="24"/>
        </w:rPr>
        <w:br/>
        <w:t xml:space="preserve">Available at: </w:t>
      </w:r>
      <w:r w:rsidRPr="00334512">
        <w:rPr>
          <w:rFonts w:ascii="Arial Narrow" w:hAnsi="Arial Narrow"/>
          <w:noProof/>
          <w:sz w:val="24"/>
          <w:szCs w:val="24"/>
          <w:u w:val="single"/>
        </w:rPr>
        <w:t>https://www.forbes.com/advisor/investing/how-to-calculate-inflation/</w:t>
      </w:r>
      <w:r w:rsidRPr="00334512">
        <w:rPr>
          <w:rFonts w:ascii="Arial Narrow" w:hAnsi="Arial Narrow"/>
          <w:noProof/>
          <w:sz w:val="24"/>
          <w:szCs w:val="24"/>
        </w:rPr>
        <w:br/>
        <w:t>[Accessed 12 December 2022].</w:t>
      </w:r>
    </w:p>
    <w:p w14:paraId="4255200C" w14:textId="2D5C77AA" w:rsidR="00036EB6"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Donovan, P., 2015. </w:t>
      </w:r>
      <w:r w:rsidRPr="00334512">
        <w:rPr>
          <w:rFonts w:ascii="Arial Narrow" w:hAnsi="Arial Narrow"/>
          <w:i/>
          <w:iCs/>
          <w:noProof/>
          <w:sz w:val="24"/>
          <w:szCs w:val="24"/>
        </w:rPr>
        <w:t xml:space="preserve">The Truth About Inflation. </w:t>
      </w:r>
      <w:r w:rsidRPr="00334512">
        <w:rPr>
          <w:rFonts w:ascii="Arial Narrow" w:hAnsi="Arial Narrow"/>
          <w:noProof/>
          <w:sz w:val="24"/>
          <w:szCs w:val="24"/>
        </w:rPr>
        <w:t>London and New York: Routledge Taylor and Francis Group.</w:t>
      </w:r>
    </w:p>
    <w:p w14:paraId="4F678B4D" w14:textId="0F7744D1" w:rsidR="003150D1" w:rsidRPr="003150D1" w:rsidRDefault="003150D1" w:rsidP="003150D1">
      <w:pPr>
        <w:pStyle w:val="Bibliography"/>
        <w:rPr>
          <w:noProof/>
        </w:rPr>
      </w:pPr>
      <w:r>
        <w:rPr>
          <w:noProof/>
        </w:rPr>
        <w:t xml:space="preserve">Gaba, U., 2021. </w:t>
      </w:r>
      <w:r>
        <w:rPr>
          <w:i/>
          <w:iCs/>
          <w:noProof/>
        </w:rPr>
        <w:t xml:space="preserve">Impact of the coronavirus pandemic on the global economy. </w:t>
      </w:r>
      <w:r>
        <w:rPr>
          <w:noProof/>
        </w:rPr>
        <w:t xml:space="preserve">[Online] </w:t>
      </w:r>
      <w:r>
        <w:rPr>
          <w:noProof/>
        </w:rPr>
        <w:br/>
        <w:t xml:space="preserve">Available at: </w:t>
      </w:r>
      <w:r>
        <w:rPr>
          <w:noProof/>
          <w:u w:val="single"/>
        </w:rPr>
        <w:t>https://countercurrents.org/2021/02/impact-of-the-coronavirus-pandemic-on-the-global-economy/</w:t>
      </w:r>
      <w:r>
        <w:rPr>
          <w:noProof/>
        </w:rPr>
        <w:br/>
        <w:t>[Accessed 03 January 2023].</w:t>
      </w:r>
    </w:p>
    <w:p w14:paraId="67367E94"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Holger Breinlich, E. L. D. N. a. T. S., 2022. </w:t>
      </w:r>
      <w:r w:rsidRPr="00334512">
        <w:rPr>
          <w:rFonts w:ascii="Arial Narrow" w:hAnsi="Arial Narrow"/>
          <w:i/>
          <w:iCs/>
          <w:noProof/>
          <w:sz w:val="24"/>
          <w:szCs w:val="24"/>
        </w:rPr>
        <w:t xml:space="preserve">THE BREXIT VOTE, INFLATION AND U.K. LIVING STANDARDS. </w:t>
      </w:r>
      <w:r w:rsidRPr="00334512">
        <w:rPr>
          <w:rFonts w:ascii="Arial Narrow" w:hAnsi="Arial Narrow"/>
          <w:noProof/>
          <w:sz w:val="24"/>
          <w:szCs w:val="24"/>
        </w:rPr>
        <w:t xml:space="preserve">[Online] </w:t>
      </w:r>
      <w:r w:rsidRPr="00334512">
        <w:rPr>
          <w:rFonts w:ascii="Arial Narrow" w:hAnsi="Arial Narrow"/>
          <w:noProof/>
          <w:sz w:val="24"/>
          <w:szCs w:val="24"/>
        </w:rPr>
        <w:br/>
        <w:t xml:space="preserve">Available at: </w:t>
      </w:r>
      <w:r w:rsidRPr="00334512">
        <w:rPr>
          <w:rFonts w:ascii="Arial Narrow" w:hAnsi="Arial Narrow"/>
          <w:noProof/>
          <w:sz w:val="24"/>
          <w:szCs w:val="24"/>
          <w:u w:val="single"/>
        </w:rPr>
        <w:t>https://onlinelibrary.wiley.com/doi/pdf/10.1111/iere.12541</w:t>
      </w:r>
      <w:r w:rsidRPr="00334512">
        <w:rPr>
          <w:rFonts w:ascii="Arial Narrow" w:hAnsi="Arial Narrow"/>
          <w:noProof/>
          <w:sz w:val="24"/>
          <w:szCs w:val="24"/>
        </w:rPr>
        <w:br/>
        <w:t>[Accessed 28 December 2022].</w:t>
      </w:r>
    </w:p>
    <w:p w14:paraId="30A2F039"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lastRenderedPageBreak/>
        <w:t xml:space="preserve">Lane, P. R., 2022. </w:t>
      </w:r>
      <w:r w:rsidRPr="00334512">
        <w:rPr>
          <w:rFonts w:ascii="Arial Narrow" w:hAnsi="Arial Narrow"/>
          <w:i/>
          <w:iCs/>
          <w:noProof/>
          <w:sz w:val="24"/>
          <w:szCs w:val="24"/>
        </w:rPr>
        <w:t xml:space="preserve">Inflation Diagnostics. </w:t>
      </w:r>
      <w:r w:rsidRPr="00334512">
        <w:rPr>
          <w:rFonts w:ascii="Arial Narrow" w:hAnsi="Arial Narrow"/>
          <w:noProof/>
          <w:sz w:val="24"/>
          <w:szCs w:val="24"/>
        </w:rPr>
        <w:t xml:space="preserve">[Online] </w:t>
      </w:r>
      <w:r w:rsidRPr="00334512">
        <w:rPr>
          <w:rFonts w:ascii="Arial Narrow" w:hAnsi="Arial Narrow"/>
          <w:noProof/>
          <w:sz w:val="24"/>
          <w:szCs w:val="24"/>
        </w:rPr>
        <w:br/>
        <w:t xml:space="preserve">Available at: </w:t>
      </w:r>
      <w:r w:rsidRPr="00334512">
        <w:rPr>
          <w:rFonts w:ascii="Arial Narrow" w:hAnsi="Arial Narrow"/>
          <w:noProof/>
          <w:sz w:val="24"/>
          <w:szCs w:val="24"/>
          <w:u w:val="single"/>
        </w:rPr>
        <w:t>https://www.ecb.europa.eu/press/blog/date/2022/html/ecb.blog221125~d34babdf3e.en.html</w:t>
      </w:r>
      <w:r w:rsidRPr="00334512">
        <w:rPr>
          <w:rFonts w:ascii="Arial Narrow" w:hAnsi="Arial Narrow"/>
          <w:noProof/>
          <w:sz w:val="24"/>
          <w:szCs w:val="24"/>
        </w:rPr>
        <w:br/>
        <w:t>[Accessed 21 December 2022].</w:t>
      </w:r>
    </w:p>
    <w:p w14:paraId="75E6893B"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Lee, J., 2014. </w:t>
      </w:r>
      <w:r w:rsidRPr="00334512">
        <w:rPr>
          <w:rFonts w:ascii="Arial Narrow" w:hAnsi="Arial Narrow"/>
          <w:i/>
          <w:iCs/>
          <w:noProof/>
          <w:sz w:val="24"/>
          <w:szCs w:val="24"/>
        </w:rPr>
        <w:t xml:space="preserve">Quantitative versus Qualitative Research Methods, Two Aproaches to Organisation Study. </w:t>
      </w:r>
      <w:r w:rsidRPr="00334512">
        <w:rPr>
          <w:rFonts w:ascii="Arial Narrow" w:hAnsi="Arial Narrow"/>
          <w:noProof/>
          <w:sz w:val="24"/>
          <w:szCs w:val="24"/>
        </w:rPr>
        <w:t xml:space="preserve">[Online] </w:t>
      </w:r>
      <w:r w:rsidRPr="00334512">
        <w:rPr>
          <w:rFonts w:ascii="Arial Narrow" w:hAnsi="Arial Narrow"/>
          <w:noProof/>
          <w:sz w:val="24"/>
          <w:szCs w:val="24"/>
        </w:rPr>
        <w:br/>
        <w:t xml:space="preserve">Available at: </w:t>
      </w:r>
      <w:r w:rsidRPr="00334512">
        <w:rPr>
          <w:rFonts w:ascii="Arial Narrow" w:hAnsi="Arial Narrow"/>
          <w:noProof/>
          <w:sz w:val="24"/>
          <w:szCs w:val="24"/>
          <w:u w:val="single"/>
        </w:rPr>
        <w:t>https://www.researchgate.net/profile/Jean-Lee-24/publication/227247717_Quanitative_versus_qualitative_research_methods_-_Two_approaches_to_organization_studies/links/55a5e05708aef604aa046595/Quanitative-versus-qualitative-research-methods-Two-approaches-t</w:t>
      </w:r>
      <w:r w:rsidRPr="00334512">
        <w:rPr>
          <w:rFonts w:ascii="Arial Narrow" w:hAnsi="Arial Narrow"/>
          <w:noProof/>
          <w:sz w:val="24"/>
          <w:szCs w:val="24"/>
        </w:rPr>
        <w:br/>
        <w:t>[Accessed 28 December 2022].</w:t>
      </w:r>
    </w:p>
    <w:p w14:paraId="282B8410"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Liping, H., 2017. </w:t>
      </w:r>
      <w:r w:rsidRPr="00334512">
        <w:rPr>
          <w:rFonts w:ascii="Arial Narrow" w:hAnsi="Arial Narrow"/>
          <w:i/>
          <w:iCs/>
          <w:noProof/>
          <w:sz w:val="24"/>
          <w:szCs w:val="24"/>
        </w:rPr>
        <w:t xml:space="preserve">Hyperinflation, A World History. </w:t>
      </w:r>
      <w:r w:rsidRPr="00334512">
        <w:rPr>
          <w:rFonts w:ascii="Arial Narrow" w:hAnsi="Arial Narrow"/>
          <w:noProof/>
          <w:sz w:val="24"/>
          <w:szCs w:val="24"/>
        </w:rPr>
        <w:t>1 ed. London: Ebook Publisher .</w:t>
      </w:r>
    </w:p>
    <w:p w14:paraId="28761562"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Mankiw, N. G., 2020. </w:t>
      </w:r>
      <w:r w:rsidRPr="00334512">
        <w:rPr>
          <w:rFonts w:ascii="Arial Narrow" w:hAnsi="Arial Narrow"/>
          <w:i/>
          <w:iCs/>
          <w:noProof/>
          <w:sz w:val="24"/>
          <w:szCs w:val="24"/>
        </w:rPr>
        <w:t xml:space="preserve">Principles of macroeconomics. </w:t>
      </w:r>
      <w:r w:rsidRPr="00334512">
        <w:rPr>
          <w:rFonts w:ascii="Arial Narrow" w:hAnsi="Arial Narrow"/>
          <w:noProof/>
          <w:sz w:val="24"/>
          <w:szCs w:val="24"/>
        </w:rPr>
        <w:t>Ninth Edition ed. s.l.:Harvard Business University.</w:t>
      </w:r>
    </w:p>
    <w:p w14:paraId="551F1396"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Mike Hardie, B. N., 2020. </w:t>
      </w:r>
      <w:r w:rsidRPr="00334512">
        <w:rPr>
          <w:rFonts w:ascii="Arial Narrow" w:hAnsi="Arial Narrow"/>
          <w:i/>
          <w:iCs/>
          <w:noProof/>
          <w:sz w:val="24"/>
          <w:szCs w:val="24"/>
        </w:rPr>
        <w:t xml:space="preserve">Coronavirus: UK inflation hits 1.5% as lockdown begins to bite. </w:t>
      </w:r>
      <w:r w:rsidRPr="00334512">
        <w:rPr>
          <w:rFonts w:ascii="Arial Narrow" w:hAnsi="Arial Narrow"/>
          <w:noProof/>
          <w:sz w:val="24"/>
          <w:szCs w:val="24"/>
        </w:rPr>
        <w:t xml:space="preserve">[Online] </w:t>
      </w:r>
      <w:r w:rsidRPr="00334512">
        <w:rPr>
          <w:rFonts w:ascii="Arial Narrow" w:hAnsi="Arial Narrow"/>
          <w:noProof/>
          <w:sz w:val="24"/>
          <w:szCs w:val="24"/>
        </w:rPr>
        <w:br/>
        <w:t xml:space="preserve">Available at: </w:t>
      </w:r>
      <w:r w:rsidRPr="00334512">
        <w:rPr>
          <w:rFonts w:ascii="Arial Narrow" w:hAnsi="Arial Narrow"/>
          <w:noProof/>
          <w:sz w:val="24"/>
          <w:szCs w:val="24"/>
          <w:u w:val="single"/>
        </w:rPr>
        <w:t>https://www.bbc.co.uk/news/business-52371062</w:t>
      </w:r>
      <w:r w:rsidRPr="00334512">
        <w:rPr>
          <w:rFonts w:ascii="Arial Narrow" w:hAnsi="Arial Narrow"/>
          <w:noProof/>
          <w:sz w:val="24"/>
          <w:szCs w:val="24"/>
        </w:rPr>
        <w:br/>
        <w:t>[Accessed 05 December 2022].</w:t>
      </w:r>
    </w:p>
    <w:p w14:paraId="243F4A2B"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Mustoe, H., 2019. </w:t>
      </w:r>
      <w:r w:rsidRPr="00334512">
        <w:rPr>
          <w:rFonts w:ascii="Arial Narrow" w:hAnsi="Arial Narrow"/>
          <w:i/>
          <w:iCs/>
          <w:noProof/>
          <w:sz w:val="24"/>
          <w:szCs w:val="24"/>
        </w:rPr>
        <w:t xml:space="preserve">How does Brexit affect the pound?. </w:t>
      </w:r>
      <w:r w:rsidRPr="00334512">
        <w:rPr>
          <w:rFonts w:ascii="Arial Narrow" w:hAnsi="Arial Narrow"/>
          <w:noProof/>
          <w:sz w:val="24"/>
          <w:szCs w:val="24"/>
        </w:rPr>
        <w:t xml:space="preserve">[Online] </w:t>
      </w:r>
      <w:r w:rsidRPr="00334512">
        <w:rPr>
          <w:rFonts w:ascii="Arial Narrow" w:hAnsi="Arial Narrow"/>
          <w:noProof/>
          <w:sz w:val="24"/>
          <w:szCs w:val="24"/>
        </w:rPr>
        <w:br/>
        <w:t xml:space="preserve">Available at: </w:t>
      </w:r>
      <w:r w:rsidRPr="00334512">
        <w:rPr>
          <w:rFonts w:ascii="Arial Narrow" w:hAnsi="Arial Narrow"/>
          <w:noProof/>
          <w:sz w:val="24"/>
          <w:szCs w:val="24"/>
          <w:u w:val="single"/>
        </w:rPr>
        <w:t>https://www.bbc.co.uk/news/business-46862790</w:t>
      </w:r>
      <w:r w:rsidRPr="00334512">
        <w:rPr>
          <w:rFonts w:ascii="Arial Narrow" w:hAnsi="Arial Narrow"/>
          <w:noProof/>
          <w:sz w:val="24"/>
          <w:szCs w:val="24"/>
        </w:rPr>
        <w:br/>
        <w:t>[Accessed 30 December 2022].</w:t>
      </w:r>
    </w:p>
    <w:p w14:paraId="2B0D23F2"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Office for National Statistics, 2022. </w:t>
      </w:r>
      <w:r w:rsidRPr="00334512">
        <w:rPr>
          <w:rFonts w:ascii="Arial Narrow" w:hAnsi="Arial Narrow"/>
          <w:i/>
          <w:iCs/>
          <w:noProof/>
          <w:sz w:val="24"/>
          <w:szCs w:val="24"/>
        </w:rPr>
        <w:t xml:space="preserve">Recent drivers of UK consumer price inflation: March 2022. </w:t>
      </w:r>
      <w:r w:rsidRPr="00334512">
        <w:rPr>
          <w:rFonts w:ascii="Arial Narrow" w:hAnsi="Arial Narrow"/>
          <w:noProof/>
          <w:sz w:val="24"/>
          <w:szCs w:val="24"/>
        </w:rPr>
        <w:t xml:space="preserve">[Online] </w:t>
      </w:r>
      <w:r w:rsidRPr="00334512">
        <w:rPr>
          <w:rFonts w:ascii="Arial Narrow" w:hAnsi="Arial Narrow"/>
          <w:noProof/>
          <w:sz w:val="24"/>
          <w:szCs w:val="24"/>
        </w:rPr>
        <w:br/>
        <w:t xml:space="preserve">Available at: </w:t>
      </w:r>
      <w:r w:rsidRPr="00334512">
        <w:rPr>
          <w:rFonts w:ascii="Arial Narrow" w:hAnsi="Arial Narrow"/>
          <w:noProof/>
          <w:sz w:val="24"/>
          <w:szCs w:val="24"/>
          <w:u w:val="single"/>
        </w:rPr>
        <w:t>https://www.ons.gov.uk/economy/inflationandpriceindices/articles/priceseconomicanalysisquarterly/march2022</w:t>
      </w:r>
      <w:r w:rsidRPr="00334512">
        <w:rPr>
          <w:rFonts w:ascii="Arial Narrow" w:hAnsi="Arial Narrow"/>
          <w:noProof/>
          <w:sz w:val="24"/>
          <w:szCs w:val="24"/>
        </w:rPr>
        <w:br/>
        <w:t>[Accessed 28 December 2022].</w:t>
      </w:r>
    </w:p>
    <w:p w14:paraId="3228C9F7"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O'Gorman, K., 2015. </w:t>
      </w:r>
      <w:r w:rsidRPr="00334512">
        <w:rPr>
          <w:rFonts w:ascii="Arial Narrow" w:hAnsi="Arial Narrow"/>
          <w:i/>
          <w:iCs/>
          <w:noProof/>
          <w:sz w:val="24"/>
          <w:szCs w:val="24"/>
        </w:rPr>
        <w:t xml:space="preserve">Research methods for business &amp; management : a guide to writing your dissertation. </w:t>
      </w:r>
      <w:r w:rsidRPr="00334512">
        <w:rPr>
          <w:rFonts w:ascii="Arial Narrow" w:hAnsi="Arial Narrow"/>
          <w:noProof/>
          <w:sz w:val="24"/>
          <w:szCs w:val="24"/>
        </w:rPr>
        <w:t>2nd ed. Oxford, England : Goodfellow Publishers Ltd.</w:t>
      </w:r>
    </w:p>
    <w:p w14:paraId="61D8D468"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Olivier Armantier, W. B. d. B. S. P. G. T. W. v. d. K. B. Z., 2013. </w:t>
      </w:r>
      <w:r w:rsidRPr="00334512">
        <w:rPr>
          <w:rFonts w:ascii="Arial Narrow" w:hAnsi="Arial Narrow"/>
          <w:i/>
          <w:iCs/>
          <w:noProof/>
          <w:sz w:val="24"/>
          <w:szCs w:val="24"/>
        </w:rPr>
        <w:t xml:space="preserve">Measuring Inflation Expectation. </w:t>
      </w:r>
      <w:r w:rsidRPr="00334512">
        <w:rPr>
          <w:rFonts w:ascii="Arial Narrow" w:hAnsi="Arial Narrow"/>
          <w:noProof/>
          <w:sz w:val="24"/>
          <w:szCs w:val="24"/>
        </w:rPr>
        <w:t xml:space="preserve">[Online] </w:t>
      </w:r>
      <w:r w:rsidRPr="00334512">
        <w:rPr>
          <w:rFonts w:ascii="Arial Narrow" w:hAnsi="Arial Narrow"/>
          <w:noProof/>
          <w:sz w:val="24"/>
          <w:szCs w:val="24"/>
        </w:rPr>
        <w:br/>
        <w:t xml:space="preserve">Available at: </w:t>
      </w:r>
      <w:r w:rsidRPr="00334512">
        <w:rPr>
          <w:rFonts w:ascii="Arial Narrow" w:hAnsi="Arial Narrow"/>
          <w:noProof/>
          <w:sz w:val="24"/>
          <w:szCs w:val="24"/>
          <w:u w:val="single"/>
        </w:rPr>
        <w:t>https://www.researchgate.net/profile/Waendi-Bruine-De-Bruin/publication/276289198_Armantieretal2013_inflation_AnnRevEcon/links/5555f4ee08ae980ca60c7e86/Armantieretal2013-inflation-AnnRevEcon.pdf</w:t>
      </w:r>
      <w:r w:rsidRPr="00334512">
        <w:rPr>
          <w:rFonts w:ascii="Arial Narrow" w:hAnsi="Arial Narrow"/>
          <w:noProof/>
          <w:sz w:val="24"/>
          <w:szCs w:val="24"/>
        </w:rPr>
        <w:br/>
        <w:t>[Accessed 11 December 2022].</w:t>
      </w:r>
    </w:p>
    <w:p w14:paraId="56598527"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Partington, R., 2022. </w:t>
      </w:r>
      <w:r w:rsidRPr="00334512">
        <w:rPr>
          <w:rFonts w:ascii="Arial Narrow" w:hAnsi="Arial Narrow"/>
          <w:i/>
          <w:iCs/>
          <w:noProof/>
          <w:sz w:val="24"/>
          <w:szCs w:val="24"/>
        </w:rPr>
        <w:t xml:space="preserve">Why does the UK have the highest inflation in the G7?. </w:t>
      </w:r>
      <w:r w:rsidRPr="00334512">
        <w:rPr>
          <w:rFonts w:ascii="Arial Narrow" w:hAnsi="Arial Narrow"/>
          <w:noProof/>
          <w:sz w:val="24"/>
          <w:szCs w:val="24"/>
        </w:rPr>
        <w:t xml:space="preserve">[Online] </w:t>
      </w:r>
      <w:r w:rsidRPr="00334512">
        <w:rPr>
          <w:rFonts w:ascii="Arial Narrow" w:hAnsi="Arial Narrow"/>
          <w:noProof/>
          <w:sz w:val="24"/>
          <w:szCs w:val="24"/>
        </w:rPr>
        <w:br/>
        <w:t xml:space="preserve">Available at: </w:t>
      </w:r>
      <w:r w:rsidRPr="00334512">
        <w:rPr>
          <w:rFonts w:ascii="Arial Narrow" w:hAnsi="Arial Narrow"/>
          <w:noProof/>
          <w:sz w:val="24"/>
          <w:szCs w:val="24"/>
          <w:u w:val="single"/>
        </w:rPr>
        <w:t>https://www.theguardian.com/business/2022/may/18/why-uk-highest-inflation-g7-ukraine-covid-brexit</w:t>
      </w:r>
      <w:r w:rsidRPr="00334512">
        <w:rPr>
          <w:rFonts w:ascii="Arial Narrow" w:hAnsi="Arial Narrow"/>
          <w:noProof/>
          <w:sz w:val="24"/>
          <w:szCs w:val="24"/>
        </w:rPr>
        <w:br/>
        <w:t>[Accessed 5 December 2022].</w:t>
      </w:r>
    </w:p>
    <w:p w14:paraId="43560E2C"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Pattel, D., 2021. </w:t>
      </w:r>
      <w:r w:rsidRPr="00334512">
        <w:rPr>
          <w:rFonts w:ascii="Arial Narrow" w:hAnsi="Arial Narrow"/>
          <w:i/>
          <w:iCs/>
          <w:noProof/>
          <w:sz w:val="24"/>
          <w:szCs w:val="24"/>
        </w:rPr>
        <w:t xml:space="preserve">Measures of Price Inflation: RPI, CPI, and CPIH. </w:t>
      </w:r>
      <w:r w:rsidRPr="00334512">
        <w:rPr>
          <w:rFonts w:ascii="Arial Narrow" w:hAnsi="Arial Narrow"/>
          <w:noProof/>
          <w:sz w:val="24"/>
          <w:szCs w:val="24"/>
        </w:rPr>
        <w:t xml:space="preserve">[Online] </w:t>
      </w:r>
      <w:r w:rsidRPr="00334512">
        <w:rPr>
          <w:rFonts w:ascii="Arial Narrow" w:hAnsi="Arial Narrow"/>
          <w:noProof/>
          <w:sz w:val="24"/>
          <w:szCs w:val="24"/>
        </w:rPr>
        <w:br/>
        <w:t xml:space="preserve">Available at: </w:t>
      </w:r>
      <w:r w:rsidRPr="00334512">
        <w:rPr>
          <w:rFonts w:ascii="Arial Narrow" w:hAnsi="Arial Narrow"/>
          <w:noProof/>
          <w:sz w:val="24"/>
          <w:szCs w:val="24"/>
          <w:u w:val="single"/>
        </w:rPr>
        <w:t>https://actuaries.blog.gov.uk/2021/08/23/measures-of-price-inflation-rpi-cpi-and-cpih/</w:t>
      </w:r>
      <w:r w:rsidRPr="00334512">
        <w:rPr>
          <w:rFonts w:ascii="Arial Narrow" w:hAnsi="Arial Narrow"/>
          <w:noProof/>
          <w:sz w:val="24"/>
          <w:szCs w:val="24"/>
        </w:rPr>
        <w:br/>
        <w:t>[Accessed 19 December 2022].</w:t>
      </w:r>
    </w:p>
    <w:p w14:paraId="2C0F0528"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Ron Iphofen, M. T., 2018. </w:t>
      </w:r>
      <w:r w:rsidRPr="00334512">
        <w:rPr>
          <w:rFonts w:ascii="Arial Narrow" w:hAnsi="Arial Narrow"/>
          <w:i/>
          <w:iCs/>
          <w:noProof/>
          <w:sz w:val="24"/>
          <w:szCs w:val="24"/>
        </w:rPr>
        <w:t xml:space="preserve">Quakitative Research Ethics. </w:t>
      </w:r>
      <w:r w:rsidRPr="00334512">
        <w:rPr>
          <w:rFonts w:ascii="Arial Narrow" w:hAnsi="Arial Narrow"/>
          <w:noProof/>
          <w:sz w:val="24"/>
          <w:szCs w:val="24"/>
        </w:rPr>
        <w:t>E Book: Cenveo publisher Service.</w:t>
      </w:r>
    </w:p>
    <w:p w14:paraId="574588DA"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lastRenderedPageBreak/>
        <w:t xml:space="preserve">Saunders, M. N. K., 2019. </w:t>
      </w:r>
      <w:r w:rsidRPr="00334512">
        <w:rPr>
          <w:rFonts w:ascii="Arial Narrow" w:hAnsi="Arial Narrow"/>
          <w:i/>
          <w:iCs/>
          <w:noProof/>
          <w:sz w:val="24"/>
          <w:szCs w:val="24"/>
        </w:rPr>
        <w:t xml:space="preserve">Research methods for business students. </w:t>
      </w:r>
      <w:r w:rsidRPr="00334512">
        <w:rPr>
          <w:rFonts w:ascii="Arial Narrow" w:hAnsi="Arial Narrow"/>
          <w:noProof/>
          <w:sz w:val="24"/>
          <w:szCs w:val="24"/>
        </w:rPr>
        <w:t>8th ed ed. Harlow : Pearson.</w:t>
      </w:r>
    </w:p>
    <w:p w14:paraId="219FEB50"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Schmidt, J., 2022. </w:t>
      </w:r>
      <w:r w:rsidRPr="00334512">
        <w:rPr>
          <w:rFonts w:ascii="Arial Narrow" w:hAnsi="Arial Narrow"/>
          <w:i/>
          <w:iCs/>
          <w:noProof/>
          <w:sz w:val="24"/>
          <w:szCs w:val="24"/>
        </w:rPr>
        <w:t xml:space="preserve">How Inflation Erodes The Value Of Your Money. </w:t>
      </w:r>
      <w:r w:rsidRPr="00334512">
        <w:rPr>
          <w:rFonts w:ascii="Arial Narrow" w:hAnsi="Arial Narrow"/>
          <w:noProof/>
          <w:sz w:val="24"/>
          <w:szCs w:val="24"/>
        </w:rPr>
        <w:t xml:space="preserve">[Online] </w:t>
      </w:r>
      <w:r w:rsidRPr="00334512">
        <w:rPr>
          <w:rFonts w:ascii="Arial Narrow" w:hAnsi="Arial Narrow"/>
          <w:noProof/>
          <w:sz w:val="24"/>
          <w:szCs w:val="24"/>
        </w:rPr>
        <w:br/>
        <w:t xml:space="preserve">Available at: </w:t>
      </w:r>
      <w:r w:rsidRPr="00334512">
        <w:rPr>
          <w:rFonts w:ascii="Arial Narrow" w:hAnsi="Arial Narrow"/>
          <w:noProof/>
          <w:sz w:val="24"/>
          <w:szCs w:val="24"/>
          <w:u w:val="single"/>
        </w:rPr>
        <w:t>https://www.forbes.com/advisor/investing/what-is-inflation/</w:t>
      </w:r>
      <w:r w:rsidRPr="00334512">
        <w:rPr>
          <w:rFonts w:ascii="Arial Narrow" w:hAnsi="Arial Narrow"/>
          <w:noProof/>
          <w:sz w:val="24"/>
          <w:szCs w:val="24"/>
        </w:rPr>
        <w:br/>
        <w:t>[Accessed 21 December 2022].</w:t>
      </w:r>
    </w:p>
    <w:p w14:paraId="0F1326EB"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Schwarzer, J. A., 2018. Cost-Push and Demand-Pull Inflation: Milton Friedman and the “Cruel Dilemma”. </w:t>
      </w:r>
      <w:r w:rsidRPr="00334512">
        <w:rPr>
          <w:rFonts w:ascii="Arial Narrow" w:hAnsi="Arial Narrow"/>
          <w:i/>
          <w:iCs/>
          <w:noProof/>
          <w:sz w:val="24"/>
          <w:szCs w:val="24"/>
        </w:rPr>
        <w:t xml:space="preserve">Journal of Economic Perspectives, </w:t>
      </w:r>
      <w:r w:rsidRPr="00334512">
        <w:rPr>
          <w:rFonts w:ascii="Arial Narrow" w:hAnsi="Arial Narrow"/>
          <w:noProof/>
          <w:sz w:val="24"/>
          <w:szCs w:val="24"/>
        </w:rPr>
        <w:t>32(1), pp. 195-210.</w:t>
      </w:r>
    </w:p>
    <w:p w14:paraId="6CC8CA74"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Scotland, J., 2012. Exploring the Philosophical Underpinnings of Research. </w:t>
      </w:r>
      <w:r w:rsidRPr="00334512">
        <w:rPr>
          <w:rFonts w:ascii="Arial Narrow" w:hAnsi="Arial Narrow"/>
          <w:i/>
          <w:iCs/>
          <w:noProof/>
          <w:sz w:val="24"/>
          <w:szCs w:val="24"/>
        </w:rPr>
        <w:t xml:space="preserve">English Language Teaching, </w:t>
      </w:r>
      <w:r w:rsidRPr="00334512">
        <w:rPr>
          <w:rFonts w:ascii="Arial Narrow" w:hAnsi="Arial Narrow"/>
          <w:noProof/>
          <w:sz w:val="24"/>
          <w:szCs w:val="24"/>
        </w:rPr>
        <w:t>5(9), pp. 1-8.</w:t>
      </w:r>
    </w:p>
    <w:p w14:paraId="6E0BB01C"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Smith, C., 2021. </w:t>
      </w:r>
      <w:r w:rsidRPr="00334512">
        <w:rPr>
          <w:rFonts w:ascii="Arial Narrow" w:hAnsi="Arial Narrow"/>
          <w:i/>
          <w:iCs/>
          <w:noProof/>
          <w:sz w:val="24"/>
          <w:szCs w:val="24"/>
        </w:rPr>
        <w:t xml:space="preserve">Types of Inflation: Demand-Pull vs. Cost-Push Inflation. </w:t>
      </w:r>
      <w:r w:rsidRPr="00334512">
        <w:rPr>
          <w:rFonts w:ascii="Arial Narrow" w:hAnsi="Arial Narrow"/>
          <w:noProof/>
          <w:sz w:val="24"/>
          <w:szCs w:val="24"/>
        </w:rPr>
        <w:t xml:space="preserve">[Online] </w:t>
      </w:r>
      <w:r w:rsidRPr="00334512">
        <w:rPr>
          <w:rFonts w:ascii="Arial Narrow" w:hAnsi="Arial Narrow"/>
          <w:noProof/>
          <w:sz w:val="24"/>
          <w:szCs w:val="24"/>
        </w:rPr>
        <w:br/>
        <w:t xml:space="preserve">Available at: </w:t>
      </w:r>
      <w:r w:rsidRPr="00334512">
        <w:rPr>
          <w:rFonts w:ascii="Arial Narrow" w:hAnsi="Arial Narrow"/>
          <w:noProof/>
          <w:sz w:val="24"/>
          <w:szCs w:val="24"/>
          <w:u w:val="single"/>
        </w:rPr>
        <w:t>https://einvestingforbeginners.com/what-are-the-types-of-inflation-demand-pull-vs-cost-push-inflation-csmit/</w:t>
      </w:r>
      <w:r w:rsidRPr="00334512">
        <w:rPr>
          <w:rFonts w:ascii="Arial Narrow" w:hAnsi="Arial Narrow"/>
          <w:noProof/>
          <w:sz w:val="24"/>
          <w:szCs w:val="24"/>
        </w:rPr>
        <w:br/>
        <w:t>[Accessed 21 December 2022].</w:t>
      </w:r>
    </w:p>
    <w:p w14:paraId="517018A2"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Stephen R. Bates, L. J., 2007. Teaching and Learning Ontology and. </w:t>
      </w:r>
      <w:r w:rsidRPr="00334512">
        <w:rPr>
          <w:rFonts w:ascii="Arial Narrow" w:hAnsi="Arial Narrow"/>
          <w:i/>
          <w:iCs/>
          <w:noProof/>
          <w:sz w:val="24"/>
          <w:szCs w:val="24"/>
        </w:rPr>
        <w:t xml:space="preserve">POLITICS, </w:t>
      </w:r>
      <w:r w:rsidRPr="00334512">
        <w:rPr>
          <w:rFonts w:ascii="Arial Narrow" w:hAnsi="Arial Narrow"/>
          <w:noProof/>
          <w:sz w:val="24"/>
          <w:szCs w:val="24"/>
        </w:rPr>
        <w:t>27(1), pp. 55-63.</w:t>
      </w:r>
    </w:p>
    <w:p w14:paraId="546DDF6F"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Wessel, F. S. a. D., 2018. </w:t>
      </w:r>
      <w:r w:rsidRPr="00334512">
        <w:rPr>
          <w:rFonts w:ascii="Arial Narrow" w:hAnsi="Arial Narrow"/>
          <w:i/>
          <w:iCs/>
          <w:noProof/>
          <w:sz w:val="24"/>
          <w:szCs w:val="24"/>
        </w:rPr>
        <w:t xml:space="preserve">Measuring inflation: What’s changed over the past 20 years? What hasn’t?. </w:t>
      </w:r>
      <w:r w:rsidRPr="00334512">
        <w:rPr>
          <w:rFonts w:ascii="Arial Narrow" w:hAnsi="Arial Narrow"/>
          <w:noProof/>
          <w:sz w:val="24"/>
          <w:szCs w:val="24"/>
        </w:rPr>
        <w:t xml:space="preserve">[Online] </w:t>
      </w:r>
      <w:r w:rsidRPr="00334512">
        <w:rPr>
          <w:rFonts w:ascii="Arial Narrow" w:hAnsi="Arial Narrow"/>
          <w:noProof/>
          <w:sz w:val="24"/>
          <w:szCs w:val="24"/>
        </w:rPr>
        <w:br/>
        <w:t xml:space="preserve">Available at: </w:t>
      </w:r>
      <w:r w:rsidRPr="00334512">
        <w:rPr>
          <w:rFonts w:ascii="Arial Narrow" w:hAnsi="Arial Narrow"/>
          <w:noProof/>
          <w:sz w:val="24"/>
          <w:szCs w:val="24"/>
          <w:u w:val="single"/>
        </w:rPr>
        <w:t>https://www.brookings.edu/blog/up-front/2018/07/25/measuring-inflation-whats-changed-over-the-past-20-years-what-hasnt/</w:t>
      </w:r>
      <w:r w:rsidRPr="00334512">
        <w:rPr>
          <w:rFonts w:ascii="Arial Narrow" w:hAnsi="Arial Narrow"/>
          <w:noProof/>
          <w:sz w:val="24"/>
          <w:szCs w:val="24"/>
        </w:rPr>
        <w:br/>
        <w:t>[Accessed 18 November 2022].</w:t>
      </w:r>
    </w:p>
    <w:p w14:paraId="16218456"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Williams, C., 2007. Research Methods. </w:t>
      </w:r>
      <w:r w:rsidRPr="00334512">
        <w:rPr>
          <w:rFonts w:ascii="Arial Narrow" w:hAnsi="Arial Narrow"/>
          <w:i/>
          <w:iCs/>
          <w:noProof/>
          <w:sz w:val="24"/>
          <w:szCs w:val="24"/>
        </w:rPr>
        <w:t xml:space="preserve">Journal of Business &amp; Economic Research , </w:t>
      </w:r>
      <w:r w:rsidRPr="00334512">
        <w:rPr>
          <w:rFonts w:ascii="Arial Narrow" w:hAnsi="Arial Narrow"/>
          <w:noProof/>
          <w:sz w:val="24"/>
          <w:szCs w:val="24"/>
        </w:rPr>
        <w:t>5(3), pp. 1-8.</w:t>
      </w:r>
    </w:p>
    <w:p w14:paraId="1EDE9702" w14:textId="77777777" w:rsidR="00036EB6" w:rsidRPr="00334512" w:rsidRDefault="00036EB6" w:rsidP="00036EB6">
      <w:pPr>
        <w:pStyle w:val="Bibliography"/>
        <w:rPr>
          <w:rFonts w:ascii="Arial Narrow" w:hAnsi="Arial Narrow"/>
          <w:noProof/>
          <w:sz w:val="24"/>
          <w:szCs w:val="24"/>
        </w:rPr>
      </w:pPr>
      <w:r w:rsidRPr="00334512">
        <w:rPr>
          <w:rFonts w:ascii="Arial Narrow" w:hAnsi="Arial Narrow"/>
          <w:noProof/>
          <w:sz w:val="24"/>
          <w:szCs w:val="24"/>
        </w:rPr>
        <w:t xml:space="preserve">Zalaghi, H., 2016. The Role of Deductive and Inductive Reasoning in. </w:t>
      </w:r>
      <w:r w:rsidRPr="00334512">
        <w:rPr>
          <w:rFonts w:ascii="Arial Narrow" w:hAnsi="Arial Narrow"/>
          <w:i/>
          <w:iCs/>
          <w:noProof/>
          <w:sz w:val="24"/>
          <w:szCs w:val="24"/>
        </w:rPr>
        <w:t xml:space="preserve">Asian Journal of Finance &amp; Accounting, </w:t>
      </w:r>
      <w:r w:rsidRPr="00334512">
        <w:rPr>
          <w:rFonts w:ascii="Arial Narrow" w:hAnsi="Arial Narrow"/>
          <w:noProof/>
          <w:sz w:val="24"/>
          <w:szCs w:val="24"/>
        </w:rPr>
        <w:t>8(1), pp. 1-15.</w:t>
      </w:r>
    </w:p>
    <w:p w14:paraId="65EE543B" w14:textId="1310E2E8" w:rsidR="007F74E9" w:rsidRPr="00334512" w:rsidRDefault="00036EB6" w:rsidP="00334512">
      <w:pPr>
        <w:rPr>
          <w:rFonts w:ascii="Arial Narrow" w:hAnsi="Arial Narrow" w:cs="Arial"/>
          <w:sz w:val="24"/>
          <w:szCs w:val="24"/>
        </w:rPr>
      </w:pPr>
      <w:r w:rsidRPr="00334512">
        <w:rPr>
          <w:rFonts w:ascii="Arial Narrow" w:hAnsi="Arial Narrow" w:cs="Arial"/>
          <w:sz w:val="24"/>
          <w:szCs w:val="24"/>
        </w:rPr>
        <w:fldChar w:fldCharType="end"/>
      </w:r>
    </w:p>
    <w:p w14:paraId="017F3FB5" w14:textId="77777777" w:rsidR="007F74E9" w:rsidRPr="00334512" w:rsidRDefault="007F74E9" w:rsidP="00882F87">
      <w:pPr>
        <w:rPr>
          <w:rFonts w:ascii="Arial Narrow" w:hAnsi="Arial Narrow"/>
          <w:sz w:val="24"/>
          <w:szCs w:val="24"/>
        </w:rPr>
      </w:pPr>
    </w:p>
    <w:sectPr w:rsidR="007F74E9" w:rsidRPr="00334512" w:rsidSect="001B57E8">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C611D" w14:textId="77777777" w:rsidR="005D29A4" w:rsidRDefault="005D29A4" w:rsidP="008775B3">
      <w:pPr>
        <w:spacing w:after="0" w:line="240" w:lineRule="auto"/>
      </w:pPr>
      <w:r>
        <w:separator/>
      </w:r>
    </w:p>
  </w:endnote>
  <w:endnote w:type="continuationSeparator" w:id="0">
    <w:p w14:paraId="0593ACB0" w14:textId="77777777" w:rsidR="005D29A4" w:rsidRDefault="005D29A4" w:rsidP="00877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2976778"/>
      <w:docPartObj>
        <w:docPartGallery w:val="Page Numbers (Bottom of Page)"/>
        <w:docPartUnique/>
      </w:docPartObj>
    </w:sdtPr>
    <w:sdtEndPr>
      <w:rPr>
        <w:noProof/>
      </w:rPr>
    </w:sdtEndPr>
    <w:sdtContent>
      <w:p w14:paraId="7B8F82B9" w14:textId="7A5AFC80" w:rsidR="008775B3" w:rsidRDefault="008775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6018B1" w14:textId="77777777" w:rsidR="008775B3" w:rsidRDefault="008775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B24A8" w14:textId="77777777" w:rsidR="005D29A4" w:rsidRDefault="005D29A4" w:rsidP="008775B3">
      <w:pPr>
        <w:spacing w:after="0" w:line="240" w:lineRule="auto"/>
      </w:pPr>
      <w:r>
        <w:separator/>
      </w:r>
    </w:p>
  </w:footnote>
  <w:footnote w:type="continuationSeparator" w:id="0">
    <w:p w14:paraId="39AA143F" w14:textId="77777777" w:rsidR="005D29A4" w:rsidRDefault="005D29A4" w:rsidP="008775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F6176D"/>
    <w:multiLevelType w:val="hybridMultilevel"/>
    <w:tmpl w:val="BBC05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C61437"/>
    <w:multiLevelType w:val="hybridMultilevel"/>
    <w:tmpl w:val="4EBE3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0595503">
    <w:abstractNumId w:val="0"/>
  </w:num>
  <w:num w:numId="2" w16cid:durableId="14241839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EDE"/>
    <w:rsid w:val="0000075D"/>
    <w:rsid w:val="0000562C"/>
    <w:rsid w:val="000177E5"/>
    <w:rsid w:val="00024E23"/>
    <w:rsid w:val="00027FB2"/>
    <w:rsid w:val="000310BA"/>
    <w:rsid w:val="00031660"/>
    <w:rsid w:val="00036EB6"/>
    <w:rsid w:val="00040BBB"/>
    <w:rsid w:val="00042D7A"/>
    <w:rsid w:val="0005109C"/>
    <w:rsid w:val="000534BD"/>
    <w:rsid w:val="000549CE"/>
    <w:rsid w:val="00055C99"/>
    <w:rsid w:val="00071F5B"/>
    <w:rsid w:val="00073151"/>
    <w:rsid w:val="00074EB1"/>
    <w:rsid w:val="0007582F"/>
    <w:rsid w:val="00082F99"/>
    <w:rsid w:val="00086CE1"/>
    <w:rsid w:val="00090704"/>
    <w:rsid w:val="000A2C8C"/>
    <w:rsid w:val="000B10D8"/>
    <w:rsid w:val="000B4904"/>
    <w:rsid w:val="000B6A6F"/>
    <w:rsid w:val="000B7EDA"/>
    <w:rsid w:val="000C54DE"/>
    <w:rsid w:val="000C70B7"/>
    <w:rsid w:val="000D2F8D"/>
    <w:rsid w:val="000D4A2A"/>
    <w:rsid w:val="000D4F40"/>
    <w:rsid w:val="000E2233"/>
    <w:rsid w:val="000E2E4B"/>
    <w:rsid w:val="000E3E79"/>
    <w:rsid w:val="00100010"/>
    <w:rsid w:val="0010599C"/>
    <w:rsid w:val="00111C53"/>
    <w:rsid w:val="001122DD"/>
    <w:rsid w:val="00114ED7"/>
    <w:rsid w:val="00122F9B"/>
    <w:rsid w:val="00130C1C"/>
    <w:rsid w:val="001418B0"/>
    <w:rsid w:val="001535EA"/>
    <w:rsid w:val="001538E7"/>
    <w:rsid w:val="00154D5F"/>
    <w:rsid w:val="00163467"/>
    <w:rsid w:val="00170B1D"/>
    <w:rsid w:val="0017107B"/>
    <w:rsid w:val="00172BFE"/>
    <w:rsid w:val="00174194"/>
    <w:rsid w:val="0017465A"/>
    <w:rsid w:val="00176A46"/>
    <w:rsid w:val="0018066D"/>
    <w:rsid w:val="00180C51"/>
    <w:rsid w:val="00191E3D"/>
    <w:rsid w:val="00197C95"/>
    <w:rsid w:val="001A26AE"/>
    <w:rsid w:val="001A6835"/>
    <w:rsid w:val="001B006A"/>
    <w:rsid w:val="001B1285"/>
    <w:rsid w:val="001B57E8"/>
    <w:rsid w:val="001B6739"/>
    <w:rsid w:val="001C2DE7"/>
    <w:rsid w:val="001C4EA3"/>
    <w:rsid w:val="001C7F5D"/>
    <w:rsid w:val="001E5B41"/>
    <w:rsid w:val="001E6D0C"/>
    <w:rsid w:val="001E7E28"/>
    <w:rsid w:val="001F2F29"/>
    <w:rsid w:val="001F32B9"/>
    <w:rsid w:val="001F603D"/>
    <w:rsid w:val="00205941"/>
    <w:rsid w:val="002064A4"/>
    <w:rsid w:val="00206EE5"/>
    <w:rsid w:val="002076C6"/>
    <w:rsid w:val="00211B63"/>
    <w:rsid w:val="00211B8E"/>
    <w:rsid w:val="002229F2"/>
    <w:rsid w:val="00226597"/>
    <w:rsid w:val="00230B60"/>
    <w:rsid w:val="00232425"/>
    <w:rsid w:val="00236D07"/>
    <w:rsid w:val="0024070E"/>
    <w:rsid w:val="00250A97"/>
    <w:rsid w:val="0025207B"/>
    <w:rsid w:val="002530C1"/>
    <w:rsid w:val="00264EFD"/>
    <w:rsid w:val="00265007"/>
    <w:rsid w:val="002658CD"/>
    <w:rsid w:val="00271E71"/>
    <w:rsid w:val="00276356"/>
    <w:rsid w:val="002814B0"/>
    <w:rsid w:val="0028156C"/>
    <w:rsid w:val="00285252"/>
    <w:rsid w:val="00295FE4"/>
    <w:rsid w:val="002971C0"/>
    <w:rsid w:val="002C6DDB"/>
    <w:rsid w:val="002D076D"/>
    <w:rsid w:val="002D4456"/>
    <w:rsid w:val="002D6989"/>
    <w:rsid w:val="002E1831"/>
    <w:rsid w:val="002F1461"/>
    <w:rsid w:val="002F1F15"/>
    <w:rsid w:val="002F4159"/>
    <w:rsid w:val="002F69B2"/>
    <w:rsid w:val="00300C27"/>
    <w:rsid w:val="00301BA6"/>
    <w:rsid w:val="00303251"/>
    <w:rsid w:val="00304432"/>
    <w:rsid w:val="003150D1"/>
    <w:rsid w:val="003166B1"/>
    <w:rsid w:val="00320A51"/>
    <w:rsid w:val="00334512"/>
    <w:rsid w:val="0033621D"/>
    <w:rsid w:val="00341FB3"/>
    <w:rsid w:val="0035037A"/>
    <w:rsid w:val="003525C6"/>
    <w:rsid w:val="00354912"/>
    <w:rsid w:val="003641E4"/>
    <w:rsid w:val="003677D8"/>
    <w:rsid w:val="00374362"/>
    <w:rsid w:val="003829BB"/>
    <w:rsid w:val="00386D82"/>
    <w:rsid w:val="00395849"/>
    <w:rsid w:val="003B0417"/>
    <w:rsid w:val="003C25B6"/>
    <w:rsid w:val="003C377A"/>
    <w:rsid w:val="003C5E99"/>
    <w:rsid w:val="003D1980"/>
    <w:rsid w:val="003D4A29"/>
    <w:rsid w:val="003E0581"/>
    <w:rsid w:val="003F3862"/>
    <w:rsid w:val="003F39C8"/>
    <w:rsid w:val="003F42E0"/>
    <w:rsid w:val="00400606"/>
    <w:rsid w:val="004132C6"/>
    <w:rsid w:val="00414BB9"/>
    <w:rsid w:val="00417300"/>
    <w:rsid w:val="00417A0B"/>
    <w:rsid w:val="004205BB"/>
    <w:rsid w:val="0043010B"/>
    <w:rsid w:val="0043449D"/>
    <w:rsid w:val="004371C9"/>
    <w:rsid w:val="00445072"/>
    <w:rsid w:val="00452348"/>
    <w:rsid w:val="00452A0C"/>
    <w:rsid w:val="004712F9"/>
    <w:rsid w:val="004717A3"/>
    <w:rsid w:val="00471AE3"/>
    <w:rsid w:val="00486E4F"/>
    <w:rsid w:val="00487BE0"/>
    <w:rsid w:val="0049215A"/>
    <w:rsid w:val="00496CDD"/>
    <w:rsid w:val="004A044E"/>
    <w:rsid w:val="004A1F0A"/>
    <w:rsid w:val="004B102C"/>
    <w:rsid w:val="004B2CC9"/>
    <w:rsid w:val="004C00B2"/>
    <w:rsid w:val="004C4378"/>
    <w:rsid w:val="004D77E4"/>
    <w:rsid w:val="004D7D3B"/>
    <w:rsid w:val="004E668E"/>
    <w:rsid w:val="004F072D"/>
    <w:rsid w:val="004F0CDB"/>
    <w:rsid w:val="004F22AE"/>
    <w:rsid w:val="00504745"/>
    <w:rsid w:val="00512193"/>
    <w:rsid w:val="005152D0"/>
    <w:rsid w:val="005253C4"/>
    <w:rsid w:val="0052773F"/>
    <w:rsid w:val="00540FC3"/>
    <w:rsid w:val="00542BBD"/>
    <w:rsid w:val="0055204F"/>
    <w:rsid w:val="0055481D"/>
    <w:rsid w:val="005548A1"/>
    <w:rsid w:val="0056179E"/>
    <w:rsid w:val="005663DB"/>
    <w:rsid w:val="0057446F"/>
    <w:rsid w:val="00577FD4"/>
    <w:rsid w:val="00581ECA"/>
    <w:rsid w:val="0058212F"/>
    <w:rsid w:val="00584975"/>
    <w:rsid w:val="00590671"/>
    <w:rsid w:val="00590779"/>
    <w:rsid w:val="00590ABB"/>
    <w:rsid w:val="0059198A"/>
    <w:rsid w:val="00592632"/>
    <w:rsid w:val="005A0429"/>
    <w:rsid w:val="005B3394"/>
    <w:rsid w:val="005B6999"/>
    <w:rsid w:val="005B78A6"/>
    <w:rsid w:val="005C2616"/>
    <w:rsid w:val="005C3377"/>
    <w:rsid w:val="005D29A4"/>
    <w:rsid w:val="005D54E4"/>
    <w:rsid w:val="005E2400"/>
    <w:rsid w:val="005E50CE"/>
    <w:rsid w:val="005E76AE"/>
    <w:rsid w:val="005F3285"/>
    <w:rsid w:val="0060007B"/>
    <w:rsid w:val="00600A03"/>
    <w:rsid w:val="00602514"/>
    <w:rsid w:val="00602610"/>
    <w:rsid w:val="006045D7"/>
    <w:rsid w:val="0063300D"/>
    <w:rsid w:val="00633153"/>
    <w:rsid w:val="0063507F"/>
    <w:rsid w:val="00643312"/>
    <w:rsid w:val="00644C62"/>
    <w:rsid w:val="0065278C"/>
    <w:rsid w:val="00664D87"/>
    <w:rsid w:val="0067535E"/>
    <w:rsid w:val="00680A7B"/>
    <w:rsid w:val="00683625"/>
    <w:rsid w:val="00696D94"/>
    <w:rsid w:val="006A2403"/>
    <w:rsid w:val="006A3FD3"/>
    <w:rsid w:val="006A4283"/>
    <w:rsid w:val="006C1830"/>
    <w:rsid w:val="006C57A8"/>
    <w:rsid w:val="006D1576"/>
    <w:rsid w:val="006D49E5"/>
    <w:rsid w:val="006E39AE"/>
    <w:rsid w:val="006E686A"/>
    <w:rsid w:val="006F6B8A"/>
    <w:rsid w:val="007000F2"/>
    <w:rsid w:val="0070402B"/>
    <w:rsid w:val="0071148E"/>
    <w:rsid w:val="00712E55"/>
    <w:rsid w:val="00721757"/>
    <w:rsid w:val="0073008D"/>
    <w:rsid w:val="00731497"/>
    <w:rsid w:val="007322A1"/>
    <w:rsid w:val="00734A82"/>
    <w:rsid w:val="0073559C"/>
    <w:rsid w:val="00736D40"/>
    <w:rsid w:val="00737F04"/>
    <w:rsid w:val="00750129"/>
    <w:rsid w:val="00750D07"/>
    <w:rsid w:val="00751E89"/>
    <w:rsid w:val="007612E8"/>
    <w:rsid w:val="0076295E"/>
    <w:rsid w:val="00764846"/>
    <w:rsid w:val="007667AB"/>
    <w:rsid w:val="007720C8"/>
    <w:rsid w:val="00776AE6"/>
    <w:rsid w:val="00777AFA"/>
    <w:rsid w:val="00783475"/>
    <w:rsid w:val="007849C8"/>
    <w:rsid w:val="0078520F"/>
    <w:rsid w:val="00786FA1"/>
    <w:rsid w:val="007A565F"/>
    <w:rsid w:val="007A62F1"/>
    <w:rsid w:val="007A7B18"/>
    <w:rsid w:val="007C5EAB"/>
    <w:rsid w:val="007D42E9"/>
    <w:rsid w:val="007D4D6E"/>
    <w:rsid w:val="007F2CE4"/>
    <w:rsid w:val="007F74E9"/>
    <w:rsid w:val="00802285"/>
    <w:rsid w:val="00810EFB"/>
    <w:rsid w:val="0081157D"/>
    <w:rsid w:val="00811ABC"/>
    <w:rsid w:val="0081360E"/>
    <w:rsid w:val="00813EDE"/>
    <w:rsid w:val="00816F35"/>
    <w:rsid w:val="00817FF3"/>
    <w:rsid w:val="008301FF"/>
    <w:rsid w:val="00840571"/>
    <w:rsid w:val="00845F07"/>
    <w:rsid w:val="00850F8E"/>
    <w:rsid w:val="00865763"/>
    <w:rsid w:val="008775B3"/>
    <w:rsid w:val="00881483"/>
    <w:rsid w:val="008821A3"/>
    <w:rsid w:val="00882F87"/>
    <w:rsid w:val="008A0F53"/>
    <w:rsid w:val="008A14DA"/>
    <w:rsid w:val="008A4C7A"/>
    <w:rsid w:val="008B0B6F"/>
    <w:rsid w:val="008B539F"/>
    <w:rsid w:val="008F1869"/>
    <w:rsid w:val="008F676B"/>
    <w:rsid w:val="00913084"/>
    <w:rsid w:val="009423EC"/>
    <w:rsid w:val="0096412E"/>
    <w:rsid w:val="00972521"/>
    <w:rsid w:val="00977863"/>
    <w:rsid w:val="009802F2"/>
    <w:rsid w:val="009833A1"/>
    <w:rsid w:val="00986FD3"/>
    <w:rsid w:val="009C002B"/>
    <w:rsid w:val="009D73C0"/>
    <w:rsid w:val="009D7A9C"/>
    <w:rsid w:val="009E32CA"/>
    <w:rsid w:val="009E4AB1"/>
    <w:rsid w:val="009E6907"/>
    <w:rsid w:val="009E7ACF"/>
    <w:rsid w:val="00A03B52"/>
    <w:rsid w:val="00A10F7B"/>
    <w:rsid w:val="00A11623"/>
    <w:rsid w:val="00A11967"/>
    <w:rsid w:val="00A13D19"/>
    <w:rsid w:val="00A14341"/>
    <w:rsid w:val="00A20D60"/>
    <w:rsid w:val="00A22C71"/>
    <w:rsid w:val="00A342E3"/>
    <w:rsid w:val="00A3684B"/>
    <w:rsid w:val="00A37F65"/>
    <w:rsid w:val="00A56903"/>
    <w:rsid w:val="00A639BE"/>
    <w:rsid w:val="00A67F9A"/>
    <w:rsid w:val="00A720CC"/>
    <w:rsid w:val="00A773CA"/>
    <w:rsid w:val="00A81545"/>
    <w:rsid w:val="00A86C49"/>
    <w:rsid w:val="00A87F27"/>
    <w:rsid w:val="00A90651"/>
    <w:rsid w:val="00A92143"/>
    <w:rsid w:val="00A94291"/>
    <w:rsid w:val="00AA0728"/>
    <w:rsid w:val="00AA316A"/>
    <w:rsid w:val="00AA66F9"/>
    <w:rsid w:val="00AA775A"/>
    <w:rsid w:val="00AA7E87"/>
    <w:rsid w:val="00AB7EFE"/>
    <w:rsid w:val="00AB7F53"/>
    <w:rsid w:val="00AC2A6C"/>
    <w:rsid w:val="00AC7EB3"/>
    <w:rsid w:val="00AD0F75"/>
    <w:rsid w:val="00AE435F"/>
    <w:rsid w:val="00AE50DE"/>
    <w:rsid w:val="00AE5F8E"/>
    <w:rsid w:val="00AE65CE"/>
    <w:rsid w:val="00AF3F44"/>
    <w:rsid w:val="00AF4F2F"/>
    <w:rsid w:val="00AF7E05"/>
    <w:rsid w:val="00B23A69"/>
    <w:rsid w:val="00B261EA"/>
    <w:rsid w:val="00B35995"/>
    <w:rsid w:val="00B424C1"/>
    <w:rsid w:val="00B46108"/>
    <w:rsid w:val="00B55E60"/>
    <w:rsid w:val="00B63433"/>
    <w:rsid w:val="00B6646E"/>
    <w:rsid w:val="00B748E8"/>
    <w:rsid w:val="00B82C88"/>
    <w:rsid w:val="00B833F7"/>
    <w:rsid w:val="00B85C2E"/>
    <w:rsid w:val="00B85E60"/>
    <w:rsid w:val="00B8690C"/>
    <w:rsid w:val="00B916C3"/>
    <w:rsid w:val="00B92EE8"/>
    <w:rsid w:val="00B9366F"/>
    <w:rsid w:val="00B9765A"/>
    <w:rsid w:val="00B976EB"/>
    <w:rsid w:val="00BA0C92"/>
    <w:rsid w:val="00BA2EC8"/>
    <w:rsid w:val="00BB692A"/>
    <w:rsid w:val="00BB7129"/>
    <w:rsid w:val="00BC0530"/>
    <w:rsid w:val="00BC36DB"/>
    <w:rsid w:val="00BC5CC1"/>
    <w:rsid w:val="00BC6464"/>
    <w:rsid w:val="00BC77E3"/>
    <w:rsid w:val="00BC7EE6"/>
    <w:rsid w:val="00BD07CA"/>
    <w:rsid w:val="00BE0DAD"/>
    <w:rsid w:val="00BE12DC"/>
    <w:rsid w:val="00BE38F2"/>
    <w:rsid w:val="00BE5B65"/>
    <w:rsid w:val="00C0503F"/>
    <w:rsid w:val="00C0719A"/>
    <w:rsid w:val="00C10679"/>
    <w:rsid w:val="00C10FE7"/>
    <w:rsid w:val="00C157FF"/>
    <w:rsid w:val="00C15FB2"/>
    <w:rsid w:val="00C25530"/>
    <w:rsid w:val="00C332D4"/>
    <w:rsid w:val="00C34BC6"/>
    <w:rsid w:val="00C45E8C"/>
    <w:rsid w:val="00C5637D"/>
    <w:rsid w:val="00C62EAF"/>
    <w:rsid w:val="00C8703B"/>
    <w:rsid w:val="00C93047"/>
    <w:rsid w:val="00CA1975"/>
    <w:rsid w:val="00CA1D56"/>
    <w:rsid w:val="00CB07FD"/>
    <w:rsid w:val="00CB3456"/>
    <w:rsid w:val="00CB565E"/>
    <w:rsid w:val="00CC0CFC"/>
    <w:rsid w:val="00CC681A"/>
    <w:rsid w:val="00CD0BF1"/>
    <w:rsid w:val="00CE169C"/>
    <w:rsid w:val="00CF2512"/>
    <w:rsid w:val="00CF3FB9"/>
    <w:rsid w:val="00CF7A48"/>
    <w:rsid w:val="00D03F08"/>
    <w:rsid w:val="00D04F03"/>
    <w:rsid w:val="00D054DC"/>
    <w:rsid w:val="00D15C07"/>
    <w:rsid w:val="00D15D15"/>
    <w:rsid w:val="00D2103B"/>
    <w:rsid w:val="00D36109"/>
    <w:rsid w:val="00D42CB9"/>
    <w:rsid w:val="00D50C01"/>
    <w:rsid w:val="00D53719"/>
    <w:rsid w:val="00D63C05"/>
    <w:rsid w:val="00D711AE"/>
    <w:rsid w:val="00D73C1C"/>
    <w:rsid w:val="00D76ACA"/>
    <w:rsid w:val="00D77AA9"/>
    <w:rsid w:val="00D90C65"/>
    <w:rsid w:val="00DA51C4"/>
    <w:rsid w:val="00DB22A0"/>
    <w:rsid w:val="00DD20E3"/>
    <w:rsid w:val="00DD76C6"/>
    <w:rsid w:val="00DE2997"/>
    <w:rsid w:val="00DE664C"/>
    <w:rsid w:val="00DF0D66"/>
    <w:rsid w:val="00DF1C93"/>
    <w:rsid w:val="00DF1EA1"/>
    <w:rsid w:val="00E0273B"/>
    <w:rsid w:val="00E10976"/>
    <w:rsid w:val="00E12574"/>
    <w:rsid w:val="00E13C4A"/>
    <w:rsid w:val="00E13F13"/>
    <w:rsid w:val="00E24E4D"/>
    <w:rsid w:val="00E343CD"/>
    <w:rsid w:val="00E42960"/>
    <w:rsid w:val="00E54F07"/>
    <w:rsid w:val="00E63132"/>
    <w:rsid w:val="00E82E73"/>
    <w:rsid w:val="00E850BC"/>
    <w:rsid w:val="00E8780C"/>
    <w:rsid w:val="00E90B4E"/>
    <w:rsid w:val="00E956B9"/>
    <w:rsid w:val="00EB0B46"/>
    <w:rsid w:val="00ED607B"/>
    <w:rsid w:val="00EE092C"/>
    <w:rsid w:val="00EE0B2D"/>
    <w:rsid w:val="00EE5886"/>
    <w:rsid w:val="00EE6DF8"/>
    <w:rsid w:val="00EF058B"/>
    <w:rsid w:val="00F06B76"/>
    <w:rsid w:val="00F121B9"/>
    <w:rsid w:val="00F1303A"/>
    <w:rsid w:val="00F15C5F"/>
    <w:rsid w:val="00F30BC1"/>
    <w:rsid w:val="00F4561C"/>
    <w:rsid w:val="00F4738F"/>
    <w:rsid w:val="00F56770"/>
    <w:rsid w:val="00F600E3"/>
    <w:rsid w:val="00F638EE"/>
    <w:rsid w:val="00F669B0"/>
    <w:rsid w:val="00F8263F"/>
    <w:rsid w:val="00F85C50"/>
    <w:rsid w:val="00F87CFF"/>
    <w:rsid w:val="00F91A0A"/>
    <w:rsid w:val="00FA5ABA"/>
    <w:rsid w:val="00FA75B8"/>
    <w:rsid w:val="00FB3032"/>
    <w:rsid w:val="00FB5CBC"/>
    <w:rsid w:val="00FC428B"/>
    <w:rsid w:val="00FC59E9"/>
    <w:rsid w:val="00FE2A65"/>
    <w:rsid w:val="00FE60F1"/>
    <w:rsid w:val="00FF4A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E1FE3"/>
  <w15:chartTrackingRefBased/>
  <w15:docId w15:val="{C5B55819-4DB2-46C0-82C1-71A7D3725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F87"/>
  </w:style>
  <w:style w:type="paragraph" w:styleId="Heading1">
    <w:name w:val="heading 1"/>
    <w:basedOn w:val="Normal"/>
    <w:next w:val="Normal"/>
    <w:link w:val="Heading1Char"/>
    <w:uiPriority w:val="9"/>
    <w:qFormat/>
    <w:rsid w:val="00180C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80C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7F74E9"/>
  </w:style>
  <w:style w:type="paragraph" w:styleId="NoSpacing">
    <w:name w:val="No Spacing"/>
    <w:link w:val="NoSpacingChar"/>
    <w:uiPriority w:val="1"/>
    <w:qFormat/>
    <w:rsid w:val="000C70B7"/>
    <w:pPr>
      <w:spacing w:after="0" w:line="240" w:lineRule="auto"/>
    </w:pPr>
  </w:style>
  <w:style w:type="character" w:styleId="Emphasis">
    <w:name w:val="Emphasis"/>
    <w:basedOn w:val="DefaultParagraphFont"/>
    <w:uiPriority w:val="20"/>
    <w:qFormat/>
    <w:rsid w:val="00AC7EB3"/>
    <w:rPr>
      <w:i/>
      <w:iCs/>
    </w:rPr>
  </w:style>
  <w:style w:type="character" w:customStyle="1" w:styleId="Heading1Char">
    <w:name w:val="Heading 1 Char"/>
    <w:basedOn w:val="DefaultParagraphFont"/>
    <w:link w:val="Heading1"/>
    <w:uiPriority w:val="9"/>
    <w:rsid w:val="00180C5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80C5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80C51"/>
    <w:pPr>
      <w:outlineLvl w:val="9"/>
    </w:pPr>
    <w:rPr>
      <w:lang w:val="en-US"/>
    </w:rPr>
  </w:style>
  <w:style w:type="paragraph" w:styleId="TOC1">
    <w:name w:val="toc 1"/>
    <w:basedOn w:val="Normal"/>
    <w:next w:val="Normal"/>
    <w:autoRedefine/>
    <w:uiPriority w:val="39"/>
    <w:unhideWhenUsed/>
    <w:rsid w:val="00180C51"/>
    <w:pPr>
      <w:spacing w:after="100"/>
    </w:pPr>
  </w:style>
  <w:style w:type="paragraph" w:styleId="TOC2">
    <w:name w:val="toc 2"/>
    <w:basedOn w:val="Normal"/>
    <w:next w:val="Normal"/>
    <w:autoRedefine/>
    <w:uiPriority w:val="39"/>
    <w:unhideWhenUsed/>
    <w:rsid w:val="00180C51"/>
    <w:pPr>
      <w:spacing w:after="100"/>
      <w:ind w:left="220"/>
    </w:pPr>
  </w:style>
  <w:style w:type="character" w:styleId="Hyperlink">
    <w:name w:val="Hyperlink"/>
    <w:basedOn w:val="DefaultParagraphFont"/>
    <w:uiPriority w:val="99"/>
    <w:unhideWhenUsed/>
    <w:rsid w:val="00180C51"/>
    <w:rPr>
      <w:color w:val="0563C1" w:themeColor="hyperlink"/>
      <w:u w:val="single"/>
    </w:rPr>
  </w:style>
  <w:style w:type="character" w:customStyle="1" w:styleId="NoSpacingChar">
    <w:name w:val="No Spacing Char"/>
    <w:basedOn w:val="DefaultParagraphFont"/>
    <w:link w:val="NoSpacing"/>
    <w:uiPriority w:val="1"/>
    <w:rsid w:val="001B57E8"/>
  </w:style>
  <w:style w:type="paragraph" w:styleId="Header">
    <w:name w:val="header"/>
    <w:basedOn w:val="Normal"/>
    <w:link w:val="HeaderChar"/>
    <w:uiPriority w:val="99"/>
    <w:unhideWhenUsed/>
    <w:rsid w:val="008775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75B3"/>
  </w:style>
  <w:style w:type="paragraph" w:styleId="Footer">
    <w:name w:val="footer"/>
    <w:basedOn w:val="Normal"/>
    <w:link w:val="FooterChar"/>
    <w:uiPriority w:val="99"/>
    <w:unhideWhenUsed/>
    <w:rsid w:val="008775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75B3"/>
  </w:style>
  <w:style w:type="paragraph" w:styleId="ListParagraph">
    <w:name w:val="List Paragraph"/>
    <w:basedOn w:val="Normal"/>
    <w:uiPriority w:val="34"/>
    <w:qFormat/>
    <w:rsid w:val="00074EB1"/>
    <w:pPr>
      <w:ind w:left="720"/>
      <w:contextualSpacing/>
    </w:pPr>
  </w:style>
  <w:style w:type="table" w:styleId="TableGrid">
    <w:name w:val="Table Grid"/>
    <w:basedOn w:val="TableNormal"/>
    <w:uiPriority w:val="39"/>
    <w:rsid w:val="00540F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99121">
      <w:bodyDiv w:val="1"/>
      <w:marLeft w:val="0"/>
      <w:marRight w:val="0"/>
      <w:marTop w:val="0"/>
      <w:marBottom w:val="0"/>
      <w:divBdr>
        <w:top w:val="none" w:sz="0" w:space="0" w:color="auto"/>
        <w:left w:val="none" w:sz="0" w:space="0" w:color="auto"/>
        <w:bottom w:val="none" w:sz="0" w:space="0" w:color="auto"/>
        <w:right w:val="none" w:sz="0" w:space="0" w:color="auto"/>
      </w:divBdr>
    </w:div>
    <w:div w:id="131562283">
      <w:bodyDiv w:val="1"/>
      <w:marLeft w:val="0"/>
      <w:marRight w:val="0"/>
      <w:marTop w:val="0"/>
      <w:marBottom w:val="0"/>
      <w:divBdr>
        <w:top w:val="none" w:sz="0" w:space="0" w:color="auto"/>
        <w:left w:val="none" w:sz="0" w:space="0" w:color="auto"/>
        <w:bottom w:val="none" w:sz="0" w:space="0" w:color="auto"/>
        <w:right w:val="none" w:sz="0" w:space="0" w:color="auto"/>
      </w:divBdr>
    </w:div>
    <w:div w:id="212235094">
      <w:bodyDiv w:val="1"/>
      <w:marLeft w:val="0"/>
      <w:marRight w:val="0"/>
      <w:marTop w:val="0"/>
      <w:marBottom w:val="0"/>
      <w:divBdr>
        <w:top w:val="none" w:sz="0" w:space="0" w:color="auto"/>
        <w:left w:val="none" w:sz="0" w:space="0" w:color="auto"/>
        <w:bottom w:val="none" w:sz="0" w:space="0" w:color="auto"/>
        <w:right w:val="none" w:sz="0" w:space="0" w:color="auto"/>
      </w:divBdr>
    </w:div>
    <w:div w:id="234509686">
      <w:bodyDiv w:val="1"/>
      <w:marLeft w:val="0"/>
      <w:marRight w:val="0"/>
      <w:marTop w:val="0"/>
      <w:marBottom w:val="0"/>
      <w:divBdr>
        <w:top w:val="none" w:sz="0" w:space="0" w:color="auto"/>
        <w:left w:val="none" w:sz="0" w:space="0" w:color="auto"/>
        <w:bottom w:val="none" w:sz="0" w:space="0" w:color="auto"/>
        <w:right w:val="none" w:sz="0" w:space="0" w:color="auto"/>
      </w:divBdr>
    </w:div>
    <w:div w:id="307251996">
      <w:bodyDiv w:val="1"/>
      <w:marLeft w:val="0"/>
      <w:marRight w:val="0"/>
      <w:marTop w:val="0"/>
      <w:marBottom w:val="0"/>
      <w:divBdr>
        <w:top w:val="none" w:sz="0" w:space="0" w:color="auto"/>
        <w:left w:val="none" w:sz="0" w:space="0" w:color="auto"/>
        <w:bottom w:val="none" w:sz="0" w:space="0" w:color="auto"/>
        <w:right w:val="none" w:sz="0" w:space="0" w:color="auto"/>
      </w:divBdr>
    </w:div>
    <w:div w:id="348875366">
      <w:bodyDiv w:val="1"/>
      <w:marLeft w:val="0"/>
      <w:marRight w:val="0"/>
      <w:marTop w:val="0"/>
      <w:marBottom w:val="0"/>
      <w:divBdr>
        <w:top w:val="none" w:sz="0" w:space="0" w:color="auto"/>
        <w:left w:val="none" w:sz="0" w:space="0" w:color="auto"/>
        <w:bottom w:val="none" w:sz="0" w:space="0" w:color="auto"/>
        <w:right w:val="none" w:sz="0" w:space="0" w:color="auto"/>
      </w:divBdr>
    </w:div>
    <w:div w:id="394934500">
      <w:bodyDiv w:val="1"/>
      <w:marLeft w:val="0"/>
      <w:marRight w:val="0"/>
      <w:marTop w:val="0"/>
      <w:marBottom w:val="0"/>
      <w:divBdr>
        <w:top w:val="none" w:sz="0" w:space="0" w:color="auto"/>
        <w:left w:val="none" w:sz="0" w:space="0" w:color="auto"/>
        <w:bottom w:val="none" w:sz="0" w:space="0" w:color="auto"/>
        <w:right w:val="none" w:sz="0" w:space="0" w:color="auto"/>
      </w:divBdr>
    </w:div>
    <w:div w:id="405498827">
      <w:bodyDiv w:val="1"/>
      <w:marLeft w:val="0"/>
      <w:marRight w:val="0"/>
      <w:marTop w:val="0"/>
      <w:marBottom w:val="0"/>
      <w:divBdr>
        <w:top w:val="none" w:sz="0" w:space="0" w:color="auto"/>
        <w:left w:val="none" w:sz="0" w:space="0" w:color="auto"/>
        <w:bottom w:val="none" w:sz="0" w:space="0" w:color="auto"/>
        <w:right w:val="none" w:sz="0" w:space="0" w:color="auto"/>
      </w:divBdr>
    </w:div>
    <w:div w:id="433288246">
      <w:bodyDiv w:val="1"/>
      <w:marLeft w:val="0"/>
      <w:marRight w:val="0"/>
      <w:marTop w:val="0"/>
      <w:marBottom w:val="0"/>
      <w:divBdr>
        <w:top w:val="none" w:sz="0" w:space="0" w:color="auto"/>
        <w:left w:val="none" w:sz="0" w:space="0" w:color="auto"/>
        <w:bottom w:val="none" w:sz="0" w:space="0" w:color="auto"/>
        <w:right w:val="none" w:sz="0" w:space="0" w:color="auto"/>
      </w:divBdr>
    </w:div>
    <w:div w:id="449276505">
      <w:bodyDiv w:val="1"/>
      <w:marLeft w:val="0"/>
      <w:marRight w:val="0"/>
      <w:marTop w:val="0"/>
      <w:marBottom w:val="0"/>
      <w:divBdr>
        <w:top w:val="none" w:sz="0" w:space="0" w:color="auto"/>
        <w:left w:val="none" w:sz="0" w:space="0" w:color="auto"/>
        <w:bottom w:val="none" w:sz="0" w:space="0" w:color="auto"/>
        <w:right w:val="none" w:sz="0" w:space="0" w:color="auto"/>
      </w:divBdr>
    </w:div>
    <w:div w:id="456528552">
      <w:bodyDiv w:val="1"/>
      <w:marLeft w:val="0"/>
      <w:marRight w:val="0"/>
      <w:marTop w:val="0"/>
      <w:marBottom w:val="0"/>
      <w:divBdr>
        <w:top w:val="none" w:sz="0" w:space="0" w:color="auto"/>
        <w:left w:val="none" w:sz="0" w:space="0" w:color="auto"/>
        <w:bottom w:val="none" w:sz="0" w:space="0" w:color="auto"/>
        <w:right w:val="none" w:sz="0" w:space="0" w:color="auto"/>
      </w:divBdr>
    </w:div>
    <w:div w:id="471681737">
      <w:bodyDiv w:val="1"/>
      <w:marLeft w:val="0"/>
      <w:marRight w:val="0"/>
      <w:marTop w:val="0"/>
      <w:marBottom w:val="0"/>
      <w:divBdr>
        <w:top w:val="none" w:sz="0" w:space="0" w:color="auto"/>
        <w:left w:val="none" w:sz="0" w:space="0" w:color="auto"/>
        <w:bottom w:val="none" w:sz="0" w:space="0" w:color="auto"/>
        <w:right w:val="none" w:sz="0" w:space="0" w:color="auto"/>
      </w:divBdr>
    </w:div>
    <w:div w:id="535771520">
      <w:bodyDiv w:val="1"/>
      <w:marLeft w:val="0"/>
      <w:marRight w:val="0"/>
      <w:marTop w:val="0"/>
      <w:marBottom w:val="0"/>
      <w:divBdr>
        <w:top w:val="none" w:sz="0" w:space="0" w:color="auto"/>
        <w:left w:val="none" w:sz="0" w:space="0" w:color="auto"/>
        <w:bottom w:val="none" w:sz="0" w:space="0" w:color="auto"/>
        <w:right w:val="none" w:sz="0" w:space="0" w:color="auto"/>
      </w:divBdr>
    </w:div>
    <w:div w:id="557671189">
      <w:bodyDiv w:val="1"/>
      <w:marLeft w:val="0"/>
      <w:marRight w:val="0"/>
      <w:marTop w:val="0"/>
      <w:marBottom w:val="0"/>
      <w:divBdr>
        <w:top w:val="none" w:sz="0" w:space="0" w:color="auto"/>
        <w:left w:val="none" w:sz="0" w:space="0" w:color="auto"/>
        <w:bottom w:val="none" w:sz="0" w:space="0" w:color="auto"/>
        <w:right w:val="none" w:sz="0" w:space="0" w:color="auto"/>
      </w:divBdr>
    </w:div>
    <w:div w:id="562912921">
      <w:bodyDiv w:val="1"/>
      <w:marLeft w:val="0"/>
      <w:marRight w:val="0"/>
      <w:marTop w:val="0"/>
      <w:marBottom w:val="0"/>
      <w:divBdr>
        <w:top w:val="none" w:sz="0" w:space="0" w:color="auto"/>
        <w:left w:val="none" w:sz="0" w:space="0" w:color="auto"/>
        <w:bottom w:val="none" w:sz="0" w:space="0" w:color="auto"/>
        <w:right w:val="none" w:sz="0" w:space="0" w:color="auto"/>
      </w:divBdr>
    </w:div>
    <w:div w:id="574819605">
      <w:bodyDiv w:val="1"/>
      <w:marLeft w:val="0"/>
      <w:marRight w:val="0"/>
      <w:marTop w:val="0"/>
      <w:marBottom w:val="0"/>
      <w:divBdr>
        <w:top w:val="none" w:sz="0" w:space="0" w:color="auto"/>
        <w:left w:val="none" w:sz="0" w:space="0" w:color="auto"/>
        <w:bottom w:val="none" w:sz="0" w:space="0" w:color="auto"/>
        <w:right w:val="none" w:sz="0" w:space="0" w:color="auto"/>
      </w:divBdr>
    </w:div>
    <w:div w:id="585462054">
      <w:bodyDiv w:val="1"/>
      <w:marLeft w:val="0"/>
      <w:marRight w:val="0"/>
      <w:marTop w:val="0"/>
      <w:marBottom w:val="0"/>
      <w:divBdr>
        <w:top w:val="none" w:sz="0" w:space="0" w:color="auto"/>
        <w:left w:val="none" w:sz="0" w:space="0" w:color="auto"/>
        <w:bottom w:val="none" w:sz="0" w:space="0" w:color="auto"/>
        <w:right w:val="none" w:sz="0" w:space="0" w:color="auto"/>
      </w:divBdr>
    </w:div>
    <w:div w:id="608969020">
      <w:bodyDiv w:val="1"/>
      <w:marLeft w:val="0"/>
      <w:marRight w:val="0"/>
      <w:marTop w:val="0"/>
      <w:marBottom w:val="0"/>
      <w:divBdr>
        <w:top w:val="none" w:sz="0" w:space="0" w:color="auto"/>
        <w:left w:val="none" w:sz="0" w:space="0" w:color="auto"/>
        <w:bottom w:val="none" w:sz="0" w:space="0" w:color="auto"/>
        <w:right w:val="none" w:sz="0" w:space="0" w:color="auto"/>
      </w:divBdr>
    </w:div>
    <w:div w:id="665790817">
      <w:bodyDiv w:val="1"/>
      <w:marLeft w:val="0"/>
      <w:marRight w:val="0"/>
      <w:marTop w:val="0"/>
      <w:marBottom w:val="0"/>
      <w:divBdr>
        <w:top w:val="none" w:sz="0" w:space="0" w:color="auto"/>
        <w:left w:val="none" w:sz="0" w:space="0" w:color="auto"/>
        <w:bottom w:val="none" w:sz="0" w:space="0" w:color="auto"/>
        <w:right w:val="none" w:sz="0" w:space="0" w:color="auto"/>
      </w:divBdr>
    </w:div>
    <w:div w:id="691565671">
      <w:bodyDiv w:val="1"/>
      <w:marLeft w:val="0"/>
      <w:marRight w:val="0"/>
      <w:marTop w:val="0"/>
      <w:marBottom w:val="0"/>
      <w:divBdr>
        <w:top w:val="none" w:sz="0" w:space="0" w:color="auto"/>
        <w:left w:val="none" w:sz="0" w:space="0" w:color="auto"/>
        <w:bottom w:val="none" w:sz="0" w:space="0" w:color="auto"/>
        <w:right w:val="none" w:sz="0" w:space="0" w:color="auto"/>
      </w:divBdr>
    </w:div>
    <w:div w:id="732387082">
      <w:bodyDiv w:val="1"/>
      <w:marLeft w:val="0"/>
      <w:marRight w:val="0"/>
      <w:marTop w:val="0"/>
      <w:marBottom w:val="0"/>
      <w:divBdr>
        <w:top w:val="none" w:sz="0" w:space="0" w:color="auto"/>
        <w:left w:val="none" w:sz="0" w:space="0" w:color="auto"/>
        <w:bottom w:val="none" w:sz="0" w:space="0" w:color="auto"/>
        <w:right w:val="none" w:sz="0" w:space="0" w:color="auto"/>
      </w:divBdr>
    </w:div>
    <w:div w:id="739136623">
      <w:bodyDiv w:val="1"/>
      <w:marLeft w:val="0"/>
      <w:marRight w:val="0"/>
      <w:marTop w:val="0"/>
      <w:marBottom w:val="0"/>
      <w:divBdr>
        <w:top w:val="none" w:sz="0" w:space="0" w:color="auto"/>
        <w:left w:val="none" w:sz="0" w:space="0" w:color="auto"/>
        <w:bottom w:val="none" w:sz="0" w:space="0" w:color="auto"/>
        <w:right w:val="none" w:sz="0" w:space="0" w:color="auto"/>
      </w:divBdr>
    </w:div>
    <w:div w:id="902637951">
      <w:bodyDiv w:val="1"/>
      <w:marLeft w:val="0"/>
      <w:marRight w:val="0"/>
      <w:marTop w:val="0"/>
      <w:marBottom w:val="0"/>
      <w:divBdr>
        <w:top w:val="none" w:sz="0" w:space="0" w:color="auto"/>
        <w:left w:val="none" w:sz="0" w:space="0" w:color="auto"/>
        <w:bottom w:val="none" w:sz="0" w:space="0" w:color="auto"/>
        <w:right w:val="none" w:sz="0" w:space="0" w:color="auto"/>
      </w:divBdr>
    </w:div>
    <w:div w:id="1105347502">
      <w:bodyDiv w:val="1"/>
      <w:marLeft w:val="0"/>
      <w:marRight w:val="0"/>
      <w:marTop w:val="0"/>
      <w:marBottom w:val="0"/>
      <w:divBdr>
        <w:top w:val="none" w:sz="0" w:space="0" w:color="auto"/>
        <w:left w:val="none" w:sz="0" w:space="0" w:color="auto"/>
        <w:bottom w:val="none" w:sz="0" w:space="0" w:color="auto"/>
        <w:right w:val="none" w:sz="0" w:space="0" w:color="auto"/>
      </w:divBdr>
    </w:div>
    <w:div w:id="1138719877">
      <w:bodyDiv w:val="1"/>
      <w:marLeft w:val="0"/>
      <w:marRight w:val="0"/>
      <w:marTop w:val="0"/>
      <w:marBottom w:val="0"/>
      <w:divBdr>
        <w:top w:val="none" w:sz="0" w:space="0" w:color="auto"/>
        <w:left w:val="none" w:sz="0" w:space="0" w:color="auto"/>
        <w:bottom w:val="none" w:sz="0" w:space="0" w:color="auto"/>
        <w:right w:val="none" w:sz="0" w:space="0" w:color="auto"/>
      </w:divBdr>
    </w:div>
    <w:div w:id="1143161618">
      <w:bodyDiv w:val="1"/>
      <w:marLeft w:val="0"/>
      <w:marRight w:val="0"/>
      <w:marTop w:val="0"/>
      <w:marBottom w:val="0"/>
      <w:divBdr>
        <w:top w:val="none" w:sz="0" w:space="0" w:color="auto"/>
        <w:left w:val="none" w:sz="0" w:space="0" w:color="auto"/>
        <w:bottom w:val="none" w:sz="0" w:space="0" w:color="auto"/>
        <w:right w:val="none" w:sz="0" w:space="0" w:color="auto"/>
      </w:divBdr>
    </w:div>
    <w:div w:id="1217551945">
      <w:bodyDiv w:val="1"/>
      <w:marLeft w:val="0"/>
      <w:marRight w:val="0"/>
      <w:marTop w:val="0"/>
      <w:marBottom w:val="0"/>
      <w:divBdr>
        <w:top w:val="none" w:sz="0" w:space="0" w:color="auto"/>
        <w:left w:val="none" w:sz="0" w:space="0" w:color="auto"/>
        <w:bottom w:val="none" w:sz="0" w:space="0" w:color="auto"/>
        <w:right w:val="none" w:sz="0" w:space="0" w:color="auto"/>
      </w:divBdr>
    </w:div>
    <w:div w:id="1285040416">
      <w:bodyDiv w:val="1"/>
      <w:marLeft w:val="0"/>
      <w:marRight w:val="0"/>
      <w:marTop w:val="0"/>
      <w:marBottom w:val="0"/>
      <w:divBdr>
        <w:top w:val="none" w:sz="0" w:space="0" w:color="auto"/>
        <w:left w:val="none" w:sz="0" w:space="0" w:color="auto"/>
        <w:bottom w:val="none" w:sz="0" w:space="0" w:color="auto"/>
        <w:right w:val="none" w:sz="0" w:space="0" w:color="auto"/>
      </w:divBdr>
    </w:div>
    <w:div w:id="1339119618">
      <w:bodyDiv w:val="1"/>
      <w:marLeft w:val="0"/>
      <w:marRight w:val="0"/>
      <w:marTop w:val="0"/>
      <w:marBottom w:val="0"/>
      <w:divBdr>
        <w:top w:val="none" w:sz="0" w:space="0" w:color="auto"/>
        <w:left w:val="none" w:sz="0" w:space="0" w:color="auto"/>
        <w:bottom w:val="none" w:sz="0" w:space="0" w:color="auto"/>
        <w:right w:val="none" w:sz="0" w:space="0" w:color="auto"/>
      </w:divBdr>
    </w:div>
    <w:div w:id="1370492025">
      <w:bodyDiv w:val="1"/>
      <w:marLeft w:val="0"/>
      <w:marRight w:val="0"/>
      <w:marTop w:val="0"/>
      <w:marBottom w:val="0"/>
      <w:divBdr>
        <w:top w:val="none" w:sz="0" w:space="0" w:color="auto"/>
        <w:left w:val="none" w:sz="0" w:space="0" w:color="auto"/>
        <w:bottom w:val="none" w:sz="0" w:space="0" w:color="auto"/>
        <w:right w:val="none" w:sz="0" w:space="0" w:color="auto"/>
      </w:divBdr>
    </w:div>
    <w:div w:id="1376857377">
      <w:bodyDiv w:val="1"/>
      <w:marLeft w:val="0"/>
      <w:marRight w:val="0"/>
      <w:marTop w:val="0"/>
      <w:marBottom w:val="0"/>
      <w:divBdr>
        <w:top w:val="none" w:sz="0" w:space="0" w:color="auto"/>
        <w:left w:val="none" w:sz="0" w:space="0" w:color="auto"/>
        <w:bottom w:val="none" w:sz="0" w:space="0" w:color="auto"/>
        <w:right w:val="none" w:sz="0" w:space="0" w:color="auto"/>
      </w:divBdr>
    </w:div>
    <w:div w:id="1461076292">
      <w:bodyDiv w:val="1"/>
      <w:marLeft w:val="0"/>
      <w:marRight w:val="0"/>
      <w:marTop w:val="0"/>
      <w:marBottom w:val="0"/>
      <w:divBdr>
        <w:top w:val="none" w:sz="0" w:space="0" w:color="auto"/>
        <w:left w:val="none" w:sz="0" w:space="0" w:color="auto"/>
        <w:bottom w:val="none" w:sz="0" w:space="0" w:color="auto"/>
        <w:right w:val="none" w:sz="0" w:space="0" w:color="auto"/>
      </w:divBdr>
    </w:div>
    <w:div w:id="1513573336">
      <w:bodyDiv w:val="1"/>
      <w:marLeft w:val="0"/>
      <w:marRight w:val="0"/>
      <w:marTop w:val="0"/>
      <w:marBottom w:val="0"/>
      <w:divBdr>
        <w:top w:val="none" w:sz="0" w:space="0" w:color="auto"/>
        <w:left w:val="none" w:sz="0" w:space="0" w:color="auto"/>
        <w:bottom w:val="none" w:sz="0" w:space="0" w:color="auto"/>
        <w:right w:val="none" w:sz="0" w:space="0" w:color="auto"/>
      </w:divBdr>
    </w:div>
    <w:div w:id="1539319108">
      <w:bodyDiv w:val="1"/>
      <w:marLeft w:val="0"/>
      <w:marRight w:val="0"/>
      <w:marTop w:val="0"/>
      <w:marBottom w:val="0"/>
      <w:divBdr>
        <w:top w:val="none" w:sz="0" w:space="0" w:color="auto"/>
        <w:left w:val="none" w:sz="0" w:space="0" w:color="auto"/>
        <w:bottom w:val="none" w:sz="0" w:space="0" w:color="auto"/>
        <w:right w:val="none" w:sz="0" w:space="0" w:color="auto"/>
      </w:divBdr>
    </w:div>
    <w:div w:id="1594824790">
      <w:bodyDiv w:val="1"/>
      <w:marLeft w:val="0"/>
      <w:marRight w:val="0"/>
      <w:marTop w:val="0"/>
      <w:marBottom w:val="0"/>
      <w:divBdr>
        <w:top w:val="none" w:sz="0" w:space="0" w:color="auto"/>
        <w:left w:val="none" w:sz="0" w:space="0" w:color="auto"/>
        <w:bottom w:val="none" w:sz="0" w:space="0" w:color="auto"/>
        <w:right w:val="none" w:sz="0" w:space="0" w:color="auto"/>
      </w:divBdr>
    </w:div>
    <w:div w:id="1629239599">
      <w:bodyDiv w:val="1"/>
      <w:marLeft w:val="0"/>
      <w:marRight w:val="0"/>
      <w:marTop w:val="0"/>
      <w:marBottom w:val="0"/>
      <w:divBdr>
        <w:top w:val="none" w:sz="0" w:space="0" w:color="auto"/>
        <w:left w:val="none" w:sz="0" w:space="0" w:color="auto"/>
        <w:bottom w:val="none" w:sz="0" w:space="0" w:color="auto"/>
        <w:right w:val="none" w:sz="0" w:space="0" w:color="auto"/>
      </w:divBdr>
    </w:div>
    <w:div w:id="1653948139">
      <w:bodyDiv w:val="1"/>
      <w:marLeft w:val="0"/>
      <w:marRight w:val="0"/>
      <w:marTop w:val="0"/>
      <w:marBottom w:val="0"/>
      <w:divBdr>
        <w:top w:val="none" w:sz="0" w:space="0" w:color="auto"/>
        <w:left w:val="none" w:sz="0" w:space="0" w:color="auto"/>
        <w:bottom w:val="none" w:sz="0" w:space="0" w:color="auto"/>
        <w:right w:val="none" w:sz="0" w:space="0" w:color="auto"/>
      </w:divBdr>
    </w:div>
    <w:div w:id="1658651322">
      <w:bodyDiv w:val="1"/>
      <w:marLeft w:val="0"/>
      <w:marRight w:val="0"/>
      <w:marTop w:val="0"/>
      <w:marBottom w:val="0"/>
      <w:divBdr>
        <w:top w:val="none" w:sz="0" w:space="0" w:color="auto"/>
        <w:left w:val="none" w:sz="0" w:space="0" w:color="auto"/>
        <w:bottom w:val="none" w:sz="0" w:space="0" w:color="auto"/>
        <w:right w:val="none" w:sz="0" w:space="0" w:color="auto"/>
      </w:divBdr>
    </w:div>
    <w:div w:id="1661226531">
      <w:bodyDiv w:val="1"/>
      <w:marLeft w:val="0"/>
      <w:marRight w:val="0"/>
      <w:marTop w:val="0"/>
      <w:marBottom w:val="0"/>
      <w:divBdr>
        <w:top w:val="none" w:sz="0" w:space="0" w:color="auto"/>
        <w:left w:val="none" w:sz="0" w:space="0" w:color="auto"/>
        <w:bottom w:val="none" w:sz="0" w:space="0" w:color="auto"/>
        <w:right w:val="none" w:sz="0" w:space="0" w:color="auto"/>
      </w:divBdr>
    </w:div>
    <w:div w:id="1678074199">
      <w:bodyDiv w:val="1"/>
      <w:marLeft w:val="0"/>
      <w:marRight w:val="0"/>
      <w:marTop w:val="0"/>
      <w:marBottom w:val="0"/>
      <w:divBdr>
        <w:top w:val="none" w:sz="0" w:space="0" w:color="auto"/>
        <w:left w:val="none" w:sz="0" w:space="0" w:color="auto"/>
        <w:bottom w:val="none" w:sz="0" w:space="0" w:color="auto"/>
        <w:right w:val="none" w:sz="0" w:space="0" w:color="auto"/>
      </w:divBdr>
    </w:div>
    <w:div w:id="1709376261">
      <w:bodyDiv w:val="1"/>
      <w:marLeft w:val="0"/>
      <w:marRight w:val="0"/>
      <w:marTop w:val="0"/>
      <w:marBottom w:val="0"/>
      <w:divBdr>
        <w:top w:val="none" w:sz="0" w:space="0" w:color="auto"/>
        <w:left w:val="none" w:sz="0" w:space="0" w:color="auto"/>
        <w:bottom w:val="none" w:sz="0" w:space="0" w:color="auto"/>
        <w:right w:val="none" w:sz="0" w:space="0" w:color="auto"/>
      </w:divBdr>
    </w:div>
    <w:div w:id="1784227250">
      <w:bodyDiv w:val="1"/>
      <w:marLeft w:val="0"/>
      <w:marRight w:val="0"/>
      <w:marTop w:val="0"/>
      <w:marBottom w:val="0"/>
      <w:divBdr>
        <w:top w:val="none" w:sz="0" w:space="0" w:color="auto"/>
        <w:left w:val="none" w:sz="0" w:space="0" w:color="auto"/>
        <w:bottom w:val="none" w:sz="0" w:space="0" w:color="auto"/>
        <w:right w:val="none" w:sz="0" w:space="0" w:color="auto"/>
      </w:divBdr>
    </w:div>
    <w:div w:id="1785150313">
      <w:bodyDiv w:val="1"/>
      <w:marLeft w:val="0"/>
      <w:marRight w:val="0"/>
      <w:marTop w:val="0"/>
      <w:marBottom w:val="0"/>
      <w:divBdr>
        <w:top w:val="none" w:sz="0" w:space="0" w:color="auto"/>
        <w:left w:val="none" w:sz="0" w:space="0" w:color="auto"/>
        <w:bottom w:val="none" w:sz="0" w:space="0" w:color="auto"/>
        <w:right w:val="none" w:sz="0" w:space="0" w:color="auto"/>
      </w:divBdr>
    </w:div>
    <w:div w:id="1794245931">
      <w:bodyDiv w:val="1"/>
      <w:marLeft w:val="0"/>
      <w:marRight w:val="0"/>
      <w:marTop w:val="0"/>
      <w:marBottom w:val="0"/>
      <w:divBdr>
        <w:top w:val="none" w:sz="0" w:space="0" w:color="auto"/>
        <w:left w:val="none" w:sz="0" w:space="0" w:color="auto"/>
        <w:bottom w:val="none" w:sz="0" w:space="0" w:color="auto"/>
        <w:right w:val="none" w:sz="0" w:space="0" w:color="auto"/>
      </w:divBdr>
    </w:div>
    <w:div w:id="1896811126">
      <w:bodyDiv w:val="1"/>
      <w:marLeft w:val="0"/>
      <w:marRight w:val="0"/>
      <w:marTop w:val="0"/>
      <w:marBottom w:val="0"/>
      <w:divBdr>
        <w:top w:val="none" w:sz="0" w:space="0" w:color="auto"/>
        <w:left w:val="none" w:sz="0" w:space="0" w:color="auto"/>
        <w:bottom w:val="none" w:sz="0" w:space="0" w:color="auto"/>
        <w:right w:val="none" w:sz="0" w:space="0" w:color="auto"/>
      </w:divBdr>
    </w:div>
    <w:div w:id="1903984355">
      <w:bodyDiv w:val="1"/>
      <w:marLeft w:val="0"/>
      <w:marRight w:val="0"/>
      <w:marTop w:val="0"/>
      <w:marBottom w:val="0"/>
      <w:divBdr>
        <w:top w:val="none" w:sz="0" w:space="0" w:color="auto"/>
        <w:left w:val="none" w:sz="0" w:space="0" w:color="auto"/>
        <w:bottom w:val="none" w:sz="0" w:space="0" w:color="auto"/>
        <w:right w:val="none" w:sz="0" w:space="0" w:color="auto"/>
      </w:divBdr>
    </w:div>
    <w:div w:id="1921987659">
      <w:bodyDiv w:val="1"/>
      <w:marLeft w:val="0"/>
      <w:marRight w:val="0"/>
      <w:marTop w:val="0"/>
      <w:marBottom w:val="0"/>
      <w:divBdr>
        <w:top w:val="none" w:sz="0" w:space="0" w:color="auto"/>
        <w:left w:val="none" w:sz="0" w:space="0" w:color="auto"/>
        <w:bottom w:val="none" w:sz="0" w:space="0" w:color="auto"/>
        <w:right w:val="none" w:sz="0" w:space="0" w:color="auto"/>
      </w:divBdr>
    </w:div>
    <w:div w:id="1950234347">
      <w:bodyDiv w:val="1"/>
      <w:marLeft w:val="0"/>
      <w:marRight w:val="0"/>
      <w:marTop w:val="0"/>
      <w:marBottom w:val="0"/>
      <w:divBdr>
        <w:top w:val="none" w:sz="0" w:space="0" w:color="auto"/>
        <w:left w:val="none" w:sz="0" w:space="0" w:color="auto"/>
        <w:bottom w:val="none" w:sz="0" w:space="0" w:color="auto"/>
        <w:right w:val="none" w:sz="0" w:space="0" w:color="auto"/>
      </w:divBdr>
    </w:div>
    <w:div w:id="2077778265">
      <w:bodyDiv w:val="1"/>
      <w:marLeft w:val="0"/>
      <w:marRight w:val="0"/>
      <w:marTop w:val="0"/>
      <w:marBottom w:val="0"/>
      <w:divBdr>
        <w:top w:val="none" w:sz="0" w:space="0" w:color="auto"/>
        <w:left w:val="none" w:sz="0" w:space="0" w:color="auto"/>
        <w:bottom w:val="none" w:sz="0" w:space="0" w:color="auto"/>
        <w:right w:val="none" w:sz="0" w:space="0" w:color="auto"/>
      </w:divBdr>
    </w:div>
    <w:div w:id="2106030458">
      <w:bodyDiv w:val="1"/>
      <w:marLeft w:val="0"/>
      <w:marRight w:val="0"/>
      <w:marTop w:val="0"/>
      <w:marBottom w:val="0"/>
      <w:divBdr>
        <w:top w:val="none" w:sz="0" w:space="0" w:color="auto"/>
        <w:left w:val="none" w:sz="0" w:space="0" w:color="auto"/>
        <w:bottom w:val="none" w:sz="0" w:space="0" w:color="auto"/>
        <w:right w:val="none" w:sz="0" w:space="0" w:color="auto"/>
      </w:divBdr>
    </w:div>
    <w:div w:id="2108040008">
      <w:bodyDiv w:val="1"/>
      <w:marLeft w:val="0"/>
      <w:marRight w:val="0"/>
      <w:marTop w:val="0"/>
      <w:marBottom w:val="0"/>
      <w:divBdr>
        <w:top w:val="none" w:sz="0" w:space="0" w:color="auto"/>
        <w:left w:val="none" w:sz="0" w:space="0" w:color="auto"/>
        <w:bottom w:val="none" w:sz="0" w:space="0" w:color="auto"/>
        <w:right w:val="none" w:sz="0" w:space="0" w:color="auto"/>
      </w:divBdr>
    </w:div>
    <w:div w:id="2121755215">
      <w:bodyDiv w:val="1"/>
      <w:marLeft w:val="0"/>
      <w:marRight w:val="0"/>
      <w:marTop w:val="0"/>
      <w:marBottom w:val="0"/>
      <w:divBdr>
        <w:top w:val="none" w:sz="0" w:space="0" w:color="auto"/>
        <w:left w:val="none" w:sz="0" w:space="0" w:color="auto"/>
        <w:bottom w:val="none" w:sz="0" w:space="0" w:color="auto"/>
        <w:right w:val="none" w:sz="0" w:space="0" w:color="auto"/>
      </w:divBdr>
    </w:div>
    <w:div w:id="214584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An exploration of the impact of inflation on the cost of living in United Kingdom</Abstract>
  <CompanyAddress/>
  <CompanyPhone/>
  <CompanyFax/>
  <CompanyEmail>1919781</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BBC22</b:Tag>
    <b:SourceType>InternetSite</b:SourceType>
    <b:Guid>{A00E06DE-7030-4DF4-A050-A78B5AB752B2}</b:Guid>
    <b:Title>What is the UK inflation rate and why is the cost of living rising?</b:Title>
    <b:Year>2022</b:Year>
    <b:Author>
      <b:Author>
        <b:Corporate>BBC News</b:Corporate>
      </b:Author>
    </b:Author>
    <b:YearAccessed>2022</b:YearAccessed>
    <b:MonthAccessed>November</b:MonthAccessed>
    <b:DayAccessed>18</b:DayAccessed>
    <b:URL>https://www.bbc.co.uk/news/business-12196322</b:URL>
    <b:RefOrder>9</b:RefOrder>
  </b:Source>
  <b:Source>
    <b:Tag>NGr20</b:Tag>
    <b:SourceType>Book</b:SourceType>
    <b:Guid>{BFCB2110-C27D-49B6-9A7A-408E235781FE}</b:Guid>
    <b:Title>Principles of macroeconomics</b:Title>
    <b:Year>2020</b:Year>
    <b:Author>
      <b:Author>
        <b:NameList>
          <b:Person>
            <b:Last>Mankiw</b:Last>
            <b:First>N</b:First>
            <b:Middle>Gregory</b:Middle>
          </b:Person>
        </b:NameList>
      </b:Author>
    </b:Author>
    <b:Publisher>Harvard Business University</b:Publisher>
    <b:Edition>Ninth Edition</b:Edition>
    <b:RefOrder>10</b:RefOrder>
  </b:Source>
  <b:Source>
    <b:Tag>Fin18</b:Tag>
    <b:SourceType>InternetSite</b:SourceType>
    <b:Guid>{7E12C57A-7F78-4A68-BEB8-67FA0A6A48A4}</b:Guid>
    <b:Title>Measuring inflation: What’s changed over the past 20 years? What hasn’t?</b:Title>
    <b:Year>2018</b:Year>
    <b:Author>
      <b:Author>
        <b:NameList>
          <b:Person>
            <b:Last>Wessel</b:Last>
            <b:First>Finn</b:First>
            <b:Middle>Schüle and David</b:Middle>
          </b:Person>
        </b:NameList>
      </b:Author>
    </b:Author>
    <b:YearAccessed>2022</b:YearAccessed>
    <b:MonthAccessed>November</b:MonthAccessed>
    <b:DayAccessed>18</b:DayAccessed>
    <b:URL>https://www.brookings.edu/blog/up-front/2018/07/25/measuring-inflation-whats-changed-over-the-past-20-years-what-hasnt/</b:URL>
    <b:RefOrder>11</b:RefOrder>
  </b:Source>
  <b:Source>
    <b:Tag>Ban20</b:Tag>
    <b:SourceType>InternetSite</b:SourceType>
    <b:Guid>{C8A0B8AF-003D-4B19-AA59-B59A4045E8E6}</b:Guid>
    <b:Author>
      <b:Author>
        <b:Corporate>Bank of England</b:Corporate>
      </b:Author>
    </b:Author>
    <b:Title>How does Covid-19 affect economic activity and inflation?</b:Title>
    <b:Year>2020</b:Year>
    <b:YearAccessed>2022</b:YearAccessed>
    <b:MonthAccessed>December</b:MonthAccessed>
    <b:DayAccessed>05</b:DayAccessed>
    <b:URL>https://www.bankofengland.co.uk/bank-overground/2020/how-does-covid-19-affect-economic-activity-and-inflation</b:URL>
    <b:RefOrder>12</b:RefOrder>
  </b:Source>
  <b:Source>
    <b:Tag>Mik20</b:Tag>
    <b:SourceType>InternetSite</b:SourceType>
    <b:Guid>{72740E5A-A2FA-44E7-8623-8A51EF7E24B5}</b:Guid>
    <b:Author>
      <b:Author>
        <b:NameList>
          <b:Person>
            <b:Last>Mike Hardie</b:Last>
            <b:First>BBC</b:First>
            <b:Middle>News</b:Middle>
          </b:Person>
        </b:NameList>
      </b:Author>
    </b:Author>
    <b:Title>Coronavirus: UK inflation hits 1.5% as lockdown begins to bite</b:Title>
    <b:Year>2020</b:Year>
    <b:YearAccessed>2022</b:YearAccessed>
    <b:MonthAccessed>December</b:MonthAccessed>
    <b:DayAccessed>05</b:DayAccessed>
    <b:URL>https://www.bbc.co.uk/news/business-52371062</b:URL>
    <b:RefOrder>13</b:RefOrder>
  </b:Source>
  <b:Source>
    <b:Tag>Pau15</b:Tag>
    <b:SourceType>Book</b:SourceType>
    <b:Guid>{DC599EBF-3D84-47AB-92A4-50DDB7FA8302}</b:Guid>
    <b:Title>The Truth About Inflation</b:Title>
    <b:Year>2015</b:Year>
    <b:Author>
      <b:Author>
        <b:NameList>
          <b:Person>
            <b:Last>Donovan</b:Last>
            <b:First>Paul</b:First>
          </b:Person>
        </b:NameList>
      </b:Author>
    </b:Author>
    <b:City>London and New York</b:City>
    <b:Publisher>Routledge Taylor and Francis Group</b:Publisher>
    <b:RefOrder>14</b:RefOrder>
  </b:Source>
  <b:Source>
    <b:Tag>Ric22</b:Tag>
    <b:SourceType>InternetSite</b:SourceType>
    <b:Guid>{FD95C7FE-27D9-441A-BA0D-22A915F4F609}</b:Guid>
    <b:Title>Why does the UK have the highest inflation in the G7?</b:Title>
    <b:Year>2022</b:Year>
    <b:Author>
      <b:Author>
        <b:NameList>
          <b:Person>
            <b:Last>Partington</b:Last>
            <b:First>Richard</b:First>
          </b:Person>
        </b:NameList>
      </b:Author>
    </b:Author>
    <b:YearAccessed>2022</b:YearAccessed>
    <b:MonthAccessed>December</b:MonthAccessed>
    <b:DayAccessed>5</b:DayAccessed>
    <b:URL>https://www.theguardian.com/business/2022/may/18/why-uk-highest-inflation-g7-ukraine-covid-brexit</b:URL>
    <b:RefOrder>15</b:RefOrder>
  </b:Source>
  <b:Source>
    <b:Tag>Oli13</b:Tag>
    <b:SourceType>InternetSite</b:SourceType>
    <b:Guid>{BB921E4B-28B7-4555-B41C-D40FD1D166A1}</b:Guid>
    <b:Title>Measuring Inflation Expectation</b:Title>
    <b:Year>2013</b:Year>
    <b:YearAccessed>2022</b:YearAccessed>
    <b:MonthAccessed>December</b:MonthAccessed>
    <b:DayAccessed>11</b:DayAccessed>
    <b:URL>https://www.researchgate.net/profile/Waendi-Bruine-De-Bruin/publication/276289198_Armantieretal2013_inflation_AnnRevEcon/links/5555f4ee08ae980ca60c7e86/Armantieretal2013-inflation-AnnRevEcon.pdf</b:URL>
    <b:Author>
      <b:Author>
        <b:NameList>
          <b:Person>
            <b:Last>Olivier Armantier</b:Last>
            <b:First>Wändi</b:First>
            <b:Middle>Bruine de Bruin, Simon Potter, Giorgio Topa, Wilbert van der Klaauw, Basit Zafar</b:Middle>
          </b:Person>
        </b:NameList>
      </b:Author>
    </b:Author>
    <b:RefOrder>16</b:RefOrder>
  </b:Source>
  <b:Source>
    <b:Tag>Dav22</b:Tag>
    <b:SourceType>InternetSite</b:SourceType>
    <b:Guid>{7EED2D16-FD25-43A9-8CC2-A33F582B58C6}</b:Guid>
    <b:Author>
      <b:Author>
        <b:NameList>
          <b:Person>
            <b:Last>David Lavie</b:Last>
            <b:First>Benjamin</b:First>
            <b:Middle>Curry</b:Middle>
          </b:Person>
        </b:NameList>
      </b:Author>
    </b:Author>
    <b:Title>How To Calculate Inflation: PCE &amp; CPI</b:Title>
    <b:Year>2022</b:Year>
    <b:YearAccessed>2022</b:YearAccessed>
    <b:MonthAccessed>December</b:MonthAccessed>
    <b:DayAccessed>12</b:DayAccessed>
    <b:URL>https://www.forbes.com/advisor/investing/how-to-calculate-inflation/</b:URL>
    <b:RefOrder>17</b:RefOrder>
  </b:Source>
  <b:Source>
    <b:Tag>Dil21</b:Tag>
    <b:SourceType>InternetSite</b:SourceType>
    <b:Guid>{016D57CE-8979-44BE-9F41-1B621F7D71D0}</b:Guid>
    <b:Author>
      <b:Author>
        <b:NameList>
          <b:Person>
            <b:Last>Pattel</b:Last>
            <b:First>Dillan</b:First>
          </b:Person>
        </b:NameList>
      </b:Author>
    </b:Author>
    <b:Title>Measures of Price Inflation: RPI, CPI, and CPIH</b:Title>
    <b:Year>2021</b:Year>
    <b:YearAccessed>2022</b:YearAccessed>
    <b:MonthAccessed>December</b:MonthAccessed>
    <b:DayAccessed>19</b:DayAccessed>
    <b:URL>https://actuaries.blog.gov.uk/2021/08/23/measures-of-price-inflation-rpi-cpi-and-cpih/</b:URL>
    <b:RefOrder>18</b:RefOrder>
  </b:Source>
  <b:Source>
    <b:Tag>Joh221</b:Tag>
    <b:SourceType>InternetSite</b:SourceType>
    <b:Guid>{FDDC7AB5-D861-480E-BE92-9E7497F31C24}</b:Guid>
    <b:Author>
      <b:Author>
        <b:NameList>
          <b:Person>
            <b:Last>Schmidt</b:Last>
            <b:First>John</b:First>
          </b:Person>
        </b:NameList>
      </b:Author>
    </b:Author>
    <b:Title>How Inflation Erodes The Value Of Your Money</b:Title>
    <b:Year>2022</b:Year>
    <b:YearAccessed>2022</b:YearAccessed>
    <b:MonthAccessed>December</b:MonthAccessed>
    <b:DayAccessed>21</b:DayAccessed>
    <b:URL>https://www.forbes.com/advisor/investing/what-is-inflation/</b:URL>
    <b:RefOrder>19</b:RefOrder>
  </b:Source>
  <b:Source>
    <b:Tag>Phi22</b:Tag>
    <b:SourceType>InternetSite</b:SourceType>
    <b:Guid>{6770B2C3-00B0-4395-A7F5-EF305E0393BF}</b:Guid>
    <b:Author>
      <b:Author>
        <b:NameList>
          <b:Person>
            <b:Last>Lane</b:Last>
            <b:First>Philip</b:First>
            <b:Middle>R.</b:Middle>
          </b:Person>
        </b:NameList>
      </b:Author>
    </b:Author>
    <b:Title>Inflation Diagnostics</b:Title>
    <b:Year>2022</b:Year>
    <b:YearAccessed>2022</b:YearAccessed>
    <b:MonthAccessed>December</b:MonthAccessed>
    <b:DayAccessed>21</b:DayAccessed>
    <b:URL>https://www.ecb.europa.eu/press/blog/date/2022/html/ecb.blog221125~d34babdf3e.en.html</b:URL>
    <b:RefOrder>20</b:RefOrder>
  </b:Source>
  <b:Source>
    <b:Tag>Cam21</b:Tag>
    <b:SourceType>InternetSite</b:SourceType>
    <b:Guid>{F0D09D92-D844-40EB-B150-9E9CDCFBEAC7}</b:Guid>
    <b:Author>
      <b:Author>
        <b:NameList>
          <b:Person>
            <b:Last>Smith</b:Last>
            <b:First>Cameron</b:First>
          </b:Person>
        </b:NameList>
      </b:Author>
    </b:Author>
    <b:Title>Types of Inflation: Demand-Pull vs. Cost-Push Inflation</b:Title>
    <b:Year>2021</b:Year>
    <b:YearAccessed>2022</b:YearAccessed>
    <b:MonthAccessed>December</b:MonthAccessed>
    <b:DayAccessed>21</b:DayAccessed>
    <b:URL>https://einvestingforbeginners.com/what-are-the-types-of-inflation-demand-pull-vs-cost-push-inflation-csmit/</b:URL>
    <b:RefOrder>2</b:RefOrder>
  </b:Source>
  <b:Source>
    <b:Tag>Joh18</b:Tag>
    <b:SourceType>JournalArticle</b:SourceType>
    <b:Guid>{F4BCFD27-4328-408A-925D-C5764CF55E6A}</b:Guid>
    <b:Title>Cost-Push and Demand-Pull Inflation: Milton Friedman and the “Cruel Dilemma”</b:Title>
    <b:Year>2018</b:Year>
    <b:Author>
      <b:Author>
        <b:NameList>
          <b:Person>
            <b:Last>Schwarzer</b:Last>
            <b:First>Johannes</b:First>
            <b:Middle>A.</b:Middle>
          </b:Person>
        </b:NameList>
      </b:Author>
    </b:Author>
    <b:JournalName>Journal of Economic Perspectives</b:JournalName>
    <b:Pages>195-210</b:Pages>
    <b:Volume>32</b:Volume>
    <b:Issue>1</b:Issue>
    <b:RefOrder>21</b:RefOrder>
  </b:Source>
  <b:Source>
    <b:Tag>HeL17</b:Tag>
    <b:SourceType>Book</b:SourceType>
    <b:Guid>{4F8BF4F4-6EB7-4C32-B9AB-24A8C283889F}</b:Guid>
    <b:Title>Hyperinflation, A World History</b:Title>
    <b:Year>2017</b:Year>
    <b:Author>
      <b:Author>
        <b:NameList>
          <b:Person>
            <b:Last>Liping</b:Last>
            <b:First>He</b:First>
          </b:Person>
        </b:NameList>
      </b:Author>
    </b:Author>
    <b:City>London</b:City>
    <b:Publisher>Ebook Publisher </b:Publisher>
    <b:Edition>1</b:Edition>
    <b:RefOrder>4</b:RefOrder>
  </b:Source>
  <b:Source>
    <b:Tag>Bai20</b:Tag>
    <b:SourceType>InternetSite</b:SourceType>
    <b:Guid>{82B1AF5C-D2AE-4675-884B-164C6471AF89}</b:Guid>
    <b:Author>
      <b:Author>
        <b:NameList>
          <b:Person>
            <b:Last>Bain</b:Last>
            <b:First>Steve</b:First>
          </b:Person>
        </b:NameList>
      </b:Author>
    </b:Author>
    <b:Title>Galloping Inflation &amp; Hyperinflation</b:Title>
    <b:Year>2020</b:Year>
    <b:YearAccessed>2022</b:YearAccessed>
    <b:MonthAccessed>December</b:MonthAccessed>
    <b:DayAccessed>21</b:DayAccessed>
    <b:URL>https://www.dyingeconomy.com/galloping-inflation.html</b:URL>
    <b:RefOrder>3</b:RefOrder>
  </b:Source>
  <b:Source>
    <b:Tag>Far03</b:Tag>
    <b:SourceType>JournalArticle</b:SourceType>
    <b:Guid>{29154D0D-148D-4BDA-849A-3C452E7E12DC}</b:Guid>
    <b:Title>Revising the definition of research and development in the light of the specificities of services</b:Title>
    <b:Year>2003</b:Year>
    <b:Author>
      <b:Author>
        <b:NameList>
          <b:Person>
            <b:Last>Faridah Djellal</b:Last>
            <b:First>Dominique</b:First>
            <b:Middle>Francoz, Camal Gallouj, Faïz Gallouj, Yves Jacquin</b:Middle>
          </b:Person>
        </b:NameList>
      </b:Author>
    </b:Author>
    <b:JournalName>Peace Economics, Peace Science and Public Policy</b:JournalName>
    <b:Pages>415-425</b:Pages>
    <b:Volume>30</b:Volume>
    <b:Issue>6</b:Issue>
    <b:RefOrder>22</b:RefOrder>
  </b:Source>
  <b:Source>
    <b:Tag>Car07</b:Tag>
    <b:SourceType>JournalArticle</b:SourceType>
    <b:Guid>{B5D622EE-D8E7-45B9-AD8C-609400FDF692}</b:Guid>
    <b:Author>
      <b:Author>
        <b:NameList>
          <b:Person>
            <b:Last>Williams</b:Last>
            <b:First>Carrie</b:First>
          </b:Person>
        </b:NameList>
      </b:Author>
    </b:Author>
    <b:Title>Research Methods</b:Title>
    <b:JournalName>Journal of Business &amp; Economic Research </b:JournalName>
    <b:Year>2007</b:Year>
    <b:Pages>1-8</b:Pages>
    <b:Volume>5</b:Volume>
    <b:Issue>3</b:Issue>
    <b:RefOrder>23</b:RefOrder>
  </b:Source>
  <b:Source>
    <b:Tag>Jam12</b:Tag>
    <b:SourceType>JournalArticle</b:SourceType>
    <b:Guid>{7F94E7CF-BE85-4014-8C16-B67950D9C7FB}</b:Guid>
    <b:Author>
      <b:Author>
        <b:NameList>
          <b:Person>
            <b:Last>Scotland</b:Last>
            <b:First>James</b:First>
          </b:Person>
        </b:NameList>
      </b:Author>
    </b:Author>
    <b:Title>Exploring the Philosophical Underpinnings of Research</b:Title>
    <b:JournalName>English Language Teaching</b:JournalName>
    <b:Year>2012</b:Year>
    <b:Pages>1-8</b:Pages>
    <b:Volume>5</b:Volume>
    <b:Issue>9</b:Issue>
    <b:RefOrder>24</b:RefOrder>
  </b:Source>
  <b:Source>
    <b:Tag>Ste071</b:Tag>
    <b:SourceType>JournalArticle</b:SourceType>
    <b:Guid>{C72C9674-80A7-448A-8D47-F35ABD14B8FB}</b:Guid>
    <b:Author>
      <b:Author>
        <b:NameList>
          <b:Person>
            <b:Last>Stephen R. Bates</b:Last>
            <b:First>Laura</b:First>
            <b:Middle>Jenkins</b:Middle>
          </b:Person>
        </b:NameList>
      </b:Author>
    </b:Author>
    <b:Title>Teaching and Learning Ontology and</b:Title>
    <b:JournalName>POLITICS</b:JournalName>
    <b:Year>2007</b:Year>
    <b:Pages>55-63</b:Pages>
    <b:Volume>27</b:Volume>
    <b:Issue>1</b:Issue>
    <b:RefOrder>25</b:RefOrder>
  </b:Source>
  <b:Source>
    <b:Tag>Pau10</b:Tag>
    <b:SourceType>JournalArticle</b:SourceType>
    <b:Guid>{0C49AD56-3F72-407A-AB0B-B2AEDD900EAC}</b:Guid>
    <b:Author>
      <b:Author>
        <b:NameList>
          <b:Person>
            <b:Last>Paul Furlong</b:Last>
            <b:First>David</b:First>
            <b:Middle>Marsh</b:Middle>
          </b:Person>
        </b:NameList>
      </b:Author>
    </b:Author>
    <b:Title>A Skin Not a Sweater: Ontology and Epistemology in Political Science</b:Title>
    <b:JournalName>Theories and Methods in Political Sience</b:JournalName>
    <b:Year>2010</b:Year>
    <b:Pages>17-44</b:Pages>
    <b:RefOrder>26</b:RefOrder>
  </b:Source>
  <b:Source>
    <b:Tag>Cla95</b:Tag>
    <b:SourceType>InternetSite</b:SourceType>
    <b:Guid>{12B5766D-FA60-425B-B4E0-6EC8A1B8ED72}</b:Guid>
    <b:Author>
      <b:Author>
        <b:NameList>
          <b:Person>
            <b:Last>Clark</b:Last>
            <b:First>Todd</b:First>
            <b:Middle>E.</b:Middle>
          </b:Person>
        </b:NameList>
      </b:Author>
    </b:Author>
    <b:Title>Do Producer Prices Lead Consumer Prices?</b:Title>
    <b:Year>1995</b:Year>
    <b:YearAccessed>2022</b:YearAccessed>
    <b:MonthAccessed>December</b:MonthAccessed>
    <b:DayAccessed>28</b:DayAccessed>
    <b:URL>https://core.ac.uk/download/pdf/6799504.pdf</b:URL>
    <b:JournalName> Economic Review-Federal Reserve Bank of Kansas </b:JournalName>
    <b:Pages>1-16</b:Pages>
    <b:RefOrder>27</b:RefOrder>
  </b:Source>
  <b:Source>
    <b:Tag>ByH22</b:Tag>
    <b:SourceType>InternetSite</b:SourceType>
    <b:Guid>{91785F54-812A-4E3B-9FBB-B948038BC268}</b:Guid>
    <b:Author>
      <b:Author>
        <b:NameList>
          <b:Person>
            <b:Last>Holger Breinlich</b:Last>
            <b:First>Elsa</b:First>
            <b:Middle>Leromain, Dennis Novy, and Thomas Sampson</b:Middle>
          </b:Person>
        </b:NameList>
      </b:Author>
    </b:Author>
    <b:Title>THE BREXIT VOTE, INFLATION AND U.K. LIVING STANDARDS</b:Title>
    <b:Year>2022</b:Year>
    <b:YearAccessed>2022</b:YearAccessed>
    <b:MonthAccessed>December</b:MonthAccessed>
    <b:DayAccessed>28</b:DayAccessed>
    <b:URL>https://onlinelibrary.wiley.com/doi/pdf/10.1111/iere.12541</b:URL>
    <b:JournalName>INTERNATIONAL ECONOMIC REVIEW</b:JournalName>
    <b:Pages>1-31</b:Pages>
    <b:Volume>63</b:Volume>
    <b:Issue>1</b:Issue>
    <b:RefOrder>28</b:RefOrder>
  </b:Source>
  <b:Source>
    <b:Tag>Dan22</b:Tag>
    <b:SourceType>InternetSite</b:SourceType>
    <b:Guid>{DBECF538-D1F1-4291-9BCB-18E43FEB0513}</b:Guid>
    <b:Author>
      <b:Author>
        <b:NameList>
          <b:Person>
            <b:Last>Daniel Harari</b:Last>
            <b:First>Paul</b:First>
            <b:Middle>Bolton, Brigid Francis-Devine, Matthew Keep</b:Middle>
          </b:Person>
        </b:NameList>
      </b:Author>
    </b:Author>
    <b:Title>Rising cost of living in the UK</b:Title>
    <b:Year>2022</b:Year>
    <b:YearAccessed>2022</b:YearAccessed>
    <b:MonthAccessed>December</b:MonthAccessed>
    <b:DayAccessed>28</b:DayAccessed>
    <b:URL>https://researchbriefings.files.parliament.uk/documents/CBP-9428/CBP-9428.pdf</b:URL>
    <b:RefOrder>29</b:RefOrder>
  </b:Source>
  <b:Source>
    <b:Tag>Off22</b:Tag>
    <b:SourceType>InternetSite</b:SourceType>
    <b:Guid>{61D5DA8B-673A-491C-9A85-0834A2A19191}</b:Guid>
    <b:Author>
      <b:Author>
        <b:Corporate>Office for National Statistics</b:Corporate>
      </b:Author>
    </b:Author>
    <b:Title>Recent drivers of UK consumer price inflation: March 2022</b:Title>
    <b:Year>2022</b:Year>
    <b:YearAccessed>2022</b:YearAccessed>
    <b:MonthAccessed>December</b:MonthAccessed>
    <b:DayAccessed>28</b:DayAccessed>
    <b:URL>https://www.ons.gov.uk/economy/inflationandpriceindices/articles/priceseconomicanalysisquarterly/march2022</b:URL>
    <b:RefOrder>30</b:RefOrder>
  </b:Source>
  <b:Source>
    <b:Tag>DrL21</b:Tag>
    <b:SourceType>JournalArticle</b:SourceType>
    <b:Guid>{E1753EE4-3301-47D2-8DF3-9802B6D5A4B7}</b:Guid>
    <b:Title>What is research?</b:Title>
    <b:Year>2021</b:Year>
    <b:Author>
      <b:Author>
        <b:NameList>
          <b:Person>
            <b:Last>Adams</b:Last>
            <b:First>Dr.</b:First>
            <b:Middle>Larry</b:Middle>
          </b:Person>
        </b:NameList>
      </b:Author>
    </b:Author>
    <b:JournalName>Global Scientific Jurnal</b:JournalName>
    <b:Pages>387-407</b:Pages>
    <b:Volume>9</b:Volume>
    <b:Issue>12</b:Issue>
    <b:RefOrder>31</b:RefOrder>
  </b:Source>
  <b:Source>
    <b:Tag>Lee14</b:Tag>
    <b:SourceType>InternetSite</b:SourceType>
    <b:Guid>{D9690960-1F5A-49C2-B7DB-2290A73D291E}</b:Guid>
    <b:Author>
      <b:Author>
        <b:NameList>
          <b:Person>
            <b:Last>Lee</b:Last>
            <b:First>Jean</b:First>
          </b:Person>
        </b:NameList>
      </b:Author>
    </b:Author>
    <b:Title>Quantitative versus Qualitative Research Methods, Two Aproaches to Organisation Study</b:Title>
    <b:JournalName>ASIA PACIFIC JOURNAL OF MANAGEMENT</b:JournalName>
    <b:Year>2014</b:Year>
    <b:YearAccessed>2022</b:YearAccessed>
    <b:MonthAccessed>December</b:MonthAccessed>
    <b:DayAccessed>28</b:DayAccessed>
    <b:URL>https://www.researchgate.net/profile/Jean-Lee-24/publication/227247717_Quanitative_versus_qualitative_research_methods_-_Two_approaches_to_organization_studies/links/55a5e05708aef604aa046595/Quanitative-versus-qualitative-research-methods-Two-approaches-t</b:URL>
    <b:RefOrder>32</b:RefOrder>
  </b:Source>
  <b:Source>
    <b:Tag>Sau19</b:Tag>
    <b:SourceType>Book</b:SourceType>
    <b:Guid>{82856E08-05B0-4BF7-BEF0-4AD6355E2A3F}</b:Guid>
    <b:Title>Research methods for business students </b:Title>
    <b:Year>2019</b:Year>
    <b:Author>
      <b:Author>
        <b:NameList>
          <b:Person>
            <b:Last>Saunders</b:Last>
            <b:First>M.</b:First>
            <b:Middle>N. K.</b:Middle>
          </b:Person>
        </b:NameList>
      </b:Author>
    </b:Author>
    <b:City>Harlow </b:City>
    <b:Publisher>Pearson</b:Publisher>
    <b:Edition>8th ed</b:Edition>
    <b:RefOrder>5</b:RefOrder>
  </b:Source>
  <b:Source>
    <b:Tag>Col131</b:Tag>
    <b:SourceType>Book</b:SourceType>
    <b:Guid>{59610D0B-9912-45E1-B755-06483E97274D}</b:Guid>
    <b:Author>
      <b:Author>
        <b:NameList>
          <b:Person>
            <b:Last>Collis</b:Last>
            <b:First>Jill</b:First>
          </b:Person>
        </b:NameList>
      </b:Author>
    </b:Author>
    <b:Title>Business research: a practical guide for undergraduate &amp; postgraduate students</b:Title>
    <b:Year>2013</b:Year>
    <b:City>Palgrave Macmillan</b:City>
    <b:Publisher>E Book</b:Publisher>
    <b:Edition>Fourth</b:Edition>
    <b:RefOrder>6</b:RefOrder>
  </b:Source>
  <b:Source>
    <b:Tag>OGo15</b:Tag>
    <b:SourceType>Book</b:SourceType>
    <b:Guid>{F816AC83-D7A1-42C4-8908-00B4C7EDA3F8}</b:Guid>
    <b:Author>
      <b:Author>
        <b:NameList>
          <b:Person>
            <b:Last>O'Gorman</b:Last>
            <b:First>Kevin,</b:First>
          </b:Person>
        </b:NameList>
      </b:Author>
    </b:Author>
    <b:Title>Research methods for business &amp; management : a guide to writing your dissertation</b:Title>
    <b:Year>2015</b:Year>
    <b:City> Oxford, England </b:City>
    <b:Publisher>Goodfellow Publishers Ltd</b:Publisher>
    <b:Edition>2nd</b:Edition>
    <b:RefOrder>8</b:RefOrder>
  </b:Source>
  <b:Source>
    <b:Tag>How19</b:Tag>
    <b:SourceType>InternetSite</b:SourceType>
    <b:Guid>{AEBDDFF2-A481-4B8A-B2AE-07973C104574}</b:Guid>
    <b:Title>How does Brexit affect the pound?</b:Title>
    <b:Year>2019</b:Year>
    <b:Author>
      <b:Author>
        <b:NameList>
          <b:Person>
            <b:Last>Mustoe</b:Last>
            <b:First>Howard</b:First>
          </b:Person>
        </b:NameList>
      </b:Author>
    </b:Author>
    <b:YearAccessed>2022</b:YearAccessed>
    <b:MonthAccessed>December</b:MonthAccessed>
    <b:DayAccessed>30</b:DayAccessed>
    <b:URL>https://www.bbc.co.uk/news/business-46862790</b:URL>
    <b:RefOrder>33</b:RefOrder>
  </b:Source>
  <b:Source>
    <b:Tag>Zal16</b:Tag>
    <b:SourceType>JournalArticle</b:SourceType>
    <b:Guid>{3A5670CB-7137-42D0-802B-6A1A698A003E}</b:Guid>
    <b:Author>
      <b:Author>
        <b:NameList>
          <b:Person>
            <b:Last>Zalaghi</b:Last>
            <b:First>Hasan</b:First>
          </b:Person>
        </b:NameList>
      </b:Author>
    </b:Author>
    <b:Title>The Role of Deductive and Inductive Reasoning in</b:Title>
    <b:Year>2016</b:Year>
    <b:JournalName>Asian Journal of Finance &amp; Accounting</b:JournalName>
    <b:Pages>1-15</b:Pages>
    <b:Volume>8</b:Volume>
    <b:Issue>1</b:Issue>
    <b:RefOrder>7</b:RefOrder>
  </b:Source>
  <b:Source>
    <b:Tag>Ron18</b:Tag>
    <b:SourceType>Book</b:SourceType>
    <b:Guid>{D772564D-6A4B-4BA1-98AA-5CF91384BC7F}</b:Guid>
    <b:Title>Quakitative Research Ethics</b:Title>
    <b:Year>2018</b:Year>
    <b:Author>
      <b:Author>
        <b:NameList>
          <b:Person>
            <b:Last>Ron Iphofen</b:Last>
            <b:First>Martin</b:First>
            <b:Middle>Tolich</b:Middle>
          </b:Person>
        </b:NameList>
      </b:Author>
    </b:Author>
    <b:City>E Book</b:City>
    <b:Publisher>Cenveo publisher Service</b:Publisher>
    <b:RefOrder>34</b:RefOrder>
  </b:Source>
  <b:Source>
    <b:Tag>Upa21</b:Tag>
    <b:SourceType>InternetSite</b:SourceType>
    <b:Guid>{F9007944-184E-405C-95AE-1A2A36FAFC39}</b:Guid>
    <b:Author>
      <b:Author>
        <b:NameList>
          <b:Person>
            <b:Last>Gaba</b:Last>
            <b:First>Upasna</b:First>
          </b:Person>
        </b:NameList>
      </b:Author>
    </b:Author>
    <b:Title>Impact of the coronavirus pandemic on the global economy</b:Title>
    <b:Year>2021</b:Year>
    <b:YearAccessed>2023</b:YearAccessed>
    <b:MonthAccessed>January</b:MonthAccessed>
    <b:DayAccessed>03</b:DayAccessed>
    <b:URL>https://countercurrents.org/2021/02/impact-of-the-coronavirus-pandemic-on-the-global-economy/</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FAC485-9DB0-40F5-A4B1-0A6C2720F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11859</TotalTime>
  <Pages>11</Pages>
  <Words>3763</Words>
  <Characters>21455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DISSERTATION PROPOSAL</vt:lpstr>
    </vt:vector>
  </TitlesOfParts>
  <Company/>
  <LinksUpToDate>false</LinksUpToDate>
  <CharactersWithSpaces>25168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PROPOSAL</dc:title>
  <dc:subject>Supervisor- Dr Taye Osadya</dc:subject>
  <dc:creator>Alina Coman</dc:creator>
  <cp:keywords/>
  <dc:description/>
  <cp:lastModifiedBy>alina coman</cp:lastModifiedBy>
  <cp:revision>489</cp:revision>
  <dcterms:created xsi:type="dcterms:W3CDTF">2022-12-04T17:50:00Z</dcterms:created>
  <dcterms:modified xsi:type="dcterms:W3CDTF">2023-01-06T18:49:00Z</dcterms:modified>
</cp:coreProperties>
</file>