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B2F45" w14:textId="77777777" w:rsidR="00637413" w:rsidRDefault="00637413" w:rsidP="00637413">
      <w:pPr>
        <w:widowControl/>
        <w:autoSpaceDE/>
        <w:autoSpaceDN/>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7E18ADCB" w14:textId="77777777" w:rsidR="00637413" w:rsidRDefault="00637413" w:rsidP="00637413">
      <w:pPr>
        <w:widowControl/>
        <w:autoSpaceDE/>
        <w:autoSpaceDN/>
        <w:spacing w:line="360" w:lineRule="auto"/>
        <w:rPr>
          <w:rFonts w:ascii="Times New Roman" w:hAnsi="Times New Roman" w:cs="Times New Roman"/>
          <w:b/>
          <w:sz w:val="24"/>
          <w:szCs w:val="24"/>
        </w:rPr>
      </w:pPr>
    </w:p>
    <w:p w14:paraId="34D2EAE8" w14:textId="77777777" w:rsidR="00637413" w:rsidRDefault="00637413" w:rsidP="00637413">
      <w:pPr>
        <w:widowControl/>
        <w:autoSpaceDE/>
        <w:autoSpaceDN/>
        <w:spacing w:line="360" w:lineRule="auto"/>
        <w:rPr>
          <w:rFonts w:ascii="Times New Roman" w:hAnsi="Times New Roman" w:cs="Times New Roman"/>
          <w:b/>
          <w:sz w:val="24"/>
          <w:szCs w:val="24"/>
        </w:rPr>
      </w:pPr>
    </w:p>
    <w:p w14:paraId="50F75069" w14:textId="77777777" w:rsidR="00637413" w:rsidRDefault="00637413" w:rsidP="00637413">
      <w:pPr>
        <w:widowControl/>
        <w:autoSpaceDE/>
        <w:autoSpaceDN/>
        <w:spacing w:line="360" w:lineRule="auto"/>
        <w:rPr>
          <w:rFonts w:ascii="Times New Roman" w:hAnsi="Times New Roman" w:cs="Times New Roman"/>
          <w:b/>
          <w:sz w:val="24"/>
          <w:szCs w:val="24"/>
        </w:rPr>
      </w:pPr>
    </w:p>
    <w:p w14:paraId="0BCDDC44" w14:textId="77777777" w:rsidR="00637413" w:rsidRDefault="00637413" w:rsidP="00637413">
      <w:pPr>
        <w:widowControl/>
        <w:autoSpaceDE/>
        <w:autoSpaceDN/>
        <w:spacing w:line="360" w:lineRule="auto"/>
        <w:rPr>
          <w:rFonts w:ascii="Times New Roman" w:hAnsi="Times New Roman" w:cs="Times New Roman"/>
          <w:b/>
          <w:sz w:val="24"/>
          <w:szCs w:val="24"/>
        </w:rPr>
      </w:pPr>
    </w:p>
    <w:p w14:paraId="2AA5784A" w14:textId="31A42D9C" w:rsidR="00637413" w:rsidRPr="00637413" w:rsidRDefault="00637413" w:rsidP="009D3030">
      <w:pPr>
        <w:widowControl/>
        <w:autoSpaceDE/>
        <w:autoSpaceDN/>
        <w:spacing w:line="360" w:lineRule="auto"/>
        <w:jc w:val="center"/>
        <w:rPr>
          <w:rFonts w:ascii="Times New Roman" w:hAnsi="Times New Roman" w:cs="Times New Roman"/>
          <w:b/>
          <w:sz w:val="36"/>
          <w:szCs w:val="36"/>
        </w:rPr>
      </w:pPr>
      <w:r w:rsidRPr="00637413">
        <w:rPr>
          <w:rFonts w:ascii="Times New Roman" w:hAnsi="Times New Roman" w:cs="Times New Roman"/>
          <w:b/>
          <w:sz w:val="36"/>
          <w:szCs w:val="36"/>
        </w:rPr>
        <w:t>Coursework: Report</w:t>
      </w:r>
    </w:p>
    <w:p w14:paraId="7F1B5D45" w14:textId="146B8CFB" w:rsidR="00637413" w:rsidRPr="00637413" w:rsidRDefault="00637413" w:rsidP="009D3030">
      <w:pPr>
        <w:spacing w:line="360" w:lineRule="auto"/>
        <w:jc w:val="center"/>
        <w:rPr>
          <w:rFonts w:ascii="Times New Roman" w:hAnsi="Times New Roman" w:cs="Times New Roman"/>
          <w:b/>
          <w:bCs/>
          <w:sz w:val="36"/>
          <w:szCs w:val="36"/>
        </w:rPr>
      </w:pPr>
      <w:r w:rsidRPr="00637413">
        <w:rPr>
          <w:rFonts w:ascii="Times New Roman" w:hAnsi="Times New Roman" w:cs="Times New Roman"/>
          <w:b/>
          <w:bCs/>
          <w:sz w:val="36"/>
          <w:szCs w:val="36"/>
        </w:rPr>
        <w:t>BA (Hons) Business Management</w:t>
      </w:r>
    </w:p>
    <w:p w14:paraId="57D623DD" w14:textId="7D0C38F2" w:rsidR="00637413" w:rsidRPr="009D3030" w:rsidRDefault="00637413" w:rsidP="009D3030">
      <w:pPr>
        <w:spacing w:line="360" w:lineRule="auto"/>
        <w:jc w:val="center"/>
        <w:rPr>
          <w:rFonts w:ascii="Times New Roman" w:hAnsi="Times New Roman" w:cs="Times New Roman"/>
          <w:b/>
          <w:bCs/>
          <w:sz w:val="36"/>
          <w:szCs w:val="36"/>
          <w:u w:val="single"/>
        </w:rPr>
      </w:pPr>
      <w:r w:rsidRPr="009D3030">
        <w:rPr>
          <w:rFonts w:ascii="Times New Roman" w:hAnsi="Times New Roman" w:cs="Times New Roman"/>
          <w:b/>
          <w:bCs/>
          <w:sz w:val="36"/>
          <w:szCs w:val="36"/>
          <w:u w:val="single"/>
        </w:rPr>
        <w:t>Data Handling &amp; Business Intelligence</w:t>
      </w:r>
    </w:p>
    <w:p w14:paraId="624F2958" w14:textId="77777777" w:rsidR="004F0DE1" w:rsidRDefault="00637413" w:rsidP="009D3030">
      <w:pPr>
        <w:spacing w:line="360" w:lineRule="auto"/>
        <w:jc w:val="center"/>
        <w:rPr>
          <w:rFonts w:ascii="Times New Roman" w:hAnsi="Times New Roman" w:cs="Times New Roman"/>
          <w:b/>
          <w:bCs/>
          <w:sz w:val="36"/>
          <w:szCs w:val="36"/>
        </w:rPr>
      </w:pPr>
      <w:r w:rsidRPr="00637413">
        <w:rPr>
          <w:rFonts w:ascii="Times New Roman" w:hAnsi="Times New Roman" w:cs="Times New Roman"/>
          <w:b/>
          <w:bCs/>
          <w:sz w:val="36"/>
          <w:szCs w:val="36"/>
        </w:rPr>
        <w:t>LCBB501</w:t>
      </w:r>
      <w:r w:rsidR="004F0DE1">
        <w:rPr>
          <w:rFonts w:ascii="Times New Roman" w:hAnsi="Times New Roman" w:cs="Times New Roman"/>
          <w:b/>
          <w:bCs/>
          <w:sz w:val="36"/>
          <w:szCs w:val="36"/>
        </w:rPr>
        <w:t>4</w:t>
      </w:r>
    </w:p>
    <w:p w14:paraId="339BF9CB" w14:textId="1E5AF2F9" w:rsidR="00637413" w:rsidRPr="004F0DE1" w:rsidRDefault="00637413" w:rsidP="009D3030">
      <w:pPr>
        <w:spacing w:line="360" w:lineRule="auto"/>
        <w:jc w:val="center"/>
        <w:rPr>
          <w:rFonts w:ascii="Times New Roman" w:hAnsi="Times New Roman" w:cs="Times New Roman"/>
          <w:b/>
          <w:bCs/>
          <w:sz w:val="36"/>
          <w:szCs w:val="36"/>
        </w:rPr>
      </w:pPr>
      <w:r w:rsidRPr="009D3030">
        <w:rPr>
          <w:rFonts w:ascii="Times New Roman" w:hAnsi="Times New Roman" w:cs="Times New Roman"/>
          <w:b/>
          <w:sz w:val="36"/>
          <w:szCs w:val="36"/>
          <w:u w:val="single"/>
        </w:rPr>
        <w:t>Student name</w:t>
      </w:r>
      <w:r w:rsidRPr="00637413">
        <w:rPr>
          <w:rFonts w:ascii="Times New Roman" w:hAnsi="Times New Roman" w:cs="Times New Roman"/>
          <w:b/>
          <w:sz w:val="36"/>
          <w:szCs w:val="36"/>
        </w:rPr>
        <w:t>: Marian Emil Budica</w:t>
      </w:r>
    </w:p>
    <w:p w14:paraId="5E81CD9E" w14:textId="222809F5" w:rsidR="00637413" w:rsidRPr="00637413" w:rsidRDefault="00637413" w:rsidP="009D3030">
      <w:pPr>
        <w:widowControl/>
        <w:autoSpaceDE/>
        <w:autoSpaceDN/>
        <w:spacing w:line="360" w:lineRule="auto"/>
        <w:jc w:val="center"/>
        <w:rPr>
          <w:rFonts w:ascii="Times New Roman" w:hAnsi="Times New Roman" w:cs="Times New Roman"/>
          <w:b/>
          <w:sz w:val="36"/>
          <w:szCs w:val="36"/>
        </w:rPr>
      </w:pPr>
      <w:r w:rsidRPr="009D3030">
        <w:rPr>
          <w:rFonts w:ascii="Times New Roman" w:hAnsi="Times New Roman" w:cs="Times New Roman"/>
          <w:b/>
          <w:sz w:val="36"/>
          <w:szCs w:val="36"/>
          <w:u w:val="single"/>
        </w:rPr>
        <w:t>Student id</w:t>
      </w:r>
      <w:r w:rsidRPr="00637413">
        <w:rPr>
          <w:rFonts w:ascii="Times New Roman" w:hAnsi="Times New Roman" w:cs="Times New Roman"/>
          <w:b/>
          <w:sz w:val="36"/>
          <w:szCs w:val="36"/>
        </w:rPr>
        <w:t>:2312379</w:t>
      </w:r>
    </w:p>
    <w:p w14:paraId="0E8D849B" w14:textId="7512CB20" w:rsidR="00637413" w:rsidRPr="00637413" w:rsidRDefault="00637413" w:rsidP="009D3030">
      <w:pPr>
        <w:spacing w:line="360" w:lineRule="auto"/>
        <w:jc w:val="center"/>
        <w:rPr>
          <w:rFonts w:ascii="Times New Roman" w:hAnsi="Times New Roman" w:cs="Times New Roman"/>
          <w:b/>
          <w:bCs/>
          <w:sz w:val="36"/>
          <w:szCs w:val="36"/>
        </w:rPr>
      </w:pPr>
      <w:r w:rsidRPr="009D3030">
        <w:rPr>
          <w:rFonts w:ascii="Times New Roman" w:hAnsi="Times New Roman" w:cs="Times New Roman"/>
          <w:b/>
          <w:sz w:val="36"/>
          <w:szCs w:val="36"/>
          <w:u w:val="single"/>
        </w:rPr>
        <w:t>Lecturer name</w:t>
      </w:r>
      <w:r w:rsidRPr="00637413">
        <w:rPr>
          <w:rFonts w:ascii="Times New Roman" w:hAnsi="Times New Roman" w:cs="Times New Roman"/>
          <w:b/>
          <w:sz w:val="36"/>
          <w:szCs w:val="36"/>
        </w:rPr>
        <w:t>:</w:t>
      </w:r>
      <w:r w:rsidRPr="00637413">
        <w:rPr>
          <w:rFonts w:ascii="Times New Roman" w:hAnsi="Times New Roman" w:cs="Times New Roman"/>
          <w:b/>
          <w:bCs/>
          <w:sz w:val="36"/>
          <w:szCs w:val="36"/>
        </w:rPr>
        <w:t xml:space="preserve"> </w:t>
      </w:r>
      <w:r w:rsidRPr="00637413">
        <w:rPr>
          <w:rFonts w:ascii="Times New Roman" w:hAnsi="Times New Roman" w:cs="Times New Roman"/>
          <w:b/>
          <w:bCs/>
          <w:sz w:val="36"/>
          <w:szCs w:val="36"/>
        </w:rPr>
        <w:t>Ihsan Ul Haq</w:t>
      </w:r>
    </w:p>
    <w:p w14:paraId="57EBCAAF" w14:textId="6624F15E" w:rsidR="00637413" w:rsidRPr="00637413" w:rsidRDefault="00637413" w:rsidP="004F0DE1">
      <w:pPr>
        <w:widowControl/>
        <w:autoSpaceDE/>
        <w:autoSpaceDN/>
        <w:spacing w:line="360" w:lineRule="auto"/>
        <w:jc w:val="both"/>
        <w:rPr>
          <w:rFonts w:ascii="Times New Roman" w:hAnsi="Times New Roman" w:cs="Times New Roman"/>
          <w:b/>
          <w:sz w:val="36"/>
          <w:szCs w:val="36"/>
        </w:rPr>
      </w:pPr>
    </w:p>
    <w:p w14:paraId="779BC176" w14:textId="77777777" w:rsidR="00637413" w:rsidRDefault="00637413" w:rsidP="002976C7">
      <w:pPr>
        <w:widowControl/>
        <w:autoSpaceDE/>
        <w:autoSpaceDN/>
        <w:spacing w:line="360" w:lineRule="auto"/>
        <w:rPr>
          <w:rFonts w:ascii="Times New Roman" w:hAnsi="Times New Roman" w:cs="Times New Roman"/>
          <w:b/>
          <w:sz w:val="36"/>
          <w:szCs w:val="36"/>
        </w:rPr>
      </w:pPr>
    </w:p>
    <w:p w14:paraId="18F1B8B8" w14:textId="77777777" w:rsidR="00637413" w:rsidRDefault="00637413" w:rsidP="002976C7">
      <w:pPr>
        <w:widowControl/>
        <w:autoSpaceDE/>
        <w:autoSpaceDN/>
        <w:spacing w:line="360" w:lineRule="auto"/>
        <w:rPr>
          <w:rFonts w:ascii="Times New Roman" w:hAnsi="Times New Roman" w:cs="Times New Roman"/>
          <w:b/>
          <w:sz w:val="36"/>
          <w:szCs w:val="36"/>
        </w:rPr>
      </w:pPr>
    </w:p>
    <w:p w14:paraId="482CE587" w14:textId="77777777" w:rsidR="00637413" w:rsidRDefault="00637413" w:rsidP="002976C7">
      <w:pPr>
        <w:widowControl/>
        <w:autoSpaceDE/>
        <w:autoSpaceDN/>
        <w:spacing w:line="360" w:lineRule="auto"/>
        <w:rPr>
          <w:rFonts w:ascii="Times New Roman" w:hAnsi="Times New Roman" w:cs="Times New Roman"/>
          <w:b/>
          <w:sz w:val="36"/>
          <w:szCs w:val="36"/>
        </w:rPr>
      </w:pPr>
    </w:p>
    <w:p w14:paraId="093F8F01" w14:textId="77777777" w:rsidR="00637413" w:rsidRDefault="00637413" w:rsidP="002976C7">
      <w:pPr>
        <w:widowControl/>
        <w:autoSpaceDE/>
        <w:autoSpaceDN/>
        <w:spacing w:line="360" w:lineRule="auto"/>
        <w:rPr>
          <w:rFonts w:ascii="Times New Roman" w:hAnsi="Times New Roman" w:cs="Times New Roman"/>
          <w:b/>
          <w:sz w:val="36"/>
          <w:szCs w:val="36"/>
        </w:rPr>
      </w:pPr>
    </w:p>
    <w:p w14:paraId="3668B2B6" w14:textId="77777777" w:rsidR="00637413" w:rsidRDefault="00637413" w:rsidP="002976C7">
      <w:pPr>
        <w:widowControl/>
        <w:autoSpaceDE/>
        <w:autoSpaceDN/>
        <w:spacing w:line="360" w:lineRule="auto"/>
        <w:rPr>
          <w:rFonts w:ascii="Times New Roman" w:hAnsi="Times New Roman" w:cs="Times New Roman"/>
          <w:b/>
          <w:sz w:val="36"/>
          <w:szCs w:val="36"/>
        </w:rPr>
      </w:pPr>
    </w:p>
    <w:p w14:paraId="3D6FDF86" w14:textId="77777777" w:rsidR="00637413" w:rsidRDefault="00637413" w:rsidP="002976C7">
      <w:pPr>
        <w:widowControl/>
        <w:autoSpaceDE/>
        <w:autoSpaceDN/>
        <w:spacing w:line="360" w:lineRule="auto"/>
        <w:rPr>
          <w:rFonts w:ascii="Times New Roman" w:hAnsi="Times New Roman" w:cs="Times New Roman"/>
          <w:b/>
          <w:sz w:val="36"/>
          <w:szCs w:val="36"/>
        </w:rPr>
      </w:pPr>
    </w:p>
    <w:p w14:paraId="0DD05968" w14:textId="77777777" w:rsidR="00637413" w:rsidRDefault="00637413" w:rsidP="002976C7">
      <w:pPr>
        <w:widowControl/>
        <w:autoSpaceDE/>
        <w:autoSpaceDN/>
        <w:spacing w:line="360" w:lineRule="auto"/>
        <w:rPr>
          <w:rFonts w:ascii="Times New Roman" w:hAnsi="Times New Roman" w:cs="Times New Roman"/>
          <w:b/>
          <w:sz w:val="36"/>
          <w:szCs w:val="36"/>
        </w:rPr>
      </w:pPr>
    </w:p>
    <w:p w14:paraId="3A38C7BC" w14:textId="77777777" w:rsidR="00637413" w:rsidRDefault="00637413" w:rsidP="002976C7">
      <w:pPr>
        <w:widowControl/>
        <w:autoSpaceDE/>
        <w:autoSpaceDN/>
        <w:spacing w:line="360" w:lineRule="auto"/>
        <w:rPr>
          <w:rFonts w:ascii="Times New Roman" w:hAnsi="Times New Roman" w:cs="Times New Roman"/>
          <w:b/>
          <w:sz w:val="36"/>
          <w:szCs w:val="36"/>
        </w:rPr>
      </w:pPr>
    </w:p>
    <w:p w14:paraId="272C221E" w14:textId="77777777" w:rsidR="00637413" w:rsidRDefault="00637413" w:rsidP="002976C7">
      <w:pPr>
        <w:widowControl/>
        <w:autoSpaceDE/>
        <w:autoSpaceDN/>
        <w:spacing w:line="360" w:lineRule="auto"/>
        <w:rPr>
          <w:rFonts w:ascii="Times New Roman" w:hAnsi="Times New Roman" w:cs="Times New Roman"/>
          <w:b/>
          <w:sz w:val="36"/>
          <w:szCs w:val="36"/>
        </w:rPr>
      </w:pPr>
    </w:p>
    <w:p w14:paraId="35612FB3" w14:textId="77777777" w:rsidR="00637413" w:rsidRPr="00637413" w:rsidRDefault="00637413" w:rsidP="002976C7">
      <w:pPr>
        <w:widowControl/>
        <w:autoSpaceDE/>
        <w:autoSpaceDN/>
        <w:spacing w:line="360" w:lineRule="auto"/>
        <w:rPr>
          <w:rFonts w:ascii="Times New Roman" w:hAnsi="Times New Roman" w:cs="Times New Roman"/>
          <w:b/>
          <w:sz w:val="36"/>
          <w:szCs w:val="36"/>
        </w:rPr>
      </w:pPr>
    </w:p>
    <w:p w14:paraId="7E073809" w14:textId="77777777" w:rsidR="00637413" w:rsidRPr="00E4460C" w:rsidRDefault="00637413" w:rsidP="002976C7">
      <w:pPr>
        <w:widowControl/>
        <w:autoSpaceDE/>
        <w:autoSpaceDN/>
        <w:spacing w:line="360" w:lineRule="auto"/>
        <w:rPr>
          <w:rFonts w:ascii="Times New Roman" w:hAnsi="Times New Roman" w:cs="Times New Roman"/>
          <w:sz w:val="24"/>
          <w:szCs w:val="24"/>
        </w:rPr>
      </w:pPr>
    </w:p>
    <w:sdt>
      <w:sdtPr>
        <w:rPr>
          <w:rFonts w:ascii="Times New Roman" w:eastAsia="Arial MT" w:hAnsi="Times New Roman" w:cs="Times New Roman"/>
          <w:b/>
          <w:bCs/>
          <w:color w:val="auto"/>
          <w:sz w:val="24"/>
          <w:szCs w:val="24"/>
          <w:lang w:val="en-GB"/>
        </w:rPr>
        <w:id w:val="1415359975"/>
        <w:docPartObj>
          <w:docPartGallery w:val="Table of Contents"/>
          <w:docPartUnique/>
        </w:docPartObj>
      </w:sdtPr>
      <w:sdtContent>
        <w:p w14:paraId="2316683A" w14:textId="5060BC8F" w:rsidR="00B81693" w:rsidRPr="00E4460C" w:rsidRDefault="00B81693" w:rsidP="00E4460C">
          <w:pPr>
            <w:pStyle w:val="TOCHeading"/>
            <w:spacing w:before="0" w:line="360" w:lineRule="auto"/>
            <w:rPr>
              <w:rFonts w:ascii="Times New Roman" w:hAnsi="Times New Roman" w:cs="Times New Roman"/>
              <w:b/>
              <w:bCs/>
              <w:color w:val="auto"/>
              <w:sz w:val="24"/>
              <w:szCs w:val="24"/>
              <w:lang w:val="en-GB"/>
            </w:rPr>
          </w:pPr>
          <w:r w:rsidRPr="00E4460C">
            <w:rPr>
              <w:rFonts w:ascii="Times New Roman" w:hAnsi="Times New Roman" w:cs="Times New Roman"/>
              <w:b/>
              <w:bCs/>
              <w:color w:val="auto"/>
              <w:sz w:val="24"/>
              <w:szCs w:val="24"/>
              <w:lang w:val="en-GB"/>
            </w:rPr>
            <w:t>Table of Contents</w:t>
          </w:r>
        </w:p>
        <w:p w14:paraId="099DA82F" w14:textId="1985977D"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r w:rsidRPr="00E4460C">
            <w:rPr>
              <w:rFonts w:ascii="Times New Roman" w:hAnsi="Times New Roman" w:cs="Times New Roman"/>
              <w:sz w:val="24"/>
              <w:szCs w:val="24"/>
            </w:rPr>
            <w:fldChar w:fldCharType="begin"/>
          </w:r>
          <w:r w:rsidRPr="00E4460C">
            <w:rPr>
              <w:rFonts w:ascii="Times New Roman" w:hAnsi="Times New Roman" w:cs="Times New Roman"/>
              <w:sz w:val="24"/>
              <w:szCs w:val="24"/>
            </w:rPr>
            <w:instrText xml:space="preserve"> TOC \o "1-3" \h \z \u </w:instrText>
          </w:r>
          <w:r w:rsidRPr="00E4460C">
            <w:rPr>
              <w:rFonts w:ascii="Times New Roman" w:hAnsi="Times New Roman" w:cs="Times New Roman"/>
              <w:sz w:val="24"/>
              <w:szCs w:val="24"/>
            </w:rPr>
            <w:fldChar w:fldCharType="separate"/>
          </w:r>
          <w:hyperlink w:anchor="_Toc224828678" w:history="1">
            <w:r w:rsidRPr="00E4460C">
              <w:rPr>
                <w:rStyle w:val="Hyperlink"/>
                <w:rFonts w:ascii="Times New Roman" w:hAnsi="Times New Roman" w:cs="Times New Roman"/>
                <w:b/>
                <w:bCs/>
                <w:noProof/>
                <w:color w:val="auto"/>
                <w:sz w:val="24"/>
                <w:szCs w:val="24"/>
              </w:rPr>
              <w:t>1. Introduction</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_Toc224828678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3</w:t>
            </w:r>
            <w:r w:rsidRPr="00E4460C">
              <w:rPr>
                <w:rFonts w:ascii="Times New Roman" w:hAnsi="Times New Roman" w:cs="Times New Roman"/>
                <w:noProof/>
                <w:webHidden/>
                <w:sz w:val="24"/>
                <w:szCs w:val="24"/>
              </w:rPr>
              <w:fldChar w:fldCharType="end"/>
            </w:r>
          </w:hyperlink>
        </w:p>
        <w:p w14:paraId="0049D384" w14:textId="7468EE55"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79" w:history="1">
            <w:r w:rsidRPr="00E4460C">
              <w:rPr>
                <w:rStyle w:val="Hyperlink"/>
                <w:rFonts w:ascii="Times New Roman" w:hAnsi="Times New Roman" w:cs="Times New Roman"/>
                <w:b/>
                <w:bCs/>
                <w:noProof/>
                <w:color w:val="auto"/>
                <w:sz w:val="24"/>
                <w:szCs w:val="24"/>
              </w:rPr>
              <w:t>2. Data Cleaning and Preparation</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_Toc224828679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3</w:t>
            </w:r>
            <w:r w:rsidRPr="00E4460C">
              <w:rPr>
                <w:rFonts w:ascii="Times New Roman" w:hAnsi="Times New Roman" w:cs="Times New Roman"/>
                <w:noProof/>
                <w:webHidden/>
                <w:sz w:val="24"/>
                <w:szCs w:val="24"/>
              </w:rPr>
              <w:fldChar w:fldCharType="end"/>
            </w:r>
          </w:hyperlink>
        </w:p>
        <w:p w14:paraId="2B442A86" w14:textId="31D9091C" w:rsidR="00B81693" w:rsidRPr="00E4460C" w:rsidRDefault="00B81693" w:rsidP="00E4460C">
          <w:pPr>
            <w:pStyle w:val="TOC2"/>
            <w:tabs>
              <w:tab w:val="right" w:leader="dot" w:pos="9016"/>
            </w:tabs>
            <w:spacing w:after="0" w:line="360" w:lineRule="auto"/>
            <w:rPr>
              <w:rFonts w:ascii="Times New Roman" w:hAnsi="Times New Roman" w:cs="Times New Roman"/>
              <w:noProof/>
              <w:sz w:val="24"/>
              <w:szCs w:val="24"/>
            </w:rPr>
          </w:pPr>
          <w:hyperlink w:anchor="_Toc224828680" w:history="1">
            <w:r w:rsidRPr="00E4460C">
              <w:rPr>
                <w:rStyle w:val="Hyperlink"/>
                <w:rFonts w:ascii="Times New Roman" w:hAnsi="Times New Roman" w:cs="Times New Roman"/>
                <w:b/>
                <w:bCs/>
                <w:i/>
                <w:iCs/>
                <w:noProof/>
                <w:color w:val="auto"/>
                <w:sz w:val="24"/>
                <w:szCs w:val="24"/>
              </w:rPr>
              <w:t>1. Handling Missing or NaN Values: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_Toc224828680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3</w:t>
            </w:r>
            <w:r w:rsidRPr="00E4460C">
              <w:rPr>
                <w:rFonts w:ascii="Times New Roman" w:hAnsi="Times New Roman" w:cs="Times New Roman"/>
                <w:noProof/>
                <w:webHidden/>
                <w:sz w:val="24"/>
                <w:szCs w:val="24"/>
              </w:rPr>
              <w:fldChar w:fldCharType="end"/>
            </w:r>
          </w:hyperlink>
        </w:p>
        <w:p w14:paraId="712019AA" w14:textId="0B78CFC5" w:rsidR="00B81693" w:rsidRPr="00E4460C" w:rsidRDefault="00B81693" w:rsidP="00E4460C">
          <w:pPr>
            <w:pStyle w:val="TOC2"/>
            <w:tabs>
              <w:tab w:val="right" w:leader="dot" w:pos="9016"/>
            </w:tabs>
            <w:spacing w:after="0" w:line="360" w:lineRule="auto"/>
            <w:rPr>
              <w:rFonts w:ascii="Times New Roman" w:hAnsi="Times New Roman" w:cs="Times New Roman"/>
              <w:noProof/>
              <w:sz w:val="24"/>
              <w:szCs w:val="24"/>
            </w:rPr>
          </w:pPr>
          <w:hyperlink w:anchor="_Toc224828681" w:history="1">
            <w:r w:rsidRPr="00E4460C">
              <w:rPr>
                <w:rStyle w:val="Hyperlink"/>
                <w:rFonts w:ascii="Times New Roman" w:hAnsi="Times New Roman" w:cs="Times New Roman"/>
                <w:b/>
                <w:bCs/>
                <w:i/>
                <w:iCs/>
                <w:noProof/>
                <w:color w:val="auto"/>
                <w:sz w:val="24"/>
                <w:szCs w:val="24"/>
              </w:rPr>
              <w:t>2. Standardisation of Date and Time Formats: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_Toc224828681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4</w:t>
            </w:r>
            <w:r w:rsidRPr="00E4460C">
              <w:rPr>
                <w:rFonts w:ascii="Times New Roman" w:hAnsi="Times New Roman" w:cs="Times New Roman"/>
                <w:noProof/>
                <w:webHidden/>
                <w:sz w:val="24"/>
                <w:szCs w:val="24"/>
              </w:rPr>
              <w:fldChar w:fldCharType="end"/>
            </w:r>
          </w:hyperlink>
        </w:p>
        <w:p w14:paraId="778585D1" w14:textId="610A395B"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82" w:history="1">
            <w:r w:rsidRPr="00E4460C">
              <w:rPr>
                <w:rStyle w:val="Hyperlink"/>
                <w:rFonts w:ascii="Times New Roman" w:hAnsi="Times New Roman" w:cs="Times New Roman"/>
                <w:b/>
                <w:bCs/>
                <w:noProof/>
                <w:color w:val="auto"/>
                <w:sz w:val="24"/>
                <w:szCs w:val="24"/>
              </w:rPr>
              <w:t>3. Descriptive Statistics and Summary</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_Toc224828682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4</w:t>
            </w:r>
            <w:r w:rsidRPr="00E4460C">
              <w:rPr>
                <w:rFonts w:ascii="Times New Roman" w:hAnsi="Times New Roman" w:cs="Times New Roman"/>
                <w:noProof/>
                <w:webHidden/>
                <w:sz w:val="24"/>
                <w:szCs w:val="24"/>
              </w:rPr>
              <w:fldChar w:fldCharType="end"/>
            </w:r>
          </w:hyperlink>
        </w:p>
        <w:p w14:paraId="586B94E4" w14:textId="2A6E26E5"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83" w:history="1">
            <w:r w:rsidRPr="00E4460C">
              <w:rPr>
                <w:rStyle w:val="Hyperlink"/>
                <w:rFonts w:ascii="Times New Roman" w:hAnsi="Times New Roman" w:cs="Times New Roman"/>
                <w:b/>
                <w:bCs/>
                <w:noProof/>
                <w:color w:val="auto"/>
                <w:sz w:val="24"/>
                <w:szCs w:val="24"/>
              </w:rPr>
              <w:t>4. Trend Analysis and Visualisation</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_Toc224828683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9</w:t>
            </w:r>
            <w:r w:rsidRPr="00E4460C">
              <w:rPr>
                <w:rFonts w:ascii="Times New Roman" w:hAnsi="Times New Roman" w:cs="Times New Roman"/>
                <w:noProof/>
                <w:webHidden/>
                <w:sz w:val="24"/>
                <w:szCs w:val="24"/>
              </w:rPr>
              <w:fldChar w:fldCharType="end"/>
            </w:r>
          </w:hyperlink>
        </w:p>
        <w:p w14:paraId="323BD34F" w14:textId="76398F4D"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84" w:history="1">
            <w:r w:rsidRPr="00E4460C">
              <w:rPr>
                <w:rStyle w:val="Hyperlink"/>
                <w:rFonts w:ascii="Times New Roman" w:hAnsi="Times New Roman" w:cs="Times New Roman"/>
                <w:b/>
                <w:bCs/>
                <w:noProof/>
                <w:color w:val="auto"/>
                <w:sz w:val="24"/>
                <w:szCs w:val="24"/>
              </w:rPr>
              <w:t>5. Statistical Analysis using SPSS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_Toc224828684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12</w:t>
            </w:r>
            <w:r w:rsidRPr="00E4460C">
              <w:rPr>
                <w:rFonts w:ascii="Times New Roman" w:hAnsi="Times New Roman" w:cs="Times New Roman"/>
                <w:noProof/>
                <w:webHidden/>
                <w:sz w:val="24"/>
                <w:szCs w:val="24"/>
              </w:rPr>
              <w:fldChar w:fldCharType="end"/>
            </w:r>
          </w:hyperlink>
        </w:p>
        <w:p w14:paraId="3C26476E" w14:textId="1A71B6C5" w:rsidR="00B81693" w:rsidRPr="00E4460C" w:rsidRDefault="00B81693" w:rsidP="00E4460C">
          <w:pPr>
            <w:pStyle w:val="TOC2"/>
            <w:tabs>
              <w:tab w:val="right" w:leader="dot" w:pos="9016"/>
            </w:tabs>
            <w:spacing w:after="0" w:line="360" w:lineRule="auto"/>
            <w:rPr>
              <w:rFonts w:ascii="Times New Roman" w:hAnsi="Times New Roman" w:cs="Times New Roman"/>
              <w:noProof/>
              <w:sz w:val="24"/>
              <w:szCs w:val="24"/>
            </w:rPr>
          </w:pPr>
          <w:hyperlink w:anchor="_Toc224828685" w:history="1">
            <w:r w:rsidRPr="00E4460C">
              <w:rPr>
                <w:rStyle w:val="Hyperlink"/>
                <w:rFonts w:ascii="Times New Roman" w:eastAsia="Times New Roman" w:hAnsi="Times New Roman" w:cs="Times New Roman"/>
                <w:b/>
                <w:bCs/>
                <w:i/>
                <w:iCs/>
                <w:noProof/>
                <w:color w:val="auto"/>
                <w:sz w:val="24"/>
                <w:szCs w:val="24"/>
                <w:lang w:eastAsia="en-GB"/>
              </w:rPr>
              <w:t>Hypothesis Testing:</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_Toc224828685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12</w:t>
            </w:r>
            <w:r w:rsidRPr="00E4460C">
              <w:rPr>
                <w:rFonts w:ascii="Times New Roman" w:hAnsi="Times New Roman" w:cs="Times New Roman"/>
                <w:noProof/>
                <w:webHidden/>
                <w:sz w:val="24"/>
                <w:szCs w:val="24"/>
              </w:rPr>
              <w:fldChar w:fldCharType="end"/>
            </w:r>
          </w:hyperlink>
        </w:p>
        <w:p w14:paraId="238F169D" w14:textId="3FDCE305" w:rsidR="00B81693" w:rsidRPr="00E4460C" w:rsidRDefault="00B81693" w:rsidP="00E4460C">
          <w:pPr>
            <w:pStyle w:val="TOC2"/>
            <w:tabs>
              <w:tab w:val="right" w:leader="dot" w:pos="9016"/>
            </w:tabs>
            <w:spacing w:after="0" w:line="360" w:lineRule="auto"/>
            <w:rPr>
              <w:rFonts w:ascii="Times New Roman" w:hAnsi="Times New Roman" w:cs="Times New Roman"/>
              <w:noProof/>
              <w:sz w:val="24"/>
              <w:szCs w:val="24"/>
            </w:rPr>
          </w:pPr>
          <w:hyperlink w:anchor="_Toc224828686" w:history="1">
            <w:r w:rsidRPr="00E4460C">
              <w:rPr>
                <w:rStyle w:val="Hyperlink"/>
                <w:rFonts w:ascii="Times New Roman" w:eastAsia="Times New Roman" w:hAnsi="Times New Roman" w:cs="Times New Roman"/>
                <w:b/>
                <w:bCs/>
                <w:i/>
                <w:iCs/>
                <w:noProof/>
                <w:color w:val="auto"/>
                <w:sz w:val="24"/>
                <w:szCs w:val="24"/>
                <w:lang w:eastAsia="en-GB"/>
              </w:rPr>
              <w:t>Correlation Analysis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_Toc224828686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12</w:t>
            </w:r>
            <w:r w:rsidRPr="00E4460C">
              <w:rPr>
                <w:rFonts w:ascii="Times New Roman" w:hAnsi="Times New Roman" w:cs="Times New Roman"/>
                <w:noProof/>
                <w:webHidden/>
                <w:sz w:val="24"/>
                <w:szCs w:val="24"/>
              </w:rPr>
              <w:fldChar w:fldCharType="end"/>
            </w:r>
          </w:hyperlink>
        </w:p>
        <w:p w14:paraId="43633BBC" w14:textId="08C36F5A" w:rsidR="00B81693" w:rsidRPr="00E4460C" w:rsidRDefault="00B81693" w:rsidP="00E4460C">
          <w:pPr>
            <w:pStyle w:val="TOC2"/>
            <w:tabs>
              <w:tab w:val="right" w:leader="dot" w:pos="9016"/>
            </w:tabs>
            <w:spacing w:after="0" w:line="360" w:lineRule="auto"/>
            <w:rPr>
              <w:rFonts w:ascii="Times New Roman" w:hAnsi="Times New Roman" w:cs="Times New Roman"/>
              <w:noProof/>
              <w:sz w:val="24"/>
              <w:szCs w:val="24"/>
            </w:rPr>
          </w:pPr>
          <w:hyperlink w:anchor="_Toc224828687" w:history="1">
            <w:r w:rsidRPr="00E4460C">
              <w:rPr>
                <w:rStyle w:val="Hyperlink"/>
                <w:rFonts w:ascii="Times New Roman" w:eastAsia="Times New Roman" w:hAnsi="Times New Roman" w:cs="Times New Roman"/>
                <w:b/>
                <w:bCs/>
                <w:i/>
                <w:iCs/>
                <w:noProof/>
                <w:color w:val="auto"/>
                <w:sz w:val="24"/>
                <w:szCs w:val="24"/>
                <w:lang w:eastAsia="en-GB"/>
              </w:rPr>
              <w:t>Regression Analysis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_Toc224828687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13</w:t>
            </w:r>
            <w:r w:rsidRPr="00E4460C">
              <w:rPr>
                <w:rFonts w:ascii="Times New Roman" w:hAnsi="Times New Roman" w:cs="Times New Roman"/>
                <w:noProof/>
                <w:webHidden/>
                <w:sz w:val="24"/>
                <w:szCs w:val="24"/>
              </w:rPr>
              <w:fldChar w:fldCharType="end"/>
            </w:r>
          </w:hyperlink>
        </w:p>
        <w:p w14:paraId="50F765B3" w14:textId="55213DDE"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88" w:history="1">
            <w:r w:rsidRPr="00E4460C">
              <w:rPr>
                <w:rStyle w:val="Hyperlink"/>
                <w:rFonts w:ascii="Times New Roman" w:hAnsi="Times New Roman" w:cs="Times New Roman"/>
                <w:b/>
                <w:bCs/>
                <w:noProof/>
                <w:color w:val="auto"/>
                <w:sz w:val="24"/>
                <w:szCs w:val="24"/>
              </w:rPr>
              <w:t>6. Insights and Recommendations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_Toc224828688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15</w:t>
            </w:r>
            <w:r w:rsidRPr="00E4460C">
              <w:rPr>
                <w:rFonts w:ascii="Times New Roman" w:hAnsi="Times New Roman" w:cs="Times New Roman"/>
                <w:noProof/>
                <w:webHidden/>
                <w:sz w:val="24"/>
                <w:szCs w:val="24"/>
              </w:rPr>
              <w:fldChar w:fldCharType="end"/>
            </w:r>
          </w:hyperlink>
        </w:p>
        <w:p w14:paraId="3E056C07" w14:textId="37FD7201"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89" w:history="1">
            <w:r w:rsidRPr="00E4460C">
              <w:rPr>
                <w:rStyle w:val="Hyperlink"/>
                <w:rFonts w:ascii="Times New Roman" w:hAnsi="Times New Roman" w:cs="Times New Roman"/>
                <w:b/>
                <w:bCs/>
                <w:noProof/>
                <w:color w:val="auto"/>
                <w:sz w:val="24"/>
                <w:szCs w:val="24"/>
              </w:rPr>
              <w:t>References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_Toc224828689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17</w:t>
            </w:r>
            <w:r w:rsidRPr="00E4460C">
              <w:rPr>
                <w:rFonts w:ascii="Times New Roman" w:hAnsi="Times New Roman" w:cs="Times New Roman"/>
                <w:noProof/>
                <w:webHidden/>
                <w:sz w:val="24"/>
                <w:szCs w:val="24"/>
              </w:rPr>
              <w:fldChar w:fldCharType="end"/>
            </w:r>
          </w:hyperlink>
        </w:p>
        <w:p w14:paraId="710E26E0" w14:textId="7D9FE270" w:rsidR="00B81693" w:rsidRPr="00E4460C" w:rsidRDefault="00B81693" w:rsidP="00E4460C">
          <w:pPr>
            <w:pStyle w:val="TOC1"/>
            <w:tabs>
              <w:tab w:val="right" w:leader="dot" w:pos="9016"/>
            </w:tabs>
            <w:spacing w:after="0" w:line="360" w:lineRule="auto"/>
            <w:rPr>
              <w:rFonts w:ascii="Times New Roman" w:hAnsi="Times New Roman" w:cs="Times New Roman"/>
              <w:noProof/>
              <w:sz w:val="24"/>
              <w:szCs w:val="24"/>
            </w:rPr>
          </w:pPr>
          <w:hyperlink w:anchor="_Toc224828690" w:history="1">
            <w:r w:rsidRPr="00E4460C">
              <w:rPr>
                <w:rStyle w:val="Hyperlink"/>
                <w:rFonts w:ascii="Times New Roman" w:hAnsi="Times New Roman" w:cs="Times New Roman"/>
                <w:b/>
                <w:bCs/>
                <w:noProof/>
                <w:color w:val="auto"/>
                <w:sz w:val="24"/>
                <w:szCs w:val="24"/>
              </w:rPr>
              <w:t>Appendices</w:t>
            </w:r>
            <w:r w:rsidRPr="00E4460C">
              <w:rPr>
                <w:rFonts w:ascii="Times New Roman" w:hAnsi="Times New Roman" w:cs="Times New Roman"/>
                <w:noProof/>
                <w:webHidden/>
                <w:sz w:val="24"/>
                <w:szCs w:val="24"/>
              </w:rPr>
              <w:tab/>
            </w:r>
            <w:r w:rsidRPr="00E4460C">
              <w:rPr>
                <w:rFonts w:ascii="Times New Roman" w:hAnsi="Times New Roman" w:cs="Times New Roman"/>
                <w:noProof/>
                <w:webHidden/>
                <w:sz w:val="24"/>
                <w:szCs w:val="24"/>
              </w:rPr>
              <w:fldChar w:fldCharType="begin"/>
            </w:r>
            <w:r w:rsidRPr="00E4460C">
              <w:rPr>
                <w:rFonts w:ascii="Times New Roman" w:hAnsi="Times New Roman" w:cs="Times New Roman"/>
                <w:noProof/>
                <w:webHidden/>
                <w:sz w:val="24"/>
                <w:szCs w:val="24"/>
              </w:rPr>
              <w:instrText xml:space="preserve"> PAGEREF _Toc224828690 \h </w:instrText>
            </w:r>
            <w:r w:rsidRPr="00E4460C">
              <w:rPr>
                <w:rFonts w:ascii="Times New Roman" w:hAnsi="Times New Roman" w:cs="Times New Roman"/>
                <w:noProof/>
                <w:webHidden/>
                <w:sz w:val="24"/>
                <w:szCs w:val="24"/>
              </w:rPr>
            </w:r>
            <w:r w:rsidRPr="00E4460C">
              <w:rPr>
                <w:rFonts w:ascii="Times New Roman" w:hAnsi="Times New Roman" w:cs="Times New Roman"/>
                <w:noProof/>
                <w:webHidden/>
                <w:sz w:val="24"/>
                <w:szCs w:val="24"/>
              </w:rPr>
              <w:fldChar w:fldCharType="separate"/>
            </w:r>
            <w:r w:rsidR="00B1403B">
              <w:rPr>
                <w:rFonts w:ascii="Times New Roman" w:hAnsi="Times New Roman" w:cs="Times New Roman"/>
                <w:noProof/>
                <w:webHidden/>
                <w:sz w:val="24"/>
                <w:szCs w:val="24"/>
              </w:rPr>
              <w:t>18</w:t>
            </w:r>
            <w:r w:rsidRPr="00E4460C">
              <w:rPr>
                <w:rFonts w:ascii="Times New Roman" w:hAnsi="Times New Roman" w:cs="Times New Roman"/>
                <w:noProof/>
                <w:webHidden/>
                <w:sz w:val="24"/>
                <w:szCs w:val="24"/>
              </w:rPr>
              <w:fldChar w:fldCharType="end"/>
            </w:r>
          </w:hyperlink>
        </w:p>
        <w:p w14:paraId="2DA92F65" w14:textId="2BA76880" w:rsidR="00B81693" w:rsidRPr="00E4460C" w:rsidRDefault="00B81693" w:rsidP="00E4460C">
          <w:pPr>
            <w:spacing w:line="360" w:lineRule="auto"/>
            <w:rPr>
              <w:rFonts w:ascii="Times New Roman" w:hAnsi="Times New Roman" w:cs="Times New Roman"/>
              <w:sz w:val="24"/>
              <w:szCs w:val="24"/>
            </w:rPr>
          </w:pPr>
          <w:r w:rsidRPr="00E4460C">
            <w:rPr>
              <w:rFonts w:ascii="Times New Roman" w:hAnsi="Times New Roman" w:cs="Times New Roman"/>
              <w:b/>
              <w:bCs/>
              <w:sz w:val="24"/>
              <w:szCs w:val="24"/>
            </w:rPr>
            <w:fldChar w:fldCharType="end"/>
          </w:r>
        </w:p>
      </w:sdtContent>
    </w:sdt>
    <w:p w14:paraId="63655B76" w14:textId="4272A1E6" w:rsidR="00B81693" w:rsidRPr="00E4460C" w:rsidRDefault="00B81693" w:rsidP="00E4460C">
      <w:pPr>
        <w:spacing w:line="360" w:lineRule="auto"/>
        <w:rPr>
          <w:rFonts w:ascii="Times New Roman" w:eastAsiaTheme="majorEastAsia" w:hAnsi="Times New Roman" w:cs="Times New Roman"/>
          <w:sz w:val="24"/>
          <w:szCs w:val="24"/>
        </w:rPr>
      </w:pPr>
      <w:r w:rsidRPr="00E4460C">
        <w:rPr>
          <w:rFonts w:ascii="Times New Roman" w:hAnsi="Times New Roman" w:cs="Times New Roman"/>
          <w:sz w:val="24"/>
          <w:szCs w:val="24"/>
        </w:rPr>
        <w:br w:type="page"/>
      </w:r>
    </w:p>
    <w:p w14:paraId="63E69C71" w14:textId="457CE4E1" w:rsidR="002963BF" w:rsidRPr="00E4460C" w:rsidRDefault="002963BF" w:rsidP="00E4460C">
      <w:pPr>
        <w:pStyle w:val="Heading1"/>
        <w:spacing w:before="0" w:line="360" w:lineRule="auto"/>
        <w:rPr>
          <w:rFonts w:ascii="Times New Roman" w:hAnsi="Times New Roman" w:cs="Times New Roman"/>
          <w:b/>
          <w:bCs/>
          <w:color w:val="auto"/>
          <w:sz w:val="24"/>
          <w:szCs w:val="24"/>
        </w:rPr>
      </w:pPr>
      <w:bookmarkStart w:id="0" w:name="_Toc224828678"/>
      <w:r w:rsidRPr="00E4460C">
        <w:rPr>
          <w:rFonts w:ascii="Times New Roman" w:hAnsi="Times New Roman" w:cs="Times New Roman"/>
          <w:b/>
          <w:bCs/>
          <w:color w:val="auto"/>
          <w:sz w:val="24"/>
          <w:szCs w:val="24"/>
        </w:rPr>
        <w:lastRenderedPageBreak/>
        <w:t>1. Introduction</w:t>
      </w:r>
      <w:bookmarkEnd w:id="0"/>
    </w:p>
    <w:p w14:paraId="44C4E486" w14:textId="77777777" w:rsidR="005711BC" w:rsidRPr="00E4460C" w:rsidRDefault="005711BC" w:rsidP="00E4460C">
      <w:pPr>
        <w:pStyle w:val="NormalWeb"/>
        <w:spacing w:before="0" w:beforeAutospacing="0" w:after="0" w:afterAutospacing="0" w:line="360" w:lineRule="auto"/>
        <w:ind w:firstLine="720"/>
        <w:jc w:val="both"/>
      </w:pPr>
      <w:r w:rsidRPr="00E4460C">
        <w:t>The main purpose behind drafting this report is to examine the delivery performance and explore the key operational factors that influence efficiency and customer satisfaction by making use of the delivery dataset. This dataset highlights information related to a large sample of delivery records, which include variables like delivery time, characteristics of delivery personnel like age and ratings, road traffic density, weather conditions, type of vehicle, as well as order-based attributes. These variables also offer a comprehensive viewpoint about both internal and external factors which influence the delivery operations.</w:t>
      </w:r>
    </w:p>
    <w:p w14:paraId="75A8F2F3" w14:textId="50C217F8" w:rsidR="005711BC" w:rsidRPr="00E4460C" w:rsidRDefault="005711BC" w:rsidP="00E4460C">
      <w:pPr>
        <w:pStyle w:val="NormalWeb"/>
        <w:spacing w:before="0" w:beforeAutospacing="0" w:after="0" w:afterAutospacing="0" w:line="360" w:lineRule="auto"/>
        <w:ind w:firstLine="720"/>
        <w:jc w:val="both"/>
      </w:pPr>
      <w:r w:rsidRPr="00E4460C">
        <w:t xml:space="preserve">In this relation, the key objective behind this analysis is to provide meaningful insights with the help of a structured data analysis technique. This involves different processes like data cleaning as well as preparation, which help in ensuring data accuracy and consistency. The analysis is followed by descriptive statistics that help to summarise key patterns within the dataset. Adding further, trend analysis and visualisation are also performed for exploring the relationships between delivery time, traffic </w:t>
      </w:r>
      <w:r w:rsidR="002E7DAA" w:rsidRPr="00E4460C">
        <w:t>conditions,</w:t>
      </w:r>
      <w:r w:rsidRPr="00E4460C">
        <w:t xml:space="preserve"> and weather. In the end, statistical testing with the use of SPSS is performed, which involves tests like correlation, regression, and one-way ANOVA. These tests help to examine relationships and achieve data-driven conclusions.</w:t>
      </w:r>
    </w:p>
    <w:p w14:paraId="264FFA6C" w14:textId="7C4FF20E" w:rsidR="002963BF" w:rsidRPr="00E4460C" w:rsidRDefault="002963BF" w:rsidP="00E4460C">
      <w:pPr>
        <w:pStyle w:val="Heading1"/>
        <w:spacing w:before="0" w:line="360" w:lineRule="auto"/>
        <w:rPr>
          <w:rFonts w:ascii="Times New Roman" w:hAnsi="Times New Roman" w:cs="Times New Roman"/>
          <w:b/>
          <w:bCs/>
          <w:color w:val="auto"/>
          <w:sz w:val="24"/>
          <w:szCs w:val="24"/>
        </w:rPr>
      </w:pPr>
      <w:bookmarkStart w:id="1" w:name="_Toc224828679"/>
      <w:r w:rsidRPr="00E4460C">
        <w:rPr>
          <w:rFonts w:ascii="Times New Roman" w:hAnsi="Times New Roman" w:cs="Times New Roman"/>
          <w:b/>
          <w:bCs/>
          <w:color w:val="auto"/>
          <w:sz w:val="24"/>
          <w:szCs w:val="24"/>
        </w:rPr>
        <w:t>2. Data Cleaning and Preparation</w:t>
      </w:r>
      <w:bookmarkEnd w:id="1"/>
    </w:p>
    <w:p w14:paraId="1D39127D" w14:textId="77777777" w:rsidR="002963BF" w:rsidRPr="00E4460C" w:rsidRDefault="002963BF" w:rsidP="00E4460C">
      <w:pPr>
        <w:pStyle w:val="NormalWeb"/>
        <w:spacing w:before="0" w:beforeAutospacing="0" w:after="0" w:afterAutospacing="0" w:line="360" w:lineRule="auto"/>
        <w:ind w:firstLine="720"/>
        <w:jc w:val="both"/>
      </w:pPr>
      <w:r w:rsidRPr="00E4460C">
        <w:t>The main goal behind cleaning the DHB Dataset in Excel, is to ensure data consistency, accuracy, and completeness to execute a reliable downstream analysis.</w:t>
      </w:r>
    </w:p>
    <w:p w14:paraId="5B7761E2" w14:textId="77777777" w:rsidR="002963BF" w:rsidRPr="00E4460C" w:rsidRDefault="002963BF" w:rsidP="00E4460C">
      <w:pPr>
        <w:pStyle w:val="Heading2"/>
        <w:spacing w:before="0" w:line="360" w:lineRule="auto"/>
        <w:rPr>
          <w:rFonts w:ascii="Times New Roman" w:hAnsi="Times New Roman" w:cs="Times New Roman"/>
          <w:b/>
          <w:bCs/>
          <w:i/>
          <w:iCs/>
          <w:color w:val="auto"/>
          <w:sz w:val="24"/>
          <w:szCs w:val="24"/>
        </w:rPr>
      </w:pPr>
      <w:bookmarkStart w:id="2" w:name="_Toc224828680"/>
      <w:r w:rsidRPr="00E4460C">
        <w:rPr>
          <w:rFonts w:ascii="Times New Roman" w:hAnsi="Times New Roman" w:cs="Times New Roman"/>
          <w:b/>
          <w:bCs/>
          <w:i/>
          <w:iCs/>
          <w:color w:val="auto"/>
          <w:sz w:val="24"/>
          <w:szCs w:val="24"/>
        </w:rPr>
        <w:t>1. Handling Missing or NaN Values:</w:t>
      </w:r>
      <w:bookmarkEnd w:id="2"/>
    </w:p>
    <w:p w14:paraId="08268C74" w14:textId="109D1A49" w:rsidR="002963BF" w:rsidRPr="00E4460C" w:rsidRDefault="002963BF" w:rsidP="00E4460C">
      <w:pPr>
        <w:pStyle w:val="NormalWeb"/>
        <w:spacing w:before="0" w:beforeAutospacing="0" w:after="0" w:afterAutospacing="0" w:line="360" w:lineRule="auto"/>
        <w:ind w:firstLine="720"/>
        <w:jc w:val="both"/>
      </w:pPr>
      <w:r w:rsidRPr="00E4460C">
        <w:t xml:space="preserve">Initially, in its raw format, the dataset comprised of several "NaN” entries. These entries were stated in both numerical and categorical columns. For handling numerical columns like </w:t>
      </w:r>
      <w:r w:rsidRPr="00E4460C">
        <w:rPr>
          <w:rStyle w:val="HTMLCode"/>
          <w:rFonts w:ascii="Times New Roman" w:eastAsiaTheme="majorEastAsia" w:hAnsi="Times New Roman" w:cs="Times New Roman"/>
          <w:sz w:val="24"/>
          <w:szCs w:val="24"/>
        </w:rPr>
        <w:t>Delivery_person_Age</w:t>
      </w:r>
      <w:r w:rsidRPr="00E4460C">
        <w:t xml:space="preserve"> and </w:t>
      </w:r>
      <w:r w:rsidRPr="00E4460C">
        <w:rPr>
          <w:rStyle w:val="HTMLCode"/>
          <w:rFonts w:ascii="Times New Roman" w:eastAsiaTheme="majorEastAsia" w:hAnsi="Times New Roman" w:cs="Times New Roman"/>
          <w:sz w:val="24"/>
          <w:szCs w:val="24"/>
        </w:rPr>
        <w:t>Delivery_person_Ratings</w:t>
      </w:r>
      <w:r w:rsidRPr="00E4460C">
        <w:t xml:space="preserve">, the imputation method is applied using the </w:t>
      </w:r>
      <w:r w:rsidR="002E7DAA" w:rsidRPr="00E4460C">
        <w:rPr>
          <w:rStyle w:val="HTMLCode"/>
          <w:rFonts w:ascii="Times New Roman" w:eastAsiaTheme="majorEastAsia" w:hAnsi="Times New Roman" w:cs="Times New Roman"/>
          <w:sz w:val="24"/>
          <w:szCs w:val="24"/>
        </w:rPr>
        <w:t>MEDIAN</w:t>
      </w:r>
      <w:r w:rsidR="002E7DAA" w:rsidRPr="00E4460C">
        <w:rPr>
          <w:rStyle w:val="HTMLCode"/>
          <w:rFonts w:ascii="Times New Roman" w:hAnsi="Times New Roman" w:cs="Times New Roman"/>
          <w:sz w:val="24"/>
          <w:szCs w:val="24"/>
        </w:rPr>
        <w:t xml:space="preserve"> (</w:t>
      </w:r>
      <w:r w:rsidRPr="00E4460C">
        <w:rPr>
          <w:rStyle w:val="HTMLCode"/>
          <w:rFonts w:ascii="Times New Roman" w:eastAsiaTheme="majorEastAsia" w:hAnsi="Times New Roman" w:cs="Times New Roman"/>
          <w:sz w:val="24"/>
          <w:szCs w:val="24"/>
        </w:rPr>
        <w:t>)</w:t>
      </w:r>
      <w:r w:rsidRPr="00E4460C">
        <w:t xml:space="preserve"> function in Excel. Under this, missing and invalid data are replaced with the median value related to the respective column. The median is selected over the average to avoid the skewing impact of extreme outliers. Moreover, the categorical columns like </w:t>
      </w:r>
      <w:r w:rsidRPr="00E4460C">
        <w:rPr>
          <w:rStyle w:val="HTMLCode"/>
          <w:rFonts w:ascii="Times New Roman" w:eastAsiaTheme="majorEastAsia" w:hAnsi="Times New Roman" w:cs="Times New Roman"/>
          <w:sz w:val="24"/>
          <w:szCs w:val="24"/>
        </w:rPr>
        <w:t>Road_traffic_density</w:t>
      </w:r>
      <w:r w:rsidRPr="00E4460C">
        <w:t xml:space="preserve">, </w:t>
      </w:r>
      <w:r w:rsidRPr="00E4460C">
        <w:rPr>
          <w:rStyle w:val="HTMLCode"/>
          <w:rFonts w:ascii="Times New Roman" w:eastAsiaTheme="majorEastAsia" w:hAnsi="Times New Roman" w:cs="Times New Roman"/>
          <w:sz w:val="24"/>
          <w:szCs w:val="24"/>
        </w:rPr>
        <w:t>Weather</w:t>
      </w:r>
      <w:r w:rsidRPr="00E4460C">
        <w:t xml:space="preserve">, and </w:t>
      </w:r>
      <w:r w:rsidRPr="00E4460C">
        <w:rPr>
          <w:rStyle w:val="HTMLCode"/>
          <w:rFonts w:ascii="Times New Roman" w:eastAsiaTheme="majorEastAsia" w:hAnsi="Times New Roman" w:cs="Times New Roman"/>
          <w:sz w:val="24"/>
          <w:szCs w:val="24"/>
        </w:rPr>
        <w:t>City</w:t>
      </w:r>
      <w:r w:rsidRPr="00E4460C">
        <w:t xml:space="preserve">, the missing values are imputed with the help of Mode, which is the most frequent value in a dataset. The </w:t>
      </w:r>
      <w:r w:rsidRPr="00E4460C">
        <w:rPr>
          <w:rStyle w:val="HTMLCode"/>
          <w:rFonts w:ascii="Times New Roman" w:eastAsiaTheme="majorEastAsia" w:hAnsi="Times New Roman" w:cs="Times New Roman"/>
          <w:sz w:val="24"/>
          <w:szCs w:val="24"/>
        </w:rPr>
        <w:t>MODE.SNGL()</w:t>
      </w:r>
      <w:r w:rsidRPr="00E4460C">
        <w:t xml:space="preserve"> function or logic of Excel is used for this. This helped to preserve the natural distribution of operational conditions without performing an artificial alteration to the dataset's size or reducing the valuable rows.</w:t>
      </w:r>
    </w:p>
    <w:p w14:paraId="6CC4B972" w14:textId="77777777" w:rsidR="005711BC" w:rsidRPr="00E4460C" w:rsidRDefault="002963BF" w:rsidP="00E4460C">
      <w:pPr>
        <w:pStyle w:val="Heading2"/>
        <w:spacing w:before="0" w:line="360" w:lineRule="auto"/>
        <w:rPr>
          <w:rFonts w:ascii="Times New Roman" w:hAnsi="Times New Roman" w:cs="Times New Roman"/>
          <w:b/>
          <w:bCs/>
          <w:i/>
          <w:iCs/>
          <w:color w:val="auto"/>
          <w:sz w:val="24"/>
          <w:szCs w:val="24"/>
        </w:rPr>
      </w:pPr>
      <w:bookmarkStart w:id="3" w:name="_Toc224828681"/>
      <w:r w:rsidRPr="00E4460C">
        <w:rPr>
          <w:rFonts w:ascii="Times New Roman" w:hAnsi="Times New Roman" w:cs="Times New Roman"/>
          <w:b/>
          <w:bCs/>
          <w:i/>
          <w:iCs/>
          <w:color w:val="auto"/>
          <w:sz w:val="24"/>
          <w:szCs w:val="24"/>
        </w:rPr>
        <w:lastRenderedPageBreak/>
        <w:t>2. Standardisation of Date and Time Formats:</w:t>
      </w:r>
      <w:bookmarkEnd w:id="3"/>
    </w:p>
    <w:p w14:paraId="4F08FABE" w14:textId="415FB43C" w:rsidR="002963BF" w:rsidRPr="00E4460C" w:rsidRDefault="002963BF" w:rsidP="004F0DE1">
      <w:pPr>
        <w:pStyle w:val="NormalWeb"/>
        <w:spacing w:before="0" w:beforeAutospacing="0" w:after="0" w:afterAutospacing="0" w:line="360" w:lineRule="auto"/>
        <w:jc w:val="both"/>
      </w:pPr>
      <w:r w:rsidRPr="00E4460C">
        <w:t xml:space="preserve">There are significant inconsistencies found in the time-related fields named as </w:t>
      </w:r>
      <w:r w:rsidRPr="00E4460C">
        <w:rPr>
          <w:rStyle w:val="HTMLCode"/>
          <w:rFonts w:ascii="Times New Roman" w:eastAsiaTheme="majorEastAsia" w:hAnsi="Times New Roman" w:cs="Times New Roman"/>
          <w:sz w:val="24"/>
          <w:szCs w:val="24"/>
        </w:rPr>
        <w:t>Time_Orderd</w:t>
      </w:r>
      <w:r w:rsidRPr="00E4460C">
        <w:t xml:space="preserve"> and </w:t>
      </w:r>
      <w:r w:rsidRPr="00E4460C">
        <w:rPr>
          <w:rStyle w:val="HTMLCode"/>
          <w:rFonts w:ascii="Times New Roman" w:eastAsiaTheme="majorEastAsia" w:hAnsi="Times New Roman" w:cs="Times New Roman"/>
          <w:sz w:val="24"/>
          <w:szCs w:val="24"/>
        </w:rPr>
        <w:t>Time_Order_picked</w:t>
      </w:r>
      <w:r w:rsidRPr="00E4460C">
        <w:t xml:space="preserve">. Some of these values were stored in the standard time formats, like "20:30". However, the other values were stored as raw decimal fractions like "0.916666667”. This is a common artefact found in the Excel-based time formatting. Thus, for standardising these values, I converted these raw fractions into a uniform </w:t>
      </w:r>
      <w:r w:rsidRPr="00E4460C">
        <w:rPr>
          <w:rStyle w:val="HTMLCode"/>
          <w:rFonts w:ascii="Times New Roman" w:eastAsiaTheme="majorEastAsia" w:hAnsi="Times New Roman" w:cs="Times New Roman"/>
          <w:sz w:val="24"/>
          <w:szCs w:val="24"/>
        </w:rPr>
        <w:t>HH:MM</w:t>
      </w:r>
      <w:r w:rsidRPr="00E4460C">
        <w:t xml:space="preserve"> format. For instance, the 0.916666667 became 22:00 </w:t>
      </w:r>
      <w:r w:rsidR="002E7DAA" w:rsidRPr="00E4460C">
        <w:t>using</w:t>
      </w:r>
      <w:r w:rsidRPr="00E4460C">
        <w:t xml:space="preserve"> custom formatting rules. Moreover, the </w:t>
      </w:r>
      <w:r w:rsidRPr="00E4460C">
        <w:rPr>
          <w:rStyle w:val="HTMLCode"/>
          <w:rFonts w:ascii="Times New Roman" w:eastAsiaTheme="majorEastAsia" w:hAnsi="Times New Roman" w:cs="Times New Roman"/>
          <w:sz w:val="24"/>
          <w:szCs w:val="24"/>
        </w:rPr>
        <w:t>Order_Date</w:t>
      </w:r>
      <w:r w:rsidRPr="00E4460C">
        <w:t xml:space="preserve"> column is strictly formatted to </w:t>
      </w:r>
      <w:r w:rsidRPr="00E4460C">
        <w:rPr>
          <w:rStyle w:val="HTMLCode"/>
          <w:rFonts w:ascii="Times New Roman" w:eastAsiaTheme="majorEastAsia" w:hAnsi="Times New Roman" w:cs="Times New Roman"/>
          <w:sz w:val="24"/>
          <w:szCs w:val="24"/>
        </w:rPr>
        <w:t>YYYY-MM-DD</w:t>
      </w:r>
      <w:r w:rsidRPr="00E4460C">
        <w:t xml:space="preserve"> </w:t>
      </w:r>
      <w:r w:rsidR="002E7DAA" w:rsidRPr="00E4460C">
        <w:t>using</w:t>
      </w:r>
      <w:r w:rsidRPr="00E4460C">
        <w:t xml:space="preserve"> </w:t>
      </w:r>
      <w:r w:rsidR="002E7DAA" w:rsidRPr="00E4460C">
        <w:rPr>
          <w:rStyle w:val="HTMLCode"/>
          <w:rFonts w:ascii="Times New Roman" w:eastAsiaTheme="majorEastAsia" w:hAnsi="Times New Roman" w:cs="Times New Roman"/>
          <w:sz w:val="24"/>
          <w:szCs w:val="24"/>
        </w:rPr>
        <w:t>TEXT (</w:t>
      </w:r>
      <w:r w:rsidRPr="00E4460C">
        <w:rPr>
          <w:rStyle w:val="HTMLCode"/>
          <w:rFonts w:ascii="Times New Roman" w:eastAsiaTheme="majorEastAsia" w:hAnsi="Times New Roman" w:cs="Times New Roman"/>
          <w:sz w:val="24"/>
          <w:szCs w:val="24"/>
        </w:rPr>
        <w:t>)</w:t>
      </w:r>
      <w:r w:rsidRPr="00E4460C">
        <w:t xml:space="preserve"> function of Excel. This helps to eliminate any discrepancies</w:t>
      </w:r>
      <w:r w:rsidR="008B6BF0" w:rsidRPr="00E4460C">
        <w:t xml:space="preserve"> in terms of mixed regional date such as</w:t>
      </w:r>
      <w:r w:rsidRPr="00E4460C">
        <w:t xml:space="preserve"> DD</w:t>
      </w:r>
      <w:r w:rsidR="008B6BF0" w:rsidRPr="00E4460C">
        <w:t>:</w:t>
      </w:r>
      <w:r w:rsidRPr="00E4460C">
        <w:t xml:space="preserve">MM </w:t>
      </w:r>
      <w:r w:rsidR="008B6BF0" w:rsidRPr="00E4460C">
        <w:t>and</w:t>
      </w:r>
      <w:r w:rsidRPr="00E4460C">
        <w:t xml:space="preserve"> </w:t>
      </w:r>
      <w:r w:rsidR="002E7DAA" w:rsidRPr="00E4460C">
        <w:t>MM: DD.</w:t>
      </w:r>
    </w:p>
    <w:p w14:paraId="4464A816" w14:textId="520B3F9A" w:rsidR="002963BF" w:rsidRPr="00E4460C" w:rsidRDefault="002963BF" w:rsidP="00E4460C">
      <w:pPr>
        <w:pStyle w:val="Heading1"/>
        <w:spacing w:before="0" w:line="360" w:lineRule="auto"/>
        <w:rPr>
          <w:rFonts w:ascii="Times New Roman" w:hAnsi="Times New Roman" w:cs="Times New Roman"/>
          <w:b/>
          <w:bCs/>
          <w:color w:val="auto"/>
          <w:sz w:val="24"/>
          <w:szCs w:val="24"/>
        </w:rPr>
      </w:pPr>
      <w:bookmarkStart w:id="4" w:name="_Toc224828682"/>
      <w:r w:rsidRPr="00E4460C">
        <w:rPr>
          <w:rFonts w:ascii="Times New Roman" w:hAnsi="Times New Roman" w:cs="Times New Roman"/>
          <w:b/>
          <w:bCs/>
          <w:color w:val="auto"/>
          <w:sz w:val="24"/>
          <w:szCs w:val="24"/>
        </w:rPr>
        <w:t>3. Descriptive Statistics and Summary</w:t>
      </w:r>
      <w:bookmarkEnd w:id="4"/>
    </w:p>
    <w:p w14:paraId="48A1BFCB" w14:textId="77777777" w:rsidR="005711BC" w:rsidRPr="005711BC" w:rsidRDefault="005711BC" w:rsidP="00E4460C">
      <w:pPr>
        <w:widowControl/>
        <w:adjustRightInd w:val="0"/>
        <w:spacing w:line="360" w:lineRule="auto"/>
        <w:rPr>
          <w:rFonts w:ascii="Times New Roman" w:eastAsiaTheme="minorHAnsi" w:hAnsi="Times New Roman" w:cs="Times New Roman"/>
          <w:sz w:val="24"/>
          <w:szCs w:val="24"/>
          <w:lang w:bidi="hi-IN"/>
        </w:rPr>
      </w:pPr>
    </w:p>
    <w:tbl>
      <w:tblPr>
        <w:tblW w:w="80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16"/>
        <w:gridCol w:w="1025"/>
        <w:gridCol w:w="1071"/>
        <w:gridCol w:w="1102"/>
        <w:gridCol w:w="1025"/>
        <w:gridCol w:w="1438"/>
      </w:tblGrid>
      <w:tr w:rsidR="005711BC" w:rsidRPr="005711BC" w14:paraId="5712E010" w14:textId="77777777" w:rsidTr="005711BC">
        <w:trPr>
          <w:cantSplit/>
          <w:jc w:val="center"/>
        </w:trPr>
        <w:tc>
          <w:tcPr>
            <w:tcW w:w="8072" w:type="dxa"/>
            <w:gridSpan w:val="6"/>
            <w:tcBorders>
              <w:top w:val="nil"/>
              <w:left w:val="nil"/>
              <w:bottom w:val="nil"/>
              <w:right w:val="nil"/>
            </w:tcBorders>
            <w:shd w:val="clear" w:color="auto" w:fill="FFFFFF"/>
            <w:vAlign w:val="center"/>
          </w:tcPr>
          <w:p w14:paraId="0047A1B2" w14:textId="77777777" w:rsidR="005711BC" w:rsidRPr="005711BC" w:rsidRDefault="005711BC" w:rsidP="004F0DE1">
            <w:pPr>
              <w:widowControl/>
              <w:adjustRightInd w:val="0"/>
              <w:spacing w:line="360" w:lineRule="auto"/>
              <w:ind w:right="60"/>
              <w:rPr>
                <w:rFonts w:ascii="Times New Roman" w:eastAsiaTheme="minorHAnsi" w:hAnsi="Times New Roman" w:cs="Times New Roman"/>
                <w:sz w:val="24"/>
                <w:szCs w:val="24"/>
                <w:lang w:bidi="hi-IN"/>
              </w:rPr>
            </w:pPr>
            <w:r w:rsidRPr="005711BC">
              <w:rPr>
                <w:rFonts w:ascii="Times New Roman" w:eastAsiaTheme="minorHAnsi" w:hAnsi="Times New Roman" w:cs="Times New Roman"/>
                <w:b/>
                <w:bCs/>
                <w:sz w:val="24"/>
                <w:szCs w:val="24"/>
                <w:lang w:bidi="hi-IN"/>
              </w:rPr>
              <w:t>Descriptive Statistics</w:t>
            </w:r>
          </w:p>
        </w:tc>
      </w:tr>
      <w:tr w:rsidR="005711BC" w:rsidRPr="005711BC" w14:paraId="62CFF365" w14:textId="77777777" w:rsidTr="005711BC">
        <w:trPr>
          <w:cantSplit/>
          <w:jc w:val="center"/>
        </w:trPr>
        <w:tc>
          <w:tcPr>
            <w:tcW w:w="2416"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0A2A9AB6" w14:textId="77777777" w:rsidR="005711BC" w:rsidRPr="005711BC" w:rsidRDefault="005711BC" w:rsidP="00E4460C">
            <w:pPr>
              <w:widowControl/>
              <w:adjustRightInd w:val="0"/>
              <w:spacing w:line="360" w:lineRule="auto"/>
              <w:rPr>
                <w:rFonts w:ascii="Times New Roman" w:eastAsiaTheme="minorHAnsi" w:hAnsi="Times New Roman" w:cs="Times New Roman"/>
                <w:sz w:val="24"/>
                <w:szCs w:val="24"/>
                <w:lang w:bidi="hi-IN"/>
              </w:rPr>
            </w:pPr>
          </w:p>
        </w:tc>
        <w:tc>
          <w:tcPr>
            <w:tcW w:w="1024" w:type="dxa"/>
            <w:tcBorders>
              <w:top w:val="single" w:sz="16" w:space="0" w:color="000000"/>
              <w:left w:val="single" w:sz="16" w:space="0" w:color="000000"/>
              <w:bottom w:val="single" w:sz="16" w:space="0" w:color="000000"/>
            </w:tcBorders>
            <w:shd w:val="clear" w:color="auto" w:fill="FFFFFF"/>
            <w:vAlign w:val="bottom"/>
          </w:tcPr>
          <w:p w14:paraId="1F7DF244" w14:textId="77777777" w:rsidR="005711BC" w:rsidRPr="005711BC" w:rsidRDefault="005711BC"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N</w:t>
            </w:r>
          </w:p>
        </w:tc>
        <w:tc>
          <w:tcPr>
            <w:tcW w:w="1070" w:type="dxa"/>
            <w:tcBorders>
              <w:top w:val="single" w:sz="16" w:space="0" w:color="000000"/>
              <w:bottom w:val="single" w:sz="16" w:space="0" w:color="000000"/>
            </w:tcBorders>
            <w:shd w:val="clear" w:color="auto" w:fill="FFFFFF"/>
            <w:vAlign w:val="bottom"/>
          </w:tcPr>
          <w:p w14:paraId="3DC3CC62" w14:textId="77777777" w:rsidR="005711BC" w:rsidRPr="005711BC" w:rsidRDefault="005711BC"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Minimum</w:t>
            </w:r>
          </w:p>
        </w:tc>
        <w:tc>
          <w:tcPr>
            <w:tcW w:w="1101" w:type="dxa"/>
            <w:tcBorders>
              <w:top w:val="single" w:sz="16" w:space="0" w:color="000000"/>
              <w:bottom w:val="single" w:sz="16" w:space="0" w:color="000000"/>
            </w:tcBorders>
            <w:shd w:val="clear" w:color="auto" w:fill="FFFFFF"/>
            <w:vAlign w:val="bottom"/>
          </w:tcPr>
          <w:p w14:paraId="1B848F7D" w14:textId="77777777" w:rsidR="005711BC" w:rsidRPr="005711BC" w:rsidRDefault="005711BC"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Maximum</w:t>
            </w:r>
          </w:p>
        </w:tc>
        <w:tc>
          <w:tcPr>
            <w:tcW w:w="1024" w:type="dxa"/>
            <w:tcBorders>
              <w:top w:val="single" w:sz="16" w:space="0" w:color="000000"/>
              <w:bottom w:val="single" w:sz="16" w:space="0" w:color="000000"/>
            </w:tcBorders>
            <w:shd w:val="clear" w:color="auto" w:fill="FFFFFF"/>
            <w:vAlign w:val="bottom"/>
          </w:tcPr>
          <w:p w14:paraId="4781779D" w14:textId="77777777" w:rsidR="005711BC" w:rsidRPr="005711BC" w:rsidRDefault="005711BC"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Mean</w:t>
            </w:r>
          </w:p>
        </w:tc>
        <w:tc>
          <w:tcPr>
            <w:tcW w:w="1437" w:type="dxa"/>
            <w:tcBorders>
              <w:top w:val="single" w:sz="16" w:space="0" w:color="000000"/>
              <w:bottom w:val="single" w:sz="16" w:space="0" w:color="000000"/>
              <w:right w:val="single" w:sz="16" w:space="0" w:color="000000"/>
            </w:tcBorders>
            <w:shd w:val="clear" w:color="auto" w:fill="FFFFFF"/>
            <w:vAlign w:val="bottom"/>
          </w:tcPr>
          <w:p w14:paraId="4CD6ADA2" w14:textId="77777777" w:rsidR="005711BC" w:rsidRPr="005711BC" w:rsidRDefault="005711BC"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Std. Deviation</w:t>
            </w:r>
          </w:p>
        </w:tc>
      </w:tr>
      <w:tr w:rsidR="005711BC" w:rsidRPr="005711BC" w14:paraId="336E4A34" w14:textId="77777777" w:rsidTr="005711BC">
        <w:trPr>
          <w:cantSplit/>
          <w:jc w:val="center"/>
        </w:trPr>
        <w:tc>
          <w:tcPr>
            <w:tcW w:w="2416" w:type="dxa"/>
            <w:tcBorders>
              <w:top w:val="single" w:sz="16" w:space="0" w:color="000000"/>
              <w:left w:val="single" w:sz="16" w:space="0" w:color="000000"/>
              <w:bottom w:val="nil"/>
              <w:right w:val="single" w:sz="16" w:space="0" w:color="000000"/>
            </w:tcBorders>
            <w:shd w:val="clear" w:color="auto" w:fill="FFFFFF"/>
          </w:tcPr>
          <w:p w14:paraId="5EB957D6" w14:textId="77777777" w:rsidR="005711BC" w:rsidRPr="005711BC" w:rsidRDefault="005711BC" w:rsidP="00E4460C">
            <w:pPr>
              <w:widowControl/>
              <w:adjustRightInd w:val="0"/>
              <w:spacing w:line="360" w:lineRule="auto"/>
              <w:ind w:left="60" w:right="60"/>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Delivery_person_Age</w:t>
            </w:r>
          </w:p>
        </w:tc>
        <w:tc>
          <w:tcPr>
            <w:tcW w:w="1024" w:type="dxa"/>
            <w:tcBorders>
              <w:top w:val="single" w:sz="16" w:space="0" w:color="000000"/>
              <w:left w:val="single" w:sz="16" w:space="0" w:color="000000"/>
              <w:bottom w:val="nil"/>
            </w:tcBorders>
            <w:shd w:val="clear" w:color="auto" w:fill="FFFFFF"/>
            <w:vAlign w:val="center"/>
          </w:tcPr>
          <w:p w14:paraId="076B8709"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11399</w:t>
            </w:r>
          </w:p>
        </w:tc>
        <w:tc>
          <w:tcPr>
            <w:tcW w:w="1070" w:type="dxa"/>
            <w:tcBorders>
              <w:top w:val="single" w:sz="16" w:space="0" w:color="000000"/>
              <w:bottom w:val="nil"/>
            </w:tcBorders>
            <w:shd w:val="clear" w:color="auto" w:fill="FFFFFF"/>
            <w:vAlign w:val="center"/>
          </w:tcPr>
          <w:p w14:paraId="43281306"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15</w:t>
            </w:r>
          </w:p>
        </w:tc>
        <w:tc>
          <w:tcPr>
            <w:tcW w:w="1101" w:type="dxa"/>
            <w:tcBorders>
              <w:top w:val="single" w:sz="16" w:space="0" w:color="000000"/>
              <w:bottom w:val="nil"/>
            </w:tcBorders>
            <w:shd w:val="clear" w:color="auto" w:fill="FFFFFF"/>
            <w:vAlign w:val="center"/>
          </w:tcPr>
          <w:p w14:paraId="736EB434"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50</w:t>
            </w:r>
          </w:p>
        </w:tc>
        <w:tc>
          <w:tcPr>
            <w:tcW w:w="1024" w:type="dxa"/>
            <w:tcBorders>
              <w:top w:val="single" w:sz="16" w:space="0" w:color="000000"/>
              <w:bottom w:val="nil"/>
            </w:tcBorders>
            <w:shd w:val="clear" w:color="auto" w:fill="FFFFFF"/>
            <w:vAlign w:val="center"/>
          </w:tcPr>
          <w:p w14:paraId="790425B9"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29.54</w:t>
            </w:r>
          </w:p>
        </w:tc>
        <w:tc>
          <w:tcPr>
            <w:tcW w:w="1437" w:type="dxa"/>
            <w:tcBorders>
              <w:top w:val="single" w:sz="16" w:space="0" w:color="000000"/>
              <w:bottom w:val="nil"/>
              <w:right w:val="single" w:sz="16" w:space="0" w:color="000000"/>
            </w:tcBorders>
            <w:shd w:val="clear" w:color="auto" w:fill="FFFFFF"/>
            <w:vAlign w:val="center"/>
          </w:tcPr>
          <w:p w14:paraId="2F282DB5"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5.672</w:t>
            </w:r>
          </w:p>
        </w:tc>
      </w:tr>
      <w:tr w:rsidR="005711BC" w:rsidRPr="005711BC" w14:paraId="291210CB" w14:textId="77777777" w:rsidTr="005711BC">
        <w:trPr>
          <w:cantSplit/>
          <w:jc w:val="center"/>
        </w:trPr>
        <w:tc>
          <w:tcPr>
            <w:tcW w:w="2416" w:type="dxa"/>
            <w:tcBorders>
              <w:top w:val="nil"/>
              <w:left w:val="single" w:sz="16" w:space="0" w:color="000000"/>
              <w:bottom w:val="nil"/>
              <w:right w:val="single" w:sz="16" w:space="0" w:color="000000"/>
            </w:tcBorders>
            <w:shd w:val="clear" w:color="auto" w:fill="FFFFFF"/>
          </w:tcPr>
          <w:p w14:paraId="29217160" w14:textId="77777777" w:rsidR="005711BC" w:rsidRPr="005711BC" w:rsidRDefault="005711BC" w:rsidP="00E4460C">
            <w:pPr>
              <w:widowControl/>
              <w:adjustRightInd w:val="0"/>
              <w:spacing w:line="360" w:lineRule="auto"/>
              <w:ind w:left="60" w:right="60"/>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Delivery_person_Ratings</w:t>
            </w:r>
          </w:p>
        </w:tc>
        <w:tc>
          <w:tcPr>
            <w:tcW w:w="1024" w:type="dxa"/>
            <w:tcBorders>
              <w:top w:val="nil"/>
              <w:left w:val="single" w:sz="16" w:space="0" w:color="000000"/>
              <w:bottom w:val="nil"/>
            </w:tcBorders>
            <w:shd w:val="clear" w:color="auto" w:fill="FFFFFF"/>
            <w:vAlign w:val="center"/>
          </w:tcPr>
          <w:p w14:paraId="03074A78"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11399</w:t>
            </w:r>
          </w:p>
        </w:tc>
        <w:tc>
          <w:tcPr>
            <w:tcW w:w="1070" w:type="dxa"/>
            <w:tcBorders>
              <w:top w:val="nil"/>
              <w:bottom w:val="nil"/>
            </w:tcBorders>
            <w:shd w:val="clear" w:color="auto" w:fill="FFFFFF"/>
            <w:vAlign w:val="center"/>
          </w:tcPr>
          <w:p w14:paraId="49C081DC"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1.0</w:t>
            </w:r>
          </w:p>
        </w:tc>
        <w:tc>
          <w:tcPr>
            <w:tcW w:w="1101" w:type="dxa"/>
            <w:tcBorders>
              <w:top w:val="nil"/>
              <w:bottom w:val="nil"/>
            </w:tcBorders>
            <w:shd w:val="clear" w:color="auto" w:fill="FFFFFF"/>
            <w:vAlign w:val="center"/>
          </w:tcPr>
          <w:p w14:paraId="7942AB77"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6.0</w:t>
            </w:r>
          </w:p>
        </w:tc>
        <w:tc>
          <w:tcPr>
            <w:tcW w:w="1024" w:type="dxa"/>
            <w:tcBorders>
              <w:top w:val="nil"/>
              <w:bottom w:val="nil"/>
            </w:tcBorders>
            <w:shd w:val="clear" w:color="auto" w:fill="FFFFFF"/>
            <w:vAlign w:val="center"/>
          </w:tcPr>
          <w:p w14:paraId="0DB8DD35"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4.636</w:t>
            </w:r>
          </w:p>
        </w:tc>
        <w:tc>
          <w:tcPr>
            <w:tcW w:w="1437" w:type="dxa"/>
            <w:tcBorders>
              <w:top w:val="nil"/>
              <w:bottom w:val="nil"/>
              <w:right w:val="single" w:sz="16" w:space="0" w:color="000000"/>
            </w:tcBorders>
            <w:shd w:val="clear" w:color="auto" w:fill="FFFFFF"/>
            <w:vAlign w:val="center"/>
          </w:tcPr>
          <w:p w14:paraId="080B002A"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.3366</w:t>
            </w:r>
          </w:p>
        </w:tc>
      </w:tr>
      <w:tr w:rsidR="005711BC" w:rsidRPr="005711BC" w14:paraId="69CAC12A" w14:textId="77777777" w:rsidTr="005711BC">
        <w:trPr>
          <w:cantSplit/>
          <w:jc w:val="center"/>
        </w:trPr>
        <w:tc>
          <w:tcPr>
            <w:tcW w:w="2416" w:type="dxa"/>
            <w:tcBorders>
              <w:top w:val="nil"/>
              <w:left w:val="single" w:sz="16" w:space="0" w:color="000000"/>
              <w:bottom w:val="single" w:sz="16" w:space="0" w:color="000000"/>
              <w:right w:val="single" w:sz="16" w:space="0" w:color="000000"/>
            </w:tcBorders>
            <w:shd w:val="clear" w:color="auto" w:fill="FFFFFF"/>
          </w:tcPr>
          <w:p w14:paraId="351B04CD" w14:textId="77777777" w:rsidR="005711BC" w:rsidRPr="005711BC" w:rsidRDefault="005711BC" w:rsidP="00E4460C">
            <w:pPr>
              <w:widowControl/>
              <w:adjustRightInd w:val="0"/>
              <w:spacing w:line="360" w:lineRule="auto"/>
              <w:ind w:left="60" w:right="60"/>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Valid N (listwise)</w:t>
            </w:r>
          </w:p>
        </w:tc>
        <w:tc>
          <w:tcPr>
            <w:tcW w:w="1024" w:type="dxa"/>
            <w:tcBorders>
              <w:top w:val="nil"/>
              <w:left w:val="single" w:sz="16" w:space="0" w:color="000000"/>
              <w:bottom w:val="single" w:sz="16" w:space="0" w:color="000000"/>
            </w:tcBorders>
            <w:shd w:val="clear" w:color="auto" w:fill="FFFFFF"/>
            <w:vAlign w:val="center"/>
          </w:tcPr>
          <w:p w14:paraId="68940A22" w14:textId="77777777" w:rsidR="005711BC" w:rsidRPr="005711BC" w:rsidRDefault="005711BC"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5711BC">
              <w:rPr>
                <w:rFonts w:ascii="Times New Roman" w:eastAsiaTheme="minorHAnsi" w:hAnsi="Times New Roman" w:cs="Times New Roman"/>
                <w:sz w:val="24"/>
                <w:szCs w:val="24"/>
                <w:lang w:bidi="hi-IN"/>
              </w:rPr>
              <w:t>11399</w:t>
            </w:r>
          </w:p>
        </w:tc>
        <w:tc>
          <w:tcPr>
            <w:tcW w:w="1070" w:type="dxa"/>
            <w:tcBorders>
              <w:top w:val="nil"/>
              <w:bottom w:val="single" w:sz="16" w:space="0" w:color="000000"/>
            </w:tcBorders>
            <w:shd w:val="clear" w:color="auto" w:fill="FFFFFF"/>
            <w:vAlign w:val="center"/>
          </w:tcPr>
          <w:p w14:paraId="12559624" w14:textId="77777777" w:rsidR="005711BC" w:rsidRPr="005711BC" w:rsidRDefault="005711BC" w:rsidP="00E4460C">
            <w:pPr>
              <w:widowControl/>
              <w:adjustRightInd w:val="0"/>
              <w:spacing w:line="360" w:lineRule="auto"/>
              <w:rPr>
                <w:rFonts w:ascii="Times New Roman" w:eastAsiaTheme="minorHAnsi" w:hAnsi="Times New Roman" w:cs="Times New Roman"/>
                <w:sz w:val="24"/>
                <w:szCs w:val="24"/>
                <w:lang w:bidi="hi-IN"/>
              </w:rPr>
            </w:pPr>
          </w:p>
        </w:tc>
        <w:tc>
          <w:tcPr>
            <w:tcW w:w="1101" w:type="dxa"/>
            <w:tcBorders>
              <w:top w:val="nil"/>
              <w:bottom w:val="single" w:sz="16" w:space="0" w:color="000000"/>
            </w:tcBorders>
            <w:shd w:val="clear" w:color="auto" w:fill="FFFFFF"/>
            <w:vAlign w:val="center"/>
          </w:tcPr>
          <w:p w14:paraId="786DAA1B" w14:textId="77777777" w:rsidR="005711BC" w:rsidRPr="005711BC" w:rsidRDefault="005711BC" w:rsidP="00E4460C">
            <w:pPr>
              <w:widowControl/>
              <w:adjustRightInd w:val="0"/>
              <w:spacing w:line="360" w:lineRule="auto"/>
              <w:rPr>
                <w:rFonts w:ascii="Times New Roman" w:eastAsiaTheme="minorHAnsi" w:hAnsi="Times New Roman" w:cs="Times New Roman"/>
                <w:sz w:val="24"/>
                <w:szCs w:val="24"/>
                <w:lang w:bidi="hi-IN"/>
              </w:rPr>
            </w:pPr>
          </w:p>
        </w:tc>
        <w:tc>
          <w:tcPr>
            <w:tcW w:w="1024" w:type="dxa"/>
            <w:tcBorders>
              <w:top w:val="nil"/>
              <w:bottom w:val="single" w:sz="16" w:space="0" w:color="000000"/>
            </w:tcBorders>
            <w:shd w:val="clear" w:color="auto" w:fill="FFFFFF"/>
            <w:vAlign w:val="center"/>
          </w:tcPr>
          <w:p w14:paraId="2223D582" w14:textId="77777777" w:rsidR="005711BC" w:rsidRPr="005711BC" w:rsidRDefault="005711BC" w:rsidP="00E4460C">
            <w:pPr>
              <w:widowControl/>
              <w:adjustRightInd w:val="0"/>
              <w:spacing w:line="360" w:lineRule="auto"/>
              <w:rPr>
                <w:rFonts w:ascii="Times New Roman" w:eastAsiaTheme="minorHAnsi" w:hAnsi="Times New Roman" w:cs="Times New Roman"/>
                <w:sz w:val="24"/>
                <w:szCs w:val="24"/>
                <w:lang w:bidi="hi-IN"/>
              </w:rPr>
            </w:pPr>
          </w:p>
        </w:tc>
        <w:tc>
          <w:tcPr>
            <w:tcW w:w="1437" w:type="dxa"/>
            <w:tcBorders>
              <w:top w:val="nil"/>
              <w:bottom w:val="single" w:sz="16" w:space="0" w:color="000000"/>
              <w:right w:val="single" w:sz="16" w:space="0" w:color="000000"/>
            </w:tcBorders>
            <w:shd w:val="clear" w:color="auto" w:fill="FFFFFF"/>
            <w:vAlign w:val="center"/>
          </w:tcPr>
          <w:p w14:paraId="53C28DE7" w14:textId="77777777" w:rsidR="005711BC" w:rsidRPr="005711BC" w:rsidRDefault="005711BC" w:rsidP="00E4460C">
            <w:pPr>
              <w:widowControl/>
              <w:adjustRightInd w:val="0"/>
              <w:spacing w:line="360" w:lineRule="auto"/>
              <w:rPr>
                <w:rFonts w:ascii="Times New Roman" w:eastAsiaTheme="minorHAnsi" w:hAnsi="Times New Roman" w:cs="Times New Roman"/>
                <w:sz w:val="24"/>
                <w:szCs w:val="24"/>
                <w:lang w:bidi="hi-IN"/>
              </w:rPr>
            </w:pPr>
          </w:p>
        </w:tc>
      </w:tr>
    </w:tbl>
    <w:p w14:paraId="226157D4" w14:textId="5B96017B" w:rsidR="005711BC" w:rsidRPr="005711BC" w:rsidRDefault="005711BC" w:rsidP="00E4460C">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Table 1</w:t>
      </w:r>
    </w:p>
    <w:p w14:paraId="6C181878" w14:textId="6E7996A0" w:rsidR="001454F1" w:rsidRPr="00E4460C" w:rsidRDefault="005711BC" w:rsidP="004F0DE1">
      <w:pPr>
        <w:widowControl/>
        <w:autoSpaceDE/>
        <w:autoSpaceDN/>
        <w:spacing w:line="360" w:lineRule="auto"/>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t>I</w:t>
      </w:r>
      <w:r w:rsidR="001454F1" w:rsidRPr="00E4460C">
        <w:rPr>
          <w:rFonts w:ascii="Times New Roman" w:eastAsia="Times New Roman" w:hAnsi="Times New Roman" w:cs="Times New Roman"/>
          <w:sz w:val="24"/>
          <w:szCs w:val="24"/>
          <w:lang w:eastAsia="en-GB" w:bidi="hi-IN"/>
        </w:rPr>
        <w:t>t is obtained from Table 1 that the</w:t>
      </w:r>
      <w:r w:rsidR="001454F1" w:rsidRPr="001454F1">
        <w:rPr>
          <w:rFonts w:ascii="Times New Roman" w:eastAsia="Times New Roman" w:hAnsi="Times New Roman" w:cs="Times New Roman"/>
          <w:sz w:val="24"/>
          <w:szCs w:val="24"/>
          <w:lang w:eastAsia="en-GB" w:bidi="hi-IN"/>
        </w:rPr>
        <w:t xml:space="preserve"> descriptive statistics </w:t>
      </w:r>
      <w:r w:rsidR="001454F1" w:rsidRPr="00E4460C">
        <w:rPr>
          <w:rFonts w:ascii="Times New Roman" w:eastAsia="Times New Roman" w:hAnsi="Times New Roman" w:cs="Times New Roman"/>
          <w:sz w:val="24"/>
          <w:szCs w:val="24"/>
          <w:lang w:eastAsia="en-GB" w:bidi="hi-IN"/>
        </w:rPr>
        <w:t>offers</w:t>
      </w:r>
      <w:r w:rsidR="001454F1" w:rsidRPr="001454F1">
        <w:rPr>
          <w:rFonts w:ascii="Times New Roman" w:eastAsia="Times New Roman" w:hAnsi="Times New Roman" w:cs="Times New Roman"/>
          <w:sz w:val="24"/>
          <w:szCs w:val="24"/>
          <w:lang w:eastAsia="en-GB" w:bidi="hi-IN"/>
        </w:rPr>
        <w:t xml:space="preserve"> useful insights </w:t>
      </w:r>
      <w:r w:rsidR="001454F1" w:rsidRPr="00E4460C">
        <w:rPr>
          <w:rFonts w:ascii="Times New Roman" w:eastAsia="Times New Roman" w:hAnsi="Times New Roman" w:cs="Times New Roman"/>
          <w:sz w:val="24"/>
          <w:szCs w:val="24"/>
          <w:lang w:eastAsia="en-GB" w:bidi="hi-IN"/>
        </w:rPr>
        <w:t>regarding the</w:t>
      </w:r>
      <w:r w:rsidR="001454F1" w:rsidRPr="001454F1">
        <w:rPr>
          <w:rFonts w:ascii="Times New Roman" w:eastAsia="Times New Roman" w:hAnsi="Times New Roman" w:cs="Times New Roman"/>
          <w:sz w:val="24"/>
          <w:szCs w:val="24"/>
          <w:lang w:eastAsia="en-GB" w:bidi="hi-IN"/>
        </w:rPr>
        <w:t xml:space="preserve"> delivery performance </w:t>
      </w:r>
      <w:r w:rsidR="001454F1" w:rsidRPr="00E4460C">
        <w:rPr>
          <w:rFonts w:ascii="Times New Roman" w:eastAsia="Times New Roman" w:hAnsi="Times New Roman" w:cs="Times New Roman"/>
          <w:sz w:val="24"/>
          <w:szCs w:val="24"/>
          <w:lang w:eastAsia="en-GB" w:bidi="hi-IN"/>
        </w:rPr>
        <w:t>as well as related</w:t>
      </w:r>
      <w:r w:rsidR="001454F1" w:rsidRPr="001454F1">
        <w:rPr>
          <w:rFonts w:ascii="Times New Roman" w:eastAsia="Times New Roman" w:hAnsi="Times New Roman" w:cs="Times New Roman"/>
          <w:sz w:val="24"/>
          <w:szCs w:val="24"/>
          <w:lang w:eastAsia="en-GB" w:bidi="hi-IN"/>
        </w:rPr>
        <w:t xml:space="preserve"> operational conditions. For numerical variables</w:t>
      </w:r>
      <w:r w:rsidR="001454F1" w:rsidRPr="00E4460C">
        <w:rPr>
          <w:rFonts w:ascii="Times New Roman" w:eastAsia="Times New Roman" w:hAnsi="Times New Roman" w:cs="Times New Roman"/>
          <w:sz w:val="24"/>
          <w:szCs w:val="24"/>
          <w:lang w:eastAsia="en-GB" w:bidi="hi-IN"/>
        </w:rPr>
        <w:t xml:space="preserve"> such as </w:t>
      </w:r>
      <w:r w:rsidR="001454F1" w:rsidRPr="001454F1">
        <w:rPr>
          <w:rFonts w:ascii="Times New Roman" w:eastAsia="Times New Roman" w:hAnsi="Times New Roman" w:cs="Times New Roman"/>
          <w:sz w:val="24"/>
          <w:szCs w:val="24"/>
          <w:lang w:eastAsia="en-GB" w:bidi="hi-IN"/>
        </w:rPr>
        <w:t xml:space="preserve">Delivery_person_Age </w:t>
      </w:r>
      <w:r w:rsidR="001454F1" w:rsidRPr="00E4460C">
        <w:rPr>
          <w:rFonts w:ascii="Times New Roman" w:eastAsia="Times New Roman" w:hAnsi="Times New Roman" w:cs="Times New Roman"/>
          <w:sz w:val="24"/>
          <w:szCs w:val="24"/>
          <w:lang w:eastAsia="en-GB" w:bidi="hi-IN"/>
        </w:rPr>
        <w:t>it is obtained that</w:t>
      </w:r>
      <w:r w:rsidR="001454F1" w:rsidRPr="001454F1">
        <w:rPr>
          <w:rFonts w:ascii="Times New Roman" w:eastAsia="Times New Roman" w:hAnsi="Times New Roman" w:cs="Times New Roman"/>
          <w:sz w:val="24"/>
          <w:szCs w:val="24"/>
          <w:lang w:eastAsia="en-GB" w:bidi="hi-IN"/>
        </w:rPr>
        <w:t xml:space="preserve"> a mean </w:t>
      </w:r>
      <w:r w:rsidR="001454F1" w:rsidRPr="00E4460C">
        <w:rPr>
          <w:rFonts w:ascii="Times New Roman" w:eastAsia="Times New Roman" w:hAnsi="Times New Roman" w:cs="Times New Roman"/>
          <w:sz w:val="24"/>
          <w:szCs w:val="24"/>
          <w:lang w:eastAsia="en-GB" w:bidi="hi-IN"/>
        </w:rPr>
        <w:t xml:space="preserve">value </w:t>
      </w:r>
      <w:r w:rsidR="001454F1" w:rsidRPr="001454F1">
        <w:rPr>
          <w:rFonts w:ascii="Times New Roman" w:eastAsia="Times New Roman" w:hAnsi="Times New Roman" w:cs="Times New Roman"/>
          <w:sz w:val="24"/>
          <w:szCs w:val="24"/>
          <w:lang w:eastAsia="en-GB" w:bidi="hi-IN"/>
        </w:rPr>
        <w:t>of 29.54 years</w:t>
      </w:r>
      <w:r w:rsidR="001454F1" w:rsidRPr="00E4460C">
        <w:rPr>
          <w:rFonts w:ascii="Times New Roman" w:eastAsia="Times New Roman" w:hAnsi="Times New Roman" w:cs="Times New Roman"/>
          <w:sz w:val="24"/>
          <w:szCs w:val="24"/>
          <w:lang w:eastAsia="en-GB" w:bidi="hi-IN"/>
        </w:rPr>
        <w:t xml:space="preserve"> is obtained </w:t>
      </w:r>
      <w:r w:rsidR="001454F1" w:rsidRPr="001454F1">
        <w:rPr>
          <w:rFonts w:ascii="Times New Roman" w:eastAsia="Times New Roman" w:hAnsi="Times New Roman" w:cs="Times New Roman"/>
          <w:sz w:val="24"/>
          <w:szCs w:val="24"/>
          <w:lang w:eastAsia="en-GB" w:bidi="hi-IN"/>
        </w:rPr>
        <w:t xml:space="preserve">with values ranging </w:t>
      </w:r>
      <w:r w:rsidR="001454F1" w:rsidRPr="00E4460C">
        <w:rPr>
          <w:rFonts w:ascii="Times New Roman" w:eastAsia="Times New Roman" w:hAnsi="Times New Roman" w:cs="Times New Roman"/>
          <w:sz w:val="24"/>
          <w:szCs w:val="24"/>
          <w:lang w:eastAsia="en-GB" w:bidi="hi-IN"/>
        </w:rPr>
        <w:t>between</w:t>
      </w:r>
      <w:r w:rsidR="001454F1" w:rsidRPr="001454F1">
        <w:rPr>
          <w:rFonts w:ascii="Times New Roman" w:eastAsia="Times New Roman" w:hAnsi="Times New Roman" w:cs="Times New Roman"/>
          <w:sz w:val="24"/>
          <w:szCs w:val="24"/>
          <w:lang w:eastAsia="en-GB" w:bidi="hi-IN"/>
        </w:rPr>
        <w:t xml:space="preserve"> a minimum of 15 </w:t>
      </w:r>
      <w:r w:rsidR="001454F1" w:rsidRPr="00E4460C">
        <w:rPr>
          <w:rFonts w:ascii="Times New Roman" w:eastAsia="Times New Roman" w:hAnsi="Times New Roman" w:cs="Times New Roman"/>
          <w:sz w:val="24"/>
          <w:szCs w:val="24"/>
          <w:lang w:eastAsia="en-GB" w:bidi="hi-IN"/>
        </w:rPr>
        <w:t>and</w:t>
      </w:r>
      <w:r w:rsidR="001454F1" w:rsidRPr="001454F1">
        <w:rPr>
          <w:rFonts w:ascii="Times New Roman" w:eastAsia="Times New Roman" w:hAnsi="Times New Roman" w:cs="Times New Roman"/>
          <w:sz w:val="24"/>
          <w:szCs w:val="24"/>
          <w:lang w:eastAsia="en-GB" w:bidi="hi-IN"/>
        </w:rPr>
        <w:t xml:space="preserve"> a maximum of 50</w:t>
      </w:r>
      <w:r w:rsidR="001454F1" w:rsidRPr="00E4460C">
        <w:rPr>
          <w:rFonts w:ascii="Times New Roman" w:eastAsia="Times New Roman" w:hAnsi="Times New Roman" w:cs="Times New Roman"/>
          <w:sz w:val="24"/>
          <w:szCs w:val="24"/>
          <w:lang w:eastAsia="en-GB" w:bidi="hi-IN"/>
        </w:rPr>
        <w:t>. This helps in interpreting that there is</w:t>
      </w:r>
      <w:r w:rsidR="001454F1" w:rsidRPr="001454F1">
        <w:rPr>
          <w:rFonts w:ascii="Times New Roman" w:eastAsia="Times New Roman" w:hAnsi="Times New Roman" w:cs="Times New Roman"/>
          <w:sz w:val="24"/>
          <w:szCs w:val="24"/>
          <w:lang w:eastAsia="en-GB" w:bidi="hi-IN"/>
        </w:rPr>
        <w:t xml:space="preserve"> a relatively young workforce with </w:t>
      </w:r>
      <w:r w:rsidR="001454F1" w:rsidRPr="00E4460C">
        <w:rPr>
          <w:rFonts w:ascii="Times New Roman" w:eastAsia="Times New Roman" w:hAnsi="Times New Roman" w:cs="Times New Roman"/>
          <w:sz w:val="24"/>
          <w:szCs w:val="24"/>
          <w:lang w:eastAsia="en-GB" w:bidi="hi-IN"/>
        </w:rPr>
        <w:t>medium levels of</w:t>
      </w:r>
      <w:r w:rsidR="001454F1" w:rsidRPr="001454F1">
        <w:rPr>
          <w:rFonts w:ascii="Times New Roman" w:eastAsia="Times New Roman" w:hAnsi="Times New Roman" w:cs="Times New Roman"/>
          <w:sz w:val="24"/>
          <w:szCs w:val="24"/>
          <w:lang w:eastAsia="en-GB" w:bidi="hi-IN"/>
        </w:rPr>
        <w:t xml:space="preserve"> variation (SD = 5.672). </w:t>
      </w:r>
      <w:r w:rsidR="001454F1" w:rsidRPr="00E4460C">
        <w:rPr>
          <w:rFonts w:ascii="Times New Roman" w:eastAsia="Times New Roman" w:hAnsi="Times New Roman" w:cs="Times New Roman"/>
          <w:sz w:val="24"/>
          <w:szCs w:val="24"/>
          <w:lang w:eastAsia="en-GB" w:bidi="hi-IN"/>
        </w:rPr>
        <w:t xml:space="preserve">In </w:t>
      </w:r>
      <w:r w:rsidR="002E7DAA" w:rsidRPr="00E4460C">
        <w:rPr>
          <w:rFonts w:ascii="Times New Roman" w:eastAsia="Times New Roman" w:hAnsi="Times New Roman" w:cs="Times New Roman"/>
          <w:sz w:val="24"/>
          <w:szCs w:val="24"/>
          <w:lang w:eastAsia="en-GB" w:bidi="hi-IN"/>
        </w:rPr>
        <w:t>an equivalent manner</w:t>
      </w:r>
      <w:r w:rsidR="001454F1" w:rsidRPr="00E4460C">
        <w:rPr>
          <w:rFonts w:ascii="Times New Roman" w:eastAsia="Times New Roman" w:hAnsi="Times New Roman" w:cs="Times New Roman"/>
          <w:sz w:val="24"/>
          <w:szCs w:val="24"/>
          <w:lang w:eastAsia="en-GB" w:bidi="hi-IN"/>
        </w:rPr>
        <w:t>, for the variable,</w:t>
      </w:r>
      <w:r w:rsidR="001454F1" w:rsidRPr="001454F1">
        <w:rPr>
          <w:rFonts w:ascii="Times New Roman" w:eastAsia="Times New Roman" w:hAnsi="Times New Roman" w:cs="Times New Roman"/>
          <w:sz w:val="24"/>
          <w:szCs w:val="24"/>
          <w:lang w:eastAsia="en-GB" w:bidi="hi-IN"/>
        </w:rPr>
        <w:t xml:space="preserve"> Delivery_person_Ratings</w:t>
      </w:r>
      <w:r w:rsidR="001454F1" w:rsidRPr="00E4460C">
        <w:rPr>
          <w:rFonts w:ascii="Times New Roman" w:eastAsia="Times New Roman" w:hAnsi="Times New Roman" w:cs="Times New Roman"/>
          <w:sz w:val="24"/>
          <w:szCs w:val="24"/>
          <w:lang w:eastAsia="en-GB" w:bidi="hi-IN"/>
        </w:rPr>
        <w:t xml:space="preserve">, </w:t>
      </w:r>
      <w:r w:rsidR="001454F1" w:rsidRPr="001454F1">
        <w:rPr>
          <w:rFonts w:ascii="Times New Roman" w:eastAsia="Times New Roman" w:hAnsi="Times New Roman" w:cs="Times New Roman"/>
          <w:sz w:val="24"/>
          <w:szCs w:val="24"/>
          <w:lang w:eastAsia="en-GB" w:bidi="hi-IN"/>
        </w:rPr>
        <w:t>a high average of 4.636 out of 6</w:t>
      </w:r>
      <w:r w:rsidR="001454F1" w:rsidRPr="00E4460C">
        <w:rPr>
          <w:rFonts w:ascii="Times New Roman" w:eastAsia="Times New Roman" w:hAnsi="Times New Roman" w:cs="Times New Roman"/>
          <w:sz w:val="24"/>
          <w:szCs w:val="24"/>
          <w:lang w:eastAsia="en-GB" w:bidi="hi-IN"/>
        </w:rPr>
        <w:t xml:space="preserve"> is obtained, with </w:t>
      </w:r>
      <w:r w:rsidR="001454F1" w:rsidRPr="001454F1">
        <w:rPr>
          <w:rFonts w:ascii="Times New Roman" w:eastAsia="Times New Roman" w:hAnsi="Times New Roman" w:cs="Times New Roman"/>
          <w:sz w:val="24"/>
          <w:szCs w:val="24"/>
          <w:lang w:eastAsia="en-GB" w:bidi="hi-IN"/>
        </w:rPr>
        <w:t xml:space="preserve">a minimum of 1.0 and </w:t>
      </w:r>
      <w:r w:rsidR="001454F1" w:rsidRPr="00E4460C">
        <w:rPr>
          <w:rFonts w:ascii="Times New Roman" w:eastAsia="Times New Roman" w:hAnsi="Times New Roman" w:cs="Times New Roman"/>
          <w:sz w:val="24"/>
          <w:szCs w:val="24"/>
          <w:lang w:eastAsia="en-GB" w:bidi="hi-IN"/>
        </w:rPr>
        <w:t xml:space="preserve">a </w:t>
      </w:r>
      <w:r w:rsidR="001454F1" w:rsidRPr="001454F1">
        <w:rPr>
          <w:rFonts w:ascii="Times New Roman" w:eastAsia="Times New Roman" w:hAnsi="Times New Roman" w:cs="Times New Roman"/>
          <w:sz w:val="24"/>
          <w:szCs w:val="24"/>
          <w:lang w:eastAsia="en-GB" w:bidi="hi-IN"/>
        </w:rPr>
        <w:t>maximum of 6.0</w:t>
      </w:r>
      <w:r w:rsidR="001454F1" w:rsidRPr="00E4460C">
        <w:rPr>
          <w:rFonts w:ascii="Times New Roman" w:eastAsia="Times New Roman" w:hAnsi="Times New Roman" w:cs="Times New Roman"/>
          <w:sz w:val="24"/>
          <w:szCs w:val="24"/>
          <w:lang w:eastAsia="en-GB" w:bidi="hi-IN"/>
        </w:rPr>
        <w:t xml:space="preserve"> value. This helps in understanding that </w:t>
      </w:r>
      <w:r w:rsidR="002E7DAA" w:rsidRPr="001454F1">
        <w:rPr>
          <w:rFonts w:ascii="Times New Roman" w:eastAsia="Times New Roman" w:hAnsi="Times New Roman" w:cs="Times New Roman"/>
          <w:sz w:val="24"/>
          <w:szCs w:val="24"/>
          <w:lang w:eastAsia="en-GB" w:bidi="hi-IN"/>
        </w:rPr>
        <w:t>impressive performance</w:t>
      </w:r>
      <w:r w:rsidR="001454F1" w:rsidRPr="001454F1">
        <w:rPr>
          <w:rFonts w:ascii="Times New Roman" w:eastAsia="Times New Roman" w:hAnsi="Times New Roman" w:cs="Times New Roman"/>
          <w:sz w:val="24"/>
          <w:szCs w:val="24"/>
          <w:lang w:eastAsia="en-GB" w:bidi="hi-IN"/>
        </w:rPr>
        <w:t xml:space="preserve"> </w:t>
      </w:r>
      <w:r w:rsidR="001454F1" w:rsidRPr="00E4460C">
        <w:rPr>
          <w:rFonts w:ascii="Times New Roman" w:eastAsia="Times New Roman" w:hAnsi="Times New Roman" w:cs="Times New Roman"/>
          <w:sz w:val="24"/>
          <w:szCs w:val="24"/>
          <w:lang w:eastAsia="en-GB" w:bidi="hi-IN"/>
        </w:rPr>
        <w:t>is observed among the</w:t>
      </w:r>
      <w:r w:rsidR="001454F1" w:rsidRPr="001454F1">
        <w:rPr>
          <w:rFonts w:ascii="Times New Roman" w:eastAsia="Times New Roman" w:hAnsi="Times New Roman" w:cs="Times New Roman"/>
          <w:sz w:val="24"/>
          <w:szCs w:val="24"/>
          <w:lang w:eastAsia="en-GB" w:bidi="hi-IN"/>
        </w:rPr>
        <w:t xml:space="preserve"> delivery personnel, with low </w:t>
      </w:r>
      <w:r w:rsidR="001454F1" w:rsidRPr="00E4460C">
        <w:rPr>
          <w:rFonts w:ascii="Times New Roman" w:eastAsia="Times New Roman" w:hAnsi="Times New Roman" w:cs="Times New Roman"/>
          <w:sz w:val="24"/>
          <w:szCs w:val="24"/>
          <w:lang w:eastAsia="en-GB" w:bidi="hi-IN"/>
        </w:rPr>
        <w:t xml:space="preserve">variation as </w:t>
      </w:r>
      <w:r w:rsidR="001454F1" w:rsidRPr="001454F1">
        <w:rPr>
          <w:rFonts w:ascii="Times New Roman" w:eastAsia="Times New Roman" w:hAnsi="Times New Roman" w:cs="Times New Roman"/>
          <w:sz w:val="24"/>
          <w:szCs w:val="24"/>
          <w:lang w:eastAsia="en-GB" w:bidi="hi-IN"/>
        </w:rPr>
        <w:t>SD = 0.3366.</w:t>
      </w:r>
    </w:p>
    <w:p w14:paraId="4208C2E6" w14:textId="77777777" w:rsidR="00F2596A" w:rsidRPr="00F2596A" w:rsidRDefault="00F2596A" w:rsidP="00E4460C">
      <w:pPr>
        <w:widowControl/>
        <w:autoSpaceDE/>
        <w:autoSpaceDN/>
        <w:spacing w:line="360" w:lineRule="auto"/>
        <w:rPr>
          <w:rFonts w:ascii="Times New Roman" w:eastAsiaTheme="minorHAnsi" w:hAnsi="Times New Roman" w:cs="Times New Roman"/>
          <w:sz w:val="24"/>
          <w:szCs w:val="24"/>
        </w:rPr>
      </w:pPr>
    </w:p>
    <w:p w14:paraId="6529B703" w14:textId="2A58A64F" w:rsidR="00F2596A" w:rsidRPr="00E4460C" w:rsidRDefault="00F2596A" w:rsidP="00E4460C">
      <w:pPr>
        <w:widowControl/>
        <w:autoSpaceDE/>
        <w:autoSpaceDN/>
        <w:spacing w:line="360" w:lineRule="auto"/>
        <w:jc w:val="center"/>
        <w:rPr>
          <w:rFonts w:ascii="Times New Roman" w:eastAsiaTheme="minorHAnsi" w:hAnsi="Times New Roman" w:cs="Times New Roman"/>
          <w:sz w:val="24"/>
          <w:szCs w:val="24"/>
        </w:rPr>
      </w:pPr>
      <w:r w:rsidRPr="00F2596A">
        <w:rPr>
          <w:rFonts w:ascii="Times New Roman" w:eastAsiaTheme="minorHAnsi" w:hAnsi="Times New Roman" w:cs="Times New Roman"/>
          <w:noProof/>
          <w:sz w:val="24"/>
          <w:szCs w:val="24"/>
          <w:lang w:bidi="hi-IN"/>
        </w:rPr>
        <w:lastRenderedPageBreak/>
        <w:drawing>
          <wp:inline distT="0" distB="0" distL="0" distR="0" wp14:anchorId="43D60C94" wp14:editId="3D959ABC">
            <wp:extent cx="5943600" cy="4752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noFill/>
                    </a:ln>
                  </pic:spPr>
                </pic:pic>
              </a:graphicData>
            </a:graphic>
          </wp:inline>
        </w:drawing>
      </w:r>
    </w:p>
    <w:p w14:paraId="25F0E54A" w14:textId="4BF17684" w:rsidR="00F2596A" w:rsidRPr="00F2596A" w:rsidRDefault="00F2596A" w:rsidP="00E4460C">
      <w:pPr>
        <w:widowControl/>
        <w:autoSpaceDE/>
        <w:autoSpaceDN/>
        <w:spacing w:line="360" w:lineRule="auto"/>
        <w:jc w:val="center"/>
        <w:rPr>
          <w:rFonts w:ascii="Times New Roman" w:eastAsiaTheme="minorHAnsi" w:hAnsi="Times New Roman" w:cs="Times New Roman"/>
          <w:b/>
          <w:bCs/>
          <w:sz w:val="24"/>
          <w:szCs w:val="24"/>
        </w:rPr>
      </w:pPr>
      <w:r w:rsidRPr="00E4460C">
        <w:rPr>
          <w:rFonts w:ascii="Times New Roman" w:eastAsiaTheme="minorHAnsi" w:hAnsi="Times New Roman" w:cs="Times New Roman"/>
          <w:b/>
          <w:bCs/>
          <w:sz w:val="24"/>
          <w:szCs w:val="24"/>
        </w:rPr>
        <w:t>Figure 1</w:t>
      </w:r>
    </w:p>
    <w:p w14:paraId="0C5ED68B"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bl>
      <w:tblPr>
        <w:tblW w:w="71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332"/>
        <w:gridCol w:w="1162"/>
        <w:gridCol w:w="1025"/>
        <w:gridCol w:w="1392"/>
        <w:gridCol w:w="1468"/>
      </w:tblGrid>
      <w:tr w:rsidR="00F2596A" w:rsidRPr="00F2596A" w14:paraId="560EE56B" w14:textId="77777777" w:rsidTr="00DA6BFA">
        <w:trPr>
          <w:cantSplit/>
          <w:jc w:val="center"/>
        </w:trPr>
        <w:tc>
          <w:tcPr>
            <w:tcW w:w="7112" w:type="dxa"/>
            <w:gridSpan w:val="6"/>
            <w:tcBorders>
              <w:top w:val="nil"/>
              <w:left w:val="nil"/>
              <w:bottom w:val="nil"/>
              <w:right w:val="nil"/>
            </w:tcBorders>
            <w:shd w:val="clear" w:color="auto" w:fill="FFFFFF"/>
            <w:vAlign w:val="center"/>
          </w:tcPr>
          <w:p w14:paraId="2D594DEA"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b/>
                <w:bCs/>
                <w:sz w:val="24"/>
                <w:szCs w:val="24"/>
                <w:lang w:bidi="hi-IN"/>
              </w:rPr>
              <w:t>Weather</w:t>
            </w:r>
          </w:p>
        </w:tc>
      </w:tr>
      <w:tr w:rsidR="00F2596A" w:rsidRPr="00F2596A" w14:paraId="10D85BAF" w14:textId="77777777" w:rsidTr="00DA6BFA">
        <w:trPr>
          <w:cantSplit/>
          <w:jc w:val="center"/>
        </w:trPr>
        <w:tc>
          <w:tcPr>
            <w:tcW w:w="2065" w:type="dxa"/>
            <w:gridSpan w:val="2"/>
            <w:tcBorders>
              <w:top w:val="single" w:sz="16" w:space="0" w:color="000000"/>
              <w:left w:val="single" w:sz="16" w:space="0" w:color="000000"/>
              <w:bottom w:val="single" w:sz="16" w:space="0" w:color="000000"/>
              <w:right w:val="nil"/>
            </w:tcBorders>
            <w:shd w:val="clear" w:color="auto" w:fill="FFFFFF"/>
            <w:vAlign w:val="bottom"/>
          </w:tcPr>
          <w:p w14:paraId="14842ACA"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162" w:type="dxa"/>
            <w:tcBorders>
              <w:top w:val="single" w:sz="16" w:space="0" w:color="000000"/>
              <w:left w:val="single" w:sz="16" w:space="0" w:color="000000"/>
              <w:bottom w:val="single" w:sz="16" w:space="0" w:color="000000"/>
            </w:tcBorders>
            <w:shd w:val="clear" w:color="auto" w:fill="FFFFFF"/>
            <w:vAlign w:val="bottom"/>
          </w:tcPr>
          <w:p w14:paraId="2D6A56F5"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Frequency</w:t>
            </w:r>
          </w:p>
        </w:tc>
        <w:tc>
          <w:tcPr>
            <w:tcW w:w="1025" w:type="dxa"/>
            <w:tcBorders>
              <w:top w:val="single" w:sz="16" w:space="0" w:color="000000"/>
              <w:bottom w:val="single" w:sz="16" w:space="0" w:color="000000"/>
            </w:tcBorders>
            <w:shd w:val="clear" w:color="auto" w:fill="FFFFFF"/>
            <w:vAlign w:val="bottom"/>
          </w:tcPr>
          <w:p w14:paraId="6396CB18"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Percent</w:t>
            </w:r>
          </w:p>
        </w:tc>
        <w:tc>
          <w:tcPr>
            <w:tcW w:w="1392" w:type="dxa"/>
            <w:tcBorders>
              <w:top w:val="single" w:sz="16" w:space="0" w:color="000000"/>
              <w:bottom w:val="single" w:sz="16" w:space="0" w:color="000000"/>
            </w:tcBorders>
            <w:shd w:val="clear" w:color="auto" w:fill="FFFFFF"/>
            <w:vAlign w:val="bottom"/>
          </w:tcPr>
          <w:p w14:paraId="2AFA4C9C"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5F59BDEF"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Cumulative Percent</w:t>
            </w:r>
          </w:p>
        </w:tc>
      </w:tr>
      <w:tr w:rsidR="00F2596A" w:rsidRPr="00F2596A" w14:paraId="489A9AE8" w14:textId="77777777" w:rsidTr="00DA6BFA">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57420497"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w:t>
            </w:r>
          </w:p>
        </w:tc>
        <w:tc>
          <w:tcPr>
            <w:tcW w:w="1331" w:type="dxa"/>
            <w:tcBorders>
              <w:top w:val="single" w:sz="16" w:space="0" w:color="000000"/>
              <w:left w:val="nil"/>
              <w:bottom w:val="nil"/>
              <w:right w:val="single" w:sz="16" w:space="0" w:color="000000"/>
            </w:tcBorders>
            <w:shd w:val="clear" w:color="auto" w:fill="FFFFFF"/>
          </w:tcPr>
          <w:p w14:paraId="1AB701A7"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Cloudy</w:t>
            </w:r>
          </w:p>
        </w:tc>
        <w:tc>
          <w:tcPr>
            <w:tcW w:w="1162" w:type="dxa"/>
            <w:tcBorders>
              <w:top w:val="single" w:sz="16" w:space="0" w:color="000000"/>
              <w:left w:val="single" w:sz="16" w:space="0" w:color="000000"/>
              <w:bottom w:val="nil"/>
            </w:tcBorders>
            <w:shd w:val="clear" w:color="auto" w:fill="FFFFFF"/>
            <w:vAlign w:val="center"/>
          </w:tcPr>
          <w:p w14:paraId="79C7339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1861</w:t>
            </w:r>
          </w:p>
        </w:tc>
        <w:tc>
          <w:tcPr>
            <w:tcW w:w="1025" w:type="dxa"/>
            <w:tcBorders>
              <w:top w:val="single" w:sz="16" w:space="0" w:color="000000"/>
              <w:bottom w:val="nil"/>
            </w:tcBorders>
            <w:shd w:val="clear" w:color="auto" w:fill="FFFFFF"/>
            <w:vAlign w:val="center"/>
          </w:tcPr>
          <w:p w14:paraId="6A1406F8"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16.3</w:t>
            </w:r>
          </w:p>
        </w:tc>
        <w:tc>
          <w:tcPr>
            <w:tcW w:w="1392" w:type="dxa"/>
            <w:tcBorders>
              <w:top w:val="single" w:sz="16" w:space="0" w:color="000000"/>
              <w:bottom w:val="nil"/>
            </w:tcBorders>
            <w:shd w:val="clear" w:color="auto" w:fill="FFFFFF"/>
            <w:vAlign w:val="center"/>
          </w:tcPr>
          <w:p w14:paraId="1D5C3887"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16.3</w:t>
            </w:r>
          </w:p>
        </w:tc>
        <w:tc>
          <w:tcPr>
            <w:tcW w:w="1468" w:type="dxa"/>
            <w:tcBorders>
              <w:top w:val="single" w:sz="16" w:space="0" w:color="000000"/>
              <w:bottom w:val="nil"/>
              <w:right w:val="single" w:sz="16" w:space="0" w:color="000000"/>
            </w:tcBorders>
            <w:shd w:val="clear" w:color="auto" w:fill="FFFFFF"/>
            <w:vAlign w:val="center"/>
          </w:tcPr>
          <w:p w14:paraId="75F1641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16.3</w:t>
            </w:r>
          </w:p>
        </w:tc>
      </w:tr>
      <w:tr w:rsidR="00F2596A" w:rsidRPr="00F2596A" w14:paraId="5FF0A85D"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6E357F2F"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331" w:type="dxa"/>
            <w:tcBorders>
              <w:top w:val="nil"/>
              <w:left w:val="nil"/>
              <w:bottom w:val="nil"/>
              <w:right w:val="single" w:sz="16" w:space="0" w:color="000000"/>
            </w:tcBorders>
            <w:shd w:val="clear" w:color="auto" w:fill="FFFFFF"/>
          </w:tcPr>
          <w:p w14:paraId="155D242A"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Fog</w:t>
            </w:r>
          </w:p>
        </w:tc>
        <w:tc>
          <w:tcPr>
            <w:tcW w:w="1162" w:type="dxa"/>
            <w:tcBorders>
              <w:top w:val="nil"/>
              <w:left w:val="single" w:sz="16" w:space="0" w:color="000000"/>
              <w:bottom w:val="nil"/>
            </w:tcBorders>
            <w:shd w:val="clear" w:color="auto" w:fill="FFFFFF"/>
            <w:vAlign w:val="center"/>
          </w:tcPr>
          <w:p w14:paraId="31411CE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1768</w:t>
            </w:r>
          </w:p>
        </w:tc>
        <w:tc>
          <w:tcPr>
            <w:tcW w:w="1025" w:type="dxa"/>
            <w:tcBorders>
              <w:top w:val="nil"/>
              <w:bottom w:val="nil"/>
            </w:tcBorders>
            <w:shd w:val="clear" w:color="auto" w:fill="FFFFFF"/>
            <w:vAlign w:val="center"/>
          </w:tcPr>
          <w:p w14:paraId="29FF766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15.5</w:t>
            </w:r>
          </w:p>
        </w:tc>
        <w:tc>
          <w:tcPr>
            <w:tcW w:w="1392" w:type="dxa"/>
            <w:tcBorders>
              <w:top w:val="nil"/>
              <w:bottom w:val="nil"/>
            </w:tcBorders>
            <w:shd w:val="clear" w:color="auto" w:fill="FFFFFF"/>
            <w:vAlign w:val="center"/>
          </w:tcPr>
          <w:p w14:paraId="486D4F9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15.5</w:t>
            </w:r>
          </w:p>
        </w:tc>
        <w:tc>
          <w:tcPr>
            <w:tcW w:w="1468" w:type="dxa"/>
            <w:tcBorders>
              <w:top w:val="nil"/>
              <w:bottom w:val="nil"/>
              <w:right w:val="single" w:sz="16" w:space="0" w:color="000000"/>
            </w:tcBorders>
            <w:shd w:val="clear" w:color="auto" w:fill="FFFFFF"/>
            <w:vAlign w:val="center"/>
          </w:tcPr>
          <w:p w14:paraId="249414DA"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31.8</w:t>
            </w:r>
          </w:p>
        </w:tc>
      </w:tr>
      <w:tr w:rsidR="00F2596A" w:rsidRPr="00F2596A" w14:paraId="2587EFAC"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2E77E854"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331" w:type="dxa"/>
            <w:tcBorders>
              <w:top w:val="nil"/>
              <w:left w:val="nil"/>
              <w:bottom w:val="nil"/>
              <w:right w:val="single" w:sz="16" w:space="0" w:color="000000"/>
            </w:tcBorders>
            <w:shd w:val="clear" w:color="auto" w:fill="FFFFFF"/>
          </w:tcPr>
          <w:p w14:paraId="4918B19C"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Sandstorms</w:t>
            </w:r>
          </w:p>
        </w:tc>
        <w:tc>
          <w:tcPr>
            <w:tcW w:w="1162" w:type="dxa"/>
            <w:tcBorders>
              <w:top w:val="nil"/>
              <w:left w:val="single" w:sz="16" w:space="0" w:color="000000"/>
              <w:bottom w:val="nil"/>
            </w:tcBorders>
            <w:shd w:val="clear" w:color="auto" w:fill="FFFFFF"/>
            <w:vAlign w:val="center"/>
          </w:tcPr>
          <w:p w14:paraId="5362985E"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1878</w:t>
            </w:r>
          </w:p>
        </w:tc>
        <w:tc>
          <w:tcPr>
            <w:tcW w:w="1025" w:type="dxa"/>
            <w:tcBorders>
              <w:top w:val="nil"/>
              <w:bottom w:val="nil"/>
            </w:tcBorders>
            <w:shd w:val="clear" w:color="auto" w:fill="FFFFFF"/>
            <w:vAlign w:val="center"/>
          </w:tcPr>
          <w:p w14:paraId="087C412B"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16.5</w:t>
            </w:r>
          </w:p>
        </w:tc>
        <w:tc>
          <w:tcPr>
            <w:tcW w:w="1392" w:type="dxa"/>
            <w:tcBorders>
              <w:top w:val="nil"/>
              <w:bottom w:val="nil"/>
            </w:tcBorders>
            <w:shd w:val="clear" w:color="auto" w:fill="FFFFFF"/>
            <w:vAlign w:val="center"/>
          </w:tcPr>
          <w:p w14:paraId="21DCBB21"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16.5</w:t>
            </w:r>
          </w:p>
        </w:tc>
        <w:tc>
          <w:tcPr>
            <w:tcW w:w="1468" w:type="dxa"/>
            <w:tcBorders>
              <w:top w:val="nil"/>
              <w:bottom w:val="nil"/>
              <w:right w:val="single" w:sz="16" w:space="0" w:color="000000"/>
            </w:tcBorders>
            <w:shd w:val="clear" w:color="auto" w:fill="FFFFFF"/>
            <w:vAlign w:val="center"/>
          </w:tcPr>
          <w:p w14:paraId="2C03B6C8"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48.3</w:t>
            </w:r>
          </w:p>
        </w:tc>
      </w:tr>
      <w:tr w:rsidR="00F2596A" w:rsidRPr="00F2596A" w14:paraId="4B635968"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6B026B3B"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331" w:type="dxa"/>
            <w:tcBorders>
              <w:top w:val="nil"/>
              <w:left w:val="nil"/>
              <w:bottom w:val="nil"/>
              <w:right w:val="single" w:sz="16" w:space="0" w:color="000000"/>
            </w:tcBorders>
            <w:shd w:val="clear" w:color="auto" w:fill="FFFFFF"/>
          </w:tcPr>
          <w:p w14:paraId="56D896CA"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Stormy</w:t>
            </w:r>
          </w:p>
        </w:tc>
        <w:tc>
          <w:tcPr>
            <w:tcW w:w="1162" w:type="dxa"/>
            <w:tcBorders>
              <w:top w:val="nil"/>
              <w:left w:val="single" w:sz="16" w:space="0" w:color="000000"/>
              <w:bottom w:val="nil"/>
            </w:tcBorders>
            <w:shd w:val="clear" w:color="auto" w:fill="FFFFFF"/>
            <w:vAlign w:val="center"/>
          </w:tcPr>
          <w:p w14:paraId="4E1DB40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1811</w:t>
            </w:r>
          </w:p>
        </w:tc>
        <w:tc>
          <w:tcPr>
            <w:tcW w:w="1025" w:type="dxa"/>
            <w:tcBorders>
              <w:top w:val="nil"/>
              <w:bottom w:val="nil"/>
            </w:tcBorders>
            <w:shd w:val="clear" w:color="auto" w:fill="FFFFFF"/>
            <w:vAlign w:val="center"/>
          </w:tcPr>
          <w:p w14:paraId="648F3E1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15.9</w:t>
            </w:r>
          </w:p>
        </w:tc>
        <w:tc>
          <w:tcPr>
            <w:tcW w:w="1392" w:type="dxa"/>
            <w:tcBorders>
              <w:top w:val="nil"/>
              <w:bottom w:val="nil"/>
            </w:tcBorders>
            <w:shd w:val="clear" w:color="auto" w:fill="FFFFFF"/>
            <w:vAlign w:val="center"/>
          </w:tcPr>
          <w:p w14:paraId="664CD263"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15.9</w:t>
            </w:r>
          </w:p>
        </w:tc>
        <w:tc>
          <w:tcPr>
            <w:tcW w:w="1468" w:type="dxa"/>
            <w:tcBorders>
              <w:top w:val="nil"/>
              <w:bottom w:val="nil"/>
              <w:right w:val="single" w:sz="16" w:space="0" w:color="000000"/>
            </w:tcBorders>
            <w:shd w:val="clear" w:color="auto" w:fill="FFFFFF"/>
            <w:vAlign w:val="center"/>
          </w:tcPr>
          <w:p w14:paraId="2C30135B"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64.2</w:t>
            </w:r>
          </w:p>
        </w:tc>
      </w:tr>
      <w:tr w:rsidR="00F2596A" w:rsidRPr="00F2596A" w14:paraId="7158C809"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3D69D255"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331" w:type="dxa"/>
            <w:tcBorders>
              <w:top w:val="nil"/>
              <w:left w:val="nil"/>
              <w:bottom w:val="nil"/>
              <w:right w:val="single" w:sz="16" w:space="0" w:color="000000"/>
            </w:tcBorders>
            <w:shd w:val="clear" w:color="auto" w:fill="FFFFFF"/>
          </w:tcPr>
          <w:p w14:paraId="1FB6E1C5"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Sunny</w:t>
            </w:r>
          </w:p>
        </w:tc>
        <w:tc>
          <w:tcPr>
            <w:tcW w:w="1162" w:type="dxa"/>
            <w:tcBorders>
              <w:top w:val="nil"/>
              <w:left w:val="single" w:sz="16" w:space="0" w:color="000000"/>
              <w:bottom w:val="nil"/>
            </w:tcBorders>
            <w:shd w:val="clear" w:color="auto" w:fill="FFFFFF"/>
            <w:vAlign w:val="center"/>
          </w:tcPr>
          <w:p w14:paraId="460002B4"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2133</w:t>
            </w:r>
          </w:p>
        </w:tc>
        <w:tc>
          <w:tcPr>
            <w:tcW w:w="1025" w:type="dxa"/>
            <w:tcBorders>
              <w:top w:val="nil"/>
              <w:bottom w:val="nil"/>
            </w:tcBorders>
            <w:shd w:val="clear" w:color="auto" w:fill="FFFFFF"/>
            <w:vAlign w:val="center"/>
          </w:tcPr>
          <w:p w14:paraId="09749FD1"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18.7</w:t>
            </w:r>
          </w:p>
        </w:tc>
        <w:tc>
          <w:tcPr>
            <w:tcW w:w="1392" w:type="dxa"/>
            <w:tcBorders>
              <w:top w:val="nil"/>
              <w:bottom w:val="nil"/>
            </w:tcBorders>
            <w:shd w:val="clear" w:color="auto" w:fill="FFFFFF"/>
            <w:vAlign w:val="center"/>
          </w:tcPr>
          <w:p w14:paraId="5A23C208"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18.7</w:t>
            </w:r>
          </w:p>
        </w:tc>
        <w:tc>
          <w:tcPr>
            <w:tcW w:w="1468" w:type="dxa"/>
            <w:tcBorders>
              <w:top w:val="nil"/>
              <w:bottom w:val="nil"/>
              <w:right w:val="single" w:sz="16" w:space="0" w:color="000000"/>
            </w:tcBorders>
            <w:shd w:val="clear" w:color="auto" w:fill="FFFFFF"/>
            <w:vAlign w:val="center"/>
          </w:tcPr>
          <w:p w14:paraId="28D7941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82.9</w:t>
            </w:r>
          </w:p>
        </w:tc>
      </w:tr>
      <w:tr w:rsidR="00F2596A" w:rsidRPr="00F2596A" w14:paraId="304D8CD6"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75FEFC60"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331" w:type="dxa"/>
            <w:tcBorders>
              <w:top w:val="nil"/>
              <w:left w:val="nil"/>
              <w:bottom w:val="nil"/>
              <w:right w:val="single" w:sz="16" w:space="0" w:color="000000"/>
            </w:tcBorders>
            <w:shd w:val="clear" w:color="auto" w:fill="FFFFFF"/>
          </w:tcPr>
          <w:p w14:paraId="5224D97F"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Windy</w:t>
            </w:r>
          </w:p>
        </w:tc>
        <w:tc>
          <w:tcPr>
            <w:tcW w:w="1162" w:type="dxa"/>
            <w:tcBorders>
              <w:top w:val="nil"/>
              <w:left w:val="single" w:sz="16" w:space="0" w:color="000000"/>
              <w:bottom w:val="nil"/>
            </w:tcBorders>
            <w:shd w:val="clear" w:color="auto" w:fill="FFFFFF"/>
            <w:vAlign w:val="center"/>
          </w:tcPr>
          <w:p w14:paraId="6AB8C94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1948</w:t>
            </w:r>
          </w:p>
        </w:tc>
        <w:tc>
          <w:tcPr>
            <w:tcW w:w="1025" w:type="dxa"/>
            <w:tcBorders>
              <w:top w:val="nil"/>
              <w:bottom w:val="nil"/>
            </w:tcBorders>
            <w:shd w:val="clear" w:color="auto" w:fill="FFFFFF"/>
            <w:vAlign w:val="center"/>
          </w:tcPr>
          <w:p w14:paraId="4E0DC6F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17.1</w:t>
            </w:r>
          </w:p>
        </w:tc>
        <w:tc>
          <w:tcPr>
            <w:tcW w:w="1392" w:type="dxa"/>
            <w:tcBorders>
              <w:top w:val="nil"/>
              <w:bottom w:val="nil"/>
            </w:tcBorders>
            <w:shd w:val="clear" w:color="auto" w:fill="FFFFFF"/>
            <w:vAlign w:val="center"/>
          </w:tcPr>
          <w:p w14:paraId="0195B67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17.1</w:t>
            </w:r>
          </w:p>
        </w:tc>
        <w:tc>
          <w:tcPr>
            <w:tcW w:w="1468" w:type="dxa"/>
            <w:tcBorders>
              <w:top w:val="nil"/>
              <w:bottom w:val="nil"/>
              <w:right w:val="single" w:sz="16" w:space="0" w:color="000000"/>
            </w:tcBorders>
            <w:shd w:val="clear" w:color="auto" w:fill="FFFFFF"/>
            <w:vAlign w:val="center"/>
          </w:tcPr>
          <w:p w14:paraId="67868FF5"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r>
      <w:tr w:rsidR="00F2596A" w:rsidRPr="00F2596A" w14:paraId="7EBE6C65"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2A20C316"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331" w:type="dxa"/>
            <w:tcBorders>
              <w:top w:val="nil"/>
              <w:left w:val="nil"/>
              <w:bottom w:val="single" w:sz="16" w:space="0" w:color="000000"/>
              <w:right w:val="single" w:sz="16" w:space="0" w:color="000000"/>
            </w:tcBorders>
            <w:shd w:val="clear" w:color="auto" w:fill="FFFFFF"/>
          </w:tcPr>
          <w:p w14:paraId="45E8F88F"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Total</w:t>
            </w:r>
          </w:p>
        </w:tc>
        <w:tc>
          <w:tcPr>
            <w:tcW w:w="1162" w:type="dxa"/>
            <w:tcBorders>
              <w:top w:val="nil"/>
              <w:left w:val="single" w:sz="16" w:space="0" w:color="000000"/>
              <w:bottom w:val="single" w:sz="16" w:space="0" w:color="000000"/>
            </w:tcBorders>
            <w:shd w:val="clear" w:color="auto" w:fill="FFFFFF"/>
            <w:vAlign w:val="center"/>
          </w:tcPr>
          <w:p w14:paraId="1594706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11399</w:t>
            </w:r>
          </w:p>
        </w:tc>
        <w:tc>
          <w:tcPr>
            <w:tcW w:w="1025" w:type="dxa"/>
            <w:tcBorders>
              <w:top w:val="nil"/>
              <w:bottom w:val="single" w:sz="16" w:space="0" w:color="000000"/>
            </w:tcBorders>
            <w:shd w:val="clear" w:color="auto" w:fill="FFFFFF"/>
            <w:vAlign w:val="center"/>
          </w:tcPr>
          <w:p w14:paraId="7AA9BD57"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392" w:type="dxa"/>
            <w:tcBorders>
              <w:top w:val="nil"/>
              <w:bottom w:val="single" w:sz="16" w:space="0" w:color="000000"/>
            </w:tcBorders>
            <w:shd w:val="clear" w:color="auto" w:fill="FFFFFF"/>
            <w:vAlign w:val="center"/>
          </w:tcPr>
          <w:p w14:paraId="5CD1B834"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468" w:type="dxa"/>
            <w:tcBorders>
              <w:top w:val="nil"/>
              <w:bottom w:val="single" w:sz="16" w:space="0" w:color="000000"/>
              <w:right w:val="single" w:sz="16" w:space="0" w:color="000000"/>
            </w:tcBorders>
            <w:shd w:val="clear" w:color="auto" w:fill="FFFFFF"/>
            <w:vAlign w:val="center"/>
          </w:tcPr>
          <w:p w14:paraId="749477A2"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r>
    </w:tbl>
    <w:p w14:paraId="6A516A48" w14:textId="3797834A" w:rsidR="00F2596A" w:rsidRPr="00F2596A" w:rsidRDefault="00F2596A" w:rsidP="00E4460C">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Table 2</w:t>
      </w:r>
    </w:p>
    <w:p w14:paraId="50673548" w14:textId="3BCF44DA" w:rsidR="00F2596A" w:rsidRPr="00F2596A" w:rsidRDefault="00F2596A" w:rsidP="004F0DE1">
      <w:pPr>
        <w:widowControl/>
        <w:autoSpaceDE/>
        <w:autoSpaceDN/>
        <w:spacing w:line="360" w:lineRule="auto"/>
        <w:jc w:val="both"/>
        <w:rPr>
          <w:rFonts w:ascii="Times New Roman" w:eastAsiaTheme="minorHAnsi" w:hAnsi="Times New Roman" w:cs="Times New Roman"/>
          <w:sz w:val="24"/>
          <w:szCs w:val="24"/>
          <w:lang w:bidi="hi-IN"/>
        </w:rPr>
      </w:pPr>
      <w:r w:rsidRPr="00E4460C">
        <w:rPr>
          <w:rFonts w:ascii="Times New Roman" w:eastAsia="Times New Roman" w:hAnsi="Times New Roman" w:cs="Times New Roman"/>
          <w:sz w:val="24"/>
          <w:szCs w:val="24"/>
          <w:lang w:eastAsia="en-GB" w:bidi="hi-IN"/>
        </w:rPr>
        <w:lastRenderedPageBreak/>
        <w:t>Moreover, the a</w:t>
      </w:r>
      <w:r w:rsidRPr="001454F1">
        <w:rPr>
          <w:rFonts w:ascii="Times New Roman" w:eastAsia="Times New Roman" w:hAnsi="Times New Roman" w:cs="Times New Roman"/>
          <w:sz w:val="24"/>
          <w:szCs w:val="24"/>
          <w:lang w:eastAsia="en-GB" w:bidi="hi-IN"/>
        </w:rPr>
        <w:t xml:space="preserve">nalysis of categorical variables </w:t>
      </w:r>
      <w:r w:rsidRPr="00E4460C">
        <w:rPr>
          <w:rFonts w:ascii="Times New Roman" w:eastAsia="Times New Roman" w:hAnsi="Times New Roman" w:cs="Times New Roman"/>
          <w:sz w:val="24"/>
          <w:szCs w:val="24"/>
          <w:lang w:eastAsia="en-GB" w:bidi="hi-IN"/>
        </w:rPr>
        <w:t>also helps to understand a</w:t>
      </w:r>
      <w:r w:rsidRPr="001454F1">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 xml:space="preserve">common </w:t>
      </w:r>
      <w:r w:rsidRPr="001454F1">
        <w:rPr>
          <w:rFonts w:ascii="Times New Roman" w:eastAsia="Times New Roman" w:hAnsi="Times New Roman" w:cs="Times New Roman"/>
          <w:sz w:val="24"/>
          <w:szCs w:val="24"/>
          <w:lang w:eastAsia="en-GB" w:bidi="hi-IN"/>
        </w:rPr>
        <w:t xml:space="preserve">pattern in delivery conditions. For </w:t>
      </w:r>
      <w:r w:rsidRPr="00E4460C">
        <w:rPr>
          <w:rFonts w:ascii="Times New Roman" w:eastAsia="Times New Roman" w:hAnsi="Times New Roman" w:cs="Times New Roman"/>
          <w:sz w:val="24"/>
          <w:szCs w:val="24"/>
          <w:lang w:eastAsia="en-GB" w:bidi="hi-IN"/>
        </w:rPr>
        <w:t>the Weather variable</w:t>
      </w:r>
      <w:r w:rsidR="00EF47E3" w:rsidRPr="00E4460C">
        <w:rPr>
          <w:rFonts w:ascii="Times New Roman" w:eastAsia="Times New Roman" w:hAnsi="Times New Roman" w:cs="Times New Roman"/>
          <w:sz w:val="24"/>
          <w:szCs w:val="24"/>
          <w:lang w:eastAsia="en-GB" w:bidi="hi-IN"/>
        </w:rPr>
        <w:t xml:space="preserve"> in Table 2</w:t>
      </w:r>
      <w:r w:rsidRPr="001454F1">
        <w:rPr>
          <w:rFonts w:ascii="Times New Roman" w:eastAsia="Times New Roman" w:hAnsi="Times New Roman" w:cs="Times New Roman"/>
          <w:sz w:val="24"/>
          <w:szCs w:val="24"/>
          <w:lang w:eastAsia="en-GB" w:bidi="hi-IN"/>
        </w:rPr>
        <w:t xml:space="preserve">, the distribution </w:t>
      </w:r>
      <w:r w:rsidRPr="00E4460C">
        <w:rPr>
          <w:rFonts w:ascii="Times New Roman" w:eastAsia="Times New Roman" w:hAnsi="Times New Roman" w:cs="Times New Roman"/>
          <w:sz w:val="24"/>
          <w:szCs w:val="24"/>
          <w:lang w:eastAsia="en-GB" w:bidi="hi-IN"/>
        </w:rPr>
        <w:t>is balanced</w:t>
      </w:r>
      <w:r w:rsidRPr="001454F1">
        <w:rPr>
          <w:rFonts w:ascii="Times New Roman" w:eastAsia="Times New Roman" w:hAnsi="Times New Roman" w:cs="Times New Roman"/>
          <w:sz w:val="24"/>
          <w:szCs w:val="24"/>
          <w:lang w:eastAsia="en-GB" w:bidi="hi-IN"/>
        </w:rPr>
        <w:t xml:space="preserve"> fairly</w:t>
      </w:r>
      <w:r w:rsidRPr="00E4460C">
        <w:rPr>
          <w:rFonts w:ascii="Times New Roman" w:eastAsia="Times New Roman" w:hAnsi="Times New Roman" w:cs="Times New Roman"/>
          <w:sz w:val="24"/>
          <w:szCs w:val="24"/>
          <w:lang w:eastAsia="en-GB" w:bidi="hi-IN"/>
        </w:rPr>
        <w:t xml:space="preserve">. However, the </w:t>
      </w:r>
      <w:r w:rsidRPr="001454F1">
        <w:rPr>
          <w:rFonts w:ascii="Times New Roman" w:eastAsia="Times New Roman" w:hAnsi="Times New Roman" w:cs="Times New Roman"/>
          <w:sz w:val="24"/>
          <w:szCs w:val="24"/>
          <w:lang w:eastAsia="en-GB" w:bidi="hi-IN"/>
        </w:rPr>
        <w:t xml:space="preserve">Sunny conditions </w:t>
      </w:r>
      <w:r w:rsidRPr="00E4460C">
        <w:rPr>
          <w:rFonts w:ascii="Times New Roman" w:eastAsia="Times New Roman" w:hAnsi="Times New Roman" w:cs="Times New Roman"/>
          <w:sz w:val="24"/>
          <w:szCs w:val="24"/>
          <w:lang w:eastAsia="en-GB" w:bidi="hi-IN"/>
        </w:rPr>
        <w:t>tend to be</w:t>
      </w:r>
      <w:r w:rsidRPr="001454F1">
        <w:rPr>
          <w:rFonts w:ascii="Times New Roman" w:eastAsia="Times New Roman" w:hAnsi="Times New Roman" w:cs="Times New Roman"/>
          <w:sz w:val="24"/>
          <w:szCs w:val="24"/>
          <w:lang w:eastAsia="en-GB" w:bidi="hi-IN"/>
        </w:rPr>
        <w:t xml:space="preserve"> most frequent (18.7%)</w:t>
      </w:r>
      <w:r w:rsidRPr="00E4460C">
        <w:rPr>
          <w:rFonts w:ascii="Times New Roman" w:eastAsia="Times New Roman" w:hAnsi="Times New Roman" w:cs="Times New Roman"/>
          <w:sz w:val="24"/>
          <w:szCs w:val="24"/>
          <w:lang w:eastAsia="en-GB" w:bidi="hi-IN"/>
        </w:rPr>
        <w:t xml:space="preserve">. This is followed </w:t>
      </w:r>
      <w:r w:rsidRPr="001454F1">
        <w:rPr>
          <w:rFonts w:ascii="Times New Roman" w:eastAsia="Times New Roman" w:hAnsi="Times New Roman" w:cs="Times New Roman"/>
          <w:sz w:val="24"/>
          <w:szCs w:val="24"/>
          <w:lang w:eastAsia="en-GB" w:bidi="hi-IN"/>
        </w:rPr>
        <w:t xml:space="preserve">by Windy </w:t>
      </w:r>
      <w:r w:rsidRPr="00E4460C">
        <w:rPr>
          <w:rFonts w:ascii="Times New Roman" w:eastAsia="Times New Roman" w:hAnsi="Times New Roman" w:cs="Times New Roman"/>
          <w:sz w:val="24"/>
          <w:szCs w:val="24"/>
          <w:lang w:eastAsia="en-GB" w:bidi="hi-IN"/>
        </w:rPr>
        <w:t xml:space="preserve">conditions </w:t>
      </w:r>
      <w:r w:rsidRPr="001454F1">
        <w:rPr>
          <w:rFonts w:ascii="Times New Roman" w:eastAsia="Times New Roman" w:hAnsi="Times New Roman" w:cs="Times New Roman"/>
          <w:sz w:val="24"/>
          <w:szCs w:val="24"/>
          <w:lang w:eastAsia="en-GB" w:bidi="hi-IN"/>
        </w:rPr>
        <w:t>(17.1%) and Sandstorms</w:t>
      </w:r>
      <w:r w:rsidRPr="00E4460C">
        <w:rPr>
          <w:rFonts w:ascii="Times New Roman" w:eastAsia="Times New Roman" w:hAnsi="Times New Roman" w:cs="Times New Roman"/>
          <w:sz w:val="24"/>
          <w:szCs w:val="24"/>
          <w:lang w:eastAsia="en-GB" w:bidi="hi-IN"/>
        </w:rPr>
        <w:t xml:space="preserve"> conditions</w:t>
      </w:r>
      <w:r w:rsidRPr="001454F1">
        <w:rPr>
          <w:rFonts w:ascii="Times New Roman" w:eastAsia="Times New Roman" w:hAnsi="Times New Roman" w:cs="Times New Roman"/>
          <w:sz w:val="24"/>
          <w:szCs w:val="24"/>
          <w:lang w:eastAsia="en-GB" w:bidi="hi-IN"/>
        </w:rPr>
        <w:t xml:space="preserve"> (16.5%)</w:t>
      </w:r>
      <w:r w:rsidRPr="00E4460C">
        <w:rPr>
          <w:rFonts w:ascii="Times New Roman" w:eastAsia="Times New Roman" w:hAnsi="Times New Roman" w:cs="Times New Roman"/>
          <w:sz w:val="24"/>
          <w:szCs w:val="24"/>
          <w:lang w:eastAsia="en-GB" w:bidi="hi-IN"/>
        </w:rPr>
        <w:t xml:space="preserve">. In addition to this, </w:t>
      </w:r>
      <w:r w:rsidRPr="001454F1">
        <w:rPr>
          <w:rFonts w:ascii="Times New Roman" w:eastAsia="Times New Roman" w:hAnsi="Times New Roman" w:cs="Times New Roman"/>
          <w:sz w:val="24"/>
          <w:szCs w:val="24"/>
          <w:lang w:eastAsia="en-GB" w:bidi="hi-IN"/>
        </w:rPr>
        <w:t xml:space="preserve">Fog is </w:t>
      </w:r>
      <w:r w:rsidRPr="00E4460C">
        <w:rPr>
          <w:rFonts w:ascii="Times New Roman" w:eastAsia="Times New Roman" w:hAnsi="Times New Roman" w:cs="Times New Roman"/>
          <w:sz w:val="24"/>
          <w:szCs w:val="24"/>
          <w:lang w:eastAsia="en-GB" w:bidi="hi-IN"/>
        </w:rPr>
        <w:t>observed in a least</w:t>
      </w:r>
      <w:r w:rsidRPr="001454F1">
        <w:rPr>
          <w:rFonts w:ascii="Times New Roman" w:eastAsia="Times New Roman" w:hAnsi="Times New Roman" w:cs="Times New Roman"/>
          <w:sz w:val="24"/>
          <w:szCs w:val="24"/>
          <w:lang w:eastAsia="en-GB" w:bidi="hi-IN"/>
        </w:rPr>
        <w:t xml:space="preserve"> common </w:t>
      </w:r>
      <w:r w:rsidRPr="00E4460C">
        <w:rPr>
          <w:rFonts w:ascii="Times New Roman" w:eastAsia="Times New Roman" w:hAnsi="Times New Roman" w:cs="Times New Roman"/>
          <w:sz w:val="24"/>
          <w:szCs w:val="24"/>
          <w:lang w:eastAsia="en-GB" w:bidi="hi-IN"/>
        </w:rPr>
        <w:t xml:space="preserve">manner </w:t>
      </w:r>
      <w:r w:rsidRPr="001454F1">
        <w:rPr>
          <w:rFonts w:ascii="Times New Roman" w:eastAsia="Times New Roman" w:hAnsi="Times New Roman" w:cs="Times New Roman"/>
          <w:sz w:val="24"/>
          <w:szCs w:val="24"/>
          <w:lang w:eastAsia="en-GB" w:bidi="hi-IN"/>
        </w:rPr>
        <w:t xml:space="preserve">(15.5%). </w:t>
      </w:r>
      <w:r w:rsidRPr="00E4460C">
        <w:rPr>
          <w:rFonts w:ascii="Times New Roman" w:eastAsia="Times New Roman" w:hAnsi="Times New Roman" w:cs="Times New Roman"/>
          <w:sz w:val="24"/>
          <w:szCs w:val="24"/>
          <w:lang w:eastAsia="en-GB" w:bidi="hi-IN"/>
        </w:rPr>
        <w:t xml:space="preserve">Thus, it is interpreted that </w:t>
      </w:r>
      <w:r w:rsidRPr="001454F1">
        <w:rPr>
          <w:rFonts w:ascii="Times New Roman" w:eastAsia="Times New Roman" w:hAnsi="Times New Roman" w:cs="Times New Roman"/>
          <w:sz w:val="24"/>
          <w:szCs w:val="24"/>
          <w:lang w:eastAsia="en-GB" w:bidi="hi-IN"/>
        </w:rPr>
        <w:t xml:space="preserve">deliveries </w:t>
      </w:r>
      <w:r w:rsidRPr="00E4460C">
        <w:rPr>
          <w:rFonts w:ascii="Times New Roman" w:eastAsia="Times New Roman" w:hAnsi="Times New Roman" w:cs="Times New Roman"/>
          <w:sz w:val="24"/>
          <w:szCs w:val="24"/>
          <w:lang w:eastAsia="en-GB" w:bidi="hi-IN"/>
        </w:rPr>
        <w:t>are performed</w:t>
      </w:r>
      <w:r w:rsidRPr="001454F1">
        <w:rPr>
          <w:rFonts w:ascii="Times New Roman" w:eastAsia="Times New Roman" w:hAnsi="Times New Roman" w:cs="Times New Roman"/>
          <w:sz w:val="24"/>
          <w:szCs w:val="24"/>
          <w:lang w:eastAsia="en-GB" w:bidi="hi-IN"/>
        </w:rPr>
        <w:t xml:space="preserve"> under </w:t>
      </w:r>
      <w:r w:rsidRPr="00E4460C">
        <w:rPr>
          <w:rFonts w:ascii="Times New Roman" w:eastAsia="Times New Roman" w:hAnsi="Times New Roman" w:cs="Times New Roman"/>
          <w:sz w:val="24"/>
          <w:szCs w:val="24"/>
          <w:lang w:eastAsia="en-GB" w:bidi="hi-IN"/>
        </w:rPr>
        <w:t>diverse</w:t>
      </w:r>
      <w:r w:rsidRPr="001454F1">
        <w:rPr>
          <w:rFonts w:ascii="Times New Roman" w:eastAsia="Times New Roman" w:hAnsi="Times New Roman" w:cs="Times New Roman"/>
          <w:sz w:val="24"/>
          <w:szCs w:val="24"/>
          <w:lang w:eastAsia="en-GB" w:bidi="hi-IN"/>
        </w:rPr>
        <w:t xml:space="preserve"> environmental conditions</w:t>
      </w:r>
      <w:r w:rsidRPr="00E4460C">
        <w:rPr>
          <w:rFonts w:ascii="Times New Roman" w:eastAsia="Times New Roman" w:hAnsi="Times New Roman" w:cs="Times New Roman"/>
          <w:sz w:val="24"/>
          <w:szCs w:val="24"/>
          <w:lang w:eastAsia="en-GB" w:bidi="hi-IN"/>
        </w:rPr>
        <w:t>. This may ultimately affect the overall</w:t>
      </w:r>
      <w:r w:rsidRPr="001454F1">
        <w:rPr>
          <w:rFonts w:ascii="Times New Roman" w:eastAsia="Times New Roman" w:hAnsi="Times New Roman" w:cs="Times New Roman"/>
          <w:sz w:val="24"/>
          <w:szCs w:val="24"/>
          <w:lang w:eastAsia="en-GB" w:bidi="hi-IN"/>
        </w:rPr>
        <w:t xml:space="preserve"> efficiency</w:t>
      </w:r>
      <w:r w:rsidR="00F2795C" w:rsidRPr="00E4460C">
        <w:rPr>
          <w:rFonts w:ascii="Times New Roman" w:eastAsia="Times New Roman" w:hAnsi="Times New Roman" w:cs="Times New Roman"/>
          <w:sz w:val="24"/>
          <w:szCs w:val="24"/>
          <w:lang w:eastAsia="en-GB" w:bidi="hi-IN"/>
        </w:rPr>
        <w:t>.</w:t>
      </w:r>
    </w:p>
    <w:p w14:paraId="2273DEEE" w14:textId="19913118" w:rsidR="00F2596A" w:rsidRPr="00E4460C" w:rsidRDefault="00F2596A" w:rsidP="00E4460C">
      <w:pPr>
        <w:widowControl/>
        <w:adjustRightInd w:val="0"/>
        <w:spacing w:line="360" w:lineRule="auto"/>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noProof/>
          <w:sz w:val="24"/>
          <w:szCs w:val="24"/>
          <w:lang w:bidi="hi-IN"/>
        </w:rPr>
        <w:drawing>
          <wp:inline distT="0" distB="0" distL="0" distR="0" wp14:anchorId="66C4CF23" wp14:editId="5C3406B7">
            <wp:extent cx="4835875" cy="386715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5875" cy="3867150"/>
                    </a:xfrm>
                    <a:prstGeom prst="rect">
                      <a:avLst/>
                    </a:prstGeom>
                    <a:noFill/>
                    <a:ln>
                      <a:noFill/>
                    </a:ln>
                  </pic:spPr>
                </pic:pic>
              </a:graphicData>
            </a:graphic>
          </wp:inline>
        </w:drawing>
      </w:r>
    </w:p>
    <w:p w14:paraId="72152DA6" w14:textId="0F2040D4" w:rsidR="00F2795C" w:rsidRPr="00F2596A" w:rsidRDefault="00F2795C" w:rsidP="00E4460C">
      <w:pPr>
        <w:widowControl/>
        <w:adjustRightInd w:val="0"/>
        <w:spacing w:line="360" w:lineRule="auto"/>
        <w:jc w:val="center"/>
        <w:rPr>
          <w:rFonts w:ascii="Times New Roman" w:eastAsiaTheme="minorHAnsi" w:hAnsi="Times New Roman" w:cs="Times New Roman"/>
          <w:sz w:val="24"/>
          <w:szCs w:val="24"/>
          <w:lang w:bidi="hi-IN"/>
        </w:rPr>
      </w:pPr>
      <w:r w:rsidRPr="00E4460C">
        <w:rPr>
          <w:rFonts w:ascii="Times New Roman" w:eastAsiaTheme="minorHAnsi" w:hAnsi="Times New Roman" w:cs="Times New Roman"/>
          <w:b/>
          <w:bCs/>
          <w:sz w:val="24"/>
          <w:szCs w:val="24"/>
          <w:lang w:bidi="hi-IN"/>
        </w:rPr>
        <w:t>Figure 3</w:t>
      </w:r>
    </w:p>
    <w:tbl>
      <w:tblPr>
        <w:tblW w:w="67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63"/>
        <w:gridCol w:w="1163"/>
        <w:gridCol w:w="1025"/>
        <w:gridCol w:w="1393"/>
        <w:gridCol w:w="1469"/>
      </w:tblGrid>
      <w:tr w:rsidR="00F2596A" w:rsidRPr="00F2596A" w14:paraId="345F8C28" w14:textId="77777777" w:rsidTr="008A456A">
        <w:trPr>
          <w:cantSplit/>
          <w:jc w:val="center"/>
        </w:trPr>
        <w:tc>
          <w:tcPr>
            <w:tcW w:w="6747" w:type="dxa"/>
            <w:gridSpan w:val="6"/>
            <w:tcBorders>
              <w:top w:val="nil"/>
              <w:left w:val="nil"/>
              <w:bottom w:val="nil"/>
              <w:right w:val="nil"/>
            </w:tcBorders>
            <w:shd w:val="clear" w:color="auto" w:fill="FFFFFF"/>
            <w:vAlign w:val="center"/>
          </w:tcPr>
          <w:p w14:paraId="63DD1AF1"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b/>
                <w:bCs/>
                <w:sz w:val="24"/>
                <w:szCs w:val="24"/>
                <w:lang w:bidi="hi-IN"/>
              </w:rPr>
              <w:t>Road_traffic_density</w:t>
            </w:r>
          </w:p>
        </w:tc>
      </w:tr>
      <w:tr w:rsidR="00F2596A" w:rsidRPr="00F2596A" w14:paraId="5558BA8D" w14:textId="77777777" w:rsidTr="008A456A">
        <w:trPr>
          <w:cantSplit/>
          <w:jc w:val="center"/>
        </w:trPr>
        <w:tc>
          <w:tcPr>
            <w:tcW w:w="1697" w:type="dxa"/>
            <w:gridSpan w:val="2"/>
            <w:tcBorders>
              <w:top w:val="single" w:sz="16" w:space="0" w:color="000000"/>
              <w:left w:val="single" w:sz="16" w:space="0" w:color="000000"/>
              <w:bottom w:val="single" w:sz="16" w:space="0" w:color="000000"/>
              <w:right w:val="nil"/>
            </w:tcBorders>
            <w:shd w:val="clear" w:color="auto" w:fill="FFFFFF"/>
            <w:vAlign w:val="bottom"/>
          </w:tcPr>
          <w:p w14:paraId="5090B6FE"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163" w:type="dxa"/>
            <w:tcBorders>
              <w:top w:val="single" w:sz="16" w:space="0" w:color="000000"/>
              <w:left w:val="single" w:sz="16" w:space="0" w:color="000000"/>
              <w:bottom w:val="single" w:sz="16" w:space="0" w:color="000000"/>
            </w:tcBorders>
            <w:shd w:val="clear" w:color="auto" w:fill="FFFFFF"/>
            <w:vAlign w:val="bottom"/>
          </w:tcPr>
          <w:p w14:paraId="5AC90DA8"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Frequency</w:t>
            </w:r>
          </w:p>
        </w:tc>
        <w:tc>
          <w:tcPr>
            <w:tcW w:w="1025" w:type="dxa"/>
            <w:tcBorders>
              <w:top w:val="single" w:sz="16" w:space="0" w:color="000000"/>
              <w:bottom w:val="single" w:sz="16" w:space="0" w:color="000000"/>
            </w:tcBorders>
            <w:shd w:val="clear" w:color="auto" w:fill="FFFFFF"/>
            <w:vAlign w:val="bottom"/>
          </w:tcPr>
          <w:p w14:paraId="6E1DC8A2"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Percent</w:t>
            </w:r>
          </w:p>
        </w:tc>
        <w:tc>
          <w:tcPr>
            <w:tcW w:w="1393" w:type="dxa"/>
            <w:tcBorders>
              <w:top w:val="single" w:sz="16" w:space="0" w:color="000000"/>
              <w:bottom w:val="single" w:sz="16" w:space="0" w:color="000000"/>
            </w:tcBorders>
            <w:shd w:val="clear" w:color="auto" w:fill="FFFFFF"/>
            <w:vAlign w:val="bottom"/>
          </w:tcPr>
          <w:p w14:paraId="07A6F08E"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 Percent</w:t>
            </w:r>
          </w:p>
        </w:tc>
        <w:tc>
          <w:tcPr>
            <w:tcW w:w="1469" w:type="dxa"/>
            <w:tcBorders>
              <w:top w:val="single" w:sz="16" w:space="0" w:color="000000"/>
              <w:bottom w:val="single" w:sz="16" w:space="0" w:color="000000"/>
              <w:right w:val="single" w:sz="16" w:space="0" w:color="000000"/>
            </w:tcBorders>
            <w:shd w:val="clear" w:color="auto" w:fill="FFFFFF"/>
            <w:vAlign w:val="bottom"/>
          </w:tcPr>
          <w:p w14:paraId="2A673B3F"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Cumulative Percent</w:t>
            </w:r>
          </w:p>
        </w:tc>
      </w:tr>
      <w:tr w:rsidR="00F2596A" w:rsidRPr="00F2596A" w14:paraId="1C343DD2" w14:textId="77777777" w:rsidTr="008A456A">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47F984D2"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w:t>
            </w:r>
          </w:p>
        </w:tc>
        <w:tc>
          <w:tcPr>
            <w:tcW w:w="963" w:type="dxa"/>
            <w:tcBorders>
              <w:top w:val="single" w:sz="16" w:space="0" w:color="000000"/>
              <w:left w:val="nil"/>
              <w:bottom w:val="nil"/>
              <w:right w:val="single" w:sz="16" w:space="0" w:color="000000"/>
            </w:tcBorders>
            <w:shd w:val="clear" w:color="auto" w:fill="FFFFFF"/>
          </w:tcPr>
          <w:p w14:paraId="4A693EB6"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High</w:t>
            </w:r>
          </w:p>
        </w:tc>
        <w:tc>
          <w:tcPr>
            <w:tcW w:w="1163" w:type="dxa"/>
            <w:tcBorders>
              <w:top w:val="single" w:sz="16" w:space="0" w:color="000000"/>
              <w:left w:val="single" w:sz="16" w:space="0" w:color="000000"/>
              <w:bottom w:val="nil"/>
            </w:tcBorders>
            <w:shd w:val="clear" w:color="auto" w:fill="FFFFFF"/>
            <w:vAlign w:val="center"/>
          </w:tcPr>
          <w:p w14:paraId="42979E77"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1110</w:t>
            </w:r>
          </w:p>
        </w:tc>
        <w:tc>
          <w:tcPr>
            <w:tcW w:w="1025" w:type="dxa"/>
            <w:tcBorders>
              <w:top w:val="single" w:sz="16" w:space="0" w:color="000000"/>
              <w:bottom w:val="nil"/>
            </w:tcBorders>
            <w:shd w:val="clear" w:color="auto" w:fill="FFFFFF"/>
            <w:vAlign w:val="center"/>
          </w:tcPr>
          <w:p w14:paraId="4DA7069C"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9.7</w:t>
            </w:r>
          </w:p>
        </w:tc>
        <w:tc>
          <w:tcPr>
            <w:tcW w:w="1393" w:type="dxa"/>
            <w:tcBorders>
              <w:top w:val="single" w:sz="16" w:space="0" w:color="000000"/>
              <w:bottom w:val="nil"/>
            </w:tcBorders>
            <w:shd w:val="clear" w:color="auto" w:fill="FFFFFF"/>
            <w:vAlign w:val="center"/>
          </w:tcPr>
          <w:p w14:paraId="1BB55E2C"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9.7</w:t>
            </w:r>
          </w:p>
        </w:tc>
        <w:tc>
          <w:tcPr>
            <w:tcW w:w="1469" w:type="dxa"/>
            <w:tcBorders>
              <w:top w:val="single" w:sz="16" w:space="0" w:color="000000"/>
              <w:bottom w:val="nil"/>
              <w:right w:val="single" w:sz="16" w:space="0" w:color="000000"/>
            </w:tcBorders>
            <w:shd w:val="clear" w:color="auto" w:fill="FFFFFF"/>
            <w:vAlign w:val="center"/>
          </w:tcPr>
          <w:p w14:paraId="17EA8D1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9.7</w:t>
            </w:r>
          </w:p>
        </w:tc>
      </w:tr>
      <w:tr w:rsidR="00F2596A" w:rsidRPr="00F2596A" w14:paraId="25976355" w14:textId="77777777" w:rsidTr="008A456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1B34622E"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963" w:type="dxa"/>
            <w:tcBorders>
              <w:top w:val="nil"/>
              <w:left w:val="nil"/>
              <w:bottom w:val="nil"/>
              <w:right w:val="single" w:sz="16" w:space="0" w:color="000000"/>
            </w:tcBorders>
            <w:shd w:val="clear" w:color="auto" w:fill="FFFFFF"/>
          </w:tcPr>
          <w:p w14:paraId="43A73DBA"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Jam</w:t>
            </w:r>
          </w:p>
        </w:tc>
        <w:tc>
          <w:tcPr>
            <w:tcW w:w="1163" w:type="dxa"/>
            <w:tcBorders>
              <w:top w:val="nil"/>
              <w:left w:val="single" w:sz="16" w:space="0" w:color="000000"/>
              <w:bottom w:val="nil"/>
            </w:tcBorders>
            <w:shd w:val="clear" w:color="auto" w:fill="FFFFFF"/>
            <w:vAlign w:val="center"/>
          </w:tcPr>
          <w:p w14:paraId="01F7D933"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3503</w:t>
            </w:r>
          </w:p>
        </w:tc>
        <w:tc>
          <w:tcPr>
            <w:tcW w:w="1025" w:type="dxa"/>
            <w:tcBorders>
              <w:top w:val="nil"/>
              <w:bottom w:val="nil"/>
            </w:tcBorders>
            <w:shd w:val="clear" w:color="auto" w:fill="FFFFFF"/>
            <w:vAlign w:val="center"/>
          </w:tcPr>
          <w:p w14:paraId="1C5417BA"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30.7</w:t>
            </w:r>
          </w:p>
        </w:tc>
        <w:tc>
          <w:tcPr>
            <w:tcW w:w="1393" w:type="dxa"/>
            <w:tcBorders>
              <w:top w:val="nil"/>
              <w:bottom w:val="nil"/>
            </w:tcBorders>
            <w:shd w:val="clear" w:color="auto" w:fill="FFFFFF"/>
            <w:vAlign w:val="center"/>
          </w:tcPr>
          <w:p w14:paraId="611EF5C4"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30.7</w:t>
            </w:r>
          </w:p>
        </w:tc>
        <w:tc>
          <w:tcPr>
            <w:tcW w:w="1469" w:type="dxa"/>
            <w:tcBorders>
              <w:top w:val="nil"/>
              <w:bottom w:val="nil"/>
              <w:right w:val="single" w:sz="16" w:space="0" w:color="000000"/>
            </w:tcBorders>
            <w:shd w:val="clear" w:color="auto" w:fill="FFFFFF"/>
            <w:vAlign w:val="center"/>
          </w:tcPr>
          <w:p w14:paraId="7BC73DB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40.5</w:t>
            </w:r>
          </w:p>
        </w:tc>
      </w:tr>
      <w:tr w:rsidR="00F2596A" w:rsidRPr="00F2596A" w14:paraId="06FF4998" w14:textId="77777777" w:rsidTr="008A456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3BCA833B"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963" w:type="dxa"/>
            <w:tcBorders>
              <w:top w:val="nil"/>
              <w:left w:val="nil"/>
              <w:bottom w:val="nil"/>
              <w:right w:val="single" w:sz="16" w:space="0" w:color="000000"/>
            </w:tcBorders>
            <w:shd w:val="clear" w:color="auto" w:fill="FFFFFF"/>
          </w:tcPr>
          <w:p w14:paraId="63192F9F"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Low</w:t>
            </w:r>
          </w:p>
        </w:tc>
        <w:tc>
          <w:tcPr>
            <w:tcW w:w="1163" w:type="dxa"/>
            <w:tcBorders>
              <w:top w:val="nil"/>
              <w:left w:val="single" w:sz="16" w:space="0" w:color="000000"/>
              <w:bottom w:val="nil"/>
            </w:tcBorders>
            <w:shd w:val="clear" w:color="auto" w:fill="FFFFFF"/>
            <w:vAlign w:val="center"/>
          </w:tcPr>
          <w:p w14:paraId="5844C1A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4035</w:t>
            </w:r>
          </w:p>
        </w:tc>
        <w:tc>
          <w:tcPr>
            <w:tcW w:w="1025" w:type="dxa"/>
            <w:tcBorders>
              <w:top w:val="nil"/>
              <w:bottom w:val="nil"/>
            </w:tcBorders>
            <w:shd w:val="clear" w:color="auto" w:fill="FFFFFF"/>
            <w:vAlign w:val="center"/>
          </w:tcPr>
          <w:p w14:paraId="60C5E3CE"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35.4</w:t>
            </w:r>
          </w:p>
        </w:tc>
        <w:tc>
          <w:tcPr>
            <w:tcW w:w="1393" w:type="dxa"/>
            <w:tcBorders>
              <w:top w:val="nil"/>
              <w:bottom w:val="nil"/>
            </w:tcBorders>
            <w:shd w:val="clear" w:color="auto" w:fill="FFFFFF"/>
            <w:vAlign w:val="center"/>
          </w:tcPr>
          <w:p w14:paraId="22C1424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35.4</w:t>
            </w:r>
          </w:p>
        </w:tc>
        <w:tc>
          <w:tcPr>
            <w:tcW w:w="1469" w:type="dxa"/>
            <w:tcBorders>
              <w:top w:val="nil"/>
              <w:bottom w:val="nil"/>
              <w:right w:val="single" w:sz="16" w:space="0" w:color="000000"/>
            </w:tcBorders>
            <w:shd w:val="clear" w:color="auto" w:fill="FFFFFF"/>
            <w:vAlign w:val="center"/>
          </w:tcPr>
          <w:p w14:paraId="6B17B17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75.9</w:t>
            </w:r>
          </w:p>
        </w:tc>
      </w:tr>
      <w:tr w:rsidR="00F2596A" w:rsidRPr="00F2596A" w14:paraId="65F32A34" w14:textId="77777777" w:rsidTr="008A456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0AB70458"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963" w:type="dxa"/>
            <w:tcBorders>
              <w:top w:val="nil"/>
              <w:left w:val="nil"/>
              <w:bottom w:val="nil"/>
              <w:right w:val="single" w:sz="16" w:space="0" w:color="000000"/>
            </w:tcBorders>
            <w:shd w:val="clear" w:color="auto" w:fill="FFFFFF"/>
          </w:tcPr>
          <w:p w14:paraId="2A2E5952"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Medium</w:t>
            </w:r>
          </w:p>
        </w:tc>
        <w:tc>
          <w:tcPr>
            <w:tcW w:w="1163" w:type="dxa"/>
            <w:tcBorders>
              <w:top w:val="nil"/>
              <w:left w:val="single" w:sz="16" w:space="0" w:color="000000"/>
              <w:bottom w:val="nil"/>
            </w:tcBorders>
            <w:shd w:val="clear" w:color="auto" w:fill="FFFFFF"/>
            <w:vAlign w:val="center"/>
          </w:tcPr>
          <w:p w14:paraId="4F255EDA"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2751</w:t>
            </w:r>
          </w:p>
        </w:tc>
        <w:tc>
          <w:tcPr>
            <w:tcW w:w="1025" w:type="dxa"/>
            <w:tcBorders>
              <w:top w:val="nil"/>
              <w:bottom w:val="nil"/>
            </w:tcBorders>
            <w:shd w:val="clear" w:color="auto" w:fill="FFFFFF"/>
            <w:vAlign w:val="center"/>
          </w:tcPr>
          <w:p w14:paraId="67B4B6A5"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24.1</w:t>
            </w:r>
          </w:p>
        </w:tc>
        <w:tc>
          <w:tcPr>
            <w:tcW w:w="1393" w:type="dxa"/>
            <w:tcBorders>
              <w:top w:val="nil"/>
              <w:bottom w:val="nil"/>
            </w:tcBorders>
            <w:shd w:val="clear" w:color="auto" w:fill="FFFFFF"/>
            <w:vAlign w:val="center"/>
          </w:tcPr>
          <w:p w14:paraId="1ACFD5E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24.1</w:t>
            </w:r>
          </w:p>
        </w:tc>
        <w:tc>
          <w:tcPr>
            <w:tcW w:w="1469" w:type="dxa"/>
            <w:tcBorders>
              <w:top w:val="nil"/>
              <w:bottom w:val="nil"/>
              <w:right w:val="single" w:sz="16" w:space="0" w:color="000000"/>
            </w:tcBorders>
            <w:shd w:val="clear" w:color="auto" w:fill="FFFFFF"/>
            <w:vAlign w:val="center"/>
          </w:tcPr>
          <w:p w14:paraId="324D98FF"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r>
      <w:tr w:rsidR="00F2596A" w:rsidRPr="00F2596A" w14:paraId="1C85E07B" w14:textId="77777777" w:rsidTr="008A456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3CA6F63E"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963" w:type="dxa"/>
            <w:tcBorders>
              <w:top w:val="nil"/>
              <w:left w:val="nil"/>
              <w:bottom w:val="single" w:sz="16" w:space="0" w:color="000000"/>
              <w:right w:val="single" w:sz="16" w:space="0" w:color="000000"/>
            </w:tcBorders>
            <w:shd w:val="clear" w:color="auto" w:fill="FFFFFF"/>
          </w:tcPr>
          <w:p w14:paraId="6C416AD5"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Total</w:t>
            </w:r>
          </w:p>
        </w:tc>
        <w:tc>
          <w:tcPr>
            <w:tcW w:w="1163" w:type="dxa"/>
            <w:tcBorders>
              <w:top w:val="nil"/>
              <w:left w:val="single" w:sz="16" w:space="0" w:color="000000"/>
              <w:bottom w:val="single" w:sz="16" w:space="0" w:color="000000"/>
            </w:tcBorders>
            <w:shd w:val="clear" w:color="auto" w:fill="FFFFFF"/>
            <w:vAlign w:val="center"/>
          </w:tcPr>
          <w:p w14:paraId="24AC6411"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11399</w:t>
            </w:r>
          </w:p>
        </w:tc>
        <w:tc>
          <w:tcPr>
            <w:tcW w:w="1025" w:type="dxa"/>
            <w:tcBorders>
              <w:top w:val="nil"/>
              <w:bottom w:val="single" w:sz="16" w:space="0" w:color="000000"/>
            </w:tcBorders>
            <w:shd w:val="clear" w:color="auto" w:fill="FFFFFF"/>
            <w:vAlign w:val="center"/>
          </w:tcPr>
          <w:p w14:paraId="0487AF3B"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393" w:type="dxa"/>
            <w:tcBorders>
              <w:top w:val="nil"/>
              <w:bottom w:val="single" w:sz="16" w:space="0" w:color="000000"/>
            </w:tcBorders>
            <w:shd w:val="clear" w:color="auto" w:fill="FFFFFF"/>
            <w:vAlign w:val="center"/>
          </w:tcPr>
          <w:p w14:paraId="645A0FBF"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469" w:type="dxa"/>
            <w:tcBorders>
              <w:top w:val="nil"/>
              <w:bottom w:val="single" w:sz="16" w:space="0" w:color="000000"/>
              <w:right w:val="single" w:sz="16" w:space="0" w:color="000000"/>
            </w:tcBorders>
            <w:shd w:val="clear" w:color="auto" w:fill="FFFFFF"/>
            <w:vAlign w:val="center"/>
          </w:tcPr>
          <w:p w14:paraId="6E1AFDC2"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r>
    </w:tbl>
    <w:p w14:paraId="20C82F12" w14:textId="77777777" w:rsidR="002E7DAA" w:rsidRDefault="008A456A" w:rsidP="002E7DAA">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Table 3</w:t>
      </w:r>
    </w:p>
    <w:p w14:paraId="212E3C0A" w14:textId="42FAF713" w:rsidR="008A456A" w:rsidRPr="002E7DAA" w:rsidRDefault="008A456A" w:rsidP="004F0DE1">
      <w:pPr>
        <w:widowControl/>
        <w:adjustRightInd w:val="0"/>
        <w:spacing w:line="360" w:lineRule="auto"/>
        <w:jc w:val="both"/>
        <w:rPr>
          <w:rFonts w:ascii="Times New Roman" w:eastAsiaTheme="minorHAnsi" w:hAnsi="Times New Roman" w:cs="Times New Roman"/>
          <w:b/>
          <w:bCs/>
          <w:sz w:val="24"/>
          <w:szCs w:val="24"/>
          <w:lang w:bidi="hi-IN"/>
        </w:rPr>
      </w:pPr>
      <w:r w:rsidRPr="00E4460C">
        <w:rPr>
          <w:rFonts w:ascii="Times New Roman" w:eastAsia="Times New Roman" w:hAnsi="Times New Roman" w:cs="Times New Roman"/>
          <w:sz w:val="24"/>
          <w:szCs w:val="24"/>
          <w:lang w:eastAsia="en-GB" w:bidi="hi-IN"/>
        </w:rPr>
        <w:t xml:space="preserve">Apart from this, in relation to the </w:t>
      </w:r>
      <w:r w:rsidRPr="001454F1">
        <w:rPr>
          <w:rFonts w:ascii="Times New Roman" w:eastAsia="Times New Roman" w:hAnsi="Times New Roman" w:cs="Times New Roman"/>
          <w:sz w:val="24"/>
          <w:szCs w:val="24"/>
          <w:lang w:eastAsia="en-GB" w:bidi="hi-IN"/>
        </w:rPr>
        <w:t xml:space="preserve">Road_traffic_density, Low traffic </w:t>
      </w:r>
      <w:r w:rsidRPr="00E4460C">
        <w:rPr>
          <w:rFonts w:ascii="Times New Roman" w:eastAsia="Times New Roman" w:hAnsi="Times New Roman" w:cs="Times New Roman"/>
          <w:sz w:val="24"/>
          <w:szCs w:val="24"/>
          <w:lang w:eastAsia="en-GB" w:bidi="hi-IN"/>
        </w:rPr>
        <w:t>is identified to be at a high scale,</w:t>
      </w:r>
      <w:r w:rsidRPr="001454F1">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 xml:space="preserve">estimated to </w:t>
      </w:r>
      <w:r w:rsidRPr="001454F1">
        <w:rPr>
          <w:rFonts w:ascii="Times New Roman" w:eastAsia="Times New Roman" w:hAnsi="Times New Roman" w:cs="Times New Roman"/>
          <w:sz w:val="24"/>
          <w:szCs w:val="24"/>
          <w:lang w:eastAsia="en-GB" w:bidi="hi-IN"/>
        </w:rPr>
        <w:t>35.4%</w:t>
      </w:r>
      <w:r w:rsidRPr="00E4460C">
        <w:rPr>
          <w:rFonts w:ascii="Times New Roman" w:eastAsia="Times New Roman" w:hAnsi="Times New Roman" w:cs="Times New Roman"/>
          <w:sz w:val="24"/>
          <w:szCs w:val="24"/>
          <w:lang w:eastAsia="en-GB" w:bidi="hi-IN"/>
        </w:rPr>
        <w:t>. This is followed by</w:t>
      </w:r>
      <w:r w:rsidRPr="001454F1">
        <w:rPr>
          <w:rFonts w:ascii="Times New Roman" w:eastAsia="Times New Roman" w:hAnsi="Times New Roman" w:cs="Times New Roman"/>
          <w:sz w:val="24"/>
          <w:szCs w:val="24"/>
          <w:lang w:eastAsia="en-GB" w:bidi="hi-IN"/>
        </w:rPr>
        <w:t xml:space="preserve"> Jam </w:t>
      </w:r>
      <w:r w:rsidRPr="00E4460C">
        <w:rPr>
          <w:rFonts w:ascii="Times New Roman" w:eastAsia="Times New Roman" w:hAnsi="Times New Roman" w:cs="Times New Roman"/>
          <w:sz w:val="24"/>
          <w:szCs w:val="24"/>
          <w:lang w:eastAsia="en-GB" w:bidi="hi-IN"/>
        </w:rPr>
        <w:t xml:space="preserve">traffic </w:t>
      </w:r>
      <w:r w:rsidRPr="001454F1">
        <w:rPr>
          <w:rFonts w:ascii="Times New Roman" w:eastAsia="Times New Roman" w:hAnsi="Times New Roman" w:cs="Times New Roman"/>
          <w:sz w:val="24"/>
          <w:szCs w:val="24"/>
          <w:lang w:eastAsia="en-GB" w:bidi="hi-IN"/>
        </w:rPr>
        <w:t>conditions</w:t>
      </w:r>
      <w:r w:rsidRPr="00E4460C">
        <w:rPr>
          <w:rFonts w:ascii="Times New Roman" w:eastAsia="Times New Roman" w:hAnsi="Times New Roman" w:cs="Times New Roman"/>
          <w:sz w:val="24"/>
          <w:szCs w:val="24"/>
          <w:lang w:eastAsia="en-GB" w:bidi="hi-IN"/>
        </w:rPr>
        <w:t xml:space="preserve">, accounting to </w:t>
      </w:r>
      <w:r w:rsidRPr="001454F1">
        <w:rPr>
          <w:rFonts w:ascii="Times New Roman" w:eastAsia="Times New Roman" w:hAnsi="Times New Roman" w:cs="Times New Roman"/>
          <w:sz w:val="24"/>
          <w:szCs w:val="24"/>
          <w:lang w:eastAsia="en-GB" w:bidi="hi-IN"/>
        </w:rPr>
        <w:lastRenderedPageBreak/>
        <w:t>30.7%</w:t>
      </w:r>
      <w:r w:rsidRPr="00E4460C">
        <w:rPr>
          <w:rFonts w:ascii="Times New Roman" w:eastAsia="Times New Roman" w:hAnsi="Times New Roman" w:cs="Times New Roman"/>
          <w:sz w:val="24"/>
          <w:szCs w:val="24"/>
          <w:lang w:eastAsia="en-GB" w:bidi="hi-IN"/>
        </w:rPr>
        <w:t>,</w:t>
      </w:r>
      <w:r w:rsidRPr="001454F1">
        <w:rPr>
          <w:rFonts w:ascii="Times New Roman" w:eastAsia="Times New Roman" w:hAnsi="Times New Roman" w:cs="Times New Roman"/>
          <w:sz w:val="24"/>
          <w:szCs w:val="24"/>
          <w:lang w:eastAsia="en-GB" w:bidi="hi-IN"/>
        </w:rPr>
        <w:t xml:space="preserve"> Medium (24.1%), </w:t>
      </w:r>
      <w:r w:rsidRPr="00E4460C">
        <w:rPr>
          <w:rFonts w:ascii="Times New Roman" w:eastAsia="Times New Roman" w:hAnsi="Times New Roman" w:cs="Times New Roman"/>
          <w:sz w:val="24"/>
          <w:szCs w:val="24"/>
          <w:lang w:eastAsia="en-GB" w:bidi="hi-IN"/>
        </w:rPr>
        <w:t xml:space="preserve">and </w:t>
      </w:r>
      <w:r w:rsidRPr="001454F1">
        <w:rPr>
          <w:rFonts w:ascii="Times New Roman" w:eastAsia="Times New Roman" w:hAnsi="Times New Roman" w:cs="Times New Roman"/>
          <w:sz w:val="24"/>
          <w:szCs w:val="24"/>
          <w:lang w:eastAsia="en-GB" w:bidi="hi-IN"/>
        </w:rPr>
        <w:t xml:space="preserve">High traffic </w:t>
      </w:r>
      <w:r w:rsidRPr="00E4460C">
        <w:rPr>
          <w:rFonts w:ascii="Times New Roman" w:eastAsia="Times New Roman" w:hAnsi="Times New Roman" w:cs="Times New Roman"/>
          <w:sz w:val="24"/>
          <w:szCs w:val="24"/>
          <w:lang w:eastAsia="en-GB" w:bidi="hi-IN"/>
        </w:rPr>
        <w:t xml:space="preserve">conditions, which account to </w:t>
      </w:r>
      <w:r w:rsidRPr="001454F1">
        <w:rPr>
          <w:rFonts w:ascii="Times New Roman" w:eastAsia="Times New Roman" w:hAnsi="Times New Roman" w:cs="Times New Roman"/>
          <w:sz w:val="24"/>
          <w:szCs w:val="24"/>
          <w:lang w:eastAsia="en-GB" w:bidi="hi-IN"/>
        </w:rPr>
        <w:t>9.7%. T</w:t>
      </w:r>
      <w:r w:rsidRPr="00E4460C">
        <w:rPr>
          <w:rFonts w:ascii="Times New Roman" w:eastAsia="Times New Roman" w:hAnsi="Times New Roman" w:cs="Times New Roman"/>
          <w:sz w:val="24"/>
          <w:szCs w:val="24"/>
          <w:lang w:eastAsia="en-GB" w:bidi="hi-IN"/>
        </w:rPr>
        <w:t>herefore, the findings help to understand that</w:t>
      </w:r>
      <w:r w:rsidRPr="001454F1">
        <w:rPr>
          <w:rFonts w:ascii="Times New Roman" w:eastAsia="Times New Roman" w:hAnsi="Times New Roman" w:cs="Times New Roman"/>
          <w:sz w:val="24"/>
          <w:szCs w:val="24"/>
          <w:lang w:eastAsia="en-GB" w:bidi="hi-IN"/>
        </w:rPr>
        <w:t xml:space="preserve"> while </w:t>
      </w:r>
      <w:r w:rsidRPr="00E4460C">
        <w:rPr>
          <w:rFonts w:ascii="Times New Roman" w:eastAsia="Times New Roman" w:hAnsi="Times New Roman" w:cs="Times New Roman"/>
          <w:sz w:val="24"/>
          <w:szCs w:val="24"/>
          <w:lang w:eastAsia="en-GB" w:bidi="hi-IN"/>
        </w:rPr>
        <w:t>a large number of</w:t>
      </w:r>
      <w:r w:rsidRPr="001454F1">
        <w:rPr>
          <w:rFonts w:ascii="Times New Roman" w:eastAsia="Times New Roman" w:hAnsi="Times New Roman" w:cs="Times New Roman"/>
          <w:sz w:val="24"/>
          <w:szCs w:val="24"/>
          <w:lang w:eastAsia="en-GB" w:bidi="hi-IN"/>
        </w:rPr>
        <w:t xml:space="preserve"> deliveries </w:t>
      </w:r>
      <w:r w:rsidRPr="00E4460C">
        <w:rPr>
          <w:rFonts w:ascii="Times New Roman" w:eastAsia="Times New Roman" w:hAnsi="Times New Roman" w:cs="Times New Roman"/>
          <w:sz w:val="24"/>
          <w:szCs w:val="24"/>
          <w:lang w:eastAsia="en-GB" w:bidi="hi-IN"/>
        </w:rPr>
        <w:t>are performed</w:t>
      </w:r>
      <w:r w:rsidRPr="001454F1">
        <w:rPr>
          <w:rFonts w:ascii="Times New Roman" w:eastAsia="Times New Roman" w:hAnsi="Times New Roman" w:cs="Times New Roman"/>
          <w:sz w:val="24"/>
          <w:szCs w:val="24"/>
          <w:lang w:eastAsia="en-GB" w:bidi="hi-IN"/>
        </w:rPr>
        <w:t xml:space="preserve"> under </w:t>
      </w:r>
      <w:r w:rsidRPr="00E4460C">
        <w:rPr>
          <w:rFonts w:ascii="Times New Roman" w:eastAsia="Times New Roman" w:hAnsi="Times New Roman" w:cs="Times New Roman"/>
          <w:sz w:val="24"/>
          <w:szCs w:val="24"/>
          <w:lang w:eastAsia="en-GB" w:bidi="hi-IN"/>
        </w:rPr>
        <w:t>positive</w:t>
      </w:r>
      <w:r w:rsidRPr="001454F1">
        <w:rPr>
          <w:rFonts w:ascii="Times New Roman" w:eastAsia="Times New Roman" w:hAnsi="Times New Roman" w:cs="Times New Roman"/>
          <w:sz w:val="24"/>
          <w:szCs w:val="24"/>
          <w:lang w:eastAsia="en-GB" w:bidi="hi-IN"/>
        </w:rPr>
        <w:t xml:space="preserve"> traffic conditions, </w:t>
      </w:r>
      <w:r w:rsidRPr="00E4460C">
        <w:rPr>
          <w:rFonts w:ascii="Times New Roman" w:eastAsia="Times New Roman" w:hAnsi="Times New Roman" w:cs="Times New Roman"/>
          <w:sz w:val="24"/>
          <w:szCs w:val="24"/>
          <w:lang w:eastAsia="en-GB" w:bidi="hi-IN"/>
        </w:rPr>
        <w:t xml:space="preserve">there is still </w:t>
      </w:r>
      <w:r w:rsidR="002E7DAA" w:rsidRPr="00E4460C">
        <w:rPr>
          <w:rFonts w:ascii="Times New Roman" w:eastAsia="Times New Roman" w:hAnsi="Times New Roman" w:cs="Times New Roman"/>
          <w:sz w:val="24"/>
          <w:szCs w:val="24"/>
          <w:lang w:eastAsia="en-GB" w:bidi="hi-IN"/>
        </w:rPr>
        <w:t>a</w:t>
      </w:r>
      <w:r w:rsidR="002E7DAA" w:rsidRPr="001454F1">
        <w:rPr>
          <w:rFonts w:ascii="Times New Roman" w:eastAsia="Times New Roman" w:hAnsi="Times New Roman" w:cs="Times New Roman"/>
          <w:sz w:val="24"/>
          <w:szCs w:val="24"/>
          <w:lang w:eastAsia="en-GB" w:bidi="hi-IN"/>
        </w:rPr>
        <w:t xml:space="preserve"> sizeable proportion</w:t>
      </w:r>
      <w:r w:rsidRPr="00E4460C">
        <w:rPr>
          <w:rFonts w:ascii="Times New Roman" w:eastAsia="Times New Roman" w:hAnsi="Times New Roman" w:cs="Times New Roman"/>
          <w:sz w:val="24"/>
          <w:szCs w:val="24"/>
          <w:lang w:eastAsia="en-GB" w:bidi="hi-IN"/>
        </w:rPr>
        <w:t xml:space="preserve"> of</w:t>
      </w:r>
      <w:r w:rsidRPr="001454F1">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deliveries which experience</w:t>
      </w:r>
      <w:r w:rsidRPr="001454F1">
        <w:rPr>
          <w:rFonts w:ascii="Times New Roman" w:eastAsia="Times New Roman" w:hAnsi="Times New Roman" w:cs="Times New Roman"/>
          <w:sz w:val="24"/>
          <w:szCs w:val="24"/>
          <w:lang w:eastAsia="en-GB" w:bidi="hi-IN"/>
        </w:rPr>
        <w:t xml:space="preserve"> congestion, </w:t>
      </w:r>
      <w:r w:rsidRPr="00E4460C">
        <w:rPr>
          <w:rFonts w:ascii="Times New Roman" w:eastAsia="Times New Roman" w:hAnsi="Times New Roman" w:cs="Times New Roman"/>
          <w:sz w:val="24"/>
          <w:szCs w:val="24"/>
          <w:lang w:eastAsia="en-GB" w:bidi="hi-IN"/>
        </w:rPr>
        <w:t>which may influence the</w:t>
      </w:r>
      <w:r w:rsidRPr="001454F1">
        <w:rPr>
          <w:rFonts w:ascii="Times New Roman" w:eastAsia="Times New Roman" w:hAnsi="Times New Roman" w:cs="Times New Roman"/>
          <w:sz w:val="24"/>
          <w:szCs w:val="24"/>
          <w:lang w:eastAsia="en-GB" w:bidi="hi-IN"/>
        </w:rPr>
        <w:t xml:space="preserve"> delivery time.</w:t>
      </w:r>
    </w:p>
    <w:p w14:paraId="7C9F5C64" w14:textId="36E57B5B" w:rsidR="00F2596A" w:rsidRPr="00E4460C" w:rsidRDefault="00F2596A" w:rsidP="00E4460C">
      <w:pPr>
        <w:widowControl/>
        <w:adjustRightInd w:val="0"/>
        <w:spacing w:line="360" w:lineRule="auto"/>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noProof/>
          <w:sz w:val="24"/>
          <w:szCs w:val="24"/>
          <w:lang w:bidi="hi-IN"/>
        </w:rPr>
        <w:drawing>
          <wp:inline distT="0" distB="0" distL="0" distR="0" wp14:anchorId="0F1CD292" wp14:editId="431ED3E0">
            <wp:extent cx="4420696" cy="3535140"/>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5610" cy="3563060"/>
                    </a:xfrm>
                    <a:prstGeom prst="rect">
                      <a:avLst/>
                    </a:prstGeom>
                    <a:noFill/>
                    <a:ln>
                      <a:noFill/>
                    </a:ln>
                  </pic:spPr>
                </pic:pic>
              </a:graphicData>
            </a:graphic>
          </wp:inline>
        </w:drawing>
      </w:r>
    </w:p>
    <w:p w14:paraId="1CBA2D70" w14:textId="3F090078" w:rsidR="008A456A" w:rsidRPr="00F2596A" w:rsidRDefault="008A456A" w:rsidP="004F0DE1">
      <w:pPr>
        <w:widowControl/>
        <w:adjustRightInd w:val="0"/>
        <w:spacing w:line="360" w:lineRule="auto"/>
        <w:jc w:val="both"/>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Figure 4</w:t>
      </w:r>
    </w:p>
    <w:p w14:paraId="08A866E3"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bl>
      <w:tblPr>
        <w:tblW w:w="662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841"/>
        <w:gridCol w:w="1163"/>
        <w:gridCol w:w="1024"/>
        <w:gridCol w:w="1393"/>
        <w:gridCol w:w="1469"/>
      </w:tblGrid>
      <w:tr w:rsidR="00F2596A" w:rsidRPr="00F2596A" w14:paraId="22A8CDEF" w14:textId="77777777" w:rsidTr="00DA6BFA">
        <w:trPr>
          <w:cantSplit/>
          <w:jc w:val="center"/>
        </w:trPr>
        <w:tc>
          <w:tcPr>
            <w:tcW w:w="6621" w:type="dxa"/>
            <w:gridSpan w:val="6"/>
            <w:tcBorders>
              <w:top w:val="nil"/>
              <w:left w:val="nil"/>
              <w:bottom w:val="nil"/>
              <w:right w:val="nil"/>
            </w:tcBorders>
            <w:shd w:val="clear" w:color="auto" w:fill="FFFFFF"/>
            <w:vAlign w:val="center"/>
          </w:tcPr>
          <w:p w14:paraId="3F7FBE00"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b/>
                <w:bCs/>
                <w:sz w:val="24"/>
                <w:szCs w:val="24"/>
                <w:lang w:bidi="hi-IN"/>
              </w:rPr>
              <w:t>Type_of_order</w:t>
            </w:r>
          </w:p>
        </w:tc>
      </w:tr>
      <w:tr w:rsidR="00F2596A" w:rsidRPr="00F2596A" w14:paraId="68CC7916" w14:textId="77777777" w:rsidTr="00DA6BFA">
        <w:trPr>
          <w:cantSplit/>
          <w:jc w:val="center"/>
        </w:trPr>
        <w:tc>
          <w:tcPr>
            <w:tcW w:w="1575" w:type="dxa"/>
            <w:gridSpan w:val="2"/>
            <w:tcBorders>
              <w:top w:val="single" w:sz="16" w:space="0" w:color="000000"/>
              <w:left w:val="single" w:sz="16" w:space="0" w:color="000000"/>
              <w:bottom w:val="single" w:sz="16" w:space="0" w:color="000000"/>
              <w:right w:val="nil"/>
            </w:tcBorders>
            <w:shd w:val="clear" w:color="auto" w:fill="FFFFFF"/>
            <w:vAlign w:val="bottom"/>
          </w:tcPr>
          <w:p w14:paraId="40F10BB0"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162" w:type="dxa"/>
            <w:tcBorders>
              <w:top w:val="single" w:sz="16" w:space="0" w:color="000000"/>
              <w:left w:val="single" w:sz="16" w:space="0" w:color="000000"/>
              <w:bottom w:val="single" w:sz="16" w:space="0" w:color="000000"/>
            </w:tcBorders>
            <w:shd w:val="clear" w:color="auto" w:fill="FFFFFF"/>
            <w:vAlign w:val="bottom"/>
          </w:tcPr>
          <w:p w14:paraId="7A5A2BD0"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Frequency</w:t>
            </w:r>
          </w:p>
        </w:tc>
        <w:tc>
          <w:tcPr>
            <w:tcW w:w="1024" w:type="dxa"/>
            <w:tcBorders>
              <w:top w:val="single" w:sz="16" w:space="0" w:color="000000"/>
              <w:bottom w:val="single" w:sz="16" w:space="0" w:color="000000"/>
            </w:tcBorders>
            <w:shd w:val="clear" w:color="auto" w:fill="FFFFFF"/>
            <w:vAlign w:val="bottom"/>
          </w:tcPr>
          <w:p w14:paraId="704FB256"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Percent</w:t>
            </w:r>
          </w:p>
        </w:tc>
        <w:tc>
          <w:tcPr>
            <w:tcW w:w="1392" w:type="dxa"/>
            <w:tcBorders>
              <w:top w:val="single" w:sz="16" w:space="0" w:color="000000"/>
              <w:bottom w:val="single" w:sz="16" w:space="0" w:color="000000"/>
            </w:tcBorders>
            <w:shd w:val="clear" w:color="auto" w:fill="FFFFFF"/>
            <w:vAlign w:val="bottom"/>
          </w:tcPr>
          <w:p w14:paraId="3C797D1C"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1BC17C5B"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Cumulative Percent</w:t>
            </w:r>
          </w:p>
        </w:tc>
      </w:tr>
      <w:tr w:rsidR="00F2596A" w:rsidRPr="00F2596A" w14:paraId="7C0ADB7F" w14:textId="77777777" w:rsidTr="00DA6BFA">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074E2C85"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w:t>
            </w:r>
          </w:p>
        </w:tc>
        <w:tc>
          <w:tcPr>
            <w:tcW w:w="841" w:type="dxa"/>
            <w:tcBorders>
              <w:top w:val="single" w:sz="16" w:space="0" w:color="000000"/>
              <w:left w:val="nil"/>
              <w:bottom w:val="nil"/>
              <w:right w:val="single" w:sz="16" w:space="0" w:color="000000"/>
            </w:tcBorders>
            <w:shd w:val="clear" w:color="auto" w:fill="FFFFFF"/>
          </w:tcPr>
          <w:p w14:paraId="5D0E9087"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Buffet</w:t>
            </w:r>
          </w:p>
        </w:tc>
        <w:tc>
          <w:tcPr>
            <w:tcW w:w="1162" w:type="dxa"/>
            <w:tcBorders>
              <w:top w:val="single" w:sz="16" w:space="0" w:color="000000"/>
              <w:left w:val="single" w:sz="16" w:space="0" w:color="000000"/>
              <w:bottom w:val="nil"/>
            </w:tcBorders>
            <w:shd w:val="clear" w:color="auto" w:fill="FFFFFF"/>
            <w:vAlign w:val="center"/>
          </w:tcPr>
          <w:p w14:paraId="12CB7D5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2870</w:t>
            </w:r>
          </w:p>
        </w:tc>
        <w:tc>
          <w:tcPr>
            <w:tcW w:w="1024" w:type="dxa"/>
            <w:tcBorders>
              <w:top w:val="single" w:sz="16" w:space="0" w:color="000000"/>
              <w:bottom w:val="nil"/>
            </w:tcBorders>
            <w:shd w:val="clear" w:color="auto" w:fill="FFFFFF"/>
            <w:vAlign w:val="center"/>
          </w:tcPr>
          <w:p w14:paraId="2393199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25.2</w:t>
            </w:r>
          </w:p>
        </w:tc>
        <w:tc>
          <w:tcPr>
            <w:tcW w:w="1392" w:type="dxa"/>
            <w:tcBorders>
              <w:top w:val="single" w:sz="16" w:space="0" w:color="000000"/>
              <w:bottom w:val="nil"/>
            </w:tcBorders>
            <w:shd w:val="clear" w:color="auto" w:fill="FFFFFF"/>
            <w:vAlign w:val="center"/>
          </w:tcPr>
          <w:p w14:paraId="5D4A74A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25.2</w:t>
            </w:r>
          </w:p>
        </w:tc>
        <w:tc>
          <w:tcPr>
            <w:tcW w:w="1468" w:type="dxa"/>
            <w:tcBorders>
              <w:top w:val="single" w:sz="16" w:space="0" w:color="000000"/>
              <w:bottom w:val="nil"/>
              <w:right w:val="single" w:sz="16" w:space="0" w:color="000000"/>
            </w:tcBorders>
            <w:shd w:val="clear" w:color="auto" w:fill="FFFFFF"/>
            <w:vAlign w:val="center"/>
          </w:tcPr>
          <w:p w14:paraId="0C6AE61F"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25.2</w:t>
            </w:r>
          </w:p>
        </w:tc>
      </w:tr>
      <w:tr w:rsidR="00F2596A" w:rsidRPr="00F2596A" w14:paraId="746F64B6"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479385BB"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841" w:type="dxa"/>
            <w:tcBorders>
              <w:top w:val="nil"/>
              <w:left w:val="nil"/>
              <w:bottom w:val="nil"/>
              <w:right w:val="single" w:sz="16" w:space="0" w:color="000000"/>
            </w:tcBorders>
            <w:shd w:val="clear" w:color="auto" w:fill="FFFFFF"/>
          </w:tcPr>
          <w:p w14:paraId="017E34AC"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Drinks</w:t>
            </w:r>
          </w:p>
        </w:tc>
        <w:tc>
          <w:tcPr>
            <w:tcW w:w="1162" w:type="dxa"/>
            <w:tcBorders>
              <w:top w:val="nil"/>
              <w:left w:val="single" w:sz="16" w:space="0" w:color="000000"/>
              <w:bottom w:val="nil"/>
            </w:tcBorders>
            <w:shd w:val="clear" w:color="auto" w:fill="FFFFFF"/>
            <w:vAlign w:val="center"/>
          </w:tcPr>
          <w:p w14:paraId="61B766E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2920</w:t>
            </w:r>
          </w:p>
        </w:tc>
        <w:tc>
          <w:tcPr>
            <w:tcW w:w="1024" w:type="dxa"/>
            <w:tcBorders>
              <w:top w:val="nil"/>
              <w:bottom w:val="nil"/>
            </w:tcBorders>
            <w:shd w:val="clear" w:color="auto" w:fill="FFFFFF"/>
            <w:vAlign w:val="center"/>
          </w:tcPr>
          <w:p w14:paraId="53F288A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25.6</w:t>
            </w:r>
          </w:p>
        </w:tc>
        <w:tc>
          <w:tcPr>
            <w:tcW w:w="1392" w:type="dxa"/>
            <w:tcBorders>
              <w:top w:val="nil"/>
              <w:bottom w:val="nil"/>
            </w:tcBorders>
            <w:shd w:val="clear" w:color="auto" w:fill="FFFFFF"/>
            <w:vAlign w:val="center"/>
          </w:tcPr>
          <w:p w14:paraId="1A71357A"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25.6</w:t>
            </w:r>
          </w:p>
        </w:tc>
        <w:tc>
          <w:tcPr>
            <w:tcW w:w="1468" w:type="dxa"/>
            <w:tcBorders>
              <w:top w:val="nil"/>
              <w:bottom w:val="nil"/>
              <w:right w:val="single" w:sz="16" w:space="0" w:color="000000"/>
            </w:tcBorders>
            <w:shd w:val="clear" w:color="auto" w:fill="FFFFFF"/>
            <w:vAlign w:val="center"/>
          </w:tcPr>
          <w:p w14:paraId="041D55C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50.8</w:t>
            </w:r>
          </w:p>
        </w:tc>
      </w:tr>
      <w:tr w:rsidR="00F2596A" w:rsidRPr="00F2596A" w14:paraId="2B773C5D"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7077A2A2"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841" w:type="dxa"/>
            <w:tcBorders>
              <w:top w:val="nil"/>
              <w:left w:val="nil"/>
              <w:bottom w:val="nil"/>
              <w:right w:val="single" w:sz="16" w:space="0" w:color="000000"/>
            </w:tcBorders>
            <w:shd w:val="clear" w:color="auto" w:fill="FFFFFF"/>
          </w:tcPr>
          <w:p w14:paraId="38A71F42"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Meal</w:t>
            </w:r>
          </w:p>
        </w:tc>
        <w:tc>
          <w:tcPr>
            <w:tcW w:w="1162" w:type="dxa"/>
            <w:tcBorders>
              <w:top w:val="nil"/>
              <w:left w:val="single" w:sz="16" w:space="0" w:color="000000"/>
              <w:bottom w:val="nil"/>
            </w:tcBorders>
            <w:shd w:val="clear" w:color="auto" w:fill="FFFFFF"/>
            <w:vAlign w:val="center"/>
          </w:tcPr>
          <w:p w14:paraId="7E66EAEF"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2794</w:t>
            </w:r>
          </w:p>
        </w:tc>
        <w:tc>
          <w:tcPr>
            <w:tcW w:w="1024" w:type="dxa"/>
            <w:tcBorders>
              <w:top w:val="nil"/>
              <w:bottom w:val="nil"/>
            </w:tcBorders>
            <w:shd w:val="clear" w:color="auto" w:fill="FFFFFF"/>
            <w:vAlign w:val="center"/>
          </w:tcPr>
          <w:p w14:paraId="4D4FC95C"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24.5</w:t>
            </w:r>
          </w:p>
        </w:tc>
        <w:tc>
          <w:tcPr>
            <w:tcW w:w="1392" w:type="dxa"/>
            <w:tcBorders>
              <w:top w:val="nil"/>
              <w:bottom w:val="nil"/>
            </w:tcBorders>
            <w:shd w:val="clear" w:color="auto" w:fill="FFFFFF"/>
            <w:vAlign w:val="center"/>
          </w:tcPr>
          <w:p w14:paraId="08ECB60D"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24.5</w:t>
            </w:r>
          </w:p>
        </w:tc>
        <w:tc>
          <w:tcPr>
            <w:tcW w:w="1468" w:type="dxa"/>
            <w:tcBorders>
              <w:top w:val="nil"/>
              <w:bottom w:val="nil"/>
              <w:right w:val="single" w:sz="16" w:space="0" w:color="000000"/>
            </w:tcBorders>
            <w:shd w:val="clear" w:color="auto" w:fill="FFFFFF"/>
            <w:vAlign w:val="center"/>
          </w:tcPr>
          <w:p w14:paraId="7C10CC3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75.3</w:t>
            </w:r>
          </w:p>
        </w:tc>
      </w:tr>
      <w:tr w:rsidR="00F2596A" w:rsidRPr="00F2596A" w14:paraId="26C4FD06"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1853824C"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841" w:type="dxa"/>
            <w:tcBorders>
              <w:top w:val="nil"/>
              <w:left w:val="nil"/>
              <w:bottom w:val="nil"/>
              <w:right w:val="single" w:sz="16" w:space="0" w:color="000000"/>
            </w:tcBorders>
            <w:shd w:val="clear" w:color="auto" w:fill="FFFFFF"/>
          </w:tcPr>
          <w:p w14:paraId="56BA4E29"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Snack</w:t>
            </w:r>
          </w:p>
        </w:tc>
        <w:tc>
          <w:tcPr>
            <w:tcW w:w="1162" w:type="dxa"/>
            <w:tcBorders>
              <w:top w:val="nil"/>
              <w:left w:val="single" w:sz="16" w:space="0" w:color="000000"/>
              <w:bottom w:val="nil"/>
            </w:tcBorders>
            <w:shd w:val="clear" w:color="auto" w:fill="FFFFFF"/>
            <w:vAlign w:val="center"/>
          </w:tcPr>
          <w:p w14:paraId="44556FB5"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2815</w:t>
            </w:r>
          </w:p>
        </w:tc>
        <w:tc>
          <w:tcPr>
            <w:tcW w:w="1024" w:type="dxa"/>
            <w:tcBorders>
              <w:top w:val="nil"/>
              <w:bottom w:val="nil"/>
            </w:tcBorders>
            <w:shd w:val="clear" w:color="auto" w:fill="FFFFFF"/>
            <w:vAlign w:val="center"/>
          </w:tcPr>
          <w:p w14:paraId="1CAB536A"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24.7</w:t>
            </w:r>
          </w:p>
        </w:tc>
        <w:tc>
          <w:tcPr>
            <w:tcW w:w="1392" w:type="dxa"/>
            <w:tcBorders>
              <w:top w:val="nil"/>
              <w:bottom w:val="nil"/>
            </w:tcBorders>
            <w:shd w:val="clear" w:color="auto" w:fill="FFFFFF"/>
            <w:vAlign w:val="center"/>
          </w:tcPr>
          <w:p w14:paraId="73ABC91E"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24.7</w:t>
            </w:r>
          </w:p>
        </w:tc>
        <w:tc>
          <w:tcPr>
            <w:tcW w:w="1468" w:type="dxa"/>
            <w:tcBorders>
              <w:top w:val="nil"/>
              <w:bottom w:val="nil"/>
              <w:right w:val="single" w:sz="16" w:space="0" w:color="000000"/>
            </w:tcBorders>
            <w:shd w:val="clear" w:color="auto" w:fill="FFFFFF"/>
            <w:vAlign w:val="center"/>
          </w:tcPr>
          <w:p w14:paraId="204F8C45"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r>
      <w:tr w:rsidR="00F2596A" w:rsidRPr="00F2596A" w14:paraId="50BB781C"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6E2B8D5E"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841" w:type="dxa"/>
            <w:tcBorders>
              <w:top w:val="nil"/>
              <w:left w:val="nil"/>
              <w:bottom w:val="single" w:sz="16" w:space="0" w:color="000000"/>
              <w:right w:val="single" w:sz="16" w:space="0" w:color="000000"/>
            </w:tcBorders>
            <w:shd w:val="clear" w:color="auto" w:fill="FFFFFF"/>
          </w:tcPr>
          <w:p w14:paraId="17DB4636"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Total</w:t>
            </w:r>
          </w:p>
        </w:tc>
        <w:tc>
          <w:tcPr>
            <w:tcW w:w="1162" w:type="dxa"/>
            <w:tcBorders>
              <w:top w:val="nil"/>
              <w:left w:val="single" w:sz="16" w:space="0" w:color="000000"/>
              <w:bottom w:val="single" w:sz="16" w:space="0" w:color="000000"/>
            </w:tcBorders>
            <w:shd w:val="clear" w:color="auto" w:fill="FFFFFF"/>
            <w:vAlign w:val="center"/>
          </w:tcPr>
          <w:p w14:paraId="52215138"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11399</w:t>
            </w:r>
          </w:p>
        </w:tc>
        <w:tc>
          <w:tcPr>
            <w:tcW w:w="1024" w:type="dxa"/>
            <w:tcBorders>
              <w:top w:val="nil"/>
              <w:bottom w:val="single" w:sz="16" w:space="0" w:color="000000"/>
            </w:tcBorders>
            <w:shd w:val="clear" w:color="auto" w:fill="FFFFFF"/>
            <w:vAlign w:val="center"/>
          </w:tcPr>
          <w:p w14:paraId="6335B5BF"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392" w:type="dxa"/>
            <w:tcBorders>
              <w:top w:val="nil"/>
              <w:bottom w:val="single" w:sz="16" w:space="0" w:color="000000"/>
            </w:tcBorders>
            <w:shd w:val="clear" w:color="auto" w:fill="FFFFFF"/>
            <w:vAlign w:val="center"/>
          </w:tcPr>
          <w:p w14:paraId="1E8A4983"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468" w:type="dxa"/>
            <w:tcBorders>
              <w:top w:val="nil"/>
              <w:bottom w:val="single" w:sz="16" w:space="0" w:color="000000"/>
              <w:right w:val="single" w:sz="16" w:space="0" w:color="000000"/>
            </w:tcBorders>
            <w:shd w:val="clear" w:color="auto" w:fill="FFFFFF"/>
            <w:vAlign w:val="center"/>
          </w:tcPr>
          <w:p w14:paraId="3A32FA5C"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r>
    </w:tbl>
    <w:p w14:paraId="42FB9819" w14:textId="6C7265C3" w:rsidR="00F2596A" w:rsidRPr="00F2596A" w:rsidRDefault="008A456A" w:rsidP="00E4460C">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Table 4</w:t>
      </w:r>
    </w:p>
    <w:p w14:paraId="4906CD53" w14:textId="3AC5FE73" w:rsidR="00F2596A" w:rsidRPr="00F2596A" w:rsidRDefault="008A456A" w:rsidP="00E4460C">
      <w:pPr>
        <w:widowControl/>
        <w:autoSpaceDE/>
        <w:autoSpaceDN/>
        <w:spacing w:line="360" w:lineRule="auto"/>
        <w:ind w:firstLine="720"/>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t>In addition to this,</w:t>
      </w:r>
      <w:r w:rsidRPr="001454F1">
        <w:rPr>
          <w:rFonts w:ascii="Times New Roman" w:eastAsia="Times New Roman" w:hAnsi="Times New Roman" w:cs="Times New Roman"/>
          <w:sz w:val="24"/>
          <w:szCs w:val="24"/>
          <w:lang w:eastAsia="en-GB" w:bidi="hi-IN"/>
        </w:rPr>
        <w:t xml:space="preserve"> Type_of_order variable </w:t>
      </w:r>
      <w:r w:rsidRPr="00E4460C">
        <w:rPr>
          <w:rFonts w:ascii="Times New Roman" w:eastAsia="Times New Roman" w:hAnsi="Times New Roman" w:cs="Times New Roman"/>
          <w:sz w:val="24"/>
          <w:szCs w:val="24"/>
          <w:lang w:eastAsia="en-GB" w:bidi="hi-IN"/>
        </w:rPr>
        <w:t xml:space="preserve">in table 4, </w:t>
      </w:r>
      <w:r w:rsidRPr="001454F1">
        <w:rPr>
          <w:rFonts w:ascii="Times New Roman" w:eastAsia="Times New Roman" w:hAnsi="Times New Roman" w:cs="Times New Roman"/>
          <w:sz w:val="24"/>
          <w:szCs w:val="24"/>
          <w:lang w:eastAsia="en-GB" w:bidi="hi-IN"/>
        </w:rPr>
        <w:t xml:space="preserve">is evenly distributed across </w:t>
      </w:r>
      <w:r w:rsidRPr="00E4460C">
        <w:rPr>
          <w:rFonts w:ascii="Times New Roman" w:eastAsia="Times New Roman" w:hAnsi="Times New Roman" w:cs="Times New Roman"/>
          <w:sz w:val="24"/>
          <w:szCs w:val="24"/>
          <w:lang w:eastAsia="en-GB" w:bidi="hi-IN"/>
        </w:rPr>
        <w:t xml:space="preserve">diversified </w:t>
      </w:r>
      <w:r w:rsidRPr="001454F1">
        <w:rPr>
          <w:rFonts w:ascii="Times New Roman" w:eastAsia="Times New Roman" w:hAnsi="Times New Roman" w:cs="Times New Roman"/>
          <w:sz w:val="24"/>
          <w:szCs w:val="24"/>
          <w:lang w:eastAsia="en-GB" w:bidi="hi-IN"/>
        </w:rPr>
        <w:t xml:space="preserve">categories, </w:t>
      </w:r>
      <w:r w:rsidRPr="00E4460C">
        <w:rPr>
          <w:rFonts w:ascii="Times New Roman" w:eastAsia="Times New Roman" w:hAnsi="Times New Roman" w:cs="Times New Roman"/>
          <w:sz w:val="24"/>
          <w:szCs w:val="24"/>
          <w:lang w:eastAsia="en-GB" w:bidi="hi-IN"/>
        </w:rPr>
        <w:t>where</w:t>
      </w:r>
      <w:r w:rsidRPr="001454F1">
        <w:rPr>
          <w:rFonts w:ascii="Times New Roman" w:eastAsia="Times New Roman" w:hAnsi="Times New Roman" w:cs="Times New Roman"/>
          <w:sz w:val="24"/>
          <w:szCs w:val="24"/>
          <w:lang w:eastAsia="en-GB" w:bidi="hi-IN"/>
        </w:rPr>
        <w:t xml:space="preserve"> Drinks </w:t>
      </w:r>
      <w:r w:rsidRPr="00E4460C">
        <w:rPr>
          <w:rFonts w:ascii="Times New Roman" w:eastAsia="Times New Roman" w:hAnsi="Times New Roman" w:cs="Times New Roman"/>
          <w:sz w:val="24"/>
          <w:szCs w:val="24"/>
          <w:lang w:eastAsia="en-GB" w:bidi="hi-IN"/>
        </w:rPr>
        <w:t xml:space="preserve">orders are leading, accounting to </w:t>
      </w:r>
      <w:r w:rsidRPr="001454F1">
        <w:rPr>
          <w:rFonts w:ascii="Times New Roman" w:eastAsia="Times New Roman" w:hAnsi="Times New Roman" w:cs="Times New Roman"/>
          <w:sz w:val="24"/>
          <w:szCs w:val="24"/>
          <w:lang w:eastAsia="en-GB" w:bidi="hi-IN"/>
        </w:rPr>
        <w:t>25.6%</w:t>
      </w:r>
      <w:r w:rsidRPr="00E4460C">
        <w:rPr>
          <w:rFonts w:ascii="Times New Roman" w:eastAsia="Times New Roman" w:hAnsi="Times New Roman" w:cs="Times New Roman"/>
          <w:sz w:val="24"/>
          <w:szCs w:val="24"/>
          <w:lang w:eastAsia="en-GB" w:bidi="hi-IN"/>
        </w:rPr>
        <w:t xml:space="preserve"> of the total orders. This is closely </w:t>
      </w:r>
      <w:r w:rsidRPr="001454F1">
        <w:rPr>
          <w:rFonts w:ascii="Times New Roman" w:eastAsia="Times New Roman" w:hAnsi="Times New Roman" w:cs="Times New Roman"/>
          <w:sz w:val="24"/>
          <w:szCs w:val="24"/>
          <w:lang w:eastAsia="en-GB" w:bidi="hi-IN"/>
        </w:rPr>
        <w:t xml:space="preserve">followed by </w:t>
      </w:r>
      <w:r w:rsidRPr="00E4460C">
        <w:rPr>
          <w:rFonts w:ascii="Times New Roman" w:eastAsia="Times New Roman" w:hAnsi="Times New Roman" w:cs="Times New Roman"/>
          <w:sz w:val="24"/>
          <w:szCs w:val="24"/>
          <w:lang w:eastAsia="en-GB" w:bidi="hi-IN"/>
        </w:rPr>
        <w:t xml:space="preserve">Snack, </w:t>
      </w:r>
      <w:r w:rsidRPr="001454F1">
        <w:rPr>
          <w:rFonts w:ascii="Times New Roman" w:eastAsia="Times New Roman" w:hAnsi="Times New Roman" w:cs="Times New Roman"/>
          <w:i/>
          <w:iCs/>
          <w:sz w:val="24"/>
          <w:szCs w:val="24"/>
          <w:lang w:eastAsia="en-GB" w:bidi="hi-IN"/>
        </w:rPr>
        <w:t>Buffet</w:t>
      </w:r>
      <w:r w:rsidRPr="001454F1">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i/>
          <w:iCs/>
          <w:sz w:val="24"/>
          <w:szCs w:val="24"/>
          <w:lang w:eastAsia="en-GB" w:bidi="hi-IN"/>
        </w:rPr>
        <w:t>and</w:t>
      </w:r>
      <w:r w:rsidRPr="001454F1">
        <w:rPr>
          <w:rFonts w:ascii="Times New Roman" w:eastAsia="Times New Roman" w:hAnsi="Times New Roman" w:cs="Times New Roman"/>
          <w:sz w:val="24"/>
          <w:szCs w:val="24"/>
          <w:lang w:eastAsia="en-GB" w:bidi="hi-IN"/>
        </w:rPr>
        <w:t xml:space="preserve"> </w:t>
      </w:r>
      <w:r w:rsidRPr="001454F1">
        <w:rPr>
          <w:rFonts w:ascii="Times New Roman" w:eastAsia="Times New Roman" w:hAnsi="Times New Roman" w:cs="Times New Roman"/>
          <w:i/>
          <w:iCs/>
          <w:sz w:val="24"/>
          <w:szCs w:val="24"/>
          <w:lang w:eastAsia="en-GB" w:bidi="hi-IN"/>
        </w:rPr>
        <w:t>Meal</w:t>
      </w:r>
      <w:r w:rsidRPr="00E4460C">
        <w:rPr>
          <w:rFonts w:ascii="Times New Roman" w:eastAsia="Times New Roman" w:hAnsi="Times New Roman" w:cs="Times New Roman"/>
          <w:sz w:val="24"/>
          <w:szCs w:val="24"/>
          <w:lang w:eastAsia="en-GB" w:bidi="hi-IN"/>
        </w:rPr>
        <w:t xml:space="preserve"> types of orders.</w:t>
      </w:r>
      <w:r w:rsidRPr="001454F1">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Hence, a balanced order type</w:t>
      </w:r>
      <w:r w:rsidRPr="001454F1">
        <w:rPr>
          <w:rFonts w:ascii="Times New Roman" w:eastAsia="Times New Roman" w:hAnsi="Times New Roman" w:cs="Times New Roman"/>
          <w:sz w:val="24"/>
          <w:szCs w:val="24"/>
          <w:lang w:eastAsia="en-GB" w:bidi="hi-IN"/>
        </w:rPr>
        <w:t xml:space="preserve"> suggests </w:t>
      </w:r>
      <w:r w:rsidRPr="00E4460C">
        <w:rPr>
          <w:rFonts w:ascii="Times New Roman" w:eastAsia="Times New Roman" w:hAnsi="Times New Roman" w:cs="Times New Roman"/>
          <w:sz w:val="24"/>
          <w:szCs w:val="24"/>
          <w:lang w:eastAsia="en-GB" w:bidi="hi-IN"/>
        </w:rPr>
        <w:t>that no</w:t>
      </w:r>
      <w:r w:rsidRPr="001454F1">
        <w:rPr>
          <w:rFonts w:ascii="Times New Roman" w:eastAsia="Times New Roman" w:hAnsi="Times New Roman" w:cs="Times New Roman"/>
          <w:sz w:val="24"/>
          <w:szCs w:val="24"/>
          <w:lang w:eastAsia="en-GB" w:bidi="hi-IN"/>
        </w:rPr>
        <w:t xml:space="preserve"> single type </w:t>
      </w:r>
      <w:r w:rsidRPr="00E4460C">
        <w:rPr>
          <w:rFonts w:ascii="Times New Roman" w:eastAsia="Times New Roman" w:hAnsi="Times New Roman" w:cs="Times New Roman"/>
          <w:sz w:val="24"/>
          <w:szCs w:val="24"/>
          <w:lang w:eastAsia="en-GB" w:bidi="hi-IN"/>
        </w:rPr>
        <w:t xml:space="preserve">of order </w:t>
      </w:r>
      <w:r w:rsidRPr="001454F1">
        <w:rPr>
          <w:rFonts w:ascii="Times New Roman" w:eastAsia="Times New Roman" w:hAnsi="Times New Roman" w:cs="Times New Roman"/>
          <w:sz w:val="24"/>
          <w:szCs w:val="24"/>
          <w:lang w:eastAsia="en-GB" w:bidi="hi-IN"/>
        </w:rPr>
        <w:t xml:space="preserve">dominates </w:t>
      </w:r>
      <w:r w:rsidRPr="00E4460C">
        <w:rPr>
          <w:rFonts w:ascii="Times New Roman" w:eastAsia="Times New Roman" w:hAnsi="Times New Roman" w:cs="Times New Roman"/>
          <w:sz w:val="24"/>
          <w:szCs w:val="24"/>
          <w:lang w:eastAsia="en-GB" w:bidi="hi-IN"/>
        </w:rPr>
        <w:t xml:space="preserve">the overall </w:t>
      </w:r>
      <w:r w:rsidRPr="001454F1">
        <w:rPr>
          <w:rFonts w:ascii="Times New Roman" w:eastAsia="Times New Roman" w:hAnsi="Times New Roman" w:cs="Times New Roman"/>
          <w:sz w:val="24"/>
          <w:szCs w:val="24"/>
          <w:lang w:eastAsia="en-GB" w:bidi="hi-IN"/>
        </w:rPr>
        <w:t>operations.</w:t>
      </w:r>
    </w:p>
    <w:p w14:paraId="24FFC59E" w14:textId="77777777" w:rsidR="00F2596A" w:rsidRPr="00F2596A" w:rsidRDefault="00F2596A" w:rsidP="00E4460C">
      <w:pPr>
        <w:widowControl/>
        <w:adjustRightInd w:val="0"/>
        <w:spacing w:line="360" w:lineRule="auto"/>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noProof/>
          <w:sz w:val="24"/>
          <w:szCs w:val="24"/>
          <w:lang w:bidi="hi-IN"/>
        </w:rPr>
        <w:lastRenderedPageBreak/>
        <w:drawing>
          <wp:inline distT="0" distB="0" distL="0" distR="0" wp14:anchorId="6CD46E4B" wp14:editId="36921C78">
            <wp:extent cx="4631205" cy="3703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7579" cy="3724570"/>
                    </a:xfrm>
                    <a:prstGeom prst="rect">
                      <a:avLst/>
                    </a:prstGeom>
                    <a:noFill/>
                    <a:ln>
                      <a:noFill/>
                    </a:ln>
                  </pic:spPr>
                </pic:pic>
              </a:graphicData>
            </a:graphic>
          </wp:inline>
        </w:drawing>
      </w:r>
    </w:p>
    <w:p w14:paraId="034CF76C" w14:textId="4AFD7A61" w:rsidR="00F2596A" w:rsidRPr="00F2596A" w:rsidRDefault="008A456A" w:rsidP="00E4460C">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Figure 5</w:t>
      </w:r>
    </w:p>
    <w:tbl>
      <w:tblPr>
        <w:tblW w:w="74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622"/>
        <w:gridCol w:w="1162"/>
        <w:gridCol w:w="1025"/>
        <w:gridCol w:w="1393"/>
        <w:gridCol w:w="1469"/>
      </w:tblGrid>
      <w:tr w:rsidR="00F2596A" w:rsidRPr="00F2596A" w14:paraId="724B71A8" w14:textId="77777777" w:rsidTr="00DA6BFA">
        <w:trPr>
          <w:cantSplit/>
          <w:jc w:val="center"/>
        </w:trPr>
        <w:tc>
          <w:tcPr>
            <w:tcW w:w="7402" w:type="dxa"/>
            <w:gridSpan w:val="6"/>
            <w:tcBorders>
              <w:top w:val="nil"/>
              <w:left w:val="nil"/>
              <w:bottom w:val="nil"/>
              <w:right w:val="nil"/>
            </w:tcBorders>
            <w:shd w:val="clear" w:color="auto" w:fill="FFFFFF"/>
            <w:vAlign w:val="center"/>
          </w:tcPr>
          <w:p w14:paraId="3ABCA67A"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b/>
                <w:bCs/>
                <w:sz w:val="24"/>
                <w:szCs w:val="24"/>
                <w:lang w:bidi="hi-IN"/>
              </w:rPr>
              <w:t>Type_of_vehicle</w:t>
            </w:r>
          </w:p>
        </w:tc>
      </w:tr>
      <w:tr w:rsidR="00F2596A" w:rsidRPr="00F2596A" w14:paraId="088162FD" w14:textId="77777777" w:rsidTr="00DA6BFA">
        <w:trPr>
          <w:cantSplit/>
          <w:jc w:val="center"/>
        </w:trPr>
        <w:tc>
          <w:tcPr>
            <w:tcW w:w="2355" w:type="dxa"/>
            <w:gridSpan w:val="2"/>
            <w:tcBorders>
              <w:top w:val="single" w:sz="16" w:space="0" w:color="000000"/>
              <w:left w:val="single" w:sz="16" w:space="0" w:color="000000"/>
              <w:bottom w:val="single" w:sz="16" w:space="0" w:color="000000"/>
              <w:right w:val="nil"/>
            </w:tcBorders>
            <w:shd w:val="clear" w:color="auto" w:fill="FFFFFF"/>
            <w:vAlign w:val="bottom"/>
          </w:tcPr>
          <w:p w14:paraId="53543AFB"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162" w:type="dxa"/>
            <w:tcBorders>
              <w:top w:val="single" w:sz="16" w:space="0" w:color="000000"/>
              <w:left w:val="single" w:sz="16" w:space="0" w:color="000000"/>
              <w:bottom w:val="single" w:sz="16" w:space="0" w:color="000000"/>
            </w:tcBorders>
            <w:shd w:val="clear" w:color="auto" w:fill="FFFFFF"/>
            <w:vAlign w:val="bottom"/>
          </w:tcPr>
          <w:p w14:paraId="6167A040"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Frequency</w:t>
            </w:r>
          </w:p>
        </w:tc>
        <w:tc>
          <w:tcPr>
            <w:tcW w:w="1025" w:type="dxa"/>
            <w:tcBorders>
              <w:top w:val="single" w:sz="16" w:space="0" w:color="000000"/>
              <w:bottom w:val="single" w:sz="16" w:space="0" w:color="000000"/>
            </w:tcBorders>
            <w:shd w:val="clear" w:color="auto" w:fill="FFFFFF"/>
            <w:vAlign w:val="bottom"/>
          </w:tcPr>
          <w:p w14:paraId="5F7B94C2"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Percent</w:t>
            </w:r>
          </w:p>
        </w:tc>
        <w:tc>
          <w:tcPr>
            <w:tcW w:w="1392" w:type="dxa"/>
            <w:tcBorders>
              <w:top w:val="single" w:sz="16" w:space="0" w:color="000000"/>
              <w:bottom w:val="single" w:sz="16" w:space="0" w:color="000000"/>
            </w:tcBorders>
            <w:shd w:val="clear" w:color="auto" w:fill="FFFFFF"/>
            <w:vAlign w:val="bottom"/>
          </w:tcPr>
          <w:p w14:paraId="2306CAB1"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569AB793" w14:textId="77777777" w:rsidR="00F2596A" w:rsidRPr="00F2596A" w:rsidRDefault="00F2596A"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Cumulative Percent</w:t>
            </w:r>
          </w:p>
        </w:tc>
      </w:tr>
      <w:tr w:rsidR="00F2596A" w:rsidRPr="00F2596A" w14:paraId="6886AB92" w14:textId="77777777" w:rsidTr="00DA6BFA">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66BF3C8E"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Valid</w:t>
            </w:r>
          </w:p>
        </w:tc>
        <w:tc>
          <w:tcPr>
            <w:tcW w:w="1621" w:type="dxa"/>
            <w:tcBorders>
              <w:top w:val="single" w:sz="16" w:space="0" w:color="000000"/>
              <w:left w:val="nil"/>
              <w:bottom w:val="nil"/>
              <w:right w:val="single" w:sz="16" w:space="0" w:color="000000"/>
            </w:tcBorders>
            <w:shd w:val="clear" w:color="auto" w:fill="FFFFFF"/>
          </w:tcPr>
          <w:p w14:paraId="5182F9B6"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bicycle</w:t>
            </w:r>
          </w:p>
        </w:tc>
        <w:tc>
          <w:tcPr>
            <w:tcW w:w="1162" w:type="dxa"/>
            <w:tcBorders>
              <w:top w:val="single" w:sz="16" w:space="0" w:color="000000"/>
              <w:left w:val="single" w:sz="16" w:space="0" w:color="000000"/>
              <w:bottom w:val="nil"/>
            </w:tcBorders>
            <w:shd w:val="clear" w:color="auto" w:fill="FFFFFF"/>
            <w:vAlign w:val="center"/>
          </w:tcPr>
          <w:p w14:paraId="28B2AB10"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23</w:t>
            </w:r>
          </w:p>
        </w:tc>
        <w:tc>
          <w:tcPr>
            <w:tcW w:w="1025" w:type="dxa"/>
            <w:tcBorders>
              <w:top w:val="single" w:sz="16" w:space="0" w:color="000000"/>
              <w:bottom w:val="nil"/>
            </w:tcBorders>
            <w:shd w:val="clear" w:color="auto" w:fill="FFFFFF"/>
            <w:vAlign w:val="center"/>
          </w:tcPr>
          <w:p w14:paraId="6959468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w:t>
            </w:r>
          </w:p>
        </w:tc>
        <w:tc>
          <w:tcPr>
            <w:tcW w:w="1392" w:type="dxa"/>
            <w:tcBorders>
              <w:top w:val="single" w:sz="16" w:space="0" w:color="000000"/>
              <w:bottom w:val="nil"/>
            </w:tcBorders>
            <w:shd w:val="clear" w:color="auto" w:fill="FFFFFF"/>
            <w:vAlign w:val="center"/>
          </w:tcPr>
          <w:p w14:paraId="20F367FC"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w:t>
            </w:r>
          </w:p>
        </w:tc>
        <w:tc>
          <w:tcPr>
            <w:tcW w:w="1468" w:type="dxa"/>
            <w:tcBorders>
              <w:top w:val="single" w:sz="16" w:space="0" w:color="000000"/>
              <w:bottom w:val="nil"/>
              <w:right w:val="single" w:sz="16" w:space="0" w:color="000000"/>
            </w:tcBorders>
            <w:shd w:val="clear" w:color="auto" w:fill="FFFFFF"/>
            <w:vAlign w:val="center"/>
          </w:tcPr>
          <w:p w14:paraId="34E8F834"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.2</w:t>
            </w:r>
          </w:p>
        </w:tc>
      </w:tr>
      <w:tr w:rsidR="00F2596A" w:rsidRPr="00F2596A" w14:paraId="302826A7"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1170E139"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621" w:type="dxa"/>
            <w:tcBorders>
              <w:top w:val="nil"/>
              <w:left w:val="nil"/>
              <w:bottom w:val="nil"/>
              <w:right w:val="single" w:sz="16" w:space="0" w:color="000000"/>
            </w:tcBorders>
            <w:shd w:val="clear" w:color="auto" w:fill="FFFFFF"/>
          </w:tcPr>
          <w:p w14:paraId="327D11BD" w14:textId="19EEDB4D" w:rsidR="00F2596A" w:rsidRPr="00F2596A" w:rsidRDefault="002E7DA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electric scooter</w:t>
            </w:r>
          </w:p>
        </w:tc>
        <w:tc>
          <w:tcPr>
            <w:tcW w:w="1162" w:type="dxa"/>
            <w:tcBorders>
              <w:top w:val="nil"/>
              <w:left w:val="single" w:sz="16" w:space="0" w:color="000000"/>
              <w:bottom w:val="nil"/>
            </w:tcBorders>
            <w:shd w:val="clear" w:color="auto" w:fill="FFFFFF"/>
            <w:vAlign w:val="center"/>
          </w:tcPr>
          <w:p w14:paraId="031E44D3"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950</w:t>
            </w:r>
          </w:p>
        </w:tc>
        <w:tc>
          <w:tcPr>
            <w:tcW w:w="1025" w:type="dxa"/>
            <w:tcBorders>
              <w:top w:val="nil"/>
              <w:bottom w:val="nil"/>
            </w:tcBorders>
            <w:shd w:val="clear" w:color="auto" w:fill="FFFFFF"/>
            <w:vAlign w:val="center"/>
          </w:tcPr>
          <w:p w14:paraId="3B42F8DE"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8.3</w:t>
            </w:r>
          </w:p>
        </w:tc>
        <w:tc>
          <w:tcPr>
            <w:tcW w:w="1392" w:type="dxa"/>
            <w:tcBorders>
              <w:top w:val="nil"/>
              <w:bottom w:val="nil"/>
            </w:tcBorders>
            <w:shd w:val="clear" w:color="auto" w:fill="FFFFFF"/>
            <w:vAlign w:val="center"/>
          </w:tcPr>
          <w:p w14:paraId="1352288E"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8.3</w:t>
            </w:r>
          </w:p>
        </w:tc>
        <w:tc>
          <w:tcPr>
            <w:tcW w:w="1468" w:type="dxa"/>
            <w:tcBorders>
              <w:top w:val="nil"/>
              <w:bottom w:val="nil"/>
              <w:right w:val="single" w:sz="16" w:space="0" w:color="000000"/>
            </w:tcBorders>
            <w:shd w:val="clear" w:color="auto" w:fill="FFFFFF"/>
            <w:vAlign w:val="center"/>
          </w:tcPr>
          <w:p w14:paraId="51EA9A24"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8.5</w:t>
            </w:r>
          </w:p>
        </w:tc>
      </w:tr>
      <w:tr w:rsidR="00F2596A" w:rsidRPr="00F2596A" w14:paraId="21712B38"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0F5FAAC4"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621" w:type="dxa"/>
            <w:tcBorders>
              <w:top w:val="nil"/>
              <w:left w:val="nil"/>
              <w:bottom w:val="nil"/>
              <w:right w:val="single" w:sz="16" w:space="0" w:color="000000"/>
            </w:tcBorders>
            <w:shd w:val="clear" w:color="auto" w:fill="FFFFFF"/>
          </w:tcPr>
          <w:p w14:paraId="6426C95D"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motorcycle</w:t>
            </w:r>
          </w:p>
        </w:tc>
        <w:tc>
          <w:tcPr>
            <w:tcW w:w="1162" w:type="dxa"/>
            <w:tcBorders>
              <w:top w:val="nil"/>
              <w:left w:val="single" w:sz="16" w:space="0" w:color="000000"/>
              <w:bottom w:val="nil"/>
            </w:tcBorders>
            <w:shd w:val="clear" w:color="auto" w:fill="FFFFFF"/>
            <w:vAlign w:val="center"/>
          </w:tcPr>
          <w:p w14:paraId="3F07DC69"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6609</w:t>
            </w:r>
          </w:p>
        </w:tc>
        <w:tc>
          <w:tcPr>
            <w:tcW w:w="1025" w:type="dxa"/>
            <w:tcBorders>
              <w:top w:val="nil"/>
              <w:bottom w:val="nil"/>
            </w:tcBorders>
            <w:shd w:val="clear" w:color="auto" w:fill="FFFFFF"/>
            <w:vAlign w:val="center"/>
          </w:tcPr>
          <w:p w14:paraId="2B9F8A01"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58.0</w:t>
            </w:r>
          </w:p>
        </w:tc>
        <w:tc>
          <w:tcPr>
            <w:tcW w:w="1392" w:type="dxa"/>
            <w:tcBorders>
              <w:top w:val="nil"/>
              <w:bottom w:val="nil"/>
            </w:tcBorders>
            <w:shd w:val="clear" w:color="auto" w:fill="FFFFFF"/>
            <w:vAlign w:val="center"/>
          </w:tcPr>
          <w:p w14:paraId="227E046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58.0</w:t>
            </w:r>
          </w:p>
        </w:tc>
        <w:tc>
          <w:tcPr>
            <w:tcW w:w="1468" w:type="dxa"/>
            <w:tcBorders>
              <w:top w:val="nil"/>
              <w:bottom w:val="nil"/>
              <w:right w:val="single" w:sz="16" w:space="0" w:color="000000"/>
            </w:tcBorders>
            <w:shd w:val="clear" w:color="auto" w:fill="FFFFFF"/>
            <w:vAlign w:val="center"/>
          </w:tcPr>
          <w:p w14:paraId="577AEA08"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66.5</w:t>
            </w:r>
          </w:p>
        </w:tc>
      </w:tr>
      <w:tr w:rsidR="00F2596A" w:rsidRPr="00F2596A" w14:paraId="5D8802DA"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0D93D5EB"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621" w:type="dxa"/>
            <w:tcBorders>
              <w:top w:val="nil"/>
              <w:left w:val="nil"/>
              <w:bottom w:val="nil"/>
              <w:right w:val="single" w:sz="16" w:space="0" w:color="000000"/>
            </w:tcBorders>
            <w:shd w:val="clear" w:color="auto" w:fill="FFFFFF"/>
          </w:tcPr>
          <w:p w14:paraId="7B82524A"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scooter</w:t>
            </w:r>
          </w:p>
        </w:tc>
        <w:tc>
          <w:tcPr>
            <w:tcW w:w="1162" w:type="dxa"/>
            <w:tcBorders>
              <w:top w:val="nil"/>
              <w:left w:val="single" w:sz="16" w:space="0" w:color="000000"/>
              <w:bottom w:val="nil"/>
            </w:tcBorders>
            <w:shd w:val="clear" w:color="auto" w:fill="FFFFFF"/>
            <w:vAlign w:val="center"/>
          </w:tcPr>
          <w:p w14:paraId="519BCA6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3817</w:t>
            </w:r>
          </w:p>
        </w:tc>
        <w:tc>
          <w:tcPr>
            <w:tcW w:w="1025" w:type="dxa"/>
            <w:tcBorders>
              <w:top w:val="nil"/>
              <w:bottom w:val="nil"/>
            </w:tcBorders>
            <w:shd w:val="clear" w:color="auto" w:fill="FFFFFF"/>
            <w:vAlign w:val="center"/>
          </w:tcPr>
          <w:p w14:paraId="60AFE1D9"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33.5</w:t>
            </w:r>
          </w:p>
        </w:tc>
        <w:tc>
          <w:tcPr>
            <w:tcW w:w="1392" w:type="dxa"/>
            <w:tcBorders>
              <w:top w:val="nil"/>
              <w:bottom w:val="nil"/>
            </w:tcBorders>
            <w:shd w:val="clear" w:color="auto" w:fill="FFFFFF"/>
            <w:vAlign w:val="center"/>
          </w:tcPr>
          <w:p w14:paraId="56783046"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33.5</w:t>
            </w:r>
          </w:p>
        </w:tc>
        <w:tc>
          <w:tcPr>
            <w:tcW w:w="1468" w:type="dxa"/>
            <w:tcBorders>
              <w:top w:val="nil"/>
              <w:bottom w:val="nil"/>
              <w:right w:val="single" w:sz="16" w:space="0" w:color="000000"/>
            </w:tcBorders>
            <w:shd w:val="clear" w:color="auto" w:fill="FFFFFF"/>
            <w:vAlign w:val="center"/>
          </w:tcPr>
          <w:p w14:paraId="5BE0E397"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r>
      <w:tr w:rsidR="00F2596A" w:rsidRPr="00F2596A" w14:paraId="79B29E65" w14:textId="77777777" w:rsidTr="00DA6BFA">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tcPr>
          <w:p w14:paraId="45E24DB8"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c>
          <w:tcPr>
            <w:tcW w:w="1621" w:type="dxa"/>
            <w:tcBorders>
              <w:top w:val="nil"/>
              <w:left w:val="nil"/>
              <w:bottom w:val="single" w:sz="16" w:space="0" w:color="000000"/>
              <w:right w:val="single" w:sz="16" w:space="0" w:color="000000"/>
            </w:tcBorders>
            <w:shd w:val="clear" w:color="auto" w:fill="FFFFFF"/>
          </w:tcPr>
          <w:p w14:paraId="15CC7499" w14:textId="77777777" w:rsidR="00F2596A" w:rsidRPr="00F2596A" w:rsidRDefault="00F2596A" w:rsidP="00E4460C">
            <w:pPr>
              <w:widowControl/>
              <w:adjustRightInd w:val="0"/>
              <w:spacing w:line="360" w:lineRule="auto"/>
              <w:ind w:left="60" w:right="60"/>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Total</w:t>
            </w:r>
          </w:p>
        </w:tc>
        <w:tc>
          <w:tcPr>
            <w:tcW w:w="1162" w:type="dxa"/>
            <w:tcBorders>
              <w:top w:val="nil"/>
              <w:left w:val="single" w:sz="16" w:space="0" w:color="000000"/>
              <w:bottom w:val="single" w:sz="16" w:space="0" w:color="000000"/>
            </w:tcBorders>
            <w:shd w:val="clear" w:color="auto" w:fill="FFFFFF"/>
            <w:vAlign w:val="center"/>
          </w:tcPr>
          <w:p w14:paraId="5FA1C282"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11399</w:t>
            </w:r>
          </w:p>
        </w:tc>
        <w:tc>
          <w:tcPr>
            <w:tcW w:w="1025" w:type="dxa"/>
            <w:tcBorders>
              <w:top w:val="nil"/>
              <w:bottom w:val="single" w:sz="16" w:space="0" w:color="000000"/>
            </w:tcBorders>
            <w:shd w:val="clear" w:color="auto" w:fill="FFFFFF"/>
            <w:vAlign w:val="center"/>
          </w:tcPr>
          <w:p w14:paraId="5BAFE684"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392" w:type="dxa"/>
            <w:tcBorders>
              <w:top w:val="nil"/>
              <w:bottom w:val="single" w:sz="16" w:space="0" w:color="000000"/>
            </w:tcBorders>
            <w:shd w:val="clear" w:color="auto" w:fill="FFFFFF"/>
            <w:vAlign w:val="center"/>
          </w:tcPr>
          <w:p w14:paraId="062B485F" w14:textId="77777777" w:rsidR="00F2596A" w:rsidRPr="00F2596A" w:rsidRDefault="00F2596A"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2596A">
              <w:rPr>
                <w:rFonts w:ascii="Times New Roman" w:eastAsiaTheme="minorHAnsi" w:hAnsi="Times New Roman" w:cs="Times New Roman"/>
                <w:sz w:val="24"/>
                <w:szCs w:val="24"/>
                <w:lang w:bidi="hi-IN"/>
              </w:rPr>
              <w:t>100.0</w:t>
            </w:r>
          </w:p>
        </w:tc>
        <w:tc>
          <w:tcPr>
            <w:tcW w:w="1468" w:type="dxa"/>
            <w:tcBorders>
              <w:top w:val="nil"/>
              <w:bottom w:val="single" w:sz="16" w:space="0" w:color="000000"/>
              <w:right w:val="single" w:sz="16" w:space="0" w:color="000000"/>
            </w:tcBorders>
            <w:shd w:val="clear" w:color="auto" w:fill="FFFFFF"/>
            <w:vAlign w:val="center"/>
          </w:tcPr>
          <w:p w14:paraId="45842600" w14:textId="77777777" w:rsidR="00F2596A" w:rsidRPr="00F2596A" w:rsidRDefault="00F2596A" w:rsidP="00E4460C">
            <w:pPr>
              <w:widowControl/>
              <w:adjustRightInd w:val="0"/>
              <w:spacing w:line="360" w:lineRule="auto"/>
              <w:rPr>
                <w:rFonts w:ascii="Times New Roman" w:eastAsiaTheme="minorHAnsi" w:hAnsi="Times New Roman" w:cs="Times New Roman"/>
                <w:sz w:val="24"/>
                <w:szCs w:val="24"/>
                <w:lang w:bidi="hi-IN"/>
              </w:rPr>
            </w:pPr>
          </w:p>
        </w:tc>
      </w:tr>
    </w:tbl>
    <w:p w14:paraId="1C1C9B5A" w14:textId="354C13FA" w:rsidR="00F2596A" w:rsidRPr="001454F1" w:rsidRDefault="008A456A" w:rsidP="00E4460C">
      <w:pPr>
        <w:widowControl/>
        <w:autoSpaceDE/>
        <w:autoSpaceDN/>
        <w:spacing w:line="360" w:lineRule="auto"/>
        <w:jc w:val="center"/>
        <w:rPr>
          <w:rFonts w:ascii="Times New Roman" w:eastAsia="Times New Roman" w:hAnsi="Times New Roman" w:cs="Times New Roman"/>
          <w:b/>
          <w:bCs/>
          <w:sz w:val="24"/>
          <w:szCs w:val="24"/>
          <w:lang w:eastAsia="en-GB" w:bidi="hi-IN"/>
        </w:rPr>
      </w:pPr>
      <w:r w:rsidRPr="00E4460C">
        <w:rPr>
          <w:rFonts w:ascii="Times New Roman" w:eastAsia="Times New Roman" w:hAnsi="Times New Roman" w:cs="Times New Roman"/>
          <w:b/>
          <w:bCs/>
          <w:sz w:val="24"/>
          <w:szCs w:val="24"/>
          <w:lang w:eastAsia="en-GB" w:bidi="hi-IN"/>
        </w:rPr>
        <w:t>Table 5</w:t>
      </w:r>
    </w:p>
    <w:p w14:paraId="268AA9D8" w14:textId="782C0FBC" w:rsidR="00F4224C" w:rsidRPr="00E4460C" w:rsidRDefault="00154376" w:rsidP="00E4460C">
      <w:pPr>
        <w:widowControl/>
        <w:autoSpaceDE/>
        <w:autoSpaceDN/>
        <w:spacing w:line="360" w:lineRule="auto"/>
        <w:ind w:firstLine="720"/>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t>Furthermore, in the context of</w:t>
      </w:r>
      <w:r w:rsidR="001454F1" w:rsidRPr="001454F1">
        <w:rPr>
          <w:rFonts w:ascii="Times New Roman" w:eastAsia="Times New Roman" w:hAnsi="Times New Roman" w:cs="Times New Roman"/>
          <w:sz w:val="24"/>
          <w:szCs w:val="24"/>
          <w:lang w:eastAsia="en-GB" w:bidi="hi-IN"/>
        </w:rPr>
        <w:t xml:space="preserve"> Type_of_vehicle, </w:t>
      </w:r>
      <w:r w:rsidR="008A456A" w:rsidRPr="00E4460C">
        <w:rPr>
          <w:rFonts w:ascii="Times New Roman" w:eastAsia="Times New Roman" w:hAnsi="Times New Roman" w:cs="Times New Roman"/>
          <w:sz w:val="24"/>
          <w:szCs w:val="24"/>
          <w:lang w:eastAsia="en-GB" w:bidi="hi-IN"/>
        </w:rPr>
        <w:t xml:space="preserve">in table 5, </w:t>
      </w:r>
      <w:r w:rsidRPr="00E4460C">
        <w:rPr>
          <w:rFonts w:ascii="Times New Roman" w:eastAsia="Times New Roman" w:hAnsi="Times New Roman" w:cs="Times New Roman"/>
          <w:sz w:val="24"/>
          <w:szCs w:val="24"/>
          <w:lang w:eastAsia="en-GB" w:bidi="hi-IN"/>
        </w:rPr>
        <w:t xml:space="preserve">it is obtained that </w:t>
      </w:r>
      <w:r w:rsidR="001454F1" w:rsidRPr="001454F1">
        <w:rPr>
          <w:rFonts w:ascii="Times New Roman" w:eastAsia="Times New Roman" w:hAnsi="Times New Roman" w:cs="Times New Roman"/>
          <w:sz w:val="24"/>
          <w:szCs w:val="24"/>
          <w:lang w:eastAsia="en-GB" w:bidi="hi-IN"/>
        </w:rPr>
        <w:t xml:space="preserve">Motorcycles are the primary mode </w:t>
      </w:r>
      <w:r w:rsidRPr="00E4460C">
        <w:rPr>
          <w:rFonts w:ascii="Times New Roman" w:eastAsia="Times New Roman" w:hAnsi="Times New Roman" w:cs="Times New Roman"/>
          <w:sz w:val="24"/>
          <w:szCs w:val="24"/>
          <w:lang w:eastAsia="en-GB" w:bidi="hi-IN"/>
        </w:rPr>
        <w:t xml:space="preserve">of delivery, which is used by </w:t>
      </w:r>
      <w:r w:rsidR="001454F1" w:rsidRPr="001454F1">
        <w:rPr>
          <w:rFonts w:ascii="Times New Roman" w:eastAsia="Times New Roman" w:hAnsi="Times New Roman" w:cs="Times New Roman"/>
          <w:sz w:val="24"/>
          <w:szCs w:val="24"/>
          <w:lang w:eastAsia="en-GB" w:bidi="hi-IN"/>
        </w:rPr>
        <w:t>58.0%</w:t>
      </w:r>
      <w:r w:rsidRPr="00E4460C">
        <w:rPr>
          <w:rFonts w:ascii="Times New Roman" w:eastAsia="Times New Roman" w:hAnsi="Times New Roman" w:cs="Times New Roman"/>
          <w:sz w:val="24"/>
          <w:szCs w:val="24"/>
          <w:lang w:eastAsia="en-GB" w:bidi="hi-IN"/>
        </w:rPr>
        <w:t>. This is</w:t>
      </w:r>
      <w:r w:rsidR="001454F1" w:rsidRPr="001454F1">
        <w:rPr>
          <w:rFonts w:ascii="Times New Roman" w:eastAsia="Times New Roman" w:hAnsi="Times New Roman" w:cs="Times New Roman"/>
          <w:sz w:val="24"/>
          <w:szCs w:val="24"/>
          <w:lang w:eastAsia="en-GB" w:bidi="hi-IN"/>
        </w:rPr>
        <w:t xml:space="preserve"> followed by </w:t>
      </w:r>
      <w:r w:rsidRPr="00E4460C">
        <w:rPr>
          <w:rFonts w:ascii="Times New Roman" w:eastAsia="Times New Roman" w:hAnsi="Times New Roman" w:cs="Times New Roman"/>
          <w:sz w:val="24"/>
          <w:szCs w:val="24"/>
          <w:lang w:eastAsia="en-GB" w:bidi="hi-IN"/>
        </w:rPr>
        <w:t xml:space="preserve">scooters, which are used by </w:t>
      </w:r>
      <w:r w:rsidR="001454F1" w:rsidRPr="001454F1">
        <w:rPr>
          <w:rFonts w:ascii="Times New Roman" w:eastAsia="Times New Roman" w:hAnsi="Times New Roman" w:cs="Times New Roman"/>
          <w:sz w:val="24"/>
          <w:szCs w:val="24"/>
          <w:lang w:eastAsia="en-GB" w:bidi="hi-IN"/>
        </w:rPr>
        <w:t>33.5%</w:t>
      </w:r>
      <w:r w:rsidRPr="00E4460C">
        <w:rPr>
          <w:rFonts w:ascii="Times New Roman" w:eastAsia="Times New Roman" w:hAnsi="Times New Roman" w:cs="Times New Roman"/>
          <w:sz w:val="24"/>
          <w:szCs w:val="24"/>
          <w:lang w:eastAsia="en-GB" w:bidi="hi-IN"/>
        </w:rPr>
        <w:t xml:space="preserve">. However, the </w:t>
      </w:r>
      <w:r w:rsidR="001454F1" w:rsidRPr="001454F1">
        <w:rPr>
          <w:rFonts w:ascii="Times New Roman" w:eastAsia="Times New Roman" w:hAnsi="Times New Roman" w:cs="Times New Roman"/>
          <w:sz w:val="24"/>
          <w:szCs w:val="24"/>
          <w:lang w:eastAsia="en-GB" w:bidi="hi-IN"/>
        </w:rPr>
        <w:t xml:space="preserve">Electric scooters (8.3%) and Bicycles (0.2%) </w:t>
      </w:r>
      <w:r w:rsidRPr="00E4460C">
        <w:rPr>
          <w:rFonts w:ascii="Times New Roman" w:eastAsia="Times New Roman" w:hAnsi="Times New Roman" w:cs="Times New Roman"/>
          <w:sz w:val="24"/>
          <w:szCs w:val="24"/>
          <w:lang w:eastAsia="en-GB" w:bidi="hi-IN"/>
        </w:rPr>
        <w:t>reflect a minimal usage</w:t>
      </w:r>
      <w:r w:rsidR="001454F1" w:rsidRPr="001454F1">
        <w:rPr>
          <w:rFonts w:ascii="Times New Roman" w:eastAsia="Times New Roman" w:hAnsi="Times New Roman" w:cs="Times New Roman"/>
          <w:sz w:val="24"/>
          <w:szCs w:val="24"/>
          <w:lang w:eastAsia="en-GB" w:bidi="hi-IN"/>
        </w:rPr>
        <w:t xml:space="preserve">. This </w:t>
      </w:r>
      <w:r w:rsidRPr="00E4460C">
        <w:rPr>
          <w:rFonts w:ascii="Times New Roman" w:eastAsia="Times New Roman" w:hAnsi="Times New Roman" w:cs="Times New Roman"/>
          <w:sz w:val="24"/>
          <w:szCs w:val="24"/>
          <w:lang w:eastAsia="en-GB" w:bidi="hi-IN"/>
        </w:rPr>
        <w:t>indicates dependence on f</w:t>
      </w:r>
      <w:r w:rsidR="001454F1" w:rsidRPr="001454F1">
        <w:rPr>
          <w:rFonts w:ascii="Times New Roman" w:eastAsia="Times New Roman" w:hAnsi="Times New Roman" w:cs="Times New Roman"/>
          <w:sz w:val="24"/>
          <w:szCs w:val="24"/>
          <w:lang w:eastAsia="en-GB" w:bidi="hi-IN"/>
        </w:rPr>
        <w:t>ast</w:t>
      </w:r>
      <w:r w:rsidRPr="00E4460C">
        <w:rPr>
          <w:rFonts w:ascii="Times New Roman" w:eastAsia="Times New Roman" w:hAnsi="Times New Roman" w:cs="Times New Roman"/>
          <w:sz w:val="24"/>
          <w:szCs w:val="24"/>
          <w:lang w:eastAsia="en-GB" w:bidi="hi-IN"/>
        </w:rPr>
        <w:t xml:space="preserve"> and </w:t>
      </w:r>
      <w:r w:rsidR="001454F1" w:rsidRPr="001454F1">
        <w:rPr>
          <w:rFonts w:ascii="Times New Roman" w:eastAsia="Times New Roman" w:hAnsi="Times New Roman" w:cs="Times New Roman"/>
          <w:sz w:val="24"/>
          <w:szCs w:val="24"/>
          <w:lang w:eastAsia="en-GB" w:bidi="hi-IN"/>
        </w:rPr>
        <w:t>motori</w:t>
      </w:r>
      <w:r w:rsidRPr="00E4460C">
        <w:rPr>
          <w:rFonts w:ascii="Times New Roman" w:eastAsia="Times New Roman" w:hAnsi="Times New Roman" w:cs="Times New Roman"/>
          <w:sz w:val="24"/>
          <w:szCs w:val="24"/>
          <w:lang w:eastAsia="en-GB" w:bidi="hi-IN"/>
        </w:rPr>
        <w:t>se</w:t>
      </w:r>
      <w:r w:rsidR="001454F1" w:rsidRPr="001454F1">
        <w:rPr>
          <w:rFonts w:ascii="Times New Roman" w:eastAsia="Times New Roman" w:hAnsi="Times New Roman" w:cs="Times New Roman"/>
          <w:sz w:val="24"/>
          <w:szCs w:val="24"/>
          <w:lang w:eastAsia="en-GB" w:bidi="hi-IN"/>
        </w:rPr>
        <w:t xml:space="preserve">d transport </w:t>
      </w:r>
      <w:r w:rsidRPr="00E4460C">
        <w:rPr>
          <w:rFonts w:ascii="Times New Roman" w:eastAsia="Times New Roman" w:hAnsi="Times New Roman" w:cs="Times New Roman"/>
          <w:sz w:val="24"/>
          <w:szCs w:val="24"/>
          <w:lang w:eastAsia="en-GB" w:bidi="hi-IN"/>
        </w:rPr>
        <w:t>for achieving high</w:t>
      </w:r>
      <w:r w:rsidR="001454F1" w:rsidRPr="001454F1">
        <w:rPr>
          <w:rFonts w:ascii="Times New Roman" w:eastAsia="Times New Roman" w:hAnsi="Times New Roman" w:cs="Times New Roman"/>
          <w:sz w:val="24"/>
          <w:szCs w:val="24"/>
          <w:lang w:eastAsia="en-GB" w:bidi="hi-IN"/>
        </w:rPr>
        <w:t xml:space="preserve"> efficiency.</w:t>
      </w:r>
    </w:p>
    <w:p w14:paraId="2EDB48C4" w14:textId="1BC90037" w:rsidR="002963BF" w:rsidRPr="00E4460C" w:rsidRDefault="002963BF" w:rsidP="00E4460C">
      <w:pPr>
        <w:pStyle w:val="Heading1"/>
        <w:spacing w:before="0" w:line="360" w:lineRule="auto"/>
        <w:rPr>
          <w:rFonts w:ascii="Times New Roman" w:hAnsi="Times New Roman" w:cs="Times New Roman"/>
          <w:b/>
          <w:bCs/>
          <w:color w:val="auto"/>
          <w:sz w:val="24"/>
          <w:szCs w:val="24"/>
        </w:rPr>
      </w:pPr>
      <w:bookmarkStart w:id="5" w:name="_Toc224828683"/>
      <w:r w:rsidRPr="00E4460C">
        <w:rPr>
          <w:rFonts w:ascii="Times New Roman" w:hAnsi="Times New Roman" w:cs="Times New Roman"/>
          <w:b/>
          <w:bCs/>
          <w:color w:val="auto"/>
          <w:sz w:val="24"/>
          <w:szCs w:val="24"/>
        </w:rPr>
        <w:lastRenderedPageBreak/>
        <w:t>4. Trend Analysis and Visuali</w:t>
      </w:r>
      <w:r w:rsidR="00B81693" w:rsidRPr="00E4460C">
        <w:rPr>
          <w:rFonts w:ascii="Times New Roman" w:hAnsi="Times New Roman" w:cs="Times New Roman"/>
          <w:b/>
          <w:bCs/>
          <w:color w:val="auto"/>
          <w:sz w:val="24"/>
          <w:szCs w:val="24"/>
        </w:rPr>
        <w:t>s</w:t>
      </w:r>
      <w:r w:rsidRPr="00E4460C">
        <w:rPr>
          <w:rFonts w:ascii="Times New Roman" w:hAnsi="Times New Roman" w:cs="Times New Roman"/>
          <w:b/>
          <w:bCs/>
          <w:color w:val="auto"/>
          <w:sz w:val="24"/>
          <w:szCs w:val="24"/>
        </w:rPr>
        <w:t>ation</w:t>
      </w:r>
      <w:bookmarkEnd w:id="5"/>
    </w:p>
    <w:p w14:paraId="4692E8F0" w14:textId="52B6C944" w:rsidR="00933478" w:rsidRPr="00E4460C" w:rsidRDefault="00933478" w:rsidP="00E4460C">
      <w:pPr>
        <w:pStyle w:val="NormalWeb"/>
        <w:spacing w:before="0" w:beforeAutospacing="0" w:after="0" w:afterAutospacing="0" w:line="360" w:lineRule="auto"/>
        <w:ind w:firstLine="720"/>
        <w:jc w:val="both"/>
      </w:pPr>
      <w:r w:rsidRPr="00E4460C">
        <w:t xml:space="preserve">The visualisations obtained from the Excel-generated charts and graphs highlight clear patterns regarding how delivery time is affected by both weather conditions </w:t>
      </w:r>
      <w:r w:rsidR="0023396A" w:rsidRPr="00E4460C">
        <w:t>and</w:t>
      </w:r>
      <w:r w:rsidRPr="00E4460C">
        <w:t xml:space="preserve"> road traffic density. It also helps in understanding the temporal trends related to performance.</w:t>
      </w:r>
    </w:p>
    <w:p w14:paraId="38C65F14" w14:textId="734BE5DE" w:rsidR="008A456A" w:rsidRPr="00E4460C" w:rsidRDefault="008A456A" w:rsidP="00E4460C">
      <w:pPr>
        <w:pStyle w:val="NormalWeb"/>
        <w:spacing w:before="0" w:beforeAutospacing="0" w:after="0" w:afterAutospacing="0" w:line="360" w:lineRule="auto"/>
        <w:ind w:firstLine="720"/>
        <w:jc w:val="center"/>
      </w:pPr>
      <w:r w:rsidRPr="00E4460C">
        <w:rPr>
          <w:noProof/>
        </w:rPr>
        <w:drawing>
          <wp:inline distT="0" distB="0" distL="0" distR="0" wp14:anchorId="3F7F746B" wp14:editId="776F24C0">
            <wp:extent cx="5731510" cy="2885440"/>
            <wp:effectExtent l="0" t="0" r="2540" b="10160"/>
            <wp:docPr id="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BE655E" w14:textId="6DAE022B" w:rsidR="008A456A" w:rsidRPr="00E4460C" w:rsidRDefault="008A456A" w:rsidP="00E4460C">
      <w:pPr>
        <w:pStyle w:val="NormalWeb"/>
        <w:spacing w:before="0" w:beforeAutospacing="0" w:after="0" w:afterAutospacing="0" w:line="360" w:lineRule="auto"/>
        <w:ind w:firstLine="720"/>
        <w:jc w:val="center"/>
        <w:rPr>
          <w:b/>
          <w:bCs/>
        </w:rPr>
      </w:pPr>
      <w:r w:rsidRPr="00E4460C">
        <w:rPr>
          <w:b/>
          <w:bCs/>
        </w:rPr>
        <w:t>Figure 6</w:t>
      </w:r>
    </w:p>
    <w:p w14:paraId="4796200F" w14:textId="47BB4474" w:rsidR="00DB1DE4" w:rsidRPr="00E4460C" w:rsidRDefault="00DB1DE4" w:rsidP="00E4460C">
      <w:pPr>
        <w:pStyle w:val="NormalWeb"/>
        <w:spacing w:before="0" w:beforeAutospacing="0" w:after="0" w:afterAutospacing="0" w:line="360" w:lineRule="auto"/>
        <w:ind w:firstLine="720"/>
        <w:rPr>
          <w:b/>
          <w:bCs/>
        </w:rPr>
      </w:pPr>
      <w:r w:rsidRPr="00E4460C">
        <w:rPr>
          <w:noProof/>
        </w:rPr>
        <w:drawing>
          <wp:inline distT="0" distB="0" distL="0" distR="0" wp14:anchorId="24E34EF9" wp14:editId="50A36E0B">
            <wp:extent cx="5731510" cy="2885440"/>
            <wp:effectExtent l="0" t="0" r="2540" b="10160"/>
            <wp:docPr id="2" name="Chart 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3DFA9E" w14:textId="0D2BB087" w:rsidR="00DB1DE4" w:rsidRPr="00E4460C" w:rsidRDefault="00DB1DE4" w:rsidP="00E4460C">
      <w:pPr>
        <w:pStyle w:val="NormalWeb"/>
        <w:spacing w:before="0" w:beforeAutospacing="0" w:after="0" w:afterAutospacing="0" w:line="360" w:lineRule="auto"/>
        <w:ind w:firstLine="720"/>
        <w:jc w:val="center"/>
        <w:rPr>
          <w:b/>
          <w:bCs/>
        </w:rPr>
      </w:pPr>
      <w:r w:rsidRPr="00E4460C">
        <w:rPr>
          <w:b/>
          <w:bCs/>
        </w:rPr>
        <w:t>Figure 7</w:t>
      </w:r>
    </w:p>
    <w:p w14:paraId="0CFF0759" w14:textId="5837CA22" w:rsidR="00933478" w:rsidRPr="00E4460C" w:rsidRDefault="002E7DAA" w:rsidP="00E4460C">
      <w:pPr>
        <w:pStyle w:val="NormalWeb"/>
        <w:spacing w:before="0" w:beforeAutospacing="0" w:after="0" w:afterAutospacing="0" w:line="360" w:lineRule="auto"/>
        <w:ind w:firstLine="720"/>
        <w:jc w:val="both"/>
      </w:pPr>
      <w:r w:rsidRPr="00E4460C">
        <w:t>Based on</w:t>
      </w:r>
      <w:r w:rsidR="00933478" w:rsidRPr="00E4460C">
        <w:t xml:space="preserve"> the time-series chart prepared for average delivery time, </w:t>
      </w:r>
      <w:r w:rsidR="0023396A" w:rsidRPr="00E4460C">
        <w:t xml:space="preserve">it is found that </w:t>
      </w:r>
      <w:r w:rsidR="00933478" w:rsidRPr="00E4460C">
        <w:t xml:space="preserve">delivery durations </w:t>
      </w:r>
      <w:r w:rsidR="0023396A" w:rsidRPr="00E4460C">
        <w:t>change</w:t>
      </w:r>
      <w:r w:rsidR="00933478" w:rsidRPr="00E4460C">
        <w:t xml:space="preserve"> </w:t>
      </w:r>
      <w:r w:rsidR="0023396A" w:rsidRPr="00E4460C">
        <w:t>in about every</w:t>
      </w:r>
      <w:r w:rsidR="00933478" w:rsidRPr="00E4460C">
        <w:t xml:space="preserve"> 10</w:t>
      </w:r>
      <w:r w:rsidR="0023396A" w:rsidRPr="00E4460C">
        <w:t xml:space="preserve"> to </w:t>
      </w:r>
      <w:r w:rsidR="00933478" w:rsidRPr="00E4460C">
        <w:t>10.5 minutes</w:t>
      </w:r>
      <w:r w:rsidR="0023396A" w:rsidRPr="00E4460C">
        <w:t xml:space="preserve">. This involves </w:t>
      </w:r>
      <w:r w:rsidR="00933478" w:rsidRPr="00E4460C">
        <w:t xml:space="preserve">minor spikes </w:t>
      </w:r>
      <w:r w:rsidR="0023396A" w:rsidRPr="00E4460C">
        <w:t>that go above</w:t>
      </w:r>
      <w:r w:rsidR="00933478" w:rsidRPr="00E4460C">
        <w:t xml:space="preserve"> 11 minutes. </w:t>
      </w:r>
      <w:r w:rsidR="0023396A" w:rsidRPr="00E4460C">
        <w:t>Moreover, the</w:t>
      </w:r>
      <w:r w:rsidR="00933478" w:rsidRPr="00E4460C">
        <w:t xml:space="preserve"> linear trend line </w:t>
      </w:r>
      <w:r w:rsidR="0023396A" w:rsidRPr="00E4460C">
        <w:t>seems to be</w:t>
      </w:r>
      <w:r w:rsidR="00933478" w:rsidRPr="00E4460C">
        <w:t xml:space="preserve"> relatively flat</w:t>
      </w:r>
      <w:r w:rsidR="0023396A" w:rsidRPr="00E4460C">
        <w:t xml:space="preserve">. This indicates that there is </w:t>
      </w:r>
      <w:r w:rsidR="00933478" w:rsidRPr="00E4460C">
        <w:t xml:space="preserve">no significant long-term improvement or </w:t>
      </w:r>
      <w:r w:rsidR="0023396A" w:rsidRPr="00E4460C">
        <w:t>decline</w:t>
      </w:r>
      <w:r w:rsidR="00933478" w:rsidRPr="00E4460C">
        <w:t xml:space="preserve"> </w:t>
      </w:r>
      <w:r w:rsidR="0023396A" w:rsidRPr="00E4460C">
        <w:t xml:space="preserve">in </w:t>
      </w:r>
      <w:r w:rsidR="00933478" w:rsidRPr="00E4460C">
        <w:t xml:space="preserve">delivery efficiency </w:t>
      </w:r>
      <w:r w:rsidR="0023396A" w:rsidRPr="00E4460C">
        <w:t>under the</w:t>
      </w:r>
      <w:r w:rsidR="00933478" w:rsidRPr="00E4460C">
        <w:t xml:space="preserve"> observed </w:t>
      </w:r>
      <w:r w:rsidRPr="00E4460C">
        <w:t>time</w:t>
      </w:r>
      <w:r w:rsidR="00933478" w:rsidRPr="00E4460C">
        <w:t xml:space="preserve">. However, </w:t>
      </w:r>
      <w:r w:rsidR="0023396A" w:rsidRPr="00E4460C">
        <w:t xml:space="preserve">it is found that there is a </w:t>
      </w:r>
      <w:r w:rsidR="00933478" w:rsidRPr="00E4460C">
        <w:t>short-term volatility</w:t>
      </w:r>
      <w:r w:rsidR="0023396A" w:rsidRPr="00E4460C">
        <w:t>,</w:t>
      </w:r>
      <w:r w:rsidR="00933478" w:rsidRPr="00E4460C">
        <w:t xml:space="preserve"> </w:t>
      </w:r>
      <w:r w:rsidR="0023396A" w:rsidRPr="00E4460C">
        <w:t xml:space="preserve">which </w:t>
      </w:r>
      <w:r w:rsidR="0023396A" w:rsidRPr="00E4460C">
        <w:lastRenderedPageBreak/>
        <w:t>implies</w:t>
      </w:r>
      <w:r w:rsidR="00933478" w:rsidRPr="00E4460C">
        <w:t xml:space="preserve"> that external factors</w:t>
      </w:r>
      <w:r w:rsidR="0023396A" w:rsidRPr="00E4460C">
        <w:t xml:space="preserve"> like</w:t>
      </w:r>
      <w:r w:rsidR="00933478" w:rsidRPr="00E4460C">
        <w:t xml:space="preserve"> weather and traffic</w:t>
      </w:r>
      <w:r w:rsidR="0023396A" w:rsidRPr="00E4460C">
        <w:t xml:space="preserve"> are </w:t>
      </w:r>
      <w:r w:rsidR="00933478" w:rsidRPr="00E4460C">
        <w:t xml:space="preserve">likely </w:t>
      </w:r>
      <w:r w:rsidR="0023396A" w:rsidRPr="00E4460C">
        <w:t>to change</w:t>
      </w:r>
      <w:r w:rsidR="00933478" w:rsidRPr="00E4460C">
        <w:t xml:space="preserve"> these fluctuations. </w:t>
      </w:r>
      <w:r w:rsidR="0023396A" w:rsidRPr="00E4460C">
        <w:t xml:space="preserve">In </w:t>
      </w:r>
      <w:r w:rsidRPr="00E4460C">
        <w:t>an equivalent way</w:t>
      </w:r>
      <w:r w:rsidR="00933478" w:rsidRPr="00E4460C">
        <w:t xml:space="preserve">, delivery ratings </w:t>
      </w:r>
      <w:r w:rsidR="0023396A" w:rsidRPr="00E4460C">
        <w:t>are</w:t>
      </w:r>
      <w:r w:rsidR="00933478" w:rsidRPr="00E4460C">
        <w:t xml:space="preserve"> consistently high</w:t>
      </w:r>
      <w:r w:rsidR="0023396A" w:rsidRPr="00E4460C">
        <w:t>,</w:t>
      </w:r>
      <w:r w:rsidR="00933478" w:rsidRPr="00E4460C">
        <w:t xml:space="preserve"> </w:t>
      </w:r>
      <w:r w:rsidR="0023396A" w:rsidRPr="00E4460C">
        <w:t>reaching about</w:t>
      </w:r>
      <w:r w:rsidR="00933478" w:rsidRPr="00E4460C">
        <w:t xml:space="preserve"> 4.6</w:t>
      </w:r>
      <w:r w:rsidR="0023396A" w:rsidRPr="00E4460C">
        <w:t xml:space="preserve"> and </w:t>
      </w:r>
      <w:r w:rsidR="00933478" w:rsidRPr="00E4460C">
        <w:t>4.7</w:t>
      </w:r>
      <w:r w:rsidR="0023396A" w:rsidRPr="00E4460C">
        <w:t xml:space="preserve">. However, the presence of a </w:t>
      </w:r>
      <w:r w:rsidR="00933478" w:rsidRPr="00E4460C">
        <w:t xml:space="preserve">slight downward trend </w:t>
      </w:r>
      <w:r w:rsidR="0023396A" w:rsidRPr="00E4460C">
        <w:t>indicates that there is a</w:t>
      </w:r>
      <w:r w:rsidR="00933478" w:rsidRPr="00E4460C">
        <w:t xml:space="preserve"> marginal customer dissatisfaction</w:t>
      </w:r>
      <w:r w:rsidR="0023396A" w:rsidRPr="00E4460C">
        <w:t>,</w:t>
      </w:r>
      <w:r w:rsidR="00933478" w:rsidRPr="00E4460C">
        <w:t xml:space="preserve"> </w:t>
      </w:r>
      <w:r w:rsidR="0023396A" w:rsidRPr="00E4460C">
        <w:t>which is related to</w:t>
      </w:r>
      <w:r w:rsidR="00933478" w:rsidRPr="00E4460C">
        <w:t xml:space="preserve"> delays.</w:t>
      </w:r>
    </w:p>
    <w:p w14:paraId="43C4CDAD" w14:textId="2326AC39" w:rsidR="00DB1DE4" w:rsidRPr="00E4460C" w:rsidRDefault="00DB1DE4" w:rsidP="00E4460C">
      <w:pPr>
        <w:pStyle w:val="NormalWeb"/>
        <w:spacing w:before="0" w:beforeAutospacing="0" w:after="0" w:afterAutospacing="0" w:line="360" w:lineRule="auto"/>
        <w:jc w:val="center"/>
      </w:pPr>
      <w:r w:rsidRPr="00E4460C">
        <w:rPr>
          <w:noProof/>
        </w:rPr>
        <w:drawing>
          <wp:inline distT="0" distB="0" distL="0" distR="0" wp14:anchorId="1DA9CE44" wp14:editId="6D4FBA64">
            <wp:extent cx="4479902" cy="2295867"/>
            <wp:effectExtent l="0" t="0" r="16510" b="9525"/>
            <wp:docPr id="3" name="Chart 3">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4E6252" w14:textId="1AADF583" w:rsidR="00DB1DE4" w:rsidRPr="00E4460C" w:rsidRDefault="00DB1DE4" w:rsidP="00E4460C">
      <w:pPr>
        <w:pStyle w:val="NormalWeb"/>
        <w:spacing w:before="0" w:beforeAutospacing="0" w:after="0" w:afterAutospacing="0" w:line="360" w:lineRule="auto"/>
        <w:jc w:val="center"/>
        <w:rPr>
          <w:b/>
          <w:bCs/>
        </w:rPr>
      </w:pPr>
      <w:r w:rsidRPr="00E4460C">
        <w:rPr>
          <w:b/>
          <w:bCs/>
        </w:rPr>
        <w:t>Figure 8</w:t>
      </w:r>
    </w:p>
    <w:p w14:paraId="1EB06607" w14:textId="1EEE42B1" w:rsidR="00DB1DE4" w:rsidRPr="00E4460C" w:rsidRDefault="00DB1DE4" w:rsidP="00E4460C">
      <w:pPr>
        <w:pStyle w:val="NormalWeb"/>
        <w:spacing w:before="0" w:beforeAutospacing="0" w:after="0" w:afterAutospacing="0" w:line="360" w:lineRule="auto"/>
        <w:jc w:val="center"/>
        <w:rPr>
          <w:b/>
          <w:bCs/>
        </w:rPr>
      </w:pPr>
      <w:r w:rsidRPr="00E4460C">
        <w:rPr>
          <w:noProof/>
        </w:rPr>
        <w:drawing>
          <wp:inline distT="0" distB="0" distL="0" distR="0" wp14:anchorId="64D67AE0" wp14:editId="1FBEEC78">
            <wp:extent cx="4539108" cy="2164299"/>
            <wp:effectExtent l="0" t="0" r="13970" b="7620"/>
            <wp:docPr id="4" name="Chart 4">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581343A" w14:textId="1BE3FB74" w:rsidR="00DB1DE4" w:rsidRPr="00E4460C" w:rsidRDefault="00DB1DE4" w:rsidP="00E4460C">
      <w:pPr>
        <w:pStyle w:val="NormalWeb"/>
        <w:spacing w:before="0" w:beforeAutospacing="0" w:after="0" w:afterAutospacing="0" w:line="360" w:lineRule="auto"/>
        <w:jc w:val="center"/>
        <w:rPr>
          <w:b/>
          <w:bCs/>
        </w:rPr>
      </w:pPr>
      <w:r w:rsidRPr="00E4460C">
        <w:rPr>
          <w:b/>
          <w:bCs/>
        </w:rPr>
        <w:t>Figure 9</w:t>
      </w:r>
    </w:p>
    <w:p w14:paraId="2EC991BD" w14:textId="285A6743" w:rsidR="00933478" w:rsidRPr="00E4460C" w:rsidRDefault="0023396A" w:rsidP="004F0DE1">
      <w:pPr>
        <w:pStyle w:val="NormalWeb"/>
        <w:spacing w:before="0" w:beforeAutospacing="0" w:after="0" w:afterAutospacing="0" w:line="360" w:lineRule="auto"/>
        <w:jc w:val="both"/>
      </w:pPr>
      <w:r w:rsidRPr="00E4460C">
        <w:t>In addition to this, the</w:t>
      </w:r>
      <w:r w:rsidR="00933478" w:rsidRPr="00E4460C">
        <w:t xml:space="preserve"> weather impact chart </w:t>
      </w:r>
      <w:r w:rsidRPr="00E4460C">
        <w:t>also states</w:t>
      </w:r>
      <w:r w:rsidR="00933478" w:rsidRPr="00E4460C">
        <w:t xml:space="preserve"> a clear relationship between environmental conditions </w:t>
      </w:r>
      <w:r w:rsidRPr="00E4460C">
        <w:t>and</w:t>
      </w:r>
      <w:r w:rsidR="00933478" w:rsidRPr="00E4460C">
        <w:t xml:space="preserve"> delivery time. </w:t>
      </w:r>
      <w:r w:rsidRPr="00E4460C">
        <w:t>It is obtained that a</w:t>
      </w:r>
      <w:r w:rsidR="00933478" w:rsidRPr="00E4460C">
        <w:t xml:space="preserve">dverse conditions </w:t>
      </w:r>
      <w:r w:rsidRPr="00E4460C">
        <w:t>like storms, fog</w:t>
      </w:r>
      <w:r w:rsidR="00933478" w:rsidRPr="00E4460C">
        <w:t xml:space="preserve">, and sandstorms </w:t>
      </w:r>
      <w:r w:rsidRPr="00E4460C">
        <w:t>are related to a</w:t>
      </w:r>
      <w:r w:rsidR="00933478" w:rsidRPr="00E4460C">
        <w:t xml:space="preserve"> </w:t>
      </w:r>
      <w:r w:rsidRPr="00E4460C">
        <w:t>moderately high delivery time</w:t>
      </w:r>
      <w:r w:rsidR="00933478" w:rsidRPr="00E4460C">
        <w:t xml:space="preserve"> </w:t>
      </w:r>
      <w:r w:rsidRPr="00E4460C">
        <w:t xml:space="preserve">as compared with </w:t>
      </w:r>
      <w:r w:rsidR="00933478" w:rsidRPr="00E4460C">
        <w:t xml:space="preserve">more stable </w:t>
      </w:r>
      <w:r w:rsidRPr="00E4460C">
        <w:t xml:space="preserve">weather </w:t>
      </w:r>
      <w:r w:rsidR="00933478" w:rsidRPr="00E4460C">
        <w:t xml:space="preserve">conditions. </w:t>
      </w:r>
      <w:r w:rsidRPr="00E4460C">
        <w:t>In addition to this</w:t>
      </w:r>
      <w:r w:rsidR="00933478" w:rsidRPr="00E4460C">
        <w:t xml:space="preserve">, sunny conditions </w:t>
      </w:r>
      <w:r w:rsidRPr="00E4460C">
        <w:t>also indicate the highest</w:t>
      </w:r>
      <w:r w:rsidR="00933478" w:rsidRPr="00E4460C">
        <w:t xml:space="preserve"> average delivery time, which </w:t>
      </w:r>
      <w:r w:rsidRPr="00E4460C">
        <w:t xml:space="preserve">seems to be </w:t>
      </w:r>
      <w:r w:rsidR="00933478" w:rsidRPr="00E4460C">
        <w:t xml:space="preserve">counterintuitive. This </w:t>
      </w:r>
      <w:r w:rsidRPr="00E4460C">
        <w:t xml:space="preserve">can help in understanding </w:t>
      </w:r>
      <w:r w:rsidR="00933478" w:rsidRPr="00E4460C">
        <w:t xml:space="preserve">that weather </w:t>
      </w:r>
      <w:r w:rsidRPr="00E4460C">
        <w:t xml:space="preserve">alone cannot </w:t>
      </w:r>
      <w:r w:rsidR="00933478" w:rsidRPr="00E4460C">
        <w:t>determine delays</w:t>
      </w:r>
      <w:r w:rsidRPr="00E4460C">
        <w:t xml:space="preserve">. However, the weather </w:t>
      </w:r>
      <w:r w:rsidR="00933478" w:rsidRPr="00E4460C">
        <w:t>interact</w:t>
      </w:r>
      <w:r w:rsidRPr="00E4460C">
        <w:t>s</w:t>
      </w:r>
      <w:r w:rsidR="00933478" w:rsidRPr="00E4460C">
        <w:t xml:space="preserve"> with </w:t>
      </w:r>
      <w:r w:rsidRPr="00E4460C">
        <w:t>rising</w:t>
      </w:r>
      <w:r w:rsidR="00933478" w:rsidRPr="00E4460C">
        <w:t xml:space="preserve"> demand or traffic </w:t>
      </w:r>
      <w:r w:rsidRPr="00E4460C">
        <w:t xml:space="preserve">under </w:t>
      </w:r>
      <w:r w:rsidR="00933478" w:rsidRPr="00E4460C">
        <w:t>clear weather.</w:t>
      </w:r>
      <w:r w:rsidR="003A01B2" w:rsidRPr="00E4460C">
        <w:t xml:space="preserve"> This also highlights the Weather Paradox, revealing that on "Sunny" days, kitchens get bottlenecked due to high volumes of dine-in customers. These customers compete with delivery orders. Apart from this, severe weather eradicates </w:t>
      </w:r>
      <w:r w:rsidR="003A01B2" w:rsidRPr="00E4460C">
        <w:lastRenderedPageBreak/>
        <w:t>dine-in traffic, which allows the kitchen to function in the form of an efficient "ghost kitchen" which is solely focused on fulfilling service deliveries.</w:t>
      </w:r>
    </w:p>
    <w:p w14:paraId="443415A5" w14:textId="06BED172" w:rsidR="00933478" w:rsidRPr="00E4460C" w:rsidRDefault="0023396A" w:rsidP="00E4460C">
      <w:pPr>
        <w:pStyle w:val="NormalWeb"/>
        <w:spacing w:before="0" w:beforeAutospacing="0" w:after="0" w:afterAutospacing="0" w:line="360" w:lineRule="auto"/>
        <w:ind w:firstLine="720"/>
        <w:jc w:val="both"/>
      </w:pPr>
      <w:r w:rsidRPr="00E4460C">
        <w:t>Moreover, the</w:t>
      </w:r>
      <w:r w:rsidR="00933478" w:rsidRPr="00E4460C">
        <w:t xml:space="preserve"> traffic density chart </w:t>
      </w:r>
      <w:r w:rsidRPr="00E4460C">
        <w:t>indicates that there is</w:t>
      </w:r>
      <w:r w:rsidR="00933478" w:rsidRPr="00E4460C">
        <w:t xml:space="preserve"> a stronger and more consistent relationship</w:t>
      </w:r>
      <w:r w:rsidRPr="00E4460C">
        <w:t xml:space="preserve">, as when </w:t>
      </w:r>
      <w:r w:rsidR="00933478" w:rsidRPr="00E4460C">
        <w:t xml:space="preserve">traffic congestion </w:t>
      </w:r>
      <w:r w:rsidRPr="00E4460C">
        <w:t>rises</w:t>
      </w:r>
      <w:r w:rsidR="00933478" w:rsidRPr="00E4460C">
        <w:t xml:space="preserve">, delivery time </w:t>
      </w:r>
      <w:r w:rsidRPr="00E4460C">
        <w:t>also rises in a</w:t>
      </w:r>
      <w:r w:rsidR="00933478" w:rsidRPr="00E4460C">
        <w:t xml:space="preserve"> significant</w:t>
      </w:r>
      <w:r w:rsidRPr="00E4460C">
        <w:t xml:space="preserve"> manner</w:t>
      </w:r>
      <w:r w:rsidR="00933478" w:rsidRPr="00E4460C">
        <w:t xml:space="preserve">. </w:t>
      </w:r>
      <w:r w:rsidRPr="00E4460C">
        <w:t xml:space="preserve">Traffic jam-related </w:t>
      </w:r>
      <w:r w:rsidR="00933478" w:rsidRPr="00E4460C">
        <w:t xml:space="preserve">conditions </w:t>
      </w:r>
      <w:r w:rsidRPr="00E4460C">
        <w:t>also generate</w:t>
      </w:r>
      <w:r w:rsidR="00933478" w:rsidRPr="00E4460C">
        <w:t xml:space="preserve"> </w:t>
      </w:r>
      <w:r w:rsidRPr="00E4460C">
        <w:t xml:space="preserve">the </w:t>
      </w:r>
      <w:r w:rsidR="00933478" w:rsidRPr="00E4460C">
        <w:t>longest delivery times</w:t>
      </w:r>
      <w:r w:rsidRPr="00E4460C">
        <w:t xml:space="preserve">. This is followed </w:t>
      </w:r>
      <w:r w:rsidR="00933478" w:rsidRPr="00E4460C">
        <w:t>by low and medium traffic</w:t>
      </w:r>
      <w:r w:rsidRPr="00E4460C">
        <w:t xml:space="preserve">. </w:t>
      </w:r>
      <w:r w:rsidR="00933478" w:rsidRPr="00E4460C">
        <w:t xml:space="preserve">This </w:t>
      </w:r>
      <w:r w:rsidRPr="00E4460C">
        <w:t>helps to understand</w:t>
      </w:r>
      <w:r w:rsidR="00933478" w:rsidRPr="00E4460C">
        <w:t xml:space="preserve"> that traffic congestion </w:t>
      </w:r>
      <w:r w:rsidRPr="00E4460C">
        <w:t xml:space="preserve">tends to be </w:t>
      </w:r>
      <w:r w:rsidR="00933478" w:rsidRPr="00E4460C">
        <w:t xml:space="preserve">a primary determinant </w:t>
      </w:r>
      <w:r w:rsidRPr="00E4460C">
        <w:t>of</w:t>
      </w:r>
      <w:r w:rsidR="00933478" w:rsidRPr="00E4460C">
        <w:t xml:space="preserve"> delivery</w:t>
      </w:r>
      <w:r w:rsidRPr="00E4460C">
        <w:t>-related</w:t>
      </w:r>
      <w:r w:rsidR="00933478" w:rsidRPr="00E4460C">
        <w:t xml:space="preserve"> efficiency.</w:t>
      </w:r>
      <w:r w:rsidR="003A01B2" w:rsidRPr="00E4460C">
        <w:t xml:space="preserve"> Hence, the traffic paradox can be understood from the findings as it reveals that high traffic is in correlation with peak meal hours. During the rushes, kitchens are completely occupied and well-staffed and perform with high efficiency. This results in slightly faster preparation time as compared with off-peak or "Low" traffic hours when kitchens tend to operate with fewer staff members.</w:t>
      </w:r>
    </w:p>
    <w:p w14:paraId="41073E38" w14:textId="223CB63C" w:rsidR="0087480F" w:rsidRPr="00E4460C" w:rsidRDefault="002963BF" w:rsidP="002E7DAA">
      <w:pPr>
        <w:widowControl/>
        <w:autoSpaceDE/>
        <w:autoSpaceDN/>
        <w:spacing w:line="360" w:lineRule="auto"/>
        <w:rPr>
          <w:rFonts w:ascii="Times New Roman" w:hAnsi="Times New Roman" w:cs="Times New Roman"/>
          <w:b/>
          <w:bCs/>
          <w:sz w:val="24"/>
          <w:szCs w:val="24"/>
        </w:rPr>
      </w:pPr>
      <w:bookmarkStart w:id="6" w:name="_Toc224828684"/>
      <w:r w:rsidRPr="00E4460C">
        <w:rPr>
          <w:rFonts w:ascii="Times New Roman" w:hAnsi="Times New Roman" w:cs="Times New Roman"/>
          <w:b/>
          <w:bCs/>
          <w:sz w:val="24"/>
          <w:szCs w:val="24"/>
        </w:rPr>
        <w:t>5. Statistical Analysis using SPSS</w:t>
      </w:r>
      <w:bookmarkEnd w:id="6"/>
    </w:p>
    <w:p w14:paraId="55CC3B2A" w14:textId="19D5FAE7" w:rsidR="00FF428E" w:rsidRPr="00E4460C" w:rsidRDefault="00FF428E" w:rsidP="00E4460C">
      <w:pPr>
        <w:pStyle w:val="Heading2"/>
        <w:spacing w:before="0" w:line="360" w:lineRule="auto"/>
        <w:rPr>
          <w:rFonts w:ascii="Times New Roman" w:eastAsia="Times New Roman" w:hAnsi="Times New Roman" w:cs="Times New Roman"/>
          <w:b/>
          <w:bCs/>
          <w:i/>
          <w:iCs/>
          <w:color w:val="auto"/>
          <w:sz w:val="24"/>
          <w:szCs w:val="24"/>
          <w:lang w:eastAsia="en-GB" w:bidi="hi-IN"/>
        </w:rPr>
      </w:pPr>
      <w:bookmarkStart w:id="7" w:name="_Toc224828685"/>
      <w:r w:rsidRPr="00E4460C">
        <w:rPr>
          <w:rFonts w:ascii="Times New Roman" w:eastAsia="Times New Roman" w:hAnsi="Times New Roman" w:cs="Times New Roman"/>
          <w:b/>
          <w:bCs/>
          <w:i/>
          <w:iCs/>
          <w:color w:val="auto"/>
          <w:sz w:val="24"/>
          <w:szCs w:val="24"/>
          <w:lang w:eastAsia="en-GB" w:bidi="hi-IN"/>
        </w:rPr>
        <w:t>Hypothesis Testing:</w:t>
      </w:r>
      <w:bookmarkEnd w:id="7"/>
    </w:p>
    <w:p w14:paraId="76286EF1" w14:textId="4DEABD10" w:rsidR="00FF428E" w:rsidRPr="00E4460C" w:rsidRDefault="00FF428E" w:rsidP="00E4460C">
      <w:pPr>
        <w:widowControl/>
        <w:autoSpaceDE/>
        <w:autoSpaceDN/>
        <w:spacing w:line="360" w:lineRule="auto"/>
        <w:rPr>
          <w:rFonts w:ascii="Times New Roman" w:eastAsia="Times New Roman" w:hAnsi="Times New Roman" w:cs="Times New Roman"/>
          <w:b/>
          <w:bCs/>
          <w:sz w:val="24"/>
          <w:szCs w:val="24"/>
          <w:lang w:eastAsia="en-GB" w:bidi="hi-IN"/>
        </w:rPr>
      </w:pPr>
      <w:r w:rsidRPr="00FF428E">
        <w:rPr>
          <w:rFonts w:ascii="Times New Roman" w:eastAsia="Times New Roman" w:hAnsi="Times New Roman" w:cs="Times New Roman"/>
          <w:b/>
          <w:bCs/>
          <w:sz w:val="24"/>
          <w:szCs w:val="24"/>
          <w:lang w:eastAsia="en-GB" w:bidi="hi-IN"/>
        </w:rPr>
        <w:t xml:space="preserve">Weather </w:t>
      </w:r>
      <w:r w:rsidRPr="00E4460C">
        <w:rPr>
          <w:rFonts w:ascii="Times New Roman" w:eastAsia="Times New Roman" w:hAnsi="Times New Roman" w:cs="Times New Roman"/>
          <w:b/>
          <w:bCs/>
          <w:sz w:val="24"/>
          <w:szCs w:val="24"/>
          <w:lang w:eastAsia="en-GB" w:bidi="hi-IN"/>
        </w:rPr>
        <w:t>compared with</w:t>
      </w:r>
      <w:r w:rsidRPr="00FF428E">
        <w:rPr>
          <w:rFonts w:ascii="Times New Roman" w:eastAsia="Times New Roman" w:hAnsi="Times New Roman" w:cs="Times New Roman"/>
          <w:b/>
          <w:bCs/>
          <w:sz w:val="24"/>
          <w:szCs w:val="24"/>
          <w:lang w:eastAsia="en-GB" w:bidi="hi-IN"/>
        </w:rPr>
        <w:t xml:space="preserve"> Ratings</w:t>
      </w:r>
    </w:p>
    <w:p w14:paraId="10C20EEC"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bl>
      <w:tblPr>
        <w:tblW w:w="461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3"/>
        <w:gridCol w:w="1042"/>
        <w:gridCol w:w="1042"/>
        <w:gridCol w:w="1042"/>
      </w:tblGrid>
      <w:tr w:rsidR="0087480F" w:rsidRPr="0087480F" w14:paraId="7C065CD2" w14:textId="77777777" w:rsidTr="0087480F">
        <w:trPr>
          <w:cantSplit/>
          <w:jc w:val="center"/>
        </w:trPr>
        <w:tc>
          <w:tcPr>
            <w:tcW w:w="4616" w:type="dxa"/>
            <w:gridSpan w:val="4"/>
            <w:tcBorders>
              <w:top w:val="nil"/>
              <w:left w:val="nil"/>
              <w:bottom w:val="nil"/>
              <w:right w:val="nil"/>
            </w:tcBorders>
            <w:shd w:val="clear" w:color="auto" w:fill="FFFFFF"/>
            <w:vAlign w:val="center"/>
          </w:tcPr>
          <w:p w14:paraId="7FC32243" w14:textId="624F3D7D" w:rsidR="0087480F" w:rsidRPr="0087480F" w:rsidRDefault="009D3030"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Pr>
                <w:rFonts w:ascii="Times New Roman" w:eastAsiaTheme="minorHAnsi" w:hAnsi="Times New Roman" w:cs="Times New Roman"/>
                <w:b/>
                <w:bCs/>
                <w:sz w:val="24"/>
                <w:szCs w:val="24"/>
                <w:lang w:bidi="hi-IN"/>
              </w:rPr>
              <w:t>T</w:t>
            </w:r>
            <w:r w:rsidR="0087480F" w:rsidRPr="0087480F">
              <w:rPr>
                <w:rFonts w:ascii="Times New Roman" w:eastAsiaTheme="minorHAnsi" w:hAnsi="Times New Roman" w:cs="Times New Roman"/>
                <w:b/>
                <w:bCs/>
                <w:sz w:val="24"/>
                <w:szCs w:val="24"/>
                <w:lang w:bidi="hi-IN"/>
              </w:rPr>
              <w:t>est of Homogeneity of Variances</w:t>
            </w:r>
          </w:p>
        </w:tc>
      </w:tr>
      <w:tr w:rsidR="0087480F" w:rsidRPr="0087480F" w14:paraId="4B748259" w14:textId="77777777" w:rsidTr="0087480F">
        <w:trPr>
          <w:cantSplit/>
          <w:jc w:val="center"/>
        </w:trPr>
        <w:tc>
          <w:tcPr>
            <w:tcW w:w="4616" w:type="dxa"/>
            <w:gridSpan w:val="4"/>
            <w:tcBorders>
              <w:top w:val="nil"/>
              <w:left w:val="nil"/>
              <w:bottom w:val="nil"/>
              <w:right w:val="nil"/>
            </w:tcBorders>
            <w:shd w:val="clear" w:color="auto" w:fill="FFFFFF"/>
            <w:vAlign w:val="bottom"/>
          </w:tcPr>
          <w:p w14:paraId="1B23E77E"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shd w:val="clear" w:color="auto" w:fill="FFFFFF"/>
                <w:lang w:bidi="hi-IN"/>
              </w:rPr>
              <w:t xml:space="preserve">Delivery_person_Ratings  </w:t>
            </w:r>
          </w:p>
        </w:tc>
      </w:tr>
      <w:tr w:rsidR="0087480F" w:rsidRPr="0087480F" w14:paraId="1D1501A3" w14:textId="77777777" w:rsidTr="0087480F">
        <w:trPr>
          <w:cantSplit/>
          <w:jc w:val="center"/>
        </w:trPr>
        <w:tc>
          <w:tcPr>
            <w:tcW w:w="1493" w:type="dxa"/>
            <w:tcBorders>
              <w:top w:val="single" w:sz="16" w:space="0" w:color="000000"/>
              <w:left w:val="single" w:sz="16" w:space="0" w:color="000000"/>
              <w:bottom w:val="single" w:sz="16" w:space="0" w:color="000000"/>
            </w:tcBorders>
            <w:shd w:val="clear" w:color="auto" w:fill="FFFFFF"/>
            <w:vAlign w:val="bottom"/>
          </w:tcPr>
          <w:p w14:paraId="4FB9654D"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Levene Statistic</w:t>
            </w:r>
          </w:p>
        </w:tc>
        <w:tc>
          <w:tcPr>
            <w:tcW w:w="1041" w:type="dxa"/>
            <w:tcBorders>
              <w:top w:val="single" w:sz="16" w:space="0" w:color="000000"/>
              <w:bottom w:val="single" w:sz="16" w:space="0" w:color="000000"/>
            </w:tcBorders>
            <w:shd w:val="clear" w:color="auto" w:fill="FFFFFF"/>
            <w:vAlign w:val="bottom"/>
          </w:tcPr>
          <w:p w14:paraId="16701411"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df1</w:t>
            </w:r>
          </w:p>
        </w:tc>
        <w:tc>
          <w:tcPr>
            <w:tcW w:w="1041" w:type="dxa"/>
            <w:tcBorders>
              <w:top w:val="single" w:sz="16" w:space="0" w:color="000000"/>
              <w:bottom w:val="single" w:sz="16" w:space="0" w:color="000000"/>
            </w:tcBorders>
            <w:shd w:val="clear" w:color="auto" w:fill="FFFFFF"/>
            <w:vAlign w:val="bottom"/>
          </w:tcPr>
          <w:p w14:paraId="64BE8287"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df2</w:t>
            </w:r>
          </w:p>
        </w:tc>
        <w:tc>
          <w:tcPr>
            <w:tcW w:w="1041" w:type="dxa"/>
            <w:tcBorders>
              <w:top w:val="single" w:sz="16" w:space="0" w:color="000000"/>
              <w:bottom w:val="single" w:sz="16" w:space="0" w:color="000000"/>
              <w:right w:val="single" w:sz="16" w:space="0" w:color="000000"/>
            </w:tcBorders>
            <w:shd w:val="clear" w:color="auto" w:fill="FFFFFF"/>
            <w:vAlign w:val="bottom"/>
          </w:tcPr>
          <w:p w14:paraId="7BA25147"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Sig.</w:t>
            </w:r>
          </w:p>
        </w:tc>
      </w:tr>
      <w:tr w:rsidR="0087480F" w:rsidRPr="0087480F" w14:paraId="22081000" w14:textId="77777777" w:rsidTr="0087480F">
        <w:trPr>
          <w:cantSplit/>
          <w:jc w:val="center"/>
        </w:trPr>
        <w:tc>
          <w:tcPr>
            <w:tcW w:w="1493" w:type="dxa"/>
            <w:tcBorders>
              <w:top w:val="single" w:sz="16" w:space="0" w:color="000000"/>
              <w:left w:val="single" w:sz="16" w:space="0" w:color="000000"/>
              <w:bottom w:val="single" w:sz="16" w:space="0" w:color="000000"/>
            </w:tcBorders>
            <w:shd w:val="clear" w:color="auto" w:fill="FFFFFF"/>
            <w:vAlign w:val="center"/>
          </w:tcPr>
          <w:p w14:paraId="49EC92F8"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11.878</w:t>
            </w:r>
          </w:p>
        </w:tc>
        <w:tc>
          <w:tcPr>
            <w:tcW w:w="1041" w:type="dxa"/>
            <w:tcBorders>
              <w:top w:val="single" w:sz="16" w:space="0" w:color="000000"/>
              <w:bottom w:val="single" w:sz="16" w:space="0" w:color="000000"/>
            </w:tcBorders>
            <w:shd w:val="clear" w:color="auto" w:fill="FFFFFF"/>
            <w:vAlign w:val="center"/>
          </w:tcPr>
          <w:p w14:paraId="13CF1C3F"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5</w:t>
            </w:r>
          </w:p>
        </w:tc>
        <w:tc>
          <w:tcPr>
            <w:tcW w:w="1041" w:type="dxa"/>
            <w:tcBorders>
              <w:top w:val="single" w:sz="16" w:space="0" w:color="000000"/>
              <w:bottom w:val="single" w:sz="16" w:space="0" w:color="000000"/>
            </w:tcBorders>
            <w:shd w:val="clear" w:color="auto" w:fill="FFFFFF"/>
            <w:vAlign w:val="center"/>
          </w:tcPr>
          <w:p w14:paraId="0B7B62CC"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11393</w:t>
            </w:r>
          </w:p>
        </w:tc>
        <w:tc>
          <w:tcPr>
            <w:tcW w:w="1041" w:type="dxa"/>
            <w:tcBorders>
              <w:top w:val="single" w:sz="16" w:space="0" w:color="000000"/>
              <w:bottom w:val="single" w:sz="16" w:space="0" w:color="000000"/>
              <w:right w:val="single" w:sz="16" w:space="0" w:color="000000"/>
            </w:tcBorders>
            <w:shd w:val="clear" w:color="auto" w:fill="FFFFFF"/>
            <w:vAlign w:val="center"/>
          </w:tcPr>
          <w:p w14:paraId="1789F1A5"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.000</w:t>
            </w:r>
          </w:p>
        </w:tc>
      </w:tr>
    </w:tbl>
    <w:p w14:paraId="2A5A874C" w14:textId="6731A43B" w:rsidR="0087480F" w:rsidRPr="0087480F" w:rsidRDefault="0087480F" w:rsidP="00E4460C">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t>Table 6</w:t>
      </w:r>
    </w:p>
    <w:tbl>
      <w:tblPr>
        <w:tblW w:w="76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7"/>
        <w:gridCol w:w="1468"/>
        <w:gridCol w:w="1025"/>
        <w:gridCol w:w="1408"/>
        <w:gridCol w:w="1025"/>
        <w:gridCol w:w="1025"/>
      </w:tblGrid>
      <w:tr w:rsidR="0087480F" w:rsidRPr="0087480F" w14:paraId="1E6B1754" w14:textId="77777777" w:rsidTr="0087480F">
        <w:trPr>
          <w:cantSplit/>
          <w:jc w:val="center"/>
        </w:trPr>
        <w:tc>
          <w:tcPr>
            <w:tcW w:w="7648" w:type="dxa"/>
            <w:gridSpan w:val="6"/>
            <w:tcBorders>
              <w:top w:val="nil"/>
              <w:left w:val="nil"/>
              <w:bottom w:val="nil"/>
              <w:right w:val="nil"/>
            </w:tcBorders>
            <w:shd w:val="clear" w:color="auto" w:fill="FFFFFF"/>
            <w:vAlign w:val="center"/>
          </w:tcPr>
          <w:p w14:paraId="5C03F216"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b/>
                <w:bCs/>
                <w:sz w:val="24"/>
                <w:szCs w:val="24"/>
                <w:lang w:bidi="hi-IN"/>
              </w:rPr>
              <w:t>ANOVA</w:t>
            </w:r>
          </w:p>
        </w:tc>
      </w:tr>
      <w:tr w:rsidR="0087480F" w:rsidRPr="0087480F" w14:paraId="4F00992E" w14:textId="77777777" w:rsidTr="0087480F">
        <w:trPr>
          <w:cantSplit/>
          <w:jc w:val="center"/>
        </w:trPr>
        <w:tc>
          <w:tcPr>
            <w:tcW w:w="7648" w:type="dxa"/>
            <w:gridSpan w:val="6"/>
            <w:tcBorders>
              <w:top w:val="nil"/>
              <w:left w:val="nil"/>
              <w:bottom w:val="nil"/>
              <w:right w:val="nil"/>
            </w:tcBorders>
            <w:shd w:val="clear" w:color="auto" w:fill="FFFFFF"/>
            <w:vAlign w:val="bottom"/>
          </w:tcPr>
          <w:p w14:paraId="0D6AA31F"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shd w:val="clear" w:color="auto" w:fill="FFFFFF"/>
                <w:lang w:bidi="hi-IN"/>
              </w:rPr>
              <w:t xml:space="preserve">Delivery_person_Ratings  </w:t>
            </w:r>
          </w:p>
        </w:tc>
      </w:tr>
      <w:tr w:rsidR="0087480F" w:rsidRPr="0087480F" w14:paraId="1D2707A1" w14:textId="77777777" w:rsidTr="0087480F">
        <w:trPr>
          <w:cantSplit/>
          <w:jc w:val="center"/>
        </w:trPr>
        <w:tc>
          <w:tcPr>
            <w:tcW w:w="1697"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5014709"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c>
        <w:tc>
          <w:tcPr>
            <w:tcW w:w="1468" w:type="dxa"/>
            <w:tcBorders>
              <w:top w:val="single" w:sz="16" w:space="0" w:color="000000"/>
              <w:left w:val="single" w:sz="16" w:space="0" w:color="000000"/>
              <w:bottom w:val="single" w:sz="16" w:space="0" w:color="000000"/>
            </w:tcBorders>
            <w:shd w:val="clear" w:color="auto" w:fill="FFFFFF"/>
            <w:vAlign w:val="bottom"/>
          </w:tcPr>
          <w:p w14:paraId="7D0F0F7D"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Sum of Squares</w:t>
            </w:r>
          </w:p>
        </w:tc>
        <w:tc>
          <w:tcPr>
            <w:tcW w:w="1025" w:type="dxa"/>
            <w:tcBorders>
              <w:top w:val="single" w:sz="16" w:space="0" w:color="000000"/>
              <w:bottom w:val="single" w:sz="16" w:space="0" w:color="000000"/>
            </w:tcBorders>
            <w:shd w:val="clear" w:color="auto" w:fill="FFFFFF"/>
            <w:vAlign w:val="bottom"/>
          </w:tcPr>
          <w:p w14:paraId="45D22BD7"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df</w:t>
            </w:r>
          </w:p>
        </w:tc>
        <w:tc>
          <w:tcPr>
            <w:tcW w:w="1408" w:type="dxa"/>
            <w:tcBorders>
              <w:top w:val="single" w:sz="16" w:space="0" w:color="000000"/>
              <w:bottom w:val="single" w:sz="16" w:space="0" w:color="000000"/>
            </w:tcBorders>
            <w:shd w:val="clear" w:color="auto" w:fill="FFFFFF"/>
            <w:vAlign w:val="bottom"/>
          </w:tcPr>
          <w:p w14:paraId="2AE8B3A5"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Mean Square</w:t>
            </w:r>
          </w:p>
        </w:tc>
        <w:tc>
          <w:tcPr>
            <w:tcW w:w="1025" w:type="dxa"/>
            <w:tcBorders>
              <w:top w:val="single" w:sz="16" w:space="0" w:color="000000"/>
              <w:bottom w:val="single" w:sz="16" w:space="0" w:color="000000"/>
            </w:tcBorders>
            <w:shd w:val="clear" w:color="auto" w:fill="FFFFFF"/>
            <w:vAlign w:val="bottom"/>
          </w:tcPr>
          <w:p w14:paraId="3C4080EE"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F</w:t>
            </w:r>
          </w:p>
        </w:tc>
        <w:tc>
          <w:tcPr>
            <w:tcW w:w="1025" w:type="dxa"/>
            <w:tcBorders>
              <w:top w:val="single" w:sz="16" w:space="0" w:color="000000"/>
              <w:bottom w:val="single" w:sz="16" w:space="0" w:color="000000"/>
              <w:right w:val="single" w:sz="16" w:space="0" w:color="000000"/>
            </w:tcBorders>
            <w:shd w:val="clear" w:color="auto" w:fill="FFFFFF"/>
            <w:vAlign w:val="bottom"/>
          </w:tcPr>
          <w:p w14:paraId="119F08F3" w14:textId="77777777" w:rsidR="0087480F" w:rsidRPr="0087480F" w:rsidRDefault="0087480F"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Sig.</w:t>
            </w:r>
          </w:p>
        </w:tc>
      </w:tr>
      <w:tr w:rsidR="0087480F" w:rsidRPr="0087480F" w14:paraId="75F15301" w14:textId="77777777" w:rsidTr="0087480F">
        <w:trPr>
          <w:cantSplit/>
          <w:jc w:val="center"/>
        </w:trPr>
        <w:tc>
          <w:tcPr>
            <w:tcW w:w="1697" w:type="dxa"/>
            <w:tcBorders>
              <w:top w:val="single" w:sz="16" w:space="0" w:color="000000"/>
              <w:left w:val="single" w:sz="16" w:space="0" w:color="000000"/>
              <w:bottom w:val="nil"/>
              <w:right w:val="single" w:sz="16" w:space="0" w:color="000000"/>
            </w:tcBorders>
            <w:shd w:val="clear" w:color="auto" w:fill="FFFFFF"/>
          </w:tcPr>
          <w:p w14:paraId="7D5C6B8C" w14:textId="77777777" w:rsidR="0087480F" w:rsidRPr="0087480F" w:rsidRDefault="0087480F" w:rsidP="00E4460C">
            <w:pPr>
              <w:widowControl/>
              <w:adjustRightInd w:val="0"/>
              <w:spacing w:line="360" w:lineRule="auto"/>
              <w:ind w:left="60" w:right="60"/>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Between Groups</w:t>
            </w:r>
          </w:p>
        </w:tc>
        <w:tc>
          <w:tcPr>
            <w:tcW w:w="1468" w:type="dxa"/>
            <w:tcBorders>
              <w:top w:val="single" w:sz="16" w:space="0" w:color="000000"/>
              <w:left w:val="single" w:sz="16" w:space="0" w:color="000000"/>
              <w:bottom w:val="nil"/>
            </w:tcBorders>
            <w:shd w:val="clear" w:color="auto" w:fill="FFFFFF"/>
            <w:vAlign w:val="center"/>
          </w:tcPr>
          <w:p w14:paraId="5D96E5AD"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4.330</w:t>
            </w:r>
          </w:p>
        </w:tc>
        <w:tc>
          <w:tcPr>
            <w:tcW w:w="1025" w:type="dxa"/>
            <w:tcBorders>
              <w:top w:val="single" w:sz="16" w:space="0" w:color="000000"/>
              <w:bottom w:val="nil"/>
            </w:tcBorders>
            <w:shd w:val="clear" w:color="auto" w:fill="FFFFFF"/>
            <w:vAlign w:val="center"/>
          </w:tcPr>
          <w:p w14:paraId="00F5F598"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5</w:t>
            </w:r>
          </w:p>
        </w:tc>
        <w:tc>
          <w:tcPr>
            <w:tcW w:w="1408" w:type="dxa"/>
            <w:tcBorders>
              <w:top w:val="single" w:sz="16" w:space="0" w:color="000000"/>
              <w:bottom w:val="nil"/>
            </w:tcBorders>
            <w:shd w:val="clear" w:color="auto" w:fill="FFFFFF"/>
            <w:vAlign w:val="center"/>
          </w:tcPr>
          <w:p w14:paraId="76DB703A"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.866</w:t>
            </w:r>
          </w:p>
        </w:tc>
        <w:tc>
          <w:tcPr>
            <w:tcW w:w="1025" w:type="dxa"/>
            <w:tcBorders>
              <w:top w:val="single" w:sz="16" w:space="0" w:color="000000"/>
              <w:bottom w:val="nil"/>
            </w:tcBorders>
            <w:shd w:val="clear" w:color="auto" w:fill="FFFFFF"/>
            <w:vAlign w:val="center"/>
          </w:tcPr>
          <w:p w14:paraId="5B6D611F"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7.664</w:t>
            </w:r>
          </w:p>
        </w:tc>
        <w:tc>
          <w:tcPr>
            <w:tcW w:w="1025" w:type="dxa"/>
            <w:tcBorders>
              <w:top w:val="single" w:sz="16" w:space="0" w:color="000000"/>
              <w:bottom w:val="nil"/>
              <w:right w:val="single" w:sz="16" w:space="0" w:color="000000"/>
            </w:tcBorders>
            <w:shd w:val="clear" w:color="auto" w:fill="FFFFFF"/>
            <w:vAlign w:val="center"/>
          </w:tcPr>
          <w:p w14:paraId="0E33D7FA"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.000</w:t>
            </w:r>
          </w:p>
        </w:tc>
      </w:tr>
      <w:tr w:rsidR="0087480F" w:rsidRPr="0087480F" w14:paraId="3DB8307A" w14:textId="77777777" w:rsidTr="0087480F">
        <w:trPr>
          <w:cantSplit/>
          <w:jc w:val="center"/>
        </w:trPr>
        <w:tc>
          <w:tcPr>
            <w:tcW w:w="1697" w:type="dxa"/>
            <w:tcBorders>
              <w:top w:val="nil"/>
              <w:left w:val="single" w:sz="16" w:space="0" w:color="000000"/>
              <w:bottom w:val="nil"/>
              <w:right w:val="single" w:sz="16" w:space="0" w:color="000000"/>
            </w:tcBorders>
            <w:shd w:val="clear" w:color="auto" w:fill="FFFFFF"/>
          </w:tcPr>
          <w:p w14:paraId="460A4E9D" w14:textId="77777777" w:rsidR="0087480F" w:rsidRPr="0087480F" w:rsidRDefault="0087480F" w:rsidP="00E4460C">
            <w:pPr>
              <w:widowControl/>
              <w:adjustRightInd w:val="0"/>
              <w:spacing w:line="360" w:lineRule="auto"/>
              <w:ind w:left="60" w:right="60"/>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Within Groups</w:t>
            </w:r>
          </w:p>
        </w:tc>
        <w:tc>
          <w:tcPr>
            <w:tcW w:w="1468" w:type="dxa"/>
            <w:tcBorders>
              <w:top w:val="nil"/>
              <w:left w:val="single" w:sz="16" w:space="0" w:color="000000"/>
              <w:bottom w:val="nil"/>
            </w:tcBorders>
            <w:shd w:val="clear" w:color="auto" w:fill="FFFFFF"/>
            <w:vAlign w:val="center"/>
          </w:tcPr>
          <w:p w14:paraId="1476C39D"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1287.261</w:t>
            </w:r>
          </w:p>
        </w:tc>
        <w:tc>
          <w:tcPr>
            <w:tcW w:w="1025" w:type="dxa"/>
            <w:tcBorders>
              <w:top w:val="nil"/>
              <w:bottom w:val="nil"/>
            </w:tcBorders>
            <w:shd w:val="clear" w:color="auto" w:fill="FFFFFF"/>
            <w:vAlign w:val="center"/>
          </w:tcPr>
          <w:p w14:paraId="2B3B2B10"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11393</w:t>
            </w:r>
          </w:p>
        </w:tc>
        <w:tc>
          <w:tcPr>
            <w:tcW w:w="1408" w:type="dxa"/>
            <w:tcBorders>
              <w:top w:val="nil"/>
              <w:bottom w:val="nil"/>
            </w:tcBorders>
            <w:shd w:val="clear" w:color="auto" w:fill="FFFFFF"/>
            <w:vAlign w:val="center"/>
          </w:tcPr>
          <w:p w14:paraId="17EFD42A"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.113</w:t>
            </w:r>
          </w:p>
        </w:tc>
        <w:tc>
          <w:tcPr>
            <w:tcW w:w="1025" w:type="dxa"/>
            <w:tcBorders>
              <w:top w:val="nil"/>
              <w:bottom w:val="nil"/>
            </w:tcBorders>
            <w:shd w:val="clear" w:color="auto" w:fill="FFFFFF"/>
            <w:vAlign w:val="center"/>
          </w:tcPr>
          <w:p w14:paraId="66AB1072"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c>
        <w:tc>
          <w:tcPr>
            <w:tcW w:w="1025" w:type="dxa"/>
            <w:tcBorders>
              <w:top w:val="nil"/>
              <w:bottom w:val="nil"/>
              <w:right w:val="single" w:sz="16" w:space="0" w:color="000000"/>
            </w:tcBorders>
            <w:shd w:val="clear" w:color="auto" w:fill="FFFFFF"/>
            <w:vAlign w:val="center"/>
          </w:tcPr>
          <w:p w14:paraId="4BA2C04D"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c>
      </w:tr>
      <w:tr w:rsidR="0087480F" w:rsidRPr="0087480F" w14:paraId="0271757A" w14:textId="77777777" w:rsidTr="0087480F">
        <w:trPr>
          <w:cantSplit/>
          <w:jc w:val="center"/>
        </w:trPr>
        <w:tc>
          <w:tcPr>
            <w:tcW w:w="1697" w:type="dxa"/>
            <w:tcBorders>
              <w:top w:val="nil"/>
              <w:left w:val="single" w:sz="16" w:space="0" w:color="000000"/>
              <w:bottom w:val="single" w:sz="16" w:space="0" w:color="000000"/>
              <w:right w:val="single" w:sz="16" w:space="0" w:color="000000"/>
            </w:tcBorders>
            <w:shd w:val="clear" w:color="auto" w:fill="FFFFFF"/>
          </w:tcPr>
          <w:p w14:paraId="5E287E60" w14:textId="77777777" w:rsidR="0087480F" w:rsidRPr="0087480F" w:rsidRDefault="0087480F" w:rsidP="00E4460C">
            <w:pPr>
              <w:widowControl/>
              <w:adjustRightInd w:val="0"/>
              <w:spacing w:line="360" w:lineRule="auto"/>
              <w:ind w:left="60" w:right="60"/>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Total</w:t>
            </w:r>
          </w:p>
        </w:tc>
        <w:tc>
          <w:tcPr>
            <w:tcW w:w="1468" w:type="dxa"/>
            <w:tcBorders>
              <w:top w:val="nil"/>
              <w:left w:val="single" w:sz="16" w:space="0" w:color="000000"/>
              <w:bottom w:val="single" w:sz="16" w:space="0" w:color="000000"/>
            </w:tcBorders>
            <w:shd w:val="clear" w:color="auto" w:fill="FFFFFF"/>
            <w:vAlign w:val="center"/>
          </w:tcPr>
          <w:p w14:paraId="528522B5"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1291.591</w:t>
            </w:r>
          </w:p>
        </w:tc>
        <w:tc>
          <w:tcPr>
            <w:tcW w:w="1025" w:type="dxa"/>
            <w:tcBorders>
              <w:top w:val="nil"/>
              <w:bottom w:val="single" w:sz="16" w:space="0" w:color="000000"/>
            </w:tcBorders>
            <w:shd w:val="clear" w:color="auto" w:fill="FFFFFF"/>
            <w:vAlign w:val="center"/>
          </w:tcPr>
          <w:p w14:paraId="589160EE" w14:textId="77777777" w:rsidR="0087480F" w:rsidRPr="0087480F" w:rsidRDefault="0087480F"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87480F">
              <w:rPr>
                <w:rFonts w:ascii="Times New Roman" w:eastAsiaTheme="minorHAnsi" w:hAnsi="Times New Roman" w:cs="Times New Roman"/>
                <w:sz w:val="24"/>
                <w:szCs w:val="24"/>
                <w:lang w:bidi="hi-IN"/>
              </w:rPr>
              <w:t>11398</w:t>
            </w:r>
          </w:p>
        </w:tc>
        <w:tc>
          <w:tcPr>
            <w:tcW w:w="1408" w:type="dxa"/>
            <w:tcBorders>
              <w:top w:val="nil"/>
              <w:bottom w:val="single" w:sz="16" w:space="0" w:color="000000"/>
            </w:tcBorders>
            <w:shd w:val="clear" w:color="auto" w:fill="FFFFFF"/>
            <w:vAlign w:val="center"/>
          </w:tcPr>
          <w:p w14:paraId="5C4068DF"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c>
        <w:tc>
          <w:tcPr>
            <w:tcW w:w="1025" w:type="dxa"/>
            <w:tcBorders>
              <w:top w:val="nil"/>
              <w:bottom w:val="single" w:sz="16" w:space="0" w:color="000000"/>
            </w:tcBorders>
            <w:shd w:val="clear" w:color="auto" w:fill="FFFFFF"/>
            <w:vAlign w:val="center"/>
          </w:tcPr>
          <w:p w14:paraId="2E0407C2"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c>
        <w:tc>
          <w:tcPr>
            <w:tcW w:w="1025" w:type="dxa"/>
            <w:tcBorders>
              <w:top w:val="nil"/>
              <w:bottom w:val="single" w:sz="16" w:space="0" w:color="000000"/>
              <w:right w:val="single" w:sz="16" w:space="0" w:color="000000"/>
            </w:tcBorders>
            <w:shd w:val="clear" w:color="auto" w:fill="FFFFFF"/>
            <w:vAlign w:val="center"/>
          </w:tcPr>
          <w:p w14:paraId="6BAA61A9" w14:textId="77777777" w:rsidR="0087480F" w:rsidRPr="0087480F" w:rsidRDefault="0087480F" w:rsidP="00E4460C">
            <w:pPr>
              <w:widowControl/>
              <w:adjustRightInd w:val="0"/>
              <w:spacing w:line="360" w:lineRule="auto"/>
              <w:rPr>
                <w:rFonts w:ascii="Times New Roman" w:eastAsiaTheme="minorHAnsi" w:hAnsi="Times New Roman" w:cs="Times New Roman"/>
                <w:sz w:val="24"/>
                <w:szCs w:val="24"/>
                <w:lang w:bidi="hi-IN"/>
              </w:rPr>
            </w:pPr>
          </w:p>
        </w:tc>
      </w:tr>
    </w:tbl>
    <w:p w14:paraId="4163FD08" w14:textId="5ED2510B" w:rsidR="0087480F" w:rsidRPr="00E4460C" w:rsidRDefault="0087480F" w:rsidP="00E4460C">
      <w:pPr>
        <w:widowControl/>
        <w:adjustRightInd w:val="0"/>
        <w:spacing w:line="360" w:lineRule="auto"/>
        <w:jc w:val="center"/>
        <w:rPr>
          <w:rFonts w:ascii="Times New Roman" w:eastAsia="Times New Roman" w:hAnsi="Times New Roman" w:cs="Times New Roman"/>
          <w:sz w:val="24"/>
          <w:szCs w:val="24"/>
          <w:lang w:eastAsia="en-GB" w:bidi="hi-IN"/>
        </w:rPr>
      </w:pPr>
      <w:r w:rsidRPr="00E4460C">
        <w:rPr>
          <w:rFonts w:ascii="Times New Roman" w:eastAsiaTheme="minorHAnsi" w:hAnsi="Times New Roman" w:cs="Times New Roman"/>
          <w:b/>
          <w:bCs/>
          <w:sz w:val="24"/>
          <w:szCs w:val="24"/>
          <w:lang w:bidi="hi-IN"/>
        </w:rPr>
        <w:t>Table 7</w:t>
      </w:r>
    </w:p>
    <w:p w14:paraId="3025F2C0" w14:textId="77777777" w:rsidR="00890DD3" w:rsidRDefault="00FF428E" w:rsidP="009D3030">
      <w:pPr>
        <w:widowControl/>
        <w:autoSpaceDE/>
        <w:autoSpaceDN/>
        <w:spacing w:line="360" w:lineRule="auto"/>
        <w:jc w:val="both"/>
        <w:rPr>
          <w:rFonts w:ascii="Times New Roman" w:eastAsia="Times New Roman" w:hAnsi="Times New Roman" w:cs="Times New Roman"/>
          <w:sz w:val="24"/>
          <w:szCs w:val="24"/>
          <w:lang w:eastAsia="en-GB" w:bidi="hi-IN"/>
        </w:rPr>
      </w:pPr>
      <w:proofErr w:type="gramStart"/>
      <w:r w:rsidRPr="00E4460C">
        <w:rPr>
          <w:rFonts w:ascii="Times New Roman" w:eastAsia="Times New Roman" w:hAnsi="Times New Roman" w:cs="Times New Roman"/>
          <w:sz w:val="24"/>
          <w:szCs w:val="24"/>
          <w:lang w:eastAsia="en-GB" w:bidi="hi-IN"/>
        </w:rPr>
        <w:t>In order to</w:t>
      </w:r>
      <w:proofErr w:type="gramEnd"/>
      <w:r w:rsidRPr="00E4460C">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sz w:val="24"/>
          <w:szCs w:val="24"/>
          <w:lang w:eastAsia="en-GB" w:bidi="hi-IN"/>
        </w:rPr>
        <w:t xml:space="preserve">determine </w:t>
      </w:r>
      <w:proofErr w:type="gramStart"/>
      <w:r w:rsidRPr="00E4460C">
        <w:rPr>
          <w:rFonts w:ascii="Times New Roman" w:eastAsia="Times New Roman" w:hAnsi="Times New Roman" w:cs="Times New Roman"/>
          <w:sz w:val="24"/>
          <w:szCs w:val="24"/>
          <w:lang w:eastAsia="en-GB" w:bidi="hi-IN"/>
        </w:rPr>
        <w:t>whether or not</w:t>
      </w:r>
      <w:proofErr w:type="gramEnd"/>
      <w:r w:rsidRPr="00E4460C">
        <w:rPr>
          <w:rFonts w:ascii="Times New Roman" w:eastAsia="Times New Roman" w:hAnsi="Times New Roman" w:cs="Times New Roman"/>
          <w:sz w:val="24"/>
          <w:szCs w:val="24"/>
          <w:lang w:eastAsia="en-GB" w:bidi="hi-IN"/>
        </w:rPr>
        <w:t xml:space="preserve"> the</w:t>
      </w:r>
      <w:r w:rsidRPr="00FF428E">
        <w:rPr>
          <w:rFonts w:ascii="Times New Roman" w:eastAsia="Times New Roman" w:hAnsi="Times New Roman" w:cs="Times New Roman"/>
          <w:sz w:val="24"/>
          <w:szCs w:val="24"/>
          <w:lang w:eastAsia="en-GB" w:bidi="hi-IN"/>
        </w:rPr>
        <w:t xml:space="preserve"> weather </w:t>
      </w:r>
      <w:r w:rsidRPr="00E4460C">
        <w:rPr>
          <w:rFonts w:ascii="Times New Roman" w:eastAsia="Times New Roman" w:hAnsi="Times New Roman" w:cs="Times New Roman"/>
          <w:sz w:val="24"/>
          <w:szCs w:val="24"/>
          <w:lang w:eastAsia="en-GB" w:bidi="hi-IN"/>
        </w:rPr>
        <w:t>affects</w:t>
      </w:r>
      <w:r w:rsidRPr="00FF428E">
        <w:rPr>
          <w:rFonts w:ascii="Times New Roman" w:eastAsia="Times New Roman" w:hAnsi="Times New Roman" w:cs="Times New Roman"/>
          <w:sz w:val="24"/>
          <w:szCs w:val="24"/>
          <w:lang w:eastAsia="en-GB" w:bidi="hi-IN"/>
        </w:rPr>
        <w:t xml:space="preserve"> customer satisfaction, a one-way ANOVA </w:t>
      </w:r>
      <w:r w:rsidRPr="00E4460C">
        <w:rPr>
          <w:rFonts w:ascii="Times New Roman" w:eastAsia="Times New Roman" w:hAnsi="Times New Roman" w:cs="Times New Roman"/>
          <w:sz w:val="24"/>
          <w:szCs w:val="24"/>
          <w:lang w:eastAsia="en-GB" w:bidi="hi-IN"/>
        </w:rPr>
        <w:t xml:space="preserve">is performed that helps to compare </w:t>
      </w:r>
      <w:r w:rsidRPr="00FF428E">
        <w:rPr>
          <w:rFonts w:ascii="Times New Roman" w:eastAsia="Times New Roman" w:hAnsi="Times New Roman" w:cs="Times New Roman"/>
          <w:i/>
          <w:iCs/>
          <w:sz w:val="24"/>
          <w:szCs w:val="24"/>
          <w:lang w:eastAsia="en-GB" w:bidi="hi-IN"/>
        </w:rPr>
        <w:t>Delivery_person_Ratings</w:t>
      </w:r>
      <w:r w:rsidRPr="00FF428E">
        <w:rPr>
          <w:rFonts w:ascii="Times New Roman" w:eastAsia="Times New Roman" w:hAnsi="Times New Roman" w:cs="Times New Roman"/>
          <w:sz w:val="24"/>
          <w:szCs w:val="24"/>
          <w:lang w:eastAsia="en-GB" w:bidi="hi-IN"/>
        </w:rPr>
        <w:t xml:space="preserve"> across </w:t>
      </w:r>
      <w:r w:rsidRPr="00E4460C">
        <w:rPr>
          <w:rFonts w:ascii="Times New Roman" w:eastAsia="Times New Roman" w:hAnsi="Times New Roman" w:cs="Times New Roman"/>
          <w:sz w:val="24"/>
          <w:szCs w:val="24"/>
          <w:lang w:eastAsia="en-GB" w:bidi="hi-IN"/>
        </w:rPr>
        <w:t>diverse</w:t>
      </w:r>
      <w:r w:rsidRPr="00FF428E">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i/>
          <w:iCs/>
          <w:sz w:val="24"/>
          <w:szCs w:val="24"/>
          <w:lang w:eastAsia="en-GB" w:bidi="hi-IN"/>
        </w:rPr>
        <w:t>Weather</w:t>
      </w:r>
      <w:r w:rsidRPr="00FF428E">
        <w:rPr>
          <w:rFonts w:ascii="Times New Roman" w:eastAsia="Times New Roman" w:hAnsi="Times New Roman" w:cs="Times New Roman"/>
          <w:sz w:val="24"/>
          <w:szCs w:val="24"/>
          <w:lang w:eastAsia="en-GB" w:bidi="hi-IN"/>
        </w:rPr>
        <w:t xml:space="preserve"> conditions. </w:t>
      </w:r>
    </w:p>
    <w:p w14:paraId="384F91F3" w14:textId="42CF9222" w:rsidR="00FF428E" w:rsidRPr="00FF428E" w:rsidRDefault="00FF428E" w:rsidP="009D3030">
      <w:pPr>
        <w:widowControl/>
        <w:autoSpaceDE/>
        <w:autoSpaceDN/>
        <w:spacing w:line="360" w:lineRule="auto"/>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lastRenderedPageBreak/>
        <w:t>In this context, the applied</w:t>
      </w:r>
      <w:r w:rsidRPr="00FF428E">
        <w:rPr>
          <w:rFonts w:ascii="Times New Roman" w:eastAsia="Times New Roman" w:hAnsi="Times New Roman" w:cs="Times New Roman"/>
          <w:sz w:val="24"/>
          <w:szCs w:val="24"/>
          <w:lang w:eastAsia="en-GB" w:bidi="hi-IN"/>
        </w:rPr>
        <w:t xml:space="preserve"> test </w:t>
      </w:r>
      <w:r w:rsidRPr="00E4460C">
        <w:rPr>
          <w:rFonts w:ascii="Times New Roman" w:eastAsia="Times New Roman" w:hAnsi="Times New Roman" w:cs="Times New Roman"/>
          <w:sz w:val="24"/>
          <w:szCs w:val="24"/>
          <w:lang w:eastAsia="en-GB" w:bidi="hi-IN"/>
        </w:rPr>
        <w:t>identified</w:t>
      </w:r>
      <w:r w:rsidRPr="00FF428E">
        <w:rPr>
          <w:rFonts w:ascii="Times New Roman" w:eastAsia="Times New Roman" w:hAnsi="Times New Roman" w:cs="Times New Roman"/>
          <w:sz w:val="24"/>
          <w:szCs w:val="24"/>
          <w:lang w:eastAsia="en-GB" w:bidi="hi-IN"/>
        </w:rPr>
        <w:t xml:space="preserve"> a statistically significant difference </w:t>
      </w:r>
      <w:r w:rsidRPr="00E4460C">
        <w:rPr>
          <w:rFonts w:ascii="Times New Roman" w:eastAsia="Times New Roman" w:hAnsi="Times New Roman" w:cs="Times New Roman"/>
          <w:sz w:val="24"/>
          <w:szCs w:val="24"/>
          <w:lang w:eastAsia="en-GB" w:bidi="hi-IN"/>
        </w:rPr>
        <w:t>in the customer</w:t>
      </w:r>
      <w:r w:rsidRPr="00FF428E">
        <w:rPr>
          <w:rFonts w:ascii="Times New Roman" w:eastAsia="Times New Roman" w:hAnsi="Times New Roman" w:cs="Times New Roman"/>
          <w:sz w:val="24"/>
          <w:szCs w:val="24"/>
          <w:lang w:eastAsia="en-GB" w:bidi="hi-IN"/>
        </w:rPr>
        <w:t xml:space="preserve"> ratings </w:t>
      </w:r>
      <w:proofErr w:type="gramStart"/>
      <w:r w:rsidRPr="00E4460C">
        <w:rPr>
          <w:rFonts w:ascii="Times New Roman" w:eastAsia="Times New Roman" w:hAnsi="Times New Roman" w:cs="Times New Roman"/>
          <w:sz w:val="24"/>
          <w:szCs w:val="24"/>
          <w:lang w:eastAsia="en-GB" w:bidi="hi-IN"/>
        </w:rPr>
        <w:t>on the basis of</w:t>
      </w:r>
      <w:proofErr w:type="gramEnd"/>
      <w:r w:rsidRPr="00E4460C">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sz w:val="24"/>
          <w:szCs w:val="24"/>
          <w:lang w:eastAsia="en-GB" w:bidi="hi-IN"/>
        </w:rPr>
        <w:t>weather (</w:t>
      </w:r>
      <w:r w:rsidR="002E7DAA" w:rsidRPr="00FF428E">
        <w:rPr>
          <w:rFonts w:ascii="Times New Roman" w:eastAsia="Times New Roman" w:hAnsi="Times New Roman" w:cs="Times New Roman"/>
          <w:sz w:val="24"/>
          <w:szCs w:val="24"/>
          <w:lang w:eastAsia="en-GB" w:bidi="hi-IN"/>
        </w:rPr>
        <w:t>F (</w:t>
      </w:r>
      <w:r w:rsidRPr="00FF428E">
        <w:rPr>
          <w:rFonts w:ascii="Times New Roman" w:eastAsia="Times New Roman" w:hAnsi="Times New Roman" w:cs="Times New Roman"/>
          <w:sz w:val="24"/>
          <w:szCs w:val="24"/>
          <w:lang w:eastAsia="en-GB" w:bidi="hi-IN"/>
        </w:rPr>
        <w:t xml:space="preserve">5, 11393) = 7.66, p &lt; .001). </w:t>
      </w:r>
      <w:r w:rsidRPr="00E4460C">
        <w:rPr>
          <w:rFonts w:ascii="Times New Roman" w:eastAsia="Times New Roman" w:hAnsi="Times New Roman" w:cs="Times New Roman"/>
          <w:sz w:val="24"/>
          <w:szCs w:val="24"/>
          <w:lang w:eastAsia="en-GB" w:bidi="hi-IN"/>
        </w:rPr>
        <w:t>However, the considered</w:t>
      </w:r>
      <w:r w:rsidRPr="00FF428E">
        <w:rPr>
          <w:rFonts w:ascii="Times New Roman" w:eastAsia="Times New Roman" w:hAnsi="Times New Roman" w:cs="Times New Roman"/>
          <w:sz w:val="24"/>
          <w:szCs w:val="24"/>
          <w:lang w:eastAsia="en-GB" w:bidi="hi-IN"/>
        </w:rPr>
        <w:t xml:space="preserve"> effect size may be small</w:t>
      </w:r>
      <w:r w:rsidRPr="00E4460C">
        <w:rPr>
          <w:rFonts w:ascii="Times New Roman" w:eastAsia="Times New Roman" w:hAnsi="Times New Roman" w:cs="Times New Roman"/>
          <w:sz w:val="24"/>
          <w:szCs w:val="24"/>
          <w:lang w:eastAsia="en-GB" w:bidi="hi-IN"/>
        </w:rPr>
        <w:t>;</w:t>
      </w:r>
      <w:r w:rsidRPr="00FF428E">
        <w:rPr>
          <w:rFonts w:ascii="Times New Roman" w:eastAsia="Times New Roman" w:hAnsi="Times New Roman" w:cs="Times New Roman"/>
          <w:sz w:val="24"/>
          <w:szCs w:val="24"/>
          <w:lang w:eastAsia="en-GB" w:bidi="hi-IN"/>
        </w:rPr>
        <w:t xml:space="preserve"> this </w:t>
      </w:r>
      <w:r w:rsidRPr="00E4460C">
        <w:rPr>
          <w:rFonts w:ascii="Times New Roman" w:eastAsia="Times New Roman" w:hAnsi="Times New Roman" w:cs="Times New Roman"/>
          <w:sz w:val="24"/>
          <w:szCs w:val="24"/>
          <w:lang w:eastAsia="en-GB" w:bidi="hi-IN"/>
        </w:rPr>
        <w:t>relationship helps in affirming that</w:t>
      </w:r>
      <w:r w:rsidRPr="00FF428E">
        <w:rPr>
          <w:rFonts w:ascii="Times New Roman" w:eastAsia="Times New Roman" w:hAnsi="Times New Roman" w:cs="Times New Roman"/>
          <w:sz w:val="24"/>
          <w:szCs w:val="24"/>
          <w:lang w:eastAsia="en-GB" w:bidi="hi-IN"/>
        </w:rPr>
        <w:t xml:space="preserve"> environmental conditions </w:t>
      </w:r>
      <w:r w:rsidRPr="00E4460C">
        <w:rPr>
          <w:rFonts w:ascii="Times New Roman" w:eastAsia="Times New Roman" w:hAnsi="Times New Roman" w:cs="Times New Roman"/>
          <w:sz w:val="24"/>
          <w:szCs w:val="24"/>
          <w:lang w:eastAsia="en-GB" w:bidi="hi-IN"/>
        </w:rPr>
        <w:t xml:space="preserve">do not affect the ways in which </w:t>
      </w:r>
      <w:r w:rsidRPr="00FF428E">
        <w:rPr>
          <w:rFonts w:ascii="Times New Roman" w:eastAsia="Times New Roman" w:hAnsi="Times New Roman" w:cs="Times New Roman"/>
          <w:sz w:val="24"/>
          <w:szCs w:val="24"/>
          <w:lang w:eastAsia="en-GB" w:bidi="hi-IN"/>
        </w:rPr>
        <w:t xml:space="preserve">customers </w:t>
      </w:r>
      <w:r w:rsidRPr="00E4460C">
        <w:rPr>
          <w:rFonts w:ascii="Times New Roman" w:eastAsia="Times New Roman" w:hAnsi="Times New Roman" w:cs="Times New Roman"/>
          <w:sz w:val="24"/>
          <w:szCs w:val="24"/>
          <w:lang w:eastAsia="en-GB" w:bidi="hi-IN"/>
        </w:rPr>
        <w:t>give ratings to</w:t>
      </w:r>
      <w:r w:rsidRPr="00FF428E">
        <w:rPr>
          <w:rFonts w:ascii="Times New Roman" w:eastAsia="Times New Roman" w:hAnsi="Times New Roman" w:cs="Times New Roman"/>
          <w:sz w:val="24"/>
          <w:szCs w:val="24"/>
          <w:lang w:eastAsia="en-GB" w:bidi="hi-IN"/>
        </w:rPr>
        <w:t xml:space="preserve"> their delivery </w:t>
      </w:r>
      <w:r w:rsidRPr="00E4460C">
        <w:rPr>
          <w:rFonts w:ascii="Times New Roman" w:eastAsia="Times New Roman" w:hAnsi="Times New Roman" w:cs="Times New Roman"/>
          <w:sz w:val="24"/>
          <w:szCs w:val="24"/>
          <w:lang w:eastAsia="en-GB" w:bidi="hi-IN"/>
        </w:rPr>
        <w:t>workers</w:t>
      </w:r>
      <w:r w:rsidRPr="00FF428E">
        <w:rPr>
          <w:rFonts w:ascii="Times New Roman" w:eastAsia="Times New Roman" w:hAnsi="Times New Roman" w:cs="Times New Roman"/>
          <w:sz w:val="24"/>
          <w:szCs w:val="24"/>
          <w:lang w:eastAsia="en-GB" w:bidi="hi-IN"/>
        </w:rPr>
        <w:t>.</w:t>
      </w:r>
    </w:p>
    <w:p w14:paraId="58D231FE" w14:textId="77777777" w:rsidR="00FF428E" w:rsidRPr="00E4460C" w:rsidRDefault="00FF428E" w:rsidP="00E4460C">
      <w:pPr>
        <w:pStyle w:val="Heading2"/>
        <w:spacing w:before="0" w:line="360" w:lineRule="auto"/>
        <w:rPr>
          <w:rFonts w:ascii="Times New Roman" w:eastAsia="Times New Roman" w:hAnsi="Times New Roman" w:cs="Times New Roman"/>
          <w:b/>
          <w:bCs/>
          <w:i/>
          <w:iCs/>
          <w:color w:val="auto"/>
          <w:sz w:val="24"/>
          <w:szCs w:val="24"/>
          <w:lang w:eastAsia="en-GB" w:bidi="hi-IN"/>
        </w:rPr>
      </w:pPr>
      <w:bookmarkStart w:id="8" w:name="_Toc224828686"/>
      <w:r w:rsidRPr="00E4460C">
        <w:rPr>
          <w:rFonts w:ascii="Times New Roman" w:eastAsia="Times New Roman" w:hAnsi="Times New Roman" w:cs="Times New Roman"/>
          <w:b/>
          <w:bCs/>
          <w:i/>
          <w:iCs/>
          <w:color w:val="auto"/>
          <w:sz w:val="24"/>
          <w:szCs w:val="24"/>
          <w:lang w:eastAsia="en-GB" w:bidi="hi-IN"/>
        </w:rPr>
        <w:t>Correlation Analysis</w:t>
      </w:r>
      <w:bookmarkEnd w:id="8"/>
    </w:p>
    <w:p w14:paraId="5F9EFB3C" w14:textId="10C163C7" w:rsidR="00FF428E" w:rsidRPr="00E4460C" w:rsidRDefault="00FF428E" w:rsidP="00E4460C">
      <w:pPr>
        <w:widowControl/>
        <w:autoSpaceDE/>
        <w:autoSpaceDN/>
        <w:spacing w:line="360" w:lineRule="auto"/>
        <w:ind w:firstLine="360"/>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t>Use of the</w:t>
      </w:r>
      <w:r w:rsidRPr="00FF428E">
        <w:rPr>
          <w:rFonts w:ascii="Times New Roman" w:eastAsia="Times New Roman" w:hAnsi="Times New Roman" w:cs="Times New Roman"/>
          <w:sz w:val="24"/>
          <w:szCs w:val="24"/>
          <w:lang w:eastAsia="en-GB" w:bidi="hi-IN"/>
        </w:rPr>
        <w:t xml:space="preserve"> Pearson correlation analysis </w:t>
      </w:r>
      <w:r w:rsidRPr="00E4460C">
        <w:rPr>
          <w:rFonts w:ascii="Times New Roman" w:eastAsia="Times New Roman" w:hAnsi="Times New Roman" w:cs="Times New Roman"/>
          <w:sz w:val="24"/>
          <w:szCs w:val="24"/>
          <w:lang w:eastAsia="en-GB" w:bidi="hi-IN"/>
        </w:rPr>
        <w:t xml:space="preserve">is justified for the identification of </w:t>
      </w:r>
      <w:r w:rsidRPr="00FF428E">
        <w:rPr>
          <w:rFonts w:ascii="Times New Roman" w:eastAsia="Times New Roman" w:hAnsi="Times New Roman" w:cs="Times New Roman"/>
          <w:sz w:val="24"/>
          <w:szCs w:val="24"/>
          <w:lang w:eastAsia="en-GB" w:bidi="hi-IN"/>
        </w:rPr>
        <w:t xml:space="preserve">linear relationships between </w:t>
      </w:r>
      <w:r w:rsidRPr="00E4460C">
        <w:rPr>
          <w:rFonts w:ascii="Times New Roman" w:eastAsia="Times New Roman" w:hAnsi="Times New Roman" w:cs="Times New Roman"/>
          <w:sz w:val="24"/>
          <w:szCs w:val="24"/>
          <w:lang w:eastAsia="en-GB" w:bidi="hi-IN"/>
        </w:rPr>
        <w:t xml:space="preserve">the </w:t>
      </w:r>
      <w:r w:rsidR="00666BC1" w:rsidRPr="00E4460C">
        <w:rPr>
          <w:rFonts w:ascii="Times New Roman" w:eastAsia="Times New Roman" w:hAnsi="Times New Roman" w:cs="Times New Roman"/>
          <w:sz w:val="24"/>
          <w:szCs w:val="24"/>
          <w:lang w:eastAsia="en-GB" w:bidi="hi-IN"/>
        </w:rPr>
        <w:t>following</w:t>
      </w:r>
      <w:r w:rsidRPr="00FF428E">
        <w:rPr>
          <w:rFonts w:ascii="Times New Roman" w:eastAsia="Times New Roman" w:hAnsi="Times New Roman" w:cs="Times New Roman"/>
          <w:sz w:val="24"/>
          <w:szCs w:val="24"/>
          <w:lang w:eastAsia="en-GB" w:bidi="hi-IN"/>
        </w:rPr>
        <w:t xml:space="preserve"> operational variables.</w:t>
      </w:r>
    </w:p>
    <w:p w14:paraId="7618B686" w14:textId="7D854754" w:rsidR="004F0DE1" w:rsidRDefault="004F0DE1" w:rsidP="00E4460C">
      <w:pPr>
        <w:widowControl/>
        <w:adjustRightInd w:val="0"/>
        <w:spacing w:line="360" w:lineRule="auto"/>
        <w:rPr>
          <w:rFonts w:ascii="Times New Roman" w:eastAsiaTheme="minorHAnsi" w:hAnsi="Times New Roman" w:cs="Times New Roman"/>
          <w:sz w:val="24"/>
          <w:szCs w:val="24"/>
          <w:lang w:bidi="hi-IN"/>
        </w:rPr>
      </w:pPr>
    </w:p>
    <w:tbl>
      <w:tblPr>
        <w:tblW w:w="10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6"/>
        <w:gridCol w:w="2044"/>
        <w:gridCol w:w="1510"/>
        <w:gridCol w:w="1510"/>
        <w:gridCol w:w="1510"/>
        <w:gridCol w:w="2023"/>
      </w:tblGrid>
      <w:tr w:rsidR="009D3030" w:rsidRPr="00666BC1" w14:paraId="726DFE0D" w14:textId="77777777" w:rsidTr="006817DD">
        <w:trPr>
          <w:cantSplit/>
          <w:jc w:val="center"/>
        </w:trPr>
        <w:tc>
          <w:tcPr>
            <w:tcW w:w="10893" w:type="dxa"/>
            <w:gridSpan w:val="6"/>
            <w:tcBorders>
              <w:top w:val="nil"/>
              <w:left w:val="nil"/>
              <w:bottom w:val="nil"/>
              <w:right w:val="nil"/>
            </w:tcBorders>
            <w:shd w:val="clear" w:color="auto" w:fill="FFFFFF"/>
            <w:vAlign w:val="center"/>
          </w:tcPr>
          <w:p w14:paraId="18D304DB" w14:textId="77777777" w:rsidR="009D3030" w:rsidRPr="00666BC1" w:rsidRDefault="009D3030" w:rsidP="006817DD">
            <w:pPr>
              <w:widowControl/>
              <w:adjustRightInd w:val="0"/>
              <w:spacing w:line="360" w:lineRule="auto"/>
              <w:ind w:right="60"/>
              <w:rPr>
                <w:rFonts w:ascii="Times New Roman" w:eastAsiaTheme="minorHAnsi" w:hAnsi="Times New Roman" w:cs="Times New Roman"/>
                <w:sz w:val="24"/>
                <w:szCs w:val="24"/>
                <w:lang w:bidi="hi-IN"/>
              </w:rPr>
            </w:pPr>
            <w:r>
              <w:rPr>
                <w:rFonts w:ascii="Times New Roman" w:eastAsiaTheme="minorHAnsi" w:hAnsi="Times New Roman" w:cs="Times New Roman"/>
                <w:b/>
                <w:bCs/>
                <w:sz w:val="24"/>
                <w:szCs w:val="24"/>
                <w:lang w:bidi="hi-IN"/>
              </w:rPr>
              <w:t xml:space="preserve">                                                                           </w:t>
            </w:r>
            <w:r w:rsidRPr="00666BC1">
              <w:rPr>
                <w:rFonts w:ascii="Times New Roman" w:eastAsiaTheme="minorHAnsi" w:hAnsi="Times New Roman" w:cs="Times New Roman"/>
                <w:b/>
                <w:bCs/>
                <w:sz w:val="24"/>
                <w:szCs w:val="24"/>
                <w:lang w:bidi="hi-IN"/>
              </w:rPr>
              <w:t>Correlations</w:t>
            </w:r>
          </w:p>
        </w:tc>
      </w:tr>
      <w:tr w:rsidR="009D3030" w:rsidRPr="00666BC1" w14:paraId="65B91530" w14:textId="77777777" w:rsidTr="006817DD">
        <w:trPr>
          <w:cantSplit/>
          <w:jc w:val="center"/>
        </w:trPr>
        <w:tc>
          <w:tcPr>
            <w:tcW w:w="4340" w:type="dxa"/>
            <w:gridSpan w:val="2"/>
            <w:tcBorders>
              <w:top w:val="single" w:sz="16" w:space="0" w:color="000000"/>
              <w:left w:val="single" w:sz="16" w:space="0" w:color="000000"/>
              <w:bottom w:val="single" w:sz="16" w:space="0" w:color="000000"/>
              <w:right w:val="nil"/>
            </w:tcBorders>
            <w:shd w:val="clear" w:color="auto" w:fill="FFFFFF"/>
            <w:vAlign w:val="bottom"/>
          </w:tcPr>
          <w:p w14:paraId="00B83748"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1510" w:type="dxa"/>
            <w:tcBorders>
              <w:top w:val="single" w:sz="16" w:space="0" w:color="000000"/>
              <w:left w:val="single" w:sz="16" w:space="0" w:color="000000"/>
              <w:bottom w:val="single" w:sz="16" w:space="0" w:color="000000"/>
            </w:tcBorders>
            <w:shd w:val="clear" w:color="auto" w:fill="FFFFFF"/>
            <w:vAlign w:val="bottom"/>
          </w:tcPr>
          <w:p w14:paraId="362D70B1" w14:textId="77777777" w:rsidR="009D3030" w:rsidRPr="00666BC1" w:rsidRDefault="009D3030" w:rsidP="006817DD">
            <w:pPr>
              <w:widowControl/>
              <w:adjustRightInd w:val="0"/>
              <w:spacing w:line="360" w:lineRule="auto"/>
              <w:ind w:left="60" w:right="60"/>
              <w:jc w:val="center"/>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Delivery_person_Age</w:t>
            </w:r>
          </w:p>
        </w:tc>
        <w:tc>
          <w:tcPr>
            <w:tcW w:w="1510" w:type="dxa"/>
            <w:tcBorders>
              <w:top w:val="single" w:sz="16" w:space="0" w:color="000000"/>
              <w:bottom w:val="single" w:sz="16" w:space="0" w:color="000000"/>
            </w:tcBorders>
            <w:shd w:val="clear" w:color="auto" w:fill="FFFFFF"/>
            <w:vAlign w:val="bottom"/>
          </w:tcPr>
          <w:p w14:paraId="0848FE3D" w14:textId="77777777" w:rsidR="009D3030" w:rsidRPr="00666BC1" w:rsidRDefault="009D3030" w:rsidP="006817DD">
            <w:pPr>
              <w:widowControl/>
              <w:adjustRightInd w:val="0"/>
              <w:spacing w:line="360" w:lineRule="auto"/>
              <w:ind w:left="60" w:right="60"/>
              <w:jc w:val="center"/>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Delivery_person_Ratings</w:t>
            </w:r>
          </w:p>
        </w:tc>
        <w:tc>
          <w:tcPr>
            <w:tcW w:w="1510" w:type="dxa"/>
            <w:tcBorders>
              <w:top w:val="single" w:sz="16" w:space="0" w:color="000000"/>
              <w:bottom w:val="single" w:sz="16" w:space="0" w:color="000000"/>
            </w:tcBorders>
            <w:shd w:val="clear" w:color="auto" w:fill="FFFFFF"/>
            <w:vAlign w:val="bottom"/>
          </w:tcPr>
          <w:p w14:paraId="734E111F" w14:textId="77777777" w:rsidR="009D3030" w:rsidRPr="00666BC1" w:rsidRDefault="009D3030" w:rsidP="006817DD">
            <w:pPr>
              <w:widowControl/>
              <w:adjustRightInd w:val="0"/>
              <w:spacing w:line="360" w:lineRule="auto"/>
              <w:ind w:left="60" w:right="60"/>
              <w:jc w:val="center"/>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Delivery_location_distance</w:t>
            </w:r>
          </w:p>
        </w:tc>
        <w:tc>
          <w:tcPr>
            <w:tcW w:w="2023" w:type="dxa"/>
            <w:tcBorders>
              <w:top w:val="single" w:sz="16" w:space="0" w:color="000000"/>
              <w:bottom w:val="single" w:sz="16" w:space="0" w:color="000000"/>
              <w:right w:val="single" w:sz="16" w:space="0" w:color="000000"/>
            </w:tcBorders>
            <w:shd w:val="clear" w:color="auto" w:fill="FFFFFF"/>
            <w:vAlign w:val="bottom"/>
          </w:tcPr>
          <w:p w14:paraId="14F3BD7D" w14:textId="77777777" w:rsidR="009D3030" w:rsidRPr="00666BC1" w:rsidRDefault="009D3030" w:rsidP="006817DD">
            <w:pPr>
              <w:widowControl/>
              <w:adjustRightInd w:val="0"/>
              <w:spacing w:line="360" w:lineRule="auto"/>
              <w:ind w:left="60" w:right="60"/>
              <w:jc w:val="center"/>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Traffic_Density</w:t>
            </w:r>
          </w:p>
        </w:tc>
      </w:tr>
      <w:tr w:rsidR="009D3030" w:rsidRPr="00666BC1" w14:paraId="0ECF9E8A" w14:textId="77777777" w:rsidTr="006817DD">
        <w:trPr>
          <w:cantSplit/>
          <w:jc w:val="center"/>
        </w:trPr>
        <w:tc>
          <w:tcPr>
            <w:tcW w:w="2296" w:type="dxa"/>
            <w:vMerge w:val="restart"/>
            <w:tcBorders>
              <w:top w:val="single" w:sz="16" w:space="0" w:color="000000"/>
              <w:left w:val="single" w:sz="16" w:space="0" w:color="000000"/>
              <w:right w:val="nil"/>
            </w:tcBorders>
            <w:shd w:val="clear" w:color="auto" w:fill="FFFFFF"/>
          </w:tcPr>
          <w:p w14:paraId="086EB5CC"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Delivery_person_Age</w:t>
            </w:r>
          </w:p>
        </w:tc>
        <w:tc>
          <w:tcPr>
            <w:tcW w:w="2044" w:type="dxa"/>
            <w:tcBorders>
              <w:top w:val="single" w:sz="16" w:space="0" w:color="000000"/>
              <w:left w:val="nil"/>
              <w:bottom w:val="nil"/>
              <w:right w:val="single" w:sz="16" w:space="0" w:color="000000"/>
            </w:tcBorders>
            <w:shd w:val="clear" w:color="auto" w:fill="FFFFFF"/>
          </w:tcPr>
          <w:p w14:paraId="1A41010B"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Pearson Correlation</w:t>
            </w:r>
          </w:p>
        </w:tc>
        <w:tc>
          <w:tcPr>
            <w:tcW w:w="1510" w:type="dxa"/>
            <w:tcBorders>
              <w:top w:val="single" w:sz="16" w:space="0" w:color="000000"/>
              <w:left w:val="single" w:sz="16" w:space="0" w:color="000000"/>
              <w:bottom w:val="nil"/>
            </w:tcBorders>
            <w:shd w:val="clear" w:color="auto" w:fill="FFFFFF"/>
            <w:vAlign w:val="center"/>
          </w:tcPr>
          <w:p w14:paraId="4AD1C3BC"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w:t>
            </w:r>
          </w:p>
        </w:tc>
        <w:tc>
          <w:tcPr>
            <w:tcW w:w="1510" w:type="dxa"/>
            <w:tcBorders>
              <w:top w:val="single" w:sz="16" w:space="0" w:color="000000"/>
              <w:bottom w:val="nil"/>
            </w:tcBorders>
            <w:shd w:val="clear" w:color="auto" w:fill="FFFFFF"/>
            <w:vAlign w:val="center"/>
          </w:tcPr>
          <w:p w14:paraId="6C4EDABC"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-.055</w:t>
            </w:r>
            <w:r w:rsidRPr="00666BC1">
              <w:rPr>
                <w:rFonts w:ascii="Times New Roman" w:eastAsiaTheme="minorHAnsi" w:hAnsi="Times New Roman" w:cs="Times New Roman"/>
                <w:sz w:val="24"/>
                <w:szCs w:val="24"/>
                <w:vertAlign w:val="superscript"/>
                <w:lang w:bidi="hi-IN"/>
              </w:rPr>
              <w:t>**</w:t>
            </w:r>
          </w:p>
        </w:tc>
        <w:tc>
          <w:tcPr>
            <w:tcW w:w="1510" w:type="dxa"/>
            <w:tcBorders>
              <w:top w:val="single" w:sz="16" w:space="0" w:color="000000"/>
              <w:bottom w:val="nil"/>
            </w:tcBorders>
            <w:shd w:val="clear" w:color="auto" w:fill="FFFFFF"/>
            <w:vAlign w:val="center"/>
          </w:tcPr>
          <w:p w14:paraId="282A5D87"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.004</w:t>
            </w:r>
          </w:p>
        </w:tc>
        <w:tc>
          <w:tcPr>
            <w:tcW w:w="2023" w:type="dxa"/>
            <w:tcBorders>
              <w:top w:val="single" w:sz="16" w:space="0" w:color="000000"/>
              <w:bottom w:val="nil"/>
              <w:right w:val="single" w:sz="16" w:space="0" w:color="000000"/>
            </w:tcBorders>
            <w:shd w:val="clear" w:color="auto" w:fill="FFFFFF"/>
            <w:vAlign w:val="center"/>
          </w:tcPr>
          <w:p w14:paraId="7C52C800"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-.016</w:t>
            </w:r>
          </w:p>
        </w:tc>
      </w:tr>
      <w:tr w:rsidR="009D3030" w:rsidRPr="00666BC1" w14:paraId="372742C6" w14:textId="77777777" w:rsidTr="006817DD">
        <w:trPr>
          <w:cantSplit/>
          <w:jc w:val="center"/>
        </w:trPr>
        <w:tc>
          <w:tcPr>
            <w:tcW w:w="2296" w:type="dxa"/>
            <w:vMerge/>
            <w:tcBorders>
              <w:top w:val="single" w:sz="16" w:space="0" w:color="000000"/>
              <w:left w:val="single" w:sz="16" w:space="0" w:color="000000"/>
              <w:right w:val="nil"/>
            </w:tcBorders>
            <w:shd w:val="clear" w:color="auto" w:fill="FFFFFF"/>
          </w:tcPr>
          <w:p w14:paraId="4E01D565"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bottom w:val="nil"/>
              <w:right w:val="single" w:sz="16" w:space="0" w:color="000000"/>
            </w:tcBorders>
            <w:shd w:val="clear" w:color="auto" w:fill="FFFFFF"/>
          </w:tcPr>
          <w:p w14:paraId="3764658C"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Sig. (2-tailed)</w:t>
            </w:r>
          </w:p>
        </w:tc>
        <w:tc>
          <w:tcPr>
            <w:tcW w:w="1510" w:type="dxa"/>
            <w:tcBorders>
              <w:top w:val="nil"/>
              <w:left w:val="single" w:sz="16" w:space="0" w:color="000000"/>
              <w:bottom w:val="nil"/>
            </w:tcBorders>
            <w:shd w:val="clear" w:color="auto" w:fill="FFFFFF"/>
            <w:vAlign w:val="center"/>
          </w:tcPr>
          <w:p w14:paraId="21988E3E"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1510" w:type="dxa"/>
            <w:tcBorders>
              <w:top w:val="nil"/>
              <w:bottom w:val="nil"/>
            </w:tcBorders>
            <w:shd w:val="clear" w:color="auto" w:fill="FFFFFF"/>
            <w:vAlign w:val="center"/>
          </w:tcPr>
          <w:p w14:paraId="7495A6F4"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.000</w:t>
            </w:r>
          </w:p>
        </w:tc>
        <w:tc>
          <w:tcPr>
            <w:tcW w:w="1510" w:type="dxa"/>
            <w:tcBorders>
              <w:top w:val="nil"/>
              <w:bottom w:val="nil"/>
            </w:tcBorders>
            <w:shd w:val="clear" w:color="auto" w:fill="FFFFFF"/>
            <w:vAlign w:val="center"/>
          </w:tcPr>
          <w:p w14:paraId="2C32D4F4"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.663</w:t>
            </w:r>
          </w:p>
        </w:tc>
        <w:tc>
          <w:tcPr>
            <w:tcW w:w="2023" w:type="dxa"/>
            <w:tcBorders>
              <w:top w:val="nil"/>
              <w:bottom w:val="nil"/>
              <w:right w:val="single" w:sz="16" w:space="0" w:color="000000"/>
            </w:tcBorders>
            <w:shd w:val="clear" w:color="auto" w:fill="FFFFFF"/>
            <w:vAlign w:val="center"/>
          </w:tcPr>
          <w:p w14:paraId="3520674A"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.094</w:t>
            </w:r>
          </w:p>
        </w:tc>
      </w:tr>
      <w:tr w:rsidR="009D3030" w:rsidRPr="00666BC1" w14:paraId="5F94DB30" w14:textId="77777777" w:rsidTr="006817DD">
        <w:trPr>
          <w:cantSplit/>
          <w:jc w:val="center"/>
        </w:trPr>
        <w:tc>
          <w:tcPr>
            <w:tcW w:w="2296" w:type="dxa"/>
            <w:vMerge/>
            <w:tcBorders>
              <w:top w:val="single" w:sz="16" w:space="0" w:color="000000"/>
              <w:left w:val="single" w:sz="16" w:space="0" w:color="000000"/>
              <w:right w:val="nil"/>
            </w:tcBorders>
            <w:shd w:val="clear" w:color="auto" w:fill="FFFFFF"/>
          </w:tcPr>
          <w:p w14:paraId="783964F1"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right w:val="single" w:sz="16" w:space="0" w:color="000000"/>
            </w:tcBorders>
            <w:shd w:val="clear" w:color="auto" w:fill="FFFFFF"/>
          </w:tcPr>
          <w:p w14:paraId="4CE26889"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N</w:t>
            </w:r>
          </w:p>
        </w:tc>
        <w:tc>
          <w:tcPr>
            <w:tcW w:w="1510" w:type="dxa"/>
            <w:tcBorders>
              <w:top w:val="nil"/>
              <w:left w:val="single" w:sz="16" w:space="0" w:color="000000"/>
            </w:tcBorders>
            <w:shd w:val="clear" w:color="auto" w:fill="FFFFFF"/>
            <w:vAlign w:val="center"/>
          </w:tcPr>
          <w:p w14:paraId="24D13AB2"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tcBorders>
            <w:shd w:val="clear" w:color="auto" w:fill="FFFFFF"/>
            <w:vAlign w:val="center"/>
          </w:tcPr>
          <w:p w14:paraId="09C579DC"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tcBorders>
            <w:shd w:val="clear" w:color="auto" w:fill="FFFFFF"/>
            <w:vAlign w:val="center"/>
          </w:tcPr>
          <w:p w14:paraId="77E0B36D"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2023" w:type="dxa"/>
            <w:tcBorders>
              <w:top w:val="nil"/>
              <w:right w:val="single" w:sz="16" w:space="0" w:color="000000"/>
            </w:tcBorders>
            <w:shd w:val="clear" w:color="auto" w:fill="FFFFFF"/>
            <w:vAlign w:val="center"/>
          </w:tcPr>
          <w:p w14:paraId="025059E2"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r>
      <w:tr w:rsidR="009D3030" w:rsidRPr="00666BC1" w14:paraId="63A25383" w14:textId="77777777" w:rsidTr="006817DD">
        <w:trPr>
          <w:cantSplit/>
          <w:jc w:val="center"/>
        </w:trPr>
        <w:tc>
          <w:tcPr>
            <w:tcW w:w="2296" w:type="dxa"/>
            <w:vMerge w:val="restart"/>
            <w:tcBorders>
              <w:top w:val="nil"/>
              <w:left w:val="single" w:sz="16" w:space="0" w:color="000000"/>
              <w:right w:val="nil"/>
            </w:tcBorders>
            <w:shd w:val="clear" w:color="auto" w:fill="FFFFFF"/>
          </w:tcPr>
          <w:p w14:paraId="6CA9A118"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Delivery_person_Ratings</w:t>
            </w:r>
          </w:p>
        </w:tc>
        <w:tc>
          <w:tcPr>
            <w:tcW w:w="2044" w:type="dxa"/>
            <w:tcBorders>
              <w:top w:val="nil"/>
              <w:left w:val="nil"/>
              <w:bottom w:val="nil"/>
              <w:right w:val="single" w:sz="16" w:space="0" w:color="000000"/>
            </w:tcBorders>
            <w:shd w:val="clear" w:color="auto" w:fill="FFFFFF"/>
          </w:tcPr>
          <w:p w14:paraId="429612B3"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Pearson Correlation</w:t>
            </w:r>
          </w:p>
        </w:tc>
        <w:tc>
          <w:tcPr>
            <w:tcW w:w="1510" w:type="dxa"/>
            <w:tcBorders>
              <w:top w:val="nil"/>
              <w:left w:val="single" w:sz="16" w:space="0" w:color="000000"/>
              <w:bottom w:val="nil"/>
            </w:tcBorders>
            <w:shd w:val="clear" w:color="auto" w:fill="FFFFFF"/>
            <w:vAlign w:val="center"/>
          </w:tcPr>
          <w:p w14:paraId="125835F8"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-.055</w:t>
            </w:r>
            <w:r w:rsidRPr="00666BC1">
              <w:rPr>
                <w:rFonts w:ascii="Times New Roman" w:eastAsiaTheme="minorHAnsi" w:hAnsi="Times New Roman" w:cs="Times New Roman"/>
                <w:sz w:val="24"/>
                <w:szCs w:val="24"/>
                <w:vertAlign w:val="superscript"/>
                <w:lang w:bidi="hi-IN"/>
              </w:rPr>
              <w:t>**</w:t>
            </w:r>
          </w:p>
        </w:tc>
        <w:tc>
          <w:tcPr>
            <w:tcW w:w="1510" w:type="dxa"/>
            <w:tcBorders>
              <w:top w:val="nil"/>
              <w:bottom w:val="nil"/>
            </w:tcBorders>
            <w:shd w:val="clear" w:color="auto" w:fill="FFFFFF"/>
            <w:vAlign w:val="center"/>
          </w:tcPr>
          <w:p w14:paraId="5D1B35DF"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w:t>
            </w:r>
          </w:p>
        </w:tc>
        <w:tc>
          <w:tcPr>
            <w:tcW w:w="1510" w:type="dxa"/>
            <w:tcBorders>
              <w:top w:val="nil"/>
              <w:bottom w:val="nil"/>
            </w:tcBorders>
            <w:shd w:val="clear" w:color="auto" w:fill="FFFFFF"/>
            <w:vAlign w:val="center"/>
          </w:tcPr>
          <w:p w14:paraId="77EE907D"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-.024</w:t>
            </w:r>
            <w:r w:rsidRPr="00666BC1">
              <w:rPr>
                <w:rFonts w:ascii="Times New Roman" w:eastAsiaTheme="minorHAnsi" w:hAnsi="Times New Roman" w:cs="Times New Roman"/>
                <w:sz w:val="24"/>
                <w:szCs w:val="24"/>
                <w:vertAlign w:val="superscript"/>
                <w:lang w:bidi="hi-IN"/>
              </w:rPr>
              <w:t>*</w:t>
            </w:r>
          </w:p>
        </w:tc>
        <w:tc>
          <w:tcPr>
            <w:tcW w:w="2023" w:type="dxa"/>
            <w:tcBorders>
              <w:top w:val="nil"/>
              <w:bottom w:val="nil"/>
              <w:right w:val="single" w:sz="16" w:space="0" w:color="000000"/>
            </w:tcBorders>
            <w:shd w:val="clear" w:color="auto" w:fill="FFFFFF"/>
            <w:vAlign w:val="center"/>
          </w:tcPr>
          <w:p w14:paraId="1629FB81"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-.037</w:t>
            </w:r>
            <w:r w:rsidRPr="00666BC1">
              <w:rPr>
                <w:rFonts w:ascii="Times New Roman" w:eastAsiaTheme="minorHAnsi" w:hAnsi="Times New Roman" w:cs="Times New Roman"/>
                <w:sz w:val="24"/>
                <w:szCs w:val="24"/>
                <w:vertAlign w:val="superscript"/>
                <w:lang w:bidi="hi-IN"/>
              </w:rPr>
              <w:t>**</w:t>
            </w:r>
          </w:p>
        </w:tc>
      </w:tr>
      <w:tr w:rsidR="009D3030" w:rsidRPr="00666BC1" w14:paraId="6ED88BA0" w14:textId="77777777" w:rsidTr="006817DD">
        <w:trPr>
          <w:cantSplit/>
          <w:jc w:val="center"/>
        </w:trPr>
        <w:tc>
          <w:tcPr>
            <w:tcW w:w="2296" w:type="dxa"/>
            <w:vMerge/>
            <w:tcBorders>
              <w:top w:val="nil"/>
              <w:left w:val="single" w:sz="16" w:space="0" w:color="000000"/>
              <w:right w:val="nil"/>
            </w:tcBorders>
            <w:shd w:val="clear" w:color="auto" w:fill="FFFFFF"/>
          </w:tcPr>
          <w:p w14:paraId="656AA5A6"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bottom w:val="nil"/>
              <w:right w:val="single" w:sz="16" w:space="0" w:color="000000"/>
            </w:tcBorders>
            <w:shd w:val="clear" w:color="auto" w:fill="FFFFFF"/>
          </w:tcPr>
          <w:p w14:paraId="4761C212"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Sig. (2-tailed)</w:t>
            </w:r>
          </w:p>
        </w:tc>
        <w:tc>
          <w:tcPr>
            <w:tcW w:w="1510" w:type="dxa"/>
            <w:tcBorders>
              <w:top w:val="nil"/>
              <w:left w:val="single" w:sz="16" w:space="0" w:color="000000"/>
              <w:bottom w:val="nil"/>
            </w:tcBorders>
            <w:shd w:val="clear" w:color="auto" w:fill="FFFFFF"/>
            <w:vAlign w:val="center"/>
          </w:tcPr>
          <w:p w14:paraId="0C5F148B"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.000</w:t>
            </w:r>
          </w:p>
        </w:tc>
        <w:tc>
          <w:tcPr>
            <w:tcW w:w="1510" w:type="dxa"/>
            <w:tcBorders>
              <w:top w:val="nil"/>
              <w:bottom w:val="nil"/>
            </w:tcBorders>
            <w:shd w:val="clear" w:color="auto" w:fill="FFFFFF"/>
            <w:vAlign w:val="center"/>
          </w:tcPr>
          <w:p w14:paraId="36A3D078"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1510" w:type="dxa"/>
            <w:tcBorders>
              <w:top w:val="nil"/>
              <w:bottom w:val="nil"/>
            </w:tcBorders>
            <w:shd w:val="clear" w:color="auto" w:fill="FFFFFF"/>
            <w:vAlign w:val="center"/>
          </w:tcPr>
          <w:p w14:paraId="4581595F"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.012</w:t>
            </w:r>
          </w:p>
        </w:tc>
        <w:tc>
          <w:tcPr>
            <w:tcW w:w="2023" w:type="dxa"/>
            <w:tcBorders>
              <w:top w:val="nil"/>
              <w:bottom w:val="nil"/>
              <w:right w:val="single" w:sz="16" w:space="0" w:color="000000"/>
            </w:tcBorders>
            <w:shd w:val="clear" w:color="auto" w:fill="FFFFFF"/>
            <w:vAlign w:val="center"/>
          </w:tcPr>
          <w:p w14:paraId="0E4E59D2"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.000</w:t>
            </w:r>
          </w:p>
        </w:tc>
      </w:tr>
      <w:tr w:rsidR="009D3030" w:rsidRPr="00666BC1" w14:paraId="53B66E3D" w14:textId="77777777" w:rsidTr="006817DD">
        <w:trPr>
          <w:cantSplit/>
          <w:jc w:val="center"/>
        </w:trPr>
        <w:tc>
          <w:tcPr>
            <w:tcW w:w="2296" w:type="dxa"/>
            <w:vMerge/>
            <w:tcBorders>
              <w:top w:val="nil"/>
              <w:left w:val="single" w:sz="16" w:space="0" w:color="000000"/>
              <w:right w:val="nil"/>
            </w:tcBorders>
            <w:shd w:val="clear" w:color="auto" w:fill="FFFFFF"/>
          </w:tcPr>
          <w:p w14:paraId="04717E20"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right w:val="single" w:sz="16" w:space="0" w:color="000000"/>
            </w:tcBorders>
            <w:shd w:val="clear" w:color="auto" w:fill="FFFFFF"/>
          </w:tcPr>
          <w:p w14:paraId="110054FD"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N</w:t>
            </w:r>
          </w:p>
        </w:tc>
        <w:tc>
          <w:tcPr>
            <w:tcW w:w="1510" w:type="dxa"/>
            <w:tcBorders>
              <w:top w:val="nil"/>
              <w:left w:val="single" w:sz="16" w:space="0" w:color="000000"/>
            </w:tcBorders>
            <w:shd w:val="clear" w:color="auto" w:fill="FFFFFF"/>
            <w:vAlign w:val="center"/>
          </w:tcPr>
          <w:p w14:paraId="54C92CB3"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tcBorders>
            <w:shd w:val="clear" w:color="auto" w:fill="FFFFFF"/>
            <w:vAlign w:val="center"/>
          </w:tcPr>
          <w:p w14:paraId="44C4B11C"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tcBorders>
            <w:shd w:val="clear" w:color="auto" w:fill="FFFFFF"/>
            <w:vAlign w:val="center"/>
          </w:tcPr>
          <w:p w14:paraId="48CB5018"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2023" w:type="dxa"/>
            <w:tcBorders>
              <w:top w:val="nil"/>
              <w:right w:val="single" w:sz="16" w:space="0" w:color="000000"/>
            </w:tcBorders>
            <w:shd w:val="clear" w:color="auto" w:fill="FFFFFF"/>
            <w:vAlign w:val="center"/>
          </w:tcPr>
          <w:p w14:paraId="3ACC8927"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r>
      <w:tr w:rsidR="009D3030" w:rsidRPr="00666BC1" w14:paraId="0B7A6671" w14:textId="77777777" w:rsidTr="006817DD">
        <w:trPr>
          <w:cantSplit/>
          <w:jc w:val="center"/>
        </w:trPr>
        <w:tc>
          <w:tcPr>
            <w:tcW w:w="2296" w:type="dxa"/>
            <w:vMerge w:val="restart"/>
            <w:tcBorders>
              <w:top w:val="nil"/>
              <w:left w:val="single" w:sz="16" w:space="0" w:color="000000"/>
              <w:right w:val="nil"/>
            </w:tcBorders>
            <w:shd w:val="clear" w:color="auto" w:fill="FFFFFF"/>
          </w:tcPr>
          <w:p w14:paraId="18B00888"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Delivery_location_distance</w:t>
            </w:r>
          </w:p>
        </w:tc>
        <w:tc>
          <w:tcPr>
            <w:tcW w:w="2044" w:type="dxa"/>
            <w:tcBorders>
              <w:top w:val="nil"/>
              <w:left w:val="nil"/>
              <w:bottom w:val="nil"/>
              <w:right w:val="single" w:sz="16" w:space="0" w:color="000000"/>
            </w:tcBorders>
            <w:shd w:val="clear" w:color="auto" w:fill="FFFFFF"/>
          </w:tcPr>
          <w:p w14:paraId="3444123D"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Pearson Correlation</w:t>
            </w:r>
          </w:p>
        </w:tc>
        <w:tc>
          <w:tcPr>
            <w:tcW w:w="1510" w:type="dxa"/>
            <w:tcBorders>
              <w:top w:val="nil"/>
              <w:left w:val="single" w:sz="16" w:space="0" w:color="000000"/>
              <w:bottom w:val="nil"/>
            </w:tcBorders>
            <w:shd w:val="clear" w:color="auto" w:fill="FFFFFF"/>
            <w:vAlign w:val="center"/>
          </w:tcPr>
          <w:p w14:paraId="327C76EB"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.004</w:t>
            </w:r>
          </w:p>
        </w:tc>
        <w:tc>
          <w:tcPr>
            <w:tcW w:w="1510" w:type="dxa"/>
            <w:tcBorders>
              <w:top w:val="nil"/>
              <w:bottom w:val="nil"/>
            </w:tcBorders>
            <w:shd w:val="clear" w:color="auto" w:fill="FFFFFF"/>
            <w:vAlign w:val="center"/>
          </w:tcPr>
          <w:p w14:paraId="6BEAD728"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-.024</w:t>
            </w:r>
            <w:r w:rsidRPr="00666BC1">
              <w:rPr>
                <w:rFonts w:ascii="Times New Roman" w:eastAsiaTheme="minorHAnsi" w:hAnsi="Times New Roman" w:cs="Times New Roman"/>
                <w:sz w:val="24"/>
                <w:szCs w:val="24"/>
                <w:vertAlign w:val="superscript"/>
                <w:lang w:bidi="hi-IN"/>
              </w:rPr>
              <w:t>*</w:t>
            </w:r>
          </w:p>
        </w:tc>
        <w:tc>
          <w:tcPr>
            <w:tcW w:w="1510" w:type="dxa"/>
            <w:tcBorders>
              <w:top w:val="nil"/>
              <w:bottom w:val="nil"/>
            </w:tcBorders>
            <w:shd w:val="clear" w:color="auto" w:fill="FFFFFF"/>
            <w:vAlign w:val="center"/>
          </w:tcPr>
          <w:p w14:paraId="2B4D05CE"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w:t>
            </w:r>
          </w:p>
        </w:tc>
        <w:tc>
          <w:tcPr>
            <w:tcW w:w="2023" w:type="dxa"/>
            <w:tcBorders>
              <w:top w:val="nil"/>
              <w:bottom w:val="nil"/>
              <w:right w:val="single" w:sz="16" w:space="0" w:color="000000"/>
            </w:tcBorders>
            <w:shd w:val="clear" w:color="auto" w:fill="FFFFFF"/>
            <w:vAlign w:val="center"/>
          </w:tcPr>
          <w:p w14:paraId="44E47572"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-.046</w:t>
            </w:r>
            <w:r w:rsidRPr="00666BC1">
              <w:rPr>
                <w:rFonts w:ascii="Times New Roman" w:eastAsiaTheme="minorHAnsi" w:hAnsi="Times New Roman" w:cs="Times New Roman"/>
                <w:sz w:val="24"/>
                <w:szCs w:val="24"/>
                <w:vertAlign w:val="superscript"/>
                <w:lang w:bidi="hi-IN"/>
              </w:rPr>
              <w:t>**</w:t>
            </w:r>
          </w:p>
        </w:tc>
      </w:tr>
      <w:tr w:rsidR="009D3030" w:rsidRPr="00666BC1" w14:paraId="415BA38D" w14:textId="77777777" w:rsidTr="006817DD">
        <w:trPr>
          <w:cantSplit/>
          <w:jc w:val="center"/>
        </w:trPr>
        <w:tc>
          <w:tcPr>
            <w:tcW w:w="2296" w:type="dxa"/>
            <w:vMerge/>
            <w:tcBorders>
              <w:top w:val="nil"/>
              <w:left w:val="single" w:sz="16" w:space="0" w:color="000000"/>
              <w:right w:val="nil"/>
            </w:tcBorders>
            <w:shd w:val="clear" w:color="auto" w:fill="FFFFFF"/>
          </w:tcPr>
          <w:p w14:paraId="71B8B039"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bottom w:val="nil"/>
              <w:right w:val="single" w:sz="16" w:space="0" w:color="000000"/>
            </w:tcBorders>
            <w:shd w:val="clear" w:color="auto" w:fill="FFFFFF"/>
          </w:tcPr>
          <w:p w14:paraId="554D7D3B"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Sig. (2-tailed)</w:t>
            </w:r>
          </w:p>
        </w:tc>
        <w:tc>
          <w:tcPr>
            <w:tcW w:w="1510" w:type="dxa"/>
            <w:tcBorders>
              <w:top w:val="nil"/>
              <w:left w:val="single" w:sz="16" w:space="0" w:color="000000"/>
              <w:bottom w:val="nil"/>
            </w:tcBorders>
            <w:shd w:val="clear" w:color="auto" w:fill="FFFFFF"/>
            <w:vAlign w:val="center"/>
          </w:tcPr>
          <w:p w14:paraId="18CA2A76"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.663</w:t>
            </w:r>
          </w:p>
        </w:tc>
        <w:tc>
          <w:tcPr>
            <w:tcW w:w="1510" w:type="dxa"/>
            <w:tcBorders>
              <w:top w:val="nil"/>
              <w:bottom w:val="nil"/>
            </w:tcBorders>
            <w:shd w:val="clear" w:color="auto" w:fill="FFFFFF"/>
            <w:vAlign w:val="center"/>
          </w:tcPr>
          <w:p w14:paraId="1ECBA52B"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.012</w:t>
            </w:r>
          </w:p>
        </w:tc>
        <w:tc>
          <w:tcPr>
            <w:tcW w:w="1510" w:type="dxa"/>
            <w:tcBorders>
              <w:top w:val="nil"/>
              <w:bottom w:val="nil"/>
            </w:tcBorders>
            <w:shd w:val="clear" w:color="auto" w:fill="FFFFFF"/>
            <w:vAlign w:val="center"/>
          </w:tcPr>
          <w:p w14:paraId="058C3439"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23" w:type="dxa"/>
            <w:tcBorders>
              <w:top w:val="nil"/>
              <w:bottom w:val="nil"/>
              <w:right w:val="single" w:sz="16" w:space="0" w:color="000000"/>
            </w:tcBorders>
            <w:shd w:val="clear" w:color="auto" w:fill="FFFFFF"/>
            <w:vAlign w:val="center"/>
          </w:tcPr>
          <w:p w14:paraId="6EBC1AC3"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.000</w:t>
            </w:r>
          </w:p>
        </w:tc>
      </w:tr>
      <w:tr w:rsidR="009D3030" w:rsidRPr="00666BC1" w14:paraId="7EF47CE3" w14:textId="77777777" w:rsidTr="006817DD">
        <w:trPr>
          <w:cantSplit/>
          <w:jc w:val="center"/>
        </w:trPr>
        <w:tc>
          <w:tcPr>
            <w:tcW w:w="2296" w:type="dxa"/>
            <w:vMerge/>
            <w:tcBorders>
              <w:top w:val="nil"/>
              <w:left w:val="single" w:sz="16" w:space="0" w:color="000000"/>
              <w:right w:val="nil"/>
            </w:tcBorders>
            <w:shd w:val="clear" w:color="auto" w:fill="FFFFFF"/>
          </w:tcPr>
          <w:p w14:paraId="739E23AC"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right w:val="single" w:sz="16" w:space="0" w:color="000000"/>
            </w:tcBorders>
            <w:shd w:val="clear" w:color="auto" w:fill="FFFFFF"/>
          </w:tcPr>
          <w:p w14:paraId="14CB7A51"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N</w:t>
            </w:r>
          </w:p>
        </w:tc>
        <w:tc>
          <w:tcPr>
            <w:tcW w:w="1510" w:type="dxa"/>
            <w:tcBorders>
              <w:top w:val="nil"/>
              <w:left w:val="single" w:sz="16" w:space="0" w:color="000000"/>
            </w:tcBorders>
            <w:shd w:val="clear" w:color="auto" w:fill="FFFFFF"/>
            <w:vAlign w:val="center"/>
          </w:tcPr>
          <w:p w14:paraId="5D204094"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tcBorders>
            <w:shd w:val="clear" w:color="auto" w:fill="FFFFFF"/>
            <w:vAlign w:val="center"/>
          </w:tcPr>
          <w:p w14:paraId="395A4EB9"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tcBorders>
            <w:shd w:val="clear" w:color="auto" w:fill="FFFFFF"/>
            <w:vAlign w:val="center"/>
          </w:tcPr>
          <w:p w14:paraId="588AEAB1"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2023" w:type="dxa"/>
            <w:tcBorders>
              <w:top w:val="nil"/>
              <w:right w:val="single" w:sz="16" w:space="0" w:color="000000"/>
            </w:tcBorders>
            <w:shd w:val="clear" w:color="auto" w:fill="FFFFFF"/>
            <w:vAlign w:val="center"/>
          </w:tcPr>
          <w:p w14:paraId="645A802F"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r>
      <w:tr w:rsidR="009D3030" w:rsidRPr="00666BC1" w14:paraId="028557D0" w14:textId="77777777" w:rsidTr="006817DD">
        <w:trPr>
          <w:cantSplit/>
          <w:jc w:val="center"/>
        </w:trPr>
        <w:tc>
          <w:tcPr>
            <w:tcW w:w="2296" w:type="dxa"/>
            <w:vMerge w:val="restart"/>
            <w:tcBorders>
              <w:top w:val="nil"/>
              <w:left w:val="single" w:sz="16" w:space="0" w:color="000000"/>
              <w:bottom w:val="single" w:sz="16" w:space="0" w:color="000000"/>
              <w:right w:val="nil"/>
            </w:tcBorders>
            <w:shd w:val="clear" w:color="auto" w:fill="FFFFFF"/>
          </w:tcPr>
          <w:p w14:paraId="04680D4D"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Traffic_Density</w:t>
            </w:r>
          </w:p>
        </w:tc>
        <w:tc>
          <w:tcPr>
            <w:tcW w:w="2044" w:type="dxa"/>
            <w:tcBorders>
              <w:top w:val="nil"/>
              <w:left w:val="nil"/>
              <w:bottom w:val="nil"/>
              <w:right w:val="single" w:sz="16" w:space="0" w:color="000000"/>
            </w:tcBorders>
            <w:shd w:val="clear" w:color="auto" w:fill="FFFFFF"/>
          </w:tcPr>
          <w:p w14:paraId="26D2E7C4"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Pearson Correlation</w:t>
            </w:r>
          </w:p>
        </w:tc>
        <w:tc>
          <w:tcPr>
            <w:tcW w:w="1510" w:type="dxa"/>
            <w:tcBorders>
              <w:top w:val="nil"/>
              <w:left w:val="single" w:sz="16" w:space="0" w:color="000000"/>
              <w:bottom w:val="nil"/>
            </w:tcBorders>
            <w:shd w:val="clear" w:color="auto" w:fill="FFFFFF"/>
            <w:vAlign w:val="center"/>
          </w:tcPr>
          <w:p w14:paraId="041204CD"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-.016</w:t>
            </w:r>
          </w:p>
        </w:tc>
        <w:tc>
          <w:tcPr>
            <w:tcW w:w="1510" w:type="dxa"/>
            <w:tcBorders>
              <w:top w:val="nil"/>
              <w:bottom w:val="nil"/>
            </w:tcBorders>
            <w:shd w:val="clear" w:color="auto" w:fill="FFFFFF"/>
            <w:vAlign w:val="center"/>
          </w:tcPr>
          <w:p w14:paraId="424EE199"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-.037</w:t>
            </w:r>
            <w:r w:rsidRPr="00666BC1">
              <w:rPr>
                <w:rFonts w:ascii="Times New Roman" w:eastAsiaTheme="minorHAnsi" w:hAnsi="Times New Roman" w:cs="Times New Roman"/>
                <w:sz w:val="24"/>
                <w:szCs w:val="24"/>
                <w:vertAlign w:val="superscript"/>
                <w:lang w:bidi="hi-IN"/>
              </w:rPr>
              <w:t>**</w:t>
            </w:r>
          </w:p>
        </w:tc>
        <w:tc>
          <w:tcPr>
            <w:tcW w:w="1510" w:type="dxa"/>
            <w:tcBorders>
              <w:top w:val="nil"/>
              <w:bottom w:val="nil"/>
            </w:tcBorders>
            <w:shd w:val="clear" w:color="auto" w:fill="FFFFFF"/>
            <w:vAlign w:val="center"/>
          </w:tcPr>
          <w:p w14:paraId="67317C1A"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-.046</w:t>
            </w:r>
            <w:r w:rsidRPr="00666BC1">
              <w:rPr>
                <w:rFonts w:ascii="Times New Roman" w:eastAsiaTheme="minorHAnsi" w:hAnsi="Times New Roman" w:cs="Times New Roman"/>
                <w:sz w:val="24"/>
                <w:szCs w:val="24"/>
                <w:vertAlign w:val="superscript"/>
                <w:lang w:bidi="hi-IN"/>
              </w:rPr>
              <w:t>**</w:t>
            </w:r>
          </w:p>
        </w:tc>
        <w:tc>
          <w:tcPr>
            <w:tcW w:w="2023" w:type="dxa"/>
            <w:tcBorders>
              <w:top w:val="nil"/>
              <w:bottom w:val="nil"/>
              <w:right w:val="single" w:sz="16" w:space="0" w:color="000000"/>
            </w:tcBorders>
            <w:shd w:val="clear" w:color="auto" w:fill="FFFFFF"/>
            <w:vAlign w:val="center"/>
          </w:tcPr>
          <w:p w14:paraId="7072E342"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w:t>
            </w:r>
          </w:p>
        </w:tc>
      </w:tr>
      <w:tr w:rsidR="009D3030" w:rsidRPr="00666BC1" w14:paraId="624E3B3A" w14:textId="77777777" w:rsidTr="006817DD">
        <w:trPr>
          <w:cantSplit/>
          <w:jc w:val="center"/>
        </w:trPr>
        <w:tc>
          <w:tcPr>
            <w:tcW w:w="2296" w:type="dxa"/>
            <w:vMerge/>
            <w:tcBorders>
              <w:top w:val="nil"/>
              <w:left w:val="single" w:sz="16" w:space="0" w:color="000000"/>
              <w:bottom w:val="single" w:sz="16" w:space="0" w:color="000000"/>
              <w:right w:val="nil"/>
            </w:tcBorders>
            <w:shd w:val="clear" w:color="auto" w:fill="FFFFFF"/>
          </w:tcPr>
          <w:p w14:paraId="50866B5A"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bottom w:val="nil"/>
              <w:right w:val="single" w:sz="16" w:space="0" w:color="000000"/>
            </w:tcBorders>
            <w:shd w:val="clear" w:color="auto" w:fill="FFFFFF"/>
          </w:tcPr>
          <w:p w14:paraId="4FD13CA7"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Sig. (2-tailed)</w:t>
            </w:r>
          </w:p>
        </w:tc>
        <w:tc>
          <w:tcPr>
            <w:tcW w:w="1510" w:type="dxa"/>
            <w:tcBorders>
              <w:top w:val="nil"/>
              <w:left w:val="single" w:sz="16" w:space="0" w:color="000000"/>
              <w:bottom w:val="nil"/>
            </w:tcBorders>
            <w:shd w:val="clear" w:color="auto" w:fill="FFFFFF"/>
            <w:vAlign w:val="center"/>
          </w:tcPr>
          <w:p w14:paraId="2910C529"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.094</w:t>
            </w:r>
          </w:p>
        </w:tc>
        <w:tc>
          <w:tcPr>
            <w:tcW w:w="1510" w:type="dxa"/>
            <w:tcBorders>
              <w:top w:val="nil"/>
              <w:bottom w:val="nil"/>
            </w:tcBorders>
            <w:shd w:val="clear" w:color="auto" w:fill="FFFFFF"/>
            <w:vAlign w:val="center"/>
          </w:tcPr>
          <w:p w14:paraId="03687E5B"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.000</w:t>
            </w:r>
          </w:p>
        </w:tc>
        <w:tc>
          <w:tcPr>
            <w:tcW w:w="1510" w:type="dxa"/>
            <w:tcBorders>
              <w:top w:val="nil"/>
              <w:bottom w:val="nil"/>
            </w:tcBorders>
            <w:shd w:val="clear" w:color="auto" w:fill="FFFFFF"/>
            <w:vAlign w:val="center"/>
          </w:tcPr>
          <w:p w14:paraId="5AC40EF9"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.000</w:t>
            </w:r>
          </w:p>
        </w:tc>
        <w:tc>
          <w:tcPr>
            <w:tcW w:w="2023" w:type="dxa"/>
            <w:tcBorders>
              <w:top w:val="nil"/>
              <w:bottom w:val="nil"/>
              <w:right w:val="single" w:sz="16" w:space="0" w:color="000000"/>
            </w:tcBorders>
            <w:shd w:val="clear" w:color="auto" w:fill="FFFFFF"/>
            <w:vAlign w:val="center"/>
          </w:tcPr>
          <w:p w14:paraId="2E7F3CDA"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r>
      <w:tr w:rsidR="009D3030" w:rsidRPr="00666BC1" w14:paraId="454EB842" w14:textId="77777777" w:rsidTr="006817DD">
        <w:trPr>
          <w:cantSplit/>
          <w:trHeight w:val="240"/>
          <w:jc w:val="center"/>
        </w:trPr>
        <w:tc>
          <w:tcPr>
            <w:tcW w:w="2296" w:type="dxa"/>
            <w:vMerge/>
            <w:tcBorders>
              <w:top w:val="nil"/>
              <w:left w:val="single" w:sz="16" w:space="0" w:color="000000"/>
              <w:bottom w:val="single" w:sz="16" w:space="0" w:color="000000"/>
              <w:right w:val="nil"/>
            </w:tcBorders>
            <w:shd w:val="clear" w:color="auto" w:fill="FFFFFF"/>
          </w:tcPr>
          <w:p w14:paraId="6E431D93" w14:textId="77777777" w:rsidR="009D3030" w:rsidRPr="00666BC1" w:rsidRDefault="009D3030" w:rsidP="006817DD">
            <w:pPr>
              <w:widowControl/>
              <w:adjustRightInd w:val="0"/>
              <w:spacing w:line="360" w:lineRule="auto"/>
              <w:rPr>
                <w:rFonts w:ascii="Times New Roman" w:eastAsiaTheme="minorHAnsi" w:hAnsi="Times New Roman" w:cs="Times New Roman"/>
                <w:sz w:val="24"/>
                <w:szCs w:val="24"/>
                <w:lang w:bidi="hi-IN"/>
              </w:rPr>
            </w:pPr>
          </w:p>
        </w:tc>
        <w:tc>
          <w:tcPr>
            <w:tcW w:w="2044" w:type="dxa"/>
            <w:tcBorders>
              <w:top w:val="nil"/>
              <w:left w:val="nil"/>
              <w:bottom w:val="single" w:sz="16" w:space="0" w:color="000000"/>
              <w:right w:val="single" w:sz="16" w:space="0" w:color="000000"/>
            </w:tcBorders>
            <w:shd w:val="clear" w:color="auto" w:fill="FFFFFF"/>
          </w:tcPr>
          <w:p w14:paraId="1FD273C2"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N</w:t>
            </w:r>
          </w:p>
        </w:tc>
        <w:tc>
          <w:tcPr>
            <w:tcW w:w="1510" w:type="dxa"/>
            <w:tcBorders>
              <w:top w:val="nil"/>
              <w:left w:val="single" w:sz="16" w:space="0" w:color="000000"/>
              <w:bottom w:val="single" w:sz="16" w:space="0" w:color="000000"/>
            </w:tcBorders>
            <w:shd w:val="clear" w:color="auto" w:fill="FFFFFF"/>
            <w:vAlign w:val="center"/>
          </w:tcPr>
          <w:p w14:paraId="67AFADEB"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bottom w:val="single" w:sz="16" w:space="0" w:color="000000"/>
            </w:tcBorders>
            <w:shd w:val="clear" w:color="auto" w:fill="FFFFFF"/>
            <w:vAlign w:val="center"/>
          </w:tcPr>
          <w:p w14:paraId="59B00568"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1510" w:type="dxa"/>
            <w:tcBorders>
              <w:top w:val="nil"/>
              <w:bottom w:val="single" w:sz="16" w:space="0" w:color="000000"/>
            </w:tcBorders>
            <w:shd w:val="clear" w:color="auto" w:fill="FFFFFF"/>
            <w:vAlign w:val="center"/>
          </w:tcPr>
          <w:p w14:paraId="50CC5C58"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c>
          <w:tcPr>
            <w:tcW w:w="2023" w:type="dxa"/>
            <w:tcBorders>
              <w:top w:val="nil"/>
              <w:bottom w:val="single" w:sz="16" w:space="0" w:color="000000"/>
              <w:right w:val="single" w:sz="16" w:space="0" w:color="000000"/>
            </w:tcBorders>
            <w:shd w:val="clear" w:color="auto" w:fill="FFFFFF"/>
            <w:vAlign w:val="center"/>
          </w:tcPr>
          <w:p w14:paraId="4AFF7595" w14:textId="77777777" w:rsidR="009D3030" w:rsidRPr="00666BC1" w:rsidRDefault="009D3030" w:rsidP="006817DD">
            <w:pPr>
              <w:widowControl/>
              <w:adjustRightInd w:val="0"/>
              <w:spacing w:line="360" w:lineRule="auto"/>
              <w:ind w:left="60" w:right="60"/>
              <w:jc w:val="right"/>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11399</w:t>
            </w:r>
          </w:p>
        </w:tc>
      </w:tr>
      <w:tr w:rsidR="009D3030" w:rsidRPr="00666BC1" w14:paraId="24EC5009" w14:textId="77777777" w:rsidTr="006817DD">
        <w:trPr>
          <w:cantSplit/>
          <w:jc w:val="center"/>
        </w:trPr>
        <w:tc>
          <w:tcPr>
            <w:tcW w:w="10893" w:type="dxa"/>
            <w:gridSpan w:val="6"/>
            <w:tcBorders>
              <w:top w:val="nil"/>
              <w:left w:val="nil"/>
              <w:bottom w:val="nil"/>
              <w:right w:val="nil"/>
            </w:tcBorders>
            <w:shd w:val="clear" w:color="auto" w:fill="FFFFFF"/>
          </w:tcPr>
          <w:p w14:paraId="77FFA1BA" w14:textId="77777777" w:rsidR="009D3030" w:rsidRPr="00666BC1" w:rsidRDefault="009D3030" w:rsidP="006817DD">
            <w:pPr>
              <w:widowControl/>
              <w:adjustRightInd w:val="0"/>
              <w:spacing w:line="360" w:lineRule="auto"/>
              <w:ind w:left="60"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 Correlation is significant at the 0.01 level (2-tailed).</w:t>
            </w:r>
          </w:p>
        </w:tc>
      </w:tr>
      <w:tr w:rsidR="009D3030" w:rsidRPr="00666BC1" w14:paraId="2EE220CB" w14:textId="77777777" w:rsidTr="006817DD">
        <w:trPr>
          <w:cantSplit/>
          <w:jc w:val="center"/>
        </w:trPr>
        <w:tc>
          <w:tcPr>
            <w:tcW w:w="10893" w:type="dxa"/>
            <w:gridSpan w:val="6"/>
            <w:tcBorders>
              <w:top w:val="nil"/>
              <w:left w:val="nil"/>
              <w:bottom w:val="nil"/>
              <w:right w:val="nil"/>
            </w:tcBorders>
            <w:shd w:val="clear" w:color="auto" w:fill="FFFFFF"/>
          </w:tcPr>
          <w:p w14:paraId="18C73FAA" w14:textId="77777777" w:rsidR="009D3030" w:rsidRPr="00666BC1" w:rsidRDefault="009D3030" w:rsidP="006817DD">
            <w:pPr>
              <w:widowControl/>
              <w:adjustRightInd w:val="0"/>
              <w:spacing w:line="360" w:lineRule="auto"/>
              <w:ind w:right="60"/>
              <w:rPr>
                <w:rFonts w:ascii="Times New Roman" w:eastAsiaTheme="minorHAnsi" w:hAnsi="Times New Roman" w:cs="Times New Roman"/>
                <w:sz w:val="24"/>
                <w:szCs w:val="24"/>
                <w:lang w:bidi="hi-IN"/>
              </w:rPr>
            </w:pPr>
            <w:r w:rsidRPr="00666BC1">
              <w:rPr>
                <w:rFonts w:ascii="Times New Roman" w:eastAsiaTheme="minorHAnsi" w:hAnsi="Times New Roman" w:cs="Times New Roman"/>
                <w:sz w:val="24"/>
                <w:szCs w:val="24"/>
                <w:lang w:bidi="hi-IN"/>
              </w:rPr>
              <w:t>*. Correlation is significant at the 0.05 level (2-tailed).</w:t>
            </w:r>
          </w:p>
        </w:tc>
      </w:tr>
    </w:tbl>
    <w:p w14:paraId="2065E00F" w14:textId="77777777" w:rsidR="004F0DE1" w:rsidRPr="00666BC1" w:rsidRDefault="004F0DE1" w:rsidP="00E4460C">
      <w:pPr>
        <w:widowControl/>
        <w:adjustRightInd w:val="0"/>
        <w:spacing w:line="360" w:lineRule="auto"/>
        <w:rPr>
          <w:rFonts w:ascii="Times New Roman" w:eastAsiaTheme="minorHAnsi" w:hAnsi="Times New Roman" w:cs="Times New Roman"/>
          <w:sz w:val="24"/>
          <w:szCs w:val="24"/>
          <w:lang w:bidi="hi-IN"/>
        </w:rPr>
      </w:pPr>
    </w:p>
    <w:p w14:paraId="2E010FFC" w14:textId="77777777" w:rsidR="00890DD3" w:rsidRDefault="00890DD3" w:rsidP="00E4460C">
      <w:pPr>
        <w:widowControl/>
        <w:adjustRightInd w:val="0"/>
        <w:spacing w:line="360" w:lineRule="auto"/>
        <w:jc w:val="center"/>
        <w:rPr>
          <w:rFonts w:ascii="Times New Roman" w:eastAsiaTheme="minorHAnsi" w:hAnsi="Times New Roman" w:cs="Times New Roman"/>
          <w:b/>
          <w:bCs/>
          <w:sz w:val="24"/>
          <w:szCs w:val="24"/>
          <w:lang w:bidi="hi-IN"/>
        </w:rPr>
      </w:pPr>
    </w:p>
    <w:p w14:paraId="166706A4" w14:textId="77777777" w:rsidR="00890DD3" w:rsidRDefault="00890DD3" w:rsidP="00E4460C">
      <w:pPr>
        <w:widowControl/>
        <w:adjustRightInd w:val="0"/>
        <w:spacing w:line="360" w:lineRule="auto"/>
        <w:jc w:val="center"/>
        <w:rPr>
          <w:rFonts w:ascii="Times New Roman" w:eastAsiaTheme="minorHAnsi" w:hAnsi="Times New Roman" w:cs="Times New Roman"/>
          <w:b/>
          <w:bCs/>
          <w:sz w:val="24"/>
          <w:szCs w:val="24"/>
          <w:lang w:bidi="hi-IN"/>
        </w:rPr>
      </w:pPr>
    </w:p>
    <w:p w14:paraId="23104DC2" w14:textId="77777777" w:rsidR="00890DD3" w:rsidRDefault="00890DD3" w:rsidP="00E4460C">
      <w:pPr>
        <w:widowControl/>
        <w:adjustRightInd w:val="0"/>
        <w:spacing w:line="360" w:lineRule="auto"/>
        <w:jc w:val="center"/>
        <w:rPr>
          <w:rFonts w:ascii="Times New Roman" w:eastAsiaTheme="minorHAnsi" w:hAnsi="Times New Roman" w:cs="Times New Roman"/>
          <w:b/>
          <w:bCs/>
          <w:sz w:val="24"/>
          <w:szCs w:val="24"/>
          <w:lang w:bidi="hi-IN"/>
        </w:rPr>
      </w:pPr>
    </w:p>
    <w:p w14:paraId="30793F70" w14:textId="09768671" w:rsidR="00666BC1" w:rsidRPr="00666BC1" w:rsidRDefault="00666BC1" w:rsidP="00E4460C">
      <w:pPr>
        <w:widowControl/>
        <w:adjustRightInd w:val="0"/>
        <w:spacing w:line="360" w:lineRule="auto"/>
        <w:jc w:val="center"/>
        <w:rPr>
          <w:rFonts w:ascii="Times New Roman" w:eastAsiaTheme="minorHAnsi" w:hAnsi="Times New Roman" w:cs="Times New Roman"/>
          <w:b/>
          <w:bCs/>
          <w:sz w:val="24"/>
          <w:szCs w:val="24"/>
          <w:lang w:bidi="hi-IN"/>
        </w:rPr>
      </w:pPr>
      <w:r w:rsidRPr="00E4460C">
        <w:rPr>
          <w:rFonts w:ascii="Times New Roman" w:eastAsiaTheme="minorHAnsi" w:hAnsi="Times New Roman" w:cs="Times New Roman"/>
          <w:b/>
          <w:bCs/>
          <w:sz w:val="24"/>
          <w:szCs w:val="24"/>
          <w:lang w:bidi="hi-IN"/>
        </w:rPr>
        <w:lastRenderedPageBreak/>
        <w:t>Table 8</w:t>
      </w:r>
    </w:p>
    <w:p w14:paraId="7119031D" w14:textId="355371D4" w:rsidR="00FF428E" w:rsidRPr="00FF428E" w:rsidRDefault="00FF428E" w:rsidP="009D3030">
      <w:pPr>
        <w:widowControl/>
        <w:autoSpaceDE/>
        <w:autoSpaceDN/>
        <w:spacing w:line="360" w:lineRule="auto"/>
        <w:jc w:val="both"/>
        <w:rPr>
          <w:rFonts w:ascii="Times New Roman" w:eastAsia="Times New Roman" w:hAnsi="Times New Roman" w:cs="Times New Roman"/>
          <w:sz w:val="24"/>
          <w:szCs w:val="24"/>
          <w:lang w:eastAsia="en-GB" w:bidi="hi-IN"/>
        </w:rPr>
      </w:pPr>
      <w:r w:rsidRPr="00FF428E">
        <w:rPr>
          <w:rFonts w:ascii="Times New Roman" w:eastAsia="Times New Roman" w:hAnsi="Times New Roman" w:cs="Times New Roman"/>
          <w:b/>
          <w:bCs/>
          <w:sz w:val="24"/>
          <w:szCs w:val="24"/>
          <w:lang w:eastAsia="en-GB" w:bidi="hi-IN"/>
        </w:rPr>
        <w:t>Age and Ratings:</w:t>
      </w:r>
      <w:r w:rsidRPr="00FF428E">
        <w:rPr>
          <w:rFonts w:ascii="Times New Roman" w:eastAsia="Times New Roman" w:hAnsi="Times New Roman" w:cs="Times New Roman"/>
          <w:sz w:val="24"/>
          <w:szCs w:val="24"/>
          <w:lang w:eastAsia="en-GB" w:bidi="hi-IN"/>
        </w:rPr>
        <w:t xml:space="preserve"> There is a statistically significant</w:t>
      </w:r>
      <w:r w:rsidRPr="00E4460C">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sz w:val="24"/>
          <w:szCs w:val="24"/>
          <w:lang w:eastAsia="en-GB" w:bidi="hi-IN"/>
        </w:rPr>
        <w:t>very weak,</w:t>
      </w:r>
      <w:r w:rsidRPr="00E4460C">
        <w:rPr>
          <w:rFonts w:ascii="Times New Roman" w:eastAsia="Times New Roman" w:hAnsi="Times New Roman" w:cs="Times New Roman"/>
          <w:sz w:val="24"/>
          <w:szCs w:val="24"/>
          <w:lang w:eastAsia="en-GB" w:bidi="hi-IN"/>
        </w:rPr>
        <w:t xml:space="preserve"> and</w:t>
      </w:r>
      <w:r w:rsidRPr="00FF428E">
        <w:rPr>
          <w:rFonts w:ascii="Times New Roman" w:eastAsia="Times New Roman" w:hAnsi="Times New Roman" w:cs="Times New Roman"/>
          <w:sz w:val="24"/>
          <w:szCs w:val="24"/>
          <w:lang w:eastAsia="en-GB" w:bidi="hi-IN"/>
        </w:rPr>
        <w:t xml:space="preserve"> negative correlation between</w:t>
      </w:r>
      <w:r w:rsidRPr="00E4460C">
        <w:rPr>
          <w:rFonts w:ascii="Times New Roman" w:eastAsia="Times New Roman" w:hAnsi="Times New Roman" w:cs="Times New Roman"/>
          <w:sz w:val="24"/>
          <w:szCs w:val="24"/>
          <w:lang w:eastAsia="en-GB" w:bidi="hi-IN"/>
        </w:rPr>
        <w:t xml:space="preserve"> the variables like</w:t>
      </w:r>
      <w:r w:rsidRPr="00FF428E">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i/>
          <w:iCs/>
          <w:sz w:val="24"/>
          <w:szCs w:val="24"/>
          <w:lang w:eastAsia="en-GB" w:bidi="hi-IN"/>
        </w:rPr>
        <w:t>Delivery_person_Age</w:t>
      </w:r>
      <w:r w:rsidRPr="00FF428E">
        <w:rPr>
          <w:rFonts w:ascii="Times New Roman" w:eastAsia="Times New Roman" w:hAnsi="Times New Roman" w:cs="Times New Roman"/>
          <w:sz w:val="24"/>
          <w:szCs w:val="24"/>
          <w:lang w:eastAsia="en-GB" w:bidi="hi-IN"/>
        </w:rPr>
        <w:t xml:space="preserve"> and </w:t>
      </w:r>
      <w:r w:rsidRPr="00FF428E">
        <w:rPr>
          <w:rFonts w:ascii="Times New Roman" w:eastAsia="Times New Roman" w:hAnsi="Times New Roman" w:cs="Times New Roman"/>
          <w:i/>
          <w:iCs/>
          <w:sz w:val="24"/>
          <w:szCs w:val="24"/>
          <w:lang w:eastAsia="en-GB" w:bidi="hi-IN"/>
        </w:rPr>
        <w:t>Delivery_person_Ratings</w:t>
      </w:r>
      <w:r w:rsidRPr="00E4460C">
        <w:rPr>
          <w:rFonts w:ascii="Times New Roman" w:eastAsia="Times New Roman" w:hAnsi="Times New Roman" w:cs="Times New Roman"/>
          <w:sz w:val="24"/>
          <w:szCs w:val="24"/>
          <w:lang w:eastAsia="en-GB" w:bidi="hi-IN"/>
        </w:rPr>
        <w:t xml:space="preserve">, where </w:t>
      </w:r>
      <w:r w:rsidRPr="00FF428E">
        <w:rPr>
          <w:rFonts w:ascii="Times New Roman" w:eastAsia="Times New Roman" w:hAnsi="Times New Roman" w:cs="Times New Roman"/>
          <w:sz w:val="24"/>
          <w:szCs w:val="24"/>
          <w:lang w:eastAsia="en-GB" w:bidi="hi-IN"/>
        </w:rPr>
        <w:t xml:space="preserve">r </w:t>
      </w:r>
      <w:r w:rsidRPr="00E4460C">
        <w:rPr>
          <w:rFonts w:ascii="Times New Roman" w:eastAsia="Times New Roman" w:hAnsi="Times New Roman" w:cs="Times New Roman"/>
          <w:sz w:val="24"/>
          <w:szCs w:val="24"/>
          <w:lang w:eastAsia="en-GB" w:bidi="hi-IN"/>
        </w:rPr>
        <w:t>is</w:t>
      </w:r>
      <w:r w:rsidRPr="00FF428E">
        <w:rPr>
          <w:rFonts w:ascii="Times New Roman" w:eastAsia="Times New Roman" w:hAnsi="Times New Roman" w:cs="Times New Roman"/>
          <w:sz w:val="24"/>
          <w:szCs w:val="24"/>
          <w:lang w:eastAsia="en-GB" w:bidi="hi-IN"/>
        </w:rPr>
        <w:t xml:space="preserve"> -0.055</w:t>
      </w:r>
      <w:r w:rsidRPr="00E4460C">
        <w:rPr>
          <w:rFonts w:ascii="Times New Roman" w:eastAsia="Times New Roman" w:hAnsi="Times New Roman" w:cs="Times New Roman"/>
          <w:sz w:val="24"/>
          <w:szCs w:val="24"/>
          <w:lang w:eastAsia="en-GB" w:bidi="hi-IN"/>
        </w:rPr>
        <w:t xml:space="preserve"> and </w:t>
      </w:r>
      <w:r w:rsidRPr="00FF428E">
        <w:rPr>
          <w:rFonts w:ascii="Times New Roman" w:eastAsia="Times New Roman" w:hAnsi="Times New Roman" w:cs="Times New Roman"/>
          <w:sz w:val="24"/>
          <w:szCs w:val="24"/>
          <w:lang w:eastAsia="en-GB" w:bidi="hi-IN"/>
        </w:rPr>
        <w:t xml:space="preserve">p &lt; .001. This </w:t>
      </w:r>
      <w:r w:rsidRPr="00E4460C">
        <w:rPr>
          <w:rFonts w:ascii="Times New Roman" w:eastAsia="Times New Roman" w:hAnsi="Times New Roman" w:cs="Times New Roman"/>
          <w:sz w:val="24"/>
          <w:szCs w:val="24"/>
          <w:lang w:eastAsia="en-GB" w:bidi="hi-IN"/>
        </w:rPr>
        <w:t>helps in interpreting that as the age of the</w:t>
      </w:r>
      <w:r w:rsidRPr="00FF428E">
        <w:rPr>
          <w:rFonts w:ascii="Times New Roman" w:eastAsia="Times New Roman" w:hAnsi="Times New Roman" w:cs="Times New Roman"/>
          <w:sz w:val="24"/>
          <w:szCs w:val="24"/>
          <w:lang w:eastAsia="en-GB" w:bidi="hi-IN"/>
        </w:rPr>
        <w:t xml:space="preserve"> rider increases, customer ratings </w:t>
      </w:r>
      <w:r w:rsidRPr="00E4460C">
        <w:rPr>
          <w:rFonts w:ascii="Times New Roman" w:eastAsia="Times New Roman" w:hAnsi="Times New Roman" w:cs="Times New Roman"/>
          <w:sz w:val="24"/>
          <w:szCs w:val="24"/>
          <w:lang w:eastAsia="en-GB" w:bidi="hi-IN"/>
        </w:rPr>
        <w:t xml:space="preserve">decline at a </w:t>
      </w:r>
      <w:r w:rsidRPr="00FF428E">
        <w:rPr>
          <w:rFonts w:ascii="Times New Roman" w:eastAsia="Times New Roman" w:hAnsi="Times New Roman" w:cs="Times New Roman"/>
          <w:sz w:val="24"/>
          <w:szCs w:val="24"/>
          <w:lang w:eastAsia="en-GB" w:bidi="hi-IN"/>
        </w:rPr>
        <w:t>very slight</w:t>
      </w:r>
      <w:r w:rsidRPr="00E4460C">
        <w:rPr>
          <w:rFonts w:ascii="Times New Roman" w:eastAsia="Times New Roman" w:hAnsi="Times New Roman" w:cs="Times New Roman"/>
          <w:sz w:val="24"/>
          <w:szCs w:val="24"/>
          <w:lang w:eastAsia="en-GB" w:bidi="hi-IN"/>
        </w:rPr>
        <w:t xml:space="preserve"> rate</w:t>
      </w:r>
      <w:r w:rsidRPr="00FF428E">
        <w:rPr>
          <w:rFonts w:ascii="Times New Roman" w:eastAsia="Times New Roman" w:hAnsi="Times New Roman" w:cs="Times New Roman"/>
          <w:sz w:val="24"/>
          <w:szCs w:val="24"/>
          <w:lang w:eastAsia="en-GB" w:bidi="hi-IN"/>
        </w:rPr>
        <w:t>.</w:t>
      </w:r>
    </w:p>
    <w:p w14:paraId="679952F7" w14:textId="5F1C19EA" w:rsidR="00FF428E" w:rsidRPr="00FF428E" w:rsidRDefault="00FF428E" w:rsidP="009D3030">
      <w:pPr>
        <w:widowControl/>
        <w:autoSpaceDE/>
        <w:autoSpaceDN/>
        <w:spacing w:line="360" w:lineRule="auto"/>
        <w:jc w:val="both"/>
        <w:rPr>
          <w:rFonts w:ascii="Times New Roman" w:eastAsia="Times New Roman" w:hAnsi="Times New Roman" w:cs="Times New Roman"/>
          <w:sz w:val="24"/>
          <w:szCs w:val="24"/>
          <w:lang w:eastAsia="en-GB" w:bidi="hi-IN"/>
        </w:rPr>
      </w:pPr>
      <w:r w:rsidRPr="00FF428E">
        <w:rPr>
          <w:rFonts w:ascii="Times New Roman" w:eastAsia="Times New Roman" w:hAnsi="Times New Roman" w:cs="Times New Roman"/>
          <w:b/>
          <w:bCs/>
          <w:sz w:val="24"/>
          <w:szCs w:val="24"/>
          <w:lang w:eastAsia="en-GB" w:bidi="hi-IN"/>
        </w:rPr>
        <w:t>Traffic and Distance:</w:t>
      </w:r>
      <w:r w:rsidRPr="00FF428E">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There lies a</w:t>
      </w:r>
      <w:r w:rsidRPr="00FF428E">
        <w:rPr>
          <w:rFonts w:ascii="Times New Roman" w:eastAsia="Times New Roman" w:hAnsi="Times New Roman" w:cs="Times New Roman"/>
          <w:sz w:val="24"/>
          <w:szCs w:val="24"/>
          <w:lang w:eastAsia="en-GB" w:bidi="hi-IN"/>
        </w:rPr>
        <w:t xml:space="preserve"> significant</w:t>
      </w:r>
      <w:r w:rsidRPr="00E4460C">
        <w:rPr>
          <w:rFonts w:ascii="Times New Roman" w:eastAsia="Times New Roman" w:hAnsi="Times New Roman" w:cs="Times New Roman"/>
          <w:sz w:val="24"/>
          <w:szCs w:val="24"/>
          <w:lang w:eastAsia="en-GB" w:bidi="hi-IN"/>
        </w:rPr>
        <w:t xml:space="preserve">, however </w:t>
      </w:r>
      <w:r w:rsidRPr="00FF428E">
        <w:rPr>
          <w:rFonts w:ascii="Times New Roman" w:eastAsia="Times New Roman" w:hAnsi="Times New Roman" w:cs="Times New Roman"/>
          <w:sz w:val="24"/>
          <w:szCs w:val="24"/>
          <w:lang w:eastAsia="en-GB" w:bidi="hi-IN"/>
        </w:rPr>
        <w:t xml:space="preserve">weak negative correlation between </w:t>
      </w:r>
      <w:r w:rsidRPr="00E4460C">
        <w:rPr>
          <w:rFonts w:ascii="Times New Roman" w:eastAsia="Times New Roman" w:hAnsi="Times New Roman" w:cs="Times New Roman"/>
          <w:sz w:val="24"/>
          <w:szCs w:val="24"/>
          <w:lang w:eastAsia="en-GB" w:bidi="hi-IN"/>
        </w:rPr>
        <w:t xml:space="preserve">the </w:t>
      </w:r>
      <w:r w:rsidRPr="00FF428E">
        <w:rPr>
          <w:rFonts w:ascii="Times New Roman" w:eastAsia="Times New Roman" w:hAnsi="Times New Roman" w:cs="Times New Roman"/>
          <w:i/>
          <w:iCs/>
          <w:sz w:val="24"/>
          <w:szCs w:val="24"/>
          <w:lang w:eastAsia="en-GB" w:bidi="hi-IN"/>
        </w:rPr>
        <w:t>Traffic_Density</w:t>
      </w:r>
      <w:r w:rsidRPr="00FF428E">
        <w:rPr>
          <w:rFonts w:ascii="Times New Roman" w:eastAsia="Times New Roman" w:hAnsi="Times New Roman" w:cs="Times New Roman"/>
          <w:sz w:val="24"/>
          <w:szCs w:val="24"/>
          <w:lang w:eastAsia="en-GB" w:bidi="hi-IN"/>
        </w:rPr>
        <w:t xml:space="preserve"> and </w:t>
      </w:r>
      <w:r w:rsidRPr="00FF428E">
        <w:rPr>
          <w:rFonts w:ascii="Times New Roman" w:eastAsia="Times New Roman" w:hAnsi="Times New Roman" w:cs="Times New Roman"/>
          <w:i/>
          <w:iCs/>
          <w:sz w:val="24"/>
          <w:szCs w:val="24"/>
          <w:lang w:eastAsia="en-GB" w:bidi="hi-IN"/>
        </w:rPr>
        <w:t>Delivery_location_distance</w:t>
      </w:r>
      <w:r w:rsidRPr="00FF428E">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 xml:space="preserve">as </w:t>
      </w:r>
      <w:r w:rsidRPr="00FF428E">
        <w:rPr>
          <w:rFonts w:ascii="Times New Roman" w:eastAsia="Times New Roman" w:hAnsi="Times New Roman" w:cs="Times New Roman"/>
          <w:sz w:val="24"/>
          <w:szCs w:val="24"/>
          <w:lang w:eastAsia="en-GB" w:bidi="hi-IN"/>
        </w:rPr>
        <w:t>r = -0.046</w:t>
      </w:r>
      <w:r w:rsidRPr="00E4460C">
        <w:rPr>
          <w:rFonts w:ascii="Times New Roman" w:eastAsia="Times New Roman" w:hAnsi="Times New Roman" w:cs="Times New Roman"/>
          <w:sz w:val="24"/>
          <w:szCs w:val="24"/>
          <w:lang w:eastAsia="en-GB" w:bidi="hi-IN"/>
        </w:rPr>
        <w:t xml:space="preserve"> and</w:t>
      </w:r>
      <w:r w:rsidRPr="00FF428E">
        <w:rPr>
          <w:rFonts w:ascii="Times New Roman" w:eastAsia="Times New Roman" w:hAnsi="Times New Roman" w:cs="Times New Roman"/>
          <w:sz w:val="24"/>
          <w:szCs w:val="24"/>
          <w:lang w:eastAsia="en-GB" w:bidi="hi-IN"/>
        </w:rPr>
        <w:t xml:space="preserve"> p &lt; .001. This </w:t>
      </w:r>
      <w:r w:rsidRPr="00E4460C">
        <w:rPr>
          <w:rFonts w:ascii="Times New Roman" w:eastAsia="Times New Roman" w:hAnsi="Times New Roman" w:cs="Times New Roman"/>
          <w:sz w:val="24"/>
          <w:szCs w:val="24"/>
          <w:lang w:eastAsia="en-GB" w:bidi="hi-IN"/>
        </w:rPr>
        <w:t>helps to understand that</w:t>
      </w:r>
      <w:r w:rsidRPr="00FF428E">
        <w:rPr>
          <w:rFonts w:ascii="Times New Roman" w:eastAsia="Times New Roman" w:hAnsi="Times New Roman" w:cs="Times New Roman"/>
          <w:sz w:val="24"/>
          <w:szCs w:val="24"/>
          <w:lang w:eastAsia="en-GB" w:bidi="hi-IN"/>
        </w:rPr>
        <w:t xml:space="preserve"> longer delivery routes </w:t>
      </w:r>
      <w:r w:rsidRPr="00E4460C">
        <w:rPr>
          <w:rFonts w:ascii="Times New Roman" w:eastAsia="Times New Roman" w:hAnsi="Times New Roman" w:cs="Times New Roman"/>
          <w:sz w:val="24"/>
          <w:szCs w:val="24"/>
          <w:lang w:eastAsia="en-GB" w:bidi="hi-IN"/>
        </w:rPr>
        <w:t>have</w:t>
      </w:r>
      <w:r w:rsidRPr="00FF428E">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 xml:space="preserve">a </w:t>
      </w:r>
      <w:r w:rsidRPr="00FF428E">
        <w:rPr>
          <w:rFonts w:ascii="Times New Roman" w:eastAsia="Times New Roman" w:hAnsi="Times New Roman" w:cs="Times New Roman"/>
          <w:sz w:val="24"/>
          <w:szCs w:val="24"/>
          <w:lang w:eastAsia="en-GB" w:bidi="hi-IN"/>
        </w:rPr>
        <w:t xml:space="preserve">slightly </w:t>
      </w:r>
      <w:r w:rsidRPr="00E4460C">
        <w:rPr>
          <w:rFonts w:ascii="Times New Roman" w:eastAsia="Times New Roman" w:hAnsi="Times New Roman" w:cs="Times New Roman"/>
          <w:sz w:val="24"/>
          <w:szCs w:val="24"/>
          <w:lang w:eastAsia="en-GB" w:bidi="hi-IN"/>
        </w:rPr>
        <w:t>lower</w:t>
      </w:r>
      <w:r w:rsidRPr="00FF428E">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chance of being</w:t>
      </w:r>
      <w:r w:rsidRPr="00FF428E">
        <w:rPr>
          <w:rFonts w:ascii="Times New Roman" w:eastAsia="Times New Roman" w:hAnsi="Times New Roman" w:cs="Times New Roman"/>
          <w:sz w:val="24"/>
          <w:szCs w:val="24"/>
          <w:lang w:eastAsia="en-GB" w:bidi="hi-IN"/>
        </w:rPr>
        <w:t xml:space="preserve"> assigned or accepted during </w:t>
      </w:r>
      <w:r w:rsidRPr="00E4460C">
        <w:rPr>
          <w:rFonts w:ascii="Times New Roman" w:eastAsia="Times New Roman" w:hAnsi="Times New Roman" w:cs="Times New Roman"/>
          <w:sz w:val="24"/>
          <w:szCs w:val="24"/>
          <w:lang w:eastAsia="en-GB" w:bidi="hi-IN"/>
        </w:rPr>
        <w:t xml:space="preserve">the time of </w:t>
      </w:r>
      <w:r w:rsidRPr="00FF428E">
        <w:rPr>
          <w:rFonts w:ascii="Times New Roman" w:eastAsia="Times New Roman" w:hAnsi="Times New Roman" w:cs="Times New Roman"/>
          <w:sz w:val="24"/>
          <w:szCs w:val="24"/>
          <w:lang w:eastAsia="en-GB" w:bidi="hi-IN"/>
        </w:rPr>
        <w:t>high traffic density.</w:t>
      </w:r>
    </w:p>
    <w:p w14:paraId="0BD7BCE8" w14:textId="541FE874" w:rsidR="00FF428E" w:rsidRPr="00E4460C" w:rsidRDefault="00FF428E" w:rsidP="00E4460C">
      <w:pPr>
        <w:pStyle w:val="Heading2"/>
        <w:spacing w:before="0" w:line="360" w:lineRule="auto"/>
        <w:rPr>
          <w:rFonts w:ascii="Times New Roman" w:eastAsia="Times New Roman" w:hAnsi="Times New Roman" w:cs="Times New Roman"/>
          <w:b/>
          <w:bCs/>
          <w:i/>
          <w:iCs/>
          <w:color w:val="auto"/>
          <w:sz w:val="24"/>
          <w:szCs w:val="24"/>
          <w:lang w:eastAsia="en-GB" w:bidi="hi-IN"/>
        </w:rPr>
      </w:pPr>
      <w:bookmarkStart w:id="9" w:name="_Toc224828687"/>
      <w:r w:rsidRPr="00E4460C">
        <w:rPr>
          <w:rFonts w:ascii="Times New Roman" w:eastAsia="Times New Roman" w:hAnsi="Times New Roman" w:cs="Times New Roman"/>
          <w:b/>
          <w:bCs/>
          <w:i/>
          <w:iCs/>
          <w:color w:val="auto"/>
          <w:sz w:val="24"/>
          <w:szCs w:val="24"/>
          <w:lang w:eastAsia="en-GB" w:bidi="hi-IN"/>
        </w:rPr>
        <w:t>Regression Analysis</w:t>
      </w:r>
      <w:bookmarkEnd w:id="9"/>
    </w:p>
    <w:tbl>
      <w:tblPr>
        <w:tblW w:w="68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56"/>
        <w:gridCol w:w="588"/>
        <w:gridCol w:w="625"/>
        <w:gridCol w:w="845"/>
        <w:gridCol w:w="845"/>
        <w:gridCol w:w="845"/>
        <w:gridCol w:w="643"/>
        <w:gridCol w:w="590"/>
        <w:gridCol w:w="590"/>
        <w:gridCol w:w="847"/>
        <w:gridCol w:w="6"/>
      </w:tblGrid>
      <w:tr w:rsidR="00F67C58" w:rsidRPr="00F67C58" w14:paraId="36E9BE4E" w14:textId="77777777" w:rsidTr="00DA6BFA">
        <w:trPr>
          <w:cantSplit/>
          <w:trHeight w:val="445"/>
          <w:jc w:val="center"/>
        </w:trPr>
        <w:tc>
          <w:tcPr>
            <w:tcW w:w="6880" w:type="dxa"/>
            <w:gridSpan w:val="11"/>
            <w:tcBorders>
              <w:top w:val="nil"/>
              <w:left w:val="nil"/>
              <w:bottom w:val="nil"/>
              <w:right w:val="nil"/>
            </w:tcBorders>
            <w:shd w:val="clear" w:color="auto" w:fill="FFFFFF"/>
            <w:vAlign w:val="center"/>
          </w:tcPr>
          <w:p w14:paraId="24003479" w14:textId="1B951EE9" w:rsidR="00F67C58" w:rsidRPr="00F67C58" w:rsidRDefault="00890DD3" w:rsidP="00890DD3">
            <w:pPr>
              <w:widowControl/>
              <w:adjustRightInd w:val="0"/>
              <w:spacing w:line="360" w:lineRule="auto"/>
              <w:ind w:right="60"/>
              <w:rPr>
                <w:rFonts w:ascii="Times New Roman" w:eastAsiaTheme="minorHAnsi" w:hAnsi="Times New Roman" w:cs="Times New Roman"/>
                <w:sz w:val="24"/>
                <w:szCs w:val="24"/>
                <w:lang w:bidi="hi-IN"/>
              </w:rPr>
            </w:pPr>
            <w:r>
              <w:rPr>
                <w:rFonts w:ascii="Times New Roman" w:eastAsiaTheme="minorHAnsi" w:hAnsi="Times New Roman" w:cs="Times New Roman"/>
                <w:b/>
                <w:bCs/>
                <w:sz w:val="24"/>
                <w:szCs w:val="24"/>
                <w:lang w:bidi="hi-IN"/>
              </w:rPr>
              <w:t xml:space="preserve">                                </w:t>
            </w:r>
            <w:r w:rsidR="00F67C58" w:rsidRPr="00F67C58">
              <w:rPr>
                <w:rFonts w:ascii="Times New Roman" w:eastAsiaTheme="minorHAnsi" w:hAnsi="Times New Roman" w:cs="Times New Roman"/>
                <w:b/>
                <w:bCs/>
                <w:sz w:val="24"/>
                <w:szCs w:val="24"/>
                <w:lang w:bidi="hi-IN"/>
              </w:rPr>
              <w:t>Model Summary</w:t>
            </w:r>
          </w:p>
        </w:tc>
      </w:tr>
      <w:tr w:rsidR="00F67C58" w:rsidRPr="00F67C58" w14:paraId="08D36C76" w14:textId="77777777" w:rsidTr="00F67C58">
        <w:trPr>
          <w:gridAfter w:val="1"/>
          <w:wAfter w:w="6" w:type="dxa"/>
          <w:cantSplit/>
          <w:trHeight w:val="445"/>
          <w:jc w:val="center"/>
        </w:trPr>
        <w:tc>
          <w:tcPr>
            <w:tcW w:w="456" w:type="dxa"/>
            <w:vMerge w:val="restart"/>
            <w:tcBorders>
              <w:top w:val="single" w:sz="16" w:space="0" w:color="000000"/>
              <w:left w:val="single" w:sz="16" w:space="0" w:color="000000"/>
              <w:bottom w:val="nil"/>
              <w:right w:val="single" w:sz="16" w:space="0" w:color="000000"/>
            </w:tcBorders>
            <w:shd w:val="clear" w:color="auto" w:fill="FFFFFF"/>
            <w:vAlign w:val="bottom"/>
          </w:tcPr>
          <w:p w14:paraId="40368097"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Model</w:t>
            </w:r>
          </w:p>
        </w:tc>
        <w:tc>
          <w:tcPr>
            <w:tcW w:w="588" w:type="dxa"/>
            <w:vMerge w:val="restart"/>
            <w:tcBorders>
              <w:top w:val="single" w:sz="16" w:space="0" w:color="000000"/>
              <w:left w:val="single" w:sz="16" w:space="0" w:color="000000"/>
            </w:tcBorders>
            <w:shd w:val="clear" w:color="auto" w:fill="FFFFFF"/>
            <w:vAlign w:val="bottom"/>
          </w:tcPr>
          <w:p w14:paraId="05EFFAEC"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R</w:t>
            </w:r>
          </w:p>
        </w:tc>
        <w:tc>
          <w:tcPr>
            <w:tcW w:w="625" w:type="dxa"/>
            <w:vMerge w:val="restart"/>
            <w:tcBorders>
              <w:top w:val="single" w:sz="16" w:space="0" w:color="000000"/>
            </w:tcBorders>
            <w:shd w:val="clear" w:color="auto" w:fill="FFFFFF"/>
            <w:vAlign w:val="bottom"/>
          </w:tcPr>
          <w:p w14:paraId="6279EFF2"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R Square</w:t>
            </w:r>
          </w:p>
        </w:tc>
        <w:tc>
          <w:tcPr>
            <w:tcW w:w="845" w:type="dxa"/>
            <w:vMerge w:val="restart"/>
            <w:tcBorders>
              <w:top w:val="single" w:sz="16" w:space="0" w:color="000000"/>
            </w:tcBorders>
            <w:shd w:val="clear" w:color="auto" w:fill="FFFFFF"/>
            <w:vAlign w:val="bottom"/>
          </w:tcPr>
          <w:p w14:paraId="7AF70A4D"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Adjusted R Square</w:t>
            </w:r>
          </w:p>
        </w:tc>
        <w:tc>
          <w:tcPr>
            <w:tcW w:w="845" w:type="dxa"/>
            <w:vMerge w:val="restart"/>
            <w:tcBorders>
              <w:top w:val="single" w:sz="16" w:space="0" w:color="000000"/>
            </w:tcBorders>
            <w:shd w:val="clear" w:color="auto" w:fill="FFFFFF"/>
            <w:vAlign w:val="bottom"/>
          </w:tcPr>
          <w:p w14:paraId="725321AF"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Std. Error of the Estimate</w:t>
            </w:r>
          </w:p>
        </w:tc>
        <w:tc>
          <w:tcPr>
            <w:tcW w:w="3515" w:type="dxa"/>
            <w:gridSpan w:val="5"/>
            <w:tcBorders>
              <w:top w:val="single" w:sz="16" w:space="0" w:color="000000"/>
              <w:right w:val="single" w:sz="16" w:space="0" w:color="000000"/>
            </w:tcBorders>
            <w:shd w:val="clear" w:color="auto" w:fill="FFFFFF"/>
            <w:vAlign w:val="bottom"/>
          </w:tcPr>
          <w:p w14:paraId="7A401E32"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Change Statistics</w:t>
            </w:r>
          </w:p>
        </w:tc>
      </w:tr>
      <w:tr w:rsidR="00E4460C" w:rsidRPr="00E4460C" w14:paraId="5F7FC4F2" w14:textId="77777777" w:rsidTr="00F67C58">
        <w:trPr>
          <w:gridAfter w:val="1"/>
          <w:wAfter w:w="6" w:type="dxa"/>
          <w:cantSplit/>
          <w:trHeight w:val="974"/>
          <w:jc w:val="center"/>
        </w:trPr>
        <w:tc>
          <w:tcPr>
            <w:tcW w:w="456" w:type="dxa"/>
            <w:vMerge/>
            <w:tcBorders>
              <w:top w:val="single" w:sz="16" w:space="0" w:color="000000"/>
              <w:left w:val="single" w:sz="16" w:space="0" w:color="000000"/>
              <w:bottom w:val="nil"/>
              <w:right w:val="single" w:sz="16" w:space="0" w:color="000000"/>
            </w:tcBorders>
            <w:shd w:val="clear" w:color="auto" w:fill="FFFFFF"/>
            <w:vAlign w:val="bottom"/>
          </w:tcPr>
          <w:p w14:paraId="31F4ADEE"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588" w:type="dxa"/>
            <w:vMerge/>
            <w:tcBorders>
              <w:top w:val="single" w:sz="16" w:space="0" w:color="000000"/>
              <w:left w:val="single" w:sz="16" w:space="0" w:color="000000"/>
            </w:tcBorders>
            <w:shd w:val="clear" w:color="auto" w:fill="FFFFFF"/>
            <w:vAlign w:val="bottom"/>
          </w:tcPr>
          <w:p w14:paraId="12C14CBE"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625" w:type="dxa"/>
            <w:vMerge/>
            <w:tcBorders>
              <w:top w:val="single" w:sz="16" w:space="0" w:color="000000"/>
            </w:tcBorders>
            <w:shd w:val="clear" w:color="auto" w:fill="FFFFFF"/>
            <w:vAlign w:val="bottom"/>
          </w:tcPr>
          <w:p w14:paraId="1CA9E13A"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845" w:type="dxa"/>
            <w:vMerge/>
            <w:tcBorders>
              <w:top w:val="single" w:sz="16" w:space="0" w:color="000000"/>
            </w:tcBorders>
            <w:shd w:val="clear" w:color="auto" w:fill="FFFFFF"/>
            <w:vAlign w:val="bottom"/>
          </w:tcPr>
          <w:p w14:paraId="3C323D7F"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845" w:type="dxa"/>
            <w:vMerge/>
            <w:tcBorders>
              <w:top w:val="single" w:sz="16" w:space="0" w:color="000000"/>
            </w:tcBorders>
            <w:shd w:val="clear" w:color="auto" w:fill="FFFFFF"/>
            <w:vAlign w:val="bottom"/>
          </w:tcPr>
          <w:p w14:paraId="6E6DF94A"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845" w:type="dxa"/>
            <w:tcBorders>
              <w:bottom w:val="single" w:sz="16" w:space="0" w:color="000000"/>
            </w:tcBorders>
            <w:shd w:val="clear" w:color="auto" w:fill="FFFFFF"/>
            <w:vAlign w:val="bottom"/>
          </w:tcPr>
          <w:p w14:paraId="0C018904"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R Square Change</w:t>
            </w:r>
          </w:p>
        </w:tc>
        <w:tc>
          <w:tcPr>
            <w:tcW w:w="643" w:type="dxa"/>
            <w:tcBorders>
              <w:bottom w:val="single" w:sz="16" w:space="0" w:color="000000"/>
            </w:tcBorders>
            <w:shd w:val="clear" w:color="auto" w:fill="FFFFFF"/>
            <w:vAlign w:val="bottom"/>
          </w:tcPr>
          <w:p w14:paraId="31F21F1E"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F Change</w:t>
            </w:r>
          </w:p>
        </w:tc>
        <w:tc>
          <w:tcPr>
            <w:tcW w:w="590" w:type="dxa"/>
            <w:tcBorders>
              <w:bottom w:val="single" w:sz="16" w:space="0" w:color="000000"/>
            </w:tcBorders>
            <w:shd w:val="clear" w:color="auto" w:fill="FFFFFF"/>
            <w:vAlign w:val="bottom"/>
          </w:tcPr>
          <w:p w14:paraId="30A0925F"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df1</w:t>
            </w:r>
          </w:p>
        </w:tc>
        <w:tc>
          <w:tcPr>
            <w:tcW w:w="590" w:type="dxa"/>
            <w:tcBorders>
              <w:bottom w:val="single" w:sz="16" w:space="0" w:color="000000"/>
            </w:tcBorders>
            <w:shd w:val="clear" w:color="auto" w:fill="FFFFFF"/>
            <w:vAlign w:val="bottom"/>
          </w:tcPr>
          <w:p w14:paraId="1B1C2380"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df2</w:t>
            </w:r>
          </w:p>
        </w:tc>
        <w:tc>
          <w:tcPr>
            <w:tcW w:w="847" w:type="dxa"/>
            <w:tcBorders>
              <w:bottom w:val="single" w:sz="16" w:space="0" w:color="000000"/>
              <w:right w:val="single" w:sz="16" w:space="0" w:color="000000"/>
            </w:tcBorders>
            <w:shd w:val="clear" w:color="auto" w:fill="FFFFFF"/>
            <w:vAlign w:val="bottom"/>
          </w:tcPr>
          <w:p w14:paraId="218AA8F0"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Sig. F Change</w:t>
            </w:r>
          </w:p>
        </w:tc>
      </w:tr>
      <w:tr w:rsidR="00E4460C" w:rsidRPr="00E4460C" w14:paraId="456A2556" w14:textId="77777777" w:rsidTr="00F67C58">
        <w:trPr>
          <w:gridAfter w:val="1"/>
          <w:wAfter w:w="6" w:type="dxa"/>
          <w:cantSplit/>
          <w:trHeight w:val="445"/>
          <w:jc w:val="center"/>
        </w:trPr>
        <w:tc>
          <w:tcPr>
            <w:tcW w:w="456" w:type="dxa"/>
            <w:tcBorders>
              <w:top w:val="single" w:sz="16" w:space="0" w:color="000000"/>
              <w:left w:val="single" w:sz="16" w:space="0" w:color="000000"/>
              <w:bottom w:val="single" w:sz="16" w:space="0" w:color="000000"/>
              <w:right w:val="single" w:sz="16" w:space="0" w:color="000000"/>
            </w:tcBorders>
            <w:shd w:val="clear" w:color="auto" w:fill="FFFFFF"/>
          </w:tcPr>
          <w:p w14:paraId="43B355E0"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w:t>
            </w:r>
          </w:p>
        </w:tc>
        <w:tc>
          <w:tcPr>
            <w:tcW w:w="588" w:type="dxa"/>
            <w:tcBorders>
              <w:top w:val="single" w:sz="16" w:space="0" w:color="000000"/>
              <w:left w:val="single" w:sz="16" w:space="0" w:color="000000"/>
              <w:bottom w:val="single" w:sz="16" w:space="0" w:color="000000"/>
            </w:tcBorders>
            <w:shd w:val="clear" w:color="auto" w:fill="FFFFFF"/>
            <w:vAlign w:val="center"/>
          </w:tcPr>
          <w:p w14:paraId="51F243AC"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.072</w:t>
            </w:r>
            <w:r w:rsidRPr="00F67C58">
              <w:rPr>
                <w:rFonts w:ascii="Times New Roman" w:eastAsiaTheme="minorHAnsi" w:hAnsi="Times New Roman" w:cs="Times New Roman"/>
                <w:sz w:val="24"/>
                <w:szCs w:val="24"/>
                <w:vertAlign w:val="superscript"/>
                <w:lang w:bidi="hi-IN"/>
              </w:rPr>
              <w:t>a</w:t>
            </w:r>
          </w:p>
        </w:tc>
        <w:tc>
          <w:tcPr>
            <w:tcW w:w="625" w:type="dxa"/>
            <w:tcBorders>
              <w:top w:val="single" w:sz="16" w:space="0" w:color="000000"/>
              <w:bottom w:val="single" w:sz="16" w:space="0" w:color="000000"/>
            </w:tcBorders>
            <w:shd w:val="clear" w:color="auto" w:fill="FFFFFF"/>
            <w:vAlign w:val="center"/>
          </w:tcPr>
          <w:p w14:paraId="561AFA65"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.005</w:t>
            </w:r>
          </w:p>
        </w:tc>
        <w:tc>
          <w:tcPr>
            <w:tcW w:w="845" w:type="dxa"/>
            <w:tcBorders>
              <w:top w:val="single" w:sz="16" w:space="0" w:color="000000"/>
              <w:bottom w:val="single" w:sz="16" w:space="0" w:color="000000"/>
            </w:tcBorders>
            <w:shd w:val="clear" w:color="auto" w:fill="FFFFFF"/>
            <w:vAlign w:val="center"/>
          </w:tcPr>
          <w:p w14:paraId="6404D785"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.005</w:t>
            </w:r>
          </w:p>
        </w:tc>
        <w:tc>
          <w:tcPr>
            <w:tcW w:w="845" w:type="dxa"/>
            <w:tcBorders>
              <w:top w:val="single" w:sz="16" w:space="0" w:color="000000"/>
              <w:bottom w:val="single" w:sz="16" w:space="0" w:color="000000"/>
            </w:tcBorders>
            <w:shd w:val="clear" w:color="auto" w:fill="FFFFFF"/>
            <w:vAlign w:val="center"/>
          </w:tcPr>
          <w:p w14:paraId="28CCF990"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.3358</w:t>
            </w:r>
          </w:p>
        </w:tc>
        <w:tc>
          <w:tcPr>
            <w:tcW w:w="845" w:type="dxa"/>
            <w:tcBorders>
              <w:top w:val="single" w:sz="16" w:space="0" w:color="000000"/>
              <w:bottom w:val="single" w:sz="16" w:space="0" w:color="000000"/>
            </w:tcBorders>
            <w:shd w:val="clear" w:color="auto" w:fill="FFFFFF"/>
            <w:vAlign w:val="center"/>
          </w:tcPr>
          <w:p w14:paraId="5A8EC089"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.005</w:t>
            </w:r>
          </w:p>
        </w:tc>
        <w:tc>
          <w:tcPr>
            <w:tcW w:w="643" w:type="dxa"/>
            <w:tcBorders>
              <w:top w:val="single" w:sz="16" w:space="0" w:color="000000"/>
              <w:bottom w:val="single" w:sz="16" w:space="0" w:color="000000"/>
            </w:tcBorders>
            <w:shd w:val="clear" w:color="auto" w:fill="FFFFFF"/>
            <w:vAlign w:val="center"/>
          </w:tcPr>
          <w:p w14:paraId="317D1C97"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19.593</w:t>
            </w:r>
          </w:p>
        </w:tc>
        <w:tc>
          <w:tcPr>
            <w:tcW w:w="590" w:type="dxa"/>
            <w:tcBorders>
              <w:top w:val="single" w:sz="16" w:space="0" w:color="000000"/>
              <w:bottom w:val="single" w:sz="16" w:space="0" w:color="000000"/>
            </w:tcBorders>
            <w:shd w:val="clear" w:color="auto" w:fill="FFFFFF"/>
            <w:vAlign w:val="center"/>
          </w:tcPr>
          <w:p w14:paraId="27BE9803"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3</w:t>
            </w:r>
          </w:p>
        </w:tc>
        <w:tc>
          <w:tcPr>
            <w:tcW w:w="590" w:type="dxa"/>
            <w:tcBorders>
              <w:top w:val="single" w:sz="16" w:space="0" w:color="000000"/>
              <w:bottom w:val="single" w:sz="16" w:space="0" w:color="000000"/>
            </w:tcBorders>
            <w:shd w:val="clear" w:color="auto" w:fill="FFFFFF"/>
            <w:vAlign w:val="center"/>
          </w:tcPr>
          <w:p w14:paraId="55DA65AF"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11395</w:t>
            </w:r>
          </w:p>
        </w:tc>
        <w:tc>
          <w:tcPr>
            <w:tcW w:w="847" w:type="dxa"/>
            <w:tcBorders>
              <w:top w:val="single" w:sz="16" w:space="0" w:color="000000"/>
              <w:bottom w:val="single" w:sz="16" w:space="0" w:color="000000"/>
              <w:right w:val="single" w:sz="16" w:space="0" w:color="000000"/>
            </w:tcBorders>
            <w:shd w:val="clear" w:color="auto" w:fill="FFFFFF"/>
            <w:vAlign w:val="center"/>
          </w:tcPr>
          <w:p w14:paraId="367BC610"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.000</w:t>
            </w:r>
          </w:p>
        </w:tc>
      </w:tr>
      <w:tr w:rsidR="00F67C58" w:rsidRPr="00F67C58" w14:paraId="3BF7C622" w14:textId="77777777" w:rsidTr="00DA6BFA">
        <w:trPr>
          <w:cantSplit/>
          <w:trHeight w:val="445"/>
          <w:jc w:val="center"/>
        </w:trPr>
        <w:tc>
          <w:tcPr>
            <w:tcW w:w="6880" w:type="dxa"/>
            <w:gridSpan w:val="11"/>
            <w:tcBorders>
              <w:top w:val="nil"/>
              <w:left w:val="nil"/>
              <w:bottom w:val="nil"/>
              <w:right w:val="nil"/>
            </w:tcBorders>
            <w:shd w:val="clear" w:color="auto" w:fill="FFFFFF"/>
          </w:tcPr>
          <w:p w14:paraId="14271FB3" w14:textId="09694984"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 xml:space="preserve">a. Predictors: (Constant), </w:t>
            </w:r>
            <w:r w:rsidR="002E7DAA" w:rsidRPr="00F67C58">
              <w:rPr>
                <w:rFonts w:ascii="Times New Roman" w:eastAsiaTheme="minorHAnsi" w:hAnsi="Times New Roman" w:cs="Times New Roman"/>
                <w:sz w:val="24"/>
                <w:szCs w:val="24"/>
                <w:lang w:bidi="hi-IN"/>
              </w:rPr>
              <w:t>Traffic Density</w:t>
            </w:r>
            <w:r w:rsidRPr="00F67C58">
              <w:rPr>
                <w:rFonts w:ascii="Times New Roman" w:eastAsiaTheme="minorHAnsi" w:hAnsi="Times New Roman" w:cs="Times New Roman"/>
                <w:sz w:val="24"/>
                <w:szCs w:val="24"/>
                <w:lang w:bidi="hi-IN"/>
              </w:rPr>
              <w:t>, Delivery_person_Age, Delivery_location_distance</w:t>
            </w:r>
          </w:p>
        </w:tc>
      </w:tr>
    </w:tbl>
    <w:p w14:paraId="67257B83" w14:textId="260CDC69" w:rsidR="00F67C58" w:rsidRPr="00E4460C" w:rsidRDefault="00F67C58" w:rsidP="00E4460C">
      <w:pPr>
        <w:widowControl/>
        <w:autoSpaceDE/>
        <w:autoSpaceDN/>
        <w:spacing w:line="360" w:lineRule="auto"/>
        <w:jc w:val="center"/>
        <w:rPr>
          <w:rFonts w:ascii="Times New Roman" w:eastAsia="Times New Roman" w:hAnsi="Times New Roman" w:cs="Times New Roman"/>
          <w:sz w:val="24"/>
          <w:szCs w:val="24"/>
          <w:lang w:eastAsia="en-GB" w:bidi="hi-IN"/>
        </w:rPr>
      </w:pPr>
      <w:r w:rsidRPr="00E4460C">
        <w:rPr>
          <w:rFonts w:ascii="Times New Roman" w:eastAsiaTheme="minorHAnsi" w:hAnsi="Times New Roman" w:cs="Times New Roman"/>
          <w:b/>
          <w:bCs/>
          <w:sz w:val="24"/>
          <w:szCs w:val="24"/>
          <w:lang w:bidi="hi-IN"/>
        </w:rPr>
        <w:t>Table 9</w:t>
      </w:r>
    </w:p>
    <w:p w14:paraId="0010A913" w14:textId="0190C4FC" w:rsidR="00FF428E" w:rsidRPr="00FF428E" w:rsidRDefault="00FF428E" w:rsidP="00E4460C">
      <w:pPr>
        <w:widowControl/>
        <w:autoSpaceDE/>
        <w:autoSpaceDN/>
        <w:spacing w:line="360" w:lineRule="auto"/>
        <w:ind w:firstLine="720"/>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t>In relation to this, a</w:t>
      </w:r>
      <w:r w:rsidRPr="00FF428E">
        <w:rPr>
          <w:rFonts w:ascii="Times New Roman" w:eastAsia="Times New Roman" w:hAnsi="Times New Roman" w:cs="Times New Roman"/>
          <w:sz w:val="24"/>
          <w:szCs w:val="24"/>
          <w:lang w:eastAsia="en-GB" w:bidi="hi-IN"/>
        </w:rPr>
        <w:t xml:space="preserve"> multiple linear regression </w:t>
      </w:r>
      <w:r w:rsidRPr="00E4460C">
        <w:rPr>
          <w:rFonts w:ascii="Times New Roman" w:eastAsia="Times New Roman" w:hAnsi="Times New Roman" w:cs="Times New Roman"/>
          <w:sz w:val="24"/>
          <w:szCs w:val="24"/>
          <w:lang w:eastAsia="en-GB" w:bidi="hi-IN"/>
        </w:rPr>
        <w:t>was performed to determine the</w:t>
      </w:r>
      <w:r w:rsidRPr="00FF428E">
        <w:rPr>
          <w:rFonts w:ascii="Times New Roman" w:eastAsia="Times New Roman" w:hAnsi="Times New Roman" w:cs="Times New Roman"/>
          <w:sz w:val="24"/>
          <w:szCs w:val="24"/>
          <w:lang w:eastAsia="en-GB" w:bidi="hi-IN"/>
        </w:rPr>
        <w:t xml:space="preserve"> predictors </w:t>
      </w:r>
      <w:r w:rsidRPr="00E4460C">
        <w:rPr>
          <w:rFonts w:ascii="Times New Roman" w:eastAsia="Times New Roman" w:hAnsi="Times New Roman" w:cs="Times New Roman"/>
          <w:sz w:val="24"/>
          <w:szCs w:val="24"/>
          <w:lang w:eastAsia="en-GB" w:bidi="hi-IN"/>
        </w:rPr>
        <w:t>related to</w:t>
      </w:r>
      <w:r w:rsidRPr="00FF428E">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i/>
          <w:iCs/>
          <w:sz w:val="24"/>
          <w:szCs w:val="24"/>
          <w:lang w:eastAsia="en-GB" w:bidi="hi-IN"/>
        </w:rPr>
        <w:t>Delivery_person_Ratings</w:t>
      </w:r>
      <w:r w:rsidRPr="00FF428E">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under the variable set named</w:t>
      </w:r>
      <w:r w:rsidRPr="00FF428E">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i/>
          <w:iCs/>
          <w:sz w:val="24"/>
          <w:szCs w:val="24"/>
          <w:lang w:eastAsia="en-GB" w:bidi="hi-IN"/>
        </w:rPr>
        <w:t>Age</w:t>
      </w:r>
      <w:r w:rsidRPr="00FF428E">
        <w:rPr>
          <w:rFonts w:ascii="Times New Roman" w:eastAsia="Times New Roman" w:hAnsi="Times New Roman" w:cs="Times New Roman"/>
          <w:sz w:val="24"/>
          <w:szCs w:val="24"/>
          <w:lang w:eastAsia="en-GB" w:bidi="hi-IN"/>
        </w:rPr>
        <w:t xml:space="preserve">, </w:t>
      </w:r>
      <w:r w:rsidRPr="00FF428E">
        <w:rPr>
          <w:rFonts w:ascii="Times New Roman" w:eastAsia="Times New Roman" w:hAnsi="Times New Roman" w:cs="Times New Roman"/>
          <w:i/>
          <w:iCs/>
          <w:sz w:val="24"/>
          <w:szCs w:val="24"/>
          <w:lang w:eastAsia="en-GB" w:bidi="hi-IN"/>
        </w:rPr>
        <w:t>Traffic Density</w:t>
      </w:r>
      <w:r w:rsidRPr="00E4460C">
        <w:rPr>
          <w:rFonts w:ascii="Times New Roman" w:eastAsia="Times New Roman" w:hAnsi="Times New Roman" w:cs="Times New Roman"/>
          <w:i/>
          <w:iCs/>
          <w:sz w:val="24"/>
          <w:szCs w:val="24"/>
          <w:lang w:eastAsia="en-GB" w:bidi="hi-IN"/>
        </w:rPr>
        <w:t xml:space="preserve"> and </w:t>
      </w:r>
      <w:r w:rsidRPr="00FF428E">
        <w:rPr>
          <w:rFonts w:ascii="Times New Roman" w:eastAsia="Times New Roman" w:hAnsi="Times New Roman" w:cs="Times New Roman"/>
          <w:i/>
          <w:iCs/>
          <w:sz w:val="24"/>
          <w:szCs w:val="24"/>
          <w:lang w:eastAsia="en-GB" w:bidi="hi-IN"/>
        </w:rPr>
        <w:t>Delivery Distance</w:t>
      </w:r>
      <w:r w:rsidRPr="00FF428E">
        <w:rPr>
          <w:rFonts w:ascii="Times New Roman" w:eastAsia="Times New Roman" w:hAnsi="Times New Roman" w:cs="Times New Roman"/>
          <w:sz w:val="24"/>
          <w:szCs w:val="24"/>
          <w:lang w:eastAsia="en-GB" w:bidi="hi-IN"/>
        </w:rPr>
        <w:t xml:space="preserve">, </w:t>
      </w:r>
      <w:r w:rsidR="002E7DAA" w:rsidRPr="00E4460C">
        <w:rPr>
          <w:rFonts w:ascii="Times New Roman" w:eastAsia="Times New Roman" w:hAnsi="Times New Roman" w:cs="Times New Roman"/>
          <w:sz w:val="24"/>
          <w:szCs w:val="24"/>
          <w:lang w:eastAsia="en-GB" w:bidi="hi-IN"/>
        </w:rPr>
        <w:t>which</w:t>
      </w:r>
      <w:r w:rsidRPr="00E4460C">
        <w:rPr>
          <w:rFonts w:ascii="Times New Roman" w:eastAsia="Times New Roman" w:hAnsi="Times New Roman" w:cs="Times New Roman"/>
          <w:sz w:val="24"/>
          <w:szCs w:val="24"/>
          <w:lang w:eastAsia="en-GB" w:bidi="hi-IN"/>
        </w:rPr>
        <w:t xml:space="preserve"> are considered as </w:t>
      </w:r>
      <w:r w:rsidRPr="00FF428E">
        <w:rPr>
          <w:rFonts w:ascii="Times New Roman" w:eastAsia="Times New Roman" w:hAnsi="Times New Roman" w:cs="Times New Roman"/>
          <w:sz w:val="24"/>
          <w:szCs w:val="24"/>
          <w:lang w:eastAsia="en-GB" w:bidi="hi-IN"/>
        </w:rPr>
        <w:t xml:space="preserve">independent variables. The overall </w:t>
      </w:r>
      <w:r w:rsidRPr="00E4460C">
        <w:rPr>
          <w:rFonts w:ascii="Times New Roman" w:eastAsia="Times New Roman" w:hAnsi="Times New Roman" w:cs="Times New Roman"/>
          <w:sz w:val="24"/>
          <w:szCs w:val="24"/>
          <w:lang w:eastAsia="en-GB" w:bidi="hi-IN"/>
        </w:rPr>
        <w:t>regression model</w:t>
      </w:r>
      <w:r w:rsidRPr="00FF428E">
        <w:rPr>
          <w:rFonts w:ascii="Times New Roman" w:eastAsia="Times New Roman" w:hAnsi="Times New Roman" w:cs="Times New Roman"/>
          <w:sz w:val="24"/>
          <w:szCs w:val="24"/>
          <w:lang w:eastAsia="en-GB" w:bidi="hi-IN"/>
        </w:rPr>
        <w:t xml:space="preserve"> </w:t>
      </w:r>
      <w:r w:rsidRPr="00E4460C">
        <w:rPr>
          <w:rFonts w:ascii="Times New Roman" w:eastAsia="Times New Roman" w:hAnsi="Times New Roman" w:cs="Times New Roman"/>
          <w:sz w:val="24"/>
          <w:szCs w:val="24"/>
          <w:lang w:eastAsia="en-GB" w:bidi="hi-IN"/>
        </w:rPr>
        <w:t>is found to be</w:t>
      </w:r>
      <w:r w:rsidRPr="00FF428E">
        <w:rPr>
          <w:rFonts w:ascii="Times New Roman" w:eastAsia="Times New Roman" w:hAnsi="Times New Roman" w:cs="Times New Roman"/>
          <w:sz w:val="24"/>
          <w:szCs w:val="24"/>
          <w:lang w:eastAsia="en-GB" w:bidi="hi-IN"/>
        </w:rPr>
        <w:t xml:space="preserve"> statistically significant</w:t>
      </w:r>
      <w:r w:rsidRPr="00E4460C">
        <w:rPr>
          <w:rFonts w:ascii="Times New Roman" w:eastAsia="Times New Roman" w:hAnsi="Times New Roman" w:cs="Times New Roman"/>
          <w:sz w:val="24"/>
          <w:szCs w:val="24"/>
          <w:lang w:eastAsia="en-GB" w:bidi="hi-IN"/>
        </w:rPr>
        <w:t xml:space="preserve">, as </w:t>
      </w:r>
      <w:r w:rsidR="002E7DAA" w:rsidRPr="00FF428E">
        <w:rPr>
          <w:rFonts w:ascii="Times New Roman" w:eastAsia="Times New Roman" w:hAnsi="Times New Roman" w:cs="Times New Roman"/>
          <w:sz w:val="24"/>
          <w:szCs w:val="24"/>
          <w:lang w:eastAsia="en-GB" w:bidi="hi-IN"/>
        </w:rPr>
        <w:t>F (</w:t>
      </w:r>
      <w:r w:rsidRPr="00FF428E">
        <w:rPr>
          <w:rFonts w:ascii="Times New Roman" w:eastAsia="Times New Roman" w:hAnsi="Times New Roman" w:cs="Times New Roman"/>
          <w:sz w:val="24"/>
          <w:szCs w:val="24"/>
          <w:lang w:eastAsia="en-GB" w:bidi="hi-IN"/>
        </w:rPr>
        <w:t>3, 11395) = 19.59</w:t>
      </w:r>
      <w:r w:rsidRPr="00E4460C">
        <w:rPr>
          <w:rFonts w:ascii="Times New Roman" w:eastAsia="Times New Roman" w:hAnsi="Times New Roman" w:cs="Times New Roman"/>
          <w:sz w:val="24"/>
          <w:szCs w:val="24"/>
          <w:lang w:eastAsia="en-GB" w:bidi="hi-IN"/>
        </w:rPr>
        <w:t xml:space="preserve"> and </w:t>
      </w:r>
      <w:r w:rsidRPr="00FF428E">
        <w:rPr>
          <w:rFonts w:ascii="Times New Roman" w:eastAsia="Times New Roman" w:hAnsi="Times New Roman" w:cs="Times New Roman"/>
          <w:sz w:val="24"/>
          <w:szCs w:val="24"/>
          <w:lang w:eastAsia="en-GB" w:bidi="hi-IN"/>
        </w:rPr>
        <w:t xml:space="preserve">p &lt; </w:t>
      </w:r>
      <w:r w:rsidRPr="00E4460C">
        <w:rPr>
          <w:rFonts w:ascii="Times New Roman" w:eastAsia="Times New Roman" w:hAnsi="Times New Roman" w:cs="Times New Roman"/>
          <w:sz w:val="24"/>
          <w:szCs w:val="24"/>
          <w:lang w:eastAsia="en-GB" w:bidi="hi-IN"/>
        </w:rPr>
        <w:t>0</w:t>
      </w:r>
      <w:r w:rsidRPr="00FF428E">
        <w:rPr>
          <w:rFonts w:ascii="Times New Roman" w:eastAsia="Times New Roman" w:hAnsi="Times New Roman" w:cs="Times New Roman"/>
          <w:sz w:val="24"/>
          <w:szCs w:val="24"/>
          <w:lang w:eastAsia="en-GB" w:bidi="hi-IN"/>
        </w:rPr>
        <w:t>.001.</w:t>
      </w:r>
    </w:p>
    <w:tbl>
      <w:tblPr>
        <w:tblW w:w="849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1"/>
        <w:gridCol w:w="1371"/>
        <w:gridCol w:w="1566"/>
        <w:gridCol w:w="1093"/>
        <w:gridCol w:w="1501"/>
        <w:gridCol w:w="1093"/>
        <w:gridCol w:w="1093"/>
      </w:tblGrid>
      <w:tr w:rsidR="00F67C58" w:rsidRPr="00F67C58" w14:paraId="1E471D6D" w14:textId="77777777" w:rsidTr="00F67C58">
        <w:trPr>
          <w:cantSplit/>
          <w:jc w:val="center"/>
        </w:trPr>
        <w:tc>
          <w:tcPr>
            <w:tcW w:w="8498" w:type="dxa"/>
            <w:gridSpan w:val="7"/>
            <w:tcBorders>
              <w:top w:val="nil"/>
              <w:left w:val="nil"/>
              <w:bottom w:val="nil"/>
              <w:right w:val="nil"/>
            </w:tcBorders>
            <w:shd w:val="clear" w:color="auto" w:fill="FFFFFF"/>
            <w:vAlign w:val="center"/>
          </w:tcPr>
          <w:p w14:paraId="71861F19" w14:textId="77777777" w:rsidR="009D3030" w:rsidRDefault="009D3030" w:rsidP="009D3030">
            <w:pPr>
              <w:widowControl/>
              <w:adjustRightInd w:val="0"/>
              <w:spacing w:line="360" w:lineRule="auto"/>
              <w:ind w:right="60"/>
              <w:rPr>
                <w:rFonts w:ascii="Times New Roman" w:eastAsiaTheme="minorHAnsi" w:hAnsi="Times New Roman" w:cs="Times New Roman"/>
                <w:b/>
                <w:bCs/>
                <w:sz w:val="24"/>
                <w:szCs w:val="24"/>
                <w:lang w:bidi="hi-IN"/>
              </w:rPr>
            </w:pPr>
          </w:p>
          <w:p w14:paraId="6A7ED1E5" w14:textId="40D250CB" w:rsidR="00F67C58" w:rsidRPr="00F67C58" w:rsidRDefault="00F67C58" w:rsidP="009D3030">
            <w:pPr>
              <w:widowControl/>
              <w:adjustRightInd w:val="0"/>
              <w:spacing w:line="360" w:lineRule="auto"/>
              <w:ind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b/>
                <w:bCs/>
                <w:sz w:val="24"/>
                <w:szCs w:val="24"/>
                <w:lang w:bidi="hi-IN"/>
              </w:rPr>
              <w:t>ANOVA</w:t>
            </w:r>
            <w:r w:rsidRPr="00F67C58">
              <w:rPr>
                <w:rFonts w:ascii="Times New Roman" w:eastAsiaTheme="minorHAnsi" w:hAnsi="Times New Roman" w:cs="Times New Roman"/>
                <w:b/>
                <w:bCs/>
                <w:sz w:val="24"/>
                <w:szCs w:val="24"/>
                <w:vertAlign w:val="superscript"/>
                <w:lang w:bidi="hi-IN"/>
              </w:rPr>
              <w:t>a</w:t>
            </w:r>
          </w:p>
        </w:tc>
      </w:tr>
      <w:tr w:rsidR="00F67C58" w:rsidRPr="00F67C58" w14:paraId="2E984087" w14:textId="77777777" w:rsidTr="00F67C58">
        <w:trPr>
          <w:cantSplit/>
          <w:jc w:val="center"/>
        </w:trPr>
        <w:tc>
          <w:tcPr>
            <w:tcW w:w="2152" w:type="dxa"/>
            <w:gridSpan w:val="2"/>
            <w:tcBorders>
              <w:top w:val="single" w:sz="16" w:space="0" w:color="000000"/>
              <w:left w:val="single" w:sz="16" w:space="0" w:color="000000"/>
              <w:bottom w:val="single" w:sz="16" w:space="0" w:color="000000"/>
              <w:right w:val="nil"/>
            </w:tcBorders>
            <w:shd w:val="clear" w:color="auto" w:fill="FFFFFF"/>
            <w:vAlign w:val="bottom"/>
          </w:tcPr>
          <w:p w14:paraId="2940B345"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Model</w:t>
            </w:r>
          </w:p>
        </w:tc>
        <w:tc>
          <w:tcPr>
            <w:tcW w:w="1566" w:type="dxa"/>
            <w:tcBorders>
              <w:top w:val="single" w:sz="16" w:space="0" w:color="000000"/>
              <w:left w:val="single" w:sz="16" w:space="0" w:color="000000"/>
              <w:bottom w:val="single" w:sz="16" w:space="0" w:color="000000"/>
            </w:tcBorders>
            <w:shd w:val="clear" w:color="auto" w:fill="FFFFFF"/>
            <w:vAlign w:val="bottom"/>
          </w:tcPr>
          <w:p w14:paraId="322A1B49"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Sum of Squares</w:t>
            </w:r>
          </w:p>
        </w:tc>
        <w:tc>
          <w:tcPr>
            <w:tcW w:w="1093" w:type="dxa"/>
            <w:tcBorders>
              <w:top w:val="single" w:sz="16" w:space="0" w:color="000000"/>
              <w:bottom w:val="single" w:sz="16" w:space="0" w:color="000000"/>
            </w:tcBorders>
            <w:shd w:val="clear" w:color="auto" w:fill="FFFFFF"/>
            <w:vAlign w:val="bottom"/>
          </w:tcPr>
          <w:p w14:paraId="1465825C"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df</w:t>
            </w:r>
          </w:p>
        </w:tc>
        <w:tc>
          <w:tcPr>
            <w:tcW w:w="1501" w:type="dxa"/>
            <w:tcBorders>
              <w:top w:val="single" w:sz="16" w:space="0" w:color="000000"/>
              <w:bottom w:val="single" w:sz="16" w:space="0" w:color="000000"/>
            </w:tcBorders>
            <w:shd w:val="clear" w:color="auto" w:fill="FFFFFF"/>
            <w:vAlign w:val="bottom"/>
          </w:tcPr>
          <w:p w14:paraId="1546B7CD"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Mean Square</w:t>
            </w:r>
          </w:p>
        </w:tc>
        <w:tc>
          <w:tcPr>
            <w:tcW w:w="1093" w:type="dxa"/>
            <w:tcBorders>
              <w:top w:val="single" w:sz="16" w:space="0" w:color="000000"/>
              <w:bottom w:val="single" w:sz="16" w:space="0" w:color="000000"/>
            </w:tcBorders>
            <w:shd w:val="clear" w:color="auto" w:fill="FFFFFF"/>
            <w:vAlign w:val="bottom"/>
          </w:tcPr>
          <w:p w14:paraId="5505E5AC"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F</w:t>
            </w:r>
          </w:p>
        </w:tc>
        <w:tc>
          <w:tcPr>
            <w:tcW w:w="1093" w:type="dxa"/>
            <w:tcBorders>
              <w:top w:val="single" w:sz="16" w:space="0" w:color="000000"/>
              <w:bottom w:val="single" w:sz="16" w:space="0" w:color="000000"/>
              <w:right w:val="single" w:sz="16" w:space="0" w:color="000000"/>
            </w:tcBorders>
            <w:shd w:val="clear" w:color="auto" w:fill="FFFFFF"/>
            <w:vAlign w:val="bottom"/>
          </w:tcPr>
          <w:p w14:paraId="5E48EC25"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Sig.</w:t>
            </w:r>
          </w:p>
        </w:tc>
      </w:tr>
      <w:tr w:rsidR="00F67C58" w:rsidRPr="00F67C58" w14:paraId="1126C47A" w14:textId="77777777" w:rsidTr="00F67C58">
        <w:trPr>
          <w:cantSplit/>
          <w:jc w:val="center"/>
        </w:trPr>
        <w:tc>
          <w:tcPr>
            <w:tcW w:w="781" w:type="dxa"/>
            <w:vMerge w:val="restart"/>
            <w:tcBorders>
              <w:top w:val="single" w:sz="16" w:space="0" w:color="000000"/>
              <w:left w:val="single" w:sz="16" w:space="0" w:color="000000"/>
              <w:bottom w:val="single" w:sz="16" w:space="0" w:color="000000"/>
              <w:right w:val="nil"/>
            </w:tcBorders>
            <w:shd w:val="clear" w:color="auto" w:fill="FFFFFF"/>
          </w:tcPr>
          <w:p w14:paraId="21F042E7"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w:t>
            </w:r>
          </w:p>
        </w:tc>
        <w:tc>
          <w:tcPr>
            <w:tcW w:w="1371" w:type="dxa"/>
            <w:tcBorders>
              <w:top w:val="single" w:sz="16" w:space="0" w:color="000000"/>
              <w:left w:val="nil"/>
              <w:bottom w:val="nil"/>
              <w:right w:val="single" w:sz="16" w:space="0" w:color="000000"/>
            </w:tcBorders>
            <w:shd w:val="clear" w:color="auto" w:fill="FFFFFF"/>
          </w:tcPr>
          <w:p w14:paraId="194352D0"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Regression</w:t>
            </w:r>
          </w:p>
        </w:tc>
        <w:tc>
          <w:tcPr>
            <w:tcW w:w="1566" w:type="dxa"/>
            <w:tcBorders>
              <w:top w:val="single" w:sz="16" w:space="0" w:color="000000"/>
              <w:left w:val="single" w:sz="16" w:space="0" w:color="000000"/>
              <w:bottom w:val="nil"/>
            </w:tcBorders>
            <w:shd w:val="clear" w:color="auto" w:fill="FFFFFF"/>
            <w:vAlign w:val="center"/>
          </w:tcPr>
          <w:p w14:paraId="46CCC68F"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6.628</w:t>
            </w:r>
          </w:p>
        </w:tc>
        <w:tc>
          <w:tcPr>
            <w:tcW w:w="1093" w:type="dxa"/>
            <w:tcBorders>
              <w:top w:val="single" w:sz="16" w:space="0" w:color="000000"/>
              <w:bottom w:val="nil"/>
            </w:tcBorders>
            <w:shd w:val="clear" w:color="auto" w:fill="FFFFFF"/>
            <w:vAlign w:val="center"/>
          </w:tcPr>
          <w:p w14:paraId="38EA435A"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3</w:t>
            </w:r>
          </w:p>
        </w:tc>
        <w:tc>
          <w:tcPr>
            <w:tcW w:w="1501" w:type="dxa"/>
            <w:tcBorders>
              <w:top w:val="single" w:sz="16" w:space="0" w:color="000000"/>
              <w:bottom w:val="nil"/>
            </w:tcBorders>
            <w:shd w:val="clear" w:color="auto" w:fill="FFFFFF"/>
            <w:vAlign w:val="center"/>
          </w:tcPr>
          <w:p w14:paraId="0E26A0A6"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2.209</w:t>
            </w:r>
          </w:p>
        </w:tc>
        <w:tc>
          <w:tcPr>
            <w:tcW w:w="1093" w:type="dxa"/>
            <w:tcBorders>
              <w:top w:val="single" w:sz="16" w:space="0" w:color="000000"/>
              <w:bottom w:val="nil"/>
            </w:tcBorders>
            <w:shd w:val="clear" w:color="auto" w:fill="FFFFFF"/>
            <w:vAlign w:val="center"/>
          </w:tcPr>
          <w:p w14:paraId="7AEDC8AF"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19.593</w:t>
            </w:r>
          </w:p>
        </w:tc>
        <w:tc>
          <w:tcPr>
            <w:tcW w:w="1093" w:type="dxa"/>
            <w:tcBorders>
              <w:top w:val="single" w:sz="16" w:space="0" w:color="000000"/>
              <w:bottom w:val="nil"/>
              <w:right w:val="single" w:sz="16" w:space="0" w:color="000000"/>
            </w:tcBorders>
            <w:shd w:val="clear" w:color="auto" w:fill="FFFFFF"/>
            <w:vAlign w:val="center"/>
          </w:tcPr>
          <w:p w14:paraId="0F38CD40"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.000</w:t>
            </w:r>
            <w:r w:rsidRPr="00F67C58">
              <w:rPr>
                <w:rFonts w:ascii="Times New Roman" w:eastAsiaTheme="minorHAnsi" w:hAnsi="Times New Roman" w:cs="Times New Roman"/>
                <w:sz w:val="24"/>
                <w:szCs w:val="24"/>
                <w:vertAlign w:val="superscript"/>
                <w:lang w:bidi="hi-IN"/>
              </w:rPr>
              <w:t>b</w:t>
            </w:r>
          </w:p>
        </w:tc>
      </w:tr>
      <w:tr w:rsidR="00F67C58" w:rsidRPr="00F67C58" w14:paraId="71DBC660" w14:textId="77777777" w:rsidTr="00F67C58">
        <w:trPr>
          <w:cantSplit/>
          <w:jc w:val="center"/>
        </w:trPr>
        <w:tc>
          <w:tcPr>
            <w:tcW w:w="781" w:type="dxa"/>
            <w:vMerge/>
            <w:tcBorders>
              <w:top w:val="single" w:sz="16" w:space="0" w:color="000000"/>
              <w:left w:val="single" w:sz="16" w:space="0" w:color="000000"/>
              <w:bottom w:val="single" w:sz="16" w:space="0" w:color="000000"/>
              <w:right w:val="nil"/>
            </w:tcBorders>
            <w:shd w:val="clear" w:color="auto" w:fill="FFFFFF"/>
          </w:tcPr>
          <w:p w14:paraId="174C46F4"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371" w:type="dxa"/>
            <w:tcBorders>
              <w:top w:val="nil"/>
              <w:left w:val="nil"/>
              <w:bottom w:val="nil"/>
              <w:right w:val="single" w:sz="16" w:space="0" w:color="000000"/>
            </w:tcBorders>
            <w:shd w:val="clear" w:color="auto" w:fill="FFFFFF"/>
          </w:tcPr>
          <w:p w14:paraId="644AAED1"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Residual</w:t>
            </w:r>
          </w:p>
        </w:tc>
        <w:tc>
          <w:tcPr>
            <w:tcW w:w="1566" w:type="dxa"/>
            <w:tcBorders>
              <w:top w:val="nil"/>
              <w:left w:val="single" w:sz="16" w:space="0" w:color="000000"/>
              <w:bottom w:val="nil"/>
            </w:tcBorders>
            <w:shd w:val="clear" w:color="auto" w:fill="FFFFFF"/>
            <w:vAlign w:val="center"/>
          </w:tcPr>
          <w:p w14:paraId="20218043"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1284.963</w:t>
            </w:r>
          </w:p>
        </w:tc>
        <w:tc>
          <w:tcPr>
            <w:tcW w:w="1093" w:type="dxa"/>
            <w:tcBorders>
              <w:top w:val="nil"/>
              <w:bottom w:val="nil"/>
            </w:tcBorders>
            <w:shd w:val="clear" w:color="auto" w:fill="FFFFFF"/>
            <w:vAlign w:val="center"/>
          </w:tcPr>
          <w:p w14:paraId="4042593D"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11395</w:t>
            </w:r>
          </w:p>
        </w:tc>
        <w:tc>
          <w:tcPr>
            <w:tcW w:w="1501" w:type="dxa"/>
            <w:tcBorders>
              <w:top w:val="nil"/>
              <w:bottom w:val="nil"/>
            </w:tcBorders>
            <w:shd w:val="clear" w:color="auto" w:fill="FFFFFF"/>
            <w:vAlign w:val="center"/>
          </w:tcPr>
          <w:p w14:paraId="4C665D44"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.113</w:t>
            </w:r>
          </w:p>
        </w:tc>
        <w:tc>
          <w:tcPr>
            <w:tcW w:w="1093" w:type="dxa"/>
            <w:tcBorders>
              <w:top w:val="nil"/>
              <w:bottom w:val="nil"/>
            </w:tcBorders>
            <w:shd w:val="clear" w:color="auto" w:fill="FFFFFF"/>
            <w:vAlign w:val="center"/>
          </w:tcPr>
          <w:p w14:paraId="0E14C6F5"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093" w:type="dxa"/>
            <w:tcBorders>
              <w:top w:val="nil"/>
              <w:bottom w:val="nil"/>
              <w:right w:val="single" w:sz="16" w:space="0" w:color="000000"/>
            </w:tcBorders>
            <w:shd w:val="clear" w:color="auto" w:fill="FFFFFF"/>
            <w:vAlign w:val="center"/>
          </w:tcPr>
          <w:p w14:paraId="4E2162E5"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r>
      <w:tr w:rsidR="00F67C58" w:rsidRPr="00F67C58" w14:paraId="25D096D2" w14:textId="77777777" w:rsidTr="00F67C58">
        <w:trPr>
          <w:cantSplit/>
          <w:jc w:val="center"/>
        </w:trPr>
        <w:tc>
          <w:tcPr>
            <w:tcW w:w="781" w:type="dxa"/>
            <w:vMerge/>
            <w:tcBorders>
              <w:top w:val="single" w:sz="16" w:space="0" w:color="000000"/>
              <w:left w:val="single" w:sz="16" w:space="0" w:color="000000"/>
              <w:bottom w:val="single" w:sz="16" w:space="0" w:color="000000"/>
              <w:right w:val="nil"/>
            </w:tcBorders>
            <w:shd w:val="clear" w:color="auto" w:fill="FFFFFF"/>
          </w:tcPr>
          <w:p w14:paraId="17565341"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371" w:type="dxa"/>
            <w:tcBorders>
              <w:top w:val="nil"/>
              <w:left w:val="nil"/>
              <w:bottom w:val="single" w:sz="16" w:space="0" w:color="000000"/>
              <w:right w:val="single" w:sz="16" w:space="0" w:color="000000"/>
            </w:tcBorders>
            <w:shd w:val="clear" w:color="auto" w:fill="FFFFFF"/>
          </w:tcPr>
          <w:p w14:paraId="65C49A2F"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Total</w:t>
            </w:r>
          </w:p>
        </w:tc>
        <w:tc>
          <w:tcPr>
            <w:tcW w:w="1566" w:type="dxa"/>
            <w:tcBorders>
              <w:top w:val="nil"/>
              <w:left w:val="single" w:sz="16" w:space="0" w:color="000000"/>
              <w:bottom w:val="single" w:sz="16" w:space="0" w:color="000000"/>
            </w:tcBorders>
            <w:shd w:val="clear" w:color="auto" w:fill="FFFFFF"/>
            <w:vAlign w:val="center"/>
          </w:tcPr>
          <w:p w14:paraId="425BF868"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1291.591</w:t>
            </w:r>
          </w:p>
        </w:tc>
        <w:tc>
          <w:tcPr>
            <w:tcW w:w="1093" w:type="dxa"/>
            <w:tcBorders>
              <w:top w:val="nil"/>
              <w:bottom w:val="single" w:sz="16" w:space="0" w:color="000000"/>
            </w:tcBorders>
            <w:shd w:val="clear" w:color="auto" w:fill="FFFFFF"/>
            <w:vAlign w:val="center"/>
          </w:tcPr>
          <w:p w14:paraId="5D5586DF"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11398</w:t>
            </w:r>
          </w:p>
        </w:tc>
        <w:tc>
          <w:tcPr>
            <w:tcW w:w="1501" w:type="dxa"/>
            <w:tcBorders>
              <w:top w:val="nil"/>
              <w:bottom w:val="single" w:sz="16" w:space="0" w:color="000000"/>
            </w:tcBorders>
            <w:shd w:val="clear" w:color="auto" w:fill="FFFFFF"/>
            <w:vAlign w:val="center"/>
          </w:tcPr>
          <w:p w14:paraId="3523F1BA"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093" w:type="dxa"/>
            <w:tcBorders>
              <w:top w:val="nil"/>
              <w:bottom w:val="single" w:sz="16" w:space="0" w:color="000000"/>
            </w:tcBorders>
            <w:shd w:val="clear" w:color="auto" w:fill="FFFFFF"/>
            <w:vAlign w:val="center"/>
          </w:tcPr>
          <w:p w14:paraId="3EFD48CF"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093" w:type="dxa"/>
            <w:tcBorders>
              <w:top w:val="nil"/>
              <w:bottom w:val="single" w:sz="16" w:space="0" w:color="000000"/>
              <w:right w:val="single" w:sz="16" w:space="0" w:color="000000"/>
            </w:tcBorders>
            <w:shd w:val="clear" w:color="auto" w:fill="FFFFFF"/>
            <w:vAlign w:val="center"/>
          </w:tcPr>
          <w:p w14:paraId="15DEF7AE"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r>
      <w:tr w:rsidR="00F67C58" w:rsidRPr="00F67C58" w14:paraId="2229F53B" w14:textId="77777777" w:rsidTr="00F67C58">
        <w:trPr>
          <w:cantSplit/>
          <w:jc w:val="center"/>
        </w:trPr>
        <w:tc>
          <w:tcPr>
            <w:tcW w:w="8498" w:type="dxa"/>
            <w:gridSpan w:val="7"/>
            <w:tcBorders>
              <w:top w:val="nil"/>
              <w:left w:val="nil"/>
              <w:bottom w:val="nil"/>
              <w:right w:val="nil"/>
            </w:tcBorders>
            <w:shd w:val="clear" w:color="auto" w:fill="FFFFFF"/>
          </w:tcPr>
          <w:p w14:paraId="4E36AA24"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a. Dependent Variable: Delivery_person_Ratings</w:t>
            </w:r>
          </w:p>
        </w:tc>
      </w:tr>
      <w:tr w:rsidR="00F67C58" w:rsidRPr="00F67C58" w14:paraId="3EE93D71" w14:textId="77777777" w:rsidTr="00F67C58">
        <w:trPr>
          <w:cantSplit/>
          <w:jc w:val="center"/>
        </w:trPr>
        <w:tc>
          <w:tcPr>
            <w:tcW w:w="8498" w:type="dxa"/>
            <w:gridSpan w:val="7"/>
            <w:tcBorders>
              <w:top w:val="nil"/>
              <w:left w:val="nil"/>
              <w:bottom w:val="nil"/>
              <w:right w:val="nil"/>
            </w:tcBorders>
            <w:shd w:val="clear" w:color="auto" w:fill="FFFFFF"/>
          </w:tcPr>
          <w:p w14:paraId="3EB19D38"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b. Predictors: (Constant), Traffic_Density, Delivery_person_Age, Delivery_location_distance</w:t>
            </w:r>
          </w:p>
        </w:tc>
      </w:tr>
    </w:tbl>
    <w:p w14:paraId="14E6F890"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p w14:paraId="77AF3409" w14:textId="77777777" w:rsidR="004F0DE1" w:rsidRDefault="004F0DE1" w:rsidP="00E4460C">
      <w:pPr>
        <w:widowControl/>
        <w:adjustRightInd w:val="0"/>
        <w:spacing w:line="360" w:lineRule="auto"/>
        <w:jc w:val="center"/>
        <w:rPr>
          <w:rFonts w:ascii="Times New Roman" w:eastAsiaTheme="minorHAnsi" w:hAnsi="Times New Roman" w:cs="Times New Roman"/>
          <w:b/>
          <w:bCs/>
          <w:sz w:val="24"/>
          <w:szCs w:val="24"/>
          <w:lang w:bidi="hi-IN"/>
        </w:rPr>
      </w:pPr>
    </w:p>
    <w:p w14:paraId="7BDA5DFD" w14:textId="74D0BEC9" w:rsidR="00F67C58" w:rsidRPr="00F67C58" w:rsidRDefault="009D3030" w:rsidP="009D3030">
      <w:pPr>
        <w:widowControl/>
        <w:adjustRightInd w:val="0"/>
        <w:spacing w:line="360" w:lineRule="auto"/>
        <w:rPr>
          <w:rFonts w:ascii="Times New Roman" w:eastAsiaTheme="minorHAnsi" w:hAnsi="Times New Roman" w:cs="Times New Roman"/>
          <w:sz w:val="24"/>
          <w:szCs w:val="24"/>
          <w:lang w:bidi="hi-IN"/>
        </w:rPr>
      </w:pPr>
      <w:r>
        <w:rPr>
          <w:rFonts w:ascii="Times New Roman" w:eastAsiaTheme="minorHAnsi" w:hAnsi="Times New Roman" w:cs="Times New Roman"/>
          <w:b/>
          <w:bCs/>
          <w:sz w:val="24"/>
          <w:szCs w:val="24"/>
          <w:lang w:bidi="hi-IN"/>
        </w:rPr>
        <w:t xml:space="preserve">                                                                   </w:t>
      </w:r>
      <w:r w:rsidR="00F67C58" w:rsidRPr="00E4460C">
        <w:rPr>
          <w:rFonts w:ascii="Times New Roman" w:eastAsiaTheme="minorHAnsi" w:hAnsi="Times New Roman" w:cs="Times New Roman"/>
          <w:b/>
          <w:bCs/>
          <w:sz w:val="24"/>
          <w:szCs w:val="24"/>
          <w:lang w:bidi="hi-IN"/>
        </w:rPr>
        <w:t>Table 10</w:t>
      </w:r>
    </w:p>
    <w:tbl>
      <w:tblPr>
        <w:tblW w:w="998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1"/>
        <w:gridCol w:w="2610"/>
        <w:gridCol w:w="1420"/>
        <w:gridCol w:w="1420"/>
        <w:gridCol w:w="1566"/>
        <w:gridCol w:w="1093"/>
        <w:gridCol w:w="1093"/>
      </w:tblGrid>
      <w:tr w:rsidR="00F67C58" w:rsidRPr="00F67C58" w14:paraId="601DF73F" w14:textId="77777777" w:rsidTr="00F67C58">
        <w:trPr>
          <w:cantSplit/>
          <w:jc w:val="center"/>
        </w:trPr>
        <w:tc>
          <w:tcPr>
            <w:tcW w:w="9983" w:type="dxa"/>
            <w:gridSpan w:val="7"/>
            <w:tcBorders>
              <w:top w:val="nil"/>
              <w:left w:val="nil"/>
              <w:bottom w:val="nil"/>
              <w:right w:val="nil"/>
            </w:tcBorders>
            <w:shd w:val="clear" w:color="auto" w:fill="FFFFFF"/>
            <w:vAlign w:val="center"/>
          </w:tcPr>
          <w:p w14:paraId="03549D2A"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b/>
                <w:bCs/>
                <w:sz w:val="24"/>
                <w:szCs w:val="24"/>
                <w:lang w:bidi="hi-IN"/>
              </w:rPr>
              <w:t>Coefficients</w:t>
            </w:r>
            <w:r w:rsidRPr="00F67C58">
              <w:rPr>
                <w:rFonts w:ascii="Times New Roman" w:eastAsiaTheme="minorHAnsi" w:hAnsi="Times New Roman" w:cs="Times New Roman"/>
                <w:b/>
                <w:bCs/>
                <w:sz w:val="24"/>
                <w:szCs w:val="24"/>
                <w:vertAlign w:val="superscript"/>
                <w:lang w:bidi="hi-IN"/>
              </w:rPr>
              <w:t>a</w:t>
            </w:r>
          </w:p>
        </w:tc>
      </w:tr>
      <w:tr w:rsidR="00F67C58" w:rsidRPr="00F67C58" w14:paraId="76C3ADE7" w14:textId="77777777" w:rsidTr="00F67C58">
        <w:trPr>
          <w:cantSplit/>
          <w:jc w:val="center"/>
        </w:trPr>
        <w:tc>
          <w:tcPr>
            <w:tcW w:w="3391" w:type="dxa"/>
            <w:gridSpan w:val="2"/>
            <w:vMerge w:val="restart"/>
            <w:tcBorders>
              <w:top w:val="single" w:sz="16" w:space="0" w:color="000000"/>
              <w:left w:val="single" w:sz="16" w:space="0" w:color="000000"/>
              <w:bottom w:val="nil"/>
              <w:right w:val="nil"/>
            </w:tcBorders>
            <w:shd w:val="clear" w:color="auto" w:fill="FFFFFF"/>
            <w:vAlign w:val="bottom"/>
          </w:tcPr>
          <w:p w14:paraId="78A3256B"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Model</w:t>
            </w:r>
          </w:p>
        </w:tc>
        <w:tc>
          <w:tcPr>
            <w:tcW w:w="2840" w:type="dxa"/>
            <w:gridSpan w:val="2"/>
            <w:tcBorders>
              <w:top w:val="single" w:sz="16" w:space="0" w:color="000000"/>
              <w:left w:val="single" w:sz="16" w:space="0" w:color="000000"/>
            </w:tcBorders>
            <w:shd w:val="clear" w:color="auto" w:fill="FFFFFF"/>
            <w:vAlign w:val="bottom"/>
          </w:tcPr>
          <w:p w14:paraId="25DF828B"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Unstandardized Coefficients</w:t>
            </w:r>
          </w:p>
        </w:tc>
        <w:tc>
          <w:tcPr>
            <w:tcW w:w="1566" w:type="dxa"/>
            <w:tcBorders>
              <w:top w:val="single" w:sz="16" w:space="0" w:color="000000"/>
            </w:tcBorders>
            <w:shd w:val="clear" w:color="auto" w:fill="FFFFFF"/>
            <w:vAlign w:val="bottom"/>
          </w:tcPr>
          <w:p w14:paraId="0A9FCDF7"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Standardized Coefficients</w:t>
            </w:r>
          </w:p>
        </w:tc>
        <w:tc>
          <w:tcPr>
            <w:tcW w:w="1093" w:type="dxa"/>
            <w:vMerge w:val="restart"/>
            <w:tcBorders>
              <w:top w:val="single" w:sz="16" w:space="0" w:color="000000"/>
            </w:tcBorders>
            <w:shd w:val="clear" w:color="auto" w:fill="FFFFFF"/>
            <w:vAlign w:val="bottom"/>
          </w:tcPr>
          <w:p w14:paraId="2FAD2A70"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t</w:t>
            </w:r>
          </w:p>
        </w:tc>
        <w:tc>
          <w:tcPr>
            <w:tcW w:w="1093" w:type="dxa"/>
            <w:vMerge w:val="restart"/>
            <w:tcBorders>
              <w:top w:val="single" w:sz="16" w:space="0" w:color="000000"/>
              <w:right w:val="single" w:sz="16" w:space="0" w:color="000000"/>
            </w:tcBorders>
            <w:shd w:val="clear" w:color="auto" w:fill="FFFFFF"/>
            <w:vAlign w:val="bottom"/>
          </w:tcPr>
          <w:p w14:paraId="2141DCE3"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Sig.</w:t>
            </w:r>
          </w:p>
        </w:tc>
      </w:tr>
      <w:tr w:rsidR="00F67C58" w:rsidRPr="00F67C58" w14:paraId="509F18DB" w14:textId="77777777" w:rsidTr="00F67C58">
        <w:trPr>
          <w:cantSplit/>
          <w:jc w:val="center"/>
        </w:trPr>
        <w:tc>
          <w:tcPr>
            <w:tcW w:w="3391" w:type="dxa"/>
            <w:gridSpan w:val="2"/>
            <w:vMerge/>
            <w:tcBorders>
              <w:top w:val="single" w:sz="16" w:space="0" w:color="000000"/>
              <w:left w:val="single" w:sz="16" w:space="0" w:color="000000"/>
              <w:bottom w:val="nil"/>
              <w:right w:val="nil"/>
            </w:tcBorders>
            <w:shd w:val="clear" w:color="auto" w:fill="FFFFFF"/>
            <w:vAlign w:val="bottom"/>
          </w:tcPr>
          <w:p w14:paraId="4BF37506"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420" w:type="dxa"/>
            <w:tcBorders>
              <w:left w:val="single" w:sz="16" w:space="0" w:color="000000"/>
              <w:bottom w:val="single" w:sz="16" w:space="0" w:color="000000"/>
            </w:tcBorders>
            <w:shd w:val="clear" w:color="auto" w:fill="FFFFFF"/>
            <w:vAlign w:val="bottom"/>
          </w:tcPr>
          <w:p w14:paraId="55DD35A1"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B</w:t>
            </w:r>
          </w:p>
        </w:tc>
        <w:tc>
          <w:tcPr>
            <w:tcW w:w="1420" w:type="dxa"/>
            <w:tcBorders>
              <w:bottom w:val="single" w:sz="16" w:space="0" w:color="000000"/>
            </w:tcBorders>
            <w:shd w:val="clear" w:color="auto" w:fill="FFFFFF"/>
            <w:vAlign w:val="bottom"/>
          </w:tcPr>
          <w:p w14:paraId="225F4226"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Std. Error</w:t>
            </w:r>
          </w:p>
        </w:tc>
        <w:tc>
          <w:tcPr>
            <w:tcW w:w="1566" w:type="dxa"/>
            <w:tcBorders>
              <w:bottom w:val="single" w:sz="16" w:space="0" w:color="000000"/>
            </w:tcBorders>
            <w:shd w:val="clear" w:color="auto" w:fill="FFFFFF"/>
            <w:vAlign w:val="bottom"/>
          </w:tcPr>
          <w:p w14:paraId="3B796B6B" w14:textId="77777777" w:rsidR="00F67C58" w:rsidRPr="00F67C58" w:rsidRDefault="00F67C58"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Beta</w:t>
            </w:r>
          </w:p>
        </w:tc>
        <w:tc>
          <w:tcPr>
            <w:tcW w:w="1093" w:type="dxa"/>
            <w:vMerge/>
            <w:tcBorders>
              <w:top w:val="single" w:sz="16" w:space="0" w:color="000000"/>
            </w:tcBorders>
            <w:shd w:val="clear" w:color="auto" w:fill="FFFFFF"/>
            <w:vAlign w:val="bottom"/>
          </w:tcPr>
          <w:p w14:paraId="3C1AC9E1"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093" w:type="dxa"/>
            <w:vMerge/>
            <w:tcBorders>
              <w:top w:val="single" w:sz="16" w:space="0" w:color="000000"/>
              <w:right w:val="single" w:sz="16" w:space="0" w:color="000000"/>
            </w:tcBorders>
            <w:shd w:val="clear" w:color="auto" w:fill="FFFFFF"/>
            <w:vAlign w:val="bottom"/>
          </w:tcPr>
          <w:p w14:paraId="6ABF86B1"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r>
      <w:tr w:rsidR="00F67C58" w:rsidRPr="00F67C58" w14:paraId="2B4BAC70" w14:textId="77777777" w:rsidTr="00F67C58">
        <w:trPr>
          <w:cantSplit/>
          <w:jc w:val="center"/>
        </w:trPr>
        <w:tc>
          <w:tcPr>
            <w:tcW w:w="781" w:type="dxa"/>
            <w:vMerge w:val="restart"/>
            <w:tcBorders>
              <w:top w:val="single" w:sz="16" w:space="0" w:color="000000"/>
              <w:left w:val="single" w:sz="16" w:space="0" w:color="000000"/>
              <w:bottom w:val="single" w:sz="16" w:space="0" w:color="000000"/>
              <w:right w:val="nil"/>
            </w:tcBorders>
            <w:shd w:val="clear" w:color="auto" w:fill="FFFFFF"/>
          </w:tcPr>
          <w:p w14:paraId="02895A43"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1</w:t>
            </w:r>
          </w:p>
        </w:tc>
        <w:tc>
          <w:tcPr>
            <w:tcW w:w="2610" w:type="dxa"/>
            <w:tcBorders>
              <w:top w:val="single" w:sz="16" w:space="0" w:color="000000"/>
              <w:left w:val="nil"/>
              <w:bottom w:val="nil"/>
              <w:right w:val="single" w:sz="16" w:space="0" w:color="000000"/>
            </w:tcBorders>
            <w:shd w:val="clear" w:color="auto" w:fill="FFFFFF"/>
          </w:tcPr>
          <w:p w14:paraId="6A586181"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(Constant)</w:t>
            </w:r>
          </w:p>
        </w:tc>
        <w:tc>
          <w:tcPr>
            <w:tcW w:w="1420" w:type="dxa"/>
            <w:tcBorders>
              <w:top w:val="single" w:sz="16" w:space="0" w:color="000000"/>
              <w:left w:val="single" w:sz="16" w:space="0" w:color="000000"/>
              <w:bottom w:val="nil"/>
            </w:tcBorders>
            <w:shd w:val="clear" w:color="auto" w:fill="FFFFFF"/>
            <w:vAlign w:val="center"/>
          </w:tcPr>
          <w:p w14:paraId="5BA16F4D"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4.762</w:t>
            </w:r>
          </w:p>
        </w:tc>
        <w:tc>
          <w:tcPr>
            <w:tcW w:w="1420" w:type="dxa"/>
            <w:tcBorders>
              <w:top w:val="single" w:sz="16" w:space="0" w:color="000000"/>
              <w:bottom w:val="nil"/>
            </w:tcBorders>
            <w:shd w:val="clear" w:color="auto" w:fill="FFFFFF"/>
            <w:vAlign w:val="center"/>
          </w:tcPr>
          <w:p w14:paraId="5B37BADB"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.018</w:t>
            </w:r>
          </w:p>
        </w:tc>
        <w:tc>
          <w:tcPr>
            <w:tcW w:w="1566" w:type="dxa"/>
            <w:tcBorders>
              <w:top w:val="single" w:sz="16" w:space="0" w:color="000000"/>
              <w:bottom w:val="nil"/>
            </w:tcBorders>
            <w:shd w:val="clear" w:color="auto" w:fill="FFFFFF"/>
            <w:vAlign w:val="center"/>
          </w:tcPr>
          <w:p w14:paraId="04085441"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1093" w:type="dxa"/>
            <w:tcBorders>
              <w:top w:val="single" w:sz="16" w:space="0" w:color="000000"/>
              <w:bottom w:val="nil"/>
            </w:tcBorders>
            <w:shd w:val="clear" w:color="auto" w:fill="FFFFFF"/>
            <w:vAlign w:val="center"/>
          </w:tcPr>
          <w:p w14:paraId="4E94FC48"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263.604</w:t>
            </w:r>
          </w:p>
        </w:tc>
        <w:tc>
          <w:tcPr>
            <w:tcW w:w="1093" w:type="dxa"/>
            <w:tcBorders>
              <w:top w:val="single" w:sz="16" w:space="0" w:color="000000"/>
              <w:bottom w:val="nil"/>
              <w:right w:val="single" w:sz="16" w:space="0" w:color="000000"/>
            </w:tcBorders>
            <w:shd w:val="clear" w:color="auto" w:fill="FFFFFF"/>
            <w:vAlign w:val="center"/>
          </w:tcPr>
          <w:p w14:paraId="449F389D"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.000</w:t>
            </w:r>
          </w:p>
        </w:tc>
      </w:tr>
      <w:tr w:rsidR="00F67C58" w:rsidRPr="00F67C58" w14:paraId="264A06DD" w14:textId="77777777" w:rsidTr="00F67C58">
        <w:trPr>
          <w:cantSplit/>
          <w:jc w:val="center"/>
        </w:trPr>
        <w:tc>
          <w:tcPr>
            <w:tcW w:w="781" w:type="dxa"/>
            <w:vMerge/>
            <w:tcBorders>
              <w:top w:val="single" w:sz="16" w:space="0" w:color="000000"/>
              <w:left w:val="single" w:sz="16" w:space="0" w:color="000000"/>
              <w:bottom w:val="single" w:sz="16" w:space="0" w:color="000000"/>
              <w:right w:val="nil"/>
            </w:tcBorders>
            <w:shd w:val="clear" w:color="auto" w:fill="FFFFFF"/>
          </w:tcPr>
          <w:p w14:paraId="11231085"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2610" w:type="dxa"/>
            <w:tcBorders>
              <w:top w:val="nil"/>
              <w:left w:val="nil"/>
              <w:bottom w:val="nil"/>
              <w:right w:val="single" w:sz="16" w:space="0" w:color="000000"/>
            </w:tcBorders>
            <w:shd w:val="clear" w:color="auto" w:fill="FFFFFF"/>
          </w:tcPr>
          <w:p w14:paraId="093D6AE7"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Delivery_person_Age</w:t>
            </w:r>
          </w:p>
        </w:tc>
        <w:tc>
          <w:tcPr>
            <w:tcW w:w="1420" w:type="dxa"/>
            <w:tcBorders>
              <w:top w:val="nil"/>
              <w:left w:val="single" w:sz="16" w:space="0" w:color="000000"/>
              <w:bottom w:val="nil"/>
            </w:tcBorders>
            <w:shd w:val="clear" w:color="auto" w:fill="FFFFFF"/>
            <w:vAlign w:val="center"/>
          </w:tcPr>
          <w:p w14:paraId="143AD652"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-.003</w:t>
            </w:r>
          </w:p>
        </w:tc>
        <w:tc>
          <w:tcPr>
            <w:tcW w:w="1420" w:type="dxa"/>
            <w:tcBorders>
              <w:top w:val="nil"/>
              <w:bottom w:val="nil"/>
            </w:tcBorders>
            <w:shd w:val="clear" w:color="auto" w:fill="FFFFFF"/>
            <w:vAlign w:val="center"/>
          </w:tcPr>
          <w:p w14:paraId="303CB652"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.001</w:t>
            </w:r>
          </w:p>
        </w:tc>
        <w:tc>
          <w:tcPr>
            <w:tcW w:w="1566" w:type="dxa"/>
            <w:tcBorders>
              <w:top w:val="nil"/>
              <w:bottom w:val="nil"/>
            </w:tcBorders>
            <w:shd w:val="clear" w:color="auto" w:fill="FFFFFF"/>
            <w:vAlign w:val="center"/>
          </w:tcPr>
          <w:p w14:paraId="242B39EA"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-.056</w:t>
            </w:r>
          </w:p>
        </w:tc>
        <w:tc>
          <w:tcPr>
            <w:tcW w:w="1093" w:type="dxa"/>
            <w:tcBorders>
              <w:top w:val="nil"/>
              <w:bottom w:val="nil"/>
            </w:tcBorders>
            <w:shd w:val="clear" w:color="auto" w:fill="FFFFFF"/>
            <w:vAlign w:val="center"/>
          </w:tcPr>
          <w:p w14:paraId="29597C7B"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-5.972</w:t>
            </w:r>
          </w:p>
        </w:tc>
        <w:tc>
          <w:tcPr>
            <w:tcW w:w="1093" w:type="dxa"/>
            <w:tcBorders>
              <w:top w:val="nil"/>
              <w:bottom w:val="nil"/>
              <w:right w:val="single" w:sz="16" w:space="0" w:color="000000"/>
            </w:tcBorders>
            <w:shd w:val="clear" w:color="auto" w:fill="FFFFFF"/>
            <w:vAlign w:val="center"/>
          </w:tcPr>
          <w:p w14:paraId="6909568B"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.000</w:t>
            </w:r>
          </w:p>
        </w:tc>
      </w:tr>
      <w:tr w:rsidR="00F67C58" w:rsidRPr="00F67C58" w14:paraId="230E49C5" w14:textId="77777777" w:rsidTr="00F67C58">
        <w:trPr>
          <w:cantSplit/>
          <w:jc w:val="center"/>
        </w:trPr>
        <w:tc>
          <w:tcPr>
            <w:tcW w:w="781" w:type="dxa"/>
            <w:vMerge/>
            <w:tcBorders>
              <w:top w:val="single" w:sz="16" w:space="0" w:color="000000"/>
              <w:left w:val="single" w:sz="16" w:space="0" w:color="000000"/>
              <w:bottom w:val="single" w:sz="16" w:space="0" w:color="000000"/>
              <w:right w:val="nil"/>
            </w:tcBorders>
            <w:shd w:val="clear" w:color="auto" w:fill="FFFFFF"/>
          </w:tcPr>
          <w:p w14:paraId="00F60323"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2610" w:type="dxa"/>
            <w:tcBorders>
              <w:top w:val="nil"/>
              <w:left w:val="nil"/>
              <w:bottom w:val="nil"/>
              <w:right w:val="single" w:sz="16" w:space="0" w:color="000000"/>
            </w:tcBorders>
            <w:shd w:val="clear" w:color="auto" w:fill="FFFFFF"/>
          </w:tcPr>
          <w:p w14:paraId="78E307B0"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Delivery_location_distance</w:t>
            </w:r>
          </w:p>
        </w:tc>
        <w:tc>
          <w:tcPr>
            <w:tcW w:w="1420" w:type="dxa"/>
            <w:tcBorders>
              <w:top w:val="nil"/>
              <w:left w:val="single" w:sz="16" w:space="0" w:color="000000"/>
              <w:bottom w:val="nil"/>
            </w:tcBorders>
            <w:shd w:val="clear" w:color="auto" w:fill="FFFFFF"/>
            <w:vAlign w:val="center"/>
          </w:tcPr>
          <w:p w14:paraId="38AAF110"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-7.202E-6</w:t>
            </w:r>
          </w:p>
        </w:tc>
        <w:tc>
          <w:tcPr>
            <w:tcW w:w="1420" w:type="dxa"/>
            <w:tcBorders>
              <w:top w:val="nil"/>
              <w:bottom w:val="nil"/>
            </w:tcBorders>
            <w:shd w:val="clear" w:color="auto" w:fill="FFFFFF"/>
            <w:vAlign w:val="center"/>
          </w:tcPr>
          <w:p w14:paraId="10EEB713"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.000</w:t>
            </w:r>
          </w:p>
        </w:tc>
        <w:tc>
          <w:tcPr>
            <w:tcW w:w="1566" w:type="dxa"/>
            <w:tcBorders>
              <w:top w:val="nil"/>
              <w:bottom w:val="nil"/>
            </w:tcBorders>
            <w:shd w:val="clear" w:color="auto" w:fill="FFFFFF"/>
            <w:vAlign w:val="center"/>
          </w:tcPr>
          <w:p w14:paraId="30F21996"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-.025</w:t>
            </w:r>
          </w:p>
        </w:tc>
        <w:tc>
          <w:tcPr>
            <w:tcW w:w="1093" w:type="dxa"/>
            <w:tcBorders>
              <w:top w:val="nil"/>
              <w:bottom w:val="nil"/>
            </w:tcBorders>
            <w:shd w:val="clear" w:color="auto" w:fill="FFFFFF"/>
            <w:vAlign w:val="center"/>
          </w:tcPr>
          <w:p w14:paraId="52CC667C"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-2.687</w:t>
            </w:r>
          </w:p>
        </w:tc>
        <w:tc>
          <w:tcPr>
            <w:tcW w:w="1093" w:type="dxa"/>
            <w:tcBorders>
              <w:top w:val="nil"/>
              <w:bottom w:val="nil"/>
              <w:right w:val="single" w:sz="16" w:space="0" w:color="000000"/>
            </w:tcBorders>
            <w:shd w:val="clear" w:color="auto" w:fill="FFFFFF"/>
            <w:vAlign w:val="center"/>
          </w:tcPr>
          <w:p w14:paraId="06847878"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.007</w:t>
            </w:r>
          </w:p>
        </w:tc>
      </w:tr>
      <w:tr w:rsidR="00F67C58" w:rsidRPr="00F67C58" w14:paraId="1EB53A60" w14:textId="77777777" w:rsidTr="00F67C58">
        <w:trPr>
          <w:cantSplit/>
          <w:jc w:val="center"/>
        </w:trPr>
        <w:tc>
          <w:tcPr>
            <w:tcW w:w="781" w:type="dxa"/>
            <w:vMerge/>
            <w:tcBorders>
              <w:top w:val="single" w:sz="16" w:space="0" w:color="000000"/>
              <w:left w:val="single" w:sz="16" w:space="0" w:color="000000"/>
              <w:bottom w:val="single" w:sz="16" w:space="0" w:color="000000"/>
              <w:right w:val="nil"/>
            </w:tcBorders>
            <w:shd w:val="clear" w:color="auto" w:fill="FFFFFF"/>
          </w:tcPr>
          <w:p w14:paraId="7630CA8D" w14:textId="77777777" w:rsidR="00F67C58" w:rsidRPr="00F67C58" w:rsidRDefault="00F67C58" w:rsidP="00E4460C">
            <w:pPr>
              <w:widowControl/>
              <w:adjustRightInd w:val="0"/>
              <w:spacing w:line="360" w:lineRule="auto"/>
              <w:rPr>
                <w:rFonts w:ascii="Times New Roman" w:eastAsiaTheme="minorHAnsi" w:hAnsi="Times New Roman" w:cs="Times New Roman"/>
                <w:sz w:val="24"/>
                <w:szCs w:val="24"/>
                <w:lang w:bidi="hi-IN"/>
              </w:rPr>
            </w:pPr>
          </w:p>
        </w:tc>
        <w:tc>
          <w:tcPr>
            <w:tcW w:w="2610" w:type="dxa"/>
            <w:tcBorders>
              <w:top w:val="nil"/>
              <w:left w:val="nil"/>
              <w:bottom w:val="single" w:sz="16" w:space="0" w:color="000000"/>
              <w:right w:val="single" w:sz="16" w:space="0" w:color="000000"/>
            </w:tcBorders>
            <w:shd w:val="clear" w:color="auto" w:fill="FFFFFF"/>
          </w:tcPr>
          <w:p w14:paraId="48D78812"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Traffic_Density</w:t>
            </w:r>
          </w:p>
        </w:tc>
        <w:tc>
          <w:tcPr>
            <w:tcW w:w="1420" w:type="dxa"/>
            <w:tcBorders>
              <w:top w:val="nil"/>
              <w:left w:val="single" w:sz="16" w:space="0" w:color="000000"/>
              <w:bottom w:val="single" w:sz="16" w:space="0" w:color="000000"/>
            </w:tcBorders>
            <w:shd w:val="clear" w:color="auto" w:fill="FFFFFF"/>
            <w:vAlign w:val="center"/>
          </w:tcPr>
          <w:p w14:paraId="0F8BF654"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-.013</w:t>
            </w:r>
          </w:p>
        </w:tc>
        <w:tc>
          <w:tcPr>
            <w:tcW w:w="1420" w:type="dxa"/>
            <w:tcBorders>
              <w:top w:val="nil"/>
              <w:bottom w:val="single" w:sz="16" w:space="0" w:color="000000"/>
            </w:tcBorders>
            <w:shd w:val="clear" w:color="auto" w:fill="FFFFFF"/>
            <w:vAlign w:val="center"/>
          </w:tcPr>
          <w:p w14:paraId="0775BB8D"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.003</w:t>
            </w:r>
          </w:p>
        </w:tc>
        <w:tc>
          <w:tcPr>
            <w:tcW w:w="1566" w:type="dxa"/>
            <w:tcBorders>
              <w:top w:val="nil"/>
              <w:bottom w:val="single" w:sz="16" w:space="0" w:color="000000"/>
            </w:tcBorders>
            <w:shd w:val="clear" w:color="auto" w:fill="FFFFFF"/>
            <w:vAlign w:val="center"/>
          </w:tcPr>
          <w:p w14:paraId="4AA8CB31"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-.039</w:t>
            </w:r>
          </w:p>
        </w:tc>
        <w:tc>
          <w:tcPr>
            <w:tcW w:w="1093" w:type="dxa"/>
            <w:tcBorders>
              <w:top w:val="nil"/>
              <w:bottom w:val="single" w:sz="16" w:space="0" w:color="000000"/>
            </w:tcBorders>
            <w:shd w:val="clear" w:color="auto" w:fill="FFFFFF"/>
            <w:vAlign w:val="center"/>
          </w:tcPr>
          <w:p w14:paraId="4887EEC4"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-4.184</w:t>
            </w:r>
          </w:p>
        </w:tc>
        <w:tc>
          <w:tcPr>
            <w:tcW w:w="1093" w:type="dxa"/>
            <w:tcBorders>
              <w:top w:val="nil"/>
              <w:bottom w:val="single" w:sz="16" w:space="0" w:color="000000"/>
              <w:right w:val="single" w:sz="16" w:space="0" w:color="000000"/>
            </w:tcBorders>
            <w:shd w:val="clear" w:color="auto" w:fill="FFFFFF"/>
            <w:vAlign w:val="center"/>
          </w:tcPr>
          <w:p w14:paraId="21DFB87C" w14:textId="77777777" w:rsidR="00F67C58" w:rsidRPr="00F67C58" w:rsidRDefault="00F67C58"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.000</w:t>
            </w:r>
          </w:p>
        </w:tc>
      </w:tr>
      <w:tr w:rsidR="00F67C58" w:rsidRPr="00F67C58" w14:paraId="29ECB85D" w14:textId="77777777" w:rsidTr="00F67C58">
        <w:trPr>
          <w:cantSplit/>
          <w:jc w:val="center"/>
        </w:trPr>
        <w:tc>
          <w:tcPr>
            <w:tcW w:w="9983" w:type="dxa"/>
            <w:gridSpan w:val="7"/>
            <w:tcBorders>
              <w:top w:val="nil"/>
              <w:left w:val="nil"/>
              <w:bottom w:val="nil"/>
              <w:right w:val="nil"/>
            </w:tcBorders>
            <w:shd w:val="clear" w:color="auto" w:fill="FFFFFF"/>
          </w:tcPr>
          <w:p w14:paraId="298D39BC" w14:textId="77777777" w:rsidR="00F67C58" w:rsidRPr="00F67C58" w:rsidRDefault="00F67C58" w:rsidP="00E4460C">
            <w:pPr>
              <w:widowControl/>
              <w:adjustRightInd w:val="0"/>
              <w:spacing w:line="360" w:lineRule="auto"/>
              <w:ind w:left="60" w:right="60"/>
              <w:rPr>
                <w:rFonts w:ascii="Times New Roman" w:eastAsiaTheme="minorHAnsi" w:hAnsi="Times New Roman" w:cs="Times New Roman"/>
                <w:sz w:val="24"/>
                <w:szCs w:val="24"/>
                <w:lang w:bidi="hi-IN"/>
              </w:rPr>
            </w:pPr>
            <w:r w:rsidRPr="00F67C58">
              <w:rPr>
                <w:rFonts w:ascii="Times New Roman" w:eastAsiaTheme="minorHAnsi" w:hAnsi="Times New Roman" w:cs="Times New Roman"/>
                <w:sz w:val="24"/>
                <w:szCs w:val="24"/>
                <w:lang w:bidi="hi-IN"/>
              </w:rPr>
              <w:t>a. Dependent Variable: Delivery_person_Ratings</w:t>
            </w:r>
          </w:p>
        </w:tc>
      </w:tr>
    </w:tbl>
    <w:p w14:paraId="7969A42B" w14:textId="4DE00905" w:rsidR="00F67C58" w:rsidRPr="00F67C58" w:rsidRDefault="00F67C58" w:rsidP="00E4460C">
      <w:pPr>
        <w:widowControl/>
        <w:adjustRightInd w:val="0"/>
        <w:spacing w:line="360" w:lineRule="auto"/>
        <w:jc w:val="center"/>
        <w:rPr>
          <w:rFonts w:ascii="Times New Roman" w:eastAsiaTheme="minorHAnsi" w:hAnsi="Times New Roman" w:cs="Times New Roman"/>
          <w:sz w:val="24"/>
          <w:szCs w:val="24"/>
          <w:lang w:bidi="hi-IN"/>
        </w:rPr>
      </w:pPr>
      <w:r w:rsidRPr="00E4460C">
        <w:rPr>
          <w:rFonts w:ascii="Times New Roman" w:eastAsiaTheme="minorHAnsi" w:hAnsi="Times New Roman" w:cs="Times New Roman"/>
          <w:b/>
          <w:bCs/>
          <w:sz w:val="24"/>
          <w:szCs w:val="24"/>
          <w:lang w:bidi="hi-IN"/>
        </w:rPr>
        <w:t>Table 11</w:t>
      </w:r>
    </w:p>
    <w:p w14:paraId="2CE0DADC" w14:textId="35B7ABF2" w:rsidR="00FF428E" w:rsidRPr="00E4460C" w:rsidRDefault="00F67C58" w:rsidP="00E4460C">
      <w:pPr>
        <w:widowControl/>
        <w:autoSpaceDE/>
        <w:autoSpaceDN/>
        <w:spacing w:line="360" w:lineRule="auto"/>
        <w:ind w:firstLine="720"/>
        <w:jc w:val="both"/>
        <w:rPr>
          <w:rFonts w:ascii="Times New Roman" w:eastAsia="Times New Roman" w:hAnsi="Times New Roman" w:cs="Times New Roman"/>
          <w:sz w:val="24"/>
          <w:szCs w:val="24"/>
          <w:lang w:eastAsia="en-GB" w:bidi="hi-IN"/>
        </w:rPr>
      </w:pPr>
      <w:r w:rsidRPr="00E4460C">
        <w:rPr>
          <w:rFonts w:ascii="Times New Roman" w:eastAsia="Times New Roman" w:hAnsi="Times New Roman" w:cs="Times New Roman"/>
          <w:sz w:val="24"/>
          <w:szCs w:val="24"/>
          <w:lang w:eastAsia="en-GB" w:bidi="hi-IN"/>
        </w:rPr>
        <w:t>H</w:t>
      </w:r>
      <w:r w:rsidR="00FF428E" w:rsidRPr="00FF428E">
        <w:rPr>
          <w:rFonts w:ascii="Times New Roman" w:eastAsia="Times New Roman" w:hAnsi="Times New Roman" w:cs="Times New Roman"/>
          <w:sz w:val="24"/>
          <w:szCs w:val="24"/>
          <w:lang w:eastAsia="en-GB" w:bidi="hi-IN"/>
        </w:rPr>
        <w:t xml:space="preserve">owever, the predictive </w:t>
      </w:r>
      <w:r w:rsidR="00FF428E" w:rsidRPr="00E4460C">
        <w:rPr>
          <w:rFonts w:ascii="Times New Roman" w:eastAsia="Times New Roman" w:hAnsi="Times New Roman" w:cs="Times New Roman"/>
          <w:sz w:val="24"/>
          <w:szCs w:val="24"/>
          <w:lang w:eastAsia="en-GB" w:bidi="hi-IN"/>
        </w:rPr>
        <w:t>potential of this</w:t>
      </w:r>
      <w:r w:rsidR="00FF428E" w:rsidRPr="00FF428E">
        <w:rPr>
          <w:rFonts w:ascii="Times New Roman" w:eastAsia="Times New Roman" w:hAnsi="Times New Roman" w:cs="Times New Roman"/>
          <w:sz w:val="24"/>
          <w:szCs w:val="24"/>
          <w:lang w:eastAsia="en-GB" w:bidi="hi-IN"/>
        </w:rPr>
        <w:t xml:space="preserve"> model is </w:t>
      </w:r>
      <w:r w:rsidR="00FF428E" w:rsidRPr="00E4460C">
        <w:rPr>
          <w:rFonts w:ascii="Times New Roman" w:eastAsia="Times New Roman" w:hAnsi="Times New Roman" w:cs="Times New Roman"/>
          <w:sz w:val="24"/>
          <w:szCs w:val="24"/>
          <w:lang w:eastAsia="en-GB" w:bidi="hi-IN"/>
        </w:rPr>
        <w:t>highly</w:t>
      </w:r>
      <w:r w:rsidR="00FF428E" w:rsidRPr="00FF428E">
        <w:rPr>
          <w:rFonts w:ascii="Times New Roman" w:eastAsia="Times New Roman" w:hAnsi="Times New Roman" w:cs="Times New Roman"/>
          <w:sz w:val="24"/>
          <w:szCs w:val="24"/>
          <w:lang w:eastAsia="en-GB" w:bidi="hi-IN"/>
        </w:rPr>
        <w:t xml:space="preserve"> weak </w:t>
      </w:r>
      <w:r w:rsidR="00FF428E" w:rsidRPr="00E4460C">
        <w:rPr>
          <w:rFonts w:ascii="Times New Roman" w:eastAsia="Times New Roman" w:hAnsi="Times New Roman" w:cs="Times New Roman"/>
          <w:sz w:val="24"/>
          <w:szCs w:val="24"/>
          <w:lang w:eastAsia="en-GB" w:bidi="hi-IN"/>
        </w:rPr>
        <w:t xml:space="preserve">as </w:t>
      </w:r>
      <w:r w:rsidR="00FF428E" w:rsidRPr="00FF428E">
        <w:rPr>
          <w:rFonts w:ascii="Times New Roman" w:eastAsia="Times New Roman" w:hAnsi="Times New Roman" w:cs="Times New Roman"/>
          <w:sz w:val="24"/>
          <w:szCs w:val="24"/>
          <w:lang w:eastAsia="en-GB" w:bidi="hi-IN"/>
        </w:rPr>
        <w:t>R</w:t>
      </w:r>
      <w:r w:rsidR="00FF428E" w:rsidRPr="00E4460C">
        <w:rPr>
          <w:rFonts w:ascii="Times New Roman" w:eastAsia="Times New Roman" w:hAnsi="Times New Roman" w:cs="Times New Roman"/>
          <w:sz w:val="24"/>
          <w:szCs w:val="24"/>
          <w:lang w:eastAsia="en-GB" w:bidi="hi-IN"/>
        </w:rPr>
        <w:t>-</w:t>
      </w:r>
      <w:r w:rsidR="00FF428E" w:rsidRPr="00FF428E">
        <w:rPr>
          <w:rFonts w:ascii="Times New Roman" w:eastAsia="Times New Roman" w:hAnsi="Times New Roman" w:cs="Times New Roman"/>
          <w:sz w:val="24"/>
          <w:szCs w:val="24"/>
          <w:lang w:eastAsia="en-GB" w:bidi="hi-IN"/>
        </w:rPr>
        <w:t xml:space="preserve">Square </w:t>
      </w:r>
      <w:r w:rsidR="00FF428E" w:rsidRPr="00E4460C">
        <w:rPr>
          <w:rFonts w:ascii="Times New Roman" w:eastAsia="Times New Roman" w:hAnsi="Times New Roman" w:cs="Times New Roman"/>
          <w:sz w:val="24"/>
          <w:szCs w:val="24"/>
          <w:lang w:eastAsia="en-GB" w:bidi="hi-IN"/>
        </w:rPr>
        <w:t>is 0</w:t>
      </w:r>
      <w:r w:rsidR="00FF428E" w:rsidRPr="00FF428E">
        <w:rPr>
          <w:rFonts w:ascii="Times New Roman" w:eastAsia="Times New Roman" w:hAnsi="Times New Roman" w:cs="Times New Roman"/>
          <w:sz w:val="24"/>
          <w:szCs w:val="24"/>
          <w:lang w:eastAsia="en-GB" w:bidi="hi-IN"/>
        </w:rPr>
        <w:t>.005</w:t>
      </w:r>
      <w:r w:rsidR="00FF428E" w:rsidRPr="00E4460C">
        <w:rPr>
          <w:rFonts w:ascii="Times New Roman" w:eastAsia="Times New Roman" w:hAnsi="Times New Roman" w:cs="Times New Roman"/>
          <w:sz w:val="24"/>
          <w:szCs w:val="24"/>
          <w:lang w:eastAsia="en-GB" w:bidi="hi-IN"/>
        </w:rPr>
        <w:t xml:space="preserve">. This helps to understand that </w:t>
      </w:r>
      <w:r w:rsidR="00FF428E" w:rsidRPr="00FF428E">
        <w:rPr>
          <w:rFonts w:ascii="Times New Roman" w:eastAsia="Times New Roman" w:hAnsi="Times New Roman" w:cs="Times New Roman"/>
          <w:sz w:val="24"/>
          <w:szCs w:val="24"/>
          <w:lang w:eastAsia="en-GB" w:bidi="hi-IN"/>
        </w:rPr>
        <w:t xml:space="preserve">only 0.5% of the variance </w:t>
      </w:r>
      <w:r w:rsidR="00FF428E" w:rsidRPr="00E4460C">
        <w:rPr>
          <w:rFonts w:ascii="Times New Roman" w:eastAsia="Times New Roman" w:hAnsi="Times New Roman" w:cs="Times New Roman"/>
          <w:sz w:val="24"/>
          <w:szCs w:val="24"/>
          <w:lang w:eastAsia="en-GB" w:bidi="hi-IN"/>
        </w:rPr>
        <w:t>is observed in</w:t>
      </w:r>
      <w:r w:rsidR="00FF428E" w:rsidRPr="00FF428E">
        <w:rPr>
          <w:rFonts w:ascii="Times New Roman" w:eastAsia="Times New Roman" w:hAnsi="Times New Roman" w:cs="Times New Roman"/>
          <w:sz w:val="24"/>
          <w:szCs w:val="24"/>
          <w:lang w:eastAsia="en-GB" w:bidi="hi-IN"/>
        </w:rPr>
        <w:t xml:space="preserve"> ratings.</w:t>
      </w:r>
      <w:r w:rsidR="00FF428E" w:rsidRPr="00E4460C">
        <w:rPr>
          <w:rFonts w:ascii="Times New Roman" w:eastAsia="Times New Roman" w:hAnsi="Times New Roman" w:cs="Times New Roman"/>
          <w:sz w:val="24"/>
          <w:szCs w:val="24"/>
          <w:lang w:eastAsia="en-GB" w:bidi="hi-IN"/>
        </w:rPr>
        <w:t xml:space="preserve"> Thus, after e</w:t>
      </w:r>
      <w:r w:rsidR="00FF428E" w:rsidRPr="00FF428E">
        <w:rPr>
          <w:rFonts w:ascii="Times New Roman" w:eastAsia="Times New Roman" w:hAnsi="Times New Roman" w:cs="Times New Roman"/>
          <w:sz w:val="24"/>
          <w:szCs w:val="24"/>
          <w:lang w:eastAsia="en-GB" w:bidi="hi-IN"/>
        </w:rPr>
        <w:t>xamining the individual predictors</w:t>
      </w:r>
      <w:r w:rsidR="00FF428E" w:rsidRPr="00E4460C">
        <w:rPr>
          <w:rFonts w:ascii="Times New Roman" w:eastAsia="Times New Roman" w:hAnsi="Times New Roman" w:cs="Times New Roman"/>
          <w:sz w:val="24"/>
          <w:szCs w:val="24"/>
          <w:lang w:eastAsia="en-GB" w:bidi="hi-IN"/>
        </w:rPr>
        <w:t xml:space="preserve">, it is found that </w:t>
      </w:r>
      <w:r w:rsidR="00FF428E" w:rsidRPr="00FF428E">
        <w:rPr>
          <w:rFonts w:ascii="Times New Roman" w:eastAsia="Times New Roman" w:hAnsi="Times New Roman" w:cs="Times New Roman"/>
          <w:sz w:val="24"/>
          <w:szCs w:val="24"/>
          <w:lang w:eastAsia="en-GB" w:bidi="hi-IN"/>
        </w:rPr>
        <w:t xml:space="preserve">higher age (B = -0.003, p &lt; .001), </w:t>
      </w:r>
      <w:r w:rsidR="00FF428E" w:rsidRPr="00E4460C">
        <w:rPr>
          <w:rFonts w:ascii="Times New Roman" w:eastAsia="Times New Roman" w:hAnsi="Times New Roman" w:cs="Times New Roman"/>
          <w:sz w:val="24"/>
          <w:szCs w:val="24"/>
          <w:lang w:eastAsia="en-GB" w:bidi="hi-IN"/>
        </w:rPr>
        <w:t>large</w:t>
      </w:r>
      <w:r w:rsidR="00FF428E" w:rsidRPr="00FF428E">
        <w:rPr>
          <w:rFonts w:ascii="Times New Roman" w:eastAsia="Times New Roman" w:hAnsi="Times New Roman" w:cs="Times New Roman"/>
          <w:sz w:val="24"/>
          <w:szCs w:val="24"/>
          <w:lang w:eastAsia="en-GB" w:bidi="hi-IN"/>
        </w:rPr>
        <w:t xml:space="preserve"> travel distance (B = -0.000007, p = .007), </w:t>
      </w:r>
      <w:r w:rsidR="00FF428E" w:rsidRPr="00E4460C">
        <w:rPr>
          <w:rFonts w:ascii="Times New Roman" w:eastAsia="Times New Roman" w:hAnsi="Times New Roman" w:cs="Times New Roman"/>
          <w:sz w:val="24"/>
          <w:szCs w:val="24"/>
          <w:lang w:eastAsia="en-GB" w:bidi="hi-IN"/>
        </w:rPr>
        <w:t>and a high</w:t>
      </w:r>
      <w:r w:rsidR="00FF428E" w:rsidRPr="00FF428E">
        <w:rPr>
          <w:rFonts w:ascii="Times New Roman" w:eastAsia="Times New Roman" w:hAnsi="Times New Roman" w:cs="Times New Roman"/>
          <w:sz w:val="24"/>
          <w:szCs w:val="24"/>
          <w:lang w:eastAsia="en-GB" w:bidi="hi-IN"/>
        </w:rPr>
        <w:t xml:space="preserve"> traffic density (B = -0.013, p &lt; .001) </w:t>
      </w:r>
      <w:r w:rsidR="00FF428E" w:rsidRPr="00E4460C">
        <w:rPr>
          <w:rFonts w:ascii="Times New Roman" w:eastAsia="Times New Roman" w:hAnsi="Times New Roman" w:cs="Times New Roman"/>
          <w:sz w:val="24"/>
          <w:szCs w:val="24"/>
          <w:lang w:eastAsia="en-GB" w:bidi="hi-IN"/>
        </w:rPr>
        <w:t>impose a n</w:t>
      </w:r>
      <w:r w:rsidR="00FF428E" w:rsidRPr="00FF428E">
        <w:rPr>
          <w:rFonts w:ascii="Times New Roman" w:eastAsia="Times New Roman" w:hAnsi="Times New Roman" w:cs="Times New Roman"/>
          <w:sz w:val="24"/>
          <w:szCs w:val="24"/>
          <w:lang w:eastAsia="en-GB" w:bidi="hi-IN"/>
        </w:rPr>
        <w:t>egative impact</w:t>
      </w:r>
      <w:r w:rsidR="00FF428E" w:rsidRPr="00E4460C">
        <w:rPr>
          <w:rFonts w:ascii="Times New Roman" w:eastAsia="Times New Roman" w:hAnsi="Times New Roman" w:cs="Times New Roman"/>
          <w:sz w:val="24"/>
          <w:szCs w:val="24"/>
          <w:lang w:eastAsia="en-GB" w:bidi="hi-IN"/>
        </w:rPr>
        <w:t xml:space="preserve"> on the</w:t>
      </w:r>
      <w:r w:rsidR="00FF428E" w:rsidRPr="00FF428E">
        <w:rPr>
          <w:rFonts w:ascii="Times New Roman" w:eastAsia="Times New Roman" w:hAnsi="Times New Roman" w:cs="Times New Roman"/>
          <w:sz w:val="24"/>
          <w:szCs w:val="24"/>
          <w:lang w:eastAsia="en-GB" w:bidi="hi-IN"/>
        </w:rPr>
        <w:t xml:space="preserve"> customer ratings. Despite </w:t>
      </w:r>
      <w:r w:rsidR="00FF428E" w:rsidRPr="00E4460C">
        <w:rPr>
          <w:rFonts w:ascii="Times New Roman" w:eastAsia="Times New Roman" w:hAnsi="Times New Roman" w:cs="Times New Roman"/>
          <w:sz w:val="24"/>
          <w:szCs w:val="24"/>
          <w:lang w:eastAsia="en-GB" w:bidi="hi-IN"/>
        </w:rPr>
        <w:t>the prevalence of</w:t>
      </w:r>
      <w:r w:rsidR="00FF428E" w:rsidRPr="00FF428E">
        <w:rPr>
          <w:rFonts w:ascii="Times New Roman" w:eastAsia="Times New Roman" w:hAnsi="Times New Roman" w:cs="Times New Roman"/>
          <w:sz w:val="24"/>
          <w:szCs w:val="24"/>
          <w:lang w:eastAsia="en-GB" w:bidi="hi-IN"/>
        </w:rPr>
        <w:t xml:space="preserve"> statistical significance</w:t>
      </w:r>
      <w:r w:rsidR="00FF428E" w:rsidRPr="00E4460C">
        <w:rPr>
          <w:rFonts w:ascii="Times New Roman" w:eastAsia="Times New Roman" w:hAnsi="Times New Roman" w:cs="Times New Roman"/>
          <w:sz w:val="24"/>
          <w:szCs w:val="24"/>
          <w:lang w:eastAsia="en-GB" w:bidi="hi-IN"/>
        </w:rPr>
        <w:t xml:space="preserve">, </w:t>
      </w:r>
      <w:r w:rsidR="00FF428E" w:rsidRPr="00FF428E">
        <w:rPr>
          <w:rFonts w:ascii="Times New Roman" w:eastAsia="Times New Roman" w:hAnsi="Times New Roman" w:cs="Times New Roman"/>
          <w:sz w:val="24"/>
          <w:szCs w:val="24"/>
          <w:lang w:eastAsia="en-GB" w:bidi="hi-IN"/>
        </w:rPr>
        <w:t xml:space="preserve">which </w:t>
      </w:r>
      <w:r w:rsidR="00FF428E" w:rsidRPr="00E4460C">
        <w:rPr>
          <w:rFonts w:ascii="Times New Roman" w:eastAsia="Times New Roman" w:hAnsi="Times New Roman" w:cs="Times New Roman"/>
          <w:sz w:val="24"/>
          <w:szCs w:val="24"/>
          <w:lang w:eastAsia="en-GB" w:bidi="hi-IN"/>
        </w:rPr>
        <w:t>get</w:t>
      </w:r>
      <w:r w:rsidR="00FF428E" w:rsidRPr="00FF428E">
        <w:rPr>
          <w:rFonts w:ascii="Times New Roman" w:eastAsia="Times New Roman" w:hAnsi="Times New Roman" w:cs="Times New Roman"/>
          <w:sz w:val="24"/>
          <w:szCs w:val="24"/>
          <w:lang w:eastAsia="en-GB" w:bidi="hi-IN"/>
        </w:rPr>
        <w:t xml:space="preserve">s largely driven </w:t>
      </w:r>
      <w:r w:rsidR="00FF428E" w:rsidRPr="00E4460C">
        <w:rPr>
          <w:rFonts w:ascii="Times New Roman" w:eastAsia="Times New Roman" w:hAnsi="Times New Roman" w:cs="Times New Roman"/>
          <w:sz w:val="24"/>
          <w:szCs w:val="24"/>
          <w:lang w:eastAsia="en-GB" w:bidi="hi-IN"/>
        </w:rPr>
        <w:t>by the</w:t>
      </w:r>
      <w:r w:rsidR="00FF428E" w:rsidRPr="00FF428E">
        <w:rPr>
          <w:rFonts w:ascii="Times New Roman" w:eastAsia="Times New Roman" w:hAnsi="Times New Roman" w:cs="Times New Roman"/>
          <w:sz w:val="24"/>
          <w:szCs w:val="24"/>
          <w:lang w:eastAsia="en-GB" w:bidi="hi-IN"/>
        </w:rPr>
        <w:t xml:space="preserve"> massive sample size (N=11,399)</w:t>
      </w:r>
      <w:r w:rsidR="00FF428E" w:rsidRPr="00E4460C">
        <w:rPr>
          <w:rFonts w:ascii="Times New Roman" w:eastAsia="Times New Roman" w:hAnsi="Times New Roman" w:cs="Times New Roman"/>
          <w:sz w:val="24"/>
          <w:szCs w:val="24"/>
          <w:lang w:eastAsia="en-GB" w:bidi="hi-IN"/>
        </w:rPr>
        <w:t>, the</w:t>
      </w:r>
      <w:r w:rsidR="00FF428E" w:rsidRPr="00FF428E">
        <w:rPr>
          <w:rFonts w:ascii="Times New Roman" w:eastAsia="Times New Roman" w:hAnsi="Times New Roman" w:cs="Times New Roman"/>
          <w:sz w:val="24"/>
          <w:szCs w:val="24"/>
          <w:lang w:eastAsia="en-GB" w:bidi="hi-IN"/>
        </w:rPr>
        <w:t xml:space="preserve"> practical</w:t>
      </w:r>
      <w:r w:rsidR="00FF428E" w:rsidRPr="00E4460C">
        <w:rPr>
          <w:rFonts w:ascii="Times New Roman" w:eastAsia="Times New Roman" w:hAnsi="Times New Roman" w:cs="Times New Roman"/>
          <w:sz w:val="24"/>
          <w:szCs w:val="24"/>
          <w:lang w:eastAsia="en-GB" w:bidi="hi-IN"/>
        </w:rPr>
        <w:t xml:space="preserve"> and</w:t>
      </w:r>
      <w:r w:rsidR="00FF428E" w:rsidRPr="00FF428E">
        <w:rPr>
          <w:rFonts w:ascii="Times New Roman" w:eastAsia="Times New Roman" w:hAnsi="Times New Roman" w:cs="Times New Roman"/>
          <w:sz w:val="24"/>
          <w:szCs w:val="24"/>
          <w:lang w:eastAsia="en-GB" w:bidi="hi-IN"/>
        </w:rPr>
        <w:t xml:space="preserve"> real-world usefulness </w:t>
      </w:r>
      <w:r w:rsidR="00FF428E" w:rsidRPr="00E4460C">
        <w:rPr>
          <w:rFonts w:ascii="Times New Roman" w:eastAsia="Times New Roman" w:hAnsi="Times New Roman" w:cs="Times New Roman"/>
          <w:sz w:val="24"/>
          <w:szCs w:val="24"/>
          <w:lang w:eastAsia="en-GB" w:bidi="hi-IN"/>
        </w:rPr>
        <w:t xml:space="preserve">for the prediction of a specific </w:t>
      </w:r>
      <w:r w:rsidR="00FF428E" w:rsidRPr="00FF428E">
        <w:rPr>
          <w:rFonts w:ascii="Times New Roman" w:eastAsia="Times New Roman" w:hAnsi="Times New Roman" w:cs="Times New Roman"/>
          <w:sz w:val="24"/>
          <w:szCs w:val="24"/>
          <w:lang w:eastAsia="en-GB" w:bidi="hi-IN"/>
        </w:rPr>
        <w:t xml:space="preserve">rider's rating </w:t>
      </w:r>
      <w:r w:rsidR="00FF428E" w:rsidRPr="00E4460C">
        <w:rPr>
          <w:rFonts w:ascii="Times New Roman" w:eastAsia="Times New Roman" w:hAnsi="Times New Roman" w:cs="Times New Roman"/>
          <w:sz w:val="24"/>
          <w:szCs w:val="24"/>
          <w:lang w:eastAsia="en-GB" w:bidi="hi-IN"/>
        </w:rPr>
        <w:t>tends to be</w:t>
      </w:r>
      <w:r w:rsidR="00FF428E" w:rsidRPr="00FF428E">
        <w:rPr>
          <w:rFonts w:ascii="Times New Roman" w:eastAsia="Times New Roman" w:hAnsi="Times New Roman" w:cs="Times New Roman"/>
          <w:sz w:val="24"/>
          <w:szCs w:val="24"/>
          <w:lang w:eastAsia="en-GB" w:bidi="hi-IN"/>
        </w:rPr>
        <w:t xml:space="preserve"> marginal.</w:t>
      </w:r>
    </w:p>
    <w:p w14:paraId="0A66DCBA" w14:textId="1D2C47F1" w:rsidR="002963BF" w:rsidRPr="00E4460C" w:rsidRDefault="002963BF" w:rsidP="00E4460C">
      <w:pPr>
        <w:pStyle w:val="Heading1"/>
        <w:spacing w:before="0" w:line="360" w:lineRule="auto"/>
        <w:rPr>
          <w:rFonts w:ascii="Times New Roman" w:hAnsi="Times New Roman" w:cs="Times New Roman"/>
          <w:b/>
          <w:bCs/>
          <w:color w:val="auto"/>
          <w:sz w:val="24"/>
          <w:szCs w:val="24"/>
        </w:rPr>
      </w:pPr>
      <w:bookmarkStart w:id="10" w:name="_Toc224828688"/>
      <w:r w:rsidRPr="00E4460C">
        <w:rPr>
          <w:rFonts w:ascii="Times New Roman" w:hAnsi="Times New Roman" w:cs="Times New Roman"/>
          <w:b/>
          <w:bCs/>
          <w:color w:val="auto"/>
          <w:sz w:val="24"/>
          <w:szCs w:val="24"/>
        </w:rPr>
        <w:t>6. Insights and Recommendations</w:t>
      </w:r>
      <w:bookmarkEnd w:id="10"/>
    </w:p>
    <w:p w14:paraId="180A3346" w14:textId="3A32D20A" w:rsidR="006D1179" w:rsidRPr="00E4460C" w:rsidRDefault="006D1179" w:rsidP="00E4460C">
      <w:pPr>
        <w:tabs>
          <w:tab w:val="left" w:pos="468"/>
        </w:tabs>
        <w:spacing w:line="360" w:lineRule="auto"/>
        <w:ind w:right="226"/>
        <w:jc w:val="both"/>
        <w:rPr>
          <w:rFonts w:ascii="Times New Roman" w:hAnsi="Times New Roman" w:cs="Times New Roman"/>
          <w:sz w:val="24"/>
          <w:szCs w:val="24"/>
        </w:rPr>
      </w:pPr>
      <w:r w:rsidRPr="00E4460C">
        <w:rPr>
          <w:rFonts w:ascii="Times New Roman" w:hAnsi="Times New Roman" w:cs="Times New Roman"/>
          <w:sz w:val="24"/>
          <w:szCs w:val="24"/>
        </w:rPr>
        <w:tab/>
        <w:t xml:space="preserve">The analysis helps to understand several key insights about the delivery performance. Firstly, delivery time is relatively stable with the passage of time, but short-term fluctuations are strongly affected due to external factors like traffic density and weather conditions. It is also found that the traffic congestion is the most critical determinant, where delivery times increase progressively from low traffic to traffic jam-based conditions. Moreover, while adverse weather moderately raises the delivery time, the unexpected delay during sunny conditions highlights a “weather paradox,” where high </w:t>
      </w:r>
      <w:r w:rsidRPr="00E4460C">
        <w:rPr>
          <w:rFonts w:ascii="Times New Roman" w:hAnsi="Times New Roman" w:cs="Times New Roman"/>
          <w:sz w:val="24"/>
          <w:szCs w:val="24"/>
        </w:rPr>
        <w:lastRenderedPageBreak/>
        <w:t>customer demand and kitchen congestion affect the delivery efficiency. Furthermore, the customer ratings are consistently high. However, the statistical analysis reveals that factors like age, traffic, and distance have a minimal and negative impact.</w:t>
      </w:r>
    </w:p>
    <w:p w14:paraId="2BEDA803" w14:textId="77777777" w:rsidR="004F0DE1" w:rsidRDefault="006D1179" w:rsidP="00E4460C">
      <w:pPr>
        <w:spacing w:line="360" w:lineRule="auto"/>
        <w:jc w:val="both"/>
        <w:rPr>
          <w:rFonts w:ascii="Times New Roman" w:hAnsi="Times New Roman" w:cs="Times New Roman"/>
          <w:sz w:val="24"/>
          <w:szCs w:val="24"/>
        </w:rPr>
      </w:pPr>
      <w:r w:rsidRPr="00E4460C">
        <w:rPr>
          <w:rFonts w:ascii="Times New Roman" w:hAnsi="Times New Roman" w:cs="Times New Roman"/>
          <w:sz w:val="24"/>
          <w:szCs w:val="24"/>
        </w:rPr>
        <w:tab/>
      </w:r>
      <w:r w:rsidR="002E7DAA" w:rsidRPr="00E4460C">
        <w:rPr>
          <w:rFonts w:ascii="Times New Roman" w:hAnsi="Times New Roman" w:cs="Times New Roman"/>
          <w:sz w:val="24"/>
          <w:szCs w:val="24"/>
        </w:rPr>
        <w:t>Based on</w:t>
      </w:r>
      <w:r w:rsidRPr="00E4460C">
        <w:rPr>
          <w:rFonts w:ascii="Times New Roman" w:hAnsi="Times New Roman" w:cs="Times New Roman"/>
          <w:sz w:val="24"/>
          <w:szCs w:val="24"/>
        </w:rPr>
        <w:t xml:space="preserve"> the above findings, several recommendations can be proposed. The route optimisation systems need to include the real-time traffic data for avoiding the congested routes, specifically during peak hours</w:t>
      </w:r>
      <w:r w:rsidR="001676CB" w:rsidRPr="00E4460C">
        <w:rPr>
          <w:rFonts w:ascii="Times New Roman" w:hAnsi="Times New Roman" w:cs="Times New Roman"/>
          <w:sz w:val="24"/>
          <w:szCs w:val="24"/>
        </w:rPr>
        <w:t xml:space="preserve"> (De Souza </w:t>
      </w:r>
      <w:r w:rsidR="001676CB" w:rsidRPr="00E4460C">
        <w:rPr>
          <w:rFonts w:ascii="Times New Roman" w:hAnsi="Times New Roman" w:cs="Times New Roman"/>
          <w:i/>
          <w:iCs/>
          <w:sz w:val="24"/>
          <w:szCs w:val="24"/>
        </w:rPr>
        <w:t>et al</w:t>
      </w:r>
      <w:r w:rsidR="001676CB" w:rsidRPr="00E4460C">
        <w:rPr>
          <w:rFonts w:ascii="Times New Roman" w:hAnsi="Times New Roman" w:cs="Times New Roman"/>
          <w:sz w:val="24"/>
          <w:szCs w:val="24"/>
        </w:rPr>
        <w:t>., 2016).</w:t>
      </w:r>
      <w:r w:rsidRPr="00E4460C">
        <w:rPr>
          <w:rFonts w:ascii="Times New Roman" w:hAnsi="Times New Roman" w:cs="Times New Roman"/>
          <w:sz w:val="24"/>
          <w:szCs w:val="24"/>
        </w:rPr>
        <w:t xml:space="preserve"> </w:t>
      </w:r>
    </w:p>
    <w:p w14:paraId="6150F555" w14:textId="2DEB0363" w:rsidR="006D1179" w:rsidRPr="00E4460C" w:rsidRDefault="006D1179" w:rsidP="00E4460C">
      <w:pPr>
        <w:spacing w:line="360" w:lineRule="auto"/>
        <w:jc w:val="both"/>
        <w:rPr>
          <w:rFonts w:ascii="Times New Roman" w:hAnsi="Times New Roman" w:cs="Times New Roman"/>
          <w:sz w:val="24"/>
          <w:szCs w:val="24"/>
        </w:rPr>
      </w:pPr>
      <w:r w:rsidRPr="00E4460C">
        <w:rPr>
          <w:rFonts w:ascii="Times New Roman" w:hAnsi="Times New Roman" w:cs="Times New Roman"/>
          <w:sz w:val="24"/>
          <w:szCs w:val="24"/>
        </w:rPr>
        <w:t>Moreover, dynamic resource allocation, like raising the staff members or prioritising delivery orders during the time of high demand or sunny weather, can minimise the kitchen bottlenecks</w:t>
      </w:r>
      <w:r w:rsidR="001676CB" w:rsidRPr="00E4460C">
        <w:rPr>
          <w:rFonts w:ascii="Times New Roman" w:hAnsi="Times New Roman" w:cs="Times New Roman"/>
          <w:sz w:val="24"/>
          <w:szCs w:val="24"/>
        </w:rPr>
        <w:t xml:space="preserve"> (Thompson, 2024)</w:t>
      </w:r>
      <w:r w:rsidRPr="00E4460C">
        <w:rPr>
          <w:rFonts w:ascii="Times New Roman" w:hAnsi="Times New Roman" w:cs="Times New Roman"/>
          <w:sz w:val="24"/>
          <w:szCs w:val="24"/>
        </w:rPr>
        <w:t>. In addition to this, vehicle selection strategies need to focus on increasing the use of motorcycles and scooters to perform faster navigation during heavy traffic. Moreover, predictive analytics is also suggested for the anticipation of delays under diversified weather and traffic conditions.</w:t>
      </w:r>
    </w:p>
    <w:p w14:paraId="5CA1231E" w14:textId="4B30B859" w:rsidR="001676CB" w:rsidRPr="00E4460C" w:rsidRDefault="006D1179" w:rsidP="00E4460C">
      <w:pPr>
        <w:tabs>
          <w:tab w:val="left" w:pos="468"/>
        </w:tabs>
        <w:spacing w:line="360" w:lineRule="auto"/>
        <w:ind w:right="226"/>
        <w:jc w:val="both"/>
        <w:rPr>
          <w:rFonts w:ascii="Times New Roman" w:hAnsi="Times New Roman" w:cs="Times New Roman"/>
          <w:sz w:val="24"/>
          <w:szCs w:val="24"/>
        </w:rPr>
      </w:pPr>
      <w:r w:rsidRPr="00E4460C">
        <w:rPr>
          <w:rFonts w:ascii="Times New Roman" w:hAnsi="Times New Roman" w:cs="Times New Roman"/>
          <w:sz w:val="24"/>
          <w:szCs w:val="24"/>
        </w:rPr>
        <w:tab/>
        <w:t>However, this analysis seems to be limited due to the weak predictive potential of regression outcomes and potential data imputation-related bias. In this direction, future research can include demand patterns, real-time GPS data, and operational variables such as restaurant workload for improving accuracy and decision-making.</w:t>
      </w:r>
    </w:p>
    <w:p w14:paraId="3A1EE3BC" w14:textId="77777777" w:rsidR="00106EFC" w:rsidRDefault="00106EFC">
      <w:pPr>
        <w:widowControl/>
        <w:autoSpaceDE/>
        <w:autoSpaceDN/>
        <w:spacing w:after="200" w:line="276" w:lineRule="auto"/>
        <w:rPr>
          <w:rFonts w:ascii="Times New Roman" w:eastAsiaTheme="majorEastAsia" w:hAnsi="Times New Roman" w:cs="Times New Roman"/>
          <w:b/>
          <w:bCs/>
          <w:sz w:val="24"/>
          <w:szCs w:val="24"/>
        </w:rPr>
      </w:pPr>
      <w:bookmarkStart w:id="11" w:name="_Toc224828689"/>
      <w:r>
        <w:rPr>
          <w:rFonts w:ascii="Times New Roman" w:hAnsi="Times New Roman" w:cs="Times New Roman"/>
          <w:b/>
          <w:bCs/>
          <w:sz w:val="24"/>
          <w:szCs w:val="24"/>
        </w:rPr>
        <w:br w:type="page"/>
      </w:r>
    </w:p>
    <w:p w14:paraId="78326211" w14:textId="3ADE85C5" w:rsidR="000C48CC" w:rsidRPr="00E4460C" w:rsidRDefault="001676CB" w:rsidP="00E4460C">
      <w:pPr>
        <w:pStyle w:val="Heading1"/>
        <w:spacing w:before="0" w:line="360" w:lineRule="auto"/>
        <w:rPr>
          <w:rFonts w:ascii="Times New Roman" w:hAnsi="Times New Roman" w:cs="Times New Roman"/>
          <w:b/>
          <w:bCs/>
          <w:color w:val="auto"/>
          <w:sz w:val="24"/>
          <w:szCs w:val="24"/>
        </w:rPr>
      </w:pPr>
      <w:r w:rsidRPr="00E4460C">
        <w:rPr>
          <w:rFonts w:ascii="Times New Roman" w:hAnsi="Times New Roman" w:cs="Times New Roman"/>
          <w:b/>
          <w:bCs/>
          <w:color w:val="auto"/>
          <w:sz w:val="24"/>
          <w:szCs w:val="24"/>
        </w:rPr>
        <w:lastRenderedPageBreak/>
        <w:t>References</w:t>
      </w:r>
      <w:bookmarkEnd w:id="11"/>
      <w:r w:rsidR="00890DD3">
        <w:rPr>
          <w:rFonts w:ascii="Times New Roman" w:hAnsi="Times New Roman" w:cs="Times New Roman"/>
          <w:b/>
          <w:bCs/>
          <w:color w:val="auto"/>
          <w:sz w:val="24"/>
          <w:szCs w:val="24"/>
        </w:rPr>
        <w:t>:</w:t>
      </w:r>
    </w:p>
    <w:p w14:paraId="7BA41F51" w14:textId="77777777" w:rsidR="004F0DE1"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sz w:val="24"/>
          <w:szCs w:val="24"/>
        </w:rPr>
        <w:t>De Souza, A.M., Yokoyama, R.S., Maia, G., Loureiro, A. and Villas, L. 2016. Real-time</w:t>
      </w:r>
    </w:p>
    <w:p w14:paraId="5A2F1850" w14:textId="77777777" w:rsidR="004F0DE1" w:rsidRDefault="000C48CC" w:rsidP="004F0DE1">
      <w:pPr>
        <w:tabs>
          <w:tab w:val="left" w:pos="468"/>
        </w:tabs>
        <w:spacing w:line="360" w:lineRule="auto"/>
        <w:ind w:left="720" w:right="226" w:hanging="720"/>
        <w:jc w:val="both"/>
        <w:rPr>
          <w:rFonts w:ascii="Times New Roman" w:hAnsi="Times New Roman" w:cs="Times New Roman"/>
          <w:i/>
          <w:iCs/>
          <w:sz w:val="24"/>
          <w:szCs w:val="24"/>
        </w:rPr>
      </w:pPr>
      <w:r w:rsidRPr="00E4460C">
        <w:rPr>
          <w:rFonts w:ascii="Times New Roman" w:hAnsi="Times New Roman" w:cs="Times New Roman"/>
          <w:sz w:val="24"/>
          <w:szCs w:val="24"/>
        </w:rPr>
        <w:t xml:space="preserve">path planning to prevent traffic jam through an intelligent transportation system. In </w:t>
      </w:r>
      <w:r w:rsidRPr="00E4460C">
        <w:rPr>
          <w:rFonts w:ascii="Times New Roman" w:hAnsi="Times New Roman" w:cs="Times New Roman"/>
          <w:i/>
          <w:iCs/>
          <w:sz w:val="24"/>
          <w:szCs w:val="24"/>
        </w:rPr>
        <w:t>2016</w:t>
      </w:r>
    </w:p>
    <w:p w14:paraId="3FE917FF" w14:textId="0F3AB499" w:rsidR="000C48CC" w:rsidRPr="00E4460C"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i/>
          <w:iCs/>
          <w:sz w:val="24"/>
          <w:szCs w:val="24"/>
        </w:rPr>
        <w:t>IEEE symposium on computers and communication (ISCC)</w:t>
      </w:r>
      <w:r w:rsidRPr="00E4460C">
        <w:rPr>
          <w:rFonts w:ascii="Times New Roman" w:hAnsi="Times New Roman" w:cs="Times New Roman"/>
          <w:sz w:val="24"/>
          <w:szCs w:val="24"/>
        </w:rPr>
        <w:t>, pp. 726-731.</w:t>
      </w:r>
    </w:p>
    <w:p w14:paraId="04059102" w14:textId="77777777" w:rsidR="004F0DE1"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sz w:val="24"/>
          <w:szCs w:val="24"/>
        </w:rPr>
        <w:t>Gheorghe, C. and Soica, A. 2025. Revolutionizing urban mobility: A systematic review of</w:t>
      </w:r>
    </w:p>
    <w:p w14:paraId="53269E68" w14:textId="77777777" w:rsidR="004F0DE1"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sz w:val="24"/>
          <w:szCs w:val="24"/>
        </w:rPr>
        <w:t>AI, IoT, and predictive analytics in adaptive traffic control systems for road networks.</w:t>
      </w:r>
    </w:p>
    <w:p w14:paraId="6C4A58BE" w14:textId="5075D2D9" w:rsidR="000C48CC" w:rsidRPr="00E4460C"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i/>
          <w:iCs/>
          <w:sz w:val="24"/>
          <w:szCs w:val="24"/>
        </w:rPr>
        <w:t>Electronics</w:t>
      </w:r>
      <w:r w:rsidRPr="00E4460C">
        <w:rPr>
          <w:rFonts w:ascii="Times New Roman" w:hAnsi="Times New Roman" w:cs="Times New Roman"/>
          <w:sz w:val="24"/>
          <w:szCs w:val="24"/>
        </w:rPr>
        <w:t xml:space="preserve"> 14(4), p.719.</w:t>
      </w:r>
    </w:p>
    <w:p w14:paraId="7BA1FB2D" w14:textId="77777777" w:rsidR="004F0DE1"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sz w:val="24"/>
          <w:szCs w:val="24"/>
        </w:rPr>
        <w:t xml:space="preserve">Thompson, S. 2024. </w:t>
      </w:r>
      <w:r w:rsidRPr="00E4460C">
        <w:rPr>
          <w:rFonts w:ascii="Times New Roman" w:hAnsi="Times New Roman" w:cs="Times New Roman"/>
          <w:i/>
          <w:iCs/>
          <w:sz w:val="24"/>
          <w:szCs w:val="24"/>
        </w:rPr>
        <w:t>Full House, Short Staff: Strategies for Restaurant Success</w:t>
      </w:r>
      <w:r w:rsidRPr="00E4460C">
        <w:rPr>
          <w:rFonts w:ascii="Times New Roman" w:hAnsi="Times New Roman" w:cs="Times New Roman"/>
          <w:sz w:val="24"/>
          <w:szCs w:val="24"/>
        </w:rPr>
        <w:t>. eBookIt.</w:t>
      </w:r>
    </w:p>
    <w:p w14:paraId="7B3B5952" w14:textId="5A5B4CE6" w:rsidR="000C48CC" w:rsidRPr="00E4460C" w:rsidRDefault="000C48CC" w:rsidP="004F0DE1">
      <w:pPr>
        <w:tabs>
          <w:tab w:val="left" w:pos="468"/>
        </w:tabs>
        <w:spacing w:line="360" w:lineRule="auto"/>
        <w:ind w:left="720" w:right="226" w:hanging="720"/>
        <w:jc w:val="both"/>
        <w:rPr>
          <w:rFonts w:ascii="Times New Roman" w:hAnsi="Times New Roman" w:cs="Times New Roman"/>
          <w:sz w:val="24"/>
          <w:szCs w:val="24"/>
        </w:rPr>
      </w:pPr>
      <w:r w:rsidRPr="00E4460C">
        <w:rPr>
          <w:rFonts w:ascii="Times New Roman" w:hAnsi="Times New Roman" w:cs="Times New Roman"/>
          <w:sz w:val="24"/>
          <w:szCs w:val="24"/>
        </w:rPr>
        <w:t>com.</w:t>
      </w:r>
    </w:p>
    <w:p w14:paraId="398D3B86" w14:textId="7A314803" w:rsidR="00A149D9" w:rsidRPr="00E4460C" w:rsidRDefault="00A149D9" w:rsidP="00E4460C">
      <w:pPr>
        <w:widowControl/>
        <w:autoSpaceDE/>
        <w:autoSpaceDN/>
        <w:spacing w:line="360" w:lineRule="auto"/>
        <w:rPr>
          <w:rFonts w:ascii="Times New Roman" w:hAnsi="Times New Roman" w:cs="Times New Roman"/>
          <w:sz w:val="24"/>
          <w:szCs w:val="24"/>
        </w:rPr>
      </w:pPr>
      <w:r w:rsidRPr="00E4460C">
        <w:rPr>
          <w:rFonts w:ascii="Times New Roman" w:hAnsi="Times New Roman" w:cs="Times New Roman"/>
          <w:sz w:val="24"/>
          <w:szCs w:val="24"/>
        </w:rPr>
        <w:br w:type="page"/>
      </w:r>
    </w:p>
    <w:p w14:paraId="4FA48E1B" w14:textId="69EE5224" w:rsidR="00A149D9" w:rsidRPr="00E4460C" w:rsidRDefault="00A149D9" w:rsidP="00E4460C">
      <w:pPr>
        <w:pStyle w:val="Heading1"/>
        <w:spacing w:before="0" w:line="360" w:lineRule="auto"/>
        <w:rPr>
          <w:rFonts w:ascii="Times New Roman" w:hAnsi="Times New Roman" w:cs="Times New Roman"/>
          <w:b/>
          <w:bCs/>
          <w:color w:val="auto"/>
          <w:sz w:val="24"/>
          <w:szCs w:val="24"/>
        </w:rPr>
      </w:pPr>
      <w:bookmarkStart w:id="12" w:name="_Toc224828690"/>
      <w:r w:rsidRPr="00E4460C">
        <w:rPr>
          <w:rFonts w:ascii="Times New Roman" w:hAnsi="Times New Roman" w:cs="Times New Roman"/>
          <w:b/>
          <w:bCs/>
          <w:color w:val="auto"/>
          <w:sz w:val="24"/>
          <w:szCs w:val="24"/>
        </w:rPr>
        <w:lastRenderedPageBreak/>
        <w:t>Appendices</w:t>
      </w:r>
      <w:bookmarkEnd w:id="12"/>
    </w:p>
    <w:p w14:paraId="59E6D327" w14:textId="61A78996" w:rsidR="00A149D9" w:rsidRPr="00E4460C" w:rsidRDefault="00A149D9" w:rsidP="00E4460C">
      <w:pPr>
        <w:tabs>
          <w:tab w:val="left" w:pos="468"/>
        </w:tabs>
        <w:spacing w:line="360" w:lineRule="auto"/>
        <w:ind w:left="720" w:right="226" w:hanging="720"/>
        <w:rPr>
          <w:rFonts w:ascii="Times New Roman" w:hAnsi="Times New Roman" w:cs="Times New Roman"/>
          <w:b/>
          <w:bCs/>
          <w:sz w:val="24"/>
          <w:szCs w:val="24"/>
        </w:rPr>
      </w:pPr>
      <w:r w:rsidRPr="00E4460C">
        <w:rPr>
          <w:rFonts w:ascii="Times New Roman" w:hAnsi="Times New Roman" w:cs="Times New Roman"/>
          <w:b/>
          <w:bCs/>
          <w:sz w:val="24"/>
          <w:szCs w:val="24"/>
        </w:rPr>
        <w:t>Appendix 1: One-way ANOVA test</w:t>
      </w:r>
    </w:p>
    <w:p w14:paraId="608F3A64"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bl>
      <w:tblPr>
        <w:tblW w:w="9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3"/>
        <w:gridCol w:w="848"/>
        <w:gridCol w:w="848"/>
        <w:gridCol w:w="1192"/>
        <w:gridCol w:w="887"/>
        <w:gridCol w:w="1217"/>
        <w:gridCol w:w="1218"/>
        <w:gridCol w:w="887"/>
        <w:gridCol w:w="916"/>
      </w:tblGrid>
      <w:tr w:rsidR="00A149D9" w:rsidRPr="00A149D9" w14:paraId="6EC3D70B" w14:textId="77777777" w:rsidTr="00A149D9">
        <w:trPr>
          <w:cantSplit/>
          <w:trHeight w:val="348"/>
        </w:trPr>
        <w:tc>
          <w:tcPr>
            <w:tcW w:w="9116" w:type="dxa"/>
            <w:gridSpan w:val="9"/>
            <w:tcBorders>
              <w:top w:val="nil"/>
              <w:left w:val="nil"/>
              <w:bottom w:val="nil"/>
              <w:right w:val="nil"/>
            </w:tcBorders>
            <w:shd w:val="clear" w:color="auto" w:fill="FFFFFF"/>
            <w:vAlign w:val="center"/>
          </w:tcPr>
          <w:p w14:paraId="71C0066F"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b/>
                <w:bCs/>
                <w:sz w:val="24"/>
                <w:szCs w:val="24"/>
                <w:lang w:bidi="hi-IN"/>
              </w:rPr>
              <w:t>Descriptives</w:t>
            </w:r>
          </w:p>
        </w:tc>
      </w:tr>
      <w:tr w:rsidR="00A149D9" w:rsidRPr="00A149D9" w14:paraId="1033AE2D" w14:textId="77777777" w:rsidTr="00A149D9">
        <w:trPr>
          <w:cantSplit/>
          <w:trHeight w:val="365"/>
        </w:trPr>
        <w:tc>
          <w:tcPr>
            <w:tcW w:w="9116" w:type="dxa"/>
            <w:gridSpan w:val="9"/>
            <w:tcBorders>
              <w:top w:val="nil"/>
              <w:left w:val="nil"/>
              <w:bottom w:val="nil"/>
              <w:right w:val="nil"/>
            </w:tcBorders>
            <w:shd w:val="clear" w:color="auto" w:fill="FFFFFF"/>
            <w:vAlign w:val="bottom"/>
          </w:tcPr>
          <w:p w14:paraId="6A1DB19C"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shd w:val="clear" w:color="auto" w:fill="FFFFFF"/>
                <w:lang w:bidi="hi-IN"/>
              </w:rPr>
              <w:t xml:space="preserve">Delivery_person_Ratings  </w:t>
            </w:r>
          </w:p>
        </w:tc>
      </w:tr>
      <w:tr w:rsidR="00A149D9" w:rsidRPr="00A149D9" w14:paraId="1EF9B972" w14:textId="77777777" w:rsidTr="00A149D9">
        <w:trPr>
          <w:cantSplit/>
          <w:trHeight w:val="348"/>
        </w:trPr>
        <w:tc>
          <w:tcPr>
            <w:tcW w:w="1103" w:type="dxa"/>
            <w:vMerge w:val="restart"/>
            <w:tcBorders>
              <w:top w:val="single" w:sz="16" w:space="0" w:color="000000"/>
              <w:left w:val="single" w:sz="16" w:space="0" w:color="000000"/>
              <w:bottom w:val="nil"/>
              <w:right w:val="single" w:sz="16" w:space="0" w:color="000000"/>
            </w:tcBorders>
            <w:shd w:val="clear" w:color="auto" w:fill="FFFFFF"/>
            <w:vAlign w:val="bottom"/>
          </w:tcPr>
          <w:p w14:paraId="29ADBB88"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848" w:type="dxa"/>
            <w:vMerge w:val="restart"/>
            <w:tcBorders>
              <w:top w:val="single" w:sz="16" w:space="0" w:color="000000"/>
              <w:left w:val="single" w:sz="16" w:space="0" w:color="000000"/>
            </w:tcBorders>
            <w:shd w:val="clear" w:color="auto" w:fill="FFFFFF"/>
            <w:vAlign w:val="bottom"/>
          </w:tcPr>
          <w:p w14:paraId="09001951"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N</w:t>
            </w:r>
          </w:p>
        </w:tc>
        <w:tc>
          <w:tcPr>
            <w:tcW w:w="848" w:type="dxa"/>
            <w:vMerge w:val="restart"/>
            <w:tcBorders>
              <w:top w:val="single" w:sz="16" w:space="0" w:color="000000"/>
            </w:tcBorders>
            <w:shd w:val="clear" w:color="auto" w:fill="FFFFFF"/>
            <w:vAlign w:val="bottom"/>
          </w:tcPr>
          <w:p w14:paraId="63D7E1C9"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Mean</w:t>
            </w:r>
          </w:p>
        </w:tc>
        <w:tc>
          <w:tcPr>
            <w:tcW w:w="1192" w:type="dxa"/>
            <w:vMerge w:val="restart"/>
            <w:tcBorders>
              <w:top w:val="single" w:sz="16" w:space="0" w:color="000000"/>
            </w:tcBorders>
            <w:shd w:val="clear" w:color="auto" w:fill="FFFFFF"/>
            <w:vAlign w:val="bottom"/>
          </w:tcPr>
          <w:p w14:paraId="6BFDC00C"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Std. Deviation</w:t>
            </w:r>
          </w:p>
        </w:tc>
        <w:tc>
          <w:tcPr>
            <w:tcW w:w="887" w:type="dxa"/>
            <w:vMerge w:val="restart"/>
            <w:tcBorders>
              <w:top w:val="single" w:sz="16" w:space="0" w:color="000000"/>
            </w:tcBorders>
            <w:shd w:val="clear" w:color="auto" w:fill="FFFFFF"/>
            <w:vAlign w:val="bottom"/>
          </w:tcPr>
          <w:p w14:paraId="00BD7902"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Std. Error</w:t>
            </w:r>
          </w:p>
        </w:tc>
        <w:tc>
          <w:tcPr>
            <w:tcW w:w="2435" w:type="dxa"/>
            <w:gridSpan w:val="2"/>
            <w:tcBorders>
              <w:top w:val="single" w:sz="16" w:space="0" w:color="000000"/>
            </w:tcBorders>
            <w:shd w:val="clear" w:color="auto" w:fill="FFFFFF"/>
            <w:vAlign w:val="bottom"/>
          </w:tcPr>
          <w:p w14:paraId="7FD803E2"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95% Confidence Interval for Mean</w:t>
            </w:r>
          </w:p>
        </w:tc>
        <w:tc>
          <w:tcPr>
            <w:tcW w:w="887" w:type="dxa"/>
            <w:vMerge w:val="restart"/>
            <w:tcBorders>
              <w:top w:val="single" w:sz="16" w:space="0" w:color="000000"/>
            </w:tcBorders>
            <w:shd w:val="clear" w:color="auto" w:fill="FFFFFF"/>
            <w:vAlign w:val="bottom"/>
          </w:tcPr>
          <w:p w14:paraId="1D1A0438"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Minimum</w:t>
            </w:r>
          </w:p>
        </w:tc>
        <w:tc>
          <w:tcPr>
            <w:tcW w:w="913" w:type="dxa"/>
            <w:vMerge w:val="restart"/>
            <w:tcBorders>
              <w:top w:val="single" w:sz="16" w:space="0" w:color="000000"/>
              <w:right w:val="single" w:sz="16" w:space="0" w:color="000000"/>
            </w:tcBorders>
            <w:shd w:val="clear" w:color="auto" w:fill="FFFFFF"/>
            <w:vAlign w:val="bottom"/>
          </w:tcPr>
          <w:p w14:paraId="0A2094D1"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Maximum</w:t>
            </w:r>
          </w:p>
        </w:tc>
      </w:tr>
      <w:tr w:rsidR="00A149D9" w:rsidRPr="00A149D9" w14:paraId="4A537425" w14:textId="77777777" w:rsidTr="00A149D9">
        <w:trPr>
          <w:cantSplit/>
          <w:trHeight w:val="398"/>
        </w:trPr>
        <w:tc>
          <w:tcPr>
            <w:tcW w:w="1103" w:type="dxa"/>
            <w:vMerge/>
            <w:tcBorders>
              <w:top w:val="single" w:sz="16" w:space="0" w:color="000000"/>
              <w:left w:val="single" w:sz="16" w:space="0" w:color="000000"/>
              <w:bottom w:val="nil"/>
              <w:right w:val="single" w:sz="16" w:space="0" w:color="000000"/>
            </w:tcBorders>
            <w:shd w:val="clear" w:color="auto" w:fill="FFFFFF"/>
            <w:vAlign w:val="bottom"/>
          </w:tcPr>
          <w:p w14:paraId="6D4C01A2"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848" w:type="dxa"/>
            <w:vMerge/>
            <w:tcBorders>
              <w:top w:val="single" w:sz="16" w:space="0" w:color="000000"/>
              <w:left w:val="single" w:sz="16" w:space="0" w:color="000000"/>
            </w:tcBorders>
            <w:shd w:val="clear" w:color="auto" w:fill="FFFFFF"/>
            <w:vAlign w:val="bottom"/>
          </w:tcPr>
          <w:p w14:paraId="17E79F09"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848" w:type="dxa"/>
            <w:vMerge/>
            <w:tcBorders>
              <w:top w:val="single" w:sz="16" w:space="0" w:color="000000"/>
            </w:tcBorders>
            <w:shd w:val="clear" w:color="auto" w:fill="FFFFFF"/>
            <w:vAlign w:val="bottom"/>
          </w:tcPr>
          <w:p w14:paraId="2BCCE76D"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192" w:type="dxa"/>
            <w:vMerge/>
            <w:tcBorders>
              <w:top w:val="single" w:sz="16" w:space="0" w:color="000000"/>
            </w:tcBorders>
            <w:shd w:val="clear" w:color="auto" w:fill="FFFFFF"/>
            <w:vAlign w:val="bottom"/>
          </w:tcPr>
          <w:p w14:paraId="6ED6FB30"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887" w:type="dxa"/>
            <w:vMerge/>
            <w:tcBorders>
              <w:top w:val="single" w:sz="16" w:space="0" w:color="000000"/>
            </w:tcBorders>
            <w:shd w:val="clear" w:color="auto" w:fill="FFFFFF"/>
            <w:vAlign w:val="bottom"/>
          </w:tcPr>
          <w:p w14:paraId="486F624A"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217" w:type="dxa"/>
            <w:tcBorders>
              <w:bottom w:val="single" w:sz="16" w:space="0" w:color="000000"/>
            </w:tcBorders>
            <w:shd w:val="clear" w:color="auto" w:fill="FFFFFF"/>
            <w:vAlign w:val="bottom"/>
          </w:tcPr>
          <w:p w14:paraId="741A827A"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Lower Bound</w:t>
            </w:r>
          </w:p>
        </w:tc>
        <w:tc>
          <w:tcPr>
            <w:tcW w:w="1217" w:type="dxa"/>
            <w:tcBorders>
              <w:bottom w:val="single" w:sz="16" w:space="0" w:color="000000"/>
            </w:tcBorders>
            <w:shd w:val="clear" w:color="auto" w:fill="FFFFFF"/>
            <w:vAlign w:val="bottom"/>
          </w:tcPr>
          <w:p w14:paraId="380C7B1B"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Upper Bound</w:t>
            </w:r>
          </w:p>
        </w:tc>
        <w:tc>
          <w:tcPr>
            <w:tcW w:w="887" w:type="dxa"/>
            <w:vMerge/>
            <w:tcBorders>
              <w:top w:val="single" w:sz="16" w:space="0" w:color="000000"/>
            </w:tcBorders>
            <w:shd w:val="clear" w:color="auto" w:fill="FFFFFF"/>
            <w:vAlign w:val="bottom"/>
          </w:tcPr>
          <w:p w14:paraId="51DB8D27"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913" w:type="dxa"/>
            <w:vMerge/>
            <w:tcBorders>
              <w:top w:val="single" w:sz="16" w:space="0" w:color="000000"/>
              <w:right w:val="single" w:sz="16" w:space="0" w:color="000000"/>
            </w:tcBorders>
            <w:shd w:val="clear" w:color="auto" w:fill="FFFFFF"/>
            <w:vAlign w:val="bottom"/>
          </w:tcPr>
          <w:p w14:paraId="6EC302E8"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r>
      <w:tr w:rsidR="00A149D9" w:rsidRPr="00A149D9" w14:paraId="59BFB153" w14:textId="77777777" w:rsidTr="00A149D9">
        <w:trPr>
          <w:cantSplit/>
          <w:trHeight w:val="348"/>
        </w:trPr>
        <w:tc>
          <w:tcPr>
            <w:tcW w:w="1103" w:type="dxa"/>
            <w:tcBorders>
              <w:top w:val="single" w:sz="16" w:space="0" w:color="000000"/>
              <w:left w:val="single" w:sz="16" w:space="0" w:color="000000"/>
              <w:bottom w:val="nil"/>
              <w:right w:val="single" w:sz="16" w:space="0" w:color="000000"/>
            </w:tcBorders>
            <w:shd w:val="clear" w:color="auto" w:fill="FFFFFF"/>
          </w:tcPr>
          <w:p w14:paraId="7E9B7EA3"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848" w:type="dxa"/>
            <w:tcBorders>
              <w:top w:val="single" w:sz="16" w:space="0" w:color="000000"/>
              <w:left w:val="single" w:sz="16" w:space="0" w:color="000000"/>
              <w:bottom w:val="nil"/>
            </w:tcBorders>
            <w:shd w:val="clear" w:color="auto" w:fill="FFFFFF"/>
            <w:vAlign w:val="center"/>
          </w:tcPr>
          <w:p w14:paraId="2E56333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1861</w:t>
            </w:r>
          </w:p>
        </w:tc>
        <w:tc>
          <w:tcPr>
            <w:tcW w:w="848" w:type="dxa"/>
            <w:tcBorders>
              <w:top w:val="single" w:sz="16" w:space="0" w:color="000000"/>
              <w:bottom w:val="nil"/>
            </w:tcBorders>
            <w:shd w:val="clear" w:color="auto" w:fill="FFFFFF"/>
            <w:vAlign w:val="center"/>
          </w:tcPr>
          <w:p w14:paraId="3BF6C1E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4.663</w:t>
            </w:r>
          </w:p>
        </w:tc>
        <w:tc>
          <w:tcPr>
            <w:tcW w:w="1192" w:type="dxa"/>
            <w:tcBorders>
              <w:top w:val="single" w:sz="16" w:space="0" w:color="000000"/>
              <w:bottom w:val="nil"/>
            </w:tcBorders>
            <w:shd w:val="clear" w:color="auto" w:fill="FFFFFF"/>
            <w:vAlign w:val="center"/>
          </w:tcPr>
          <w:p w14:paraId="047AAD3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.2764</w:t>
            </w:r>
          </w:p>
        </w:tc>
        <w:tc>
          <w:tcPr>
            <w:tcW w:w="887" w:type="dxa"/>
            <w:tcBorders>
              <w:top w:val="single" w:sz="16" w:space="0" w:color="000000"/>
              <w:bottom w:val="nil"/>
            </w:tcBorders>
            <w:shd w:val="clear" w:color="auto" w:fill="FFFFFF"/>
            <w:vAlign w:val="center"/>
          </w:tcPr>
          <w:p w14:paraId="7153E41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.0064</w:t>
            </w:r>
          </w:p>
        </w:tc>
        <w:tc>
          <w:tcPr>
            <w:tcW w:w="1217" w:type="dxa"/>
            <w:tcBorders>
              <w:top w:val="single" w:sz="16" w:space="0" w:color="000000"/>
              <w:bottom w:val="nil"/>
            </w:tcBorders>
            <w:shd w:val="clear" w:color="auto" w:fill="FFFFFF"/>
            <w:vAlign w:val="center"/>
          </w:tcPr>
          <w:p w14:paraId="3A61CFF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4.650</w:t>
            </w:r>
          </w:p>
        </w:tc>
        <w:tc>
          <w:tcPr>
            <w:tcW w:w="1217" w:type="dxa"/>
            <w:tcBorders>
              <w:top w:val="single" w:sz="16" w:space="0" w:color="000000"/>
              <w:bottom w:val="nil"/>
            </w:tcBorders>
            <w:shd w:val="clear" w:color="auto" w:fill="FFFFFF"/>
            <w:vAlign w:val="center"/>
          </w:tcPr>
          <w:p w14:paraId="55735A5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4.675</w:t>
            </w:r>
          </w:p>
        </w:tc>
        <w:tc>
          <w:tcPr>
            <w:tcW w:w="887" w:type="dxa"/>
            <w:tcBorders>
              <w:top w:val="single" w:sz="16" w:space="0" w:color="000000"/>
              <w:bottom w:val="nil"/>
            </w:tcBorders>
            <w:shd w:val="clear" w:color="auto" w:fill="FFFFFF"/>
            <w:vAlign w:val="center"/>
          </w:tcPr>
          <w:p w14:paraId="455DBD3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3.5</w:t>
            </w:r>
          </w:p>
        </w:tc>
        <w:tc>
          <w:tcPr>
            <w:tcW w:w="913" w:type="dxa"/>
            <w:tcBorders>
              <w:top w:val="single" w:sz="16" w:space="0" w:color="000000"/>
              <w:bottom w:val="nil"/>
              <w:right w:val="single" w:sz="16" w:space="0" w:color="000000"/>
            </w:tcBorders>
            <w:shd w:val="clear" w:color="auto" w:fill="FFFFFF"/>
            <w:vAlign w:val="center"/>
          </w:tcPr>
          <w:p w14:paraId="3831636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5.0</w:t>
            </w:r>
          </w:p>
        </w:tc>
      </w:tr>
      <w:tr w:rsidR="00A149D9" w:rsidRPr="00A149D9" w14:paraId="15907906" w14:textId="77777777" w:rsidTr="00A149D9">
        <w:trPr>
          <w:cantSplit/>
          <w:trHeight w:val="348"/>
        </w:trPr>
        <w:tc>
          <w:tcPr>
            <w:tcW w:w="1103" w:type="dxa"/>
            <w:tcBorders>
              <w:top w:val="nil"/>
              <w:left w:val="single" w:sz="16" w:space="0" w:color="000000"/>
              <w:bottom w:val="nil"/>
              <w:right w:val="single" w:sz="16" w:space="0" w:color="000000"/>
            </w:tcBorders>
            <w:shd w:val="clear" w:color="auto" w:fill="FFFFFF"/>
          </w:tcPr>
          <w:p w14:paraId="2A02927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848" w:type="dxa"/>
            <w:tcBorders>
              <w:top w:val="nil"/>
              <w:left w:val="single" w:sz="16" w:space="0" w:color="000000"/>
              <w:bottom w:val="nil"/>
            </w:tcBorders>
            <w:shd w:val="clear" w:color="auto" w:fill="FFFFFF"/>
            <w:vAlign w:val="center"/>
          </w:tcPr>
          <w:p w14:paraId="3FBAE7B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1768</w:t>
            </w:r>
          </w:p>
        </w:tc>
        <w:tc>
          <w:tcPr>
            <w:tcW w:w="848" w:type="dxa"/>
            <w:tcBorders>
              <w:top w:val="nil"/>
              <w:bottom w:val="nil"/>
            </w:tcBorders>
            <w:shd w:val="clear" w:color="auto" w:fill="FFFFFF"/>
            <w:vAlign w:val="center"/>
          </w:tcPr>
          <w:p w14:paraId="0057CED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4.659</w:t>
            </w:r>
          </w:p>
        </w:tc>
        <w:tc>
          <w:tcPr>
            <w:tcW w:w="1192" w:type="dxa"/>
            <w:tcBorders>
              <w:top w:val="nil"/>
              <w:bottom w:val="nil"/>
            </w:tcBorders>
            <w:shd w:val="clear" w:color="auto" w:fill="FFFFFF"/>
            <w:vAlign w:val="center"/>
          </w:tcPr>
          <w:p w14:paraId="43A7D26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.2716</w:t>
            </w:r>
          </w:p>
        </w:tc>
        <w:tc>
          <w:tcPr>
            <w:tcW w:w="887" w:type="dxa"/>
            <w:tcBorders>
              <w:top w:val="nil"/>
              <w:bottom w:val="nil"/>
            </w:tcBorders>
            <w:shd w:val="clear" w:color="auto" w:fill="FFFFFF"/>
            <w:vAlign w:val="center"/>
          </w:tcPr>
          <w:p w14:paraId="183F4BE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.0065</w:t>
            </w:r>
          </w:p>
        </w:tc>
        <w:tc>
          <w:tcPr>
            <w:tcW w:w="1217" w:type="dxa"/>
            <w:tcBorders>
              <w:top w:val="nil"/>
              <w:bottom w:val="nil"/>
            </w:tcBorders>
            <w:shd w:val="clear" w:color="auto" w:fill="FFFFFF"/>
            <w:vAlign w:val="center"/>
          </w:tcPr>
          <w:p w14:paraId="4F50A62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4.646</w:t>
            </w:r>
          </w:p>
        </w:tc>
        <w:tc>
          <w:tcPr>
            <w:tcW w:w="1217" w:type="dxa"/>
            <w:tcBorders>
              <w:top w:val="nil"/>
              <w:bottom w:val="nil"/>
            </w:tcBorders>
            <w:shd w:val="clear" w:color="auto" w:fill="FFFFFF"/>
            <w:vAlign w:val="center"/>
          </w:tcPr>
          <w:p w14:paraId="640304F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4.671</w:t>
            </w:r>
          </w:p>
        </w:tc>
        <w:tc>
          <w:tcPr>
            <w:tcW w:w="887" w:type="dxa"/>
            <w:tcBorders>
              <w:top w:val="nil"/>
              <w:bottom w:val="nil"/>
            </w:tcBorders>
            <w:shd w:val="clear" w:color="auto" w:fill="FFFFFF"/>
            <w:vAlign w:val="center"/>
          </w:tcPr>
          <w:p w14:paraId="62E1D5D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3.5</w:t>
            </w:r>
          </w:p>
        </w:tc>
        <w:tc>
          <w:tcPr>
            <w:tcW w:w="913" w:type="dxa"/>
            <w:tcBorders>
              <w:top w:val="nil"/>
              <w:bottom w:val="nil"/>
              <w:right w:val="single" w:sz="16" w:space="0" w:color="000000"/>
            </w:tcBorders>
            <w:shd w:val="clear" w:color="auto" w:fill="FFFFFF"/>
            <w:vAlign w:val="center"/>
          </w:tcPr>
          <w:p w14:paraId="0CD6553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5.0</w:t>
            </w:r>
          </w:p>
        </w:tc>
      </w:tr>
      <w:tr w:rsidR="00A149D9" w:rsidRPr="00A149D9" w14:paraId="2705FA5F" w14:textId="77777777" w:rsidTr="00A149D9">
        <w:trPr>
          <w:cantSplit/>
          <w:trHeight w:val="348"/>
        </w:trPr>
        <w:tc>
          <w:tcPr>
            <w:tcW w:w="1103" w:type="dxa"/>
            <w:tcBorders>
              <w:top w:val="nil"/>
              <w:left w:val="single" w:sz="16" w:space="0" w:color="000000"/>
              <w:bottom w:val="nil"/>
              <w:right w:val="single" w:sz="16" w:space="0" w:color="000000"/>
            </w:tcBorders>
            <w:shd w:val="clear" w:color="auto" w:fill="FFFFFF"/>
          </w:tcPr>
          <w:p w14:paraId="627FA4A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848" w:type="dxa"/>
            <w:tcBorders>
              <w:top w:val="nil"/>
              <w:left w:val="single" w:sz="16" w:space="0" w:color="000000"/>
              <w:bottom w:val="nil"/>
            </w:tcBorders>
            <w:shd w:val="clear" w:color="auto" w:fill="FFFFFF"/>
            <w:vAlign w:val="center"/>
          </w:tcPr>
          <w:p w14:paraId="55DDAEA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1878</w:t>
            </w:r>
          </w:p>
        </w:tc>
        <w:tc>
          <w:tcPr>
            <w:tcW w:w="848" w:type="dxa"/>
            <w:tcBorders>
              <w:top w:val="nil"/>
              <w:bottom w:val="nil"/>
            </w:tcBorders>
            <w:shd w:val="clear" w:color="auto" w:fill="FFFFFF"/>
            <w:vAlign w:val="center"/>
          </w:tcPr>
          <w:p w14:paraId="348332A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4.617</w:t>
            </w:r>
          </w:p>
        </w:tc>
        <w:tc>
          <w:tcPr>
            <w:tcW w:w="1192" w:type="dxa"/>
            <w:tcBorders>
              <w:top w:val="nil"/>
              <w:bottom w:val="nil"/>
            </w:tcBorders>
            <w:shd w:val="clear" w:color="auto" w:fill="FFFFFF"/>
            <w:vAlign w:val="center"/>
          </w:tcPr>
          <w:p w14:paraId="283A607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.3105</w:t>
            </w:r>
          </w:p>
        </w:tc>
        <w:tc>
          <w:tcPr>
            <w:tcW w:w="887" w:type="dxa"/>
            <w:tcBorders>
              <w:top w:val="nil"/>
              <w:bottom w:val="nil"/>
            </w:tcBorders>
            <w:shd w:val="clear" w:color="auto" w:fill="FFFFFF"/>
            <w:vAlign w:val="center"/>
          </w:tcPr>
          <w:p w14:paraId="6294B45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.0072</w:t>
            </w:r>
          </w:p>
        </w:tc>
        <w:tc>
          <w:tcPr>
            <w:tcW w:w="1217" w:type="dxa"/>
            <w:tcBorders>
              <w:top w:val="nil"/>
              <w:bottom w:val="nil"/>
            </w:tcBorders>
            <w:shd w:val="clear" w:color="auto" w:fill="FFFFFF"/>
            <w:vAlign w:val="center"/>
          </w:tcPr>
          <w:p w14:paraId="7DD73D0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4.603</w:t>
            </w:r>
          </w:p>
        </w:tc>
        <w:tc>
          <w:tcPr>
            <w:tcW w:w="1217" w:type="dxa"/>
            <w:tcBorders>
              <w:top w:val="nil"/>
              <w:bottom w:val="nil"/>
            </w:tcBorders>
            <w:shd w:val="clear" w:color="auto" w:fill="FFFFFF"/>
            <w:vAlign w:val="center"/>
          </w:tcPr>
          <w:p w14:paraId="454D241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4.631</w:t>
            </w:r>
          </w:p>
        </w:tc>
        <w:tc>
          <w:tcPr>
            <w:tcW w:w="887" w:type="dxa"/>
            <w:tcBorders>
              <w:top w:val="nil"/>
              <w:bottom w:val="nil"/>
            </w:tcBorders>
            <w:shd w:val="clear" w:color="auto" w:fill="FFFFFF"/>
            <w:vAlign w:val="center"/>
          </w:tcPr>
          <w:p w14:paraId="3B6D50A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3.5</w:t>
            </w:r>
          </w:p>
        </w:tc>
        <w:tc>
          <w:tcPr>
            <w:tcW w:w="913" w:type="dxa"/>
            <w:tcBorders>
              <w:top w:val="nil"/>
              <w:bottom w:val="nil"/>
              <w:right w:val="single" w:sz="16" w:space="0" w:color="000000"/>
            </w:tcBorders>
            <w:shd w:val="clear" w:color="auto" w:fill="FFFFFF"/>
            <w:vAlign w:val="center"/>
          </w:tcPr>
          <w:p w14:paraId="6BBC048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5.0</w:t>
            </w:r>
          </w:p>
        </w:tc>
      </w:tr>
      <w:tr w:rsidR="00A149D9" w:rsidRPr="00A149D9" w14:paraId="4ACC83CA" w14:textId="77777777" w:rsidTr="00A149D9">
        <w:trPr>
          <w:cantSplit/>
          <w:trHeight w:val="365"/>
        </w:trPr>
        <w:tc>
          <w:tcPr>
            <w:tcW w:w="1103" w:type="dxa"/>
            <w:tcBorders>
              <w:top w:val="nil"/>
              <w:left w:val="single" w:sz="16" w:space="0" w:color="000000"/>
              <w:bottom w:val="nil"/>
              <w:right w:val="single" w:sz="16" w:space="0" w:color="000000"/>
            </w:tcBorders>
            <w:shd w:val="clear" w:color="auto" w:fill="FFFFFF"/>
          </w:tcPr>
          <w:p w14:paraId="2B62CDD4"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848" w:type="dxa"/>
            <w:tcBorders>
              <w:top w:val="nil"/>
              <w:left w:val="single" w:sz="16" w:space="0" w:color="000000"/>
              <w:bottom w:val="nil"/>
            </w:tcBorders>
            <w:shd w:val="clear" w:color="auto" w:fill="FFFFFF"/>
            <w:vAlign w:val="center"/>
          </w:tcPr>
          <w:p w14:paraId="087F042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1811</w:t>
            </w:r>
          </w:p>
        </w:tc>
        <w:tc>
          <w:tcPr>
            <w:tcW w:w="848" w:type="dxa"/>
            <w:tcBorders>
              <w:top w:val="nil"/>
              <w:bottom w:val="nil"/>
            </w:tcBorders>
            <w:shd w:val="clear" w:color="auto" w:fill="FFFFFF"/>
            <w:vAlign w:val="center"/>
          </w:tcPr>
          <w:p w14:paraId="0BCF003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4.618</w:t>
            </w:r>
          </w:p>
        </w:tc>
        <w:tc>
          <w:tcPr>
            <w:tcW w:w="1192" w:type="dxa"/>
            <w:tcBorders>
              <w:top w:val="nil"/>
              <w:bottom w:val="nil"/>
            </w:tcBorders>
            <w:shd w:val="clear" w:color="auto" w:fill="FFFFFF"/>
            <w:vAlign w:val="center"/>
          </w:tcPr>
          <w:p w14:paraId="1F492D9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.3002</w:t>
            </w:r>
          </w:p>
        </w:tc>
        <w:tc>
          <w:tcPr>
            <w:tcW w:w="887" w:type="dxa"/>
            <w:tcBorders>
              <w:top w:val="nil"/>
              <w:bottom w:val="nil"/>
            </w:tcBorders>
            <w:shd w:val="clear" w:color="auto" w:fill="FFFFFF"/>
            <w:vAlign w:val="center"/>
          </w:tcPr>
          <w:p w14:paraId="5566658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.0071</w:t>
            </w:r>
          </w:p>
        </w:tc>
        <w:tc>
          <w:tcPr>
            <w:tcW w:w="1217" w:type="dxa"/>
            <w:tcBorders>
              <w:top w:val="nil"/>
              <w:bottom w:val="nil"/>
            </w:tcBorders>
            <w:shd w:val="clear" w:color="auto" w:fill="FFFFFF"/>
            <w:vAlign w:val="center"/>
          </w:tcPr>
          <w:p w14:paraId="5452A37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4.604</w:t>
            </w:r>
          </w:p>
        </w:tc>
        <w:tc>
          <w:tcPr>
            <w:tcW w:w="1217" w:type="dxa"/>
            <w:tcBorders>
              <w:top w:val="nil"/>
              <w:bottom w:val="nil"/>
            </w:tcBorders>
            <w:shd w:val="clear" w:color="auto" w:fill="FFFFFF"/>
            <w:vAlign w:val="center"/>
          </w:tcPr>
          <w:p w14:paraId="0155225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4.632</w:t>
            </w:r>
          </w:p>
        </w:tc>
        <w:tc>
          <w:tcPr>
            <w:tcW w:w="887" w:type="dxa"/>
            <w:tcBorders>
              <w:top w:val="nil"/>
              <w:bottom w:val="nil"/>
            </w:tcBorders>
            <w:shd w:val="clear" w:color="auto" w:fill="FFFFFF"/>
            <w:vAlign w:val="center"/>
          </w:tcPr>
          <w:p w14:paraId="3A13E40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3.5</w:t>
            </w:r>
          </w:p>
        </w:tc>
        <w:tc>
          <w:tcPr>
            <w:tcW w:w="913" w:type="dxa"/>
            <w:tcBorders>
              <w:top w:val="nil"/>
              <w:bottom w:val="nil"/>
              <w:right w:val="single" w:sz="16" w:space="0" w:color="000000"/>
            </w:tcBorders>
            <w:shd w:val="clear" w:color="auto" w:fill="FFFFFF"/>
            <w:vAlign w:val="center"/>
          </w:tcPr>
          <w:p w14:paraId="281F109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5.0</w:t>
            </w:r>
          </w:p>
        </w:tc>
      </w:tr>
      <w:tr w:rsidR="00A149D9" w:rsidRPr="00A149D9" w14:paraId="1868A64F" w14:textId="77777777" w:rsidTr="00A149D9">
        <w:trPr>
          <w:cantSplit/>
          <w:trHeight w:val="348"/>
        </w:trPr>
        <w:tc>
          <w:tcPr>
            <w:tcW w:w="1103" w:type="dxa"/>
            <w:tcBorders>
              <w:top w:val="nil"/>
              <w:left w:val="single" w:sz="16" w:space="0" w:color="000000"/>
              <w:bottom w:val="nil"/>
              <w:right w:val="single" w:sz="16" w:space="0" w:color="000000"/>
            </w:tcBorders>
            <w:shd w:val="clear" w:color="auto" w:fill="FFFFFF"/>
          </w:tcPr>
          <w:p w14:paraId="22E8BDCB"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848" w:type="dxa"/>
            <w:tcBorders>
              <w:top w:val="nil"/>
              <w:left w:val="single" w:sz="16" w:space="0" w:color="000000"/>
              <w:bottom w:val="nil"/>
            </w:tcBorders>
            <w:shd w:val="clear" w:color="auto" w:fill="FFFFFF"/>
            <w:vAlign w:val="center"/>
          </w:tcPr>
          <w:p w14:paraId="55C5CD5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2133</w:t>
            </w:r>
          </w:p>
        </w:tc>
        <w:tc>
          <w:tcPr>
            <w:tcW w:w="848" w:type="dxa"/>
            <w:tcBorders>
              <w:top w:val="nil"/>
              <w:bottom w:val="nil"/>
            </w:tcBorders>
            <w:shd w:val="clear" w:color="auto" w:fill="FFFFFF"/>
            <w:vAlign w:val="center"/>
          </w:tcPr>
          <w:p w14:paraId="20627B9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4.642</w:t>
            </w:r>
          </w:p>
        </w:tc>
        <w:tc>
          <w:tcPr>
            <w:tcW w:w="1192" w:type="dxa"/>
            <w:tcBorders>
              <w:top w:val="nil"/>
              <w:bottom w:val="nil"/>
            </w:tcBorders>
            <w:shd w:val="clear" w:color="auto" w:fill="FFFFFF"/>
            <w:vAlign w:val="center"/>
          </w:tcPr>
          <w:p w14:paraId="7D2BF73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.4788</w:t>
            </w:r>
          </w:p>
        </w:tc>
        <w:tc>
          <w:tcPr>
            <w:tcW w:w="887" w:type="dxa"/>
            <w:tcBorders>
              <w:top w:val="nil"/>
              <w:bottom w:val="nil"/>
            </w:tcBorders>
            <w:shd w:val="clear" w:color="auto" w:fill="FFFFFF"/>
            <w:vAlign w:val="center"/>
          </w:tcPr>
          <w:p w14:paraId="1AB6FA8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.0104</w:t>
            </w:r>
          </w:p>
        </w:tc>
        <w:tc>
          <w:tcPr>
            <w:tcW w:w="1217" w:type="dxa"/>
            <w:tcBorders>
              <w:top w:val="nil"/>
              <w:bottom w:val="nil"/>
            </w:tcBorders>
            <w:shd w:val="clear" w:color="auto" w:fill="FFFFFF"/>
            <w:vAlign w:val="center"/>
          </w:tcPr>
          <w:p w14:paraId="78B4E95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4.622</w:t>
            </w:r>
          </w:p>
        </w:tc>
        <w:tc>
          <w:tcPr>
            <w:tcW w:w="1217" w:type="dxa"/>
            <w:tcBorders>
              <w:top w:val="nil"/>
              <w:bottom w:val="nil"/>
            </w:tcBorders>
            <w:shd w:val="clear" w:color="auto" w:fill="FFFFFF"/>
            <w:vAlign w:val="center"/>
          </w:tcPr>
          <w:p w14:paraId="4F67F36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4.663</w:t>
            </w:r>
          </w:p>
        </w:tc>
        <w:tc>
          <w:tcPr>
            <w:tcW w:w="887" w:type="dxa"/>
            <w:tcBorders>
              <w:top w:val="nil"/>
              <w:bottom w:val="nil"/>
            </w:tcBorders>
            <w:shd w:val="clear" w:color="auto" w:fill="FFFFFF"/>
            <w:vAlign w:val="center"/>
          </w:tcPr>
          <w:p w14:paraId="61F1F07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w:t>
            </w:r>
          </w:p>
        </w:tc>
        <w:tc>
          <w:tcPr>
            <w:tcW w:w="913" w:type="dxa"/>
            <w:tcBorders>
              <w:top w:val="nil"/>
              <w:bottom w:val="nil"/>
              <w:right w:val="single" w:sz="16" w:space="0" w:color="000000"/>
            </w:tcBorders>
            <w:shd w:val="clear" w:color="auto" w:fill="FFFFFF"/>
            <w:vAlign w:val="center"/>
          </w:tcPr>
          <w:p w14:paraId="19A2DF9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6.0</w:t>
            </w:r>
          </w:p>
        </w:tc>
      </w:tr>
      <w:tr w:rsidR="00A149D9" w:rsidRPr="00A149D9" w14:paraId="755E197B" w14:textId="77777777" w:rsidTr="00A149D9">
        <w:trPr>
          <w:cantSplit/>
          <w:trHeight w:val="348"/>
        </w:trPr>
        <w:tc>
          <w:tcPr>
            <w:tcW w:w="1103" w:type="dxa"/>
            <w:tcBorders>
              <w:top w:val="nil"/>
              <w:left w:val="single" w:sz="16" w:space="0" w:color="000000"/>
              <w:bottom w:val="nil"/>
              <w:right w:val="single" w:sz="16" w:space="0" w:color="000000"/>
            </w:tcBorders>
            <w:shd w:val="clear" w:color="auto" w:fill="FFFFFF"/>
          </w:tcPr>
          <w:p w14:paraId="01C0E13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848" w:type="dxa"/>
            <w:tcBorders>
              <w:top w:val="nil"/>
              <w:left w:val="single" w:sz="16" w:space="0" w:color="000000"/>
              <w:bottom w:val="nil"/>
            </w:tcBorders>
            <w:shd w:val="clear" w:color="auto" w:fill="FFFFFF"/>
            <w:vAlign w:val="center"/>
          </w:tcPr>
          <w:p w14:paraId="5F8DD85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1948</w:t>
            </w:r>
          </w:p>
        </w:tc>
        <w:tc>
          <w:tcPr>
            <w:tcW w:w="848" w:type="dxa"/>
            <w:tcBorders>
              <w:top w:val="nil"/>
              <w:bottom w:val="nil"/>
            </w:tcBorders>
            <w:shd w:val="clear" w:color="auto" w:fill="FFFFFF"/>
            <w:vAlign w:val="center"/>
          </w:tcPr>
          <w:p w14:paraId="5FB28DF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4.616</w:t>
            </w:r>
          </w:p>
        </w:tc>
        <w:tc>
          <w:tcPr>
            <w:tcW w:w="1192" w:type="dxa"/>
            <w:tcBorders>
              <w:top w:val="nil"/>
              <w:bottom w:val="nil"/>
            </w:tcBorders>
            <w:shd w:val="clear" w:color="auto" w:fill="FFFFFF"/>
            <w:vAlign w:val="center"/>
          </w:tcPr>
          <w:p w14:paraId="5FFD9C0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.3056</w:t>
            </w:r>
          </w:p>
        </w:tc>
        <w:tc>
          <w:tcPr>
            <w:tcW w:w="887" w:type="dxa"/>
            <w:tcBorders>
              <w:top w:val="nil"/>
              <w:bottom w:val="nil"/>
            </w:tcBorders>
            <w:shd w:val="clear" w:color="auto" w:fill="FFFFFF"/>
            <w:vAlign w:val="center"/>
          </w:tcPr>
          <w:p w14:paraId="1F572A6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.0069</w:t>
            </w:r>
          </w:p>
        </w:tc>
        <w:tc>
          <w:tcPr>
            <w:tcW w:w="1217" w:type="dxa"/>
            <w:tcBorders>
              <w:top w:val="nil"/>
              <w:bottom w:val="nil"/>
            </w:tcBorders>
            <w:shd w:val="clear" w:color="auto" w:fill="FFFFFF"/>
            <w:vAlign w:val="center"/>
          </w:tcPr>
          <w:p w14:paraId="6E01BEC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4.603</w:t>
            </w:r>
          </w:p>
        </w:tc>
        <w:tc>
          <w:tcPr>
            <w:tcW w:w="1217" w:type="dxa"/>
            <w:tcBorders>
              <w:top w:val="nil"/>
              <w:bottom w:val="nil"/>
            </w:tcBorders>
            <w:shd w:val="clear" w:color="auto" w:fill="FFFFFF"/>
            <w:vAlign w:val="center"/>
          </w:tcPr>
          <w:p w14:paraId="5400B59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4.630</w:t>
            </w:r>
          </w:p>
        </w:tc>
        <w:tc>
          <w:tcPr>
            <w:tcW w:w="887" w:type="dxa"/>
            <w:tcBorders>
              <w:top w:val="nil"/>
              <w:bottom w:val="nil"/>
            </w:tcBorders>
            <w:shd w:val="clear" w:color="auto" w:fill="FFFFFF"/>
            <w:vAlign w:val="center"/>
          </w:tcPr>
          <w:p w14:paraId="3A42CE2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3.5</w:t>
            </w:r>
          </w:p>
        </w:tc>
        <w:tc>
          <w:tcPr>
            <w:tcW w:w="913" w:type="dxa"/>
            <w:tcBorders>
              <w:top w:val="nil"/>
              <w:bottom w:val="nil"/>
              <w:right w:val="single" w:sz="16" w:space="0" w:color="000000"/>
            </w:tcBorders>
            <w:shd w:val="clear" w:color="auto" w:fill="FFFFFF"/>
            <w:vAlign w:val="center"/>
          </w:tcPr>
          <w:p w14:paraId="2FEB6A6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5.0</w:t>
            </w:r>
          </w:p>
        </w:tc>
      </w:tr>
      <w:tr w:rsidR="00A149D9" w:rsidRPr="00A149D9" w14:paraId="3BC257D2" w14:textId="77777777" w:rsidTr="00A149D9">
        <w:trPr>
          <w:cantSplit/>
          <w:trHeight w:val="348"/>
        </w:trPr>
        <w:tc>
          <w:tcPr>
            <w:tcW w:w="1103" w:type="dxa"/>
            <w:tcBorders>
              <w:top w:val="nil"/>
              <w:left w:val="single" w:sz="16" w:space="0" w:color="000000"/>
              <w:bottom w:val="single" w:sz="16" w:space="0" w:color="000000"/>
              <w:right w:val="single" w:sz="16" w:space="0" w:color="000000"/>
            </w:tcBorders>
            <w:shd w:val="clear" w:color="auto" w:fill="FFFFFF"/>
          </w:tcPr>
          <w:p w14:paraId="36046DA2"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Total</w:t>
            </w:r>
          </w:p>
        </w:tc>
        <w:tc>
          <w:tcPr>
            <w:tcW w:w="848" w:type="dxa"/>
            <w:tcBorders>
              <w:top w:val="nil"/>
              <w:left w:val="single" w:sz="16" w:space="0" w:color="000000"/>
              <w:bottom w:val="single" w:sz="16" w:space="0" w:color="000000"/>
            </w:tcBorders>
            <w:shd w:val="clear" w:color="auto" w:fill="FFFFFF"/>
            <w:vAlign w:val="center"/>
          </w:tcPr>
          <w:p w14:paraId="62EEB3B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11399</w:t>
            </w:r>
          </w:p>
        </w:tc>
        <w:tc>
          <w:tcPr>
            <w:tcW w:w="848" w:type="dxa"/>
            <w:tcBorders>
              <w:top w:val="nil"/>
              <w:bottom w:val="single" w:sz="16" w:space="0" w:color="000000"/>
            </w:tcBorders>
            <w:shd w:val="clear" w:color="auto" w:fill="FFFFFF"/>
            <w:vAlign w:val="center"/>
          </w:tcPr>
          <w:p w14:paraId="7A70975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4.636</w:t>
            </w:r>
          </w:p>
        </w:tc>
        <w:tc>
          <w:tcPr>
            <w:tcW w:w="1192" w:type="dxa"/>
            <w:tcBorders>
              <w:top w:val="nil"/>
              <w:bottom w:val="single" w:sz="16" w:space="0" w:color="000000"/>
            </w:tcBorders>
            <w:shd w:val="clear" w:color="auto" w:fill="FFFFFF"/>
            <w:vAlign w:val="center"/>
          </w:tcPr>
          <w:p w14:paraId="4C69EE9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.3366</w:t>
            </w:r>
          </w:p>
        </w:tc>
        <w:tc>
          <w:tcPr>
            <w:tcW w:w="887" w:type="dxa"/>
            <w:tcBorders>
              <w:top w:val="nil"/>
              <w:bottom w:val="single" w:sz="16" w:space="0" w:color="000000"/>
            </w:tcBorders>
            <w:shd w:val="clear" w:color="auto" w:fill="FFFFFF"/>
            <w:vAlign w:val="center"/>
          </w:tcPr>
          <w:p w14:paraId="16F313E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.0032</w:t>
            </w:r>
          </w:p>
        </w:tc>
        <w:tc>
          <w:tcPr>
            <w:tcW w:w="1217" w:type="dxa"/>
            <w:tcBorders>
              <w:top w:val="nil"/>
              <w:bottom w:val="single" w:sz="16" w:space="0" w:color="000000"/>
            </w:tcBorders>
            <w:shd w:val="clear" w:color="auto" w:fill="FFFFFF"/>
            <w:vAlign w:val="center"/>
          </w:tcPr>
          <w:p w14:paraId="064FB18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4.630</w:t>
            </w:r>
          </w:p>
        </w:tc>
        <w:tc>
          <w:tcPr>
            <w:tcW w:w="1217" w:type="dxa"/>
            <w:tcBorders>
              <w:top w:val="nil"/>
              <w:bottom w:val="single" w:sz="16" w:space="0" w:color="000000"/>
            </w:tcBorders>
            <w:shd w:val="clear" w:color="auto" w:fill="FFFFFF"/>
            <w:vAlign w:val="center"/>
          </w:tcPr>
          <w:p w14:paraId="3A5B5B3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4.642</w:t>
            </w:r>
          </w:p>
        </w:tc>
        <w:tc>
          <w:tcPr>
            <w:tcW w:w="887" w:type="dxa"/>
            <w:tcBorders>
              <w:top w:val="nil"/>
              <w:bottom w:val="single" w:sz="16" w:space="0" w:color="000000"/>
            </w:tcBorders>
            <w:shd w:val="clear" w:color="auto" w:fill="FFFFFF"/>
            <w:vAlign w:val="center"/>
          </w:tcPr>
          <w:p w14:paraId="5DC83E6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w:t>
            </w:r>
          </w:p>
        </w:tc>
        <w:tc>
          <w:tcPr>
            <w:tcW w:w="913" w:type="dxa"/>
            <w:tcBorders>
              <w:top w:val="nil"/>
              <w:bottom w:val="single" w:sz="16" w:space="0" w:color="000000"/>
              <w:right w:val="single" w:sz="16" w:space="0" w:color="000000"/>
            </w:tcBorders>
            <w:shd w:val="clear" w:color="auto" w:fill="FFFFFF"/>
            <w:vAlign w:val="center"/>
          </w:tcPr>
          <w:p w14:paraId="660DD57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6.0</w:t>
            </w:r>
          </w:p>
        </w:tc>
      </w:tr>
    </w:tbl>
    <w:p w14:paraId="29AFF23A"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p w14:paraId="5DEC53DD"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bl>
      <w:tblPr>
        <w:tblW w:w="103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9"/>
        <w:gridCol w:w="1856"/>
        <w:gridCol w:w="1535"/>
        <w:gridCol w:w="1119"/>
        <w:gridCol w:w="1071"/>
        <w:gridCol w:w="1471"/>
        <w:gridCol w:w="1471"/>
      </w:tblGrid>
      <w:tr w:rsidR="00A149D9" w:rsidRPr="00A149D9" w14:paraId="7656F308" w14:textId="77777777" w:rsidTr="00A149D9">
        <w:trPr>
          <w:cantSplit/>
          <w:jc w:val="center"/>
        </w:trPr>
        <w:tc>
          <w:tcPr>
            <w:tcW w:w="10329" w:type="dxa"/>
            <w:gridSpan w:val="7"/>
            <w:tcBorders>
              <w:top w:val="nil"/>
              <w:left w:val="nil"/>
              <w:bottom w:val="nil"/>
              <w:right w:val="nil"/>
            </w:tcBorders>
            <w:shd w:val="clear" w:color="auto" w:fill="FFFFFF"/>
            <w:vAlign w:val="center"/>
          </w:tcPr>
          <w:p w14:paraId="4E5A3959" w14:textId="2A394574"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b/>
                <w:bCs/>
                <w:sz w:val="24"/>
                <w:szCs w:val="24"/>
                <w:lang w:bidi="hi-IN"/>
              </w:rPr>
              <w:t>Multiple Comparisons</w:t>
            </w:r>
          </w:p>
        </w:tc>
      </w:tr>
      <w:tr w:rsidR="00A149D9" w:rsidRPr="00A149D9" w14:paraId="6FF67E44" w14:textId="77777777" w:rsidTr="00A149D9">
        <w:trPr>
          <w:cantSplit/>
          <w:jc w:val="center"/>
        </w:trPr>
        <w:tc>
          <w:tcPr>
            <w:tcW w:w="10329" w:type="dxa"/>
            <w:gridSpan w:val="7"/>
            <w:tcBorders>
              <w:top w:val="nil"/>
              <w:left w:val="nil"/>
              <w:bottom w:val="nil"/>
              <w:right w:val="nil"/>
            </w:tcBorders>
            <w:shd w:val="clear" w:color="auto" w:fill="FFFFFF"/>
            <w:vAlign w:val="bottom"/>
          </w:tcPr>
          <w:p w14:paraId="00B662BC"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shd w:val="clear" w:color="auto" w:fill="FFFFFF"/>
                <w:lang w:bidi="hi-IN"/>
              </w:rPr>
              <w:t xml:space="preserve">Dependent Variable:   Delivery_person_Ratings  </w:t>
            </w:r>
          </w:p>
        </w:tc>
      </w:tr>
      <w:tr w:rsidR="00A149D9" w:rsidRPr="00A149D9" w14:paraId="477C3450" w14:textId="77777777" w:rsidTr="00A149D9">
        <w:trPr>
          <w:cantSplit/>
          <w:jc w:val="center"/>
        </w:trPr>
        <w:tc>
          <w:tcPr>
            <w:tcW w:w="10329" w:type="dxa"/>
            <w:gridSpan w:val="7"/>
            <w:tcBorders>
              <w:top w:val="nil"/>
              <w:left w:val="nil"/>
              <w:bottom w:val="nil"/>
              <w:right w:val="nil"/>
            </w:tcBorders>
            <w:shd w:val="clear" w:color="auto" w:fill="FFFFFF"/>
            <w:vAlign w:val="bottom"/>
          </w:tcPr>
          <w:p w14:paraId="5E56EAD7"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shd w:val="clear" w:color="auto" w:fill="FFFFFF"/>
                <w:lang w:bidi="hi-IN"/>
              </w:rPr>
              <w:t xml:space="preserve">Tukey HSD  </w:t>
            </w:r>
          </w:p>
        </w:tc>
      </w:tr>
      <w:tr w:rsidR="00A149D9" w:rsidRPr="00A149D9" w14:paraId="5B3D7B49" w14:textId="77777777" w:rsidTr="00A149D9">
        <w:trPr>
          <w:cantSplit/>
          <w:jc w:val="center"/>
        </w:trPr>
        <w:tc>
          <w:tcPr>
            <w:tcW w:w="1807" w:type="dxa"/>
            <w:vMerge w:val="restart"/>
            <w:tcBorders>
              <w:top w:val="single" w:sz="16" w:space="0" w:color="000000"/>
              <w:left w:val="single" w:sz="16" w:space="0" w:color="000000"/>
              <w:bottom w:val="nil"/>
              <w:right w:val="nil"/>
            </w:tcBorders>
            <w:shd w:val="clear" w:color="auto" w:fill="FFFFFF"/>
            <w:vAlign w:val="bottom"/>
          </w:tcPr>
          <w:p w14:paraId="02EFC4B9"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(I) Weather_NUM</w:t>
            </w:r>
          </w:p>
        </w:tc>
        <w:tc>
          <w:tcPr>
            <w:tcW w:w="1855" w:type="dxa"/>
            <w:vMerge w:val="restart"/>
            <w:tcBorders>
              <w:top w:val="single" w:sz="16" w:space="0" w:color="000000"/>
              <w:left w:val="nil"/>
              <w:bottom w:val="nil"/>
              <w:right w:val="single" w:sz="16" w:space="0" w:color="000000"/>
            </w:tcBorders>
            <w:shd w:val="clear" w:color="auto" w:fill="FFFFFF"/>
            <w:vAlign w:val="bottom"/>
          </w:tcPr>
          <w:p w14:paraId="435A90A6"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(J) Weather_NUM</w:t>
            </w:r>
          </w:p>
        </w:tc>
        <w:tc>
          <w:tcPr>
            <w:tcW w:w="1535" w:type="dxa"/>
            <w:vMerge w:val="restart"/>
            <w:tcBorders>
              <w:top w:val="single" w:sz="16" w:space="0" w:color="000000"/>
              <w:left w:val="single" w:sz="16" w:space="0" w:color="000000"/>
            </w:tcBorders>
            <w:shd w:val="clear" w:color="auto" w:fill="FFFFFF"/>
            <w:vAlign w:val="bottom"/>
          </w:tcPr>
          <w:p w14:paraId="046C06EE"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Mean Difference (I-J)</w:t>
            </w:r>
          </w:p>
        </w:tc>
        <w:tc>
          <w:tcPr>
            <w:tcW w:w="1119" w:type="dxa"/>
            <w:vMerge w:val="restart"/>
            <w:tcBorders>
              <w:top w:val="single" w:sz="16" w:space="0" w:color="000000"/>
            </w:tcBorders>
            <w:shd w:val="clear" w:color="auto" w:fill="FFFFFF"/>
            <w:vAlign w:val="bottom"/>
          </w:tcPr>
          <w:p w14:paraId="3F527BAD"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Std. Error</w:t>
            </w:r>
          </w:p>
        </w:tc>
        <w:tc>
          <w:tcPr>
            <w:tcW w:w="1071" w:type="dxa"/>
            <w:vMerge w:val="restart"/>
            <w:tcBorders>
              <w:top w:val="single" w:sz="16" w:space="0" w:color="000000"/>
            </w:tcBorders>
            <w:shd w:val="clear" w:color="auto" w:fill="FFFFFF"/>
            <w:vAlign w:val="bottom"/>
          </w:tcPr>
          <w:p w14:paraId="5A5F83EC"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Sig.</w:t>
            </w:r>
          </w:p>
        </w:tc>
        <w:tc>
          <w:tcPr>
            <w:tcW w:w="2942" w:type="dxa"/>
            <w:gridSpan w:val="2"/>
            <w:tcBorders>
              <w:top w:val="single" w:sz="16" w:space="0" w:color="000000"/>
              <w:right w:val="single" w:sz="16" w:space="0" w:color="000000"/>
            </w:tcBorders>
            <w:shd w:val="clear" w:color="auto" w:fill="FFFFFF"/>
            <w:vAlign w:val="bottom"/>
          </w:tcPr>
          <w:p w14:paraId="1D54DA0A"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95% Confidence Interval</w:t>
            </w:r>
          </w:p>
        </w:tc>
      </w:tr>
      <w:tr w:rsidR="00A149D9" w:rsidRPr="00A149D9" w14:paraId="531F8F10" w14:textId="77777777" w:rsidTr="00A149D9">
        <w:trPr>
          <w:cantSplit/>
          <w:jc w:val="center"/>
        </w:trPr>
        <w:tc>
          <w:tcPr>
            <w:tcW w:w="1807" w:type="dxa"/>
            <w:vMerge/>
            <w:tcBorders>
              <w:top w:val="single" w:sz="16" w:space="0" w:color="000000"/>
              <w:left w:val="single" w:sz="16" w:space="0" w:color="000000"/>
              <w:bottom w:val="nil"/>
              <w:right w:val="nil"/>
            </w:tcBorders>
            <w:shd w:val="clear" w:color="auto" w:fill="FFFFFF"/>
            <w:vAlign w:val="bottom"/>
          </w:tcPr>
          <w:p w14:paraId="60AF8E90"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vMerge/>
            <w:tcBorders>
              <w:top w:val="single" w:sz="16" w:space="0" w:color="000000"/>
              <w:left w:val="nil"/>
              <w:bottom w:val="nil"/>
              <w:right w:val="single" w:sz="16" w:space="0" w:color="000000"/>
            </w:tcBorders>
            <w:shd w:val="clear" w:color="auto" w:fill="FFFFFF"/>
            <w:vAlign w:val="bottom"/>
          </w:tcPr>
          <w:p w14:paraId="49FD0B7F"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535" w:type="dxa"/>
            <w:vMerge/>
            <w:tcBorders>
              <w:top w:val="single" w:sz="16" w:space="0" w:color="000000"/>
              <w:left w:val="single" w:sz="16" w:space="0" w:color="000000"/>
            </w:tcBorders>
            <w:shd w:val="clear" w:color="auto" w:fill="FFFFFF"/>
            <w:vAlign w:val="bottom"/>
          </w:tcPr>
          <w:p w14:paraId="0BAED12B"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119" w:type="dxa"/>
            <w:vMerge/>
            <w:tcBorders>
              <w:top w:val="single" w:sz="16" w:space="0" w:color="000000"/>
            </w:tcBorders>
            <w:shd w:val="clear" w:color="auto" w:fill="FFFFFF"/>
            <w:vAlign w:val="bottom"/>
          </w:tcPr>
          <w:p w14:paraId="4C9B23C8"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071" w:type="dxa"/>
            <w:vMerge/>
            <w:tcBorders>
              <w:top w:val="single" w:sz="16" w:space="0" w:color="000000"/>
            </w:tcBorders>
            <w:shd w:val="clear" w:color="auto" w:fill="FFFFFF"/>
            <w:vAlign w:val="bottom"/>
          </w:tcPr>
          <w:p w14:paraId="76B87C3B"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471" w:type="dxa"/>
            <w:tcBorders>
              <w:bottom w:val="single" w:sz="16" w:space="0" w:color="000000"/>
            </w:tcBorders>
            <w:shd w:val="clear" w:color="auto" w:fill="FFFFFF"/>
            <w:vAlign w:val="bottom"/>
          </w:tcPr>
          <w:p w14:paraId="1E82D5B4"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Lower Bound</w:t>
            </w:r>
          </w:p>
        </w:tc>
        <w:tc>
          <w:tcPr>
            <w:tcW w:w="1471" w:type="dxa"/>
            <w:tcBorders>
              <w:bottom w:val="single" w:sz="16" w:space="0" w:color="000000"/>
              <w:right w:val="single" w:sz="16" w:space="0" w:color="000000"/>
            </w:tcBorders>
            <w:shd w:val="clear" w:color="auto" w:fill="FFFFFF"/>
            <w:vAlign w:val="bottom"/>
          </w:tcPr>
          <w:p w14:paraId="1C4D0E05" w14:textId="77777777" w:rsidR="00A149D9" w:rsidRPr="00A149D9" w:rsidRDefault="00A149D9" w:rsidP="00E4460C">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Upper Bound</w:t>
            </w:r>
          </w:p>
        </w:tc>
      </w:tr>
      <w:tr w:rsidR="00A149D9" w:rsidRPr="00A149D9" w14:paraId="0F9B5895" w14:textId="77777777" w:rsidTr="00A149D9">
        <w:trPr>
          <w:cantSplit/>
          <w:jc w:val="center"/>
        </w:trPr>
        <w:tc>
          <w:tcPr>
            <w:tcW w:w="1807" w:type="dxa"/>
            <w:vMerge w:val="restart"/>
            <w:tcBorders>
              <w:top w:val="single" w:sz="16" w:space="0" w:color="000000"/>
              <w:left w:val="single" w:sz="16" w:space="0" w:color="000000"/>
              <w:right w:val="nil"/>
            </w:tcBorders>
            <w:shd w:val="clear" w:color="auto" w:fill="FFFFFF"/>
          </w:tcPr>
          <w:p w14:paraId="7CC029F5"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855" w:type="dxa"/>
            <w:tcBorders>
              <w:top w:val="single" w:sz="16" w:space="0" w:color="000000"/>
              <w:left w:val="nil"/>
              <w:bottom w:val="nil"/>
              <w:right w:val="single" w:sz="16" w:space="0" w:color="000000"/>
            </w:tcBorders>
            <w:shd w:val="clear" w:color="auto" w:fill="FFFFFF"/>
          </w:tcPr>
          <w:p w14:paraId="73169157"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535" w:type="dxa"/>
            <w:tcBorders>
              <w:top w:val="single" w:sz="16" w:space="0" w:color="000000"/>
              <w:left w:val="single" w:sz="16" w:space="0" w:color="000000"/>
              <w:bottom w:val="nil"/>
            </w:tcBorders>
            <w:shd w:val="clear" w:color="auto" w:fill="FFFFFF"/>
            <w:vAlign w:val="center"/>
          </w:tcPr>
          <w:p w14:paraId="43D2A1D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.0039</w:t>
            </w:r>
          </w:p>
        </w:tc>
        <w:tc>
          <w:tcPr>
            <w:tcW w:w="1119" w:type="dxa"/>
            <w:tcBorders>
              <w:top w:val="single" w:sz="16" w:space="0" w:color="000000"/>
              <w:bottom w:val="nil"/>
            </w:tcBorders>
            <w:shd w:val="clear" w:color="auto" w:fill="FFFFFF"/>
            <w:vAlign w:val="center"/>
          </w:tcPr>
          <w:p w14:paraId="0297192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.0112</w:t>
            </w:r>
          </w:p>
        </w:tc>
        <w:tc>
          <w:tcPr>
            <w:tcW w:w="1071" w:type="dxa"/>
            <w:tcBorders>
              <w:top w:val="single" w:sz="16" w:space="0" w:color="000000"/>
              <w:bottom w:val="nil"/>
            </w:tcBorders>
            <w:shd w:val="clear" w:color="auto" w:fill="FFFFFF"/>
            <w:vAlign w:val="center"/>
          </w:tcPr>
          <w:p w14:paraId="79ACF6E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.999</w:t>
            </w:r>
          </w:p>
        </w:tc>
        <w:tc>
          <w:tcPr>
            <w:tcW w:w="1471" w:type="dxa"/>
            <w:tcBorders>
              <w:top w:val="single" w:sz="16" w:space="0" w:color="000000"/>
              <w:bottom w:val="nil"/>
            </w:tcBorders>
            <w:shd w:val="clear" w:color="auto" w:fill="FFFFFF"/>
            <w:vAlign w:val="center"/>
          </w:tcPr>
          <w:p w14:paraId="7B8836C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-.028</w:t>
            </w:r>
          </w:p>
        </w:tc>
        <w:tc>
          <w:tcPr>
            <w:tcW w:w="1471" w:type="dxa"/>
            <w:tcBorders>
              <w:top w:val="single" w:sz="16" w:space="0" w:color="000000"/>
              <w:bottom w:val="nil"/>
              <w:right w:val="single" w:sz="16" w:space="0" w:color="000000"/>
            </w:tcBorders>
            <w:shd w:val="clear" w:color="auto" w:fill="FFFFFF"/>
            <w:vAlign w:val="center"/>
          </w:tcPr>
          <w:p w14:paraId="33A9AE9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.036</w:t>
            </w:r>
          </w:p>
        </w:tc>
      </w:tr>
      <w:tr w:rsidR="00A149D9" w:rsidRPr="00A149D9" w14:paraId="2D2D7220" w14:textId="77777777" w:rsidTr="00A149D9">
        <w:trPr>
          <w:cantSplit/>
          <w:jc w:val="center"/>
        </w:trPr>
        <w:tc>
          <w:tcPr>
            <w:tcW w:w="1807" w:type="dxa"/>
            <w:vMerge/>
            <w:tcBorders>
              <w:top w:val="single" w:sz="16" w:space="0" w:color="000000"/>
              <w:left w:val="single" w:sz="16" w:space="0" w:color="000000"/>
              <w:right w:val="nil"/>
            </w:tcBorders>
            <w:shd w:val="clear" w:color="auto" w:fill="FFFFFF"/>
          </w:tcPr>
          <w:p w14:paraId="55A2066C"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43DD4336"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535" w:type="dxa"/>
            <w:tcBorders>
              <w:top w:val="nil"/>
              <w:left w:val="single" w:sz="16" w:space="0" w:color="000000"/>
              <w:bottom w:val="nil"/>
            </w:tcBorders>
            <w:shd w:val="clear" w:color="auto" w:fill="FFFFFF"/>
            <w:vAlign w:val="center"/>
          </w:tcPr>
          <w:p w14:paraId="1A6850A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.0453</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2EE9D41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.0110</w:t>
            </w:r>
          </w:p>
        </w:tc>
        <w:tc>
          <w:tcPr>
            <w:tcW w:w="1071" w:type="dxa"/>
            <w:tcBorders>
              <w:top w:val="nil"/>
              <w:bottom w:val="nil"/>
            </w:tcBorders>
            <w:shd w:val="clear" w:color="auto" w:fill="FFFFFF"/>
            <w:vAlign w:val="center"/>
          </w:tcPr>
          <w:p w14:paraId="5B79E7D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w:t>
            </w:r>
          </w:p>
        </w:tc>
        <w:tc>
          <w:tcPr>
            <w:tcW w:w="1471" w:type="dxa"/>
            <w:tcBorders>
              <w:top w:val="nil"/>
              <w:bottom w:val="nil"/>
            </w:tcBorders>
            <w:shd w:val="clear" w:color="auto" w:fill="FFFFFF"/>
            <w:vAlign w:val="center"/>
          </w:tcPr>
          <w:p w14:paraId="6EBF33F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.014</w:t>
            </w:r>
          </w:p>
        </w:tc>
        <w:tc>
          <w:tcPr>
            <w:tcW w:w="1471" w:type="dxa"/>
            <w:tcBorders>
              <w:top w:val="nil"/>
              <w:bottom w:val="nil"/>
              <w:right w:val="single" w:sz="16" w:space="0" w:color="000000"/>
            </w:tcBorders>
            <w:shd w:val="clear" w:color="auto" w:fill="FFFFFF"/>
            <w:vAlign w:val="center"/>
          </w:tcPr>
          <w:p w14:paraId="383A3C7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.077</w:t>
            </w:r>
          </w:p>
        </w:tc>
      </w:tr>
      <w:tr w:rsidR="00A149D9" w:rsidRPr="00A149D9" w14:paraId="043945A0" w14:textId="77777777" w:rsidTr="00A149D9">
        <w:trPr>
          <w:cantSplit/>
          <w:jc w:val="center"/>
        </w:trPr>
        <w:tc>
          <w:tcPr>
            <w:tcW w:w="1807" w:type="dxa"/>
            <w:vMerge/>
            <w:tcBorders>
              <w:top w:val="single" w:sz="16" w:space="0" w:color="000000"/>
              <w:left w:val="single" w:sz="16" w:space="0" w:color="000000"/>
              <w:right w:val="nil"/>
            </w:tcBorders>
            <w:shd w:val="clear" w:color="auto" w:fill="FFFFFF"/>
          </w:tcPr>
          <w:p w14:paraId="437FFC82"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2006DAA0"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535" w:type="dxa"/>
            <w:tcBorders>
              <w:top w:val="nil"/>
              <w:left w:val="single" w:sz="16" w:space="0" w:color="000000"/>
              <w:bottom w:val="nil"/>
            </w:tcBorders>
            <w:shd w:val="clear" w:color="auto" w:fill="FFFFFF"/>
            <w:vAlign w:val="center"/>
          </w:tcPr>
          <w:p w14:paraId="41FDE5F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.0447</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446C3DA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.0111</w:t>
            </w:r>
          </w:p>
        </w:tc>
        <w:tc>
          <w:tcPr>
            <w:tcW w:w="1071" w:type="dxa"/>
            <w:tcBorders>
              <w:top w:val="nil"/>
              <w:bottom w:val="nil"/>
            </w:tcBorders>
            <w:shd w:val="clear" w:color="auto" w:fill="FFFFFF"/>
            <w:vAlign w:val="center"/>
          </w:tcPr>
          <w:p w14:paraId="0784F77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w:t>
            </w:r>
          </w:p>
        </w:tc>
        <w:tc>
          <w:tcPr>
            <w:tcW w:w="1471" w:type="dxa"/>
            <w:tcBorders>
              <w:top w:val="nil"/>
              <w:bottom w:val="nil"/>
            </w:tcBorders>
            <w:shd w:val="clear" w:color="auto" w:fill="FFFFFF"/>
            <w:vAlign w:val="center"/>
          </w:tcPr>
          <w:p w14:paraId="13178AD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.013</w:t>
            </w:r>
          </w:p>
        </w:tc>
        <w:tc>
          <w:tcPr>
            <w:tcW w:w="1471" w:type="dxa"/>
            <w:tcBorders>
              <w:top w:val="nil"/>
              <w:bottom w:val="nil"/>
              <w:right w:val="single" w:sz="16" w:space="0" w:color="000000"/>
            </w:tcBorders>
            <w:shd w:val="clear" w:color="auto" w:fill="FFFFFF"/>
            <w:vAlign w:val="center"/>
          </w:tcPr>
          <w:p w14:paraId="093653C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.076</w:t>
            </w:r>
          </w:p>
        </w:tc>
      </w:tr>
      <w:tr w:rsidR="00A149D9" w:rsidRPr="00A149D9" w14:paraId="7739D7E3" w14:textId="77777777" w:rsidTr="00A149D9">
        <w:trPr>
          <w:cantSplit/>
          <w:jc w:val="center"/>
        </w:trPr>
        <w:tc>
          <w:tcPr>
            <w:tcW w:w="1807" w:type="dxa"/>
            <w:vMerge/>
            <w:tcBorders>
              <w:top w:val="single" w:sz="16" w:space="0" w:color="000000"/>
              <w:left w:val="single" w:sz="16" w:space="0" w:color="000000"/>
              <w:right w:val="nil"/>
            </w:tcBorders>
            <w:shd w:val="clear" w:color="auto" w:fill="FFFFFF"/>
          </w:tcPr>
          <w:p w14:paraId="2430CB6A"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7EF87580"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535" w:type="dxa"/>
            <w:tcBorders>
              <w:top w:val="nil"/>
              <w:left w:val="single" w:sz="16" w:space="0" w:color="000000"/>
              <w:bottom w:val="nil"/>
            </w:tcBorders>
            <w:shd w:val="clear" w:color="auto" w:fill="FFFFFF"/>
            <w:vAlign w:val="center"/>
          </w:tcPr>
          <w:p w14:paraId="1CC0A11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.0204</w:t>
            </w:r>
          </w:p>
        </w:tc>
        <w:tc>
          <w:tcPr>
            <w:tcW w:w="1119" w:type="dxa"/>
            <w:tcBorders>
              <w:top w:val="nil"/>
              <w:bottom w:val="nil"/>
            </w:tcBorders>
            <w:shd w:val="clear" w:color="auto" w:fill="FFFFFF"/>
            <w:vAlign w:val="center"/>
          </w:tcPr>
          <w:p w14:paraId="24F0D74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.0107</w:t>
            </w:r>
          </w:p>
        </w:tc>
        <w:tc>
          <w:tcPr>
            <w:tcW w:w="1071" w:type="dxa"/>
            <w:tcBorders>
              <w:top w:val="nil"/>
              <w:bottom w:val="nil"/>
            </w:tcBorders>
            <w:shd w:val="clear" w:color="auto" w:fill="FFFFFF"/>
            <w:vAlign w:val="center"/>
          </w:tcPr>
          <w:p w14:paraId="467FBC8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.393</w:t>
            </w:r>
          </w:p>
        </w:tc>
        <w:tc>
          <w:tcPr>
            <w:tcW w:w="1471" w:type="dxa"/>
            <w:tcBorders>
              <w:top w:val="nil"/>
              <w:bottom w:val="nil"/>
            </w:tcBorders>
            <w:shd w:val="clear" w:color="auto" w:fill="FFFFFF"/>
            <w:vAlign w:val="center"/>
          </w:tcPr>
          <w:p w14:paraId="2D70329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w:t>
            </w:r>
          </w:p>
        </w:tc>
        <w:tc>
          <w:tcPr>
            <w:tcW w:w="1471" w:type="dxa"/>
            <w:tcBorders>
              <w:top w:val="nil"/>
              <w:bottom w:val="nil"/>
              <w:right w:val="single" w:sz="16" w:space="0" w:color="000000"/>
            </w:tcBorders>
            <w:shd w:val="clear" w:color="auto" w:fill="FFFFFF"/>
            <w:vAlign w:val="center"/>
          </w:tcPr>
          <w:p w14:paraId="44511FB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.051</w:t>
            </w:r>
          </w:p>
        </w:tc>
      </w:tr>
      <w:tr w:rsidR="00A149D9" w:rsidRPr="00A149D9" w14:paraId="4F2D7B49" w14:textId="77777777" w:rsidTr="00A149D9">
        <w:trPr>
          <w:cantSplit/>
          <w:jc w:val="center"/>
        </w:trPr>
        <w:tc>
          <w:tcPr>
            <w:tcW w:w="1807" w:type="dxa"/>
            <w:vMerge/>
            <w:tcBorders>
              <w:top w:val="single" w:sz="16" w:space="0" w:color="000000"/>
              <w:left w:val="single" w:sz="16" w:space="0" w:color="000000"/>
              <w:right w:val="nil"/>
            </w:tcBorders>
            <w:shd w:val="clear" w:color="auto" w:fill="FFFFFF"/>
          </w:tcPr>
          <w:p w14:paraId="011C12B5"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right w:val="single" w:sz="16" w:space="0" w:color="000000"/>
            </w:tcBorders>
            <w:shd w:val="clear" w:color="auto" w:fill="FFFFFF"/>
          </w:tcPr>
          <w:p w14:paraId="2D066B51"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535" w:type="dxa"/>
            <w:tcBorders>
              <w:top w:val="nil"/>
              <w:left w:val="single" w:sz="16" w:space="0" w:color="000000"/>
            </w:tcBorders>
            <w:shd w:val="clear" w:color="auto" w:fill="FFFFFF"/>
            <w:vAlign w:val="center"/>
          </w:tcPr>
          <w:p w14:paraId="6A4FD9CB" w14:textId="63B02B0D"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.0465</w:t>
            </w:r>
            <w:r w:rsidRPr="00A149D9">
              <w:rPr>
                <w:rFonts w:ascii="Times New Roman" w:eastAsiaTheme="minorHAnsi" w:hAnsi="Times New Roman" w:cs="Times New Roman"/>
                <w:sz w:val="24"/>
                <w:szCs w:val="24"/>
                <w:vertAlign w:val="superscript"/>
                <w:lang w:bidi="hi-IN"/>
              </w:rPr>
              <w:t>*</w:t>
            </w:r>
          </w:p>
        </w:tc>
        <w:tc>
          <w:tcPr>
            <w:tcW w:w="1119" w:type="dxa"/>
            <w:tcBorders>
              <w:top w:val="nil"/>
            </w:tcBorders>
            <w:shd w:val="clear" w:color="auto" w:fill="FFFFFF"/>
            <w:vAlign w:val="center"/>
          </w:tcPr>
          <w:p w14:paraId="14631E2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.0109</w:t>
            </w:r>
          </w:p>
        </w:tc>
        <w:tc>
          <w:tcPr>
            <w:tcW w:w="1071" w:type="dxa"/>
            <w:tcBorders>
              <w:top w:val="nil"/>
            </w:tcBorders>
            <w:shd w:val="clear" w:color="auto" w:fill="FFFFFF"/>
            <w:vAlign w:val="center"/>
          </w:tcPr>
          <w:p w14:paraId="3988480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.000</w:t>
            </w:r>
          </w:p>
        </w:tc>
        <w:tc>
          <w:tcPr>
            <w:tcW w:w="1471" w:type="dxa"/>
            <w:tcBorders>
              <w:top w:val="nil"/>
            </w:tcBorders>
            <w:shd w:val="clear" w:color="auto" w:fill="FFFFFF"/>
            <w:vAlign w:val="center"/>
          </w:tcPr>
          <w:p w14:paraId="3C41406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.015</w:t>
            </w:r>
          </w:p>
        </w:tc>
        <w:tc>
          <w:tcPr>
            <w:tcW w:w="1471" w:type="dxa"/>
            <w:tcBorders>
              <w:top w:val="nil"/>
              <w:right w:val="single" w:sz="16" w:space="0" w:color="000000"/>
            </w:tcBorders>
            <w:shd w:val="clear" w:color="auto" w:fill="FFFFFF"/>
            <w:vAlign w:val="center"/>
          </w:tcPr>
          <w:p w14:paraId="2E50071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.078</w:t>
            </w:r>
          </w:p>
        </w:tc>
      </w:tr>
      <w:tr w:rsidR="00A149D9" w:rsidRPr="00A149D9" w14:paraId="50841323" w14:textId="77777777" w:rsidTr="00A149D9">
        <w:trPr>
          <w:cantSplit/>
          <w:jc w:val="center"/>
        </w:trPr>
        <w:tc>
          <w:tcPr>
            <w:tcW w:w="1807" w:type="dxa"/>
            <w:vMerge w:val="restart"/>
            <w:tcBorders>
              <w:top w:val="nil"/>
              <w:left w:val="single" w:sz="16" w:space="0" w:color="000000"/>
              <w:right w:val="nil"/>
            </w:tcBorders>
            <w:shd w:val="clear" w:color="auto" w:fill="FFFFFF"/>
          </w:tcPr>
          <w:p w14:paraId="1EDF8F9D"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855" w:type="dxa"/>
            <w:tcBorders>
              <w:top w:val="nil"/>
              <w:left w:val="nil"/>
              <w:bottom w:val="nil"/>
              <w:right w:val="single" w:sz="16" w:space="0" w:color="000000"/>
            </w:tcBorders>
            <w:shd w:val="clear" w:color="auto" w:fill="FFFFFF"/>
          </w:tcPr>
          <w:p w14:paraId="019549B0"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535" w:type="dxa"/>
            <w:tcBorders>
              <w:top w:val="nil"/>
              <w:left w:val="single" w:sz="16" w:space="0" w:color="000000"/>
              <w:bottom w:val="nil"/>
            </w:tcBorders>
            <w:shd w:val="clear" w:color="auto" w:fill="FFFFFF"/>
            <w:vAlign w:val="center"/>
          </w:tcPr>
          <w:p w14:paraId="57389BA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-.0039</w:t>
            </w:r>
          </w:p>
        </w:tc>
        <w:tc>
          <w:tcPr>
            <w:tcW w:w="1119" w:type="dxa"/>
            <w:tcBorders>
              <w:top w:val="nil"/>
              <w:bottom w:val="nil"/>
            </w:tcBorders>
            <w:shd w:val="clear" w:color="auto" w:fill="FFFFFF"/>
            <w:vAlign w:val="center"/>
          </w:tcPr>
          <w:p w14:paraId="31B7869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.0112</w:t>
            </w:r>
          </w:p>
        </w:tc>
        <w:tc>
          <w:tcPr>
            <w:tcW w:w="1071" w:type="dxa"/>
            <w:tcBorders>
              <w:top w:val="nil"/>
              <w:bottom w:val="nil"/>
            </w:tcBorders>
            <w:shd w:val="clear" w:color="auto" w:fill="FFFFFF"/>
            <w:vAlign w:val="center"/>
          </w:tcPr>
          <w:p w14:paraId="68B44ED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.999</w:t>
            </w:r>
          </w:p>
        </w:tc>
        <w:tc>
          <w:tcPr>
            <w:tcW w:w="1471" w:type="dxa"/>
            <w:tcBorders>
              <w:top w:val="nil"/>
              <w:bottom w:val="nil"/>
            </w:tcBorders>
            <w:shd w:val="clear" w:color="auto" w:fill="FFFFFF"/>
            <w:vAlign w:val="center"/>
          </w:tcPr>
          <w:p w14:paraId="68424A9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-.036</w:t>
            </w:r>
          </w:p>
        </w:tc>
        <w:tc>
          <w:tcPr>
            <w:tcW w:w="1471" w:type="dxa"/>
            <w:tcBorders>
              <w:top w:val="nil"/>
              <w:bottom w:val="nil"/>
              <w:right w:val="single" w:sz="16" w:space="0" w:color="000000"/>
            </w:tcBorders>
            <w:shd w:val="clear" w:color="auto" w:fill="FFFFFF"/>
            <w:vAlign w:val="center"/>
          </w:tcPr>
          <w:p w14:paraId="5234D96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.028</w:t>
            </w:r>
          </w:p>
        </w:tc>
      </w:tr>
      <w:tr w:rsidR="00A149D9" w:rsidRPr="00A149D9" w14:paraId="5F015B1B" w14:textId="77777777" w:rsidTr="00A149D9">
        <w:trPr>
          <w:cantSplit/>
          <w:jc w:val="center"/>
        </w:trPr>
        <w:tc>
          <w:tcPr>
            <w:tcW w:w="1807" w:type="dxa"/>
            <w:vMerge/>
            <w:tcBorders>
              <w:top w:val="nil"/>
              <w:left w:val="single" w:sz="16" w:space="0" w:color="000000"/>
              <w:right w:val="nil"/>
            </w:tcBorders>
            <w:shd w:val="clear" w:color="auto" w:fill="FFFFFF"/>
          </w:tcPr>
          <w:p w14:paraId="75DF08B1"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085D6C7C"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535" w:type="dxa"/>
            <w:tcBorders>
              <w:top w:val="nil"/>
              <w:left w:val="single" w:sz="16" w:space="0" w:color="000000"/>
              <w:bottom w:val="nil"/>
            </w:tcBorders>
            <w:shd w:val="clear" w:color="auto" w:fill="FFFFFF"/>
            <w:vAlign w:val="center"/>
          </w:tcPr>
          <w:p w14:paraId="0317800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.0415</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3797621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.0111</w:t>
            </w:r>
          </w:p>
        </w:tc>
        <w:tc>
          <w:tcPr>
            <w:tcW w:w="1071" w:type="dxa"/>
            <w:tcBorders>
              <w:top w:val="nil"/>
              <w:bottom w:val="nil"/>
            </w:tcBorders>
            <w:shd w:val="clear" w:color="auto" w:fill="FFFFFF"/>
            <w:vAlign w:val="center"/>
          </w:tcPr>
          <w:p w14:paraId="459BB6A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.003</w:t>
            </w:r>
          </w:p>
        </w:tc>
        <w:tc>
          <w:tcPr>
            <w:tcW w:w="1471" w:type="dxa"/>
            <w:tcBorders>
              <w:top w:val="nil"/>
              <w:bottom w:val="nil"/>
            </w:tcBorders>
            <w:shd w:val="clear" w:color="auto" w:fill="FFFFFF"/>
            <w:vAlign w:val="center"/>
          </w:tcPr>
          <w:p w14:paraId="01BACD0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w:t>
            </w:r>
          </w:p>
        </w:tc>
        <w:tc>
          <w:tcPr>
            <w:tcW w:w="1471" w:type="dxa"/>
            <w:tcBorders>
              <w:top w:val="nil"/>
              <w:bottom w:val="nil"/>
              <w:right w:val="single" w:sz="16" w:space="0" w:color="000000"/>
            </w:tcBorders>
            <w:shd w:val="clear" w:color="auto" w:fill="FFFFFF"/>
            <w:vAlign w:val="center"/>
          </w:tcPr>
          <w:p w14:paraId="7659684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.073</w:t>
            </w:r>
          </w:p>
        </w:tc>
      </w:tr>
      <w:tr w:rsidR="00A149D9" w:rsidRPr="00A149D9" w14:paraId="1726D305" w14:textId="77777777" w:rsidTr="00A149D9">
        <w:trPr>
          <w:cantSplit/>
          <w:jc w:val="center"/>
        </w:trPr>
        <w:tc>
          <w:tcPr>
            <w:tcW w:w="1807" w:type="dxa"/>
            <w:vMerge/>
            <w:tcBorders>
              <w:top w:val="nil"/>
              <w:left w:val="single" w:sz="16" w:space="0" w:color="000000"/>
              <w:right w:val="nil"/>
            </w:tcBorders>
            <w:shd w:val="clear" w:color="auto" w:fill="FFFFFF"/>
          </w:tcPr>
          <w:p w14:paraId="52111551"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746B9D96"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535" w:type="dxa"/>
            <w:tcBorders>
              <w:top w:val="nil"/>
              <w:left w:val="single" w:sz="16" w:space="0" w:color="000000"/>
              <w:bottom w:val="nil"/>
            </w:tcBorders>
            <w:shd w:val="clear" w:color="auto" w:fill="FFFFFF"/>
            <w:vAlign w:val="center"/>
          </w:tcPr>
          <w:p w14:paraId="5F89898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.0408</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3A6E4B5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.0112</w:t>
            </w:r>
          </w:p>
        </w:tc>
        <w:tc>
          <w:tcPr>
            <w:tcW w:w="1071" w:type="dxa"/>
            <w:tcBorders>
              <w:top w:val="nil"/>
              <w:bottom w:val="nil"/>
            </w:tcBorders>
            <w:shd w:val="clear" w:color="auto" w:fill="FFFFFF"/>
            <w:vAlign w:val="center"/>
          </w:tcPr>
          <w:p w14:paraId="344C80F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.004</w:t>
            </w:r>
          </w:p>
        </w:tc>
        <w:tc>
          <w:tcPr>
            <w:tcW w:w="1471" w:type="dxa"/>
            <w:tcBorders>
              <w:top w:val="nil"/>
              <w:bottom w:val="nil"/>
            </w:tcBorders>
            <w:shd w:val="clear" w:color="auto" w:fill="FFFFFF"/>
            <w:vAlign w:val="center"/>
          </w:tcPr>
          <w:p w14:paraId="75FCB7C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.009</w:t>
            </w:r>
          </w:p>
        </w:tc>
        <w:tc>
          <w:tcPr>
            <w:tcW w:w="1471" w:type="dxa"/>
            <w:tcBorders>
              <w:top w:val="nil"/>
              <w:bottom w:val="nil"/>
              <w:right w:val="single" w:sz="16" w:space="0" w:color="000000"/>
            </w:tcBorders>
            <w:shd w:val="clear" w:color="auto" w:fill="FFFFFF"/>
            <w:vAlign w:val="center"/>
          </w:tcPr>
          <w:p w14:paraId="7B23600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.073</w:t>
            </w:r>
          </w:p>
        </w:tc>
      </w:tr>
      <w:tr w:rsidR="00A149D9" w:rsidRPr="00A149D9" w14:paraId="13EF55A3" w14:textId="77777777" w:rsidTr="00A149D9">
        <w:trPr>
          <w:cantSplit/>
          <w:jc w:val="center"/>
        </w:trPr>
        <w:tc>
          <w:tcPr>
            <w:tcW w:w="1807" w:type="dxa"/>
            <w:vMerge/>
            <w:tcBorders>
              <w:top w:val="nil"/>
              <w:left w:val="single" w:sz="16" w:space="0" w:color="000000"/>
              <w:right w:val="nil"/>
            </w:tcBorders>
            <w:shd w:val="clear" w:color="auto" w:fill="FFFFFF"/>
          </w:tcPr>
          <w:p w14:paraId="477A1366"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31470CD1"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535" w:type="dxa"/>
            <w:tcBorders>
              <w:top w:val="nil"/>
              <w:left w:val="single" w:sz="16" w:space="0" w:color="000000"/>
              <w:bottom w:val="nil"/>
            </w:tcBorders>
            <w:shd w:val="clear" w:color="auto" w:fill="FFFFFF"/>
            <w:vAlign w:val="center"/>
          </w:tcPr>
          <w:p w14:paraId="0DC382D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.0165</w:t>
            </w:r>
          </w:p>
        </w:tc>
        <w:tc>
          <w:tcPr>
            <w:tcW w:w="1119" w:type="dxa"/>
            <w:tcBorders>
              <w:top w:val="nil"/>
              <w:bottom w:val="nil"/>
            </w:tcBorders>
            <w:shd w:val="clear" w:color="auto" w:fill="FFFFFF"/>
            <w:vAlign w:val="center"/>
          </w:tcPr>
          <w:p w14:paraId="207E846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.0108</w:t>
            </w:r>
          </w:p>
        </w:tc>
        <w:tc>
          <w:tcPr>
            <w:tcW w:w="1071" w:type="dxa"/>
            <w:tcBorders>
              <w:top w:val="nil"/>
              <w:bottom w:val="nil"/>
            </w:tcBorders>
            <w:shd w:val="clear" w:color="auto" w:fill="FFFFFF"/>
            <w:vAlign w:val="center"/>
          </w:tcPr>
          <w:p w14:paraId="30AA8CF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.645</w:t>
            </w:r>
          </w:p>
        </w:tc>
        <w:tc>
          <w:tcPr>
            <w:tcW w:w="1471" w:type="dxa"/>
            <w:tcBorders>
              <w:top w:val="nil"/>
              <w:bottom w:val="nil"/>
            </w:tcBorders>
            <w:shd w:val="clear" w:color="auto" w:fill="FFFFFF"/>
            <w:vAlign w:val="center"/>
          </w:tcPr>
          <w:p w14:paraId="19EF550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-.014</w:t>
            </w:r>
          </w:p>
        </w:tc>
        <w:tc>
          <w:tcPr>
            <w:tcW w:w="1471" w:type="dxa"/>
            <w:tcBorders>
              <w:top w:val="nil"/>
              <w:bottom w:val="nil"/>
              <w:right w:val="single" w:sz="16" w:space="0" w:color="000000"/>
            </w:tcBorders>
            <w:shd w:val="clear" w:color="auto" w:fill="FFFFFF"/>
            <w:vAlign w:val="center"/>
          </w:tcPr>
          <w:p w14:paraId="0D9E7B5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.047</w:t>
            </w:r>
          </w:p>
        </w:tc>
      </w:tr>
      <w:tr w:rsidR="00A149D9" w:rsidRPr="00A149D9" w14:paraId="63956D76" w14:textId="77777777" w:rsidTr="00A149D9">
        <w:trPr>
          <w:cantSplit/>
          <w:jc w:val="center"/>
        </w:trPr>
        <w:tc>
          <w:tcPr>
            <w:tcW w:w="1807" w:type="dxa"/>
            <w:vMerge/>
            <w:tcBorders>
              <w:top w:val="nil"/>
              <w:left w:val="single" w:sz="16" w:space="0" w:color="000000"/>
              <w:right w:val="nil"/>
            </w:tcBorders>
            <w:shd w:val="clear" w:color="auto" w:fill="FFFFFF"/>
          </w:tcPr>
          <w:p w14:paraId="5FB50031"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right w:val="single" w:sz="16" w:space="0" w:color="000000"/>
            </w:tcBorders>
            <w:shd w:val="clear" w:color="auto" w:fill="FFFFFF"/>
          </w:tcPr>
          <w:p w14:paraId="3DD5378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535" w:type="dxa"/>
            <w:tcBorders>
              <w:top w:val="nil"/>
              <w:left w:val="single" w:sz="16" w:space="0" w:color="000000"/>
            </w:tcBorders>
            <w:shd w:val="clear" w:color="auto" w:fill="FFFFFF"/>
            <w:vAlign w:val="center"/>
          </w:tcPr>
          <w:p w14:paraId="37C1480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.0426</w:t>
            </w:r>
            <w:r w:rsidRPr="00A149D9">
              <w:rPr>
                <w:rFonts w:ascii="Times New Roman" w:eastAsiaTheme="minorHAnsi" w:hAnsi="Times New Roman" w:cs="Times New Roman"/>
                <w:sz w:val="24"/>
                <w:szCs w:val="24"/>
                <w:vertAlign w:val="superscript"/>
                <w:lang w:bidi="hi-IN"/>
              </w:rPr>
              <w:t>*</w:t>
            </w:r>
          </w:p>
        </w:tc>
        <w:tc>
          <w:tcPr>
            <w:tcW w:w="1119" w:type="dxa"/>
            <w:tcBorders>
              <w:top w:val="nil"/>
            </w:tcBorders>
            <w:shd w:val="clear" w:color="auto" w:fill="FFFFFF"/>
            <w:vAlign w:val="center"/>
          </w:tcPr>
          <w:p w14:paraId="0CF5480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.0110</w:t>
            </w:r>
          </w:p>
        </w:tc>
        <w:tc>
          <w:tcPr>
            <w:tcW w:w="1071" w:type="dxa"/>
            <w:tcBorders>
              <w:top w:val="nil"/>
            </w:tcBorders>
            <w:shd w:val="clear" w:color="auto" w:fill="FFFFFF"/>
            <w:vAlign w:val="center"/>
          </w:tcPr>
          <w:p w14:paraId="38D813D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.002</w:t>
            </w:r>
          </w:p>
        </w:tc>
        <w:tc>
          <w:tcPr>
            <w:tcW w:w="1471" w:type="dxa"/>
            <w:tcBorders>
              <w:top w:val="nil"/>
            </w:tcBorders>
            <w:shd w:val="clear" w:color="auto" w:fill="FFFFFF"/>
            <w:vAlign w:val="center"/>
          </w:tcPr>
          <w:p w14:paraId="547D47B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w:t>
            </w:r>
          </w:p>
        </w:tc>
        <w:tc>
          <w:tcPr>
            <w:tcW w:w="1471" w:type="dxa"/>
            <w:tcBorders>
              <w:top w:val="nil"/>
              <w:right w:val="single" w:sz="16" w:space="0" w:color="000000"/>
            </w:tcBorders>
            <w:shd w:val="clear" w:color="auto" w:fill="FFFFFF"/>
            <w:vAlign w:val="center"/>
          </w:tcPr>
          <w:p w14:paraId="6535FF7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.074</w:t>
            </w:r>
          </w:p>
        </w:tc>
      </w:tr>
      <w:tr w:rsidR="00A149D9" w:rsidRPr="00A149D9" w14:paraId="50BB5E62" w14:textId="77777777" w:rsidTr="00A149D9">
        <w:trPr>
          <w:cantSplit/>
          <w:jc w:val="center"/>
        </w:trPr>
        <w:tc>
          <w:tcPr>
            <w:tcW w:w="1807" w:type="dxa"/>
            <w:vMerge w:val="restart"/>
            <w:tcBorders>
              <w:top w:val="nil"/>
              <w:left w:val="single" w:sz="16" w:space="0" w:color="000000"/>
              <w:right w:val="nil"/>
            </w:tcBorders>
            <w:shd w:val="clear" w:color="auto" w:fill="FFFFFF"/>
          </w:tcPr>
          <w:p w14:paraId="769538C8"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855" w:type="dxa"/>
            <w:tcBorders>
              <w:top w:val="nil"/>
              <w:left w:val="nil"/>
              <w:bottom w:val="nil"/>
              <w:right w:val="single" w:sz="16" w:space="0" w:color="000000"/>
            </w:tcBorders>
            <w:shd w:val="clear" w:color="auto" w:fill="FFFFFF"/>
          </w:tcPr>
          <w:p w14:paraId="55B04698"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535" w:type="dxa"/>
            <w:tcBorders>
              <w:top w:val="nil"/>
              <w:left w:val="single" w:sz="16" w:space="0" w:color="000000"/>
              <w:bottom w:val="nil"/>
            </w:tcBorders>
            <w:shd w:val="clear" w:color="auto" w:fill="FFFFFF"/>
            <w:vAlign w:val="center"/>
          </w:tcPr>
          <w:p w14:paraId="66910B7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-.0453</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65718A5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.0110</w:t>
            </w:r>
          </w:p>
        </w:tc>
        <w:tc>
          <w:tcPr>
            <w:tcW w:w="1071" w:type="dxa"/>
            <w:tcBorders>
              <w:top w:val="nil"/>
              <w:bottom w:val="nil"/>
            </w:tcBorders>
            <w:shd w:val="clear" w:color="auto" w:fill="FFFFFF"/>
            <w:vAlign w:val="center"/>
          </w:tcPr>
          <w:p w14:paraId="4FD497E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w:t>
            </w:r>
          </w:p>
        </w:tc>
        <w:tc>
          <w:tcPr>
            <w:tcW w:w="1471" w:type="dxa"/>
            <w:tcBorders>
              <w:top w:val="nil"/>
              <w:bottom w:val="nil"/>
            </w:tcBorders>
            <w:shd w:val="clear" w:color="auto" w:fill="FFFFFF"/>
            <w:vAlign w:val="center"/>
          </w:tcPr>
          <w:p w14:paraId="29D4352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-.077</w:t>
            </w:r>
          </w:p>
        </w:tc>
        <w:tc>
          <w:tcPr>
            <w:tcW w:w="1471" w:type="dxa"/>
            <w:tcBorders>
              <w:top w:val="nil"/>
              <w:bottom w:val="nil"/>
              <w:right w:val="single" w:sz="16" w:space="0" w:color="000000"/>
            </w:tcBorders>
            <w:shd w:val="clear" w:color="auto" w:fill="FFFFFF"/>
            <w:vAlign w:val="center"/>
          </w:tcPr>
          <w:p w14:paraId="4D08413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-.014</w:t>
            </w:r>
          </w:p>
        </w:tc>
      </w:tr>
      <w:tr w:rsidR="00A149D9" w:rsidRPr="00A149D9" w14:paraId="528656BE" w14:textId="77777777" w:rsidTr="00A149D9">
        <w:trPr>
          <w:cantSplit/>
          <w:jc w:val="center"/>
        </w:trPr>
        <w:tc>
          <w:tcPr>
            <w:tcW w:w="1807" w:type="dxa"/>
            <w:vMerge/>
            <w:tcBorders>
              <w:top w:val="nil"/>
              <w:left w:val="single" w:sz="16" w:space="0" w:color="000000"/>
              <w:right w:val="nil"/>
            </w:tcBorders>
            <w:shd w:val="clear" w:color="auto" w:fill="FFFFFF"/>
          </w:tcPr>
          <w:p w14:paraId="3F20A94C"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630B9E53"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535" w:type="dxa"/>
            <w:tcBorders>
              <w:top w:val="nil"/>
              <w:left w:val="single" w:sz="16" w:space="0" w:color="000000"/>
              <w:bottom w:val="nil"/>
            </w:tcBorders>
            <w:shd w:val="clear" w:color="auto" w:fill="FFFFFF"/>
            <w:vAlign w:val="center"/>
          </w:tcPr>
          <w:p w14:paraId="4FC5CE9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-.0415</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7292402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.0111</w:t>
            </w:r>
          </w:p>
        </w:tc>
        <w:tc>
          <w:tcPr>
            <w:tcW w:w="1071" w:type="dxa"/>
            <w:tcBorders>
              <w:top w:val="nil"/>
              <w:bottom w:val="nil"/>
            </w:tcBorders>
            <w:shd w:val="clear" w:color="auto" w:fill="FFFFFF"/>
            <w:vAlign w:val="center"/>
          </w:tcPr>
          <w:p w14:paraId="6FB504B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.003</w:t>
            </w:r>
          </w:p>
        </w:tc>
        <w:tc>
          <w:tcPr>
            <w:tcW w:w="1471" w:type="dxa"/>
            <w:tcBorders>
              <w:top w:val="nil"/>
              <w:bottom w:val="nil"/>
            </w:tcBorders>
            <w:shd w:val="clear" w:color="auto" w:fill="FFFFFF"/>
            <w:vAlign w:val="center"/>
          </w:tcPr>
          <w:p w14:paraId="0E81EE5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-.073</w:t>
            </w:r>
          </w:p>
        </w:tc>
        <w:tc>
          <w:tcPr>
            <w:tcW w:w="1471" w:type="dxa"/>
            <w:tcBorders>
              <w:top w:val="nil"/>
              <w:bottom w:val="nil"/>
              <w:right w:val="single" w:sz="16" w:space="0" w:color="000000"/>
            </w:tcBorders>
            <w:shd w:val="clear" w:color="auto" w:fill="FFFFFF"/>
            <w:vAlign w:val="center"/>
          </w:tcPr>
          <w:p w14:paraId="29A24D9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w:t>
            </w:r>
          </w:p>
        </w:tc>
      </w:tr>
      <w:tr w:rsidR="00A149D9" w:rsidRPr="00A149D9" w14:paraId="79B0F639" w14:textId="77777777" w:rsidTr="00A149D9">
        <w:trPr>
          <w:cantSplit/>
          <w:jc w:val="center"/>
        </w:trPr>
        <w:tc>
          <w:tcPr>
            <w:tcW w:w="1807" w:type="dxa"/>
            <w:vMerge/>
            <w:tcBorders>
              <w:top w:val="nil"/>
              <w:left w:val="single" w:sz="16" w:space="0" w:color="000000"/>
              <w:right w:val="nil"/>
            </w:tcBorders>
            <w:shd w:val="clear" w:color="auto" w:fill="FFFFFF"/>
          </w:tcPr>
          <w:p w14:paraId="06BA912A"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3E5FBF71"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535" w:type="dxa"/>
            <w:tcBorders>
              <w:top w:val="nil"/>
              <w:left w:val="single" w:sz="16" w:space="0" w:color="000000"/>
              <w:bottom w:val="nil"/>
            </w:tcBorders>
            <w:shd w:val="clear" w:color="auto" w:fill="FFFFFF"/>
            <w:vAlign w:val="center"/>
          </w:tcPr>
          <w:p w14:paraId="7A401AF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-.0007</w:t>
            </w:r>
          </w:p>
        </w:tc>
        <w:tc>
          <w:tcPr>
            <w:tcW w:w="1119" w:type="dxa"/>
            <w:tcBorders>
              <w:top w:val="nil"/>
              <w:bottom w:val="nil"/>
            </w:tcBorders>
            <w:shd w:val="clear" w:color="auto" w:fill="FFFFFF"/>
            <w:vAlign w:val="center"/>
          </w:tcPr>
          <w:p w14:paraId="0856F8B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.0111</w:t>
            </w:r>
          </w:p>
        </w:tc>
        <w:tc>
          <w:tcPr>
            <w:tcW w:w="1071" w:type="dxa"/>
            <w:tcBorders>
              <w:top w:val="nil"/>
              <w:bottom w:val="nil"/>
            </w:tcBorders>
            <w:shd w:val="clear" w:color="auto" w:fill="FFFFFF"/>
            <w:vAlign w:val="center"/>
          </w:tcPr>
          <w:p w14:paraId="0B90DB9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1.000</w:t>
            </w:r>
          </w:p>
        </w:tc>
        <w:tc>
          <w:tcPr>
            <w:tcW w:w="1471" w:type="dxa"/>
            <w:tcBorders>
              <w:top w:val="nil"/>
              <w:bottom w:val="nil"/>
            </w:tcBorders>
            <w:shd w:val="clear" w:color="auto" w:fill="FFFFFF"/>
            <w:vAlign w:val="center"/>
          </w:tcPr>
          <w:p w14:paraId="4F45693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-.032</w:t>
            </w:r>
          </w:p>
        </w:tc>
        <w:tc>
          <w:tcPr>
            <w:tcW w:w="1471" w:type="dxa"/>
            <w:tcBorders>
              <w:top w:val="nil"/>
              <w:bottom w:val="nil"/>
              <w:right w:val="single" w:sz="16" w:space="0" w:color="000000"/>
            </w:tcBorders>
            <w:shd w:val="clear" w:color="auto" w:fill="FFFFFF"/>
            <w:vAlign w:val="center"/>
          </w:tcPr>
          <w:p w14:paraId="34E2BE7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.031</w:t>
            </w:r>
          </w:p>
        </w:tc>
      </w:tr>
      <w:tr w:rsidR="00A149D9" w:rsidRPr="00A149D9" w14:paraId="1FA945D5" w14:textId="77777777" w:rsidTr="00A149D9">
        <w:trPr>
          <w:cantSplit/>
          <w:jc w:val="center"/>
        </w:trPr>
        <w:tc>
          <w:tcPr>
            <w:tcW w:w="1807" w:type="dxa"/>
            <w:vMerge/>
            <w:tcBorders>
              <w:top w:val="nil"/>
              <w:left w:val="single" w:sz="16" w:space="0" w:color="000000"/>
              <w:right w:val="nil"/>
            </w:tcBorders>
            <w:shd w:val="clear" w:color="auto" w:fill="FFFFFF"/>
          </w:tcPr>
          <w:p w14:paraId="14E2EE9B"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60E87A90"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535" w:type="dxa"/>
            <w:tcBorders>
              <w:top w:val="nil"/>
              <w:left w:val="single" w:sz="16" w:space="0" w:color="000000"/>
              <w:bottom w:val="nil"/>
            </w:tcBorders>
            <w:shd w:val="clear" w:color="auto" w:fill="FFFFFF"/>
            <w:vAlign w:val="center"/>
          </w:tcPr>
          <w:p w14:paraId="51B2C06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-.0249</w:t>
            </w:r>
          </w:p>
        </w:tc>
        <w:tc>
          <w:tcPr>
            <w:tcW w:w="1119" w:type="dxa"/>
            <w:tcBorders>
              <w:top w:val="nil"/>
              <w:bottom w:val="nil"/>
            </w:tcBorders>
            <w:shd w:val="clear" w:color="auto" w:fill="FFFFFF"/>
            <w:vAlign w:val="center"/>
          </w:tcPr>
          <w:p w14:paraId="518B097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.0106</w:t>
            </w:r>
          </w:p>
        </w:tc>
        <w:tc>
          <w:tcPr>
            <w:tcW w:w="1071" w:type="dxa"/>
            <w:tcBorders>
              <w:top w:val="nil"/>
              <w:bottom w:val="nil"/>
            </w:tcBorders>
            <w:shd w:val="clear" w:color="auto" w:fill="FFFFFF"/>
            <w:vAlign w:val="center"/>
          </w:tcPr>
          <w:p w14:paraId="5DF6742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.177</w:t>
            </w:r>
          </w:p>
        </w:tc>
        <w:tc>
          <w:tcPr>
            <w:tcW w:w="1471" w:type="dxa"/>
            <w:tcBorders>
              <w:top w:val="nil"/>
              <w:bottom w:val="nil"/>
            </w:tcBorders>
            <w:shd w:val="clear" w:color="auto" w:fill="FFFFFF"/>
            <w:vAlign w:val="center"/>
          </w:tcPr>
          <w:p w14:paraId="52D364F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-.055</w:t>
            </w:r>
          </w:p>
        </w:tc>
        <w:tc>
          <w:tcPr>
            <w:tcW w:w="1471" w:type="dxa"/>
            <w:tcBorders>
              <w:top w:val="nil"/>
              <w:bottom w:val="nil"/>
              <w:right w:val="single" w:sz="16" w:space="0" w:color="000000"/>
            </w:tcBorders>
            <w:shd w:val="clear" w:color="auto" w:fill="FFFFFF"/>
            <w:vAlign w:val="center"/>
          </w:tcPr>
          <w:p w14:paraId="12D565A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.005</w:t>
            </w:r>
          </w:p>
        </w:tc>
      </w:tr>
      <w:tr w:rsidR="00A149D9" w:rsidRPr="00A149D9" w14:paraId="2370A794" w14:textId="77777777" w:rsidTr="00A149D9">
        <w:trPr>
          <w:cantSplit/>
          <w:jc w:val="center"/>
        </w:trPr>
        <w:tc>
          <w:tcPr>
            <w:tcW w:w="1807" w:type="dxa"/>
            <w:vMerge/>
            <w:tcBorders>
              <w:top w:val="nil"/>
              <w:left w:val="single" w:sz="16" w:space="0" w:color="000000"/>
              <w:right w:val="nil"/>
            </w:tcBorders>
            <w:shd w:val="clear" w:color="auto" w:fill="FFFFFF"/>
          </w:tcPr>
          <w:p w14:paraId="3BE8BC85"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right w:val="single" w:sz="16" w:space="0" w:color="000000"/>
            </w:tcBorders>
            <w:shd w:val="clear" w:color="auto" w:fill="FFFFFF"/>
          </w:tcPr>
          <w:p w14:paraId="6A95005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535" w:type="dxa"/>
            <w:tcBorders>
              <w:top w:val="nil"/>
              <w:left w:val="single" w:sz="16" w:space="0" w:color="000000"/>
            </w:tcBorders>
            <w:shd w:val="clear" w:color="auto" w:fill="FFFFFF"/>
            <w:vAlign w:val="center"/>
          </w:tcPr>
          <w:p w14:paraId="713C365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.0011</w:t>
            </w:r>
          </w:p>
        </w:tc>
        <w:tc>
          <w:tcPr>
            <w:tcW w:w="1119" w:type="dxa"/>
            <w:tcBorders>
              <w:top w:val="nil"/>
            </w:tcBorders>
            <w:shd w:val="clear" w:color="auto" w:fill="FFFFFF"/>
            <w:vAlign w:val="center"/>
          </w:tcPr>
          <w:p w14:paraId="2DFDB52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.0109</w:t>
            </w:r>
          </w:p>
        </w:tc>
        <w:tc>
          <w:tcPr>
            <w:tcW w:w="1071" w:type="dxa"/>
            <w:tcBorders>
              <w:top w:val="nil"/>
            </w:tcBorders>
            <w:shd w:val="clear" w:color="auto" w:fill="FFFFFF"/>
            <w:vAlign w:val="center"/>
          </w:tcPr>
          <w:p w14:paraId="791B2AE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1.000</w:t>
            </w:r>
          </w:p>
        </w:tc>
        <w:tc>
          <w:tcPr>
            <w:tcW w:w="1471" w:type="dxa"/>
            <w:tcBorders>
              <w:top w:val="nil"/>
            </w:tcBorders>
            <w:shd w:val="clear" w:color="auto" w:fill="FFFFFF"/>
            <w:vAlign w:val="center"/>
          </w:tcPr>
          <w:p w14:paraId="224AA1D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-.030</w:t>
            </w:r>
          </w:p>
        </w:tc>
        <w:tc>
          <w:tcPr>
            <w:tcW w:w="1471" w:type="dxa"/>
            <w:tcBorders>
              <w:top w:val="nil"/>
              <w:right w:val="single" w:sz="16" w:space="0" w:color="000000"/>
            </w:tcBorders>
            <w:shd w:val="clear" w:color="auto" w:fill="FFFFFF"/>
            <w:vAlign w:val="center"/>
          </w:tcPr>
          <w:p w14:paraId="242E68A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.032</w:t>
            </w:r>
          </w:p>
        </w:tc>
      </w:tr>
      <w:tr w:rsidR="00A149D9" w:rsidRPr="00A149D9" w14:paraId="1D93656E" w14:textId="77777777" w:rsidTr="00A149D9">
        <w:trPr>
          <w:cantSplit/>
          <w:jc w:val="center"/>
        </w:trPr>
        <w:tc>
          <w:tcPr>
            <w:tcW w:w="1807" w:type="dxa"/>
            <w:vMerge w:val="restart"/>
            <w:tcBorders>
              <w:top w:val="nil"/>
              <w:left w:val="single" w:sz="16" w:space="0" w:color="000000"/>
              <w:right w:val="nil"/>
            </w:tcBorders>
            <w:shd w:val="clear" w:color="auto" w:fill="FFFFFF"/>
          </w:tcPr>
          <w:p w14:paraId="33D9B05C"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855" w:type="dxa"/>
            <w:tcBorders>
              <w:top w:val="nil"/>
              <w:left w:val="nil"/>
              <w:bottom w:val="nil"/>
              <w:right w:val="single" w:sz="16" w:space="0" w:color="000000"/>
            </w:tcBorders>
            <w:shd w:val="clear" w:color="auto" w:fill="FFFFFF"/>
          </w:tcPr>
          <w:p w14:paraId="414F79DC"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535" w:type="dxa"/>
            <w:tcBorders>
              <w:top w:val="nil"/>
              <w:left w:val="single" w:sz="16" w:space="0" w:color="000000"/>
              <w:bottom w:val="nil"/>
            </w:tcBorders>
            <w:shd w:val="clear" w:color="auto" w:fill="FFFFFF"/>
            <w:vAlign w:val="center"/>
          </w:tcPr>
          <w:p w14:paraId="2102CED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-.0447</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03C66A8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.0111</w:t>
            </w:r>
          </w:p>
        </w:tc>
        <w:tc>
          <w:tcPr>
            <w:tcW w:w="1071" w:type="dxa"/>
            <w:tcBorders>
              <w:top w:val="nil"/>
              <w:bottom w:val="nil"/>
            </w:tcBorders>
            <w:shd w:val="clear" w:color="auto" w:fill="FFFFFF"/>
            <w:vAlign w:val="center"/>
          </w:tcPr>
          <w:p w14:paraId="6DF23F2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w:t>
            </w:r>
          </w:p>
        </w:tc>
        <w:tc>
          <w:tcPr>
            <w:tcW w:w="1471" w:type="dxa"/>
            <w:tcBorders>
              <w:top w:val="nil"/>
              <w:bottom w:val="nil"/>
            </w:tcBorders>
            <w:shd w:val="clear" w:color="auto" w:fill="FFFFFF"/>
            <w:vAlign w:val="center"/>
          </w:tcPr>
          <w:p w14:paraId="016E4B5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-.076</w:t>
            </w:r>
          </w:p>
        </w:tc>
        <w:tc>
          <w:tcPr>
            <w:tcW w:w="1471" w:type="dxa"/>
            <w:tcBorders>
              <w:top w:val="nil"/>
              <w:bottom w:val="nil"/>
              <w:right w:val="single" w:sz="16" w:space="0" w:color="000000"/>
            </w:tcBorders>
            <w:shd w:val="clear" w:color="auto" w:fill="FFFFFF"/>
            <w:vAlign w:val="center"/>
          </w:tcPr>
          <w:p w14:paraId="7F4BE4B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-.013</w:t>
            </w:r>
          </w:p>
        </w:tc>
      </w:tr>
      <w:tr w:rsidR="00A149D9" w:rsidRPr="00A149D9" w14:paraId="14AAFC94" w14:textId="77777777" w:rsidTr="00A149D9">
        <w:trPr>
          <w:cantSplit/>
          <w:jc w:val="center"/>
        </w:trPr>
        <w:tc>
          <w:tcPr>
            <w:tcW w:w="1807" w:type="dxa"/>
            <w:vMerge/>
            <w:tcBorders>
              <w:top w:val="nil"/>
              <w:left w:val="single" w:sz="16" w:space="0" w:color="000000"/>
              <w:right w:val="nil"/>
            </w:tcBorders>
            <w:shd w:val="clear" w:color="auto" w:fill="FFFFFF"/>
          </w:tcPr>
          <w:p w14:paraId="3AA6FD82"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3358482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535" w:type="dxa"/>
            <w:tcBorders>
              <w:top w:val="nil"/>
              <w:left w:val="single" w:sz="16" w:space="0" w:color="000000"/>
              <w:bottom w:val="nil"/>
            </w:tcBorders>
            <w:shd w:val="clear" w:color="auto" w:fill="FFFFFF"/>
            <w:vAlign w:val="center"/>
          </w:tcPr>
          <w:p w14:paraId="5CD5F26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-.0408</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16C0AC7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.0112</w:t>
            </w:r>
          </w:p>
        </w:tc>
        <w:tc>
          <w:tcPr>
            <w:tcW w:w="1071" w:type="dxa"/>
            <w:tcBorders>
              <w:top w:val="nil"/>
              <w:bottom w:val="nil"/>
            </w:tcBorders>
            <w:shd w:val="clear" w:color="auto" w:fill="FFFFFF"/>
            <w:vAlign w:val="center"/>
          </w:tcPr>
          <w:p w14:paraId="78A5054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.004</w:t>
            </w:r>
          </w:p>
        </w:tc>
        <w:tc>
          <w:tcPr>
            <w:tcW w:w="1471" w:type="dxa"/>
            <w:tcBorders>
              <w:top w:val="nil"/>
              <w:bottom w:val="nil"/>
            </w:tcBorders>
            <w:shd w:val="clear" w:color="auto" w:fill="FFFFFF"/>
            <w:vAlign w:val="center"/>
          </w:tcPr>
          <w:p w14:paraId="6DC9646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-.073</w:t>
            </w:r>
          </w:p>
        </w:tc>
        <w:tc>
          <w:tcPr>
            <w:tcW w:w="1471" w:type="dxa"/>
            <w:tcBorders>
              <w:top w:val="nil"/>
              <w:bottom w:val="nil"/>
              <w:right w:val="single" w:sz="16" w:space="0" w:color="000000"/>
            </w:tcBorders>
            <w:shd w:val="clear" w:color="auto" w:fill="FFFFFF"/>
            <w:vAlign w:val="center"/>
          </w:tcPr>
          <w:p w14:paraId="621D2F4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-.009</w:t>
            </w:r>
          </w:p>
        </w:tc>
      </w:tr>
      <w:tr w:rsidR="00A149D9" w:rsidRPr="00A149D9" w14:paraId="3FEA5698" w14:textId="77777777" w:rsidTr="00A149D9">
        <w:trPr>
          <w:cantSplit/>
          <w:jc w:val="center"/>
        </w:trPr>
        <w:tc>
          <w:tcPr>
            <w:tcW w:w="1807" w:type="dxa"/>
            <w:vMerge/>
            <w:tcBorders>
              <w:top w:val="nil"/>
              <w:left w:val="single" w:sz="16" w:space="0" w:color="000000"/>
              <w:right w:val="nil"/>
            </w:tcBorders>
            <w:shd w:val="clear" w:color="auto" w:fill="FFFFFF"/>
          </w:tcPr>
          <w:p w14:paraId="7EA86811"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1DAD5E1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535" w:type="dxa"/>
            <w:tcBorders>
              <w:top w:val="nil"/>
              <w:left w:val="single" w:sz="16" w:space="0" w:color="000000"/>
              <w:bottom w:val="nil"/>
            </w:tcBorders>
            <w:shd w:val="clear" w:color="auto" w:fill="FFFFFF"/>
            <w:vAlign w:val="center"/>
          </w:tcPr>
          <w:p w14:paraId="1F008E2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.0007</w:t>
            </w:r>
          </w:p>
        </w:tc>
        <w:tc>
          <w:tcPr>
            <w:tcW w:w="1119" w:type="dxa"/>
            <w:tcBorders>
              <w:top w:val="nil"/>
              <w:bottom w:val="nil"/>
            </w:tcBorders>
            <w:shd w:val="clear" w:color="auto" w:fill="FFFFFF"/>
            <w:vAlign w:val="center"/>
          </w:tcPr>
          <w:p w14:paraId="735B0FB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.0111</w:t>
            </w:r>
          </w:p>
        </w:tc>
        <w:tc>
          <w:tcPr>
            <w:tcW w:w="1071" w:type="dxa"/>
            <w:tcBorders>
              <w:top w:val="nil"/>
              <w:bottom w:val="nil"/>
            </w:tcBorders>
            <w:shd w:val="clear" w:color="auto" w:fill="FFFFFF"/>
            <w:vAlign w:val="center"/>
          </w:tcPr>
          <w:p w14:paraId="0775CDC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1.000</w:t>
            </w:r>
          </w:p>
        </w:tc>
        <w:tc>
          <w:tcPr>
            <w:tcW w:w="1471" w:type="dxa"/>
            <w:tcBorders>
              <w:top w:val="nil"/>
              <w:bottom w:val="nil"/>
            </w:tcBorders>
            <w:shd w:val="clear" w:color="auto" w:fill="FFFFFF"/>
            <w:vAlign w:val="center"/>
          </w:tcPr>
          <w:p w14:paraId="4D62E72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-.031</w:t>
            </w:r>
          </w:p>
        </w:tc>
        <w:tc>
          <w:tcPr>
            <w:tcW w:w="1471" w:type="dxa"/>
            <w:tcBorders>
              <w:top w:val="nil"/>
              <w:bottom w:val="nil"/>
              <w:right w:val="single" w:sz="16" w:space="0" w:color="000000"/>
            </w:tcBorders>
            <w:shd w:val="clear" w:color="auto" w:fill="FFFFFF"/>
            <w:vAlign w:val="center"/>
          </w:tcPr>
          <w:p w14:paraId="6649FFE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.032</w:t>
            </w:r>
          </w:p>
        </w:tc>
      </w:tr>
      <w:tr w:rsidR="00A149D9" w:rsidRPr="00A149D9" w14:paraId="24E63DB8" w14:textId="77777777" w:rsidTr="00A149D9">
        <w:trPr>
          <w:cantSplit/>
          <w:jc w:val="center"/>
        </w:trPr>
        <w:tc>
          <w:tcPr>
            <w:tcW w:w="1807" w:type="dxa"/>
            <w:vMerge/>
            <w:tcBorders>
              <w:top w:val="nil"/>
              <w:left w:val="single" w:sz="16" w:space="0" w:color="000000"/>
              <w:right w:val="nil"/>
            </w:tcBorders>
            <w:shd w:val="clear" w:color="auto" w:fill="FFFFFF"/>
          </w:tcPr>
          <w:p w14:paraId="1C08E8BA"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1CD4E371"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535" w:type="dxa"/>
            <w:tcBorders>
              <w:top w:val="nil"/>
              <w:left w:val="single" w:sz="16" w:space="0" w:color="000000"/>
              <w:bottom w:val="nil"/>
            </w:tcBorders>
            <w:shd w:val="clear" w:color="auto" w:fill="FFFFFF"/>
            <w:vAlign w:val="center"/>
          </w:tcPr>
          <w:p w14:paraId="2E261E8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-.0242</w:t>
            </w:r>
          </w:p>
        </w:tc>
        <w:tc>
          <w:tcPr>
            <w:tcW w:w="1119" w:type="dxa"/>
            <w:tcBorders>
              <w:top w:val="nil"/>
              <w:bottom w:val="nil"/>
            </w:tcBorders>
            <w:shd w:val="clear" w:color="auto" w:fill="FFFFFF"/>
            <w:vAlign w:val="center"/>
          </w:tcPr>
          <w:p w14:paraId="076EB90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.0107</w:t>
            </w:r>
          </w:p>
        </w:tc>
        <w:tc>
          <w:tcPr>
            <w:tcW w:w="1071" w:type="dxa"/>
            <w:tcBorders>
              <w:top w:val="nil"/>
              <w:bottom w:val="nil"/>
            </w:tcBorders>
            <w:shd w:val="clear" w:color="auto" w:fill="FFFFFF"/>
            <w:vAlign w:val="center"/>
          </w:tcPr>
          <w:p w14:paraId="3DBDF98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.212</w:t>
            </w:r>
          </w:p>
        </w:tc>
        <w:tc>
          <w:tcPr>
            <w:tcW w:w="1471" w:type="dxa"/>
            <w:tcBorders>
              <w:top w:val="nil"/>
              <w:bottom w:val="nil"/>
            </w:tcBorders>
            <w:shd w:val="clear" w:color="auto" w:fill="FFFFFF"/>
            <w:vAlign w:val="center"/>
          </w:tcPr>
          <w:p w14:paraId="3C1B30D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-.055</w:t>
            </w:r>
          </w:p>
        </w:tc>
        <w:tc>
          <w:tcPr>
            <w:tcW w:w="1471" w:type="dxa"/>
            <w:tcBorders>
              <w:top w:val="nil"/>
              <w:bottom w:val="nil"/>
              <w:right w:val="single" w:sz="16" w:space="0" w:color="000000"/>
            </w:tcBorders>
            <w:shd w:val="clear" w:color="auto" w:fill="FFFFFF"/>
            <w:vAlign w:val="center"/>
          </w:tcPr>
          <w:p w14:paraId="7A2CD4A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.006</w:t>
            </w:r>
          </w:p>
        </w:tc>
      </w:tr>
      <w:tr w:rsidR="00A149D9" w:rsidRPr="00A149D9" w14:paraId="1D2A8483" w14:textId="77777777" w:rsidTr="00A149D9">
        <w:trPr>
          <w:cantSplit/>
          <w:jc w:val="center"/>
        </w:trPr>
        <w:tc>
          <w:tcPr>
            <w:tcW w:w="1807" w:type="dxa"/>
            <w:vMerge/>
            <w:tcBorders>
              <w:top w:val="nil"/>
              <w:left w:val="single" w:sz="16" w:space="0" w:color="000000"/>
              <w:right w:val="nil"/>
            </w:tcBorders>
            <w:shd w:val="clear" w:color="auto" w:fill="FFFFFF"/>
          </w:tcPr>
          <w:p w14:paraId="2FDA80DB"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right w:val="single" w:sz="16" w:space="0" w:color="000000"/>
            </w:tcBorders>
            <w:shd w:val="clear" w:color="auto" w:fill="FFFFFF"/>
          </w:tcPr>
          <w:p w14:paraId="6C8E1032"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535" w:type="dxa"/>
            <w:tcBorders>
              <w:top w:val="nil"/>
              <w:left w:val="single" w:sz="16" w:space="0" w:color="000000"/>
            </w:tcBorders>
            <w:shd w:val="clear" w:color="auto" w:fill="FFFFFF"/>
            <w:vAlign w:val="center"/>
          </w:tcPr>
          <w:p w14:paraId="211048A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.0018</w:t>
            </w:r>
          </w:p>
        </w:tc>
        <w:tc>
          <w:tcPr>
            <w:tcW w:w="1119" w:type="dxa"/>
            <w:tcBorders>
              <w:top w:val="nil"/>
            </w:tcBorders>
            <w:shd w:val="clear" w:color="auto" w:fill="FFFFFF"/>
            <w:vAlign w:val="center"/>
          </w:tcPr>
          <w:p w14:paraId="08C0C7B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.0110</w:t>
            </w:r>
          </w:p>
        </w:tc>
        <w:tc>
          <w:tcPr>
            <w:tcW w:w="1071" w:type="dxa"/>
            <w:tcBorders>
              <w:top w:val="nil"/>
            </w:tcBorders>
            <w:shd w:val="clear" w:color="auto" w:fill="FFFFFF"/>
            <w:vAlign w:val="center"/>
          </w:tcPr>
          <w:p w14:paraId="66BAEAD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1.000</w:t>
            </w:r>
          </w:p>
        </w:tc>
        <w:tc>
          <w:tcPr>
            <w:tcW w:w="1471" w:type="dxa"/>
            <w:tcBorders>
              <w:top w:val="nil"/>
            </w:tcBorders>
            <w:shd w:val="clear" w:color="auto" w:fill="FFFFFF"/>
            <w:vAlign w:val="center"/>
          </w:tcPr>
          <w:p w14:paraId="2BD0CDE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-.029</w:t>
            </w:r>
          </w:p>
        </w:tc>
        <w:tc>
          <w:tcPr>
            <w:tcW w:w="1471" w:type="dxa"/>
            <w:tcBorders>
              <w:top w:val="nil"/>
              <w:right w:val="single" w:sz="16" w:space="0" w:color="000000"/>
            </w:tcBorders>
            <w:shd w:val="clear" w:color="auto" w:fill="FFFFFF"/>
            <w:vAlign w:val="center"/>
          </w:tcPr>
          <w:p w14:paraId="04787B9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.033</w:t>
            </w:r>
          </w:p>
        </w:tc>
      </w:tr>
      <w:tr w:rsidR="00A149D9" w:rsidRPr="00A149D9" w14:paraId="1FE6D5BA" w14:textId="77777777" w:rsidTr="00A149D9">
        <w:trPr>
          <w:cantSplit/>
          <w:jc w:val="center"/>
        </w:trPr>
        <w:tc>
          <w:tcPr>
            <w:tcW w:w="1807" w:type="dxa"/>
            <w:vMerge w:val="restart"/>
            <w:tcBorders>
              <w:top w:val="nil"/>
              <w:left w:val="single" w:sz="16" w:space="0" w:color="000000"/>
              <w:right w:val="nil"/>
            </w:tcBorders>
            <w:shd w:val="clear" w:color="auto" w:fill="FFFFFF"/>
          </w:tcPr>
          <w:p w14:paraId="032A4699"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855" w:type="dxa"/>
            <w:tcBorders>
              <w:top w:val="nil"/>
              <w:left w:val="nil"/>
              <w:bottom w:val="nil"/>
              <w:right w:val="single" w:sz="16" w:space="0" w:color="000000"/>
            </w:tcBorders>
            <w:shd w:val="clear" w:color="auto" w:fill="FFFFFF"/>
          </w:tcPr>
          <w:p w14:paraId="07E3071E"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535" w:type="dxa"/>
            <w:tcBorders>
              <w:top w:val="nil"/>
              <w:left w:val="single" w:sz="16" w:space="0" w:color="000000"/>
              <w:bottom w:val="nil"/>
            </w:tcBorders>
            <w:shd w:val="clear" w:color="auto" w:fill="FFFFFF"/>
            <w:vAlign w:val="center"/>
          </w:tcPr>
          <w:p w14:paraId="2B94D1D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-.0204</w:t>
            </w:r>
          </w:p>
        </w:tc>
        <w:tc>
          <w:tcPr>
            <w:tcW w:w="1119" w:type="dxa"/>
            <w:tcBorders>
              <w:top w:val="nil"/>
              <w:bottom w:val="nil"/>
            </w:tcBorders>
            <w:shd w:val="clear" w:color="auto" w:fill="FFFFFF"/>
            <w:vAlign w:val="center"/>
          </w:tcPr>
          <w:p w14:paraId="0742B13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.0107</w:t>
            </w:r>
          </w:p>
        </w:tc>
        <w:tc>
          <w:tcPr>
            <w:tcW w:w="1071" w:type="dxa"/>
            <w:tcBorders>
              <w:top w:val="nil"/>
              <w:bottom w:val="nil"/>
            </w:tcBorders>
            <w:shd w:val="clear" w:color="auto" w:fill="FFFFFF"/>
            <w:vAlign w:val="center"/>
          </w:tcPr>
          <w:p w14:paraId="249625B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.393</w:t>
            </w:r>
          </w:p>
        </w:tc>
        <w:tc>
          <w:tcPr>
            <w:tcW w:w="1471" w:type="dxa"/>
            <w:tcBorders>
              <w:top w:val="nil"/>
              <w:bottom w:val="nil"/>
            </w:tcBorders>
            <w:shd w:val="clear" w:color="auto" w:fill="FFFFFF"/>
            <w:vAlign w:val="center"/>
          </w:tcPr>
          <w:p w14:paraId="2F32010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-.051</w:t>
            </w:r>
          </w:p>
        </w:tc>
        <w:tc>
          <w:tcPr>
            <w:tcW w:w="1471" w:type="dxa"/>
            <w:tcBorders>
              <w:top w:val="nil"/>
              <w:bottom w:val="nil"/>
              <w:right w:val="single" w:sz="16" w:space="0" w:color="000000"/>
            </w:tcBorders>
            <w:shd w:val="clear" w:color="auto" w:fill="FFFFFF"/>
            <w:vAlign w:val="center"/>
          </w:tcPr>
          <w:p w14:paraId="2C5DA74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w:t>
            </w:r>
          </w:p>
        </w:tc>
      </w:tr>
      <w:tr w:rsidR="00A149D9" w:rsidRPr="00A149D9" w14:paraId="6618275E" w14:textId="77777777" w:rsidTr="00A149D9">
        <w:trPr>
          <w:cantSplit/>
          <w:jc w:val="center"/>
        </w:trPr>
        <w:tc>
          <w:tcPr>
            <w:tcW w:w="1807" w:type="dxa"/>
            <w:vMerge/>
            <w:tcBorders>
              <w:top w:val="nil"/>
              <w:left w:val="single" w:sz="16" w:space="0" w:color="000000"/>
              <w:right w:val="nil"/>
            </w:tcBorders>
            <w:shd w:val="clear" w:color="auto" w:fill="FFFFFF"/>
          </w:tcPr>
          <w:p w14:paraId="75A1FF9F"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62D85E0C"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535" w:type="dxa"/>
            <w:tcBorders>
              <w:top w:val="nil"/>
              <w:left w:val="single" w:sz="16" w:space="0" w:color="000000"/>
              <w:bottom w:val="nil"/>
            </w:tcBorders>
            <w:shd w:val="clear" w:color="auto" w:fill="FFFFFF"/>
            <w:vAlign w:val="center"/>
          </w:tcPr>
          <w:p w14:paraId="219CEE8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-.0165</w:t>
            </w:r>
          </w:p>
        </w:tc>
        <w:tc>
          <w:tcPr>
            <w:tcW w:w="1119" w:type="dxa"/>
            <w:tcBorders>
              <w:top w:val="nil"/>
              <w:bottom w:val="nil"/>
            </w:tcBorders>
            <w:shd w:val="clear" w:color="auto" w:fill="FFFFFF"/>
            <w:vAlign w:val="center"/>
          </w:tcPr>
          <w:p w14:paraId="1C7716F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.0108</w:t>
            </w:r>
          </w:p>
        </w:tc>
        <w:tc>
          <w:tcPr>
            <w:tcW w:w="1071" w:type="dxa"/>
            <w:tcBorders>
              <w:top w:val="nil"/>
              <w:bottom w:val="nil"/>
            </w:tcBorders>
            <w:shd w:val="clear" w:color="auto" w:fill="FFFFFF"/>
            <w:vAlign w:val="center"/>
          </w:tcPr>
          <w:p w14:paraId="1FB8F9D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.645</w:t>
            </w:r>
          </w:p>
        </w:tc>
        <w:tc>
          <w:tcPr>
            <w:tcW w:w="1471" w:type="dxa"/>
            <w:tcBorders>
              <w:top w:val="nil"/>
              <w:bottom w:val="nil"/>
            </w:tcBorders>
            <w:shd w:val="clear" w:color="auto" w:fill="FFFFFF"/>
            <w:vAlign w:val="center"/>
          </w:tcPr>
          <w:p w14:paraId="16558D7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-.047</w:t>
            </w:r>
          </w:p>
        </w:tc>
        <w:tc>
          <w:tcPr>
            <w:tcW w:w="1471" w:type="dxa"/>
            <w:tcBorders>
              <w:top w:val="nil"/>
              <w:bottom w:val="nil"/>
              <w:right w:val="single" w:sz="16" w:space="0" w:color="000000"/>
            </w:tcBorders>
            <w:shd w:val="clear" w:color="auto" w:fill="FFFFFF"/>
            <w:vAlign w:val="center"/>
          </w:tcPr>
          <w:p w14:paraId="6B20D85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.014</w:t>
            </w:r>
          </w:p>
        </w:tc>
      </w:tr>
      <w:tr w:rsidR="00A149D9" w:rsidRPr="00A149D9" w14:paraId="24F299A1" w14:textId="77777777" w:rsidTr="00A149D9">
        <w:trPr>
          <w:cantSplit/>
          <w:jc w:val="center"/>
        </w:trPr>
        <w:tc>
          <w:tcPr>
            <w:tcW w:w="1807" w:type="dxa"/>
            <w:vMerge/>
            <w:tcBorders>
              <w:top w:val="nil"/>
              <w:left w:val="single" w:sz="16" w:space="0" w:color="000000"/>
              <w:right w:val="nil"/>
            </w:tcBorders>
            <w:shd w:val="clear" w:color="auto" w:fill="FFFFFF"/>
          </w:tcPr>
          <w:p w14:paraId="47AB2FF8"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0D5C0960"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535" w:type="dxa"/>
            <w:tcBorders>
              <w:top w:val="nil"/>
              <w:left w:val="single" w:sz="16" w:space="0" w:color="000000"/>
              <w:bottom w:val="nil"/>
            </w:tcBorders>
            <w:shd w:val="clear" w:color="auto" w:fill="FFFFFF"/>
            <w:vAlign w:val="center"/>
          </w:tcPr>
          <w:p w14:paraId="1EE057E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.0249</w:t>
            </w:r>
          </w:p>
        </w:tc>
        <w:tc>
          <w:tcPr>
            <w:tcW w:w="1119" w:type="dxa"/>
            <w:tcBorders>
              <w:top w:val="nil"/>
              <w:bottom w:val="nil"/>
            </w:tcBorders>
            <w:shd w:val="clear" w:color="auto" w:fill="FFFFFF"/>
            <w:vAlign w:val="center"/>
          </w:tcPr>
          <w:p w14:paraId="1F99235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.0106</w:t>
            </w:r>
          </w:p>
        </w:tc>
        <w:tc>
          <w:tcPr>
            <w:tcW w:w="1071" w:type="dxa"/>
            <w:tcBorders>
              <w:top w:val="nil"/>
              <w:bottom w:val="nil"/>
            </w:tcBorders>
            <w:shd w:val="clear" w:color="auto" w:fill="FFFFFF"/>
            <w:vAlign w:val="center"/>
          </w:tcPr>
          <w:p w14:paraId="50ECB19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.177</w:t>
            </w:r>
          </w:p>
        </w:tc>
        <w:tc>
          <w:tcPr>
            <w:tcW w:w="1471" w:type="dxa"/>
            <w:tcBorders>
              <w:top w:val="nil"/>
              <w:bottom w:val="nil"/>
            </w:tcBorders>
            <w:shd w:val="clear" w:color="auto" w:fill="FFFFFF"/>
            <w:vAlign w:val="center"/>
          </w:tcPr>
          <w:p w14:paraId="2364EB0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-.005</w:t>
            </w:r>
          </w:p>
        </w:tc>
        <w:tc>
          <w:tcPr>
            <w:tcW w:w="1471" w:type="dxa"/>
            <w:tcBorders>
              <w:top w:val="nil"/>
              <w:bottom w:val="nil"/>
              <w:right w:val="single" w:sz="16" w:space="0" w:color="000000"/>
            </w:tcBorders>
            <w:shd w:val="clear" w:color="auto" w:fill="FFFFFF"/>
            <w:vAlign w:val="center"/>
          </w:tcPr>
          <w:p w14:paraId="7199663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.055</w:t>
            </w:r>
          </w:p>
        </w:tc>
      </w:tr>
      <w:tr w:rsidR="00A149D9" w:rsidRPr="00A149D9" w14:paraId="59A64BF0" w14:textId="77777777" w:rsidTr="00A149D9">
        <w:trPr>
          <w:cantSplit/>
          <w:jc w:val="center"/>
        </w:trPr>
        <w:tc>
          <w:tcPr>
            <w:tcW w:w="1807" w:type="dxa"/>
            <w:vMerge/>
            <w:tcBorders>
              <w:top w:val="nil"/>
              <w:left w:val="single" w:sz="16" w:space="0" w:color="000000"/>
              <w:right w:val="nil"/>
            </w:tcBorders>
            <w:shd w:val="clear" w:color="auto" w:fill="FFFFFF"/>
          </w:tcPr>
          <w:p w14:paraId="09FC8CEF"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38B75F54"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535" w:type="dxa"/>
            <w:tcBorders>
              <w:top w:val="nil"/>
              <w:left w:val="single" w:sz="16" w:space="0" w:color="000000"/>
              <w:bottom w:val="nil"/>
            </w:tcBorders>
            <w:shd w:val="clear" w:color="auto" w:fill="FFFFFF"/>
            <w:vAlign w:val="center"/>
          </w:tcPr>
          <w:p w14:paraId="6DD0DD53"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.0242</w:t>
            </w:r>
          </w:p>
        </w:tc>
        <w:tc>
          <w:tcPr>
            <w:tcW w:w="1119" w:type="dxa"/>
            <w:tcBorders>
              <w:top w:val="nil"/>
              <w:bottom w:val="nil"/>
            </w:tcBorders>
            <w:shd w:val="clear" w:color="auto" w:fill="FFFFFF"/>
            <w:vAlign w:val="center"/>
          </w:tcPr>
          <w:p w14:paraId="00C7A1C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.0107</w:t>
            </w:r>
          </w:p>
        </w:tc>
        <w:tc>
          <w:tcPr>
            <w:tcW w:w="1071" w:type="dxa"/>
            <w:tcBorders>
              <w:top w:val="nil"/>
              <w:bottom w:val="nil"/>
            </w:tcBorders>
            <w:shd w:val="clear" w:color="auto" w:fill="FFFFFF"/>
            <w:vAlign w:val="center"/>
          </w:tcPr>
          <w:p w14:paraId="0595327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.212</w:t>
            </w:r>
          </w:p>
        </w:tc>
        <w:tc>
          <w:tcPr>
            <w:tcW w:w="1471" w:type="dxa"/>
            <w:tcBorders>
              <w:top w:val="nil"/>
              <w:bottom w:val="nil"/>
            </w:tcBorders>
            <w:shd w:val="clear" w:color="auto" w:fill="FFFFFF"/>
            <w:vAlign w:val="center"/>
          </w:tcPr>
          <w:p w14:paraId="47BDF8C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-.006</w:t>
            </w:r>
          </w:p>
        </w:tc>
        <w:tc>
          <w:tcPr>
            <w:tcW w:w="1471" w:type="dxa"/>
            <w:tcBorders>
              <w:top w:val="nil"/>
              <w:bottom w:val="nil"/>
              <w:right w:val="single" w:sz="16" w:space="0" w:color="000000"/>
            </w:tcBorders>
            <w:shd w:val="clear" w:color="auto" w:fill="FFFFFF"/>
            <w:vAlign w:val="center"/>
          </w:tcPr>
          <w:p w14:paraId="5DFD4E0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.055</w:t>
            </w:r>
          </w:p>
        </w:tc>
      </w:tr>
      <w:tr w:rsidR="00A149D9" w:rsidRPr="00A149D9" w14:paraId="51064AB7" w14:textId="77777777" w:rsidTr="00A149D9">
        <w:trPr>
          <w:cantSplit/>
          <w:jc w:val="center"/>
        </w:trPr>
        <w:tc>
          <w:tcPr>
            <w:tcW w:w="1807" w:type="dxa"/>
            <w:vMerge/>
            <w:tcBorders>
              <w:top w:val="nil"/>
              <w:left w:val="single" w:sz="16" w:space="0" w:color="000000"/>
              <w:right w:val="nil"/>
            </w:tcBorders>
            <w:shd w:val="clear" w:color="auto" w:fill="FFFFFF"/>
          </w:tcPr>
          <w:p w14:paraId="5BBC0C47"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right w:val="single" w:sz="16" w:space="0" w:color="000000"/>
            </w:tcBorders>
            <w:shd w:val="clear" w:color="auto" w:fill="FFFFFF"/>
          </w:tcPr>
          <w:p w14:paraId="582FF4AE"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535" w:type="dxa"/>
            <w:tcBorders>
              <w:top w:val="nil"/>
              <w:left w:val="single" w:sz="16" w:space="0" w:color="000000"/>
            </w:tcBorders>
            <w:shd w:val="clear" w:color="auto" w:fill="FFFFFF"/>
            <w:vAlign w:val="center"/>
          </w:tcPr>
          <w:p w14:paraId="42CA9ED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.0261</w:t>
            </w:r>
          </w:p>
        </w:tc>
        <w:tc>
          <w:tcPr>
            <w:tcW w:w="1119" w:type="dxa"/>
            <w:tcBorders>
              <w:top w:val="nil"/>
            </w:tcBorders>
            <w:shd w:val="clear" w:color="auto" w:fill="FFFFFF"/>
            <w:vAlign w:val="center"/>
          </w:tcPr>
          <w:p w14:paraId="723C599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.0105</w:t>
            </w:r>
          </w:p>
        </w:tc>
        <w:tc>
          <w:tcPr>
            <w:tcW w:w="1071" w:type="dxa"/>
            <w:tcBorders>
              <w:top w:val="nil"/>
            </w:tcBorders>
            <w:shd w:val="clear" w:color="auto" w:fill="FFFFFF"/>
            <w:vAlign w:val="center"/>
          </w:tcPr>
          <w:p w14:paraId="104624F7"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.132</w:t>
            </w:r>
          </w:p>
        </w:tc>
        <w:tc>
          <w:tcPr>
            <w:tcW w:w="1471" w:type="dxa"/>
            <w:tcBorders>
              <w:top w:val="nil"/>
            </w:tcBorders>
            <w:shd w:val="clear" w:color="auto" w:fill="FFFFFF"/>
            <w:vAlign w:val="center"/>
          </w:tcPr>
          <w:p w14:paraId="6E04DE3C"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-.004</w:t>
            </w:r>
          </w:p>
        </w:tc>
        <w:tc>
          <w:tcPr>
            <w:tcW w:w="1471" w:type="dxa"/>
            <w:tcBorders>
              <w:top w:val="nil"/>
              <w:right w:val="single" w:sz="16" w:space="0" w:color="000000"/>
            </w:tcBorders>
            <w:shd w:val="clear" w:color="auto" w:fill="FFFFFF"/>
            <w:vAlign w:val="center"/>
          </w:tcPr>
          <w:p w14:paraId="4BCEA11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.056</w:t>
            </w:r>
          </w:p>
        </w:tc>
      </w:tr>
      <w:tr w:rsidR="00A149D9" w:rsidRPr="00A149D9" w14:paraId="47EF5C69" w14:textId="77777777" w:rsidTr="00A149D9">
        <w:trPr>
          <w:cantSplit/>
          <w:jc w:val="center"/>
        </w:trPr>
        <w:tc>
          <w:tcPr>
            <w:tcW w:w="1807" w:type="dxa"/>
            <w:vMerge w:val="restart"/>
            <w:tcBorders>
              <w:top w:val="nil"/>
              <w:left w:val="single" w:sz="16" w:space="0" w:color="000000"/>
              <w:bottom w:val="single" w:sz="16" w:space="0" w:color="000000"/>
              <w:right w:val="nil"/>
            </w:tcBorders>
            <w:shd w:val="clear" w:color="auto" w:fill="FFFFFF"/>
          </w:tcPr>
          <w:p w14:paraId="796D2F23"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855" w:type="dxa"/>
            <w:tcBorders>
              <w:top w:val="nil"/>
              <w:left w:val="nil"/>
              <w:bottom w:val="nil"/>
              <w:right w:val="single" w:sz="16" w:space="0" w:color="000000"/>
            </w:tcBorders>
            <w:shd w:val="clear" w:color="auto" w:fill="FFFFFF"/>
          </w:tcPr>
          <w:p w14:paraId="6CB637B1"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535" w:type="dxa"/>
            <w:tcBorders>
              <w:top w:val="nil"/>
              <w:left w:val="single" w:sz="16" w:space="0" w:color="000000"/>
              <w:bottom w:val="nil"/>
            </w:tcBorders>
            <w:shd w:val="clear" w:color="auto" w:fill="FFFFFF"/>
            <w:vAlign w:val="center"/>
          </w:tcPr>
          <w:p w14:paraId="2583636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-.0465</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3C88779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.0109</w:t>
            </w:r>
          </w:p>
        </w:tc>
        <w:tc>
          <w:tcPr>
            <w:tcW w:w="1071" w:type="dxa"/>
            <w:tcBorders>
              <w:top w:val="nil"/>
              <w:bottom w:val="nil"/>
            </w:tcBorders>
            <w:shd w:val="clear" w:color="auto" w:fill="FFFFFF"/>
            <w:vAlign w:val="center"/>
          </w:tcPr>
          <w:p w14:paraId="5A610FF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.000</w:t>
            </w:r>
          </w:p>
        </w:tc>
        <w:tc>
          <w:tcPr>
            <w:tcW w:w="1471" w:type="dxa"/>
            <w:tcBorders>
              <w:top w:val="nil"/>
              <w:bottom w:val="nil"/>
            </w:tcBorders>
            <w:shd w:val="clear" w:color="auto" w:fill="FFFFFF"/>
            <w:vAlign w:val="center"/>
          </w:tcPr>
          <w:p w14:paraId="58AF037F"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-.078</w:t>
            </w:r>
          </w:p>
        </w:tc>
        <w:tc>
          <w:tcPr>
            <w:tcW w:w="1471" w:type="dxa"/>
            <w:tcBorders>
              <w:top w:val="nil"/>
              <w:bottom w:val="nil"/>
              <w:right w:val="single" w:sz="16" w:space="0" w:color="000000"/>
            </w:tcBorders>
            <w:shd w:val="clear" w:color="auto" w:fill="FFFFFF"/>
            <w:vAlign w:val="center"/>
          </w:tcPr>
          <w:p w14:paraId="4D260DE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-.015</w:t>
            </w:r>
          </w:p>
        </w:tc>
      </w:tr>
      <w:tr w:rsidR="00A149D9" w:rsidRPr="00A149D9" w14:paraId="12472F64" w14:textId="77777777" w:rsidTr="00A149D9">
        <w:trPr>
          <w:cantSplit/>
          <w:jc w:val="center"/>
        </w:trPr>
        <w:tc>
          <w:tcPr>
            <w:tcW w:w="1807" w:type="dxa"/>
            <w:vMerge/>
            <w:tcBorders>
              <w:top w:val="nil"/>
              <w:left w:val="single" w:sz="16" w:space="0" w:color="000000"/>
              <w:bottom w:val="single" w:sz="16" w:space="0" w:color="000000"/>
              <w:right w:val="nil"/>
            </w:tcBorders>
            <w:shd w:val="clear" w:color="auto" w:fill="FFFFFF"/>
          </w:tcPr>
          <w:p w14:paraId="44B902A8"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08A7D10F"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535" w:type="dxa"/>
            <w:tcBorders>
              <w:top w:val="nil"/>
              <w:left w:val="single" w:sz="16" w:space="0" w:color="000000"/>
              <w:bottom w:val="nil"/>
            </w:tcBorders>
            <w:shd w:val="clear" w:color="auto" w:fill="FFFFFF"/>
            <w:vAlign w:val="center"/>
          </w:tcPr>
          <w:p w14:paraId="290BE0C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-.0426</w:t>
            </w:r>
            <w:r w:rsidRPr="00A149D9">
              <w:rPr>
                <w:rFonts w:ascii="Times New Roman" w:eastAsiaTheme="minorHAnsi" w:hAnsi="Times New Roman" w:cs="Times New Roman"/>
                <w:sz w:val="24"/>
                <w:szCs w:val="24"/>
                <w:vertAlign w:val="superscript"/>
                <w:lang w:bidi="hi-IN"/>
              </w:rPr>
              <w:t>*</w:t>
            </w:r>
          </w:p>
        </w:tc>
        <w:tc>
          <w:tcPr>
            <w:tcW w:w="1119" w:type="dxa"/>
            <w:tcBorders>
              <w:top w:val="nil"/>
              <w:bottom w:val="nil"/>
            </w:tcBorders>
            <w:shd w:val="clear" w:color="auto" w:fill="FFFFFF"/>
            <w:vAlign w:val="center"/>
          </w:tcPr>
          <w:p w14:paraId="47B9F75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.0110</w:t>
            </w:r>
          </w:p>
        </w:tc>
        <w:tc>
          <w:tcPr>
            <w:tcW w:w="1071" w:type="dxa"/>
            <w:tcBorders>
              <w:top w:val="nil"/>
              <w:bottom w:val="nil"/>
            </w:tcBorders>
            <w:shd w:val="clear" w:color="auto" w:fill="FFFFFF"/>
            <w:vAlign w:val="center"/>
          </w:tcPr>
          <w:p w14:paraId="4452E3C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.002</w:t>
            </w:r>
          </w:p>
        </w:tc>
        <w:tc>
          <w:tcPr>
            <w:tcW w:w="1471" w:type="dxa"/>
            <w:tcBorders>
              <w:top w:val="nil"/>
              <w:bottom w:val="nil"/>
            </w:tcBorders>
            <w:shd w:val="clear" w:color="auto" w:fill="FFFFFF"/>
            <w:vAlign w:val="center"/>
          </w:tcPr>
          <w:p w14:paraId="3AF83576"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-.074</w:t>
            </w:r>
          </w:p>
        </w:tc>
        <w:tc>
          <w:tcPr>
            <w:tcW w:w="1471" w:type="dxa"/>
            <w:tcBorders>
              <w:top w:val="nil"/>
              <w:bottom w:val="nil"/>
              <w:right w:val="single" w:sz="16" w:space="0" w:color="000000"/>
            </w:tcBorders>
            <w:shd w:val="clear" w:color="auto" w:fill="FFFFFF"/>
            <w:vAlign w:val="center"/>
          </w:tcPr>
          <w:p w14:paraId="5F27BB3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w:t>
            </w:r>
          </w:p>
        </w:tc>
      </w:tr>
      <w:tr w:rsidR="00A149D9" w:rsidRPr="00A149D9" w14:paraId="7B21224C" w14:textId="77777777" w:rsidTr="00A149D9">
        <w:trPr>
          <w:cantSplit/>
          <w:jc w:val="center"/>
        </w:trPr>
        <w:tc>
          <w:tcPr>
            <w:tcW w:w="1807" w:type="dxa"/>
            <w:vMerge/>
            <w:tcBorders>
              <w:top w:val="nil"/>
              <w:left w:val="single" w:sz="16" w:space="0" w:color="000000"/>
              <w:bottom w:val="single" w:sz="16" w:space="0" w:color="000000"/>
              <w:right w:val="nil"/>
            </w:tcBorders>
            <w:shd w:val="clear" w:color="auto" w:fill="FFFFFF"/>
          </w:tcPr>
          <w:p w14:paraId="4FF1B817"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07301D01"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535" w:type="dxa"/>
            <w:tcBorders>
              <w:top w:val="nil"/>
              <w:left w:val="single" w:sz="16" w:space="0" w:color="000000"/>
              <w:bottom w:val="nil"/>
            </w:tcBorders>
            <w:shd w:val="clear" w:color="auto" w:fill="FFFFFF"/>
            <w:vAlign w:val="center"/>
          </w:tcPr>
          <w:p w14:paraId="5BD57040"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-.0011</w:t>
            </w:r>
          </w:p>
        </w:tc>
        <w:tc>
          <w:tcPr>
            <w:tcW w:w="1119" w:type="dxa"/>
            <w:tcBorders>
              <w:top w:val="nil"/>
              <w:bottom w:val="nil"/>
            </w:tcBorders>
            <w:shd w:val="clear" w:color="auto" w:fill="FFFFFF"/>
            <w:vAlign w:val="center"/>
          </w:tcPr>
          <w:p w14:paraId="26402CA1"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.0109</w:t>
            </w:r>
          </w:p>
        </w:tc>
        <w:tc>
          <w:tcPr>
            <w:tcW w:w="1071" w:type="dxa"/>
            <w:tcBorders>
              <w:top w:val="nil"/>
              <w:bottom w:val="nil"/>
            </w:tcBorders>
            <w:shd w:val="clear" w:color="auto" w:fill="FFFFFF"/>
            <w:vAlign w:val="center"/>
          </w:tcPr>
          <w:p w14:paraId="06FCED1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1.000</w:t>
            </w:r>
          </w:p>
        </w:tc>
        <w:tc>
          <w:tcPr>
            <w:tcW w:w="1471" w:type="dxa"/>
            <w:tcBorders>
              <w:top w:val="nil"/>
              <w:bottom w:val="nil"/>
            </w:tcBorders>
            <w:shd w:val="clear" w:color="auto" w:fill="FFFFFF"/>
            <w:vAlign w:val="center"/>
          </w:tcPr>
          <w:p w14:paraId="3021361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-.032</w:t>
            </w:r>
          </w:p>
        </w:tc>
        <w:tc>
          <w:tcPr>
            <w:tcW w:w="1471" w:type="dxa"/>
            <w:tcBorders>
              <w:top w:val="nil"/>
              <w:bottom w:val="nil"/>
              <w:right w:val="single" w:sz="16" w:space="0" w:color="000000"/>
            </w:tcBorders>
            <w:shd w:val="clear" w:color="auto" w:fill="FFFFFF"/>
            <w:vAlign w:val="center"/>
          </w:tcPr>
          <w:p w14:paraId="0525184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.030</w:t>
            </w:r>
          </w:p>
        </w:tc>
      </w:tr>
      <w:tr w:rsidR="00A149D9" w:rsidRPr="00A149D9" w14:paraId="18E09778" w14:textId="77777777" w:rsidTr="00A149D9">
        <w:trPr>
          <w:cantSplit/>
          <w:jc w:val="center"/>
        </w:trPr>
        <w:tc>
          <w:tcPr>
            <w:tcW w:w="1807" w:type="dxa"/>
            <w:vMerge/>
            <w:tcBorders>
              <w:top w:val="nil"/>
              <w:left w:val="single" w:sz="16" w:space="0" w:color="000000"/>
              <w:bottom w:val="single" w:sz="16" w:space="0" w:color="000000"/>
              <w:right w:val="nil"/>
            </w:tcBorders>
            <w:shd w:val="clear" w:color="auto" w:fill="FFFFFF"/>
          </w:tcPr>
          <w:p w14:paraId="412DBAE4"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nil"/>
              <w:right w:val="single" w:sz="16" w:space="0" w:color="000000"/>
            </w:tcBorders>
            <w:shd w:val="clear" w:color="auto" w:fill="FFFFFF"/>
          </w:tcPr>
          <w:p w14:paraId="12678B48"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535" w:type="dxa"/>
            <w:tcBorders>
              <w:top w:val="nil"/>
              <w:left w:val="single" w:sz="16" w:space="0" w:color="000000"/>
              <w:bottom w:val="nil"/>
            </w:tcBorders>
            <w:shd w:val="clear" w:color="auto" w:fill="FFFFFF"/>
            <w:vAlign w:val="center"/>
          </w:tcPr>
          <w:p w14:paraId="29570374"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-.0018</w:t>
            </w:r>
          </w:p>
        </w:tc>
        <w:tc>
          <w:tcPr>
            <w:tcW w:w="1119" w:type="dxa"/>
            <w:tcBorders>
              <w:top w:val="nil"/>
              <w:bottom w:val="nil"/>
            </w:tcBorders>
            <w:shd w:val="clear" w:color="auto" w:fill="FFFFFF"/>
            <w:vAlign w:val="center"/>
          </w:tcPr>
          <w:p w14:paraId="0A2C38C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.0110</w:t>
            </w:r>
          </w:p>
        </w:tc>
        <w:tc>
          <w:tcPr>
            <w:tcW w:w="1071" w:type="dxa"/>
            <w:tcBorders>
              <w:top w:val="nil"/>
              <w:bottom w:val="nil"/>
            </w:tcBorders>
            <w:shd w:val="clear" w:color="auto" w:fill="FFFFFF"/>
            <w:vAlign w:val="center"/>
          </w:tcPr>
          <w:p w14:paraId="5D8A261E"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1.000</w:t>
            </w:r>
          </w:p>
        </w:tc>
        <w:tc>
          <w:tcPr>
            <w:tcW w:w="1471" w:type="dxa"/>
            <w:tcBorders>
              <w:top w:val="nil"/>
              <w:bottom w:val="nil"/>
            </w:tcBorders>
            <w:shd w:val="clear" w:color="auto" w:fill="FFFFFF"/>
            <w:vAlign w:val="center"/>
          </w:tcPr>
          <w:p w14:paraId="17E53D38"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-.033</w:t>
            </w:r>
          </w:p>
        </w:tc>
        <w:tc>
          <w:tcPr>
            <w:tcW w:w="1471" w:type="dxa"/>
            <w:tcBorders>
              <w:top w:val="nil"/>
              <w:bottom w:val="nil"/>
              <w:right w:val="single" w:sz="16" w:space="0" w:color="000000"/>
            </w:tcBorders>
            <w:shd w:val="clear" w:color="auto" w:fill="FFFFFF"/>
            <w:vAlign w:val="center"/>
          </w:tcPr>
          <w:p w14:paraId="506A4B89"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.029</w:t>
            </w:r>
          </w:p>
        </w:tc>
      </w:tr>
      <w:tr w:rsidR="00A149D9" w:rsidRPr="00A149D9" w14:paraId="07C8C684" w14:textId="77777777" w:rsidTr="00A149D9">
        <w:trPr>
          <w:cantSplit/>
          <w:jc w:val="center"/>
        </w:trPr>
        <w:tc>
          <w:tcPr>
            <w:tcW w:w="1807" w:type="dxa"/>
            <w:vMerge/>
            <w:tcBorders>
              <w:top w:val="nil"/>
              <w:left w:val="single" w:sz="16" w:space="0" w:color="000000"/>
              <w:bottom w:val="single" w:sz="16" w:space="0" w:color="000000"/>
              <w:right w:val="nil"/>
            </w:tcBorders>
            <w:shd w:val="clear" w:color="auto" w:fill="FFFFFF"/>
          </w:tcPr>
          <w:p w14:paraId="7B1FA21E"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c>
        <w:tc>
          <w:tcPr>
            <w:tcW w:w="1855" w:type="dxa"/>
            <w:tcBorders>
              <w:top w:val="nil"/>
              <w:left w:val="nil"/>
              <w:bottom w:val="single" w:sz="16" w:space="0" w:color="000000"/>
              <w:right w:val="single" w:sz="16" w:space="0" w:color="000000"/>
            </w:tcBorders>
            <w:shd w:val="clear" w:color="auto" w:fill="FFFFFF"/>
          </w:tcPr>
          <w:p w14:paraId="079B5CB3"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535" w:type="dxa"/>
            <w:tcBorders>
              <w:top w:val="nil"/>
              <w:left w:val="single" w:sz="16" w:space="0" w:color="000000"/>
              <w:bottom w:val="single" w:sz="16" w:space="0" w:color="000000"/>
            </w:tcBorders>
            <w:shd w:val="clear" w:color="auto" w:fill="FFFFFF"/>
            <w:vAlign w:val="center"/>
          </w:tcPr>
          <w:p w14:paraId="6E4005FB"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-.0261</w:t>
            </w:r>
          </w:p>
        </w:tc>
        <w:tc>
          <w:tcPr>
            <w:tcW w:w="1119" w:type="dxa"/>
            <w:tcBorders>
              <w:top w:val="nil"/>
              <w:bottom w:val="single" w:sz="16" w:space="0" w:color="000000"/>
            </w:tcBorders>
            <w:shd w:val="clear" w:color="auto" w:fill="FFFFFF"/>
            <w:vAlign w:val="center"/>
          </w:tcPr>
          <w:p w14:paraId="29326EEA"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.0105</w:t>
            </w:r>
          </w:p>
        </w:tc>
        <w:tc>
          <w:tcPr>
            <w:tcW w:w="1071" w:type="dxa"/>
            <w:tcBorders>
              <w:top w:val="nil"/>
              <w:bottom w:val="single" w:sz="16" w:space="0" w:color="000000"/>
            </w:tcBorders>
            <w:shd w:val="clear" w:color="auto" w:fill="FFFFFF"/>
            <w:vAlign w:val="center"/>
          </w:tcPr>
          <w:p w14:paraId="0ED5BCE2"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.132</w:t>
            </w:r>
          </w:p>
        </w:tc>
        <w:tc>
          <w:tcPr>
            <w:tcW w:w="1471" w:type="dxa"/>
            <w:tcBorders>
              <w:top w:val="nil"/>
              <w:bottom w:val="single" w:sz="16" w:space="0" w:color="000000"/>
            </w:tcBorders>
            <w:shd w:val="clear" w:color="auto" w:fill="FFFFFF"/>
            <w:vAlign w:val="center"/>
          </w:tcPr>
          <w:p w14:paraId="38BBF495"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-.056</w:t>
            </w:r>
          </w:p>
        </w:tc>
        <w:tc>
          <w:tcPr>
            <w:tcW w:w="1471" w:type="dxa"/>
            <w:tcBorders>
              <w:top w:val="nil"/>
              <w:bottom w:val="single" w:sz="16" w:space="0" w:color="000000"/>
              <w:right w:val="single" w:sz="16" w:space="0" w:color="000000"/>
            </w:tcBorders>
            <w:shd w:val="clear" w:color="auto" w:fill="FFFFFF"/>
            <w:vAlign w:val="center"/>
          </w:tcPr>
          <w:p w14:paraId="1DA2C0BD" w14:textId="77777777" w:rsidR="00A149D9" w:rsidRPr="00A149D9" w:rsidRDefault="00A149D9" w:rsidP="00E4460C">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.004</w:t>
            </w:r>
          </w:p>
        </w:tc>
      </w:tr>
      <w:tr w:rsidR="00A149D9" w:rsidRPr="00A149D9" w14:paraId="573D06CE" w14:textId="77777777" w:rsidTr="00A149D9">
        <w:trPr>
          <w:cantSplit/>
          <w:jc w:val="center"/>
        </w:trPr>
        <w:tc>
          <w:tcPr>
            <w:tcW w:w="10329" w:type="dxa"/>
            <w:gridSpan w:val="7"/>
            <w:tcBorders>
              <w:top w:val="nil"/>
              <w:left w:val="nil"/>
              <w:bottom w:val="nil"/>
              <w:right w:val="nil"/>
            </w:tcBorders>
            <w:shd w:val="clear" w:color="auto" w:fill="FFFFFF"/>
          </w:tcPr>
          <w:p w14:paraId="3C745DBE" w14:textId="77777777" w:rsidR="00A149D9" w:rsidRPr="00A149D9" w:rsidRDefault="00A149D9" w:rsidP="00E4460C">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 The mean difference is significant at the 0.05 level.</w:t>
            </w:r>
          </w:p>
        </w:tc>
      </w:tr>
    </w:tbl>
    <w:p w14:paraId="5B3B034C"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p w14:paraId="01FA5B1F"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tbl>
      <w:tblPr>
        <w:tblpPr w:leftFromText="180" w:rightFromText="180" w:horzAnchor="margin" w:tblpXSpec="center" w:tblpY="1128"/>
        <w:tblW w:w="4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5"/>
        <w:gridCol w:w="1071"/>
        <w:gridCol w:w="1167"/>
        <w:gridCol w:w="1167"/>
      </w:tblGrid>
      <w:tr w:rsidR="00A149D9" w:rsidRPr="00A149D9" w14:paraId="4B019270" w14:textId="77777777" w:rsidTr="002E7DAA">
        <w:trPr>
          <w:cantSplit/>
        </w:trPr>
        <w:tc>
          <w:tcPr>
            <w:tcW w:w="4990" w:type="dxa"/>
            <w:gridSpan w:val="4"/>
            <w:tcBorders>
              <w:top w:val="nil"/>
              <w:left w:val="nil"/>
              <w:bottom w:val="nil"/>
              <w:right w:val="nil"/>
            </w:tcBorders>
            <w:shd w:val="clear" w:color="auto" w:fill="FFFFFF"/>
            <w:vAlign w:val="center"/>
          </w:tcPr>
          <w:p w14:paraId="17F8D320" w14:textId="77777777" w:rsidR="002E7DAA" w:rsidRDefault="002E7DAA" w:rsidP="002E7DAA">
            <w:pPr>
              <w:widowControl/>
              <w:adjustRightInd w:val="0"/>
              <w:spacing w:line="360" w:lineRule="auto"/>
              <w:ind w:left="60" w:right="60"/>
              <w:jc w:val="center"/>
              <w:rPr>
                <w:rFonts w:ascii="Times New Roman" w:eastAsiaTheme="minorHAnsi" w:hAnsi="Times New Roman" w:cs="Times New Roman"/>
                <w:b/>
                <w:bCs/>
                <w:sz w:val="24"/>
                <w:szCs w:val="24"/>
                <w:lang w:bidi="hi-IN"/>
              </w:rPr>
            </w:pPr>
          </w:p>
          <w:p w14:paraId="7F83E16B" w14:textId="77777777" w:rsidR="002E7DAA" w:rsidRDefault="002E7DAA" w:rsidP="002E7DAA">
            <w:pPr>
              <w:widowControl/>
              <w:adjustRightInd w:val="0"/>
              <w:spacing w:line="360" w:lineRule="auto"/>
              <w:ind w:left="60" w:right="60"/>
              <w:jc w:val="center"/>
              <w:rPr>
                <w:rFonts w:ascii="Times New Roman" w:eastAsiaTheme="minorHAnsi" w:hAnsi="Times New Roman" w:cs="Times New Roman"/>
                <w:b/>
                <w:bCs/>
                <w:sz w:val="24"/>
                <w:szCs w:val="24"/>
                <w:lang w:bidi="hi-IN"/>
              </w:rPr>
            </w:pPr>
          </w:p>
          <w:p w14:paraId="208EC226" w14:textId="77777777" w:rsidR="002E7DAA" w:rsidRDefault="002E7DAA" w:rsidP="002E7DAA">
            <w:pPr>
              <w:widowControl/>
              <w:adjustRightInd w:val="0"/>
              <w:spacing w:line="360" w:lineRule="auto"/>
              <w:ind w:right="60"/>
              <w:rPr>
                <w:rFonts w:ascii="Times New Roman" w:eastAsiaTheme="minorHAnsi" w:hAnsi="Times New Roman" w:cs="Times New Roman"/>
                <w:b/>
                <w:bCs/>
                <w:sz w:val="24"/>
                <w:szCs w:val="24"/>
                <w:lang w:bidi="hi-IN"/>
              </w:rPr>
            </w:pPr>
          </w:p>
          <w:p w14:paraId="61D4EAA5" w14:textId="77777777" w:rsidR="002E7DAA" w:rsidRDefault="002E7DAA" w:rsidP="002E7DAA">
            <w:pPr>
              <w:widowControl/>
              <w:adjustRightInd w:val="0"/>
              <w:spacing w:line="360" w:lineRule="auto"/>
              <w:ind w:left="60" w:right="60"/>
              <w:jc w:val="center"/>
              <w:rPr>
                <w:rFonts w:ascii="Times New Roman" w:eastAsiaTheme="minorHAnsi" w:hAnsi="Times New Roman" w:cs="Times New Roman"/>
                <w:b/>
                <w:bCs/>
                <w:sz w:val="24"/>
                <w:szCs w:val="24"/>
                <w:lang w:bidi="hi-IN"/>
              </w:rPr>
            </w:pPr>
          </w:p>
          <w:p w14:paraId="22DD17DE" w14:textId="77777777" w:rsidR="002E7DAA" w:rsidRDefault="002E7DAA" w:rsidP="00890DD3">
            <w:pPr>
              <w:widowControl/>
              <w:adjustRightInd w:val="0"/>
              <w:spacing w:line="360" w:lineRule="auto"/>
              <w:ind w:right="60"/>
              <w:rPr>
                <w:rFonts w:ascii="Times New Roman" w:eastAsiaTheme="minorHAnsi" w:hAnsi="Times New Roman" w:cs="Times New Roman"/>
                <w:b/>
                <w:bCs/>
                <w:sz w:val="24"/>
                <w:szCs w:val="24"/>
                <w:lang w:bidi="hi-IN"/>
              </w:rPr>
            </w:pPr>
          </w:p>
          <w:p w14:paraId="107180F0" w14:textId="77777777" w:rsidR="002E7DAA" w:rsidRDefault="002E7DAA" w:rsidP="002E7DAA">
            <w:pPr>
              <w:widowControl/>
              <w:adjustRightInd w:val="0"/>
              <w:spacing w:line="360" w:lineRule="auto"/>
              <w:ind w:left="60" w:right="60"/>
              <w:jc w:val="center"/>
              <w:rPr>
                <w:rFonts w:ascii="Times New Roman" w:eastAsiaTheme="minorHAnsi" w:hAnsi="Times New Roman" w:cs="Times New Roman"/>
                <w:b/>
                <w:bCs/>
                <w:sz w:val="24"/>
                <w:szCs w:val="24"/>
                <w:lang w:bidi="hi-IN"/>
              </w:rPr>
            </w:pPr>
          </w:p>
          <w:p w14:paraId="7C8665F0" w14:textId="16E95513" w:rsidR="00A149D9" w:rsidRPr="00A149D9" w:rsidRDefault="00A149D9" w:rsidP="002E7DAA">
            <w:pPr>
              <w:widowControl/>
              <w:adjustRightInd w:val="0"/>
              <w:spacing w:line="360" w:lineRule="auto"/>
              <w:ind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b/>
                <w:bCs/>
                <w:sz w:val="24"/>
                <w:szCs w:val="24"/>
                <w:lang w:bidi="hi-IN"/>
              </w:rPr>
              <w:t>Delivery_person_Ratings</w:t>
            </w:r>
          </w:p>
        </w:tc>
      </w:tr>
      <w:tr w:rsidR="00A149D9" w:rsidRPr="00A149D9" w14:paraId="56EDBD97" w14:textId="77777777" w:rsidTr="002E7DAA">
        <w:trPr>
          <w:cantSplit/>
        </w:trPr>
        <w:tc>
          <w:tcPr>
            <w:tcW w:w="4990" w:type="dxa"/>
            <w:gridSpan w:val="4"/>
            <w:tcBorders>
              <w:top w:val="nil"/>
              <w:left w:val="nil"/>
              <w:bottom w:val="nil"/>
              <w:right w:val="nil"/>
            </w:tcBorders>
            <w:shd w:val="clear" w:color="auto" w:fill="FFFFFF"/>
            <w:vAlign w:val="bottom"/>
          </w:tcPr>
          <w:p w14:paraId="165BB2F9"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shd w:val="clear" w:color="auto" w:fill="FFFFFF"/>
                <w:lang w:bidi="hi-IN"/>
              </w:rPr>
              <w:t>Tukey HSD</w:t>
            </w:r>
            <w:r w:rsidRPr="00A149D9">
              <w:rPr>
                <w:rFonts w:ascii="Times New Roman" w:eastAsiaTheme="minorHAnsi" w:hAnsi="Times New Roman" w:cs="Times New Roman"/>
                <w:sz w:val="24"/>
                <w:szCs w:val="24"/>
                <w:shd w:val="clear" w:color="auto" w:fill="FFFFFF"/>
                <w:vertAlign w:val="superscript"/>
                <w:lang w:bidi="hi-IN"/>
              </w:rPr>
              <w:t>a,b</w:t>
            </w:r>
            <w:r w:rsidRPr="00A149D9">
              <w:rPr>
                <w:rFonts w:ascii="Times New Roman" w:eastAsiaTheme="minorHAnsi" w:hAnsi="Times New Roman" w:cs="Times New Roman"/>
                <w:sz w:val="24"/>
                <w:szCs w:val="24"/>
                <w:shd w:val="clear" w:color="auto" w:fill="FFFFFF"/>
                <w:lang w:bidi="hi-IN"/>
              </w:rPr>
              <w:t xml:space="preserve">  </w:t>
            </w:r>
          </w:p>
        </w:tc>
      </w:tr>
      <w:tr w:rsidR="00A149D9" w:rsidRPr="00A149D9" w14:paraId="40100BAE" w14:textId="77777777" w:rsidTr="002E7DAA">
        <w:trPr>
          <w:cantSplit/>
        </w:trPr>
        <w:tc>
          <w:tcPr>
            <w:tcW w:w="1585" w:type="dxa"/>
            <w:vMerge w:val="restart"/>
            <w:tcBorders>
              <w:top w:val="single" w:sz="16" w:space="0" w:color="000000"/>
              <w:left w:val="single" w:sz="16" w:space="0" w:color="000000"/>
              <w:bottom w:val="nil"/>
              <w:right w:val="single" w:sz="16" w:space="0" w:color="000000"/>
            </w:tcBorders>
            <w:shd w:val="clear" w:color="auto" w:fill="FFFFFF"/>
            <w:vAlign w:val="bottom"/>
          </w:tcPr>
          <w:p w14:paraId="798F4077"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Weather_NUM</w:t>
            </w:r>
          </w:p>
        </w:tc>
        <w:tc>
          <w:tcPr>
            <w:tcW w:w="1071" w:type="dxa"/>
            <w:vMerge w:val="restart"/>
            <w:tcBorders>
              <w:top w:val="single" w:sz="16" w:space="0" w:color="000000"/>
              <w:left w:val="single" w:sz="16" w:space="0" w:color="000000"/>
            </w:tcBorders>
            <w:shd w:val="clear" w:color="auto" w:fill="FFFFFF"/>
            <w:vAlign w:val="bottom"/>
          </w:tcPr>
          <w:p w14:paraId="07A903AE" w14:textId="77777777" w:rsidR="00A149D9" w:rsidRPr="00A149D9" w:rsidRDefault="00A149D9" w:rsidP="002E7DAA">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N</w:t>
            </w:r>
          </w:p>
        </w:tc>
        <w:tc>
          <w:tcPr>
            <w:tcW w:w="2334" w:type="dxa"/>
            <w:gridSpan w:val="2"/>
            <w:tcBorders>
              <w:top w:val="single" w:sz="16" w:space="0" w:color="000000"/>
              <w:right w:val="single" w:sz="16" w:space="0" w:color="000000"/>
            </w:tcBorders>
            <w:shd w:val="clear" w:color="auto" w:fill="FFFFFF"/>
            <w:vAlign w:val="bottom"/>
          </w:tcPr>
          <w:p w14:paraId="79FED3CB" w14:textId="77777777" w:rsidR="00A149D9" w:rsidRPr="00A149D9" w:rsidRDefault="00A149D9" w:rsidP="002E7DAA">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Subset for alpha = 0.05</w:t>
            </w:r>
          </w:p>
        </w:tc>
      </w:tr>
      <w:tr w:rsidR="00A149D9" w:rsidRPr="00A149D9" w14:paraId="2CD448C9" w14:textId="77777777" w:rsidTr="002E7DAA">
        <w:trPr>
          <w:cantSplit/>
        </w:trPr>
        <w:tc>
          <w:tcPr>
            <w:tcW w:w="1585" w:type="dxa"/>
            <w:vMerge/>
            <w:tcBorders>
              <w:top w:val="single" w:sz="16" w:space="0" w:color="000000"/>
              <w:left w:val="single" w:sz="16" w:space="0" w:color="000000"/>
              <w:bottom w:val="nil"/>
              <w:right w:val="single" w:sz="16" w:space="0" w:color="000000"/>
            </w:tcBorders>
            <w:shd w:val="clear" w:color="auto" w:fill="FFFFFF"/>
            <w:vAlign w:val="bottom"/>
          </w:tcPr>
          <w:p w14:paraId="429CF2A5"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c>
          <w:tcPr>
            <w:tcW w:w="1071" w:type="dxa"/>
            <w:vMerge/>
            <w:tcBorders>
              <w:top w:val="single" w:sz="16" w:space="0" w:color="000000"/>
              <w:left w:val="single" w:sz="16" w:space="0" w:color="000000"/>
            </w:tcBorders>
            <w:shd w:val="clear" w:color="auto" w:fill="FFFFFF"/>
            <w:vAlign w:val="bottom"/>
          </w:tcPr>
          <w:p w14:paraId="1A157504"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c>
          <w:tcPr>
            <w:tcW w:w="1167" w:type="dxa"/>
            <w:tcBorders>
              <w:bottom w:val="single" w:sz="16" w:space="0" w:color="000000"/>
            </w:tcBorders>
            <w:shd w:val="clear" w:color="auto" w:fill="FFFFFF"/>
            <w:vAlign w:val="bottom"/>
          </w:tcPr>
          <w:p w14:paraId="4436E276" w14:textId="77777777" w:rsidR="00A149D9" w:rsidRPr="00A149D9" w:rsidRDefault="00A149D9" w:rsidP="002E7DAA">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w:t>
            </w:r>
          </w:p>
        </w:tc>
        <w:tc>
          <w:tcPr>
            <w:tcW w:w="1167" w:type="dxa"/>
            <w:tcBorders>
              <w:bottom w:val="single" w:sz="16" w:space="0" w:color="000000"/>
              <w:right w:val="single" w:sz="16" w:space="0" w:color="000000"/>
            </w:tcBorders>
            <w:shd w:val="clear" w:color="auto" w:fill="FFFFFF"/>
            <w:vAlign w:val="bottom"/>
          </w:tcPr>
          <w:p w14:paraId="089A91B4" w14:textId="77777777" w:rsidR="00A149D9" w:rsidRPr="00A149D9" w:rsidRDefault="00A149D9" w:rsidP="002E7DAA">
            <w:pPr>
              <w:widowControl/>
              <w:adjustRightInd w:val="0"/>
              <w:spacing w:line="360" w:lineRule="auto"/>
              <w:ind w:left="60" w:right="60"/>
              <w:jc w:val="center"/>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w:t>
            </w:r>
          </w:p>
        </w:tc>
      </w:tr>
      <w:tr w:rsidR="00A149D9" w:rsidRPr="00A149D9" w14:paraId="47C298DC" w14:textId="77777777" w:rsidTr="002E7DAA">
        <w:trPr>
          <w:cantSplit/>
        </w:trPr>
        <w:tc>
          <w:tcPr>
            <w:tcW w:w="1585" w:type="dxa"/>
            <w:tcBorders>
              <w:top w:val="single" w:sz="16" w:space="0" w:color="000000"/>
              <w:left w:val="single" w:sz="16" w:space="0" w:color="000000"/>
              <w:bottom w:val="nil"/>
              <w:right w:val="single" w:sz="16" w:space="0" w:color="000000"/>
            </w:tcBorders>
            <w:shd w:val="clear" w:color="auto" w:fill="FFFFFF"/>
          </w:tcPr>
          <w:p w14:paraId="66F908CE"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Windy</w:t>
            </w:r>
          </w:p>
        </w:tc>
        <w:tc>
          <w:tcPr>
            <w:tcW w:w="1071" w:type="dxa"/>
            <w:tcBorders>
              <w:top w:val="single" w:sz="16" w:space="0" w:color="000000"/>
              <w:left w:val="single" w:sz="16" w:space="0" w:color="000000"/>
              <w:bottom w:val="nil"/>
            </w:tcBorders>
            <w:shd w:val="clear" w:color="auto" w:fill="FFFFFF"/>
            <w:vAlign w:val="center"/>
          </w:tcPr>
          <w:p w14:paraId="7AD3B31B"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1948</w:t>
            </w:r>
          </w:p>
        </w:tc>
        <w:tc>
          <w:tcPr>
            <w:tcW w:w="1167" w:type="dxa"/>
            <w:tcBorders>
              <w:top w:val="single" w:sz="16" w:space="0" w:color="000000"/>
              <w:bottom w:val="nil"/>
            </w:tcBorders>
            <w:shd w:val="clear" w:color="auto" w:fill="FFFFFF"/>
            <w:vAlign w:val="center"/>
          </w:tcPr>
          <w:p w14:paraId="268AFEB5"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4.616</w:t>
            </w:r>
          </w:p>
        </w:tc>
        <w:tc>
          <w:tcPr>
            <w:tcW w:w="1167" w:type="dxa"/>
            <w:tcBorders>
              <w:top w:val="single" w:sz="16" w:space="0" w:color="000000"/>
              <w:bottom w:val="nil"/>
              <w:right w:val="single" w:sz="16" w:space="0" w:color="000000"/>
            </w:tcBorders>
            <w:shd w:val="clear" w:color="auto" w:fill="FFFFFF"/>
            <w:vAlign w:val="center"/>
          </w:tcPr>
          <w:p w14:paraId="3D5A2ECF"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r>
      <w:tr w:rsidR="00A149D9" w:rsidRPr="00A149D9" w14:paraId="751E9B7D" w14:textId="77777777" w:rsidTr="002E7DAA">
        <w:trPr>
          <w:cantSplit/>
        </w:trPr>
        <w:tc>
          <w:tcPr>
            <w:tcW w:w="1585" w:type="dxa"/>
            <w:tcBorders>
              <w:top w:val="nil"/>
              <w:left w:val="single" w:sz="16" w:space="0" w:color="000000"/>
              <w:bottom w:val="nil"/>
              <w:right w:val="single" w:sz="16" w:space="0" w:color="000000"/>
            </w:tcBorders>
            <w:shd w:val="clear" w:color="auto" w:fill="FFFFFF"/>
          </w:tcPr>
          <w:p w14:paraId="0F6F0BB6"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Sandstorms</w:t>
            </w:r>
          </w:p>
        </w:tc>
        <w:tc>
          <w:tcPr>
            <w:tcW w:w="1071" w:type="dxa"/>
            <w:tcBorders>
              <w:top w:val="nil"/>
              <w:left w:val="single" w:sz="16" w:space="0" w:color="000000"/>
              <w:bottom w:val="nil"/>
            </w:tcBorders>
            <w:shd w:val="clear" w:color="auto" w:fill="FFFFFF"/>
            <w:vAlign w:val="center"/>
          </w:tcPr>
          <w:p w14:paraId="32210C26"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1878</w:t>
            </w:r>
          </w:p>
        </w:tc>
        <w:tc>
          <w:tcPr>
            <w:tcW w:w="1167" w:type="dxa"/>
            <w:tcBorders>
              <w:top w:val="nil"/>
              <w:bottom w:val="nil"/>
            </w:tcBorders>
            <w:shd w:val="clear" w:color="auto" w:fill="FFFFFF"/>
            <w:vAlign w:val="center"/>
          </w:tcPr>
          <w:p w14:paraId="38DBEF23"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4.617</w:t>
            </w:r>
          </w:p>
        </w:tc>
        <w:tc>
          <w:tcPr>
            <w:tcW w:w="1167" w:type="dxa"/>
            <w:tcBorders>
              <w:top w:val="nil"/>
              <w:bottom w:val="nil"/>
              <w:right w:val="single" w:sz="16" w:space="0" w:color="000000"/>
            </w:tcBorders>
            <w:shd w:val="clear" w:color="auto" w:fill="FFFFFF"/>
            <w:vAlign w:val="center"/>
          </w:tcPr>
          <w:p w14:paraId="6871E9AE"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r>
      <w:tr w:rsidR="00A149D9" w:rsidRPr="00A149D9" w14:paraId="7215A540" w14:textId="77777777" w:rsidTr="002E7DAA">
        <w:trPr>
          <w:cantSplit/>
        </w:trPr>
        <w:tc>
          <w:tcPr>
            <w:tcW w:w="1585" w:type="dxa"/>
            <w:tcBorders>
              <w:top w:val="nil"/>
              <w:left w:val="single" w:sz="16" w:space="0" w:color="000000"/>
              <w:bottom w:val="nil"/>
              <w:right w:val="single" w:sz="16" w:space="0" w:color="000000"/>
            </w:tcBorders>
            <w:shd w:val="clear" w:color="auto" w:fill="FFFFFF"/>
          </w:tcPr>
          <w:p w14:paraId="323FFE1A"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Stormy</w:t>
            </w:r>
          </w:p>
        </w:tc>
        <w:tc>
          <w:tcPr>
            <w:tcW w:w="1071" w:type="dxa"/>
            <w:tcBorders>
              <w:top w:val="nil"/>
              <w:left w:val="single" w:sz="16" w:space="0" w:color="000000"/>
              <w:bottom w:val="nil"/>
            </w:tcBorders>
            <w:shd w:val="clear" w:color="auto" w:fill="FFFFFF"/>
            <w:vAlign w:val="center"/>
          </w:tcPr>
          <w:p w14:paraId="5C03F04E"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1811</w:t>
            </w:r>
          </w:p>
        </w:tc>
        <w:tc>
          <w:tcPr>
            <w:tcW w:w="1167" w:type="dxa"/>
            <w:tcBorders>
              <w:top w:val="nil"/>
              <w:bottom w:val="nil"/>
            </w:tcBorders>
            <w:shd w:val="clear" w:color="auto" w:fill="FFFFFF"/>
            <w:vAlign w:val="center"/>
          </w:tcPr>
          <w:p w14:paraId="1E26B768"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4.618</w:t>
            </w:r>
          </w:p>
        </w:tc>
        <w:tc>
          <w:tcPr>
            <w:tcW w:w="1167" w:type="dxa"/>
            <w:tcBorders>
              <w:top w:val="nil"/>
              <w:bottom w:val="nil"/>
              <w:right w:val="single" w:sz="16" w:space="0" w:color="000000"/>
            </w:tcBorders>
            <w:shd w:val="clear" w:color="auto" w:fill="FFFFFF"/>
            <w:vAlign w:val="center"/>
          </w:tcPr>
          <w:p w14:paraId="4E56C6CE"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r>
      <w:tr w:rsidR="00A149D9" w:rsidRPr="00A149D9" w14:paraId="3C1F67E3" w14:textId="77777777" w:rsidTr="002E7DAA">
        <w:trPr>
          <w:cantSplit/>
        </w:trPr>
        <w:tc>
          <w:tcPr>
            <w:tcW w:w="1585" w:type="dxa"/>
            <w:tcBorders>
              <w:top w:val="nil"/>
              <w:left w:val="single" w:sz="16" w:space="0" w:color="000000"/>
              <w:bottom w:val="nil"/>
              <w:right w:val="single" w:sz="16" w:space="0" w:color="000000"/>
            </w:tcBorders>
            <w:shd w:val="clear" w:color="auto" w:fill="FFFFFF"/>
          </w:tcPr>
          <w:p w14:paraId="43716EFA"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Sunny</w:t>
            </w:r>
          </w:p>
        </w:tc>
        <w:tc>
          <w:tcPr>
            <w:tcW w:w="1071" w:type="dxa"/>
            <w:tcBorders>
              <w:top w:val="nil"/>
              <w:left w:val="single" w:sz="16" w:space="0" w:color="000000"/>
              <w:bottom w:val="nil"/>
            </w:tcBorders>
            <w:shd w:val="clear" w:color="auto" w:fill="FFFFFF"/>
            <w:vAlign w:val="center"/>
          </w:tcPr>
          <w:p w14:paraId="71BB47DB"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2133</w:t>
            </w:r>
          </w:p>
        </w:tc>
        <w:tc>
          <w:tcPr>
            <w:tcW w:w="1167" w:type="dxa"/>
            <w:tcBorders>
              <w:top w:val="nil"/>
              <w:bottom w:val="nil"/>
            </w:tcBorders>
            <w:shd w:val="clear" w:color="auto" w:fill="FFFFFF"/>
            <w:vAlign w:val="center"/>
          </w:tcPr>
          <w:p w14:paraId="38C090FF"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4.642</w:t>
            </w:r>
          </w:p>
        </w:tc>
        <w:tc>
          <w:tcPr>
            <w:tcW w:w="1167" w:type="dxa"/>
            <w:tcBorders>
              <w:top w:val="nil"/>
              <w:bottom w:val="nil"/>
              <w:right w:val="single" w:sz="16" w:space="0" w:color="000000"/>
            </w:tcBorders>
            <w:shd w:val="clear" w:color="auto" w:fill="FFFFFF"/>
            <w:vAlign w:val="center"/>
          </w:tcPr>
          <w:p w14:paraId="4E876AF7"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4.642</w:t>
            </w:r>
          </w:p>
        </w:tc>
      </w:tr>
      <w:tr w:rsidR="00A149D9" w:rsidRPr="00A149D9" w14:paraId="7C29A9C8" w14:textId="77777777" w:rsidTr="002E7DAA">
        <w:trPr>
          <w:cantSplit/>
        </w:trPr>
        <w:tc>
          <w:tcPr>
            <w:tcW w:w="1585" w:type="dxa"/>
            <w:tcBorders>
              <w:top w:val="nil"/>
              <w:left w:val="single" w:sz="16" w:space="0" w:color="000000"/>
              <w:bottom w:val="nil"/>
              <w:right w:val="single" w:sz="16" w:space="0" w:color="000000"/>
            </w:tcBorders>
            <w:shd w:val="clear" w:color="auto" w:fill="FFFFFF"/>
          </w:tcPr>
          <w:p w14:paraId="1BE1475C"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Fog</w:t>
            </w:r>
          </w:p>
        </w:tc>
        <w:tc>
          <w:tcPr>
            <w:tcW w:w="1071" w:type="dxa"/>
            <w:tcBorders>
              <w:top w:val="nil"/>
              <w:left w:val="single" w:sz="16" w:space="0" w:color="000000"/>
              <w:bottom w:val="nil"/>
            </w:tcBorders>
            <w:shd w:val="clear" w:color="auto" w:fill="FFFFFF"/>
            <w:vAlign w:val="center"/>
          </w:tcPr>
          <w:p w14:paraId="2C7B4A5F"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1768</w:t>
            </w:r>
          </w:p>
        </w:tc>
        <w:tc>
          <w:tcPr>
            <w:tcW w:w="1167" w:type="dxa"/>
            <w:tcBorders>
              <w:top w:val="nil"/>
              <w:bottom w:val="nil"/>
            </w:tcBorders>
            <w:shd w:val="clear" w:color="auto" w:fill="FFFFFF"/>
            <w:vAlign w:val="center"/>
          </w:tcPr>
          <w:p w14:paraId="10E0EFF6"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c>
          <w:tcPr>
            <w:tcW w:w="1167" w:type="dxa"/>
            <w:tcBorders>
              <w:top w:val="nil"/>
              <w:bottom w:val="nil"/>
              <w:right w:val="single" w:sz="16" w:space="0" w:color="000000"/>
            </w:tcBorders>
            <w:shd w:val="clear" w:color="auto" w:fill="FFFFFF"/>
            <w:vAlign w:val="center"/>
          </w:tcPr>
          <w:p w14:paraId="206274DB"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4.659</w:t>
            </w:r>
          </w:p>
        </w:tc>
      </w:tr>
      <w:tr w:rsidR="00A149D9" w:rsidRPr="00A149D9" w14:paraId="692CAB66" w14:textId="77777777" w:rsidTr="002E7DAA">
        <w:trPr>
          <w:cantSplit/>
        </w:trPr>
        <w:tc>
          <w:tcPr>
            <w:tcW w:w="1585" w:type="dxa"/>
            <w:tcBorders>
              <w:top w:val="nil"/>
              <w:left w:val="single" w:sz="16" w:space="0" w:color="000000"/>
              <w:bottom w:val="nil"/>
              <w:right w:val="single" w:sz="16" w:space="0" w:color="000000"/>
            </w:tcBorders>
            <w:shd w:val="clear" w:color="auto" w:fill="FFFFFF"/>
          </w:tcPr>
          <w:p w14:paraId="65634EA5"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Cloudy</w:t>
            </w:r>
          </w:p>
        </w:tc>
        <w:tc>
          <w:tcPr>
            <w:tcW w:w="1071" w:type="dxa"/>
            <w:tcBorders>
              <w:top w:val="nil"/>
              <w:left w:val="single" w:sz="16" w:space="0" w:color="000000"/>
              <w:bottom w:val="nil"/>
            </w:tcBorders>
            <w:shd w:val="clear" w:color="auto" w:fill="FFFFFF"/>
            <w:vAlign w:val="center"/>
          </w:tcPr>
          <w:p w14:paraId="2DCD0CD9"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1861</w:t>
            </w:r>
          </w:p>
        </w:tc>
        <w:tc>
          <w:tcPr>
            <w:tcW w:w="1167" w:type="dxa"/>
            <w:tcBorders>
              <w:top w:val="nil"/>
              <w:bottom w:val="nil"/>
            </w:tcBorders>
            <w:shd w:val="clear" w:color="auto" w:fill="FFFFFF"/>
            <w:vAlign w:val="center"/>
          </w:tcPr>
          <w:p w14:paraId="2E72B2CE"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c>
          <w:tcPr>
            <w:tcW w:w="1167" w:type="dxa"/>
            <w:tcBorders>
              <w:top w:val="nil"/>
              <w:bottom w:val="nil"/>
              <w:right w:val="single" w:sz="16" w:space="0" w:color="000000"/>
            </w:tcBorders>
            <w:shd w:val="clear" w:color="auto" w:fill="FFFFFF"/>
            <w:vAlign w:val="center"/>
          </w:tcPr>
          <w:p w14:paraId="014257BD"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4.663</w:t>
            </w:r>
          </w:p>
        </w:tc>
      </w:tr>
      <w:tr w:rsidR="00A149D9" w:rsidRPr="00A149D9" w14:paraId="1068FDA8" w14:textId="77777777" w:rsidTr="002E7DAA">
        <w:trPr>
          <w:cantSplit/>
        </w:trPr>
        <w:tc>
          <w:tcPr>
            <w:tcW w:w="1585" w:type="dxa"/>
            <w:tcBorders>
              <w:top w:val="nil"/>
              <w:left w:val="single" w:sz="16" w:space="0" w:color="000000"/>
              <w:bottom w:val="single" w:sz="16" w:space="0" w:color="000000"/>
              <w:right w:val="single" w:sz="16" w:space="0" w:color="000000"/>
            </w:tcBorders>
            <w:shd w:val="clear" w:color="auto" w:fill="FFFFFF"/>
          </w:tcPr>
          <w:p w14:paraId="71B85BAB"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Sig.</w:t>
            </w:r>
          </w:p>
        </w:tc>
        <w:tc>
          <w:tcPr>
            <w:tcW w:w="1071" w:type="dxa"/>
            <w:tcBorders>
              <w:top w:val="nil"/>
              <w:left w:val="single" w:sz="16" w:space="0" w:color="000000"/>
              <w:bottom w:val="single" w:sz="16" w:space="0" w:color="000000"/>
            </w:tcBorders>
            <w:shd w:val="clear" w:color="auto" w:fill="FFFFFF"/>
            <w:vAlign w:val="center"/>
          </w:tcPr>
          <w:p w14:paraId="48A19ED7" w14:textId="77777777" w:rsidR="00A149D9" w:rsidRPr="00A149D9" w:rsidRDefault="00A149D9" w:rsidP="002E7DAA">
            <w:pPr>
              <w:widowControl/>
              <w:adjustRightInd w:val="0"/>
              <w:spacing w:line="360" w:lineRule="auto"/>
              <w:rPr>
                <w:rFonts w:ascii="Times New Roman" w:eastAsiaTheme="minorHAnsi" w:hAnsi="Times New Roman" w:cs="Times New Roman"/>
                <w:sz w:val="24"/>
                <w:szCs w:val="24"/>
                <w:lang w:bidi="hi-IN"/>
              </w:rPr>
            </w:pPr>
          </w:p>
        </w:tc>
        <w:tc>
          <w:tcPr>
            <w:tcW w:w="1167" w:type="dxa"/>
            <w:tcBorders>
              <w:top w:val="nil"/>
              <w:bottom w:val="single" w:sz="16" w:space="0" w:color="000000"/>
            </w:tcBorders>
            <w:shd w:val="clear" w:color="auto" w:fill="FFFFFF"/>
            <w:vAlign w:val="center"/>
          </w:tcPr>
          <w:p w14:paraId="7B577159"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.161</w:t>
            </w:r>
          </w:p>
        </w:tc>
        <w:tc>
          <w:tcPr>
            <w:tcW w:w="1167" w:type="dxa"/>
            <w:tcBorders>
              <w:top w:val="nil"/>
              <w:bottom w:val="single" w:sz="16" w:space="0" w:color="000000"/>
              <w:right w:val="single" w:sz="16" w:space="0" w:color="000000"/>
            </w:tcBorders>
            <w:shd w:val="clear" w:color="auto" w:fill="FFFFFF"/>
            <w:vAlign w:val="center"/>
          </w:tcPr>
          <w:p w14:paraId="64A45BF7" w14:textId="77777777" w:rsidR="00A149D9" w:rsidRPr="00A149D9" w:rsidRDefault="00A149D9" w:rsidP="002E7DAA">
            <w:pPr>
              <w:widowControl/>
              <w:adjustRightInd w:val="0"/>
              <w:spacing w:line="360" w:lineRule="auto"/>
              <w:ind w:left="60" w:right="60"/>
              <w:jc w:val="right"/>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.422</w:t>
            </w:r>
          </w:p>
        </w:tc>
      </w:tr>
      <w:tr w:rsidR="00A149D9" w:rsidRPr="00A149D9" w14:paraId="40826494" w14:textId="77777777" w:rsidTr="002E7DAA">
        <w:trPr>
          <w:cantSplit/>
        </w:trPr>
        <w:tc>
          <w:tcPr>
            <w:tcW w:w="4990" w:type="dxa"/>
            <w:gridSpan w:val="4"/>
            <w:tcBorders>
              <w:top w:val="nil"/>
              <w:left w:val="nil"/>
              <w:bottom w:val="nil"/>
              <w:right w:val="nil"/>
            </w:tcBorders>
            <w:shd w:val="clear" w:color="auto" w:fill="FFFFFF"/>
          </w:tcPr>
          <w:p w14:paraId="26D7D13A"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Means for groups in homogeneous subsets are displayed.</w:t>
            </w:r>
          </w:p>
        </w:tc>
      </w:tr>
      <w:tr w:rsidR="00A149D9" w:rsidRPr="00A149D9" w14:paraId="2FAC0007" w14:textId="77777777" w:rsidTr="002E7DAA">
        <w:trPr>
          <w:cantSplit/>
        </w:trPr>
        <w:tc>
          <w:tcPr>
            <w:tcW w:w="4990" w:type="dxa"/>
            <w:gridSpan w:val="4"/>
            <w:tcBorders>
              <w:top w:val="nil"/>
              <w:left w:val="nil"/>
              <w:bottom w:val="nil"/>
              <w:right w:val="nil"/>
            </w:tcBorders>
            <w:shd w:val="clear" w:color="auto" w:fill="FFFFFF"/>
          </w:tcPr>
          <w:p w14:paraId="655958AE"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a. Uses Harmonic Mean Sample Size = 1892.870.</w:t>
            </w:r>
          </w:p>
        </w:tc>
      </w:tr>
      <w:tr w:rsidR="00A149D9" w:rsidRPr="00A149D9" w14:paraId="649DE5B8" w14:textId="77777777" w:rsidTr="002E7DAA">
        <w:trPr>
          <w:cantSplit/>
        </w:trPr>
        <w:tc>
          <w:tcPr>
            <w:tcW w:w="4990" w:type="dxa"/>
            <w:gridSpan w:val="4"/>
            <w:tcBorders>
              <w:top w:val="nil"/>
              <w:left w:val="nil"/>
              <w:bottom w:val="nil"/>
              <w:right w:val="nil"/>
            </w:tcBorders>
            <w:shd w:val="clear" w:color="auto" w:fill="FFFFFF"/>
          </w:tcPr>
          <w:p w14:paraId="7489C6D6" w14:textId="77777777" w:rsidR="00A149D9" w:rsidRPr="00A149D9" w:rsidRDefault="00A149D9" w:rsidP="002E7DAA">
            <w:pPr>
              <w:widowControl/>
              <w:adjustRightInd w:val="0"/>
              <w:spacing w:line="360" w:lineRule="auto"/>
              <w:ind w:left="60" w:right="60"/>
              <w:rPr>
                <w:rFonts w:ascii="Times New Roman" w:eastAsiaTheme="minorHAnsi" w:hAnsi="Times New Roman" w:cs="Times New Roman"/>
                <w:sz w:val="24"/>
                <w:szCs w:val="24"/>
                <w:lang w:bidi="hi-IN"/>
              </w:rPr>
            </w:pPr>
            <w:r w:rsidRPr="00A149D9">
              <w:rPr>
                <w:rFonts w:ascii="Times New Roman" w:eastAsiaTheme="minorHAnsi" w:hAnsi="Times New Roman" w:cs="Times New Roman"/>
                <w:sz w:val="24"/>
                <w:szCs w:val="24"/>
                <w:lang w:bidi="hi-IN"/>
              </w:rPr>
              <w:t>b. The group sizes are unequal. The harmonic mean of the group sizes is used. Type I error levels are not guaranteed.</w:t>
            </w:r>
          </w:p>
        </w:tc>
      </w:tr>
    </w:tbl>
    <w:p w14:paraId="1882A5ED" w14:textId="77777777" w:rsidR="00A149D9" w:rsidRPr="00A149D9" w:rsidRDefault="00A149D9" w:rsidP="00E4460C">
      <w:pPr>
        <w:widowControl/>
        <w:adjustRightInd w:val="0"/>
        <w:spacing w:line="360" w:lineRule="auto"/>
        <w:rPr>
          <w:rFonts w:ascii="Times New Roman" w:eastAsiaTheme="minorHAnsi" w:hAnsi="Times New Roman" w:cs="Times New Roman"/>
          <w:sz w:val="24"/>
          <w:szCs w:val="24"/>
          <w:lang w:bidi="hi-IN"/>
        </w:rPr>
      </w:pPr>
    </w:p>
    <w:p w14:paraId="3E57151C" w14:textId="77777777" w:rsidR="00A149D9" w:rsidRPr="00E4460C" w:rsidRDefault="00A149D9" w:rsidP="00E4460C">
      <w:pPr>
        <w:tabs>
          <w:tab w:val="left" w:pos="468"/>
        </w:tabs>
        <w:spacing w:line="360" w:lineRule="auto"/>
        <w:ind w:left="720" w:right="226" w:hanging="720"/>
        <w:rPr>
          <w:rFonts w:ascii="Times New Roman" w:hAnsi="Times New Roman" w:cs="Times New Roman"/>
          <w:sz w:val="24"/>
          <w:szCs w:val="24"/>
        </w:rPr>
      </w:pPr>
    </w:p>
    <w:sectPr w:rsidR="00A149D9" w:rsidRPr="00E4460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2653D" w14:textId="77777777" w:rsidR="000559EE" w:rsidRDefault="000559EE" w:rsidP="00A149D9">
      <w:r>
        <w:separator/>
      </w:r>
    </w:p>
  </w:endnote>
  <w:endnote w:type="continuationSeparator" w:id="0">
    <w:p w14:paraId="740B3630" w14:textId="77777777" w:rsidR="000559EE" w:rsidRDefault="000559EE" w:rsidP="00A1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614692"/>
      <w:docPartObj>
        <w:docPartGallery w:val="Page Numbers (Bottom of Page)"/>
        <w:docPartUnique/>
      </w:docPartObj>
    </w:sdtPr>
    <w:sdtEndPr>
      <w:rPr>
        <w:noProof/>
      </w:rPr>
    </w:sdtEndPr>
    <w:sdtContent>
      <w:p w14:paraId="5B83404F" w14:textId="1D221455" w:rsidR="00A149D9" w:rsidRDefault="00A149D9">
        <w:pPr>
          <w:pStyle w:val="Footer"/>
          <w:jc w:val="right"/>
        </w:pPr>
        <w:r w:rsidRPr="00A149D9">
          <w:rPr>
            <w:rFonts w:ascii="Times New Roman" w:hAnsi="Times New Roman" w:cs="Times New Roman"/>
            <w:sz w:val="24"/>
            <w:szCs w:val="24"/>
          </w:rPr>
          <w:fldChar w:fldCharType="begin"/>
        </w:r>
        <w:r w:rsidRPr="00A149D9">
          <w:rPr>
            <w:rFonts w:ascii="Times New Roman" w:hAnsi="Times New Roman" w:cs="Times New Roman"/>
            <w:sz w:val="24"/>
            <w:szCs w:val="24"/>
          </w:rPr>
          <w:instrText xml:space="preserve"> PAGE   \* MERGEFORMAT </w:instrText>
        </w:r>
        <w:r w:rsidRPr="00A149D9">
          <w:rPr>
            <w:rFonts w:ascii="Times New Roman" w:hAnsi="Times New Roman" w:cs="Times New Roman"/>
            <w:sz w:val="24"/>
            <w:szCs w:val="24"/>
          </w:rPr>
          <w:fldChar w:fldCharType="separate"/>
        </w:r>
        <w:r w:rsidRPr="00A149D9">
          <w:rPr>
            <w:rFonts w:ascii="Times New Roman" w:hAnsi="Times New Roman" w:cs="Times New Roman"/>
            <w:noProof/>
            <w:sz w:val="24"/>
            <w:szCs w:val="24"/>
          </w:rPr>
          <w:t>2</w:t>
        </w:r>
        <w:r w:rsidRPr="00A149D9">
          <w:rPr>
            <w:rFonts w:ascii="Times New Roman" w:hAnsi="Times New Roman" w:cs="Times New Roman"/>
            <w:noProof/>
            <w:sz w:val="24"/>
            <w:szCs w:val="24"/>
          </w:rPr>
          <w:fldChar w:fldCharType="end"/>
        </w:r>
      </w:p>
    </w:sdtContent>
  </w:sdt>
  <w:p w14:paraId="1A31A690" w14:textId="77777777" w:rsidR="00A149D9" w:rsidRDefault="00A14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274E0" w14:textId="77777777" w:rsidR="000559EE" w:rsidRDefault="000559EE" w:rsidP="00A149D9">
      <w:r>
        <w:separator/>
      </w:r>
    </w:p>
  </w:footnote>
  <w:footnote w:type="continuationSeparator" w:id="0">
    <w:p w14:paraId="17A894D1" w14:textId="77777777" w:rsidR="000559EE" w:rsidRDefault="000559EE" w:rsidP="00A149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14B8"/>
    <w:multiLevelType w:val="multilevel"/>
    <w:tmpl w:val="FBC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C6294"/>
    <w:multiLevelType w:val="multilevel"/>
    <w:tmpl w:val="4B743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90234"/>
    <w:multiLevelType w:val="multilevel"/>
    <w:tmpl w:val="6CFE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F45008"/>
    <w:multiLevelType w:val="multilevel"/>
    <w:tmpl w:val="F6E67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6E1F8E"/>
    <w:multiLevelType w:val="multilevel"/>
    <w:tmpl w:val="9A0A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77695F"/>
    <w:multiLevelType w:val="multilevel"/>
    <w:tmpl w:val="6708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4D5A7F"/>
    <w:multiLevelType w:val="multilevel"/>
    <w:tmpl w:val="2D28C5A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3D2102B"/>
    <w:multiLevelType w:val="multilevel"/>
    <w:tmpl w:val="E10E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04404"/>
    <w:multiLevelType w:val="multilevel"/>
    <w:tmpl w:val="1A822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3926335">
    <w:abstractNumId w:val="0"/>
  </w:num>
  <w:num w:numId="2" w16cid:durableId="473985063">
    <w:abstractNumId w:val="3"/>
  </w:num>
  <w:num w:numId="3" w16cid:durableId="1045326981">
    <w:abstractNumId w:val="6"/>
  </w:num>
  <w:num w:numId="4" w16cid:durableId="1057164971">
    <w:abstractNumId w:val="1"/>
  </w:num>
  <w:num w:numId="5" w16cid:durableId="1101492269">
    <w:abstractNumId w:val="8"/>
  </w:num>
  <w:num w:numId="6" w16cid:durableId="1652753326">
    <w:abstractNumId w:val="4"/>
  </w:num>
  <w:num w:numId="7" w16cid:durableId="2084327343">
    <w:abstractNumId w:val="2"/>
  </w:num>
  <w:num w:numId="8" w16cid:durableId="1038161471">
    <w:abstractNumId w:val="7"/>
  </w:num>
  <w:num w:numId="9" w16cid:durableId="20723828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963BF"/>
    <w:rsid w:val="000559EE"/>
    <w:rsid w:val="000C48CC"/>
    <w:rsid w:val="00106EFC"/>
    <w:rsid w:val="001454F1"/>
    <w:rsid w:val="00154376"/>
    <w:rsid w:val="001676CB"/>
    <w:rsid w:val="0023396A"/>
    <w:rsid w:val="002963BF"/>
    <w:rsid w:val="002976C7"/>
    <w:rsid w:val="002E7DAA"/>
    <w:rsid w:val="003633FF"/>
    <w:rsid w:val="003A01B2"/>
    <w:rsid w:val="00486CE6"/>
    <w:rsid w:val="004F0DE1"/>
    <w:rsid w:val="0052272C"/>
    <w:rsid w:val="005711BC"/>
    <w:rsid w:val="00601534"/>
    <w:rsid w:val="006271BB"/>
    <w:rsid w:val="00633F5B"/>
    <w:rsid w:val="00637413"/>
    <w:rsid w:val="00666BC1"/>
    <w:rsid w:val="006D1179"/>
    <w:rsid w:val="00706F61"/>
    <w:rsid w:val="00727488"/>
    <w:rsid w:val="0087480F"/>
    <w:rsid w:val="00876ADC"/>
    <w:rsid w:val="00890DD3"/>
    <w:rsid w:val="008A456A"/>
    <w:rsid w:val="008B6BF0"/>
    <w:rsid w:val="00933478"/>
    <w:rsid w:val="009D3030"/>
    <w:rsid w:val="009F752F"/>
    <w:rsid w:val="00A149D9"/>
    <w:rsid w:val="00B1403B"/>
    <w:rsid w:val="00B81693"/>
    <w:rsid w:val="00C10930"/>
    <w:rsid w:val="00D70A0E"/>
    <w:rsid w:val="00DB1DE4"/>
    <w:rsid w:val="00E4460C"/>
    <w:rsid w:val="00EF47E3"/>
    <w:rsid w:val="00F2596A"/>
    <w:rsid w:val="00F2795C"/>
    <w:rsid w:val="00F4224C"/>
    <w:rsid w:val="00F67C58"/>
    <w:rsid w:val="00FF428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3E2F"/>
  <w15:chartTrackingRefBased/>
  <w15:docId w15:val="{7A2FFADD-82B3-4F0B-B5B2-ACE4B71A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3BF"/>
    <w:pPr>
      <w:widowControl w:val="0"/>
      <w:autoSpaceDE w:val="0"/>
      <w:autoSpaceDN w:val="0"/>
      <w:spacing w:after="0" w:line="240" w:lineRule="auto"/>
    </w:pPr>
    <w:rPr>
      <w:rFonts w:ascii="Arial MT" w:eastAsia="Arial MT" w:hAnsi="Arial MT" w:cs="Arial MT"/>
    </w:rPr>
  </w:style>
  <w:style w:type="paragraph" w:styleId="Heading1">
    <w:name w:val="heading 1"/>
    <w:basedOn w:val="Normal"/>
    <w:next w:val="Normal"/>
    <w:link w:val="Heading1Char"/>
    <w:uiPriority w:val="9"/>
    <w:qFormat/>
    <w:rsid w:val="0072748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149D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63BF"/>
    <w:pPr>
      <w:widowControl/>
      <w:autoSpaceDE/>
      <w:autoSpaceDN/>
      <w:spacing w:before="100" w:beforeAutospacing="1" w:after="100" w:afterAutospacing="1"/>
    </w:pPr>
    <w:rPr>
      <w:rFonts w:ascii="Times New Roman" w:eastAsia="Times New Roman" w:hAnsi="Times New Roman" w:cs="Times New Roman"/>
      <w:sz w:val="24"/>
      <w:szCs w:val="24"/>
      <w:lang w:eastAsia="en-GB" w:bidi="hi-IN"/>
    </w:rPr>
  </w:style>
  <w:style w:type="character" w:styleId="HTMLCode">
    <w:name w:val="HTML Code"/>
    <w:basedOn w:val="DefaultParagraphFont"/>
    <w:uiPriority w:val="99"/>
    <w:semiHidden/>
    <w:unhideWhenUsed/>
    <w:rsid w:val="002963BF"/>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72748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149D9"/>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A149D9"/>
    <w:pPr>
      <w:tabs>
        <w:tab w:val="center" w:pos="4513"/>
        <w:tab w:val="right" w:pos="9026"/>
      </w:tabs>
    </w:pPr>
  </w:style>
  <w:style w:type="character" w:customStyle="1" w:styleId="HeaderChar">
    <w:name w:val="Header Char"/>
    <w:basedOn w:val="DefaultParagraphFont"/>
    <w:link w:val="Header"/>
    <w:uiPriority w:val="99"/>
    <w:rsid w:val="00A149D9"/>
    <w:rPr>
      <w:rFonts w:ascii="Arial MT" w:eastAsia="Arial MT" w:hAnsi="Arial MT" w:cs="Arial MT"/>
    </w:rPr>
  </w:style>
  <w:style w:type="paragraph" w:styleId="Footer">
    <w:name w:val="footer"/>
    <w:basedOn w:val="Normal"/>
    <w:link w:val="FooterChar"/>
    <w:uiPriority w:val="99"/>
    <w:unhideWhenUsed/>
    <w:rsid w:val="00A149D9"/>
    <w:pPr>
      <w:tabs>
        <w:tab w:val="center" w:pos="4513"/>
        <w:tab w:val="right" w:pos="9026"/>
      </w:tabs>
    </w:pPr>
  </w:style>
  <w:style w:type="character" w:customStyle="1" w:styleId="FooterChar">
    <w:name w:val="Footer Char"/>
    <w:basedOn w:val="DefaultParagraphFont"/>
    <w:link w:val="Footer"/>
    <w:uiPriority w:val="99"/>
    <w:rsid w:val="00A149D9"/>
    <w:rPr>
      <w:rFonts w:ascii="Arial MT" w:eastAsia="Arial MT" w:hAnsi="Arial MT" w:cs="Arial MT"/>
    </w:rPr>
  </w:style>
  <w:style w:type="paragraph" w:styleId="TOCHeading">
    <w:name w:val="TOC Heading"/>
    <w:basedOn w:val="Heading1"/>
    <w:next w:val="Normal"/>
    <w:uiPriority w:val="39"/>
    <w:unhideWhenUsed/>
    <w:qFormat/>
    <w:rsid w:val="00B81693"/>
    <w:pPr>
      <w:widowControl/>
      <w:autoSpaceDE/>
      <w:autoSpaceDN/>
      <w:spacing w:line="259" w:lineRule="auto"/>
      <w:outlineLvl w:val="9"/>
    </w:pPr>
    <w:rPr>
      <w:lang w:val="en-US"/>
    </w:rPr>
  </w:style>
  <w:style w:type="paragraph" w:styleId="TOC1">
    <w:name w:val="toc 1"/>
    <w:basedOn w:val="Normal"/>
    <w:next w:val="Normal"/>
    <w:autoRedefine/>
    <w:uiPriority w:val="39"/>
    <w:unhideWhenUsed/>
    <w:rsid w:val="00B81693"/>
    <w:pPr>
      <w:spacing w:after="100"/>
    </w:pPr>
  </w:style>
  <w:style w:type="paragraph" w:styleId="TOC2">
    <w:name w:val="toc 2"/>
    <w:basedOn w:val="Normal"/>
    <w:next w:val="Normal"/>
    <w:autoRedefine/>
    <w:uiPriority w:val="39"/>
    <w:unhideWhenUsed/>
    <w:rsid w:val="00B81693"/>
    <w:pPr>
      <w:spacing w:after="100"/>
      <w:ind w:left="220"/>
    </w:pPr>
  </w:style>
  <w:style w:type="character" w:styleId="Hyperlink">
    <w:name w:val="Hyperlink"/>
    <w:basedOn w:val="DefaultParagraphFont"/>
    <w:uiPriority w:val="99"/>
    <w:unhideWhenUsed/>
    <w:rsid w:val="00B816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484401">
      <w:bodyDiv w:val="1"/>
      <w:marLeft w:val="0"/>
      <w:marRight w:val="0"/>
      <w:marTop w:val="0"/>
      <w:marBottom w:val="0"/>
      <w:divBdr>
        <w:top w:val="none" w:sz="0" w:space="0" w:color="auto"/>
        <w:left w:val="none" w:sz="0" w:space="0" w:color="auto"/>
        <w:bottom w:val="none" w:sz="0" w:space="0" w:color="auto"/>
        <w:right w:val="none" w:sz="0" w:space="0" w:color="auto"/>
      </w:divBdr>
    </w:div>
    <w:div w:id="490022782">
      <w:bodyDiv w:val="1"/>
      <w:marLeft w:val="0"/>
      <w:marRight w:val="0"/>
      <w:marTop w:val="0"/>
      <w:marBottom w:val="0"/>
      <w:divBdr>
        <w:top w:val="none" w:sz="0" w:space="0" w:color="auto"/>
        <w:left w:val="none" w:sz="0" w:space="0" w:color="auto"/>
        <w:bottom w:val="none" w:sz="0" w:space="0" w:color="auto"/>
        <w:right w:val="none" w:sz="0" w:space="0" w:color="auto"/>
      </w:divBdr>
    </w:div>
    <w:div w:id="601107189">
      <w:bodyDiv w:val="1"/>
      <w:marLeft w:val="0"/>
      <w:marRight w:val="0"/>
      <w:marTop w:val="0"/>
      <w:marBottom w:val="0"/>
      <w:divBdr>
        <w:top w:val="none" w:sz="0" w:space="0" w:color="auto"/>
        <w:left w:val="none" w:sz="0" w:space="0" w:color="auto"/>
        <w:bottom w:val="none" w:sz="0" w:space="0" w:color="auto"/>
        <w:right w:val="none" w:sz="0" w:space="0" w:color="auto"/>
      </w:divBdr>
    </w:div>
    <w:div w:id="640429958">
      <w:bodyDiv w:val="1"/>
      <w:marLeft w:val="0"/>
      <w:marRight w:val="0"/>
      <w:marTop w:val="0"/>
      <w:marBottom w:val="0"/>
      <w:divBdr>
        <w:top w:val="none" w:sz="0" w:space="0" w:color="auto"/>
        <w:left w:val="none" w:sz="0" w:space="0" w:color="auto"/>
        <w:bottom w:val="none" w:sz="0" w:space="0" w:color="auto"/>
        <w:right w:val="none" w:sz="0" w:space="0" w:color="auto"/>
      </w:divBdr>
    </w:div>
    <w:div w:id="683552000">
      <w:bodyDiv w:val="1"/>
      <w:marLeft w:val="0"/>
      <w:marRight w:val="0"/>
      <w:marTop w:val="0"/>
      <w:marBottom w:val="0"/>
      <w:divBdr>
        <w:top w:val="none" w:sz="0" w:space="0" w:color="auto"/>
        <w:left w:val="none" w:sz="0" w:space="0" w:color="auto"/>
        <w:bottom w:val="none" w:sz="0" w:space="0" w:color="auto"/>
        <w:right w:val="none" w:sz="0" w:space="0" w:color="auto"/>
      </w:divBdr>
    </w:div>
    <w:div w:id="1073773029">
      <w:bodyDiv w:val="1"/>
      <w:marLeft w:val="0"/>
      <w:marRight w:val="0"/>
      <w:marTop w:val="0"/>
      <w:marBottom w:val="0"/>
      <w:divBdr>
        <w:top w:val="none" w:sz="0" w:space="0" w:color="auto"/>
        <w:left w:val="none" w:sz="0" w:space="0" w:color="auto"/>
        <w:bottom w:val="none" w:sz="0" w:space="0" w:color="auto"/>
        <w:right w:val="none" w:sz="0" w:space="0" w:color="auto"/>
      </w:divBdr>
    </w:div>
    <w:div w:id="1340425258">
      <w:bodyDiv w:val="1"/>
      <w:marLeft w:val="0"/>
      <w:marRight w:val="0"/>
      <w:marTop w:val="0"/>
      <w:marBottom w:val="0"/>
      <w:divBdr>
        <w:top w:val="none" w:sz="0" w:space="0" w:color="auto"/>
        <w:left w:val="none" w:sz="0" w:space="0" w:color="auto"/>
        <w:bottom w:val="none" w:sz="0" w:space="0" w:color="auto"/>
        <w:right w:val="none" w:sz="0" w:space="0" w:color="auto"/>
      </w:divBdr>
    </w:div>
    <w:div w:id="1922982970">
      <w:bodyDiv w:val="1"/>
      <w:marLeft w:val="0"/>
      <w:marRight w:val="0"/>
      <w:marTop w:val="0"/>
      <w:marBottom w:val="0"/>
      <w:divBdr>
        <w:top w:val="none" w:sz="0" w:space="0" w:color="auto"/>
        <w:left w:val="none" w:sz="0" w:space="0" w:color="auto"/>
        <w:bottom w:val="none" w:sz="0" w:space="0" w:color="auto"/>
        <w:right w:val="none" w:sz="0" w:space="0" w:color="auto"/>
      </w:divBdr>
    </w:div>
    <w:div w:id="1942955946">
      <w:bodyDiv w:val="1"/>
      <w:marLeft w:val="0"/>
      <w:marRight w:val="0"/>
      <w:marTop w:val="0"/>
      <w:marBottom w:val="0"/>
      <w:divBdr>
        <w:top w:val="none" w:sz="0" w:space="0" w:color="auto"/>
        <w:left w:val="none" w:sz="0" w:space="0" w:color="auto"/>
        <w:bottom w:val="none" w:sz="0" w:space="0" w:color="auto"/>
        <w:right w:val="none" w:sz="0" w:space="0" w:color="auto"/>
      </w:divBdr>
    </w:div>
    <w:div w:id="2025285582">
      <w:bodyDiv w:val="1"/>
      <w:marLeft w:val="0"/>
      <w:marRight w:val="0"/>
      <w:marTop w:val="0"/>
      <w:marBottom w:val="0"/>
      <w:divBdr>
        <w:top w:val="none" w:sz="0" w:space="0" w:color="auto"/>
        <w:left w:val="none" w:sz="0" w:space="0" w:color="auto"/>
        <w:bottom w:val="none" w:sz="0" w:space="0" w:color="auto"/>
        <w:right w:val="none" w:sz="0" w:space="0" w:color="auto"/>
      </w:divBdr>
    </w:div>
    <w:div w:id="2064088622">
      <w:bodyDiv w:val="1"/>
      <w:marLeft w:val="0"/>
      <w:marRight w:val="0"/>
      <w:marTop w:val="0"/>
      <w:marBottom w:val="0"/>
      <w:divBdr>
        <w:top w:val="none" w:sz="0" w:space="0" w:color="auto"/>
        <w:left w:val="none" w:sz="0" w:space="0" w:color="auto"/>
        <w:bottom w:val="none" w:sz="0" w:space="0" w:color="auto"/>
        <w:right w:val="none" w:sz="0" w:space="0" w:color="auto"/>
      </w:divBdr>
    </w:div>
    <w:div w:id="207238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D:\Files\MK\DHB_Trend_Analysis_Chart%20Outpu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Files\MK\DHB_Trend_Analysis_Chart%20Outpu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Files\MK\DHB_Trend_Analysis_Chart%20Outpu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Files\MK\DHB_Trend_Analysis_Chart%20Outpu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Average Delivery Time Over Time</a:t>
            </a:r>
          </a:p>
        </c:rich>
      </c:tx>
      <c:overlay val="0"/>
    </c:title>
    <c:autoTitleDeleted val="0"/>
    <c:plotArea>
      <c:layout/>
      <c:lineChart>
        <c:grouping val="standard"/>
        <c:varyColors val="0"/>
        <c:ser>
          <c:idx val="0"/>
          <c:order val="0"/>
          <c:tx>
            <c:v>Average Delivery Time (Mins)</c:v>
          </c:tx>
          <c:spPr>
            <a:ln>
              <a:solidFill>
                <a:srgbClr val="0000FF"/>
              </a:solidFill>
            </a:ln>
          </c:spPr>
          <c:marker>
            <c:symbol val="none"/>
          </c:marker>
          <c:trendline>
            <c:trendlineType val="linear"/>
            <c:dispRSqr val="0"/>
            <c:dispEq val="0"/>
          </c:trendline>
          <c:cat>
            <c:strRef>
              <c:f>Daily_Trends!$A$2:$A$45</c:f>
              <c:strCache>
                <c:ptCount val="44"/>
                <c:pt idx="0">
                  <c:v>2022-02-11</c:v>
                </c:pt>
                <c:pt idx="1">
                  <c:v>2022-02-12</c:v>
                </c:pt>
                <c:pt idx="2">
                  <c:v>2022-02-13</c:v>
                </c:pt>
                <c:pt idx="3">
                  <c:v>2022-02-14</c:v>
                </c:pt>
                <c:pt idx="4">
                  <c:v>2022-02-15</c:v>
                </c:pt>
                <c:pt idx="5">
                  <c:v>2022-02-16</c:v>
                </c:pt>
                <c:pt idx="6">
                  <c:v>2022-02-17</c:v>
                </c:pt>
                <c:pt idx="7">
                  <c:v>2022-02-18</c:v>
                </c:pt>
                <c:pt idx="8">
                  <c:v>2022-03-01</c:v>
                </c:pt>
                <c:pt idx="9">
                  <c:v>2022-03-02</c:v>
                </c:pt>
                <c:pt idx="10">
                  <c:v>2022-03-03</c:v>
                </c:pt>
                <c:pt idx="11">
                  <c:v>2022-03-04</c:v>
                </c:pt>
                <c:pt idx="12">
                  <c:v>2022-03-05</c:v>
                </c:pt>
                <c:pt idx="13">
                  <c:v>2022-03-06</c:v>
                </c:pt>
                <c:pt idx="14">
                  <c:v>2022-03-07</c:v>
                </c:pt>
                <c:pt idx="15">
                  <c:v>2022-03-08</c:v>
                </c:pt>
                <c:pt idx="16">
                  <c:v>2022-03-09</c:v>
                </c:pt>
                <c:pt idx="17">
                  <c:v>2022-03-10</c:v>
                </c:pt>
                <c:pt idx="18">
                  <c:v>2022-03-11</c:v>
                </c:pt>
                <c:pt idx="19">
                  <c:v>2022-03-12</c:v>
                </c:pt>
                <c:pt idx="20">
                  <c:v>2022-03-13</c:v>
                </c:pt>
                <c:pt idx="21">
                  <c:v>2022-03-14</c:v>
                </c:pt>
                <c:pt idx="22">
                  <c:v>2022-03-15</c:v>
                </c:pt>
                <c:pt idx="23">
                  <c:v>2022-03-16</c:v>
                </c:pt>
                <c:pt idx="24">
                  <c:v>2022-03-17</c:v>
                </c:pt>
                <c:pt idx="25">
                  <c:v>2022-03-18</c:v>
                </c:pt>
                <c:pt idx="26">
                  <c:v>2022-03-19</c:v>
                </c:pt>
                <c:pt idx="27">
                  <c:v>2022-03-20</c:v>
                </c:pt>
                <c:pt idx="28">
                  <c:v>2022-03-21</c:v>
                </c:pt>
                <c:pt idx="29">
                  <c:v>2022-03-23</c:v>
                </c:pt>
                <c:pt idx="30">
                  <c:v>2022-03-24</c:v>
                </c:pt>
                <c:pt idx="31">
                  <c:v>2022-03-25</c:v>
                </c:pt>
                <c:pt idx="32">
                  <c:v>2022-03-26</c:v>
                </c:pt>
                <c:pt idx="33">
                  <c:v>2022-03-27</c:v>
                </c:pt>
                <c:pt idx="34">
                  <c:v>2022-03-28</c:v>
                </c:pt>
                <c:pt idx="35">
                  <c:v>2022-03-29</c:v>
                </c:pt>
                <c:pt idx="36">
                  <c:v>2022-03-30</c:v>
                </c:pt>
                <c:pt idx="37">
                  <c:v>2022-03-31</c:v>
                </c:pt>
                <c:pt idx="38">
                  <c:v>2022-04-01</c:v>
                </c:pt>
                <c:pt idx="39">
                  <c:v>2022-04-02</c:v>
                </c:pt>
                <c:pt idx="40">
                  <c:v>2022-04-03</c:v>
                </c:pt>
                <c:pt idx="41">
                  <c:v>2022-04-04</c:v>
                </c:pt>
                <c:pt idx="42">
                  <c:v>2022-04-05</c:v>
                </c:pt>
                <c:pt idx="43">
                  <c:v>2022-04-06</c:v>
                </c:pt>
              </c:strCache>
            </c:strRef>
          </c:cat>
          <c:val>
            <c:numRef>
              <c:f>Daily_Trends!$B$2:$B$45</c:f>
              <c:numCache>
                <c:formatCode>General</c:formatCode>
                <c:ptCount val="44"/>
                <c:pt idx="0">
                  <c:v>10.291479820627799</c:v>
                </c:pt>
                <c:pt idx="1">
                  <c:v>10.470297029702969</c:v>
                </c:pt>
                <c:pt idx="2">
                  <c:v>10.50632911392405</c:v>
                </c:pt>
                <c:pt idx="3">
                  <c:v>10.83333333333333</c:v>
                </c:pt>
                <c:pt idx="4">
                  <c:v>10.061983471074379</c:v>
                </c:pt>
                <c:pt idx="5">
                  <c:v>10.84507042253521</c:v>
                </c:pt>
                <c:pt idx="6">
                  <c:v>10.276679841897231</c:v>
                </c:pt>
                <c:pt idx="7">
                  <c:v>11.33177570093458</c:v>
                </c:pt>
                <c:pt idx="8">
                  <c:v>10.517241379310351</c:v>
                </c:pt>
                <c:pt idx="9">
                  <c:v>10.472636815920399</c:v>
                </c:pt>
                <c:pt idx="10">
                  <c:v>10.607142857142859</c:v>
                </c:pt>
                <c:pt idx="11">
                  <c:v>10.8974358974359</c:v>
                </c:pt>
                <c:pt idx="12">
                  <c:v>9.9087591240875916</c:v>
                </c:pt>
                <c:pt idx="13">
                  <c:v>10.283842794759829</c:v>
                </c:pt>
                <c:pt idx="14">
                  <c:v>9.7970479704797047</c:v>
                </c:pt>
                <c:pt idx="15">
                  <c:v>10.25691699604743</c:v>
                </c:pt>
                <c:pt idx="16">
                  <c:v>10.3690036900369</c:v>
                </c:pt>
                <c:pt idx="17">
                  <c:v>10.72429906542056</c:v>
                </c:pt>
                <c:pt idx="18">
                  <c:v>10.140845070422539</c:v>
                </c:pt>
                <c:pt idx="19">
                  <c:v>11.57258064516129</c:v>
                </c:pt>
                <c:pt idx="20">
                  <c:v>10.03846153846154</c:v>
                </c:pt>
                <c:pt idx="21">
                  <c:v>10.021008403361339</c:v>
                </c:pt>
                <c:pt idx="22">
                  <c:v>10.061983471074379</c:v>
                </c:pt>
                <c:pt idx="23">
                  <c:v>10.58823529411765</c:v>
                </c:pt>
                <c:pt idx="24">
                  <c:v>9.9828767123287676</c:v>
                </c:pt>
                <c:pt idx="25">
                  <c:v>10.88353413654619</c:v>
                </c:pt>
                <c:pt idx="26">
                  <c:v>9.7535211267605639</c:v>
                </c:pt>
                <c:pt idx="27">
                  <c:v>10.15909090909091</c:v>
                </c:pt>
                <c:pt idx="28">
                  <c:v>10.37234042553191</c:v>
                </c:pt>
                <c:pt idx="29">
                  <c:v>11.055776892430281</c:v>
                </c:pt>
                <c:pt idx="30">
                  <c:v>10.85227272727273</c:v>
                </c:pt>
                <c:pt idx="31">
                  <c:v>10.63291139240506</c:v>
                </c:pt>
                <c:pt idx="32">
                  <c:v>10.018382352941179</c:v>
                </c:pt>
                <c:pt idx="33">
                  <c:v>10.42168674698795</c:v>
                </c:pt>
                <c:pt idx="34">
                  <c:v>10.343642611683849</c:v>
                </c:pt>
                <c:pt idx="35">
                  <c:v>10.5531914893617</c:v>
                </c:pt>
                <c:pt idx="36">
                  <c:v>9.7413793103448274</c:v>
                </c:pt>
                <c:pt idx="37">
                  <c:v>11.52439024390244</c:v>
                </c:pt>
                <c:pt idx="38">
                  <c:v>9.8825503355704694</c:v>
                </c:pt>
                <c:pt idx="39">
                  <c:v>10.315315315315321</c:v>
                </c:pt>
                <c:pt idx="40">
                  <c:v>10.19607843137255</c:v>
                </c:pt>
                <c:pt idx="41">
                  <c:v>10.37313432835821</c:v>
                </c:pt>
                <c:pt idx="42">
                  <c:v>9.7445255474452548</c:v>
                </c:pt>
                <c:pt idx="43">
                  <c:v>10.60483870967742</c:v>
                </c:pt>
              </c:numCache>
            </c:numRef>
          </c:val>
          <c:smooth val="0"/>
          <c:extLst>
            <c:ext xmlns:c16="http://schemas.microsoft.com/office/drawing/2014/chart" uri="{C3380CC4-5D6E-409C-BE32-E72D297353CC}">
              <c16:uniqueId val="{00000001-75A8-4385-81A0-5308D4FD34E5}"/>
            </c:ext>
          </c:extLst>
        </c:ser>
        <c:dLbls>
          <c:showLegendKey val="0"/>
          <c:showVal val="0"/>
          <c:showCatName val="0"/>
          <c:showSerName val="0"/>
          <c:showPercent val="0"/>
          <c:showBubbleSize val="0"/>
        </c:dLbls>
        <c:smooth val="0"/>
        <c:axId val="50010001"/>
        <c:axId val="50010002"/>
      </c:lineChart>
      <c:catAx>
        <c:axId val="50010001"/>
        <c:scaling>
          <c:orientation val="minMax"/>
        </c:scaling>
        <c:delete val="0"/>
        <c:axPos val="b"/>
        <c:title>
          <c:tx>
            <c:rich>
              <a:bodyPr/>
              <a:lstStyle/>
              <a:p>
                <a:pPr>
                  <a:defRPr/>
                </a:pPr>
                <a:r>
                  <a:rPr lang="en-US"/>
                  <a:t>Date</a:t>
                </a:r>
              </a:p>
            </c:rich>
          </c:tx>
          <c:overlay val="0"/>
        </c:title>
        <c:numFmt formatCode="General" sourceLinked="0"/>
        <c:majorTickMark val="out"/>
        <c:minorTickMark val="none"/>
        <c:tickLblPos val="low"/>
        <c:crossAx val="50010002"/>
        <c:crosses val="autoZero"/>
        <c:auto val="1"/>
        <c:lblAlgn val="ctr"/>
        <c:lblOffset val="100"/>
        <c:noMultiLvlLbl val="0"/>
      </c:catAx>
      <c:valAx>
        <c:axId val="50010002"/>
        <c:scaling>
          <c:orientation val="minMax"/>
        </c:scaling>
        <c:delete val="0"/>
        <c:axPos val="l"/>
        <c:majorGridlines/>
        <c:title>
          <c:tx>
            <c:rich>
              <a:bodyPr rot="-5400000" vert="horz"/>
              <a:lstStyle/>
              <a:p>
                <a:pPr>
                  <a:defRPr/>
                </a:pPr>
                <a:r>
                  <a:rPr lang="en-US"/>
                  <a:t>Minutes</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Average Delivery Ratings Over Time</a:t>
            </a:r>
          </a:p>
        </c:rich>
      </c:tx>
      <c:overlay val="0"/>
    </c:title>
    <c:autoTitleDeleted val="0"/>
    <c:plotArea>
      <c:layout/>
      <c:lineChart>
        <c:grouping val="standard"/>
        <c:varyColors val="0"/>
        <c:ser>
          <c:idx val="0"/>
          <c:order val="0"/>
          <c:tx>
            <c:v>Average Ratings</c:v>
          </c:tx>
          <c:spPr>
            <a:ln>
              <a:solidFill>
                <a:srgbClr val="008000"/>
              </a:solidFill>
            </a:ln>
          </c:spPr>
          <c:marker>
            <c:symbol val="none"/>
          </c:marker>
          <c:trendline>
            <c:trendlineType val="linear"/>
            <c:dispRSqr val="0"/>
            <c:dispEq val="0"/>
          </c:trendline>
          <c:cat>
            <c:strRef>
              <c:f>Daily_Trends!$A$2:$A$45</c:f>
              <c:strCache>
                <c:ptCount val="44"/>
                <c:pt idx="0">
                  <c:v>2022-02-11</c:v>
                </c:pt>
                <c:pt idx="1">
                  <c:v>2022-02-12</c:v>
                </c:pt>
                <c:pt idx="2">
                  <c:v>2022-02-13</c:v>
                </c:pt>
                <c:pt idx="3">
                  <c:v>2022-02-14</c:v>
                </c:pt>
                <c:pt idx="4">
                  <c:v>2022-02-15</c:v>
                </c:pt>
                <c:pt idx="5">
                  <c:v>2022-02-16</c:v>
                </c:pt>
                <c:pt idx="6">
                  <c:v>2022-02-17</c:v>
                </c:pt>
                <c:pt idx="7">
                  <c:v>2022-02-18</c:v>
                </c:pt>
                <c:pt idx="8">
                  <c:v>2022-03-01</c:v>
                </c:pt>
                <c:pt idx="9">
                  <c:v>2022-03-02</c:v>
                </c:pt>
                <c:pt idx="10">
                  <c:v>2022-03-03</c:v>
                </c:pt>
                <c:pt idx="11">
                  <c:v>2022-03-04</c:v>
                </c:pt>
                <c:pt idx="12">
                  <c:v>2022-03-05</c:v>
                </c:pt>
                <c:pt idx="13">
                  <c:v>2022-03-06</c:v>
                </c:pt>
                <c:pt idx="14">
                  <c:v>2022-03-07</c:v>
                </c:pt>
                <c:pt idx="15">
                  <c:v>2022-03-08</c:v>
                </c:pt>
                <c:pt idx="16">
                  <c:v>2022-03-09</c:v>
                </c:pt>
                <c:pt idx="17">
                  <c:v>2022-03-10</c:v>
                </c:pt>
                <c:pt idx="18">
                  <c:v>2022-03-11</c:v>
                </c:pt>
                <c:pt idx="19">
                  <c:v>2022-03-12</c:v>
                </c:pt>
                <c:pt idx="20">
                  <c:v>2022-03-13</c:v>
                </c:pt>
                <c:pt idx="21">
                  <c:v>2022-03-14</c:v>
                </c:pt>
                <c:pt idx="22">
                  <c:v>2022-03-15</c:v>
                </c:pt>
                <c:pt idx="23">
                  <c:v>2022-03-16</c:v>
                </c:pt>
                <c:pt idx="24">
                  <c:v>2022-03-17</c:v>
                </c:pt>
                <c:pt idx="25">
                  <c:v>2022-03-18</c:v>
                </c:pt>
                <c:pt idx="26">
                  <c:v>2022-03-19</c:v>
                </c:pt>
                <c:pt idx="27">
                  <c:v>2022-03-20</c:v>
                </c:pt>
                <c:pt idx="28">
                  <c:v>2022-03-21</c:v>
                </c:pt>
                <c:pt idx="29">
                  <c:v>2022-03-23</c:v>
                </c:pt>
                <c:pt idx="30">
                  <c:v>2022-03-24</c:v>
                </c:pt>
                <c:pt idx="31">
                  <c:v>2022-03-25</c:v>
                </c:pt>
                <c:pt idx="32">
                  <c:v>2022-03-26</c:v>
                </c:pt>
                <c:pt idx="33">
                  <c:v>2022-03-27</c:v>
                </c:pt>
                <c:pt idx="34">
                  <c:v>2022-03-28</c:v>
                </c:pt>
                <c:pt idx="35">
                  <c:v>2022-03-29</c:v>
                </c:pt>
                <c:pt idx="36">
                  <c:v>2022-03-30</c:v>
                </c:pt>
                <c:pt idx="37">
                  <c:v>2022-03-31</c:v>
                </c:pt>
                <c:pt idx="38">
                  <c:v>2022-04-01</c:v>
                </c:pt>
                <c:pt idx="39">
                  <c:v>2022-04-02</c:v>
                </c:pt>
                <c:pt idx="40">
                  <c:v>2022-04-03</c:v>
                </c:pt>
                <c:pt idx="41">
                  <c:v>2022-04-04</c:v>
                </c:pt>
                <c:pt idx="42">
                  <c:v>2022-04-05</c:v>
                </c:pt>
                <c:pt idx="43">
                  <c:v>2022-04-06</c:v>
                </c:pt>
              </c:strCache>
            </c:strRef>
          </c:cat>
          <c:val>
            <c:numRef>
              <c:f>Daily_Trends!$C$2:$C$45</c:f>
              <c:numCache>
                <c:formatCode>General</c:formatCode>
                <c:ptCount val="44"/>
                <c:pt idx="0">
                  <c:v>4.6582959641255606</c:v>
                </c:pt>
                <c:pt idx="1">
                  <c:v>4.612871287128713</c:v>
                </c:pt>
                <c:pt idx="2">
                  <c:v>4.7113924050632896</c:v>
                </c:pt>
                <c:pt idx="3">
                  <c:v>4.5495495495495497</c:v>
                </c:pt>
                <c:pt idx="4">
                  <c:v>4.6925619834710739</c:v>
                </c:pt>
                <c:pt idx="5">
                  <c:v>4.575117370892019</c:v>
                </c:pt>
                <c:pt idx="6">
                  <c:v>4.678260869565217</c:v>
                </c:pt>
                <c:pt idx="7">
                  <c:v>4.6219626168224304</c:v>
                </c:pt>
                <c:pt idx="8">
                  <c:v>4.6975862068965517</c:v>
                </c:pt>
                <c:pt idx="9">
                  <c:v>4.5532338308457714</c:v>
                </c:pt>
                <c:pt idx="10">
                  <c:v>4.6860714285714282</c:v>
                </c:pt>
                <c:pt idx="11">
                  <c:v>4.6017094017094013</c:v>
                </c:pt>
                <c:pt idx="12">
                  <c:v>4.6894160583941611</c:v>
                </c:pt>
                <c:pt idx="13">
                  <c:v>4.5973799126637553</c:v>
                </c:pt>
                <c:pt idx="14">
                  <c:v>4.6708487084870836</c:v>
                </c:pt>
                <c:pt idx="15">
                  <c:v>4.5577075098814221</c:v>
                </c:pt>
                <c:pt idx="16">
                  <c:v>4.6708487084870836</c:v>
                </c:pt>
                <c:pt idx="17">
                  <c:v>4.6037383177570099</c:v>
                </c:pt>
                <c:pt idx="18">
                  <c:v>4.6873239436619718</c:v>
                </c:pt>
                <c:pt idx="19">
                  <c:v>4.6145161290322587</c:v>
                </c:pt>
                <c:pt idx="20">
                  <c:v>4.686923076923077</c:v>
                </c:pt>
                <c:pt idx="21">
                  <c:v>4.594957983193277</c:v>
                </c:pt>
                <c:pt idx="22">
                  <c:v>4.6677685950413217</c:v>
                </c:pt>
                <c:pt idx="23">
                  <c:v>4.5466063348416288</c:v>
                </c:pt>
                <c:pt idx="24">
                  <c:v>4.6592465753424657</c:v>
                </c:pt>
                <c:pt idx="25">
                  <c:v>4.5518072289156626</c:v>
                </c:pt>
                <c:pt idx="26">
                  <c:v>4.6943661971830988</c:v>
                </c:pt>
                <c:pt idx="27">
                  <c:v>4.6122727272727273</c:v>
                </c:pt>
                <c:pt idx="28">
                  <c:v>4.7017730496453902</c:v>
                </c:pt>
                <c:pt idx="29">
                  <c:v>4.6406374501992032</c:v>
                </c:pt>
                <c:pt idx="30">
                  <c:v>4.6526515151515149</c:v>
                </c:pt>
                <c:pt idx="31">
                  <c:v>4.5485232067510548</c:v>
                </c:pt>
                <c:pt idx="32">
                  <c:v>4.6790441176470594</c:v>
                </c:pt>
                <c:pt idx="33">
                  <c:v>4.5706827309236946</c:v>
                </c:pt>
                <c:pt idx="34">
                  <c:v>4.6872852233676978</c:v>
                </c:pt>
                <c:pt idx="35">
                  <c:v>4.55531914893617</c:v>
                </c:pt>
                <c:pt idx="36">
                  <c:v>4.6503448275862063</c:v>
                </c:pt>
                <c:pt idx="37">
                  <c:v>4.5845528455284548</c:v>
                </c:pt>
                <c:pt idx="38">
                  <c:v>4.6781879194630873</c:v>
                </c:pt>
                <c:pt idx="39">
                  <c:v>4.6117117117117106</c:v>
                </c:pt>
                <c:pt idx="40">
                  <c:v>4.6109803921568622</c:v>
                </c:pt>
                <c:pt idx="41">
                  <c:v>4.5861940298507458</c:v>
                </c:pt>
                <c:pt idx="42">
                  <c:v>4.6700729927007298</c:v>
                </c:pt>
                <c:pt idx="43">
                  <c:v>4.5576612903225806</c:v>
                </c:pt>
              </c:numCache>
            </c:numRef>
          </c:val>
          <c:smooth val="0"/>
          <c:extLst>
            <c:ext xmlns:c16="http://schemas.microsoft.com/office/drawing/2014/chart" uri="{C3380CC4-5D6E-409C-BE32-E72D297353CC}">
              <c16:uniqueId val="{00000001-7778-45E3-BC2A-3175DD0D7F9E}"/>
            </c:ext>
          </c:extLst>
        </c:ser>
        <c:dLbls>
          <c:showLegendKey val="0"/>
          <c:showVal val="0"/>
          <c:showCatName val="0"/>
          <c:showSerName val="0"/>
          <c:showPercent val="0"/>
          <c:showBubbleSize val="0"/>
        </c:dLbls>
        <c:smooth val="0"/>
        <c:axId val="50020001"/>
        <c:axId val="50020002"/>
      </c:lineChart>
      <c:catAx>
        <c:axId val="50020001"/>
        <c:scaling>
          <c:orientation val="minMax"/>
        </c:scaling>
        <c:delete val="0"/>
        <c:axPos val="b"/>
        <c:title>
          <c:tx>
            <c:rich>
              <a:bodyPr/>
              <a:lstStyle/>
              <a:p>
                <a:pPr>
                  <a:defRPr/>
                </a:pPr>
                <a:r>
                  <a:rPr lang="en-US"/>
                  <a:t>Date</a:t>
                </a:r>
              </a:p>
            </c:rich>
          </c:tx>
          <c:overlay val="0"/>
        </c:title>
        <c:numFmt formatCode="General" sourceLinked="0"/>
        <c:majorTickMark val="out"/>
        <c:minorTickMark val="none"/>
        <c:tickLblPos val="nextTo"/>
        <c:crossAx val="50020002"/>
        <c:crosses val="autoZero"/>
        <c:auto val="1"/>
        <c:lblAlgn val="ctr"/>
        <c:lblOffset val="100"/>
        <c:noMultiLvlLbl val="0"/>
      </c:catAx>
      <c:valAx>
        <c:axId val="50020002"/>
        <c:scaling>
          <c:orientation val="minMax"/>
        </c:scaling>
        <c:delete val="0"/>
        <c:axPos val="l"/>
        <c:majorGridlines/>
        <c:title>
          <c:tx>
            <c:rich>
              <a:bodyPr rot="-5400000" vert="horz"/>
              <a:lstStyle/>
              <a:p>
                <a:pPr>
                  <a:defRPr/>
                </a:pPr>
                <a:r>
                  <a:rPr lang="en-US"/>
                  <a:t>Rating (out of 5)</a:t>
                </a:r>
              </a:p>
            </c:rich>
          </c:tx>
          <c:overlay val="0"/>
        </c:title>
        <c:numFmt formatCode="General" sourceLinked="1"/>
        <c:majorTickMark val="out"/>
        <c:minorTickMark val="none"/>
        <c:tickLblPos val="nextTo"/>
        <c:crossAx val="50020001"/>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Impact of Weather on Delivery Time</a:t>
            </a:r>
          </a:p>
        </c:rich>
      </c:tx>
      <c:overlay val="0"/>
    </c:title>
    <c:autoTitleDeleted val="0"/>
    <c:plotArea>
      <c:layout/>
      <c:barChart>
        <c:barDir val="col"/>
        <c:grouping val="clustered"/>
        <c:varyColors val="0"/>
        <c:ser>
          <c:idx val="0"/>
          <c:order val="0"/>
          <c:tx>
            <c:v>Avg Delivery Time by Weather</c:v>
          </c:tx>
          <c:spPr>
            <a:solidFill>
              <a:srgbClr val="FF9900"/>
            </a:solidFill>
          </c:spPr>
          <c:invertIfNegative val="0"/>
          <c:cat>
            <c:strRef>
              <c:f>Weather_Traffic!$A$2:$A$7</c:f>
              <c:strCache>
                <c:ptCount val="6"/>
                <c:pt idx="0">
                  <c:v>Fog</c:v>
                </c:pt>
                <c:pt idx="1">
                  <c:v>Stormy</c:v>
                </c:pt>
                <c:pt idx="2">
                  <c:v>Sandstorms</c:v>
                </c:pt>
                <c:pt idx="3">
                  <c:v>Cloudy</c:v>
                </c:pt>
                <c:pt idx="4">
                  <c:v>Windy</c:v>
                </c:pt>
                <c:pt idx="5">
                  <c:v>Sunny</c:v>
                </c:pt>
              </c:strCache>
            </c:strRef>
          </c:cat>
          <c:val>
            <c:numRef>
              <c:f>Weather_Traffic!$B$2:$B$7</c:f>
              <c:numCache>
                <c:formatCode>General</c:formatCode>
                <c:ptCount val="6"/>
                <c:pt idx="0">
                  <c:v>10.141129032258061</c:v>
                </c:pt>
                <c:pt idx="1">
                  <c:v>10.308641975308641</c:v>
                </c:pt>
                <c:pt idx="2">
                  <c:v>10.33514986376022</c:v>
                </c:pt>
                <c:pt idx="3">
                  <c:v>10.36538461538461</c:v>
                </c:pt>
                <c:pt idx="4">
                  <c:v>10.438090241343129</c:v>
                </c:pt>
                <c:pt idx="5">
                  <c:v>10.740835030549899</c:v>
                </c:pt>
              </c:numCache>
            </c:numRef>
          </c:val>
          <c:extLst>
            <c:ext xmlns:c16="http://schemas.microsoft.com/office/drawing/2014/chart" uri="{C3380CC4-5D6E-409C-BE32-E72D297353CC}">
              <c16:uniqueId val="{00000000-C06E-4050-BB68-67D1D8C43E0E}"/>
            </c:ext>
          </c:extLst>
        </c:ser>
        <c:dLbls>
          <c:showLegendKey val="0"/>
          <c:showVal val="0"/>
          <c:showCatName val="0"/>
          <c:showSerName val="0"/>
          <c:showPercent val="0"/>
          <c:showBubbleSize val="0"/>
        </c:dLbls>
        <c:gapWidth val="150"/>
        <c:axId val="50030001"/>
        <c:axId val="50030002"/>
      </c:barChart>
      <c:catAx>
        <c:axId val="50030001"/>
        <c:scaling>
          <c:orientation val="minMax"/>
        </c:scaling>
        <c:delete val="0"/>
        <c:axPos val="b"/>
        <c:title>
          <c:tx>
            <c:rich>
              <a:bodyPr/>
              <a:lstStyle/>
              <a:p>
                <a:pPr>
                  <a:defRPr/>
                </a:pPr>
                <a:r>
                  <a:rPr lang="en-US"/>
                  <a:t>Weather Condition</a:t>
                </a:r>
              </a:p>
            </c:rich>
          </c:tx>
          <c:overlay val="0"/>
        </c:title>
        <c:numFmt formatCode="General" sourceLinked="0"/>
        <c:majorTickMark val="out"/>
        <c:minorTickMark val="none"/>
        <c:tickLblPos val="nextTo"/>
        <c:crossAx val="50030002"/>
        <c:crosses val="autoZero"/>
        <c:auto val="1"/>
        <c:lblAlgn val="ctr"/>
        <c:lblOffset val="100"/>
        <c:noMultiLvlLbl val="0"/>
      </c:catAx>
      <c:valAx>
        <c:axId val="50030002"/>
        <c:scaling>
          <c:orientation val="minMax"/>
        </c:scaling>
        <c:delete val="0"/>
        <c:axPos val="l"/>
        <c:majorGridlines/>
        <c:title>
          <c:tx>
            <c:rich>
              <a:bodyPr/>
              <a:lstStyle/>
              <a:p>
                <a:pPr>
                  <a:defRPr/>
                </a:pPr>
                <a:r>
                  <a:rPr lang="en-US"/>
                  <a:t>Average Delivery Time (Mins)</a:t>
                </a:r>
              </a:p>
            </c:rich>
          </c:tx>
          <c:overlay val="0"/>
        </c:title>
        <c:numFmt formatCode="General" sourceLinked="1"/>
        <c:majorTickMark val="out"/>
        <c:minorTickMark val="none"/>
        <c:tickLblPos val="nextTo"/>
        <c:crossAx val="50030001"/>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Impact of Traffic Density on Delivery Time</a:t>
            </a:r>
          </a:p>
        </c:rich>
      </c:tx>
      <c:overlay val="0"/>
    </c:title>
    <c:autoTitleDeleted val="0"/>
    <c:plotArea>
      <c:layout/>
      <c:barChart>
        <c:barDir val="col"/>
        <c:grouping val="clustered"/>
        <c:varyColors val="0"/>
        <c:ser>
          <c:idx val="0"/>
          <c:order val="0"/>
          <c:tx>
            <c:v>Avg Delivery Time by Traffic</c:v>
          </c:tx>
          <c:spPr>
            <a:solidFill>
              <a:srgbClr val="E26B0A"/>
            </a:solidFill>
          </c:spPr>
          <c:invertIfNegative val="0"/>
          <c:cat>
            <c:strRef>
              <c:f>Weather_Traffic!$E$2:$E$5</c:f>
              <c:strCache>
                <c:ptCount val="4"/>
                <c:pt idx="0">
                  <c:v>High</c:v>
                </c:pt>
                <c:pt idx="1">
                  <c:v>Medium</c:v>
                </c:pt>
                <c:pt idx="2">
                  <c:v>Low</c:v>
                </c:pt>
                <c:pt idx="3">
                  <c:v>Jam</c:v>
                </c:pt>
              </c:strCache>
            </c:strRef>
          </c:cat>
          <c:val>
            <c:numRef>
              <c:f>Weather_Traffic!$F$2:$F$5</c:f>
              <c:numCache>
                <c:formatCode>General</c:formatCode>
                <c:ptCount val="4"/>
                <c:pt idx="0">
                  <c:v>9.8933209647495364</c:v>
                </c:pt>
                <c:pt idx="1">
                  <c:v>10.1819184123484</c:v>
                </c:pt>
                <c:pt idx="2">
                  <c:v>10.3145564622269</c:v>
                </c:pt>
                <c:pt idx="3">
                  <c:v>10.809869375907111</c:v>
                </c:pt>
              </c:numCache>
            </c:numRef>
          </c:val>
          <c:extLst>
            <c:ext xmlns:c16="http://schemas.microsoft.com/office/drawing/2014/chart" uri="{C3380CC4-5D6E-409C-BE32-E72D297353CC}">
              <c16:uniqueId val="{00000000-9FB1-4284-B9AE-96E6622E1F65}"/>
            </c:ext>
          </c:extLst>
        </c:ser>
        <c:dLbls>
          <c:showLegendKey val="0"/>
          <c:showVal val="0"/>
          <c:showCatName val="0"/>
          <c:showSerName val="0"/>
          <c:showPercent val="0"/>
          <c:showBubbleSize val="0"/>
        </c:dLbls>
        <c:gapWidth val="150"/>
        <c:axId val="50040001"/>
        <c:axId val="50040002"/>
      </c:barChart>
      <c:catAx>
        <c:axId val="50040001"/>
        <c:scaling>
          <c:orientation val="minMax"/>
        </c:scaling>
        <c:delete val="0"/>
        <c:axPos val="b"/>
        <c:title>
          <c:tx>
            <c:rich>
              <a:bodyPr/>
              <a:lstStyle/>
              <a:p>
                <a:pPr>
                  <a:defRPr/>
                </a:pPr>
                <a:r>
                  <a:rPr lang="en-US"/>
                  <a:t>Road Traffic Density</a:t>
                </a:r>
              </a:p>
            </c:rich>
          </c:tx>
          <c:overlay val="0"/>
        </c:title>
        <c:numFmt formatCode="General" sourceLinked="0"/>
        <c:majorTickMark val="out"/>
        <c:minorTickMark val="none"/>
        <c:tickLblPos val="nextTo"/>
        <c:crossAx val="50040002"/>
        <c:crosses val="autoZero"/>
        <c:auto val="1"/>
        <c:lblAlgn val="ctr"/>
        <c:lblOffset val="100"/>
        <c:noMultiLvlLbl val="0"/>
      </c:catAx>
      <c:valAx>
        <c:axId val="50040002"/>
        <c:scaling>
          <c:orientation val="minMax"/>
        </c:scaling>
        <c:delete val="0"/>
        <c:axPos val="l"/>
        <c:majorGridlines/>
        <c:title>
          <c:tx>
            <c:rich>
              <a:bodyPr/>
              <a:lstStyle/>
              <a:p>
                <a:pPr>
                  <a:defRPr/>
                </a:pPr>
                <a:r>
                  <a:rPr lang="en-US"/>
                  <a:t>Average Delivery Time (Mins)</a:t>
                </a:r>
              </a:p>
            </c:rich>
          </c:tx>
          <c:overlay val="0"/>
        </c:title>
        <c:numFmt formatCode="General" sourceLinked="1"/>
        <c:majorTickMark val="out"/>
        <c:minorTickMark val="none"/>
        <c:tickLblPos val="nextTo"/>
        <c:crossAx val="50040001"/>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C4895-6E83-46FB-BBC0-3C762AB37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3144</Words>
  <Characters>17925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Marian-Emil Budica (2312379)</cp:lastModifiedBy>
  <cp:revision>2</cp:revision>
  <dcterms:created xsi:type="dcterms:W3CDTF">2026-03-19T08:25:00Z</dcterms:created>
  <dcterms:modified xsi:type="dcterms:W3CDTF">2026-03-31T21:49:00Z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9d5d0401-9cd5-48bd-b18c-a80eff94bc29</vt:lpwstr>
  </property>
</Properties>
</file>