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70F35D" w14:textId="77777777" w:rsidR="0011305F" w:rsidRDefault="0011305F"/>
    <w:tbl>
      <w:tblPr>
        <w:tblStyle w:val="TableGrid"/>
        <w:tblW w:w="0" w:type="auto"/>
        <w:tblLook w:val="04A0" w:firstRow="1" w:lastRow="0" w:firstColumn="1" w:lastColumn="0" w:noHBand="0" w:noVBand="1"/>
      </w:tblPr>
      <w:tblGrid>
        <w:gridCol w:w="4282"/>
        <w:gridCol w:w="9666"/>
      </w:tblGrid>
      <w:tr w:rsidR="002050CD" w14:paraId="06127A3D" w14:textId="77777777" w:rsidTr="002050CD">
        <w:tc>
          <w:tcPr>
            <w:tcW w:w="6974" w:type="dxa"/>
          </w:tcPr>
          <w:p w14:paraId="463511AC" w14:textId="77777777" w:rsidR="002050CD" w:rsidRDefault="002050CD">
            <w:pPr>
              <w:rPr>
                <w:rFonts w:ascii="Arial Rounded MT Bold" w:hAnsi="Arial Rounded MT Bold"/>
                <w:sz w:val="28"/>
                <w:szCs w:val="28"/>
              </w:rPr>
            </w:pPr>
            <w:r>
              <w:rPr>
                <w:rFonts w:ascii="Arial Rounded MT Bold" w:hAnsi="Arial Rounded MT Bold"/>
                <w:sz w:val="28"/>
                <w:szCs w:val="28"/>
              </w:rPr>
              <w:t>Community engagement</w:t>
            </w:r>
          </w:p>
          <w:p w14:paraId="7CF3D9FC" w14:textId="77777777" w:rsidR="005B71C0" w:rsidRDefault="005B71C0">
            <w:pPr>
              <w:rPr>
                <w:rFonts w:ascii="Arial Rounded MT Bold" w:hAnsi="Arial Rounded MT Bold"/>
                <w:sz w:val="28"/>
                <w:szCs w:val="28"/>
              </w:rPr>
            </w:pPr>
            <w:r>
              <w:rPr>
                <w:rFonts w:ascii="Arial Rounded MT Bold" w:hAnsi="Arial Rounded MT Bold"/>
                <w:sz w:val="28"/>
                <w:szCs w:val="28"/>
              </w:rPr>
              <w:t>Managing Incidents</w:t>
            </w:r>
          </w:p>
          <w:p w14:paraId="31FE84F8" w14:textId="77777777" w:rsidR="005B71C0" w:rsidRPr="002050CD" w:rsidRDefault="005B71C0">
            <w:pPr>
              <w:rPr>
                <w:rFonts w:ascii="Arial Rounded MT Bold" w:hAnsi="Arial Rounded MT Bold"/>
                <w:sz w:val="28"/>
                <w:szCs w:val="28"/>
              </w:rPr>
            </w:pPr>
          </w:p>
        </w:tc>
        <w:tc>
          <w:tcPr>
            <w:tcW w:w="6974" w:type="dxa"/>
          </w:tcPr>
          <w:p w14:paraId="0C3FF1A4" w14:textId="77777777" w:rsidR="002050CD" w:rsidRDefault="002050CD">
            <w:pPr>
              <w:rPr>
                <w:rFonts w:ascii="Arial Rounded MT Bold" w:hAnsi="Arial Rounded MT Bold"/>
                <w:sz w:val="28"/>
                <w:szCs w:val="28"/>
              </w:rPr>
            </w:pPr>
            <w:r>
              <w:rPr>
                <w:rFonts w:ascii="Arial Rounded MT Bold" w:hAnsi="Arial Rounded MT Bold"/>
                <w:sz w:val="28"/>
                <w:szCs w:val="28"/>
              </w:rPr>
              <w:t xml:space="preserve">Social media can be a great tool and great for gathering evidence or for the force media units to publicise good work, whether that would be engagement by community officers or who has been charged and sentenced with a crime, which in turn, will offer reassurance to members of the public. </w:t>
            </w:r>
          </w:p>
          <w:p w14:paraId="0C25E85D" w14:textId="77777777" w:rsidR="002050CD" w:rsidRDefault="002050CD">
            <w:pPr>
              <w:rPr>
                <w:rFonts w:ascii="Arial Rounded MT Bold" w:hAnsi="Arial Rounded MT Bold"/>
                <w:sz w:val="28"/>
                <w:szCs w:val="28"/>
              </w:rPr>
            </w:pPr>
            <w:r>
              <w:rPr>
                <w:rFonts w:ascii="Arial Rounded MT Bold" w:hAnsi="Arial Rounded MT Bold"/>
                <w:sz w:val="28"/>
                <w:szCs w:val="28"/>
              </w:rPr>
              <w:t>This tool can also assist people in reporting incidents as well.</w:t>
            </w:r>
          </w:p>
          <w:p w14:paraId="254FEBB6" w14:textId="77777777" w:rsidR="005B71C0" w:rsidRPr="002050CD" w:rsidRDefault="005B71C0">
            <w:pPr>
              <w:rPr>
                <w:rFonts w:ascii="Arial Rounded MT Bold" w:hAnsi="Arial Rounded MT Bold"/>
                <w:sz w:val="28"/>
                <w:szCs w:val="28"/>
              </w:rPr>
            </w:pPr>
            <w:r>
              <w:rPr>
                <w:rFonts w:ascii="Arial Rounded MT Bold" w:hAnsi="Arial Rounded MT Bold"/>
                <w:sz w:val="28"/>
                <w:szCs w:val="28"/>
              </w:rPr>
              <w:t xml:space="preserve">The force media departments can also put out public appeals for witnesses, or to state roads are closed due to a collision etc. </w:t>
            </w:r>
          </w:p>
        </w:tc>
      </w:tr>
      <w:tr w:rsidR="002050CD" w14:paraId="06B7785C" w14:textId="77777777" w:rsidTr="002050CD">
        <w:tc>
          <w:tcPr>
            <w:tcW w:w="6974" w:type="dxa"/>
          </w:tcPr>
          <w:p w14:paraId="0DE836D4" w14:textId="77777777" w:rsidR="002050CD" w:rsidRDefault="002050CD">
            <w:pPr>
              <w:rPr>
                <w:rFonts w:ascii="Arial Rounded MT Bold" w:hAnsi="Arial Rounded MT Bold"/>
                <w:sz w:val="28"/>
                <w:szCs w:val="28"/>
              </w:rPr>
            </w:pPr>
            <w:r>
              <w:rPr>
                <w:rFonts w:ascii="Arial Rounded MT Bold" w:hAnsi="Arial Rounded MT Bold"/>
                <w:sz w:val="28"/>
                <w:szCs w:val="28"/>
              </w:rPr>
              <w:t>Data on Apps</w:t>
            </w:r>
          </w:p>
          <w:p w14:paraId="208C0D21" w14:textId="77777777" w:rsidR="005B71C0" w:rsidRPr="002050CD" w:rsidRDefault="005B71C0">
            <w:pPr>
              <w:rPr>
                <w:rFonts w:ascii="Arial Rounded MT Bold" w:hAnsi="Arial Rounded MT Bold"/>
                <w:sz w:val="28"/>
                <w:szCs w:val="28"/>
              </w:rPr>
            </w:pPr>
            <w:r>
              <w:rPr>
                <w:rFonts w:ascii="Arial Rounded MT Bold" w:hAnsi="Arial Rounded MT Bold"/>
                <w:sz w:val="28"/>
                <w:szCs w:val="28"/>
              </w:rPr>
              <w:t>Enhancing a criminal investigation</w:t>
            </w:r>
          </w:p>
        </w:tc>
        <w:tc>
          <w:tcPr>
            <w:tcW w:w="6974" w:type="dxa"/>
          </w:tcPr>
          <w:p w14:paraId="37E0619D" w14:textId="77777777" w:rsidR="002050CD" w:rsidRDefault="002050CD">
            <w:pPr>
              <w:rPr>
                <w:rFonts w:ascii="Arial Rounded MT Bold" w:hAnsi="Arial Rounded MT Bold"/>
                <w:sz w:val="28"/>
                <w:szCs w:val="28"/>
              </w:rPr>
            </w:pPr>
            <w:r>
              <w:rPr>
                <w:rFonts w:ascii="Arial Rounded MT Bold" w:hAnsi="Arial Rounded MT Bold"/>
                <w:sz w:val="28"/>
                <w:szCs w:val="28"/>
              </w:rPr>
              <w:t xml:space="preserve">Phones and tablets can store so much data and this can be retrieved by the Digital Media Investigator (DMI). </w:t>
            </w:r>
          </w:p>
          <w:p w14:paraId="360D8779" w14:textId="77777777" w:rsidR="00EE4A3F" w:rsidRDefault="00EE4A3F">
            <w:pPr>
              <w:rPr>
                <w:rFonts w:ascii="Arial Rounded MT Bold" w:hAnsi="Arial Rounded MT Bold"/>
                <w:sz w:val="28"/>
                <w:szCs w:val="28"/>
              </w:rPr>
            </w:pPr>
            <w:r>
              <w:rPr>
                <w:rFonts w:ascii="Arial Rounded MT Bold" w:hAnsi="Arial Rounded MT Bold"/>
                <w:sz w:val="28"/>
                <w:szCs w:val="28"/>
              </w:rPr>
              <w:t xml:space="preserve">The DMI has strict guidelines in which to </w:t>
            </w:r>
            <w:proofErr w:type="gramStart"/>
            <w:r>
              <w:rPr>
                <w:rFonts w:ascii="Arial Rounded MT Bold" w:hAnsi="Arial Rounded MT Bold"/>
                <w:sz w:val="28"/>
                <w:szCs w:val="28"/>
              </w:rPr>
              <w:t>operate, and</w:t>
            </w:r>
            <w:proofErr w:type="gramEnd"/>
            <w:r>
              <w:rPr>
                <w:rFonts w:ascii="Arial Rounded MT Bold" w:hAnsi="Arial Rounded MT Bold"/>
                <w:sz w:val="28"/>
                <w:szCs w:val="28"/>
              </w:rPr>
              <w:t xml:space="preserve"> cannot just randomly do what they please. </w:t>
            </w:r>
          </w:p>
          <w:p w14:paraId="4012F2B7" w14:textId="77777777" w:rsidR="002050CD" w:rsidRDefault="002050CD">
            <w:pPr>
              <w:rPr>
                <w:rFonts w:ascii="Arial Rounded MT Bold" w:hAnsi="Arial Rounded MT Bold"/>
                <w:sz w:val="28"/>
                <w:szCs w:val="28"/>
              </w:rPr>
            </w:pPr>
            <w:r>
              <w:rPr>
                <w:rFonts w:ascii="Arial Rounded MT Bold" w:hAnsi="Arial Rounded MT Bold"/>
                <w:sz w:val="28"/>
                <w:szCs w:val="28"/>
              </w:rPr>
              <w:t>This can lead to locations being identified though the location settings e.g. suspects states that he was not present at the scene, the telephone location setting states he was</w:t>
            </w:r>
          </w:p>
          <w:p w14:paraId="31F63471" w14:textId="77777777" w:rsidR="002050CD" w:rsidRDefault="002050CD">
            <w:pPr>
              <w:rPr>
                <w:rFonts w:ascii="Arial Rounded MT Bold" w:hAnsi="Arial Rounded MT Bold"/>
                <w:sz w:val="28"/>
                <w:szCs w:val="28"/>
              </w:rPr>
            </w:pPr>
            <w:r>
              <w:rPr>
                <w:rFonts w:ascii="Arial Rounded MT Bold" w:hAnsi="Arial Rounded MT Bold"/>
                <w:sz w:val="28"/>
                <w:szCs w:val="28"/>
              </w:rPr>
              <w:t>Victims can also screenshot evidence and send it to us electronically as part of evidence gathering, which can also lead to further lines of enquiry to be carried out, e.g. a picture of the suspect captured by the victim’s phone, there may be other witnesses also captured in the picture, they may have something to add to the investigation or that a CCTV camera may be seen in a window of someone’s home</w:t>
            </w:r>
            <w:r w:rsidR="005B71C0">
              <w:rPr>
                <w:rFonts w:ascii="Arial Rounded MT Bold" w:hAnsi="Arial Rounded MT Bold"/>
                <w:sz w:val="28"/>
                <w:szCs w:val="28"/>
              </w:rPr>
              <w:t>, thus, you could attend the street to ask to view the footage or have it sent to you electronically</w:t>
            </w:r>
            <w:r w:rsidR="00EE4A3F">
              <w:rPr>
                <w:rFonts w:ascii="Arial Rounded MT Bold" w:hAnsi="Arial Rounded MT Bold"/>
                <w:sz w:val="28"/>
                <w:szCs w:val="28"/>
              </w:rPr>
              <w:t>.</w:t>
            </w:r>
          </w:p>
          <w:p w14:paraId="4D46A459" w14:textId="77777777" w:rsidR="00EE4A3F" w:rsidRDefault="00EE4A3F">
            <w:pPr>
              <w:rPr>
                <w:rFonts w:ascii="Arial Rounded MT Bold" w:hAnsi="Arial Rounded MT Bold"/>
                <w:sz w:val="28"/>
                <w:szCs w:val="28"/>
              </w:rPr>
            </w:pPr>
            <w:proofErr w:type="gramStart"/>
            <w:r>
              <w:rPr>
                <w:rFonts w:ascii="Arial Rounded MT Bold" w:hAnsi="Arial Rounded MT Bold"/>
                <w:sz w:val="28"/>
                <w:szCs w:val="28"/>
              </w:rPr>
              <w:t>The</w:t>
            </w:r>
            <w:proofErr w:type="gramEnd"/>
            <w:r>
              <w:rPr>
                <w:rFonts w:ascii="Arial Rounded MT Bold" w:hAnsi="Arial Rounded MT Bold"/>
                <w:sz w:val="28"/>
                <w:szCs w:val="28"/>
              </w:rPr>
              <w:t xml:space="preserve"> will also be specially trained and authorised officers who will have active ‘fake’ profiles in order to carry out their investigations.</w:t>
            </w:r>
          </w:p>
          <w:p w14:paraId="2A1BC73F" w14:textId="77777777" w:rsidR="00EE4A3F" w:rsidRPr="002050CD" w:rsidRDefault="00EE4A3F">
            <w:pPr>
              <w:rPr>
                <w:rFonts w:ascii="Arial Rounded MT Bold" w:hAnsi="Arial Rounded MT Bold"/>
                <w:sz w:val="28"/>
                <w:szCs w:val="28"/>
              </w:rPr>
            </w:pPr>
            <w:r>
              <w:rPr>
                <w:rFonts w:ascii="Arial Rounded MT Bold" w:hAnsi="Arial Rounded MT Bold"/>
                <w:sz w:val="28"/>
                <w:szCs w:val="28"/>
              </w:rPr>
              <w:lastRenderedPageBreak/>
              <w:t>Alternately, there may be fake profiles found on a suspect’s devise, which could also lead to convictions for stalking or coercive control etc. dependant on the circumstances</w:t>
            </w:r>
          </w:p>
        </w:tc>
      </w:tr>
      <w:tr w:rsidR="002050CD" w14:paraId="091BB6F4" w14:textId="77777777" w:rsidTr="002050CD">
        <w:tc>
          <w:tcPr>
            <w:tcW w:w="6974" w:type="dxa"/>
          </w:tcPr>
          <w:p w14:paraId="479104F0" w14:textId="77777777" w:rsidR="002050CD" w:rsidRPr="002050CD" w:rsidRDefault="005B71C0">
            <w:pPr>
              <w:rPr>
                <w:rFonts w:ascii="Arial Rounded MT Bold" w:hAnsi="Arial Rounded MT Bold"/>
                <w:sz w:val="28"/>
                <w:szCs w:val="28"/>
              </w:rPr>
            </w:pPr>
            <w:r>
              <w:rPr>
                <w:rFonts w:ascii="Arial Rounded MT Bold" w:hAnsi="Arial Rounded MT Bold"/>
                <w:sz w:val="28"/>
                <w:szCs w:val="28"/>
              </w:rPr>
              <w:lastRenderedPageBreak/>
              <w:t>Enhancing Communications</w:t>
            </w:r>
          </w:p>
        </w:tc>
        <w:tc>
          <w:tcPr>
            <w:tcW w:w="6974" w:type="dxa"/>
          </w:tcPr>
          <w:p w14:paraId="217748C6" w14:textId="77777777" w:rsidR="002050CD" w:rsidRDefault="005B71C0">
            <w:pPr>
              <w:rPr>
                <w:rFonts w:ascii="Arial Rounded MT Bold" w:hAnsi="Arial Rounded MT Bold"/>
                <w:sz w:val="28"/>
                <w:szCs w:val="28"/>
              </w:rPr>
            </w:pPr>
            <w:r>
              <w:rPr>
                <w:rFonts w:ascii="Arial Rounded MT Bold" w:hAnsi="Arial Rounded MT Bold"/>
                <w:sz w:val="28"/>
                <w:szCs w:val="28"/>
              </w:rPr>
              <w:t>It is important that the police encourage communication from the public. We need information to be able to conduct our work and can help us build trust in the community.</w:t>
            </w:r>
          </w:p>
          <w:p w14:paraId="782FA8BF" w14:textId="77777777" w:rsidR="005B71C0" w:rsidRDefault="005B71C0">
            <w:pPr>
              <w:rPr>
                <w:rFonts w:ascii="Arial Rounded MT Bold" w:hAnsi="Arial Rounded MT Bold"/>
                <w:sz w:val="28"/>
                <w:szCs w:val="28"/>
              </w:rPr>
            </w:pPr>
            <w:r>
              <w:rPr>
                <w:rFonts w:ascii="Arial Rounded MT Bold" w:hAnsi="Arial Rounded MT Bold"/>
                <w:sz w:val="28"/>
                <w:szCs w:val="28"/>
              </w:rPr>
              <w:t>Some people may be reluctant to contact us directly, however, a telephone call to them, or a private message on social media can help the most reluctant member of the public to contact us.</w:t>
            </w:r>
          </w:p>
          <w:p w14:paraId="576998E7" w14:textId="77777777" w:rsidR="005B71C0" w:rsidRPr="002050CD" w:rsidRDefault="005B71C0">
            <w:pPr>
              <w:rPr>
                <w:rFonts w:ascii="Arial Rounded MT Bold" w:hAnsi="Arial Rounded MT Bold"/>
                <w:sz w:val="28"/>
                <w:szCs w:val="28"/>
              </w:rPr>
            </w:pPr>
            <w:r>
              <w:rPr>
                <w:rFonts w:ascii="Arial Rounded MT Bold" w:hAnsi="Arial Rounded MT Bold"/>
                <w:sz w:val="28"/>
                <w:szCs w:val="28"/>
              </w:rPr>
              <w:t>Showing what we do can also give the public a sense of safety e.g. when there is a murder in an area, there is usually an increase in policing presence, this can help reassure members of the public.</w:t>
            </w:r>
          </w:p>
        </w:tc>
      </w:tr>
      <w:tr w:rsidR="00772954" w14:paraId="76FD9E99" w14:textId="77777777" w:rsidTr="002050CD">
        <w:tc>
          <w:tcPr>
            <w:tcW w:w="6974" w:type="dxa"/>
          </w:tcPr>
          <w:p w14:paraId="057F94E9" w14:textId="77777777" w:rsidR="000F3B47" w:rsidRPr="000F3B47" w:rsidRDefault="000F3B47" w:rsidP="000F3B47">
            <w:pPr>
              <w:rPr>
                <w:rFonts w:ascii="Arial Rounded MT Bold" w:hAnsi="Arial Rounded MT Bold"/>
                <w:sz w:val="28"/>
                <w:szCs w:val="28"/>
              </w:rPr>
            </w:pPr>
            <w:r w:rsidRPr="000F3B47">
              <w:rPr>
                <w:rFonts w:ascii="Arial Rounded MT Bold" w:hAnsi="Arial Rounded MT Bold"/>
                <w:sz w:val="28"/>
                <w:szCs w:val="28"/>
              </w:rPr>
              <w:t xml:space="preserve">Considerations associated with unlawful </w:t>
            </w:r>
          </w:p>
          <w:p w14:paraId="0A806D96" w14:textId="77777777" w:rsidR="000F3B47" w:rsidRPr="000F3B47" w:rsidRDefault="000F3B47" w:rsidP="000F3B47">
            <w:pPr>
              <w:rPr>
                <w:rFonts w:ascii="Arial Rounded MT Bold" w:hAnsi="Arial Rounded MT Bold"/>
                <w:sz w:val="28"/>
                <w:szCs w:val="28"/>
              </w:rPr>
            </w:pPr>
            <w:r w:rsidRPr="000F3B47">
              <w:rPr>
                <w:rFonts w:ascii="Arial Rounded MT Bold" w:hAnsi="Arial Rounded MT Bold"/>
                <w:sz w:val="28"/>
                <w:szCs w:val="28"/>
              </w:rPr>
              <w:t xml:space="preserve">research/examination of a device, including assuming a fake </w:t>
            </w:r>
          </w:p>
          <w:p w14:paraId="02DE2B7C" w14:textId="7BF8DD25" w:rsidR="00772954" w:rsidRDefault="000F3B47" w:rsidP="000F3B47">
            <w:pPr>
              <w:rPr>
                <w:rFonts w:ascii="Arial Rounded MT Bold" w:hAnsi="Arial Rounded MT Bold"/>
                <w:sz w:val="28"/>
                <w:szCs w:val="28"/>
              </w:rPr>
            </w:pPr>
            <w:r w:rsidRPr="000F3B47">
              <w:rPr>
                <w:rFonts w:ascii="Arial Rounded MT Bold" w:hAnsi="Arial Rounded MT Bold"/>
                <w:sz w:val="28"/>
                <w:szCs w:val="28"/>
              </w:rPr>
              <w:t>persona</w:t>
            </w:r>
          </w:p>
        </w:tc>
        <w:tc>
          <w:tcPr>
            <w:tcW w:w="6974" w:type="dxa"/>
          </w:tcPr>
          <w:p w14:paraId="78CAF9C5" w14:textId="748AB7C3" w:rsidR="00624191" w:rsidRDefault="000F3B47">
            <w:pPr>
              <w:rPr>
                <w:rFonts w:ascii="Arial Rounded MT Bold" w:hAnsi="Arial Rounded MT Bold"/>
                <w:sz w:val="28"/>
                <w:szCs w:val="28"/>
              </w:rPr>
            </w:pPr>
            <w:r>
              <w:rPr>
                <w:rFonts w:ascii="Arial Rounded MT Bold" w:hAnsi="Arial Rounded MT Bold"/>
                <w:sz w:val="28"/>
                <w:szCs w:val="28"/>
              </w:rPr>
              <w:t>Any examination of digital devices must fall in line with the Investigatory Powers Act 2016</w:t>
            </w:r>
            <w:r w:rsidR="00624191">
              <w:rPr>
                <w:rFonts w:ascii="Arial Rounded MT Bold" w:hAnsi="Arial Rounded MT Bold"/>
                <w:sz w:val="28"/>
                <w:szCs w:val="28"/>
              </w:rPr>
              <w:t>; GDPR</w:t>
            </w:r>
            <w:r>
              <w:rPr>
                <w:rFonts w:ascii="Arial Rounded MT Bold" w:hAnsi="Arial Rounded MT Bold"/>
                <w:sz w:val="28"/>
                <w:szCs w:val="28"/>
              </w:rPr>
              <w:t xml:space="preserve"> and the Data Protection Act 2018</w:t>
            </w:r>
            <w:r w:rsidR="00624191">
              <w:rPr>
                <w:rFonts w:ascii="Arial Rounded MT Bold" w:hAnsi="Arial Rounded MT Bold"/>
                <w:sz w:val="28"/>
                <w:szCs w:val="28"/>
              </w:rPr>
              <w:t>.</w:t>
            </w:r>
          </w:p>
          <w:p w14:paraId="1152F612" w14:textId="619709A7" w:rsidR="00772954" w:rsidRDefault="00624191">
            <w:pPr>
              <w:rPr>
                <w:rFonts w:ascii="Arial Rounded MT Bold" w:hAnsi="Arial Rounded MT Bold"/>
                <w:sz w:val="28"/>
                <w:szCs w:val="28"/>
              </w:rPr>
            </w:pPr>
            <w:r>
              <w:rPr>
                <w:rFonts w:ascii="Arial Rounded MT Bold" w:hAnsi="Arial Rounded MT Bold"/>
                <w:sz w:val="28"/>
                <w:szCs w:val="28"/>
              </w:rPr>
              <w:t>It will be important to have specially trained officers or staff to extract data, and that records be kept of:</w:t>
            </w:r>
          </w:p>
          <w:p w14:paraId="7A5A46FF" w14:textId="77777777" w:rsidR="00624191" w:rsidRDefault="00624191">
            <w:pPr>
              <w:rPr>
                <w:rFonts w:ascii="Arial Rounded MT Bold" w:hAnsi="Arial Rounded MT Bold"/>
                <w:sz w:val="28"/>
                <w:szCs w:val="28"/>
              </w:rPr>
            </w:pPr>
          </w:p>
          <w:p w14:paraId="2FD9AF3E" w14:textId="77777777"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t>The line of enquiry being pursued</w:t>
            </w:r>
          </w:p>
          <w:p w14:paraId="52DF4977" w14:textId="77777777"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t>Justification for the STRICT NECESSITY and proportionality of the processing</w:t>
            </w:r>
          </w:p>
          <w:p w14:paraId="220A943C" w14:textId="6C3CBDD4"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t>The specific extraction/search/analysis to be undertaken</w:t>
            </w:r>
          </w:p>
          <w:p w14:paraId="2D0167E4" w14:textId="77777777"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t>Consideration of the level of collateral intrusion and steps taken to mitigate it</w:t>
            </w:r>
          </w:p>
          <w:p w14:paraId="26398A30" w14:textId="77777777"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t>Details of the senior officer providing authorisation</w:t>
            </w:r>
          </w:p>
          <w:p w14:paraId="2441A8F5" w14:textId="77777777" w:rsidR="00624191" w:rsidRDefault="00624191" w:rsidP="00624191">
            <w:pPr>
              <w:pStyle w:val="ListParagraph"/>
              <w:numPr>
                <w:ilvl w:val="0"/>
                <w:numId w:val="1"/>
              </w:numPr>
              <w:rPr>
                <w:rFonts w:ascii="Arial Rounded MT Bold" w:hAnsi="Arial Rounded MT Bold"/>
                <w:sz w:val="28"/>
                <w:szCs w:val="28"/>
              </w:rPr>
            </w:pPr>
            <w:r>
              <w:rPr>
                <w:rFonts w:ascii="Arial Rounded MT Bold" w:hAnsi="Arial Rounded MT Bold"/>
                <w:sz w:val="28"/>
                <w:szCs w:val="28"/>
              </w:rPr>
              <w:lastRenderedPageBreak/>
              <w:t>Confirmation that the action will be compliant with the relevant legislation</w:t>
            </w:r>
          </w:p>
          <w:p w14:paraId="073DDF26" w14:textId="77777777" w:rsidR="00624191" w:rsidRDefault="00624191" w:rsidP="00624191">
            <w:pPr>
              <w:rPr>
                <w:rFonts w:ascii="Arial Rounded MT Bold" w:hAnsi="Arial Rounded MT Bold"/>
                <w:sz w:val="28"/>
                <w:szCs w:val="28"/>
              </w:rPr>
            </w:pPr>
          </w:p>
          <w:p w14:paraId="68F37A7E" w14:textId="77777777" w:rsidR="00624191" w:rsidRDefault="00624191" w:rsidP="00624191">
            <w:pPr>
              <w:rPr>
                <w:rFonts w:ascii="Arial Rounded MT Bold" w:hAnsi="Arial Rounded MT Bold"/>
                <w:sz w:val="28"/>
                <w:szCs w:val="28"/>
              </w:rPr>
            </w:pPr>
            <w:r>
              <w:rPr>
                <w:rFonts w:ascii="Arial Rounded MT Bold" w:hAnsi="Arial Rounded MT Bold"/>
                <w:sz w:val="28"/>
                <w:szCs w:val="28"/>
              </w:rPr>
              <w:t xml:space="preserve">Examinations can also take place by authorised and trained officers who can assume a fake identity and examine social media postings etc. this is carried out under the strictest of guidelines for evidence gathering. </w:t>
            </w:r>
          </w:p>
          <w:p w14:paraId="2036F264" w14:textId="1E16BA3D" w:rsidR="009647A7" w:rsidRPr="00624191" w:rsidRDefault="009647A7" w:rsidP="00624191">
            <w:pPr>
              <w:rPr>
                <w:rFonts w:ascii="Arial Rounded MT Bold" w:hAnsi="Arial Rounded MT Bold"/>
                <w:sz w:val="28"/>
                <w:szCs w:val="28"/>
              </w:rPr>
            </w:pPr>
          </w:p>
        </w:tc>
      </w:tr>
      <w:tr w:rsidR="009647A7" w14:paraId="19F342DC" w14:textId="77777777" w:rsidTr="002050CD">
        <w:tc>
          <w:tcPr>
            <w:tcW w:w="6974" w:type="dxa"/>
          </w:tcPr>
          <w:p w14:paraId="28E12168" w14:textId="77723EFC" w:rsidR="009647A7" w:rsidRPr="000F3B47" w:rsidRDefault="009647A7" w:rsidP="000F3B47">
            <w:pPr>
              <w:rPr>
                <w:rFonts w:ascii="Arial Rounded MT Bold" w:hAnsi="Arial Rounded MT Bold"/>
                <w:sz w:val="28"/>
                <w:szCs w:val="28"/>
              </w:rPr>
            </w:pPr>
            <w:r>
              <w:rPr>
                <w:rFonts w:ascii="Arial Rounded MT Bold" w:hAnsi="Arial Rounded MT Bold"/>
                <w:sz w:val="28"/>
                <w:szCs w:val="28"/>
              </w:rPr>
              <w:lastRenderedPageBreak/>
              <w:t>Forensic Considerations</w:t>
            </w:r>
          </w:p>
        </w:tc>
        <w:tc>
          <w:tcPr>
            <w:tcW w:w="6974" w:type="dxa"/>
          </w:tcPr>
          <w:p w14:paraId="30B09869" w14:textId="77777777" w:rsidR="009647A7" w:rsidRDefault="009647A7">
            <w:pPr>
              <w:rPr>
                <w:rFonts w:ascii="Arial Rounded MT Bold" w:hAnsi="Arial Rounded MT Bold"/>
                <w:sz w:val="28"/>
                <w:szCs w:val="28"/>
              </w:rPr>
            </w:pPr>
            <w:r>
              <w:rPr>
                <w:rFonts w:ascii="Arial Rounded MT Bold" w:hAnsi="Arial Rounded MT Bold"/>
                <w:sz w:val="28"/>
                <w:szCs w:val="28"/>
              </w:rPr>
              <w:t>Crime scenes involving digital devices can be examined on a forensic level.</w:t>
            </w:r>
          </w:p>
          <w:p w14:paraId="7B3528B2" w14:textId="77777777" w:rsidR="009647A7" w:rsidRDefault="009647A7">
            <w:pPr>
              <w:rPr>
                <w:rFonts w:ascii="Arial Rounded MT Bold" w:hAnsi="Arial Rounded MT Bold"/>
                <w:sz w:val="28"/>
                <w:szCs w:val="28"/>
              </w:rPr>
            </w:pPr>
            <w:r>
              <w:rPr>
                <w:rFonts w:ascii="Arial Rounded MT Bold" w:hAnsi="Arial Rounded MT Bold"/>
                <w:sz w:val="28"/>
                <w:szCs w:val="28"/>
              </w:rPr>
              <w:t>There will be a DMI – Digital Media Investigator – in force, who will know what is and is not possible to examine and will have a strategy to follow, which will include the proportionality of the examination as well as objective settings and record keeping.</w:t>
            </w:r>
          </w:p>
          <w:p w14:paraId="50F8CABF" w14:textId="77777777" w:rsidR="009647A7" w:rsidRDefault="009647A7">
            <w:pPr>
              <w:rPr>
                <w:rFonts w:ascii="Arial Rounded MT Bold" w:hAnsi="Arial Rounded MT Bold"/>
                <w:sz w:val="28"/>
                <w:szCs w:val="28"/>
              </w:rPr>
            </w:pPr>
            <w:r>
              <w:rPr>
                <w:rFonts w:ascii="Arial Rounded MT Bold" w:hAnsi="Arial Rounded MT Bold"/>
                <w:sz w:val="28"/>
                <w:szCs w:val="28"/>
              </w:rPr>
              <w:t>PACE 1984 sets out the basics of search and seizure, however, following on from that, we would also need to consider the Criminal Justice Act 2001, which allows us to seize evidence which material which cannot be separated from the material seized under PACE.</w:t>
            </w:r>
          </w:p>
          <w:p w14:paraId="03FBFAAA" w14:textId="77777777" w:rsidR="009C5EC1" w:rsidRDefault="009C5EC1">
            <w:pPr>
              <w:rPr>
                <w:rFonts w:ascii="Arial Rounded MT Bold" w:hAnsi="Arial Rounded MT Bold"/>
                <w:sz w:val="28"/>
                <w:szCs w:val="28"/>
              </w:rPr>
            </w:pPr>
            <w:r>
              <w:rPr>
                <w:rFonts w:ascii="Arial Rounded MT Bold" w:hAnsi="Arial Rounded MT Bold"/>
                <w:sz w:val="28"/>
                <w:szCs w:val="28"/>
              </w:rPr>
              <w:t>Subsequent acts which cover search and seizure:</w:t>
            </w:r>
          </w:p>
          <w:p w14:paraId="5019FD55" w14:textId="77777777" w:rsidR="009C5EC1" w:rsidRDefault="009C5EC1">
            <w:pPr>
              <w:rPr>
                <w:rFonts w:ascii="Arial Rounded MT Bold" w:hAnsi="Arial Rounded MT Bold"/>
                <w:sz w:val="28"/>
                <w:szCs w:val="28"/>
              </w:rPr>
            </w:pPr>
          </w:p>
          <w:p w14:paraId="22568B92" w14:textId="77777777" w:rsidR="009C5EC1" w:rsidRDefault="009C5EC1">
            <w:pPr>
              <w:rPr>
                <w:rFonts w:ascii="Arial Rounded MT Bold" w:hAnsi="Arial Rounded MT Bold"/>
                <w:sz w:val="28"/>
                <w:szCs w:val="28"/>
              </w:rPr>
            </w:pPr>
            <w:r>
              <w:rPr>
                <w:rFonts w:ascii="Arial Rounded MT Bold" w:hAnsi="Arial Rounded MT Bold"/>
                <w:sz w:val="28"/>
                <w:szCs w:val="28"/>
              </w:rPr>
              <w:t>Criminal Procedure and Investigations Act 1996, which sets out a code of practice in which police should record, retain and reveal to the prosecutor, material obtained in a criminal investigation relevant to the investigation.</w:t>
            </w:r>
          </w:p>
          <w:p w14:paraId="2A6267CC" w14:textId="1C34BEAD" w:rsidR="009C5EC1" w:rsidRDefault="009C5EC1">
            <w:pPr>
              <w:rPr>
                <w:rFonts w:ascii="Arial Rounded MT Bold" w:hAnsi="Arial Rounded MT Bold"/>
                <w:sz w:val="28"/>
                <w:szCs w:val="28"/>
              </w:rPr>
            </w:pPr>
          </w:p>
          <w:p w14:paraId="47BFB3A9" w14:textId="77777777" w:rsidR="009C5EC1" w:rsidRDefault="009C5EC1">
            <w:pPr>
              <w:rPr>
                <w:rFonts w:ascii="Arial Rounded MT Bold" w:hAnsi="Arial Rounded MT Bold"/>
                <w:sz w:val="28"/>
                <w:szCs w:val="28"/>
              </w:rPr>
            </w:pPr>
            <w:r>
              <w:rPr>
                <w:rFonts w:ascii="Arial Rounded MT Bold" w:hAnsi="Arial Rounded MT Bold"/>
                <w:sz w:val="28"/>
                <w:szCs w:val="28"/>
              </w:rPr>
              <w:t xml:space="preserve">Investigatory Powers Act 2016 which covers various aspects of telecommunication, which can be classed as ‘stored </w:t>
            </w:r>
            <w:r>
              <w:rPr>
                <w:rFonts w:ascii="Arial Rounded MT Bold" w:hAnsi="Arial Rounded MT Bold"/>
                <w:sz w:val="28"/>
                <w:szCs w:val="28"/>
              </w:rPr>
              <w:lastRenderedPageBreak/>
              <w:t xml:space="preserve">communications’ </w:t>
            </w:r>
            <w:r w:rsidR="00CF0F13">
              <w:rPr>
                <w:rFonts w:ascii="Arial Rounded MT Bold" w:hAnsi="Arial Rounded MT Bold"/>
                <w:sz w:val="28"/>
                <w:szCs w:val="28"/>
              </w:rPr>
              <w:t xml:space="preserve">Section 6 of the IPA 2016 provides lawful authority to carry out interception of communications. </w:t>
            </w:r>
          </w:p>
          <w:p w14:paraId="0F8EE66E" w14:textId="77777777" w:rsidR="00CF0F13" w:rsidRDefault="00CF0F13">
            <w:pPr>
              <w:rPr>
                <w:rFonts w:ascii="Arial Rounded MT Bold" w:hAnsi="Arial Rounded MT Bold"/>
                <w:sz w:val="28"/>
                <w:szCs w:val="28"/>
              </w:rPr>
            </w:pPr>
            <w:r>
              <w:rPr>
                <w:rFonts w:ascii="Arial Rounded MT Bold" w:hAnsi="Arial Rounded MT Bold"/>
                <w:sz w:val="28"/>
                <w:szCs w:val="28"/>
              </w:rPr>
              <w:t>This can be covered by a warrant (targeted interception warrant) or by a targeted equipment interference warrant, which will cover all lawful purposes. There can be incidents covered in s6 in which can provide a legal basis of searching such devices without a warrant</w:t>
            </w:r>
          </w:p>
          <w:p w14:paraId="1C6CEF72" w14:textId="77777777" w:rsidR="00CF0F13" w:rsidRPr="00CF0F13" w:rsidRDefault="00CF0F13">
            <w:pPr>
              <w:rPr>
                <w:rFonts w:ascii="Arial Rounded MT Bold" w:hAnsi="Arial Rounded MT Bold"/>
                <w:sz w:val="28"/>
                <w:szCs w:val="28"/>
              </w:rPr>
            </w:pPr>
          </w:p>
          <w:p w14:paraId="352ABC51" w14:textId="709AB42E" w:rsidR="00CF0F13" w:rsidRDefault="00CF0F13">
            <w:pPr>
              <w:rPr>
                <w:rFonts w:ascii="Arial Rounded MT Bold" w:hAnsi="Arial Rounded MT Bold"/>
                <w:sz w:val="28"/>
                <w:szCs w:val="28"/>
              </w:rPr>
            </w:pPr>
            <w:r w:rsidRPr="00CF0F13">
              <w:rPr>
                <w:rFonts w:ascii="Arial Rounded MT Bold" w:hAnsi="Arial Rounded MT Bold"/>
                <w:sz w:val="28"/>
                <w:szCs w:val="28"/>
              </w:rPr>
              <w:t xml:space="preserve">• the sender and the intended recipient have consented to the interception32; </w:t>
            </w:r>
          </w:p>
          <w:p w14:paraId="79FF2F36" w14:textId="77777777" w:rsidR="00CF0F13" w:rsidRPr="00CF0F13" w:rsidRDefault="00CF0F13">
            <w:pPr>
              <w:rPr>
                <w:rFonts w:ascii="Arial Rounded MT Bold" w:hAnsi="Arial Rounded MT Bold"/>
                <w:sz w:val="28"/>
                <w:szCs w:val="28"/>
              </w:rPr>
            </w:pPr>
          </w:p>
          <w:p w14:paraId="56D61157" w14:textId="7F1AD60F" w:rsidR="00CF0F13" w:rsidRDefault="00CF0F13">
            <w:pPr>
              <w:rPr>
                <w:rFonts w:ascii="Arial Rounded MT Bold" w:hAnsi="Arial Rounded MT Bold"/>
                <w:sz w:val="28"/>
                <w:szCs w:val="28"/>
              </w:rPr>
            </w:pPr>
            <w:r w:rsidRPr="00CF0F13">
              <w:rPr>
                <w:rFonts w:ascii="Arial Rounded MT Bold" w:hAnsi="Arial Rounded MT Bold"/>
                <w:sz w:val="28"/>
                <w:szCs w:val="28"/>
              </w:rPr>
              <w:t>• either the sender or intended recipient has consented and a concurrent directed surveillance authority is in place under Part II of the Regulation of Investigatory Powers Act 2000;</w:t>
            </w:r>
          </w:p>
          <w:p w14:paraId="4392F8EE" w14:textId="77777777" w:rsidR="00CF0F13" w:rsidRPr="00CF0F13" w:rsidRDefault="00CF0F13">
            <w:pPr>
              <w:rPr>
                <w:rFonts w:ascii="Arial Rounded MT Bold" w:hAnsi="Arial Rounded MT Bold"/>
                <w:sz w:val="28"/>
                <w:szCs w:val="28"/>
              </w:rPr>
            </w:pPr>
          </w:p>
          <w:p w14:paraId="51B15970" w14:textId="7864A97C" w:rsidR="00CF0F13" w:rsidRDefault="00CF0F13">
            <w:pPr>
              <w:rPr>
                <w:rFonts w:ascii="Arial Rounded MT Bold" w:hAnsi="Arial Rounded MT Bold"/>
                <w:sz w:val="28"/>
                <w:szCs w:val="28"/>
              </w:rPr>
            </w:pPr>
            <w:r w:rsidRPr="00CF0F13">
              <w:rPr>
                <w:rFonts w:ascii="Arial Rounded MT Bold" w:hAnsi="Arial Rounded MT Bold"/>
                <w:sz w:val="28"/>
                <w:szCs w:val="28"/>
              </w:rPr>
              <w:t xml:space="preserve"> • it takes place as a result of the exercise of a statutory power exercised for the purpose of obtaining the information34; or</w:t>
            </w:r>
          </w:p>
          <w:p w14:paraId="48C6F0E2" w14:textId="77777777" w:rsidR="00CF0F13" w:rsidRPr="00CF0F13" w:rsidRDefault="00CF0F13">
            <w:pPr>
              <w:rPr>
                <w:rFonts w:ascii="Arial Rounded MT Bold" w:hAnsi="Arial Rounded MT Bold"/>
                <w:sz w:val="28"/>
                <w:szCs w:val="28"/>
              </w:rPr>
            </w:pPr>
          </w:p>
          <w:p w14:paraId="5FCB6BCB" w14:textId="4A4199AD" w:rsidR="00CF0F13" w:rsidRDefault="00CF0F13">
            <w:pPr>
              <w:rPr>
                <w:rFonts w:ascii="Arial Rounded MT Bold" w:hAnsi="Arial Rounded MT Bold"/>
                <w:sz w:val="28"/>
                <w:szCs w:val="28"/>
              </w:rPr>
            </w:pPr>
            <w:r w:rsidRPr="00CF0F13">
              <w:rPr>
                <w:rFonts w:ascii="Arial Rounded MT Bold" w:hAnsi="Arial Rounded MT Bold"/>
                <w:sz w:val="28"/>
                <w:szCs w:val="28"/>
              </w:rPr>
              <w:t xml:space="preserve"> • it is carried out in accordance with a court order</w:t>
            </w:r>
          </w:p>
        </w:tc>
      </w:tr>
      <w:tr w:rsidR="00CF0F13" w14:paraId="07D0039D" w14:textId="77777777" w:rsidTr="002050CD">
        <w:tc>
          <w:tcPr>
            <w:tcW w:w="6974" w:type="dxa"/>
          </w:tcPr>
          <w:p w14:paraId="1E5A322C" w14:textId="743A85C9" w:rsidR="00CF0F13" w:rsidRDefault="00CF0F13" w:rsidP="000F3B47">
            <w:pPr>
              <w:rPr>
                <w:rFonts w:ascii="Arial Rounded MT Bold" w:hAnsi="Arial Rounded MT Bold"/>
                <w:sz w:val="28"/>
                <w:szCs w:val="28"/>
              </w:rPr>
            </w:pPr>
            <w:r>
              <w:rPr>
                <w:rFonts w:ascii="Arial Rounded MT Bold" w:hAnsi="Arial Rounded MT Bold"/>
                <w:sz w:val="28"/>
                <w:szCs w:val="28"/>
              </w:rPr>
              <w:lastRenderedPageBreak/>
              <w:t>Other statutes which allow a search</w:t>
            </w:r>
          </w:p>
        </w:tc>
        <w:tc>
          <w:tcPr>
            <w:tcW w:w="6974" w:type="dxa"/>
          </w:tcPr>
          <w:p w14:paraId="354F4929"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 xml:space="preserve">There are a number of statutes that may be used to obtain stored </w:t>
            </w:r>
          </w:p>
          <w:p w14:paraId="3DB67D97"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 xml:space="preserve">communications for evidentiary purposes. Those most commonly used by law </w:t>
            </w:r>
          </w:p>
          <w:p w14:paraId="1CFCDF93"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enforcement agencies include (but are not limited to):</w:t>
            </w:r>
          </w:p>
          <w:p w14:paraId="2C19DC73"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 xml:space="preserve">• powers of search, seizure or production under the Police and Criminal </w:t>
            </w:r>
          </w:p>
          <w:p w14:paraId="772AFDA4"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Evidence Act 1984;</w:t>
            </w:r>
          </w:p>
          <w:p w14:paraId="475182ED"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lastRenderedPageBreak/>
              <w:t>• powers to search or obtain content under the Proceeds of Crime Act 2002;</w:t>
            </w:r>
          </w:p>
          <w:p w14:paraId="1D188BCD"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 xml:space="preserve">• powers to search under the Firearms Act 1968, Protection of Children Act </w:t>
            </w:r>
          </w:p>
          <w:p w14:paraId="51B7F8CF"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1978, Theft Act 1968 and the Misuse of Drugs Act 1971;</w:t>
            </w:r>
          </w:p>
          <w:p w14:paraId="19D10607"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 xml:space="preserve">• powers to examine imported goods under the Customs and Excise </w:t>
            </w:r>
          </w:p>
          <w:p w14:paraId="02E0F272" w14:textId="77777777" w:rsidR="00CF0F13" w:rsidRPr="00CF0F13" w:rsidRDefault="00CF0F13" w:rsidP="00CF0F13">
            <w:pPr>
              <w:rPr>
                <w:rFonts w:ascii="Arial Rounded MT Bold" w:hAnsi="Arial Rounded MT Bold"/>
                <w:sz w:val="28"/>
                <w:szCs w:val="28"/>
              </w:rPr>
            </w:pPr>
            <w:r w:rsidRPr="00CF0F13">
              <w:rPr>
                <w:rFonts w:ascii="Arial Rounded MT Bold" w:hAnsi="Arial Rounded MT Bold"/>
                <w:sz w:val="28"/>
                <w:szCs w:val="28"/>
              </w:rPr>
              <w:t>Management Act 1979 to examine imported goods; and</w:t>
            </w:r>
          </w:p>
          <w:p w14:paraId="1987DD28" w14:textId="77777777" w:rsidR="00CF0F13" w:rsidRDefault="00CF0F13" w:rsidP="00CF0F13">
            <w:pPr>
              <w:rPr>
                <w:rFonts w:ascii="Arial Rounded MT Bold" w:hAnsi="Arial Rounded MT Bold"/>
                <w:sz w:val="28"/>
                <w:szCs w:val="28"/>
              </w:rPr>
            </w:pPr>
            <w:r w:rsidRPr="00CF0F13">
              <w:rPr>
                <w:rFonts w:ascii="Arial Rounded MT Bold" w:hAnsi="Arial Rounded MT Bold"/>
                <w:sz w:val="28"/>
                <w:szCs w:val="28"/>
              </w:rPr>
              <w:t>• powers to search or examine under Schedule 7 of the Terrorism Act 2000.</w:t>
            </w:r>
          </w:p>
          <w:p w14:paraId="7788E5D2" w14:textId="77777777" w:rsidR="00CF0F13" w:rsidRDefault="00CF0F13" w:rsidP="00CF0F13">
            <w:pPr>
              <w:rPr>
                <w:rFonts w:ascii="Arial Rounded MT Bold" w:hAnsi="Arial Rounded MT Bold"/>
                <w:sz w:val="28"/>
                <w:szCs w:val="28"/>
              </w:rPr>
            </w:pPr>
          </w:p>
          <w:p w14:paraId="05437444" w14:textId="2313AC9C" w:rsidR="00CF0F13" w:rsidRDefault="00CF0F13" w:rsidP="00CF0F13">
            <w:pPr>
              <w:rPr>
                <w:rFonts w:ascii="Arial Rounded MT Bold" w:hAnsi="Arial Rounded MT Bold"/>
                <w:sz w:val="28"/>
                <w:szCs w:val="28"/>
              </w:rPr>
            </w:pPr>
            <w:r>
              <w:rPr>
                <w:rFonts w:ascii="Arial Rounded MT Bold" w:hAnsi="Arial Rounded MT Bold"/>
                <w:sz w:val="28"/>
                <w:szCs w:val="28"/>
              </w:rPr>
              <w:t>As well as Data Protection Acts</w:t>
            </w:r>
          </w:p>
        </w:tc>
      </w:tr>
      <w:tr w:rsidR="00CF0F13" w14:paraId="113E237B" w14:textId="77777777" w:rsidTr="002050CD">
        <w:tc>
          <w:tcPr>
            <w:tcW w:w="6974" w:type="dxa"/>
          </w:tcPr>
          <w:p w14:paraId="3CC5A690" w14:textId="73845B29" w:rsidR="00CF0F13" w:rsidRDefault="00CF0F13" w:rsidP="000F3B47">
            <w:pPr>
              <w:rPr>
                <w:rFonts w:ascii="Arial Rounded MT Bold" w:hAnsi="Arial Rounded MT Bold"/>
                <w:sz w:val="28"/>
                <w:szCs w:val="28"/>
              </w:rPr>
            </w:pPr>
            <w:r>
              <w:rPr>
                <w:rFonts w:ascii="Arial Rounded MT Bold" w:hAnsi="Arial Rounded MT Bold"/>
                <w:sz w:val="28"/>
                <w:szCs w:val="28"/>
              </w:rPr>
              <w:lastRenderedPageBreak/>
              <w:t>ACPO</w:t>
            </w:r>
          </w:p>
        </w:tc>
        <w:tc>
          <w:tcPr>
            <w:tcW w:w="6974" w:type="dxa"/>
          </w:tcPr>
          <w:p w14:paraId="6B8984B6" w14:textId="096A40C6" w:rsidR="00CF0F13" w:rsidRDefault="00CF0F13" w:rsidP="00CF0F13">
            <w:pPr>
              <w:rPr>
                <w:rFonts w:ascii="Arial Rounded MT Bold" w:hAnsi="Arial Rounded MT Bold"/>
                <w:sz w:val="28"/>
                <w:szCs w:val="28"/>
              </w:rPr>
            </w:pPr>
            <w:r>
              <w:rPr>
                <w:rFonts w:ascii="Arial Rounded MT Bold" w:hAnsi="Arial Rounded MT Bold"/>
                <w:sz w:val="28"/>
                <w:szCs w:val="28"/>
              </w:rPr>
              <w:t>The following is a link to the ACPO</w:t>
            </w:r>
            <w:r w:rsidR="00BB75B1">
              <w:rPr>
                <w:rFonts w:ascii="Arial Rounded MT Bold" w:hAnsi="Arial Rounded MT Bold"/>
                <w:sz w:val="28"/>
                <w:szCs w:val="28"/>
              </w:rPr>
              <w:t xml:space="preserve"> principles of Computer Based Digital Evidence 2012:</w:t>
            </w:r>
          </w:p>
          <w:p w14:paraId="4C439F41" w14:textId="77777777" w:rsidR="00BB75B1" w:rsidRDefault="00BB75B1" w:rsidP="00CF0F13">
            <w:pPr>
              <w:rPr>
                <w:rFonts w:ascii="Arial Rounded MT Bold" w:hAnsi="Arial Rounded MT Bold"/>
                <w:sz w:val="28"/>
                <w:szCs w:val="28"/>
              </w:rPr>
            </w:pPr>
          </w:p>
          <w:p w14:paraId="3DA7A9C0" w14:textId="0C54ABEF" w:rsidR="00CF0F13" w:rsidRDefault="00BB75B1" w:rsidP="00CF0F13">
            <w:pPr>
              <w:rPr>
                <w:rFonts w:ascii="Arial Rounded MT Bold" w:hAnsi="Arial Rounded MT Bold"/>
                <w:sz w:val="28"/>
                <w:szCs w:val="28"/>
              </w:rPr>
            </w:pPr>
            <w:hyperlink r:id="rId7" w:history="1">
              <w:r w:rsidRPr="00276C69">
                <w:rPr>
                  <w:rStyle w:val="Hyperlink"/>
                  <w:rFonts w:ascii="Arial Rounded MT Bold" w:hAnsi="Arial Rounded MT Bold"/>
                  <w:sz w:val="28"/>
                  <w:szCs w:val="28"/>
                </w:rPr>
                <w:t>https://www.digital-detective.net/digital-forensics-documents/ACPO_Good_Practice_Guide_for_Digital_Evidence_v5.pdf</w:t>
              </w:r>
            </w:hyperlink>
          </w:p>
          <w:p w14:paraId="734926D1" w14:textId="77777777" w:rsidR="00BB75B1" w:rsidRDefault="00BB75B1" w:rsidP="00CF0F13">
            <w:pPr>
              <w:rPr>
                <w:rFonts w:ascii="Arial Rounded MT Bold" w:hAnsi="Arial Rounded MT Bold"/>
                <w:sz w:val="28"/>
                <w:szCs w:val="28"/>
              </w:rPr>
            </w:pPr>
          </w:p>
          <w:p w14:paraId="39D78328" w14:textId="77777777" w:rsidR="00BB75B1" w:rsidRDefault="00BB75B1" w:rsidP="00CF0F13">
            <w:pPr>
              <w:rPr>
                <w:rFonts w:ascii="Arial Rounded MT Bold" w:hAnsi="Arial Rounded MT Bold"/>
                <w:sz w:val="28"/>
                <w:szCs w:val="28"/>
              </w:rPr>
            </w:pPr>
            <w:r>
              <w:rPr>
                <w:rFonts w:ascii="Arial Rounded MT Bold" w:hAnsi="Arial Rounded MT Bold"/>
                <w:sz w:val="28"/>
                <w:szCs w:val="28"/>
              </w:rPr>
              <w:t>It covers:</w:t>
            </w:r>
          </w:p>
          <w:p w14:paraId="00E4B632" w14:textId="77777777" w:rsidR="00BB75B1" w:rsidRDefault="00BB75B1" w:rsidP="00CF0F13">
            <w:pPr>
              <w:rPr>
                <w:rFonts w:ascii="Arial Rounded MT Bold" w:hAnsi="Arial Rounded MT Bold"/>
                <w:sz w:val="28"/>
                <w:szCs w:val="28"/>
              </w:rPr>
            </w:pPr>
          </w:p>
          <w:p w14:paraId="17A9C640" w14:textId="77777777" w:rsidR="00BB75B1" w:rsidRDefault="00BB75B1" w:rsidP="00BB75B1">
            <w:pPr>
              <w:pStyle w:val="ListParagraph"/>
              <w:numPr>
                <w:ilvl w:val="0"/>
                <w:numId w:val="1"/>
              </w:numPr>
              <w:rPr>
                <w:rFonts w:ascii="Arial Rounded MT Bold" w:hAnsi="Arial Rounded MT Bold"/>
                <w:sz w:val="28"/>
                <w:szCs w:val="28"/>
              </w:rPr>
            </w:pPr>
            <w:bookmarkStart w:id="0" w:name="_GoBack"/>
            <w:bookmarkEnd w:id="0"/>
            <w:r>
              <w:rPr>
                <w:rFonts w:ascii="Arial Rounded MT Bold" w:hAnsi="Arial Rounded MT Bold"/>
                <w:sz w:val="28"/>
                <w:szCs w:val="28"/>
              </w:rPr>
              <w:t>Application of the guide</w:t>
            </w:r>
          </w:p>
          <w:p w14:paraId="0507D309" w14:textId="77777777"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The principles of Digital Evidence</w:t>
            </w:r>
          </w:p>
          <w:p w14:paraId="02E7FC78" w14:textId="77777777"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Plan</w:t>
            </w:r>
          </w:p>
          <w:p w14:paraId="35EBB5D6" w14:textId="0AFD2252"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Capture</w:t>
            </w:r>
          </w:p>
          <w:p w14:paraId="2593090B" w14:textId="77777777"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Analyse</w:t>
            </w:r>
          </w:p>
          <w:p w14:paraId="46069879" w14:textId="77777777"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Present</w:t>
            </w:r>
          </w:p>
          <w:p w14:paraId="29920E88" w14:textId="77777777" w:rsidR="00BB75B1" w:rsidRDefault="00BB75B1" w:rsidP="00BB75B1">
            <w:pPr>
              <w:pStyle w:val="ListParagraph"/>
              <w:numPr>
                <w:ilvl w:val="0"/>
                <w:numId w:val="1"/>
              </w:numPr>
              <w:rPr>
                <w:rFonts w:ascii="Arial Rounded MT Bold" w:hAnsi="Arial Rounded MT Bold"/>
                <w:sz w:val="28"/>
                <w:szCs w:val="28"/>
              </w:rPr>
            </w:pPr>
            <w:r>
              <w:rPr>
                <w:rFonts w:ascii="Arial Rounded MT Bold" w:hAnsi="Arial Rounded MT Bold"/>
                <w:sz w:val="28"/>
                <w:szCs w:val="28"/>
              </w:rPr>
              <w:t>General</w:t>
            </w:r>
          </w:p>
          <w:p w14:paraId="0593C6CC" w14:textId="46658640" w:rsidR="00BB75B1" w:rsidRPr="00BB75B1" w:rsidRDefault="00BB75B1" w:rsidP="00BB75B1">
            <w:pPr>
              <w:rPr>
                <w:rFonts w:ascii="Arial Rounded MT Bold" w:hAnsi="Arial Rounded MT Bold"/>
                <w:sz w:val="28"/>
                <w:szCs w:val="28"/>
              </w:rPr>
            </w:pPr>
            <w:r>
              <w:rPr>
                <w:rFonts w:ascii="Arial Rounded MT Bold" w:hAnsi="Arial Rounded MT Bold"/>
                <w:sz w:val="28"/>
                <w:szCs w:val="28"/>
              </w:rPr>
              <w:lastRenderedPageBreak/>
              <w:t>Topics in which we are governed. The guide covers content in which we need to operate accurately, legally and within statutes of law</w:t>
            </w:r>
          </w:p>
        </w:tc>
      </w:tr>
    </w:tbl>
    <w:p w14:paraId="07466ABD" w14:textId="77777777" w:rsidR="002050CD" w:rsidRDefault="002050CD"/>
    <w:sectPr w:rsidR="002050CD" w:rsidSect="005B71C0">
      <w:headerReference w:type="even" r:id="rId8"/>
      <w:headerReference w:type="default" r:id="rId9"/>
      <w:footerReference w:type="even" r:id="rId10"/>
      <w:footerReference w:type="default" r:id="rId11"/>
      <w:headerReference w:type="first" r:id="rId12"/>
      <w:footerReference w:type="first" r:id="rId1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E6E105" w14:textId="77777777" w:rsidR="002050CD" w:rsidRDefault="002050CD" w:rsidP="002050CD">
      <w:pPr>
        <w:spacing w:after="0" w:line="240" w:lineRule="auto"/>
      </w:pPr>
      <w:r>
        <w:separator/>
      </w:r>
    </w:p>
  </w:endnote>
  <w:endnote w:type="continuationSeparator" w:id="0">
    <w:p w14:paraId="400B09E5" w14:textId="77777777" w:rsidR="002050CD" w:rsidRDefault="002050CD" w:rsidP="00205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397E" w14:textId="77777777" w:rsidR="00EE4A3F" w:rsidRDefault="00EE4A3F" w:rsidP="00EE4A3F">
    <w:pPr>
      <w:pStyle w:val="Footer"/>
      <w:rPr>
        <w:color w:val="000000"/>
        <w:sz w:val="17"/>
      </w:rPr>
    </w:pPr>
    <w:bookmarkStart w:id="3" w:name="TITUS1FooterEvenPages"/>
    <w:r w:rsidRPr="00EE4A3F">
      <w:rPr>
        <w:color w:val="000000"/>
        <w:sz w:val="17"/>
      </w:rPr>
      <w:t> </w:t>
    </w:r>
  </w:p>
  <w:bookmarkEnd w:id="3"/>
  <w:p w14:paraId="6329787A" w14:textId="77777777" w:rsidR="00EE4A3F" w:rsidRDefault="00EE4A3F" w:rsidP="00EE4A3F">
    <w:pPr>
      <w:pStyle w:val="Footer"/>
    </w:pPr>
  </w:p>
  <w:p w14:paraId="48FFDB21" w14:textId="77777777" w:rsidR="005B71C0" w:rsidRDefault="005B71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AFBF5" w14:textId="77777777" w:rsidR="005B71C0" w:rsidRDefault="00EE4A3F" w:rsidP="00EE4A3F">
    <w:pPr>
      <w:pStyle w:val="Footer"/>
      <w:rPr>
        <w:color w:val="000000"/>
        <w:sz w:val="17"/>
      </w:rPr>
    </w:pPr>
    <w:bookmarkStart w:id="4" w:name="TITUS1FooterPrimary"/>
    <w:r>
      <w:rPr>
        <w:color w:val="000000"/>
        <w:sz w:val="17"/>
      </w:rPr>
      <w:t> </w:t>
    </w:r>
  </w:p>
  <w:bookmarkEnd w:id="4"/>
  <w:p w14:paraId="1390BF9F" w14:textId="77777777" w:rsidR="005B71C0" w:rsidRDefault="005B71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4703A7" w14:textId="77777777" w:rsidR="005B71C0" w:rsidRDefault="00EE4A3F" w:rsidP="00EE4A3F">
    <w:pPr>
      <w:pStyle w:val="Footer"/>
      <w:rPr>
        <w:color w:val="000000"/>
        <w:sz w:val="17"/>
      </w:rPr>
    </w:pPr>
    <w:bookmarkStart w:id="6" w:name="TITUS1FooterFirstPage"/>
    <w:r>
      <w:rPr>
        <w:color w:val="000000"/>
        <w:sz w:val="17"/>
      </w:rPr>
      <w:t> </w:t>
    </w:r>
  </w:p>
  <w:bookmarkEnd w:id="6"/>
  <w:p w14:paraId="2D63F64F" w14:textId="77777777" w:rsidR="005B71C0" w:rsidRDefault="005B7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97BB3" w14:textId="77777777" w:rsidR="002050CD" w:rsidRDefault="002050CD" w:rsidP="002050CD">
      <w:pPr>
        <w:spacing w:after="0" w:line="240" w:lineRule="auto"/>
      </w:pPr>
      <w:r>
        <w:separator/>
      </w:r>
    </w:p>
  </w:footnote>
  <w:footnote w:type="continuationSeparator" w:id="0">
    <w:p w14:paraId="39369D81" w14:textId="77777777" w:rsidR="002050CD" w:rsidRDefault="002050CD" w:rsidP="00205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13834" w14:textId="77777777" w:rsidR="005B71C0" w:rsidRDefault="00EE4A3F" w:rsidP="00EE4A3F">
    <w:pPr>
      <w:pStyle w:val="Header"/>
      <w:rPr>
        <w:rFonts w:ascii="Arial Rounded MT Bold" w:hAnsi="Arial Rounded MT Bold"/>
        <w:color w:val="000000"/>
        <w:sz w:val="17"/>
        <w:szCs w:val="24"/>
      </w:rPr>
    </w:pPr>
    <w:bookmarkStart w:id="1" w:name="TITUS1HeaderEvenPages"/>
    <w:r>
      <w:rPr>
        <w:rFonts w:ascii="Arial Rounded MT Bold" w:hAnsi="Arial Rounded MT Bold"/>
        <w:color w:val="000000"/>
        <w:sz w:val="17"/>
        <w:szCs w:val="24"/>
      </w:rPr>
      <w:t> </w:t>
    </w:r>
  </w:p>
  <w:bookmarkEnd w:id="1"/>
  <w:p w14:paraId="7E25D637" w14:textId="77777777" w:rsidR="005B71C0" w:rsidRDefault="005B71C0" w:rsidP="005B71C0">
    <w:pPr>
      <w:pStyle w:val="Header"/>
      <w:jc w:val="center"/>
      <w:rPr>
        <w:rFonts w:ascii="Arial Rounded MT Bold" w:hAnsi="Arial Rounded MT Bold"/>
        <w:sz w:val="24"/>
        <w:szCs w:val="24"/>
      </w:rPr>
    </w:pPr>
    <w:r>
      <w:rPr>
        <w:rFonts w:ascii="Arial Rounded MT Bold" w:hAnsi="Arial Rounded MT Bold"/>
        <w:sz w:val="24"/>
        <w:szCs w:val="24"/>
      </w:rPr>
      <w:t>Digital Policing</w:t>
    </w:r>
  </w:p>
  <w:p w14:paraId="0C97FD16" w14:textId="77777777" w:rsidR="005B71C0" w:rsidRPr="002050CD" w:rsidRDefault="005B71C0" w:rsidP="005B71C0">
    <w:pPr>
      <w:pStyle w:val="Header"/>
      <w:jc w:val="center"/>
      <w:rPr>
        <w:rFonts w:ascii="Arial Rounded MT Bold" w:hAnsi="Arial Rounded MT Bold"/>
        <w:sz w:val="24"/>
        <w:szCs w:val="24"/>
      </w:rPr>
    </w:pPr>
    <w:r>
      <w:rPr>
        <w:rFonts w:ascii="Arial Rounded MT Bold" w:hAnsi="Arial Rounded MT Bold"/>
        <w:sz w:val="24"/>
        <w:szCs w:val="24"/>
      </w:rPr>
      <w:t>Other considerations</w:t>
    </w:r>
  </w:p>
  <w:p w14:paraId="3DD4E745" w14:textId="77777777" w:rsidR="005B71C0" w:rsidRDefault="005B71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C10CD7" w14:textId="77777777" w:rsidR="005B71C0" w:rsidRDefault="00EE4A3F" w:rsidP="00EE4A3F">
    <w:pPr>
      <w:pStyle w:val="Header"/>
      <w:rPr>
        <w:rFonts w:ascii="Arial Rounded MT Bold" w:hAnsi="Arial Rounded MT Bold"/>
        <w:color w:val="000000"/>
        <w:sz w:val="17"/>
        <w:szCs w:val="24"/>
      </w:rPr>
    </w:pPr>
    <w:bookmarkStart w:id="2" w:name="TITUS1HeaderPrimary"/>
    <w:r>
      <w:rPr>
        <w:rFonts w:ascii="Arial Rounded MT Bold" w:hAnsi="Arial Rounded MT Bold"/>
        <w:color w:val="000000"/>
        <w:sz w:val="17"/>
        <w:szCs w:val="24"/>
      </w:rPr>
      <w:t> </w:t>
    </w:r>
  </w:p>
  <w:bookmarkEnd w:id="2"/>
  <w:p w14:paraId="671682B3" w14:textId="77777777" w:rsidR="002050CD" w:rsidRDefault="002050CD" w:rsidP="002050CD">
    <w:pPr>
      <w:pStyle w:val="Header"/>
      <w:jc w:val="center"/>
      <w:rPr>
        <w:rFonts w:ascii="Arial Rounded MT Bold" w:hAnsi="Arial Rounded MT Bold"/>
        <w:sz w:val="24"/>
        <w:szCs w:val="24"/>
      </w:rPr>
    </w:pPr>
    <w:r>
      <w:rPr>
        <w:rFonts w:ascii="Arial Rounded MT Bold" w:hAnsi="Arial Rounded MT Bold"/>
        <w:sz w:val="24"/>
        <w:szCs w:val="24"/>
      </w:rPr>
      <w:t>Digital Policing</w:t>
    </w:r>
  </w:p>
  <w:p w14:paraId="65A0EAC3" w14:textId="77777777" w:rsidR="002050CD" w:rsidRPr="002050CD" w:rsidRDefault="002050CD" w:rsidP="002050CD">
    <w:pPr>
      <w:pStyle w:val="Header"/>
      <w:jc w:val="center"/>
      <w:rPr>
        <w:rFonts w:ascii="Arial Rounded MT Bold" w:hAnsi="Arial Rounded MT Bold"/>
        <w:sz w:val="24"/>
        <w:szCs w:val="24"/>
      </w:rPr>
    </w:pPr>
    <w:r>
      <w:rPr>
        <w:rFonts w:ascii="Arial Rounded MT Bold" w:hAnsi="Arial Rounded MT Bold"/>
        <w:sz w:val="24"/>
        <w:szCs w:val="24"/>
      </w:rPr>
      <w:t>Other considerations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7267CC" w14:textId="77777777" w:rsidR="005B71C0" w:rsidRDefault="00EE4A3F" w:rsidP="00EE4A3F">
    <w:pPr>
      <w:pStyle w:val="Header"/>
      <w:rPr>
        <w:rFonts w:ascii="Arial Rounded MT Bold" w:hAnsi="Arial Rounded MT Bold"/>
        <w:color w:val="000000"/>
        <w:sz w:val="17"/>
        <w:szCs w:val="24"/>
      </w:rPr>
    </w:pPr>
    <w:bookmarkStart w:id="5" w:name="TITUS1HeaderFirstPage"/>
    <w:r>
      <w:rPr>
        <w:rFonts w:ascii="Arial Rounded MT Bold" w:hAnsi="Arial Rounded MT Bold"/>
        <w:color w:val="000000"/>
        <w:sz w:val="17"/>
        <w:szCs w:val="24"/>
      </w:rPr>
      <w:t> </w:t>
    </w:r>
  </w:p>
  <w:bookmarkEnd w:id="5"/>
  <w:p w14:paraId="0304CA37" w14:textId="77777777" w:rsidR="005B71C0" w:rsidRDefault="005B71C0" w:rsidP="005B71C0">
    <w:pPr>
      <w:pStyle w:val="Header"/>
      <w:jc w:val="center"/>
      <w:rPr>
        <w:rFonts w:ascii="Arial Rounded MT Bold" w:hAnsi="Arial Rounded MT Bold"/>
        <w:sz w:val="24"/>
        <w:szCs w:val="24"/>
      </w:rPr>
    </w:pPr>
    <w:r>
      <w:rPr>
        <w:rFonts w:ascii="Arial Rounded MT Bold" w:hAnsi="Arial Rounded MT Bold"/>
        <w:sz w:val="24"/>
        <w:szCs w:val="24"/>
      </w:rPr>
      <w:t>Digital Policing</w:t>
    </w:r>
  </w:p>
  <w:p w14:paraId="69CE4FEF" w14:textId="77777777" w:rsidR="005B71C0" w:rsidRPr="002050CD" w:rsidRDefault="005B71C0" w:rsidP="005B71C0">
    <w:pPr>
      <w:pStyle w:val="Header"/>
      <w:jc w:val="center"/>
      <w:rPr>
        <w:rFonts w:ascii="Arial Rounded MT Bold" w:hAnsi="Arial Rounded MT Bold"/>
        <w:sz w:val="24"/>
        <w:szCs w:val="24"/>
      </w:rPr>
    </w:pPr>
    <w:r>
      <w:rPr>
        <w:rFonts w:ascii="Arial Rounded MT Bold" w:hAnsi="Arial Rounded MT Bold"/>
        <w:sz w:val="24"/>
        <w:szCs w:val="24"/>
      </w:rPr>
      <w:t>Other considerations</w:t>
    </w:r>
  </w:p>
  <w:p w14:paraId="2ADD6742" w14:textId="77777777" w:rsidR="005B71C0" w:rsidRDefault="005B71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E7384E"/>
    <w:multiLevelType w:val="hybridMultilevel"/>
    <w:tmpl w:val="A79EE1E0"/>
    <w:lvl w:ilvl="0" w:tplc="3CC4AB50">
      <w:numFmt w:val="bullet"/>
      <w:lvlText w:val="-"/>
      <w:lvlJc w:val="left"/>
      <w:pPr>
        <w:ind w:left="720" w:hanging="360"/>
      </w:pPr>
      <w:rPr>
        <w:rFonts w:ascii="Arial Rounded MT Bold" w:eastAsiaTheme="minorHAnsi" w:hAnsi="Arial Rounded MT Bold"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0CD"/>
    <w:rsid w:val="000F3B47"/>
    <w:rsid w:val="0011305F"/>
    <w:rsid w:val="002050CD"/>
    <w:rsid w:val="005B71C0"/>
    <w:rsid w:val="00624191"/>
    <w:rsid w:val="00772954"/>
    <w:rsid w:val="009647A7"/>
    <w:rsid w:val="009C5EC1"/>
    <w:rsid w:val="00BB75B1"/>
    <w:rsid w:val="00CF0F13"/>
    <w:rsid w:val="00EE4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EBC17CC"/>
  <w15:chartTrackingRefBased/>
  <w15:docId w15:val="{4763040D-9CF3-4980-8C5D-33D689A3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0CD"/>
  </w:style>
  <w:style w:type="paragraph" w:styleId="Footer">
    <w:name w:val="footer"/>
    <w:basedOn w:val="Normal"/>
    <w:link w:val="FooterChar"/>
    <w:uiPriority w:val="99"/>
    <w:unhideWhenUsed/>
    <w:rsid w:val="00205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0CD"/>
  </w:style>
  <w:style w:type="table" w:styleId="TableGrid">
    <w:name w:val="Table Grid"/>
    <w:basedOn w:val="TableNormal"/>
    <w:uiPriority w:val="39"/>
    <w:rsid w:val="00205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4191"/>
    <w:pPr>
      <w:ind w:left="720"/>
      <w:contextualSpacing/>
    </w:pPr>
  </w:style>
  <w:style w:type="character" w:styleId="Hyperlink">
    <w:name w:val="Hyperlink"/>
    <w:basedOn w:val="DefaultParagraphFont"/>
    <w:uiPriority w:val="99"/>
    <w:unhideWhenUsed/>
    <w:rsid w:val="00BB75B1"/>
    <w:rPr>
      <w:color w:val="0563C1" w:themeColor="hyperlink"/>
      <w:u w:val="single"/>
    </w:rPr>
  </w:style>
  <w:style w:type="character" w:styleId="UnresolvedMention">
    <w:name w:val="Unresolved Mention"/>
    <w:basedOn w:val="DefaultParagraphFont"/>
    <w:uiPriority w:val="99"/>
    <w:semiHidden/>
    <w:unhideWhenUsed/>
    <w:rsid w:val="00BB7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digital-detective.net/digital-forensics-documents/ACPO_Good_Practice_Guide_for_Digital_Evidence_v5.pdf"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6</Pages>
  <Words>970</Words>
  <Characters>5529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3</cp:revision>
  <dcterms:created xsi:type="dcterms:W3CDTF">2021-05-13T10:57:00Z</dcterms:created>
  <dcterms:modified xsi:type="dcterms:W3CDTF">2021-05-17T07:52:00Z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4ac1514e-6fde-481f-99c0-13424eb1ca86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2021-05-17T07:52:58Z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89ade29f-ad2d-48d3-9469-46f5970c8d96</vt:lpwstr>
  </property>
  <property fmtid="{D5CDD505-2E9C-101B-9397-08002B2CF9AE}" pid="11" name="MSIP_Label_66cf8fe5-b7b7-4df7-b38d-1c61ac2f6639_ContentBits">
    <vt:lpwstr>0</vt:lpwstr>
  </property>
</Properties>
</file>