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F7CB9" w14:textId="55A0F30E" w:rsidR="000836AA" w:rsidRPr="00D7287C" w:rsidRDefault="000836AA" w:rsidP="00D7287C">
      <w:pPr>
        <w:spacing w:line="360" w:lineRule="auto"/>
        <w:jc w:val="center"/>
        <w:rPr>
          <w:rFonts w:ascii="Arial" w:hAnsi="Arial" w:cs="Arial"/>
          <w:b/>
          <w:bCs/>
          <w:u w:val="single"/>
        </w:rPr>
      </w:pPr>
      <w:r w:rsidRPr="00D7287C">
        <w:rPr>
          <w:rFonts w:ascii="Arial" w:hAnsi="Arial" w:cs="Arial"/>
          <w:b/>
          <w:bCs/>
          <w:u w:val="single"/>
        </w:rPr>
        <w:t>Language and Literacy</w:t>
      </w:r>
    </w:p>
    <w:p w14:paraId="31050265" w14:textId="77777777" w:rsidR="00AE4787" w:rsidRPr="00D7287C" w:rsidRDefault="00AE4787" w:rsidP="00D7287C">
      <w:pPr>
        <w:spacing w:line="360" w:lineRule="auto"/>
        <w:jc w:val="center"/>
        <w:rPr>
          <w:rFonts w:ascii="Arial" w:hAnsi="Arial" w:cs="Arial"/>
          <w:b/>
          <w:bCs/>
          <w:u w:val="single"/>
        </w:rPr>
      </w:pPr>
    </w:p>
    <w:p w14:paraId="44902575" w14:textId="1E87DAD4" w:rsidR="00AE4787" w:rsidRPr="00D7287C" w:rsidRDefault="00AE4787" w:rsidP="00D7287C">
      <w:pPr>
        <w:spacing w:line="360" w:lineRule="auto"/>
        <w:jc w:val="center"/>
        <w:rPr>
          <w:rFonts w:ascii="Arial" w:hAnsi="Arial" w:cs="Arial"/>
          <w:b/>
          <w:bCs/>
          <w:u w:val="single"/>
        </w:rPr>
      </w:pPr>
      <w:r w:rsidRPr="00D7287C">
        <w:rPr>
          <w:rFonts w:ascii="Arial" w:hAnsi="Arial" w:cs="Arial"/>
          <w:b/>
          <w:bCs/>
          <w:u w:val="single"/>
        </w:rPr>
        <w:t xml:space="preserve">AI Cover sheet </w:t>
      </w:r>
    </w:p>
    <w:p w14:paraId="0C96BE38" w14:textId="77777777" w:rsidR="00527525" w:rsidRPr="00D7287C" w:rsidRDefault="00527525" w:rsidP="00D7287C">
      <w:pPr>
        <w:spacing w:line="360" w:lineRule="auto"/>
        <w:jc w:val="center"/>
        <w:rPr>
          <w:rFonts w:ascii="Arial" w:hAnsi="Arial" w:cs="Arial"/>
        </w:rPr>
      </w:pPr>
      <w:hyperlink r:id="rId6" w:history="1">
        <w:r w:rsidRPr="00D7287C">
          <w:rPr>
            <w:rStyle w:val="Hyperlink"/>
            <w:rFonts w:ascii="Arial" w:hAnsi="Arial" w:cs="Arial"/>
            <w:color w:val="auto"/>
            <w:u w:val="none"/>
          </w:rPr>
          <w:t xml:space="preserve">I acknowledge the use of Grammarly </w:t>
        </w:r>
      </w:hyperlink>
    </w:p>
    <w:p w14:paraId="0E0C2970" w14:textId="77777777" w:rsidR="00527525" w:rsidRPr="00D7287C" w:rsidRDefault="00527525" w:rsidP="00D7287C">
      <w:pPr>
        <w:spacing w:line="360" w:lineRule="auto"/>
        <w:jc w:val="center"/>
        <w:rPr>
          <w:rFonts w:ascii="Arial" w:hAnsi="Arial" w:cs="Arial"/>
        </w:rPr>
      </w:pPr>
      <w:hyperlink r:id="rId7" w:history="1">
        <w:r w:rsidRPr="00D7287C">
          <w:rPr>
            <w:rStyle w:val="Hyperlink"/>
            <w:rFonts w:ascii="Arial" w:hAnsi="Arial" w:cs="Arial"/>
          </w:rPr>
          <w:t>https://www.grammarly.com/</w:t>
        </w:r>
      </w:hyperlink>
    </w:p>
    <w:p w14:paraId="039E5EEB" w14:textId="61D2D798" w:rsidR="00527525" w:rsidRPr="00D7287C" w:rsidRDefault="00527525" w:rsidP="00D7287C">
      <w:pPr>
        <w:spacing w:line="360" w:lineRule="auto"/>
        <w:rPr>
          <w:rFonts w:ascii="Arial" w:hAnsi="Arial" w:cs="Arial"/>
        </w:rPr>
      </w:pPr>
      <w:r w:rsidRPr="00D7287C">
        <w:rPr>
          <w:rFonts w:ascii="Arial" w:hAnsi="Arial" w:cs="Arial"/>
        </w:rPr>
        <w:t xml:space="preserve">                       1</w:t>
      </w:r>
      <w:r w:rsidRPr="00D7287C">
        <w:rPr>
          <w:rFonts w:ascii="Arial" w:hAnsi="Arial" w:cs="Arial"/>
          <w:vertAlign w:val="superscript"/>
        </w:rPr>
        <w:t>st</w:t>
      </w:r>
      <w:r w:rsidRPr="00D7287C">
        <w:rPr>
          <w:rFonts w:ascii="Arial" w:hAnsi="Arial" w:cs="Arial"/>
        </w:rPr>
        <w:t xml:space="preserve"> of </w:t>
      </w:r>
      <w:r w:rsidR="00D7287C" w:rsidRPr="00D7287C">
        <w:rPr>
          <w:rFonts w:ascii="Arial" w:hAnsi="Arial" w:cs="Arial"/>
        </w:rPr>
        <w:t>October</w:t>
      </w:r>
      <w:r w:rsidRPr="00D7287C">
        <w:rPr>
          <w:rFonts w:ascii="Arial" w:hAnsi="Arial" w:cs="Arial"/>
        </w:rPr>
        <w:t>– 2</w:t>
      </w:r>
      <w:r w:rsidR="00D7287C" w:rsidRPr="00D7287C">
        <w:rPr>
          <w:rFonts w:ascii="Arial" w:hAnsi="Arial" w:cs="Arial"/>
        </w:rPr>
        <w:t>0</w:t>
      </w:r>
      <w:r w:rsidRPr="00D7287C">
        <w:rPr>
          <w:rFonts w:ascii="Arial" w:hAnsi="Arial" w:cs="Arial"/>
        </w:rPr>
        <w:t xml:space="preserve">th </w:t>
      </w:r>
      <w:r w:rsidR="00D7287C" w:rsidRPr="00D7287C">
        <w:rPr>
          <w:rFonts w:ascii="Arial" w:hAnsi="Arial" w:cs="Arial"/>
        </w:rPr>
        <w:t xml:space="preserve">October </w:t>
      </w:r>
      <w:r w:rsidRPr="00D7287C">
        <w:rPr>
          <w:rFonts w:ascii="Arial" w:hAnsi="Arial" w:cs="Arial"/>
        </w:rPr>
        <w:t xml:space="preserve">2025 to check spelling </w:t>
      </w:r>
    </w:p>
    <w:p w14:paraId="7C8E27FC" w14:textId="77777777" w:rsidR="00527525" w:rsidRPr="00D7287C" w:rsidRDefault="00527525" w:rsidP="00D7287C">
      <w:pPr>
        <w:spacing w:line="360" w:lineRule="auto"/>
        <w:rPr>
          <w:rFonts w:ascii="Arial" w:hAnsi="Arial" w:cs="Arial"/>
        </w:rPr>
      </w:pPr>
    </w:p>
    <w:p w14:paraId="2D2BE7B3" w14:textId="53FD5AB5" w:rsidR="00527525" w:rsidRPr="00D7287C" w:rsidRDefault="00527525" w:rsidP="00D7287C">
      <w:pPr>
        <w:spacing w:line="360" w:lineRule="auto"/>
        <w:jc w:val="center"/>
        <w:rPr>
          <w:rFonts w:ascii="Arial" w:hAnsi="Arial" w:cs="Arial"/>
        </w:rPr>
      </w:pPr>
      <w:hyperlink r:id="rId8" w:history="1">
        <w:r w:rsidRPr="00D7287C">
          <w:rPr>
            <w:rStyle w:val="Hyperlink"/>
            <w:rFonts w:ascii="Arial" w:hAnsi="Arial" w:cs="Arial"/>
            <w:color w:val="auto"/>
            <w:u w:val="none"/>
          </w:rPr>
          <w:t xml:space="preserve">I acknowledge the use of Copilot </w:t>
        </w:r>
      </w:hyperlink>
    </w:p>
    <w:p w14:paraId="279CCB6D" w14:textId="77777777" w:rsidR="00D7287C" w:rsidRPr="00D7287C" w:rsidRDefault="00D7287C" w:rsidP="00D7287C">
      <w:pPr>
        <w:spacing w:line="360" w:lineRule="auto"/>
        <w:jc w:val="center"/>
        <w:rPr>
          <w:rFonts w:ascii="Arial" w:hAnsi="Arial" w:cs="Arial"/>
        </w:rPr>
      </w:pPr>
      <w:hyperlink r:id="rId9" w:history="1">
        <w:r w:rsidRPr="00D7287C">
          <w:rPr>
            <w:rStyle w:val="Hyperlink"/>
            <w:rFonts w:ascii="Arial" w:hAnsi="Arial" w:cs="Arial"/>
          </w:rPr>
          <w:t>https://copilot.microsoft.com/</w:t>
        </w:r>
      </w:hyperlink>
      <w:r w:rsidRPr="00D7287C">
        <w:rPr>
          <w:rFonts w:ascii="Arial" w:hAnsi="Arial" w:cs="Arial"/>
        </w:rPr>
        <w:t xml:space="preserve"> </w:t>
      </w:r>
      <w:r w:rsidR="00527525" w:rsidRPr="00D7287C">
        <w:rPr>
          <w:rFonts w:ascii="Arial" w:hAnsi="Arial" w:cs="Arial"/>
        </w:rPr>
        <w:t xml:space="preserve">                      </w:t>
      </w:r>
    </w:p>
    <w:p w14:paraId="1584D870" w14:textId="542196A3" w:rsidR="00527525" w:rsidRPr="00D7287C" w:rsidRDefault="00527525" w:rsidP="00D7287C">
      <w:pPr>
        <w:spacing w:line="360" w:lineRule="auto"/>
        <w:jc w:val="center"/>
        <w:rPr>
          <w:rFonts w:ascii="Arial" w:hAnsi="Arial" w:cs="Arial"/>
        </w:rPr>
      </w:pPr>
      <w:r w:rsidRPr="00D7287C">
        <w:rPr>
          <w:rFonts w:ascii="Arial" w:hAnsi="Arial" w:cs="Arial"/>
        </w:rPr>
        <w:t xml:space="preserve"> 1</w:t>
      </w:r>
      <w:r w:rsidRPr="00D7287C">
        <w:rPr>
          <w:rFonts w:ascii="Arial" w:hAnsi="Arial" w:cs="Arial"/>
          <w:vertAlign w:val="superscript"/>
        </w:rPr>
        <w:t>st</w:t>
      </w:r>
      <w:r w:rsidRPr="00D7287C">
        <w:rPr>
          <w:rFonts w:ascii="Arial" w:hAnsi="Arial" w:cs="Arial"/>
        </w:rPr>
        <w:t xml:space="preserve"> of </w:t>
      </w:r>
      <w:r w:rsidR="00D7287C" w:rsidRPr="00D7287C">
        <w:rPr>
          <w:rFonts w:ascii="Arial" w:hAnsi="Arial" w:cs="Arial"/>
        </w:rPr>
        <w:t>October</w:t>
      </w:r>
      <w:r w:rsidRPr="00D7287C">
        <w:rPr>
          <w:rFonts w:ascii="Arial" w:hAnsi="Arial" w:cs="Arial"/>
        </w:rPr>
        <w:t>– 2</w:t>
      </w:r>
      <w:r w:rsidR="00D7287C" w:rsidRPr="00D7287C">
        <w:rPr>
          <w:rFonts w:ascii="Arial" w:hAnsi="Arial" w:cs="Arial"/>
        </w:rPr>
        <w:t>0</w:t>
      </w:r>
      <w:r w:rsidR="00D7287C" w:rsidRPr="00D7287C">
        <w:rPr>
          <w:rFonts w:ascii="Arial" w:hAnsi="Arial" w:cs="Arial"/>
          <w:vertAlign w:val="superscript"/>
        </w:rPr>
        <w:t>th</w:t>
      </w:r>
      <w:r w:rsidR="00D7287C" w:rsidRPr="00D7287C">
        <w:rPr>
          <w:rFonts w:ascii="Arial" w:hAnsi="Arial" w:cs="Arial"/>
        </w:rPr>
        <w:t xml:space="preserve"> October</w:t>
      </w:r>
      <w:r w:rsidRPr="00D7287C">
        <w:rPr>
          <w:rFonts w:ascii="Arial" w:hAnsi="Arial" w:cs="Arial"/>
        </w:rPr>
        <w:t xml:space="preserve"> 2025 to research sources</w:t>
      </w:r>
    </w:p>
    <w:p w14:paraId="5FD0F023" w14:textId="77777777" w:rsidR="00D7287C" w:rsidRPr="00D7287C" w:rsidRDefault="00D7287C" w:rsidP="00D7287C">
      <w:pPr>
        <w:spacing w:line="360" w:lineRule="auto"/>
        <w:rPr>
          <w:rFonts w:ascii="Arial" w:hAnsi="Arial" w:cs="Arial"/>
        </w:rPr>
      </w:pPr>
    </w:p>
    <w:p w14:paraId="489BA7EB" w14:textId="1007FE05" w:rsidR="00D7287C" w:rsidRPr="00D7287C" w:rsidRDefault="00D7287C" w:rsidP="00D7287C">
      <w:pPr>
        <w:spacing w:line="360" w:lineRule="auto"/>
        <w:jc w:val="center"/>
        <w:rPr>
          <w:rFonts w:ascii="Arial" w:hAnsi="Arial" w:cs="Arial"/>
        </w:rPr>
      </w:pPr>
      <w:hyperlink r:id="rId10" w:history="1">
        <w:r w:rsidRPr="00D7287C">
          <w:rPr>
            <w:rStyle w:val="Hyperlink"/>
            <w:rFonts w:ascii="Arial" w:hAnsi="Arial" w:cs="Arial"/>
            <w:color w:val="auto"/>
            <w:u w:val="none"/>
          </w:rPr>
          <w:t xml:space="preserve">I acknowledge the use of Google Scholar </w:t>
        </w:r>
      </w:hyperlink>
    </w:p>
    <w:p w14:paraId="452B21D9" w14:textId="48B3CC3A" w:rsidR="00D7287C" w:rsidRPr="00D7287C" w:rsidRDefault="00D7287C" w:rsidP="00D7287C">
      <w:pPr>
        <w:spacing w:line="360" w:lineRule="auto"/>
        <w:jc w:val="center"/>
        <w:rPr>
          <w:rFonts w:ascii="Arial" w:hAnsi="Arial" w:cs="Arial"/>
        </w:rPr>
      </w:pPr>
      <w:hyperlink r:id="rId11" w:history="1">
        <w:r w:rsidRPr="00D7287C">
          <w:rPr>
            <w:rStyle w:val="Hyperlink"/>
            <w:rFonts w:ascii="Arial" w:hAnsi="Arial" w:cs="Arial"/>
          </w:rPr>
          <w:t>https://scholar.google.com/</w:t>
        </w:r>
      </w:hyperlink>
      <w:r w:rsidRPr="00D7287C">
        <w:rPr>
          <w:rFonts w:ascii="Arial" w:hAnsi="Arial" w:cs="Arial"/>
        </w:rPr>
        <w:t xml:space="preserve"> </w:t>
      </w:r>
    </w:p>
    <w:p w14:paraId="23197AB9" w14:textId="6DED56E3" w:rsidR="00D7287C" w:rsidRPr="00D7287C" w:rsidRDefault="00D7287C" w:rsidP="00D7287C">
      <w:pPr>
        <w:spacing w:line="360" w:lineRule="auto"/>
        <w:jc w:val="center"/>
        <w:rPr>
          <w:rFonts w:ascii="Arial" w:hAnsi="Arial" w:cs="Arial"/>
        </w:rPr>
      </w:pPr>
      <w:r w:rsidRPr="00D7287C">
        <w:rPr>
          <w:rFonts w:ascii="Arial" w:hAnsi="Arial" w:cs="Arial"/>
        </w:rPr>
        <w:t>1</w:t>
      </w:r>
      <w:r w:rsidRPr="00D7287C">
        <w:rPr>
          <w:rFonts w:ascii="Arial" w:hAnsi="Arial" w:cs="Arial"/>
          <w:vertAlign w:val="superscript"/>
        </w:rPr>
        <w:t>st</w:t>
      </w:r>
      <w:r w:rsidRPr="00D7287C">
        <w:rPr>
          <w:rFonts w:ascii="Arial" w:hAnsi="Arial" w:cs="Arial"/>
        </w:rPr>
        <w:t xml:space="preserve"> of October– 20</w:t>
      </w:r>
      <w:r w:rsidRPr="00D7287C">
        <w:rPr>
          <w:rFonts w:ascii="Arial" w:hAnsi="Arial" w:cs="Arial"/>
          <w:vertAlign w:val="superscript"/>
        </w:rPr>
        <w:t>th</w:t>
      </w:r>
      <w:r w:rsidRPr="00D7287C">
        <w:rPr>
          <w:rFonts w:ascii="Arial" w:hAnsi="Arial" w:cs="Arial"/>
        </w:rPr>
        <w:t xml:space="preserve"> October 2025 to research sources</w:t>
      </w:r>
    </w:p>
    <w:p w14:paraId="31208BB0" w14:textId="77777777" w:rsidR="00D7287C" w:rsidRPr="00D7287C" w:rsidRDefault="00D7287C" w:rsidP="00D7287C">
      <w:pPr>
        <w:spacing w:line="360" w:lineRule="auto"/>
        <w:rPr>
          <w:rFonts w:ascii="Arial" w:hAnsi="Arial" w:cs="Arial"/>
        </w:rPr>
      </w:pPr>
    </w:p>
    <w:p w14:paraId="13E401F6" w14:textId="77777777" w:rsidR="00527525" w:rsidRPr="00D7287C" w:rsidRDefault="00527525" w:rsidP="00D7287C">
      <w:pPr>
        <w:spacing w:line="360" w:lineRule="auto"/>
        <w:rPr>
          <w:rFonts w:ascii="Arial" w:hAnsi="Arial" w:cs="Arial"/>
        </w:rPr>
      </w:pPr>
    </w:p>
    <w:p w14:paraId="4EBEE652" w14:textId="77777777" w:rsidR="00527525" w:rsidRPr="00D7287C" w:rsidRDefault="00527525" w:rsidP="00D7287C">
      <w:pPr>
        <w:spacing w:line="360" w:lineRule="auto"/>
        <w:jc w:val="center"/>
        <w:rPr>
          <w:rFonts w:ascii="Arial" w:hAnsi="Arial" w:cs="Arial"/>
          <w:b/>
          <w:bCs/>
          <w:u w:val="single"/>
        </w:rPr>
      </w:pPr>
    </w:p>
    <w:p w14:paraId="7EC79489" w14:textId="77777777" w:rsidR="00AE4787" w:rsidRPr="00D7287C" w:rsidRDefault="00AE4787" w:rsidP="00D7287C">
      <w:pPr>
        <w:spacing w:line="360" w:lineRule="auto"/>
        <w:jc w:val="center"/>
        <w:rPr>
          <w:rFonts w:ascii="Arial" w:hAnsi="Arial" w:cs="Arial"/>
          <w:b/>
          <w:bCs/>
          <w:u w:val="single"/>
        </w:rPr>
      </w:pPr>
    </w:p>
    <w:p w14:paraId="093570AB" w14:textId="77777777" w:rsidR="000836AA" w:rsidRPr="00D7287C" w:rsidRDefault="000836AA" w:rsidP="00D7287C">
      <w:pPr>
        <w:spacing w:line="360" w:lineRule="auto"/>
        <w:rPr>
          <w:rFonts w:ascii="Arial" w:hAnsi="Arial" w:cs="Arial"/>
          <w:b/>
          <w:bCs/>
          <w:u w:val="single"/>
        </w:rPr>
      </w:pPr>
    </w:p>
    <w:p w14:paraId="56AEAEE0" w14:textId="38A0BB12" w:rsidR="00E71AF1" w:rsidRDefault="00E71AF1" w:rsidP="00D7287C">
      <w:pPr>
        <w:spacing w:line="360" w:lineRule="auto"/>
        <w:rPr>
          <w:rFonts w:ascii="Arial" w:hAnsi="Arial" w:cs="Arial"/>
          <w:b/>
          <w:bCs/>
          <w:u w:val="single"/>
        </w:rPr>
      </w:pPr>
      <w:r w:rsidRPr="00D7287C">
        <w:rPr>
          <w:rFonts w:ascii="Arial" w:hAnsi="Arial" w:cs="Arial"/>
          <w:b/>
          <w:bCs/>
          <w:u w:val="single"/>
        </w:rPr>
        <w:t>Digital Story</w:t>
      </w:r>
    </w:p>
    <w:p w14:paraId="3303E671" w14:textId="7BF29067" w:rsidR="000402CC" w:rsidRPr="00D7287C" w:rsidRDefault="000402CC" w:rsidP="00D7287C">
      <w:pPr>
        <w:spacing w:line="360" w:lineRule="auto"/>
        <w:rPr>
          <w:rFonts w:ascii="Arial" w:hAnsi="Arial" w:cs="Arial"/>
          <w:b/>
          <w:bCs/>
          <w:u w:val="single"/>
        </w:rPr>
      </w:pPr>
      <w:hyperlink r:id="rId12" w:history="1">
        <w:r w:rsidRPr="000402CC">
          <w:rPr>
            <w:rStyle w:val="Hyperlink"/>
            <w:rFonts w:ascii="Arial" w:hAnsi="Arial" w:cs="Arial"/>
            <w:b/>
            <w:bCs/>
          </w:rPr>
          <w:t>https://uowtsd-my.sharepoint.com/:v:/g/personal/1704224_student_uwtsd_ac_uk/EdJLsJ37DQ5OqUagEmPF1UoBqYxmxGTtsMdW07RrvLIhww?nav=eyJyZWZlcnJhbEluZm8iOnsicmVmZXJyYWxBcHAiOiJPbmVEcml2ZUZvckJ1c2luZXNzIiwicmVmZXJyYWxBcHBQbGF0Zm9ybSI6IldlYiIsInJlZmVycmFsTW9kZSI6InZpZXciLCJyZWZlcnJhbFZpZXciOiJNeUZpbGVzTGlua0NvcHkifX0&amp;e=KIbCOl</w:t>
        </w:r>
      </w:hyperlink>
    </w:p>
    <w:p w14:paraId="2B87C53B" w14:textId="4E6F6C43" w:rsidR="00E71AF1" w:rsidRPr="00D7287C" w:rsidRDefault="00E71AF1" w:rsidP="00D7287C">
      <w:pPr>
        <w:spacing w:line="360" w:lineRule="auto"/>
        <w:rPr>
          <w:rFonts w:ascii="Arial" w:hAnsi="Arial" w:cs="Arial"/>
          <w:b/>
          <w:bCs/>
          <w:u w:val="single"/>
          <w:lang w:val="en-US"/>
        </w:rPr>
      </w:pPr>
      <w:r w:rsidRPr="00D7287C">
        <w:rPr>
          <w:rFonts w:ascii="Arial" w:hAnsi="Arial" w:cs="Arial"/>
          <w:b/>
          <w:bCs/>
          <w:u w:val="single"/>
          <w:lang w:val="en-US"/>
        </w:rPr>
        <w:lastRenderedPageBreak/>
        <w:t>Story</w:t>
      </w:r>
    </w:p>
    <w:p w14:paraId="457836A2" w14:textId="78BB43C0" w:rsidR="00134240" w:rsidRPr="00D7287C" w:rsidRDefault="000402CC" w:rsidP="00D7287C">
      <w:pPr>
        <w:spacing w:line="360" w:lineRule="auto"/>
        <w:rPr>
          <w:rFonts w:ascii="Arial" w:hAnsi="Arial" w:cs="Arial"/>
          <w:b/>
          <w:bCs/>
          <w:u w:val="single"/>
          <w:lang w:val="en-US"/>
        </w:rPr>
      </w:pPr>
      <w:hyperlink r:id="rId13" w:history="1">
        <w:r w:rsidRPr="000402CC">
          <w:rPr>
            <w:rStyle w:val="Hyperlink"/>
            <w:rFonts w:ascii="Arial" w:hAnsi="Arial" w:cs="Arial"/>
            <w:b/>
            <w:bCs/>
            <w:lang w:val="en-US"/>
          </w:rPr>
          <w:t>https://uowtsd-my.sharepoint.com/:v:/g/personal/1704224_student_uwtsd_ac_uk/EbbQwxJTXt9MuaP20zcMkHYB2abGy0OsTa5FxTVqPKvzdA?nav=eyJyZWZlcnJhbEluZm8iOnsicmVmZXJyYWxBcHAiOiJPbmVEcml2ZUZvckJ1c2luZXNzIiwicmVmZXJyYWxBcHBQbGF0Zm9ybSI6IldlYiIsInJlZmVycmFsTW9kZSI6InZpZXciLCJyZWZlcnJhbFZpZXciOiJNeUZpbGVzTGlua0NvcHkifX0&amp;e=hd731L</w:t>
        </w:r>
      </w:hyperlink>
    </w:p>
    <w:p w14:paraId="3DCFB509" w14:textId="23270121" w:rsidR="00AE4787" w:rsidRPr="00D7287C" w:rsidRDefault="001A7996" w:rsidP="00D7287C">
      <w:pPr>
        <w:spacing w:line="360" w:lineRule="auto"/>
        <w:rPr>
          <w:rFonts w:ascii="Arial" w:hAnsi="Arial" w:cs="Arial"/>
          <w:b/>
          <w:bCs/>
          <w:u w:val="single"/>
          <w:lang w:val="en-US"/>
        </w:rPr>
      </w:pPr>
      <w:r w:rsidRPr="00D7287C">
        <w:rPr>
          <w:rFonts w:ascii="Arial" w:hAnsi="Arial" w:cs="Arial"/>
          <w:b/>
          <w:bCs/>
          <w:u w:val="single"/>
          <w:lang w:val="en-US"/>
        </w:rPr>
        <w:t xml:space="preserve">Academic piece </w:t>
      </w:r>
    </w:p>
    <w:p w14:paraId="1E4BB2CC" w14:textId="030C6F29" w:rsidR="00C80568" w:rsidRPr="00C80568" w:rsidRDefault="00C80568" w:rsidP="00D7287C">
      <w:pPr>
        <w:spacing w:line="360" w:lineRule="auto"/>
        <w:rPr>
          <w:rFonts w:ascii="Arial" w:hAnsi="Arial" w:cs="Arial"/>
        </w:rPr>
      </w:pPr>
      <w:r w:rsidRPr="00C80568">
        <w:rPr>
          <w:rFonts w:ascii="Arial" w:hAnsi="Arial" w:cs="Arial"/>
        </w:rPr>
        <w:t>Visser-</w:t>
      </w:r>
      <w:proofErr w:type="spellStart"/>
      <w:r w:rsidRPr="00C80568">
        <w:rPr>
          <w:rFonts w:ascii="Arial" w:hAnsi="Arial" w:cs="Arial"/>
        </w:rPr>
        <w:t>Bochane</w:t>
      </w:r>
      <w:proofErr w:type="spellEnd"/>
      <w:r w:rsidRPr="00C80568">
        <w:rPr>
          <w:rFonts w:ascii="Arial" w:hAnsi="Arial" w:cs="Arial"/>
        </w:rPr>
        <w:t xml:space="preserve"> </w:t>
      </w:r>
      <w:r w:rsidRPr="00C80568">
        <w:rPr>
          <w:rFonts w:ascii="Arial" w:hAnsi="Arial" w:cs="Arial"/>
          <w:i/>
          <w:iCs/>
        </w:rPr>
        <w:t>et al.</w:t>
      </w:r>
      <w:r w:rsidRPr="00C80568">
        <w:rPr>
          <w:rFonts w:ascii="Arial" w:hAnsi="Arial" w:cs="Arial"/>
        </w:rPr>
        <w:t xml:space="preserve"> (2020) emphasize language as a </w:t>
      </w:r>
      <w:r w:rsidRPr="00D7287C">
        <w:rPr>
          <w:rFonts w:ascii="Arial" w:hAnsi="Arial" w:cs="Arial"/>
        </w:rPr>
        <w:t>key</w:t>
      </w:r>
      <w:r w:rsidRPr="00C80568">
        <w:rPr>
          <w:rFonts w:ascii="Arial" w:hAnsi="Arial" w:cs="Arial"/>
        </w:rPr>
        <w:t xml:space="preserve"> factor in young children's success across life domains, highlighting its role in enabling participation within their environments. Storytelling and reading are shown to enhance vocabulary and comprehension. The Royal College of Speech and Language Therapists (2019) supports storytelling as an effective early intervention for speech and language delays, particularly through shared reading and dialogue. The NHS (2024) asserts that storytelling during pregnancy aids sound pattern recognition, while storytelling from birth fosters brain development, bonding, and early communication. Similarly, the Welsh Government (2022) identifies storytelling as key to improving vocabulary, expressive language, and comprehension. </w:t>
      </w:r>
      <w:proofErr w:type="spellStart"/>
      <w:r w:rsidRPr="00C80568">
        <w:rPr>
          <w:rFonts w:ascii="Arial" w:hAnsi="Arial" w:cs="Arial"/>
        </w:rPr>
        <w:t>Kidsfirstservices</w:t>
      </w:r>
      <w:proofErr w:type="spellEnd"/>
      <w:r w:rsidRPr="00C80568">
        <w:rPr>
          <w:rFonts w:ascii="Arial" w:hAnsi="Arial" w:cs="Arial"/>
        </w:rPr>
        <w:t xml:space="preserve"> (2025) and Dubiel (2024) also note its benefits for oral language, emotional understanding, and communication. </w:t>
      </w:r>
      <w:proofErr w:type="spellStart"/>
      <w:r w:rsidRPr="00C80568">
        <w:rPr>
          <w:rFonts w:ascii="Arial" w:hAnsi="Arial" w:cs="Arial"/>
        </w:rPr>
        <w:t>Neaum</w:t>
      </w:r>
      <w:proofErr w:type="spellEnd"/>
      <w:r w:rsidRPr="00C80568">
        <w:rPr>
          <w:rFonts w:ascii="Arial" w:hAnsi="Arial" w:cs="Arial"/>
        </w:rPr>
        <w:t xml:space="preserve"> (2016) adds that storytelling supports narrative growth, vocabulary, and emotional literacy. The Department for Education (2024) and Goswami and Bryant (2016) highlight how repetition in storytelling strengthens phonemic awareness and syntactic development. Marsh </w:t>
      </w:r>
      <w:r w:rsidRPr="00C80568">
        <w:rPr>
          <w:rFonts w:ascii="Arial" w:hAnsi="Arial" w:cs="Arial"/>
          <w:i/>
          <w:iCs/>
        </w:rPr>
        <w:t>et al.</w:t>
      </w:r>
      <w:r w:rsidRPr="00C80568">
        <w:rPr>
          <w:rFonts w:ascii="Arial" w:hAnsi="Arial" w:cs="Arial"/>
        </w:rPr>
        <w:t xml:space="preserve"> (2015) and Murray (2025) argue that multilingual digital storybooks enhance vocabulary, comprehension, and cultural identity, while digital storytelling promotes engagement and creative expression.</w:t>
      </w:r>
    </w:p>
    <w:p w14:paraId="591700AB" w14:textId="725448C1" w:rsidR="00C80568" w:rsidRPr="00C80568" w:rsidRDefault="00C80568" w:rsidP="00D7287C">
      <w:pPr>
        <w:spacing w:line="360" w:lineRule="auto"/>
        <w:rPr>
          <w:rFonts w:ascii="Arial" w:hAnsi="Arial" w:cs="Arial"/>
        </w:rPr>
      </w:pPr>
      <w:r w:rsidRPr="00C80568">
        <w:rPr>
          <w:rFonts w:ascii="Arial" w:hAnsi="Arial" w:cs="Arial"/>
        </w:rPr>
        <w:t>Focusing on oracy, writing, reading, and digital literacy, this research will examine three core skills and behaviours that support language and literacy development through storytelling and featured videos</w:t>
      </w:r>
      <w:r w:rsidR="00527525" w:rsidRPr="00D7287C">
        <w:rPr>
          <w:rFonts w:ascii="Arial" w:hAnsi="Arial" w:cs="Arial"/>
        </w:rPr>
        <w:t>. The discussion will centre on the benefits of tracking or following text, the use of descriptive language, and repetition, rhyme and rhythm.</w:t>
      </w:r>
    </w:p>
    <w:p w14:paraId="643D5E38" w14:textId="77777777" w:rsidR="00C80568" w:rsidRPr="00D7287C" w:rsidRDefault="00C80568" w:rsidP="00D7287C">
      <w:pPr>
        <w:spacing w:line="360" w:lineRule="auto"/>
        <w:rPr>
          <w:rFonts w:ascii="Arial" w:hAnsi="Arial" w:cs="Arial"/>
          <w:b/>
          <w:bCs/>
          <w:u w:val="single"/>
          <w:lang w:val="en-US"/>
        </w:rPr>
      </w:pPr>
    </w:p>
    <w:p w14:paraId="360FC742" w14:textId="77777777" w:rsidR="005028D6" w:rsidRPr="00D7287C" w:rsidRDefault="005028D6" w:rsidP="00D7287C">
      <w:pPr>
        <w:spacing w:line="360" w:lineRule="auto"/>
        <w:rPr>
          <w:rFonts w:ascii="Arial" w:hAnsi="Arial" w:cs="Arial"/>
          <w:b/>
          <w:bCs/>
          <w:u w:val="single"/>
          <w:lang w:val="en-US"/>
        </w:rPr>
      </w:pPr>
      <w:r w:rsidRPr="00D7287C">
        <w:rPr>
          <w:rFonts w:ascii="Arial" w:hAnsi="Arial" w:cs="Arial"/>
          <w:b/>
          <w:bCs/>
          <w:u w:val="single"/>
          <w:lang w:val="en-US"/>
        </w:rPr>
        <w:lastRenderedPageBreak/>
        <w:t>Tracking or Following text</w:t>
      </w:r>
    </w:p>
    <w:p w14:paraId="165C02D3" w14:textId="7BF9F6B6" w:rsidR="005028D6" w:rsidRPr="00D7287C" w:rsidRDefault="005028D6" w:rsidP="00D7287C">
      <w:pPr>
        <w:spacing w:line="360" w:lineRule="auto"/>
        <w:rPr>
          <w:rFonts w:ascii="Arial" w:hAnsi="Arial" w:cs="Arial"/>
          <w:lang w:val="en-US"/>
        </w:rPr>
      </w:pPr>
      <w:r w:rsidRPr="00D7287C">
        <w:rPr>
          <w:rFonts w:ascii="Arial" w:hAnsi="Arial" w:cs="Arial"/>
          <w:lang w:val="en-US"/>
        </w:rPr>
        <w:t xml:space="preserve">Tracking text, as defined by Selma (2023), involves the process of visually or physically following the printed words while they are being read aloud. This was used in both videos one being done </w:t>
      </w:r>
      <w:proofErr w:type="gramStart"/>
      <w:r w:rsidRPr="00D7287C">
        <w:rPr>
          <w:rFonts w:ascii="Arial" w:hAnsi="Arial" w:cs="Arial"/>
          <w:lang w:val="en-US"/>
        </w:rPr>
        <w:t>by the</w:t>
      </w:r>
      <w:r w:rsidR="00F01118" w:rsidRPr="00D7287C">
        <w:rPr>
          <w:rFonts w:ascii="Arial" w:hAnsi="Arial" w:cs="Arial"/>
          <w:lang w:val="en-US"/>
        </w:rPr>
        <w:t xml:space="preserve"> use of</w:t>
      </w:r>
      <w:proofErr w:type="gramEnd"/>
      <w:r w:rsidR="00F01118" w:rsidRPr="00D7287C">
        <w:rPr>
          <w:rFonts w:ascii="Arial" w:hAnsi="Arial" w:cs="Arial"/>
          <w:lang w:val="en-US"/>
        </w:rPr>
        <w:t xml:space="preserve"> technology and the</w:t>
      </w:r>
      <w:r w:rsidRPr="00D7287C">
        <w:rPr>
          <w:rFonts w:ascii="Arial" w:hAnsi="Arial" w:cs="Arial"/>
          <w:lang w:val="en-US"/>
        </w:rPr>
        <w:t xml:space="preserve"> text getting highlighted the other more physical using the index finger. </w:t>
      </w:r>
    </w:p>
    <w:p w14:paraId="7D7FCE0A" w14:textId="23297AE9" w:rsidR="00E55AF4" w:rsidRPr="00E55AF4" w:rsidRDefault="00E55AF4" w:rsidP="00E55AF4">
      <w:pPr>
        <w:spacing w:line="360" w:lineRule="auto"/>
        <w:rPr>
          <w:rFonts w:ascii="Arial" w:hAnsi="Arial" w:cs="Arial"/>
        </w:rPr>
      </w:pPr>
      <w:r w:rsidRPr="00E55AF4">
        <w:rPr>
          <w:rFonts w:ascii="Arial" w:hAnsi="Arial" w:cs="Arial"/>
        </w:rPr>
        <w:t xml:space="preserve">Jones (2024) highlights that finger </w:t>
      </w:r>
      <w:proofErr w:type="gramStart"/>
      <w:r w:rsidRPr="00E55AF4">
        <w:rPr>
          <w:rFonts w:ascii="Arial" w:hAnsi="Arial" w:cs="Arial"/>
        </w:rPr>
        <w:t>pointing</w:t>
      </w:r>
      <w:proofErr w:type="gramEnd"/>
      <w:r w:rsidRPr="00E55AF4">
        <w:rPr>
          <w:rFonts w:ascii="Arial" w:hAnsi="Arial" w:cs="Arial"/>
        </w:rPr>
        <w:t xml:space="preserve"> and text tracking are </w:t>
      </w:r>
      <w:r>
        <w:rPr>
          <w:rFonts w:ascii="Arial" w:hAnsi="Arial" w:cs="Arial"/>
        </w:rPr>
        <w:t>valuable</w:t>
      </w:r>
      <w:r w:rsidRPr="00E55AF4">
        <w:rPr>
          <w:rFonts w:ascii="Arial" w:hAnsi="Arial" w:cs="Arial"/>
        </w:rPr>
        <w:t xml:space="preserve"> kinaesthetic strategies that enhance children's reading skills, particularly decoding, fluency, and word recognition. Repeated exposure to words while pointing is believed to significantly improve sight word acquisition. This method encourages closer examination of letters and sounds, aiding differentiation of similar-looking words and recognition of patterns. Whitehead (2009) and Department for Education (2023) stress the importance of print awareness in early reading, noting that finger tracking helps children understand the left-to-right, top-to-bottom flow of text. It reinforces the connection between spoken and written words, facilitating voice-print matching and aiding recognition of spaces, punctuation, and sentence boundaries. Barker (2023) contends that research on finger pointing’s effectiveness is limited. While finger tracking may benefit children occasionally, teaching eye movement is generally considered more advantageous. Additionally, this method is not universally applicable, as it can often be distracting for learners (Arentz, 2015). Alternatively, Whitehead (2010) asserts that tracking enhances fluency by improving pacing and expression, builds confidence in reading aloud, and supports rhythm.</w:t>
      </w:r>
    </w:p>
    <w:p w14:paraId="0987AEB9" w14:textId="0CC0E97D" w:rsidR="005028D6" w:rsidRPr="00D7287C" w:rsidRDefault="005028D6" w:rsidP="00D7287C">
      <w:pPr>
        <w:spacing w:line="360" w:lineRule="auto"/>
        <w:rPr>
          <w:rFonts w:ascii="Arial" w:hAnsi="Arial" w:cs="Arial"/>
          <w:lang w:val="en-US"/>
        </w:rPr>
      </w:pPr>
      <w:r w:rsidRPr="00D7287C">
        <w:rPr>
          <w:rFonts w:ascii="Arial" w:hAnsi="Arial" w:cs="Arial"/>
          <w:lang w:val="en-US"/>
        </w:rPr>
        <w:t>Noted by Marin (2019), digital stories, significantly enhance literacy by utilizing visual and interactive text tracking. These tools support multimodal learning by integrating text, audio, and visuals, which effectively directs children's attention to specific words.</w:t>
      </w:r>
    </w:p>
    <w:p w14:paraId="35469F76" w14:textId="76AAEEA0" w:rsidR="005028D6" w:rsidRPr="00D7287C" w:rsidRDefault="005028D6" w:rsidP="00D7287C">
      <w:pPr>
        <w:spacing w:line="360" w:lineRule="auto"/>
        <w:rPr>
          <w:rFonts w:ascii="Arial" w:hAnsi="Arial" w:cs="Arial"/>
          <w:lang w:val="en-US"/>
        </w:rPr>
      </w:pPr>
      <w:r w:rsidRPr="00D7287C">
        <w:rPr>
          <w:rFonts w:ascii="Arial" w:hAnsi="Arial" w:cs="Arial"/>
          <w:lang w:val="en-US"/>
        </w:rPr>
        <w:t xml:space="preserve">Lizzie (2022) claims that text tracking can significantly improve children's oracy skills by fostering creativity and comprehension. As children engage with spoken language, they develop active listening and turn-taking abilities, which are enhanced when they follow along with the text. This process encourages them to participate more actively, allowing them to remember and reuse language effectively. </w:t>
      </w:r>
      <w:r w:rsidR="00441258" w:rsidRPr="00D7287C">
        <w:rPr>
          <w:rFonts w:ascii="Arial" w:hAnsi="Arial" w:cs="Arial"/>
          <w:lang w:val="en-US"/>
        </w:rPr>
        <w:t xml:space="preserve">Nevertheless, Marzi </w:t>
      </w:r>
      <w:r w:rsidR="00441258" w:rsidRPr="00D7287C">
        <w:rPr>
          <w:rFonts w:ascii="Arial" w:hAnsi="Arial" w:cs="Arial"/>
          <w:i/>
          <w:iCs/>
          <w:lang w:val="en-US"/>
        </w:rPr>
        <w:t>et al.</w:t>
      </w:r>
      <w:r w:rsidR="00441258" w:rsidRPr="00D7287C">
        <w:rPr>
          <w:rFonts w:ascii="Arial" w:hAnsi="Arial" w:cs="Arial"/>
          <w:lang w:val="en-US"/>
        </w:rPr>
        <w:t xml:space="preserve"> (2021) argue that finger pointing may not consistently enhance oracy development, as it can occasionally disrupt the natural flow and </w:t>
      </w:r>
      <w:r w:rsidR="00441258" w:rsidRPr="00D7287C">
        <w:rPr>
          <w:rFonts w:ascii="Arial" w:hAnsi="Arial" w:cs="Arial"/>
          <w:lang w:val="en-US"/>
        </w:rPr>
        <w:lastRenderedPageBreak/>
        <w:t>rhythm of speech. In contrast</w:t>
      </w:r>
      <w:r w:rsidRPr="00D7287C">
        <w:rPr>
          <w:rFonts w:ascii="Arial" w:hAnsi="Arial" w:cs="Arial"/>
          <w:lang w:val="en-US"/>
        </w:rPr>
        <w:t>, Whitehead (2010) supports the claim that text tracking supports oracy skills by helping children connect spoken words to their written counterparts, enabling them to recognize rhythm and structure in language.</w:t>
      </w:r>
    </w:p>
    <w:p w14:paraId="71604ACE" w14:textId="60EA5607" w:rsidR="005028D6" w:rsidRPr="00D7287C" w:rsidRDefault="005028D6" w:rsidP="00D7287C">
      <w:pPr>
        <w:spacing w:line="360" w:lineRule="auto"/>
        <w:rPr>
          <w:rFonts w:ascii="Arial" w:hAnsi="Arial" w:cs="Arial"/>
          <w:lang w:val="en-US"/>
        </w:rPr>
      </w:pPr>
      <w:r w:rsidRPr="00D7287C">
        <w:rPr>
          <w:rFonts w:ascii="Arial" w:hAnsi="Arial" w:cs="Arial"/>
          <w:lang w:val="en-US"/>
        </w:rPr>
        <w:t xml:space="preserve">Larson (2014) maintains that Vygotsky’s theory of literacy emphasizes the importance of adult support in children's storytelling experiences. By pointing to or following the text, adults help children develop an understanding of print, facilitating the connection between spoken and written words. This interaction fosters shared meaning and enhances comprehension of early reading behaviors. Similarly, Whitehead (2009) highlights Marie Clay's Emergent Literacy Theory, which posits that finger </w:t>
      </w:r>
      <w:proofErr w:type="gramStart"/>
      <w:r w:rsidRPr="00D7287C">
        <w:rPr>
          <w:rFonts w:ascii="Arial" w:hAnsi="Arial" w:cs="Arial"/>
          <w:lang w:val="en-US"/>
        </w:rPr>
        <w:t>pointing</w:t>
      </w:r>
      <w:proofErr w:type="gramEnd"/>
      <w:r w:rsidRPr="00D7287C">
        <w:rPr>
          <w:rFonts w:ascii="Arial" w:hAnsi="Arial" w:cs="Arial"/>
          <w:lang w:val="en-US"/>
        </w:rPr>
        <w:t xml:space="preserve"> and text tracking are crucial for achieving early literacy milestones. These practices contribute to the development of reading skills and vocabulary acquisition within a language-rich environment.</w:t>
      </w:r>
    </w:p>
    <w:p w14:paraId="2B7FF390" w14:textId="3B647780" w:rsidR="00DC7F5A" w:rsidRPr="00D7287C" w:rsidRDefault="005028D6" w:rsidP="00D7287C">
      <w:pPr>
        <w:spacing w:line="360" w:lineRule="auto"/>
        <w:rPr>
          <w:rFonts w:ascii="Arial" w:hAnsi="Arial" w:cs="Arial"/>
          <w:b/>
          <w:bCs/>
          <w:u w:val="single"/>
        </w:rPr>
      </w:pPr>
      <w:r w:rsidRPr="00D7287C">
        <w:rPr>
          <w:rFonts w:ascii="Arial" w:hAnsi="Arial" w:cs="Arial"/>
          <w:b/>
          <w:bCs/>
          <w:u w:val="single"/>
        </w:rPr>
        <w:t>Descriptive language</w:t>
      </w:r>
    </w:p>
    <w:p w14:paraId="4B5AD8A3" w14:textId="095721BD" w:rsidR="0092641E" w:rsidRPr="00D7287C" w:rsidRDefault="0092641E" w:rsidP="00D7287C">
      <w:pPr>
        <w:spacing w:line="360" w:lineRule="auto"/>
        <w:rPr>
          <w:rFonts w:ascii="Arial" w:hAnsi="Arial" w:cs="Arial"/>
        </w:rPr>
      </w:pPr>
      <w:r w:rsidRPr="00D7287C">
        <w:rPr>
          <w:rFonts w:ascii="Arial" w:hAnsi="Arial" w:cs="Arial"/>
        </w:rPr>
        <w:t>Wilcox and Bushnell (2020) describe descriptive language in storytelling as the strategic use of vocabulary, including specific words and phrases, to vividly portray scenes, characters, and sensory experiences. This technique enables children to visualize the narrative more effectively. Such descriptive language was evident in both storytelling videos, "Blaidd Mawr Cas" and "</w:t>
      </w:r>
      <w:proofErr w:type="spellStart"/>
      <w:r w:rsidRPr="00D7287C">
        <w:rPr>
          <w:rFonts w:ascii="Arial" w:hAnsi="Arial" w:cs="Arial"/>
        </w:rPr>
        <w:t>Ogof</w:t>
      </w:r>
      <w:proofErr w:type="spellEnd"/>
      <w:r w:rsidRPr="00D7287C">
        <w:rPr>
          <w:rFonts w:ascii="Arial" w:hAnsi="Arial" w:cs="Arial"/>
        </w:rPr>
        <w:t xml:space="preserve"> </w:t>
      </w:r>
      <w:proofErr w:type="spellStart"/>
      <w:r w:rsidRPr="00D7287C">
        <w:rPr>
          <w:rFonts w:ascii="Arial" w:hAnsi="Arial" w:cs="Arial"/>
        </w:rPr>
        <w:t>Ddu</w:t>
      </w:r>
      <w:proofErr w:type="spellEnd"/>
      <w:r w:rsidRPr="00D7287C">
        <w:rPr>
          <w:rFonts w:ascii="Arial" w:hAnsi="Arial" w:cs="Arial"/>
        </w:rPr>
        <w:t>, gul."</w:t>
      </w:r>
    </w:p>
    <w:p w14:paraId="7CAF5764" w14:textId="2AF80B1A" w:rsidR="00837286" w:rsidRPr="00D7287C" w:rsidRDefault="00837286" w:rsidP="00D7287C">
      <w:pPr>
        <w:spacing w:line="360" w:lineRule="auto"/>
        <w:rPr>
          <w:rFonts w:ascii="Arial" w:hAnsi="Arial" w:cs="Arial"/>
        </w:rPr>
      </w:pPr>
      <w:r w:rsidRPr="00D7287C">
        <w:rPr>
          <w:rFonts w:ascii="Arial" w:hAnsi="Arial" w:cs="Arial"/>
        </w:rPr>
        <w:t xml:space="preserve">Bower (2014) emphasizes that stories rich in descriptive language enhance children's writing abilities by immersing them in a language-rich environment, which encourages them to incorporate similar language in their own writing and speech. </w:t>
      </w:r>
      <w:r w:rsidR="001C4AF3" w:rsidRPr="00D7287C">
        <w:rPr>
          <w:rFonts w:ascii="Arial" w:hAnsi="Arial" w:cs="Arial"/>
        </w:rPr>
        <w:t xml:space="preserve">Nonetheless, McIntyre </w:t>
      </w:r>
      <w:r w:rsidR="001C4AF3" w:rsidRPr="00D7287C">
        <w:rPr>
          <w:rFonts w:ascii="Arial" w:hAnsi="Arial" w:cs="Arial"/>
          <w:i/>
          <w:iCs/>
        </w:rPr>
        <w:t>et al.</w:t>
      </w:r>
      <w:r w:rsidR="001C4AF3" w:rsidRPr="00D7287C">
        <w:rPr>
          <w:rFonts w:ascii="Arial" w:hAnsi="Arial" w:cs="Arial"/>
        </w:rPr>
        <w:t xml:space="preserve"> (2024) and Hager (2015) assert that while children may enhance their descriptive language through oral storytelling, this improvement does not necessarily translate into better writing skills. It is suggested that storytelling alone is insufficient for developing writing abilities; rather, it requires additional support through transferable skills, such as transcription and explicit teaching and planning. Furthermore, there is a concern that an overreliance on storytelling could potentially hinder the development of writing skills. </w:t>
      </w:r>
      <w:r w:rsidR="008D1811" w:rsidRPr="00D7287C">
        <w:rPr>
          <w:rFonts w:ascii="Arial" w:hAnsi="Arial" w:cs="Arial"/>
        </w:rPr>
        <w:t xml:space="preserve">However, </w:t>
      </w:r>
      <w:r w:rsidRPr="00D7287C">
        <w:rPr>
          <w:rFonts w:ascii="Arial" w:hAnsi="Arial" w:cs="Arial"/>
        </w:rPr>
        <w:t>Peck (1989) further asserts that the descriptive elements found in these stories serve as models for sentence structure, vocabulary, and narrative details, which children can then apply in their own creative</w:t>
      </w:r>
      <w:r w:rsidR="00977FB1" w:rsidRPr="00D7287C">
        <w:rPr>
          <w:rFonts w:ascii="Arial" w:hAnsi="Arial" w:cs="Arial"/>
        </w:rPr>
        <w:t xml:space="preserve"> endeavours</w:t>
      </w:r>
      <w:r w:rsidRPr="00D7287C">
        <w:rPr>
          <w:rFonts w:ascii="Arial" w:hAnsi="Arial" w:cs="Arial"/>
        </w:rPr>
        <w:t xml:space="preserve">. Additionally, Voice 21 (2022) highlights that such </w:t>
      </w:r>
      <w:r w:rsidRPr="00D7287C">
        <w:rPr>
          <w:rFonts w:ascii="Arial" w:hAnsi="Arial" w:cs="Arial"/>
        </w:rPr>
        <w:lastRenderedPageBreak/>
        <w:t>exposure not only fosters children's imagination but also supports their development of sentence construction and creative expression in both written and oral forms.</w:t>
      </w:r>
    </w:p>
    <w:p w14:paraId="7B779303" w14:textId="015F2AF5" w:rsidR="00837286" w:rsidRPr="00D7287C" w:rsidRDefault="00837286" w:rsidP="00D7287C">
      <w:pPr>
        <w:spacing w:line="360" w:lineRule="auto"/>
        <w:rPr>
          <w:rFonts w:ascii="Arial" w:hAnsi="Arial" w:cs="Arial"/>
        </w:rPr>
      </w:pPr>
      <w:proofErr w:type="spellStart"/>
      <w:r w:rsidRPr="00D7287C">
        <w:rPr>
          <w:rFonts w:ascii="Arial" w:hAnsi="Arial" w:cs="Arial"/>
        </w:rPr>
        <w:t>Giannikas</w:t>
      </w:r>
      <w:proofErr w:type="spellEnd"/>
      <w:r w:rsidRPr="00D7287C">
        <w:rPr>
          <w:rFonts w:ascii="Arial" w:hAnsi="Arial" w:cs="Arial"/>
        </w:rPr>
        <w:t xml:space="preserve"> (2023) highlights that in digital storytelling, the use of descriptive language is significantly enhanced by multimodal elements such as images, sound, and interactive features. This combination not only stimulates the imagination but also fosters creative thinking, particularly when integrated with digital tools. </w:t>
      </w:r>
    </w:p>
    <w:p w14:paraId="24BAA6A2" w14:textId="4F575A73" w:rsidR="009168DE" w:rsidRPr="00D7287C" w:rsidRDefault="009168DE" w:rsidP="00D7287C">
      <w:pPr>
        <w:spacing w:line="360" w:lineRule="auto"/>
        <w:rPr>
          <w:rFonts w:ascii="Arial" w:hAnsi="Arial" w:cs="Arial"/>
        </w:rPr>
      </w:pPr>
      <w:r w:rsidRPr="00D7287C">
        <w:rPr>
          <w:rFonts w:ascii="Arial" w:hAnsi="Arial" w:cs="Arial"/>
        </w:rPr>
        <w:t>Peck (1989) argues that the use of descriptive language in storytelling significantly enhances children's reading abilities by enabling them to visualize the narrative, which in turn fosters greater engagement and comprehension. Elements such as repeated refrains and vivid imagery not only improve listening skills but also supports memory and reading comprehension. Furthermore, exposure to rich vocabulary equips children with a deeper understanding of more complex texts in the future, ultimately leading to enhanced reading proficiency.</w:t>
      </w:r>
      <w:r w:rsidR="008D1811" w:rsidRPr="00D7287C">
        <w:rPr>
          <w:rFonts w:ascii="Arial" w:hAnsi="Arial" w:cs="Arial"/>
        </w:rPr>
        <w:t xml:space="preserve"> Reading skills extend beyond merely possessing strong oral and descriptive language abilities. They argue that the development of reading is primarily influenced by factors such as phonological processing, decoding, and an understanding of text structure. Consequently, reading development and fluency cannot be solely attributed to these language skills (</w:t>
      </w:r>
      <w:proofErr w:type="spellStart"/>
      <w:r w:rsidR="008D1811" w:rsidRPr="00D7287C">
        <w:rPr>
          <w:rFonts w:ascii="Arial" w:hAnsi="Arial" w:cs="Arial"/>
        </w:rPr>
        <w:t>Dockrell</w:t>
      </w:r>
      <w:proofErr w:type="spellEnd"/>
      <w:r w:rsidR="008D1811" w:rsidRPr="00D7287C">
        <w:rPr>
          <w:rFonts w:ascii="Arial" w:hAnsi="Arial" w:cs="Arial"/>
        </w:rPr>
        <w:t xml:space="preserve"> and Connelly, 2013)</w:t>
      </w:r>
      <w:r w:rsidR="009B0F7C" w:rsidRPr="00D7287C">
        <w:rPr>
          <w:rFonts w:ascii="Arial" w:hAnsi="Arial" w:cs="Arial"/>
        </w:rPr>
        <w:t>.</w:t>
      </w:r>
    </w:p>
    <w:p w14:paraId="01C6A6B3" w14:textId="03BD50B4" w:rsidR="009168DE" w:rsidRPr="00D7287C" w:rsidRDefault="009168DE" w:rsidP="00D7287C">
      <w:pPr>
        <w:spacing w:line="360" w:lineRule="auto"/>
        <w:rPr>
          <w:rFonts w:ascii="Arial" w:hAnsi="Arial" w:cs="Arial"/>
        </w:rPr>
      </w:pPr>
      <w:r w:rsidRPr="00D7287C">
        <w:rPr>
          <w:rFonts w:ascii="Arial" w:hAnsi="Arial" w:cs="Arial"/>
        </w:rPr>
        <w:t>According to Erstad and Gillen (2020), Gunther Kress's Multimodal Literacy Theory highlights the incorporation of several modes such as visual, aural, and gestural elements in digital environments. Children improve their communication in these situations by fusing descriptive words with sounds, pictures, and motions, which greatly increases their comprehension, creativity, and level of participation. By encouraging multimodal storytelling and increasing vocabulary, this method not only promotes digital literacy but also helps students enhance their writing abilities by improving the structure and elaboration of their stories.</w:t>
      </w:r>
    </w:p>
    <w:p w14:paraId="43B2385B" w14:textId="2D165CC3" w:rsidR="002E1791" w:rsidRPr="00D7287C" w:rsidRDefault="002E1791" w:rsidP="00D7287C">
      <w:pPr>
        <w:spacing w:line="360" w:lineRule="auto"/>
        <w:rPr>
          <w:rFonts w:ascii="Arial" w:hAnsi="Arial" w:cs="Arial"/>
        </w:rPr>
      </w:pPr>
      <w:r w:rsidRPr="00D7287C">
        <w:rPr>
          <w:rFonts w:ascii="Arial" w:hAnsi="Arial" w:cs="Arial"/>
        </w:rPr>
        <w:t xml:space="preserve">Bruner (1983) claims that stories play a valuable role in helping individuals make sense of their surroundings, as they assist in organizing personal experiences and shaping understanding. Storytelling, particularly when enriched with descriptive language, provides children with vivid imagery of characters, settings, and emotions, thereby enhancing their comprehension. Bruner's concept of the Language Acquisition Support System (LASS) underscores the importance of adult involvement </w:t>
      </w:r>
      <w:r w:rsidRPr="00D7287C">
        <w:rPr>
          <w:rFonts w:ascii="Arial" w:hAnsi="Arial" w:cs="Arial"/>
        </w:rPr>
        <w:lastRenderedPageBreak/>
        <w:t xml:space="preserve">in children's language development, with storytelling emerging as a powerful tool for imparting vocabulary, sentence structures, and conversational skills, particularly </w:t>
      </w:r>
      <w:proofErr w:type="gramStart"/>
      <w:r w:rsidRPr="00D7287C">
        <w:rPr>
          <w:rFonts w:ascii="Arial" w:hAnsi="Arial" w:cs="Arial"/>
        </w:rPr>
        <w:t>through the use of</w:t>
      </w:r>
      <w:proofErr w:type="gramEnd"/>
      <w:r w:rsidRPr="00D7287C">
        <w:rPr>
          <w:rFonts w:ascii="Arial" w:hAnsi="Arial" w:cs="Arial"/>
        </w:rPr>
        <w:t xml:space="preserve"> descriptive language.</w:t>
      </w:r>
    </w:p>
    <w:p w14:paraId="3F8B858E" w14:textId="069E4BEF" w:rsidR="009168DE" w:rsidRPr="00D7287C" w:rsidRDefault="009168DE" w:rsidP="00D7287C">
      <w:pPr>
        <w:spacing w:line="360" w:lineRule="auto"/>
        <w:rPr>
          <w:rFonts w:ascii="Arial" w:hAnsi="Arial" w:cs="Arial"/>
        </w:rPr>
      </w:pPr>
      <w:r w:rsidRPr="00D7287C">
        <w:rPr>
          <w:rFonts w:ascii="Arial" w:hAnsi="Arial" w:cs="Arial"/>
        </w:rPr>
        <w:t>Goswami and Bryant (2016) discuss the Usha Goswami Phonological Awareness and Temporal Sampling Framework, highlighting the advantages of descriptive language. This approach enhances sound discrimination, reading comprehension, and creative writing skills by incorporating elements such as rhythm, rhyme, and repetition. These features not only engage children but also help them visualize concepts, fostering a deeper understanding of language and its meaning.</w:t>
      </w:r>
    </w:p>
    <w:p w14:paraId="4CEB7AD0" w14:textId="77777777" w:rsidR="005028D6" w:rsidRPr="00D7287C" w:rsidRDefault="005028D6" w:rsidP="00D7287C">
      <w:pPr>
        <w:spacing w:line="360" w:lineRule="auto"/>
        <w:rPr>
          <w:rFonts w:ascii="Arial" w:hAnsi="Arial" w:cs="Arial"/>
          <w:b/>
          <w:bCs/>
          <w:u w:val="single"/>
        </w:rPr>
      </w:pPr>
    </w:p>
    <w:p w14:paraId="7A7E109A" w14:textId="09FE9759" w:rsidR="00DC7F5A" w:rsidRPr="00D7287C" w:rsidRDefault="00DC7F5A" w:rsidP="00D7287C">
      <w:pPr>
        <w:spacing w:line="360" w:lineRule="auto"/>
        <w:rPr>
          <w:rFonts w:ascii="Arial" w:hAnsi="Arial" w:cs="Arial"/>
          <w:b/>
          <w:bCs/>
          <w:u w:val="single"/>
        </w:rPr>
      </w:pPr>
      <w:r w:rsidRPr="00D7287C">
        <w:rPr>
          <w:rFonts w:ascii="Arial" w:hAnsi="Arial" w:cs="Arial"/>
          <w:b/>
          <w:bCs/>
          <w:u w:val="single"/>
        </w:rPr>
        <w:t>Rhythm</w:t>
      </w:r>
      <w:r w:rsidR="009168DE" w:rsidRPr="00D7287C">
        <w:rPr>
          <w:rFonts w:ascii="Arial" w:hAnsi="Arial" w:cs="Arial"/>
          <w:b/>
          <w:bCs/>
          <w:u w:val="single"/>
        </w:rPr>
        <w:t>, rhyme</w:t>
      </w:r>
      <w:r w:rsidRPr="00D7287C">
        <w:rPr>
          <w:rFonts w:ascii="Arial" w:hAnsi="Arial" w:cs="Arial"/>
          <w:b/>
          <w:bCs/>
          <w:u w:val="single"/>
        </w:rPr>
        <w:t xml:space="preserve"> and repetition</w:t>
      </w:r>
    </w:p>
    <w:p w14:paraId="655F8015" w14:textId="2434CEAF" w:rsidR="006A256C" w:rsidRPr="00D7287C" w:rsidRDefault="003530A1" w:rsidP="00D7287C">
      <w:pPr>
        <w:spacing w:line="360" w:lineRule="auto"/>
        <w:rPr>
          <w:rFonts w:ascii="Arial" w:hAnsi="Arial" w:cs="Arial"/>
          <w:lang w:val="en-US"/>
        </w:rPr>
      </w:pPr>
      <w:r w:rsidRPr="00D7287C">
        <w:rPr>
          <w:rFonts w:ascii="Arial" w:hAnsi="Arial" w:cs="Arial"/>
          <w:lang w:val="en-US"/>
        </w:rPr>
        <w:t xml:space="preserve">Whitehead (2010) defines repetition as the reappearance of words, phrases, or sentence structures that aid children in anticipating language and enhancing memory. Rhyme, on the other hand, is characterized by the recurrence of similar sounds, typically at the ends of words, which fosters phonological awareness and sound discrimination. Both concepts were evident in the videos, illustrated by phrases such as "Ga </w:t>
      </w:r>
      <w:proofErr w:type="spellStart"/>
      <w:r w:rsidRPr="00D7287C">
        <w:rPr>
          <w:rFonts w:ascii="Arial" w:hAnsi="Arial" w:cs="Arial"/>
          <w:lang w:val="en-US"/>
        </w:rPr>
        <w:t>i</w:t>
      </w:r>
      <w:proofErr w:type="spellEnd"/>
      <w:r w:rsidRPr="00D7287C">
        <w:rPr>
          <w:rFonts w:ascii="Arial" w:hAnsi="Arial" w:cs="Arial"/>
          <w:lang w:val="en-US"/>
        </w:rPr>
        <w:t xml:space="preserve"> </w:t>
      </w:r>
      <w:proofErr w:type="spellStart"/>
      <w:r w:rsidRPr="00D7287C">
        <w:rPr>
          <w:rFonts w:ascii="Arial" w:hAnsi="Arial" w:cs="Arial"/>
          <w:lang w:val="en-US"/>
        </w:rPr>
        <w:t>ddod</w:t>
      </w:r>
      <w:proofErr w:type="spellEnd"/>
      <w:r w:rsidRPr="00D7287C">
        <w:rPr>
          <w:rFonts w:ascii="Arial" w:hAnsi="Arial" w:cs="Arial"/>
          <w:lang w:val="en-US"/>
        </w:rPr>
        <w:t xml:space="preserve"> </w:t>
      </w:r>
      <w:proofErr w:type="spellStart"/>
      <w:r w:rsidRPr="00D7287C">
        <w:rPr>
          <w:rFonts w:ascii="Arial" w:hAnsi="Arial" w:cs="Arial"/>
          <w:lang w:val="en-US"/>
        </w:rPr>
        <w:t>mewn</w:t>
      </w:r>
      <w:proofErr w:type="spellEnd"/>
      <w:r w:rsidRPr="00D7287C">
        <w:rPr>
          <w:rFonts w:ascii="Arial" w:hAnsi="Arial" w:cs="Arial"/>
          <w:lang w:val="en-US"/>
        </w:rPr>
        <w:t>?" and "</w:t>
      </w:r>
      <w:proofErr w:type="spellStart"/>
      <w:r w:rsidRPr="00D7287C">
        <w:rPr>
          <w:rFonts w:ascii="Arial" w:hAnsi="Arial" w:cs="Arial"/>
          <w:lang w:val="en-US"/>
        </w:rPr>
        <w:t>Ni'n</w:t>
      </w:r>
      <w:proofErr w:type="spellEnd"/>
      <w:r w:rsidRPr="00D7287C">
        <w:rPr>
          <w:rFonts w:ascii="Arial" w:hAnsi="Arial" w:cs="Arial"/>
          <w:lang w:val="en-US"/>
        </w:rPr>
        <w:t xml:space="preserve"> </w:t>
      </w:r>
      <w:proofErr w:type="spellStart"/>
      <w:r w:rsidRPr="00D7287C">
        <w:rPr>
          <w:rFonts w:ascii="Arial" w:hAnsi="Arial" w:cs="Arial"/>
          <w:lang w:val="en-US"/>
        </w:rPr>
        <w:t>mynd</w:t>
      </w:r>
      <w:proofErr w:type="spellEnd"/>
      <w:r w:rsidRPr="00D7287C">
        <w:rPr>
          <w:rFonts w:ascii="Arial" w:hAnsi="Arial" w:cs="Arial"/>
          <w:lang w:val="en-US"/>
        </w:rPr>
        <w:t xml:space="preserve"> </w:t>
      </w:r>
      <w:proofErr w:type="spellStart"/>
      <w:r w:rsidRPr="00D7287C">
        <w:rPr>
          <w:rFonts w:ascii="Arial" w:hAnsi="Arial" w:cs="Arial"/>
          <w:lang w:val="en-US"/>
        </w:rPr>
        <w:t>i</w:t>
      </w:r>
      <w:proofErr w:type="spellEnd"/>
      <w:r w:rsidRPr="00D7287C">
        <w:rPr>
          <w:rFonts w:ascii="Arial" w:hAnsi="Arial" w:cs="Arial"/>
          <w:lang w:val="en-US"/>
        </w:rPr>
        <w:t xml:space="preserve"> </w:t>
      </w:r>
      <w:proofErr w:type="spellStart"/>
      <w:r w:rsidRPr="00D7287C">
        <w:rPr>
          <w:rFonts w:ascii="Arial" w:hAnsi="Arial" w:cs="Arial"/>
          <w:lang w:val="en-US"/>
        </w:rPr>
        <w:t>hela</w:t>
      </w:r>
      <w:proofErr w:type="spellEnd"/>
      <w:r w:rsidRPr="00D7287C">
        <w:rPr>
          <w:rFonts w:ascii="Arial" w:hAnsi="Arial" w:cs="Arial"/>
          <w:lang w:val="en-US"/>
        </w:rPr>
        <w:t xml:space="preserve"> </w:t>
      </w:r>
      <w:proofErr w:type="spellStart"/>
      <w:r w:rsidRPr="00D7287C">
        <w:rPr>
          <w:rFonts w:ascii="Arial" w:hAnsi="Arial" w:cs="Arial"/>
          <w:lang w:val="en-US"/>
        </w:rPr>
        <w:t>arth</w:t>
      </w:r>
      <w:proofErr w:type="spellEnd"/>
      <w:r w:rsidRPr="00D7287C">
        <w:rPr>
          <w:rFonts w:ascii="Arial" w:hAnsi="Arial" w:cs="Arial"/>
          <w:lang w:val="en-US"/>
        </w:rPr>
        <w:t>..." showcasing the effective use of repetition</w:t>
      </w:r>
      <w:r w:rsidR="0027605B" w:rsidRPr="00D7287C">
        <w:rPr>
          <w:rFonts w:ascii="Arial" w:hAnsi="Arial" w:cs="Arial"/>
          <w:lang w:val="en-US"/>
        </w:rPr>
        <w:t>, rhyme</w:t>
      </w:r>
      <w:r w:rsidRPr="00D7287C">
        <w:rPr>
          <w:rFonts w:ascii="Arial" w:hAnsi="Arial" w:cs="Arial"/>
          <w:lang w:val="en-US"/>
        </w:rPr>
        <w:t xml:space="preserve"> and rhy</w:t>
      </w:r>
      <w:r w:rsidR="00DC7F5A" w:rsidRPr="00D7287C">
        <w:rPr>
          <w:rFonts w:ascii="Arial" w:hAnsi="Arial" w:cs="Arial"/>
          <w:lang w:val="en-US"/>
        </w:rPr>
        <w:t>thm</w:t>
      </w:r>
      <w:r w:rsidRPr="00D7287C">
        <w:rPr>
          <w:rFonts w:ascii="Arial" w:hAnsi="Arial" w:cs="Arial"/>
          <w:lang w:val="en-US"/>
        </w:rPr>
        <w:t>.</w:t>
      </w:r>
    </w:p>
    <w:p w14:paraId="42171B4D" w14:textId="5F1F47FB" w:rsidR="00DD5DC0" w:rsidRDefault="00DD5DC0" w:rsidP="00D7287C">
      <w:pPr>
        <w:spacing w:line="360" w:lineRule="auto"/>
        <w:rPr>
          <w:rFonts w:ascii="Arial" w:hAnsi="Arial" w:cs="Arial"/>
        </w:rPr>
      </w:pPr>
      <w:r w:rsidRPr="00DD5DC0">
        <w:rPr>
          <w:rFonts w:ascii="Arial" w:hAnsi="Arial" w:cs="Arial"/>
        </w:rPr>
        <w:t xml:space="preserve">Repetition and rhythm play a notable role in enhancing children's writing skills, as highlighted by </w:t>
      </w:r>
      <w:proofErr w:type="spellStart"/>
      <w:r w:rsidRPr="00DD5DC0">
        <w:rPr>
          <w:rFonts w:ascii="Arial" w:hAnsi="Arial" w:cs="Arial"/>
        </w:rPr>
        <w:t>Neaum</w:t>
      </w:r>
      <w:proofErr w:type="spellEnd"/>
      <w:r w:rsidRPr="00DD5DC0">
        <w:rPr>
          <w:rFonts w:ascii="Arial" w:hAnsi="Arial" w:cs="Arial"/>
        </w:rPr>
        <w:t xml:space="preserve"> (2012) and Hayes (2016). Repeated phrases, such as “</w:t>
      </w:r>
      <w:proofErr w:type="spellStart"/>
      <w:r w:rsidRPr="00DD5DC0">
        <w:rPr>
          <w:rFonts w:ascii="Arial" w:hAnsi="Arial" w:cs="Arial"/>
        </w:rPr>
        <w:t>ni'n</w:t>
      </w:r>
      <w:proofErr w:type="spellEnd"/>
      <w:r w:rsidRPr="00DD5DC0">
        <w:rPr>
          <w:rFonts w:ascii="Arial" w:hAnsi="Arial" w:cs="Arial"/>
        </w:rPr>
        <w:t xml:space="preserve"> </w:t>
      </w:r>
      <w:proofErr w:type="spellStart"/>
      <w:r w:rsidRPr="00DD5DC0">
        <w:rPr>
          <w:rFonts w:ascii="Arial" w:hAnsi="Arial" w:cs="Arial"/>
        </w:rPr>
        <w:t>mynd</w:t>
      </w:r>
      <w:proofErr w:type="spellEnd"/>
      <w:r w:rsidRPr="00DD5DC0">
        <w:rPr>
          <w:rFonts w:ascii="Arial" w:hAnsi="Arial" w:cs="Arial"/>
        </w:rPr>
        <w:t xml:space="preserve"> </w:t>
      </w:r>
      <w:proofErr w:type="spellStart"/>
      <w:r w:rsidRPr="00DD5DC0">
        <w:rPr>
          <w:rFonts w:ascii="Arial" w:hAnsi="Arial" w:cs="Arial"/>
        </w:rPr>
        <w:t>i</w:t>
      </w:r>
      <w:proofErr w:type="spellEnd"/>
      <w:r w:rsidRPr="00DD5DC0">
        <w:rPr>
          <w:rFonts w:ascii="Arial" w:hAnsi="Arial" w:cs="Arial"/>
        </w:rPr>
        <w:t xml:space="preserve"> </w:t>
      </w:r>
      <w:proofErr w:type="spellStart"/>
      <w:r w:rsidRPr="00DD5DC0">
        <w:rPr>
          <w:rFonts w:ascii="Arial" w:hAnsi="Arial" w:cs="Arial"/>
        </w:rPr>
        <w:t>hela</w:t>
      </w:r>
      <w:proofErr w:type="spellEnd"/>
      <w:r w:rsidRPr="00DD5DC0">
        <w:rPr>
          <w:rFonts w:ascii="Arial" w:hAnsi="Arial" w:cs="Arial"/>
        </w:rPr>
        <w:t xml:space="preserve"> </w:t>
      </w:r>
      <w:proofErr w:type="spellStart"/>
      <w:r w:rsidRPr="00DD5DC0">
        <w:rPr>
          <w:rFonts w:ascii="Arial" w:hAnsi="Arial" w:cs="Arial"/>
        </w:rPr>
        <w:t>arth</w:t>
      </w:r>
      <w:proofErr w:type="spellEnd"/>
      <w:r w:rsidRPr="00DD5DC0">
        <w:rPr>
          <w:rFonts w:ascii="Arial" w:hAnsi="Arial" w:cs="Arial"/>
        </w:rPr>
        <w:t xml:space="preserve">” or “Ga </w:t>
      </w:r>
      <w:proofErr w:type="spellStart"/>
      <w:r w:rsidRPr="00DD5DC0">
        <w:rPr>
          <w:rFonts w:ascii="Arial" w:hAnsi="Arial" w:cs="Arial"/>
        </w:rPr>
        <w:t>i</w:t>
      </w:r>
      <w:proofErr w:type="spellEnd"/>
      <w:r w:rsidRPr="00DD5DC0">
        <w:rPr>
          <w:rFonts w:ascii="Arial" w:hAnsi="Arial" w:cs="Arial"/>
        </w:rPr>
        <w:t xml:space="preserve"> </w:t>
      </w:r>
      <w:proofErr w:type="spellStart"/>
      <w:r w:rsidRPr="00DD5DC0">
        <w:rPr>
          <w:rFonts w:ascii="Arial" w:hAnsi="Arial" w:cs="Arial"/>
        </w:rPr>
        <w:t>ddod</w:t>
      </w:r>
      <w:proofErr w:type="spellEnd"/>
      <w:r w:rsidRPr="00DD5DC0">
        <w:rPr>
          <w:rFonts w:ascii="Arial" w:hAnsi="Arial" w:cs="Arial"/>
        </w:rPr>
        <w:t xml:space="preserve"> </w:t>
      </w:r>
      <w:proofErr w:type="spellStart"/>
      <w:r w:rsidRPr="00DD5DC0">
        <w:rPr>
          <w:rFonts w:ascii="Arial" w:hAnsi="Arial" w:cs="Arial"/>
        </w:rPr>
        <w:t>mewn</w:t>
      </w:r>
      <w:proofErr w:type="spellEnd"/>
      <w:r w:rsidRPr="00DD5DC0">
        <w:rPr>
          <w:rFonts w:ascii="Arial" w:hAnsi="Arial" w:cs="Arial"/>
        </w:rPr>
        <w:t xml:space="preserve">,” enable children to grasp language patterns more effectively. This exposure aids their understanding of syntax, allowing them to replicate sentence structures in their writing. Consistent repetition fosters deeper comprehension of grammar, enhancing their use of connectives, pronouns, and verb tenses. </w:t>
      </w:r>
      <w:r w:rsidR="007D10B9" w:rsidRPr="007D10B9">
        <w:rPr>
          <w:rFonts w:ascii="Arial" w:hAnsi="Arial" w:cs="Arial"/>
        </w:rPr>
        <w:t xml:space="preserve">However, research by McIntyre </w:t>
      </w:r>
      <w:r w:rsidR="007D10B9" w:rsidRPr="007D10B9">
        <w:rPr>
          <w:rFonts w:ascii="Arial" w:hAnsi="Arial" w:cs="Arial"/>
          <w:i/>
          <w:iCs/>
        </w:rPr>
        <w:t>et al.</w:t>
      </w:r>
      <w:r w:rsidR="007D10B9" w:rsidRPr="007D10B9">
        <w:rPr>
          <w:rFonts w:ascii="Arial" w:hAnsi="Arial" w:cs="Arial"/>
        </w:rPr>
        <w:t xml:space="preserve"> (2024) and Hager (2015) shows that rhythmic storytelling alone doesn’t guarantee high-quality writing unless supported by transcription skills. Repetition and rhyme should be paired with </w:t>
      </w:r>
      <w:r w:rsidR="007D10B9">
        <w:rPr>
          <w:rFonts w:ascii="Arial" w:hAnsi="Arial" w:cs="Arial"/>
        </w:rPr>
        <w:t>specific</w:t>
      </w:r>
      <w:r w:rsidR="007D10B9" w:rsidRPr="007D10B9">
        <w:rPr>
          <w:rFonts w:ascii="Arial" w:hAnsi="Arial" w:cs="Arial"/>
        </w:rPr>
        <w:t xml:space="preserve"> instruction to improve outcomes.</w:t>
      </w:r>
      <w:r w:rsidR="007D10B9">
        <w:rPr>
          <w:rFonts w:ascii="Arial" w:hAnsi="Arial" w:cs="Arial"/>
        </w:rPr>
        <w:t xml:space="preserve"> </w:t>
      </w:r>
      <w:r w:rsidRPr="00DD5DC0">
        <w:rPr>
          <w:rFonts w:ascii="Arial" w:hAnsi="Arial" w:cs="Arial"/>
        </w:rPr>
        <w:t xml:space="preserve">Alternatively, Larson (2014) and the Queensland Government (2023) emphasize the benefits of rhythm and rhyme, noting that these elements make learning enjoyable and encourage creativity. Rhyming introduces playful language, inspiring children to craft their own verses and dialogues. Additionally, Dickinson and Morse (2019) discuss how repeated encounters with rich vocabulary </w:t>
      </w:r>
      <w:r w:rsidRPr="00DD5DC0">
        <w:rPr>
          <w:rFonts w:ascii="Arial" w:hAnsi="Arial" w:cs="Arial"/>
        </w:rPr>
        <w:lastRenderedPageBreak/>
        <w:t>through storytelling strengthen both written and oral language, providing opportunities to explore synonyms, adjectives, and verbs within patterned language.</w:t>
      </w:r>
    </w:p>
    <w:p w14:paraId="3CACA44D" w14:textId="06764625" w:rsidR="00DD5DC0" w:rsidRDefault="00DD5DC0" w:rsidP="00D7287C">
      <w:pPr>
        <w:spacing w:line="360" w:lineRule="auto"/>
        <w:rPr>
          <w:rFonts w:ascii="Arial" w:hAnsi="Arial" w:cs="Arial"/>
        </w:rPr>
      </w:pPr>
      <w:proofErr w:type="spellStart"/>
      <w:r w:rsidRPr="00DD5DC0">
        <w:rPr>
          <w:rFonts w:ascii="Arial" w:hAnsi="Arial" w:cs="Arial"/>
        </w:rPr>
        <w:t>Kuppen</w:t>
      </w:r>
      <w:proofErr w:type="spellEnd"/>
      <w:r w:rsidRPr="00DD5DC0">
        <w:rPr>
          <w:rFonts w:ascii="Arial" w:hAnsi="Arial" w:cs="Arial"/>
        </w:rPr>
        <w:t xml:space="preserve"> (2024) references Goswami and Bryant (2016), highlighting that repetition, rhyme, and rhythm significantly enhance oracy by helping children recognize language patterns and individual sounds, crucial for speech development. Engaging with rhymes enables children to hear and differentiate sounds, syllables, and word endings, fostering clear articulation and fluency. This exposure aids in segmenting speech, identifying word boundaries, and reinforcing sound patterns, making language prediction and production more accessible. A study by Stover (2015) evaluated the impact of rhyme, repetition, and rhythm in storytelling on non-verbal word pronunciation in young learners but found these techniques did not significantly aid word structuring or recognition. The text highlights the anticipated benefits of rhyme and repetition in spoken language development, suggesting their effectiveness may be reduced without explicit guidance. </w:t>
      </w:r>
      <w:r>
        <w:rPr>
          <w:rFonts w:ascii="Arial" w:hAnsi="Arial" w:cs="Arial"/>
        </w:rPr>
        <w:t xml:space="preserve">Furthermore, </w:t>
      </w:r>
      <w:r w:rsidRPr="00DD5DC0">
        <w:rPr>
          <w:rFonts w:ascii="Arial" w:hAnsi="Arial" w:cs="Arial"/>
        </w:rPr>
        <w:t>Dickinson and Morse (2019) note that repetitive phrases support auditory memory, facilitating retention and reproduction of language. The Welsh Government (2021) emphasizes that oral storytelling and rhyme develop conversational skills, including turn-taking, questioning, and responding, enriching children's overall communicative abilities.</w:t>
      </w:r>
    </w:p>
    <w:p w14:paraId="4AF4B7B0" w14:textId="69BE1807" w:rsidR="00DC7F5A" w:rsidRPr="00D7287C" w:rsidRDefault="00DC7F5A" w:rsidP="00D7287C">
      <w:pPr>
        <w:spacing w:line="360" w:lineRule="auto"/>
        <w:rPr>
          <w:rFonts w:ascii="Arial" w:hAnsi="Arial" w:cs="Arial"/>
          <w:lang w:val="en-US"/>
        </w:rPr>
      </w:pPr>
      <w:proofErr w:type="spellStart"/>
      <w:r w:rsidRPr="00D7287C">
        <w:rPr>
          <w:rFonts w:ascii="Arial" w:hAnsi="Arial" w:cs="Arial"/>
          <w:lang w:val="en-US"/>
        </w:rPr>
        <w:t>Kucirkova</w:t>
      </w:r>
      <w:proofErr w:type="spellEnd"/>
      <w:r w:rsidRPr="00D7287C">
        <w:rPr>
          <w:rFonts w:ascii="Arial" w:hAnsi="Arial" w:cs="Arial"/>
          <w:lang w:val="en-US"/>
        </w:rPr>
        <w:t xml:space="preserve"> (2018) highlights that the use of repetition and rhyme in digital books significantly boosts engagement, particularly benefiting oracy, vocabulary development, and comprehension skills. These elements are particularly advantageous in the context of multilingual and interactive storytelling, where they can enhance the learning experience and facilitate language acquisition.</w:t>
      </w:r>
    </w:p>
    <w:p w14:paraId="164E3C26" w14:textId="77777777" w:rsidR="007D10B9" w:rsidRDefault="007D10B9" w:rsidP="00D7287C">
      <w:pPr>
        <w:spacing w:line="360" w:lineRule="auto"/>
        <w:rPr>
          <w:rFonts w:ascii="Arial" w:hAnsi="Arial" w:cs="Arial"/>
        </w:rPr>
      </w:pPr>
      <w:r w:rsidRPr="007D10B9">
        <w:rPr>
          <w:rFonts w:ascii="Arial" w:hAnsi="Arial" w:cs="Arial"/>
        </w:rPr>
        <w:t>From (2019) emphasized that Froebel valued repetition and rhythm in early childhood, stating these elements help children internalize language patterns, enhancing fluency and confidence in speech. He also noted that such practices support phonological awareness, a key foundation for future reading and writing. Additionally, the predictable structure created by repetition and rhythm encourages active participation in storytelling, fostering listening and speaking abilities among young learners.</w:t>
      </w:r>
    </w:p>
    <w:p w14:paraId="0A1669B8" w14:textId="5FAD4C1F" w:rsidR="005C4625" w:rsidRPr="00D7287C" w:rsidRDefault="005C4625" w:rsidP="00D7287C">
      <w:pPr>
        <w:spacing w:line="360" w:lineRule="auto"/>
        <w:rPr>
          <w:rFonts w:ascii="Arial" w:hAnsi="Arial" w:cs="Arial"/>
          <w:lang w:val="en-US"/>
        </w:rPr>
      </w:pPr>
      <w:r w:rsidRPr="00D7287C">
        <w:rPr>
          <w:rFonts w:ascii="Arial" w:hAnsi="Arial" w:cs="Arial"/>
          <w:lang w:val="en-US"/>
        </w:rPr>
        <w:t xml:space="preserve">Cambourne (1988) claims that the use of repetition, rhyme, and rhythm enhances children's comprehension of language patterns, thereby fostering their oracy, </w:t>
      </w:r>
      <w:r w:rsidRPr="00D7287C">
        <w:rPr>
          <w:rFonts w:ascii="Arial" w:hAnsi="Arial" w:cs="Arial"/>
          <w:lang w:val="en-US"/>
        </w:rPr>
        <w:lastRenderedPageBreak/>
        <w:t>sentence structure, and phonological awareness. These elements also play a crucial role in early reading development by aiding in sound identification and the understanding of sound-letter relationships.</w:t>
      </w:r>
    </w:p>
    <w:p w14:paraId="40EC17C4" w14:textId="74F1BBD0" w:rsidR="007D10B9" w:rsidRDefault="007D10B9" w:rsidP="00D7287C">
      <w:pPr>
        <w:spacing w:line="360" w:lineRule="auto"/>
        <w:rPr>
          <w:rFonts w:ascii="Arial" w:hAnsi="Arial" w:cs="Arial"/>
        </w:rPr>
      </w:pPr>
      <w:r w:rsidRPr="007D10B9">
        <w:rPr>
          <w:rFonts w:ascii="Arial" w:hAnsi="Arial" w:cs="Arial"/>
        </w:rPr>
        <w:t>Heathfield (n.d.) highlights the British Council's 5 Rs of Storytelling</w:t>
      </w:r>
      <w:r>
        <w:rPr>
          <w:rFonts w:ascii="Arial" w:hAnsi="Arial" w:cs="Arial"/>
        </w:rPr>
        <w:t xml:space="preserve"> </w:t>
      </w:r>
      <w:r w:rsidRPr="007D10B9">
        <w:rPr>
          <w:rFonts w:ascii="Arial" w:hAnsi="Arial" w:cs="Arial"/>
        </w:rPr>
        <w:t>Rhythm, Rhyme, Repetition, Reasoning, and Response</w:t>
      </w:r>
      <w:r>
        <w:rPr>
          <w:rFonts w:ascii="Arial" w:hAnsi="Arial" w:cs="Arial"/>
        </w:rPr>
        <w:t xml:space="preserve"> </w:t>
      </w:r>
      <w:r w:rsidRPr="007D10B9">
        <w:rPr>
          <w:rFonts w:ascii="Arial" w:hAnsi="Arial" w:cs="Arial"/>
        </w:rPr>
        <w:t>as strategies for language acquisition. This approach shows how rhythmic storytelling improves speech clarity, encourages active participation, and builds confidence in oral communication.</w:t>
      </w:r>
    </w:p>
    <w:p w14:paraId="2B5F4A74" w14:textId="65B737FF" w:rsidR="00527525" w:rsidRPr="00527525" w:rsidRDefault="00527525" w:rsidP="00D7287C">
      <w:pPr>
        <w:spacing w:line="360" w:lineRule="auto"/>
        <w:rPr>
          <w:rFonts w:ascii="Arial" w:hAnsi="Arial" w:cs="Arial"/>
        </w:rPr>
      </w:pPr>
      <w:r w:rsidRPr="00527525">
        <w:rPr>
          <w:rFonts w:ascii="Arial" w:hAnsi="Arial" w:cs="Arial"/>
        </w:rPr>
        <w:t xml:space="preserve">In conclusion, the evidence reviewed demonstrates how repetition, rhyme and rhythm, descriptive language, and text following each contribute significantly to children’s oracy, reading, writing, and digital literacy. These strategies foster early print awareness, phonological skills, comprehension, creativity, and communicative confidence. Text following, as discussed by Jones (2024), Whitehead (2009, 2010), and the Department for Education (2023), supports decoding and fluency, with Vygotsky and Clay highlighting its role in early literacy behaviours. Descriptive language, explored by Bower (2014), Peck (1989), and Voice 21 (2022), enriches vocabulary and narrative expression, extended into digital contexts by </w:t>
      </w:r>
      <w:proofErr w:type="spellStart"/>
      <w:r w:rsidRPr="00527525">
        <w:rPr>
          <w:rFonts w:ascii="Arial" w:hAnsi="Arial" w:cs="Arial"/>
        </w:rPr>
        <w:t>Giannikas</w:t>
      </w:r>
      <w:proofErr w:type="spellEnd"/>
      <w:r w:rsidRPr="00527525">
        <w:rPr>
          <w:rFonts w:ascii="Arial" w:hAnsi="Arial" w:cs="Arial"/>
        </w:rPr>
        <w:t xml:space="preserve"> (2023) and Erstad and Gillen (2020). Rhythm, rhyme, and repetition remain foundational, as supported by Goswami and Bryant (2016), </w:t>
      </w:r>
      <w:proofErr w:type="spellStart"/>
      <w:r w:rsidRPr="00527525">
        <w:rPr>
          <w:rFonts w:ascii="Arial" w:hAnsi="Arial" w:cs="Arial"/>
        </w:rPr>
        <w:t>Kuppen</w:t>
      </w:r>
      <w:proofErr w:type="spellEnd"/>
      <w:r w:rsidRPr="00527525">
        <w:rPr>
          <w:rFonts w:ascii="Arial" w:hAnsi="Arial" w:cs="Arial"/>
        </w:rPr>
        <w:t xml:space="preserve"> (2024), and Dickinson and Morse (2019). Sources were largely credible and current, with COPILOT (2025) assisting in streamlining research.</w:t>
      </w:r>
    </w:p>
    <w:p w14:paraId="36ED9E15" w14:textId="57B960E6" w:rsidR="003530A1" w:rsidRDefault="00527525" w:rsidP="00D7287C">
      <w:pPr>
        <w:spacing w:line="360" w:lineRule="auto"/>
        <w:rPr>
          <w:rFonts w:ascii="Arial" w:hAnsi="Arial" w:cs="Arial"/>
        </w:rPr>
      </w:pPr>
      <w:r w:rsidRPr="00527525">
        <w:rPr>
          <w:rFonts w:ascii="Arial" w:hAnsi="Arial" w:cs="Arial"/>
        </w:rPr>
        <w:t>This study used a range of reliable sources, including academic texts, peer-reviewed articles, and policy documents</w:t>
      </w:r>
      <w:r w:rsidRPr="00D7287C">
        <w:rPr>
          <w:rFonts w:ascii="Arial" w:hAnsi="Arial" w:cs="Arial"/>
        </w:rPr>
        <w:t xml:space="preserve"> </w:t>
      </w:r>
      <w:r w:rsidRPr="00527525">
        <w:rPr>
          <w:rFonts w:ascii="Arial" w:hAnsi="Arial" w:cs="Arial"/>
        </w:rPr>
        <w:t>primarily from the Welsh Government</w:t>
      </w:r>
      <w:r w:rsidRPr="00D7287C">
        <w:rPr>
          <w:rFonts w:ascii="Arial" w:hAnsi="Arial" w:cs="Arial"/>
        </w:rPr>
        <w:t xml:space="preserve"> </w:t>
      </w:r>
      <w:r w:rsidRPr="00527525">
        <w:rPr>
          <w:rFonts w:ascii="Arial" w:hAnsi="Arial" w:cs="Arial"/>
        </w:rPr>
        <w:t>providing a balanced mix of theory and practice. While most materials were relevant, some government content was region-specific, and a few academic references required verification. COPILOT (2025), Google Scholar (2025), and the university library were used to locate materials. Challenges with COPILOT (2025), such as broken links and incomplete author details (e.g., “</w:t>
      </w:r>
      <w:r w:rsidRPr="00527525">
        <w:rPr>
          <w:rFonts w:ascii="Arial" w:hAnsi="Arial" w:cs="Arial"/>
          <w:i/>
          <w:iCs/>
        </w:rPr>
        <w:t>et al.”),</w:t>
      </w:r>
      <w:r w:rsidRPr="00527525">
        <w:rPr>
          <w:rFonts w:ascii="Arial" w:hAnsi="Arial" w:cs="Arial"/>
        </w:rPr>
        <w:t xml:space="preserve"> were resolved through supplementary searches. AI support was limited to research navigation and source organisation; all analysis and writing were completed independently to maintain academic integrity.</w:t>
      </w:r>
    </w:p>
    <w:p w14:paraId="23C4F645" w14:textId="77777777" w:rsidR="002F4794" w:rsidRPr="00D7287C" w:rsidRDefault="002F4794" w:rsidP="002F4794">
      <w:pPr>
        <w:spacing w:line="360" w:lineRule="auto"/>
        <w:rPr>
          <w:rFonts w:ascii="Arial" w:hAnsi="Arial" w:cs="Arial"/>
          <w:b/>
          <w:bCs/>
          <w:u w:val="single"/>
          <w:lang w:val="en-US"/>
        </w:rPr>
      </w:pPr>
      <w:r w:rsidRPr="00D7287C">
        <w:rPr>
          <w:rFonts w:ascii="Arial" w:hAnsi="Arial" w:cs="Arial"/>
          <w:b/>
          <w:bCs/>
          <w:u w:val="single"/>
          <w:lang w:val="en-US"/>
        </w:rPr>
        <w:t>Reference List</w:t>
      </w:r>
    </w:p>
    <w:p w14:paraId="56287F52" w14:textId="77777777" w:rsidR="002F4794" w:rsidRPr="00D7287C" w:rsidRDefault="002F4794" w:rsidP="002F4794">
      <w:pPr>
        <w:spacing w:line="360" w:lineRule="auto"/>
        <w:rPr>
          <w:rFonts w:ascii="Arial" w:hAnsi="Arial" w:cs="Arial"/>
        </w:rPr>
      </w:pPr>
      <w:r w:rsidRPr="00D7287C">
        <w:rPr>
          <w:rFonts w:ascii="Arial" w:hAnsi="Arial" w:cs="Arial"/>
        </w:rPr>
        <w:lastRenderedPageBreak/>
        <w:t xml:space="preserve">Arentz, M. (2015) </w:t>
      </w:r>
      <w:r w:rsidRPr="00D7287C">
        <w:rPr>
          <w:rFonts w:ascii="Arial" w:hAnsi="Arial" w:cs="Arial"/>
          <w:i/>
          <w:iCs/>
        </w:rPr>
        <w:t xml:space="preserve">When to </w:t>
      </w:r>
      <w:proofErr w:type="gramStart"/>
      <w:r w:rsidRPr="00D7287C">
        <w:rPr>
          <w:rFonts w:ascii="Arial" w:hAnsi="Arial" w:cs="Arial"/>
          <w:i/>
          <w:iCs/>
        </w:rPr>
        <w:t>Say</w:t>
      </w:r>
      <w:proofErr w:type="gramEnd"/>
      <w:r w:rsidRPr="00D7287C">
        <w:rPr>
          <w:rFonts w:ascii="Arial" w:hAnsi="Arial" w:cs="Arial"/>
          <w:i/>
          <w:iCs/>
        </w:rPr>
        <w:t xml:space="preserve"> ‘So Long!’ to Finger Pointing</w:t>
      </w:r>
      <w:r w:rsidRPr="00D7287C">
        <w:rPr>
          <w:rFonts w:ascii="Arial" w:hAnsi="Arial" w:cs="Arial"/>
        </w:rPr>
        <w:t xml:space="preserve">. Adventures in Literacy Land. Available at: </w:t>
      </w:r>
      <w:hyperlink r:id="rId14" w:history="1">
        <w:r w:rsidRPr="00D7287C">
          <w:rPr>
            <w:rStyle w:val="Hyperlink"/>
            <w:rFonts w:ascii="Arial" w:hAnsi="Arial" w:cs="Arial"/>
          </w:rPr>
          <w:t>https://www.adventuresinliteracyland.com/2015/01/when-to-say-so-long-to-finger-pointing.html</w:t>
        </w:r>
      </w:hyperlink>
      <w:r w:rsidRPr="00D7287C">
        <w:rPr>
          <w:rFonts w:ascii="Arial" w:hAnsi="Arial" w:cs="Arial"/>
        </w:rPr>
        <w:t xml:space="preserve">. (Accessed: 10 October 2025). </w:t>
      </w:r>
    </w:p>
    <w:p w14:paraId="6AA946DA" w14:textId="77777777" w:rsidR="002F4794" w:rsidRPr="00D7287C" w:rsidRDefault="002F4794" w:rsidP="002F4794">
      <w:pPr>
        <w:spacing w:line="360" w:lineRule="auto"/>
        <w:rPr>
          <w:rFonts w:ascii="Arial" w:hAnsi="Arial" w:cs="Arial"/>
        </w:rPr>
      </w:pPr>
      <w:r w:rsidRPr="00D7287C">
        <w:rPr>
          <w:rFonts w:ascii="Arial" w:hAnsi="Arial" w:cs="Arial"/>
        </w:rPr>
        <w:t xml:space="preserve">Barker, I. (2023) </w:t>
      </w:r>
      <w:r w:rsidRPr="00D7287C">
        <w:rPr>
          <w:rFonts w:ascii="Arial" w:hAnsi="Arial" w:cs="Arial"/>
          <w:i/>
          <w:iCs/>
        </w:rPr>
        <w:t>How useful is pointing when teaching pupils to read?</w:t>
      </w:r>
      <w:r w:rsidRPr="00D7287C">
        <w:rPr>
          <w:rFonts w:ascii="Arial" w:hAnsi="Arial" w:cs="Arial"/>
        </w:rPr>
        <w:t xml:space="preserve"> Available at: </w:t>
      </w:r>
      <w:hyperlink r:id="rId15" w:history="1">
        <w:r w:rsidRPr="00D7287C">
          <w:rPr>
            <w:rStyle w:val="Hyperlink"/>
            <w:rFonts w:ascii="Arial" w:hAnsi="Arial" w:cs="Arial"/>
          </w:rPr>
          <w:t>https://www.tes.com/magazine/archived/how-useful-pointing-when-teaching-pupils-read</w:t>
        </w:r>
      </w:hyperlink>
      <w:r w:rsidRPr="00D7287C">
        <w:rPr>
          <w:rFonts w:ascii="Arial" w:hAnsi="Arial" w:cs="Arial"/>
        </w:rPr>
        <w:t xml:space="preserve">  (Accessed: 10 October 2025). </w:t>
      </w:r>
    </w:p>
    <w:p w14:paraId="7B0FFFC5" w14:textId="77777777" w:rsidR="002F4794" w:rsidRPr="00D7287C" w:rsidRDefault="002F4794" w:rsidP="002F4794">
      <w:pPr>
        <w:spacing w:line="360" w:lineRule="auto"/>
        <w:rPr>
          <w:rFonts w:ascii="Arial" w:hAnsi="Arial" w:cs="Arial"/>
        </w:rPr>
      </w:pPr>
      <w:r w:rsidRPr="00D7287C">
        <w:rPr>
          <w:rFonts w:ascii="Arial" w:hAnsi="Arial" w:cs="Arial"/>
        </w:rPr>
        <w:t xml:space="preserve">Bower, V. (2014) </w:t>
      </w:r>
      <w:r w:rsidRPr="00D7287C">
        <w:rPr>
          <w:rFonts w:ascii="Arial" w:hAnsi="Arial" w:cs="Arial"/>
          <w:i/>
        </w:rPr>
        <w:t>Developing Early Literacy 0-8</w:t>
      </w:r>
      <w:r w:rsidRPr="00D7287C">
        <w:rPr>
          <w:rFonts w:ascii="Arial" w:hAnsi="Arial" w:cs="Arial"/>
        </w:rPr>
        <w:t>. London: Sage Publications Ltd.</w:t>
      </w:r>
    </w:p>
    <w:p w14:paraId="2FD41BF5" w14:textId="77777777" w:rsidR="002F4794" w:rsidRPr="00D7287C" w:rsidRDefault="002F4794" w:rsidP="002F4794">
      <w:pPr>
        <w:spacing w:line="360" w:lineRule="auto"/>
        <w:rPr>
          <w:rFonts w:ascii="Arial" w:hAnsi="Arial" w:cs="Arial"/>
        </w:rPr>
      </w:pPr>
      <w:r w:rsidRPr="007D10B9">
        <w:rPr>
          <w:rFonts w:ascii="Arial" w:hAnsi="Arial" w:cs="Arial"/>
        </w:rPr>
        <w:t>Bruner, J.S. (1983)</w:t>
      </w:r>
      <w:r w:rsidRPr="00D7287C">
        <w:rPr>
          <w:rFonts w:ascii="Arial" w:hAnsi="Arial" w:cs="Arial"/>
          <w:i/>
          <w:iCs/>
        </w:rPr>
        <w:t xml:space="preserve"> Child’s Talk: Learning to Use Language</w:t>
      </w:r>
      <w:r w:rsidRPr="00D7287C">
        <w:rPr>
          <w:rFonts w:ascii="Arial" w:hAnsi="Arial" w:cs="Arial"/>
        </w:rPr>
        <w:t>. Oxford: Oxford University Press.</w:t>
      </w:r>
    </w:p>
    <w:p w14:paraId="7741555A" w14:textId="77777777" w:rsidR="002F4794" w:rsidRPr="00D7287C" w:rsidRDefault="002F4794" w:rsidP="002F4794">
      <w:pPr>
        <w:spacing w:line="360" w:lineRule="auto"/>
        <w:rPr>
          <w:rFonts w:ascii="Arial" w:hAnsi="Arial" w:cs="Arial"/>
        </w:rPr>
      </w:pPr>
      <w:r w:rsidRPr="007D10B9">
        <w:rPr>
          <w:rFonts w:ascii="Arial" w:hAnsi="Arial" w:cs="Arial"/>
        </w:rPr>
        <w:t>Cambourne, B. (1988)</w:t>
      </w:r>
      <w:r w:rsidRPr="00D7287C">
        <w:rPr>
          <w:rFonts w:ascii="Arial" w:hAnsi="Arial" w:cs="Arial"/>
          <w:i/>
          <w:iCs/>
        </w:rPr>
        <w:t xml:space="preserve"> Whole Story: Natural Learning and the Acquisition of Literacy in the Classroom</w:t>
      </w:r>
      <w:r w:rsidRPr="00D7287C">
        <w:rPr>
          <w:rFonts w:ascii="Arial" w:hAnsi="Arial" w:cs="Arial"/>
        </w:rPr>
        <w:t>. Auckland: Scholastic.</w:t>
      </w:r>
    </w:p>
    <w:p w14:paraId="20744540" w14:textId="77777777" w:rsidR="002F4794" w:rsidRPr="00D7287C" w:rsidRDefault="002F4794" w:rsidP="002F4794">
      <w:pPr>
        <w:spacing w:line="360" w:lineRule="auto"/>
        <w:rPr>
          <w:rFonts w:ascii="Arial" w:hAnsi="Arial" w:cs="Arial"/>
        </w:rPr>
      </w:pPr>
      <w:r w:rsidRPr="00D7287C">
        <w:rPr>
          <w:rFonts w:ascii="Arial" w:hAnsi="Arial" w:cs="Arial"/>
        </w:rPr>
        <w:t xml:space="preserve">COPILOT (2025) </w:t>
      </w:r>
      <w:r w:rsidRPr="00D7287C">
        <w:rPr>
          <w:rFonts w:ascii="Arial" w:hAnsi="Arial" w:cs="Arial"/>
          <w:i/>
          <w:iCs/>
        </w:rPr>
        <w:t>Microsoft Copilot: Your AI companion</w:t>
      </w:r>
      <w:r w:rsidRPr="00D7287C">
        <w:rPr>
          <w:rFonts w:ascii="Arial" w:hAnsi="Arial" w:cs="Arial"/>
        </w:rPr>
        <w:t>.</w:t>
      </w:r>
      <w:r>
        <w:rPr>
          <w:rFonts w:ascii="Arial" w:hAnsi="Arial" w:cs="Arial"/>
        </w:rPr>
        <w:t xml:space="preserve"> </w:t>
      </w:r>
      <w:r w:rsidRPr="00D7287C">
        <w:rPr>
          <w:rFonts w:ascii="Arial" w:hAnsi="Arial" w:cs="Arial"/>
        </w:rPr>
        <w:t xml:space="preserve">Available at: </w:t>
      </w:r>
      <w:hyperlink r:id="rId16" w:history="1">
        <w:r w:rsidRPr="00D7287C">
          <w:rPr>
            <w:rStyle w:val="Hyperlink"/>
            <w:rFonts w:ascii="Arial" w:hAnsi="Arial" w:cs="Arial"/>
          </w:rPr>
          <w:t>https://copilot.microsoft.com/chats/35EaJsLpZcpiE1uXi99Zr</w:t>
        </w:r>
      </w:hyperlink>
      <w:proofErr w:type="gramStart"/>
      <w:r w:rsidRPr="00D7287C">
        <w:rPr>
          <w:rFonts w:ascii="Arial" w:hAnsi="Arial" w:cs="Arial"/>
        </w:rPr>
        <w:t xml:space="preserve">   (</w:t>
      </w:r>
      <w:proofErr w:type="gramEnd"/>
      <w:r w:rsidRPr="00D7287C">
        <w:rPr>
          <w:rFonts w:ascii="Arial" w:hAnsi="Arial" w:cs="Arial"/>
        </w:rPr>
        <w:t xml:space="preserve">Accessed: 06 October 2025). </w:t>
      </w:r>
    </w:p>
    <w:p w14:paraId="27915CED" w14:textId="77777777" w:rsidR="002F4794" w:rsidRPr="00D7287C" w:rsidRDefault="002F4794" w:rsidP="002F4794">
      <w:pPr>
        <w:spacing w:line="360" w:lineRule="auto"/>
        <w:rPr>
          <w:rFonts w:ascii="Arial" w:hAnsi="Arial" w:cs="Arial"/>
        </w:rPr>
      </w:pPr>
      <w:r w:rsidRPr="00D7287C">
        <w:rPr>
          <w:rFonts w:ascii="Arial" w:hAnsi="Arial" w:cs="Arial"/>
        </w:rPr>
        <w:t xml:space="preserve">Department for Education (2023) </w:t>
      </w:r>
      <w:r w:rsidRPr="00D7287C">
        <w:rPr>
          <w:rFonts w:ascii="Arial" w:hAnsi="Arial" w:cs="Arial"/>
          <w:i/>
          <w:iCs/>
        </w:rPr>
        <w:t>Development Matters</w:t>
      </w:r>
      <w:r w:rsidRPr="00D7287C">
        <w:rPr>
          <w:rFonts w:ascii="Arial" w:hAnsi="Arial" w:cs="Arial"/>
        </w:rPr>
        <w:t xml:space="preserve">. Available at: </w:t>
      </w:r>
      <w:hyperlink r:id="rId17" w:history="1">
        <w:r w:rsidRPr="00D7287C">
          <w:rPr>
            <w:rStyle w:val="Hyperlink"/>
            <w:rFonts w:ascii="Arial" w:hAnsi="Arial" w:cs="Arial"/>
          </w:rPr>
          <w:t>https://www.gov.uk/government/publications/development-matters--2</w:t>
        </w:r>
      </w:hyperlink>
      <w:r w:rsidRPr="00D7287C">
        <w:rPr>
          <w:rFonts w:ascii="Arial" w:hAnsi="Arial" w:cs="Arial"/>
        </w:rPr>
        <w:t>. (Accessed: 10 October 2025).</w:t>
      </w:r>
    </w:p>
    <w:p w14:paraId="0EA6BE2D" w14:textId="77777777" w:rsidR="002F4794" w:rsidRPr="00D7287C" w:rsidRDefault="002F4794" w:rsidP="002F4794">
      <w:pPr>
        <w:spacing w:line="360" w:lineRule="auto"/>
        <w:rPr>
          <w:rFonts w:ascii="Arial" w:hAnsi="Arial" w:cs="Arial"/>
        </w:rPr>
      </w:pPr>
      <w:r w:rsidRPr="00D7287C">
        <w:rPr>
          <w:rFonts w:ascii="Arial" w:hAnsi="Arial" w:cs="Arial"/>
        </w:rPr>
        <w:t xml:space="preserve">Department for Education (2024) </w:t>
      </w:r>
      <w:r w:rsidRPr="00D7287C">
        <w:rPr>
          <w:rFonts w:ascii="Arial" w:hAnsi="Arial" w:cs="Arial"/>
          <w:i/>
          <w:iCs/>
        </w:rPr>
        <w:t>Early Years Foundation Stage Statutory Framework (EYFS)</w:t>
      </w:r>
      <w:r w:rsidRPr="00D7287C">
        <w:rPr>
          <w:rFonts w:ascii="Arial" w:hAnsi="Arial" w:cs="Arial"/>
        </w:rPr>
        <w:t xml:space="preserve">. Available at: </w:t>
      </w:r>
      <w:hyperlink r:id="rId18" w:history="1">
        <w:r w:rsidRPr="00D7287C">
          <w:rPr>
            <w:rStyle w:val="Hyperlink"/>
            <w:rFonts w:ascii="Arial" w:hAnsi="Arial" w:cs="Arial"/>
          </w:rPr>
          <w:t>https://www.gov.uk/government/publications/early-years-foundation-stage-framework--2</w:t>
        </w:r>
      </w:hyperlink>
      <w:r w:rsidRPr="00D7287C">
        <w:rPr>
          <w:rFonts w:ascii="Arial" w:hAnsi="Arial" w:cs="Arial"/>
        </w:rPr>
        <w:t>. (Accessed: 1</w:t>
      </w:r>
      <w:r>
        <w:rPr>
          <w:rFonts w:ascii="Arial" w:hAnsi="Arial" w:cs="Arial"/>
        </w:rPr>
        <w:t>1</w:t>
      </w:r>
      <w:r w:rsidRPr="00D7287C">
        <w:rPr>
          <w:rFonts w:ascii="Arial" w:hAnsi="Arial" w:cs="Arial"/>
        </w:rPr>
        <w:t xml:space="preserve"> October 2025). </w:t>
      </w:r>
    </w:p>
    <w:p w14:paraId="2DDA822A" w14:textId="77777777" w:rsidR="002F4794" w:rsidRPr="00D7287C" w:rsidRDefault="002F4794" w:rsidP="002F4794">
      <w:pPr>
        <w:spacing w:line="360" w:lineRule="auto"/>
        <w:rPr>
          <w:rFonts w:ascii="Arial" w:hAnsi="Arial" w:cs="Arial"/>
        </w:rPr>
      </w:pPr>
      <w:r w:rsidRPr="00D7287C">
        <w:rPr>
          <w:rFonts w:ascii="Arial" w:hAnsi="Arial" w:cs="Arial"/>
        </w:rPr>
        <w:t xml:space="preserve">Dickinson, D. K. &amp; Morse, A. B. (2019) </w:t>
      </w:r>
      <w:r w:rsidRPr="00D7287C">
        <w:rPr>
          <w:rFonts w:ascii="Arial" w:hAnsi="Arial" w:cs="Arial"/>
          <w:i/>
          <w:iCs/>
        </w:rPr>
        <w:t>Connecting through talk</w:t>
      </w:r>
      <w:r w:rsidRPr="00D7287C">
        <w:rPr>
          <w:rFonts w:ascii="Arial" w:hAnsi="Arial" w:cs="Arial"/>
        </w:rPr>
        <w:t>. London: Paul H. Brookes Publishing Co.</w:t>
      </w:r>
    </w:p>
    <w:p w14:paraId="32C0597A" w14:textId="77777777" w:rsidR="002F4794" w:rsidRPr="00D7287C" w:rsidRDefault="002F4794" w:rsidP="002F4794">
      <w:pPr>
        <w:spacing w:line="360" w:lineRule="auto"/>
        <w:rPr>
          <w:rFonts w:ascii="Arial" w:hAnsi="Arial" w:cs="Arial"/>
        </w:rPr>
      </w:pPr>
      <w:proofErr w:type="spellStart"/>
      <w:r w:rsidRPr="00D7287C">
        <w:rPr>
          <w:rFonts w:ascii="Arial" w:hAnsi="Arial" w:cs="Arial"/>
        </w:rPr>
        <w:t>Dockrell</w:t>
      </w:r>
      <w:proofErr w:type="spellEnd"/>
      <w:r w:rsidRPr="00D7287C">
        <w:rPr>
          <w:rFonts w:ascii="Arial" w:hAnsi="Arial" w:cs="Arial"/>
        </w:rPr>
        <w:t xml:space="preserve">, J.E. and Connelly, V. (2013) ‘The role of oral language in </w:t>
      </w:r>
      <w:r w:rsidRPr="00D7287C">
        <w:rPr>
          <w:rFonts w:ascii="Arial" w:hAnsi="Arial" w:cs="Arial"/>
        </w:rPr>
        <w:softHyphen/>
        <w:t xml:space="preserve">underpinning the text generation </w:t>
      </w:r>
      <w:r w:rsidRPr="00D7287C">
        <w:rPr>
          <w:rFonts w:ascii="Arial" w:hAnsi="Arial" w:cs="Arial"/>
        </w:rPr>
        <w:softHyphen/>
        <w:t xml:space="preserve">difficulties in children with specific </w:t>
      </w:r>
      <w:r w:rsidRPr="00D7287C">
        <w:rPr>
          <w:rFonts w:ascii="Arial" w:hAnsi="Arial" w:cs="Arial"/>
        </w:rPr>
        <w:softHyphen/>
        <w:t>language impairment’</w:t>
      </w:r>
      <w:r>
        <w:rPr>
          <w:rFonts w:ascii="Arial" w:hAnsi="Arial" w:cs="Arial"/>
        </w:rPr>
        <w:t>,</w:t>
      </w:r>
      <w:r w:rsidRPr="00D7287C">
        <w:rPr>
          <w:rFonts w:ascii="Arial" w:hAnsi="Arial" w:cs="Arial"/>
        </w:rPr>
        <w:t xml:space="preserve"> </w:t>
      </w:r>
      <w:r w:rsidRPr="00D7287C">
        <w:rPr>
          <w:rFonts w:ascii="Arial" w:hAnsi="Arial" w:cs="Arial"/>
          <w:i/>
          <w:iCs/>
        </w:rPr>
        <w:t>Journal of Research in Reading</w:t>
      </w:r>
      <w:r w:rsidRPr="00D7287C">
        <w:rPr>
          <w:rFonts w:ascii="Arial" w:hAnsi="Arial" w:cs="Arial"/>
        </w:rPr>
        <w:t>, 38(1), pp.18–</w:t>
      </w:r>
      <w:proofErr w:type="gramStart"/>
      <w:r w:rsidRPr="00D7287C">
        <w:rPr>
          <w:rFonts w:ascii="Arial" w:hAnsi="Arial" w:cs="Arial"/>
        </w:rPr>
        <w:t>34.Available</w:t>
      </w:r>
      <w:proofErr w:type="gramEnd"/>
      <w:r w:rsidRPr="00D7287C">
        <w:rPr>
          <w:rFonts w:ascii="Arial" w:hAnsi="Arial" w:cs="Arial"/>
        </w:rPr>
        <w:t xml:space="preserve"> at:</w:t>
      </w:r>
      <w:r w:rsidRPr="00D7287C">
        <w:rPr>
          <w:rStyle w:val="CommentReference"/>
          <w:rFonts w:ascii="Arial" w:hAnsi="Arial" w:cs="Arial"/>
          <w:sz w:val="24"/>
          <w:szCs w:val="24"/>
        </w:rPr>
        <w:t xml:space="preserve"> </w:t>
      </w:r>
      <w:r w:rsidRPr="00D7287C">
        <w:rPr>
          <w:rFonts w:ascii="Arial" w:hAnsi="Arial" w:cs="Arial"/>
        </w:rPr>
        <w:t xml:space="preserve"> </w:t>
      </w:r>
      <w:proofErr w:type="spellStart"/>
      <w:proofErr w:type="gramStart"/>
      <w:r w:rsidRPr="00D7287C">
        <w:rPr>
          <w:rFonts w:ascii="Arial" w:hAnsi="Arial" w:cs="Arial"/>
        </w:rPr>
        <w:t>doi:https</w:t>
      </w:r>
      <w:proofErr w:type="spellEnd"/>
      <w:r w:rsidRPr="00D7287C">
        <w:rPr>
          <w:rFonts w:ascii="Arial" w:hAnsi="Arial" w:cs="Arial"/>
        </w:rPr>
        <w:t>://doi.org/10.1111/j.1467-9817.2012.01550.x</w:t>
      </w:r>
      <w:proofErr w:type="gramEnd"/>
      <w:r w:rsidRPr="00D7287C">
        <w:rPr>
          <w:rFonts w:ascii="Arial" w:hAnsi="Arial" w:cs="Arial"/>
        </w:rPr>
        <w:t>.</w:t>
      </w:r>
    </w:p>
    <w:p w14:paraId="18357D75" w14:textId="77777777" w:rsidR="002F4794" w:rsidRPr="00D7287C" w:rsidRDefault="002F4794" w:rsidP="002F4794">
      <w:pPr>
        <w:spacing w:line="360" w:lineRule="auto"/>
        <w:rPr>
          <w:rFonts w:ascii="Arial" w:hAnsi="Arial" w:cs="Arial"/>
        </w:rPr>
      </w:pPr>
      <w:r w:rsidRPr="00D7287C">
        <w:rPr>
          <w:rFonts w:ascii="Arial" w:hAnsi="Arial" w:cs="Arial"/>
        </w:rPr>
        <w:t xml:space="preserve">Dubiel, J. (2024) </w:t>
      </w:r>
      <w:r w:rsidRPr="00D7287C">
        <w:rPr>
          <w:rFonts w:ascii="Arial" w:hAnsi="Arial" w:cs="Arial"/>
          <w:i/>
          <w:iCs/>
        </w:rPr>
        <w:t>The crucial role of storytelling in early childhood education</w:t>
      </w:r>
      <w:r w:rsidRPr="00D7287C">
        <w:rPr>
          <w:rFonts w:ascii="Arial" w:hAnsi="Arial" w:cs="Arial"/>
        </w:rPr>
        <w:t xml:space="preserve">.  Available at: </w:t>
      </w:r>
      <w:hyperlink r:id="rId19" w:history="1">
        <w:r w:rsidRPr="00D7287C">
          <w:rPr>
            <w:rStyle w:val="Hyperlink"/>
            <w:rFonts w:ascii="Arial" w:hAnsi="Arial" w:cs="Arial"/>
          </w:rPr>
          <w:t>https://www.booktrust.org.uk/resources/find-resources/the-crucial-role-of-storytelling-in-early-childhood-education/</w:t>
        </w:r>
      </w:hyperlink>
      <w:r w:rsidRPr="00D7287C">
        <w:rPr>
          <w:rFonts w:ascii="Arial" w:hAnsi="Arial" w:cs="Arial"/>
        </w:rPr>
        <w:t>. (Accessed: 1</w:t>
      </w:r>
      <w:r>
        <w:rPr>
          <w:rFonts w:ascii="Arial" w:hAnsi="Arial" w:cs="Arial"/>
        </w:rPr>
        <w:t>2</w:t>
      </w:r>
      <w:r w:rsidRPr="00D7287C">
        <w:rPr>
          <w:rFonts w:ascii="Arial" w:hAnsi="Arial" w:cs="Arial"/>
        </w:rPr>
        <w:t xml:space="preserve"> October 2025). </w:t>
      </w:r>
    </w:p>
    <w:p w14:paraId="571AA6B4" w14:textId="77777777" w:rsidR="002F4794" w:rsidRPr="00D7287C" w:rsidRDefault="002F4794" w:rsidP="002F4794">
      <w:pPr>
        <w:spacing w:line="360" w:lineRule="auto"/>
        <w:rPr>
          <w:rFonts w:ascii="Arial" w:hAnsi="Arial" w:cs="Arial"/>
        </w:rPr>
      </w:pPr>
      <w:r w:rsidRPr="00D7287C">
        <w:rPr>
          <w:rFonts w:ascii="Arial" w:hAnsi="Arial" w:cs="Arial"/>
        </w:rPr>
        <w:lastRenderedPageBreak/>
        <w:t xml:space="preserve">Erstad, O. &amp; Gillen, J. (2020) </w:t>
      </w:r>
      <w:r w:rsidRPr="00D7287C">
        <w:rPr>
          <w:rFonts w:ascii="Arial" w:hAnsi="Arial" w:cs="Arial"/>
          <w:i/>
        </w:rPr>
        <w:t>Theorizing digital literacy practices in early childhood.</w:t>
      </w:r>
      <w:r w:rsidRPr="00D7287C">
        <w:rPr>
          <w:rFonts w:ascii="Arial" w:hAnsi="Arial" w:cs="Arial"/>
        </w:rPr>
        <w:t xml:space="preserve"> London: Routledge.</w:t>
      </w:r>
    </w:p>
    <w:p w14:paraId="347A1FE2" w14:textId="77777777" w:rsidR="002F4794" w:rsidRPr="00D7287C" w:rsidRDefault="002F4794" w:rsidP="002F4794">
      <w:pPr>
        <w:spacing w:line="360" w:lineRule="auto"/>
        <w:rPr>
          <w:rFonts w:ascii="Arial" w:hAnsi="Arial" w:cs="Arial"/>
        </w:rPr>
      </w:pPr>
      <w:r w:rsidRPr="00D7287C">
        <w:rPr>
          <w:rFonts w:ascii="Arial" w:hAnsi="Arial" w:cs="Arial"/>
        </w:rPr>
        <w:t xml:space="preserve">From, T. (2019) </w:t>
      </w:r>
      <w:r w:rsidRPr="00D7287C">
        <w:rPr>
          <w:rFonts w:ascii="Arial" w:hAnsi="Arial" w:cs="Arial"/>
          <w:i/>
          <w:iCs/>
        </w:rPr>
        <w:t>Theory to practice-Froebel’s songs and rhymes</w:t>
      </w:r>
      <w:r w:rsidRPr="00D7287C">
        <w:rPr>
          <w:rFonts w:ascii="Arial" w:hAnsi="Arial" w:cs="Arial"/>
        </w:rPr>
        <w:t xml:space="preserve">.  Available at: </w:t>
      </w:r>
      <w:hyperlink r:id="rId20" w:history="1">
        <w:r w:rsidRPr="00D7287C">
          <w:rPr>
            <w:rStyle w:val="Hyperlink"/>
            <w:rFonts w:ascii="Arial" w:hAnsi="Arial" w:cs="Arial"/>
          </w:rPr>
          <w:t>https://dawnrigby.com/blog/f/theory-to-practice-froebel%E2%80%99s-songs-and-rhymes</w:t>
        </w:r>
      </w:hyperlink>
      <w:r w:rsidRPr="00D7287C">
        <w:rPr>
          <w:rFonts w:ascii="Arial" w:hAnsi="Arial" w:cs="Arial"/>
        </w:rPr>
        <w:t xml:space="preserve">. (Accessed: 10 October 2025). </w:t>
      </w:r>
    </w:p>
    <w:p w14:paraId="4C25E86F" w14:textId="77777777" w:rsidR="002F4794" w:rsidRPr="00D7287C" w:rsidRDefault="002F4794" w:rsidP="002F4794">
      <w:pPr>
        <w:spacing w:line="360" w:lineRule="auto"/>
        <w:rPr>
          <w:rFonts w:ascii="Arial" w:hAnsi="Arial" w:cs="Arial"/>
        </w:rPr>
      </w:pPr>
      <w:proofErr w:type="spellStart"/>
      <w:r w:rsidRPr="00D7287C">
        <w:rPr>
          <w:rFonts w:ascii="Arial" w:hAnsi="Arial" w:cs="Arial"/>
        </w:rPr>
        <w:t>Giannikas</w:t>
      </w:r>
      <w:proofErr w:type="spellEnd"/>
      <w:r w:rsidRPr="00D7287C">
        <w:rPr>
          <w:rFonts w:ascii="Arial" w:hAnsi="Arial" w:cs="Arial"/>
        </w:rPr>
        <w:t xml:space="preserve">, C. (2023) </w:t>
      </w:r>
      <w:r w:rsidRPr="00D7287C">
        <w:rPr>
          <w:rFonts w:ascii="Arial" w:hAnsi="Arial" w:cs="Arial"/>
          <w:i/>
          <w:iCs/>
        </w:rPr>
        <w:t>Storytelling and Digital Literacy: Research and practical tips</w:t>
      </w:r>
      <w:r w:rsidRPr="00D7287C">
        <w:rPr>
          <w:rFonts w:ascii="Arial" w:hAnsi="Arial" w:cs="Arial"/>
        </w:rPr>
        <w:t xml:space="preserve">. [online] World of Better Learning. Available at: </w:t>
      </w:r>
      <w:hyperlink r:id="rId21" w:history="1">
        <w:r w:rsidRPr="00D7287C">
          <w:rPr>
            <w:rStyle w:val="Hyperlink"/>
            <w:rFonts w:ascii="Arial" w:hAnsi="Arial" w:cs="Arial"/>
          </w:rPr>
          <w:t>https://www.cambridge.org/elt/blog/2023/04/02/storytelling-and-digital-literacy-research-and-practical-tips/</w:t>
        </w:r>
      </w:hyperlink>
      <w:r w:rsidRPr="00D7287C">
        <w:rPr>
          <w:rFonts w:ascii="Arial" w:hAnsi="Arial" w:cs="Arial"/>
        </w:rPr>
        <w:t xml:space="preserve">. (Accessed: 10 October 2025). </w:t>
      </w:r>
    </w:p>
    <w:p w14:paraId="6552C12A" w14:textId="77777777" w:rsidR="002F4794" w:rsidRPr="00D7287C" w:rsidRDefault="002F4794" w:rsidP="002F4794">
      <w:pPr>
        <w:spacing w:line="360" w:lineRule="auto"/>
        <w:rPr>
          <w:rFonts w:ascii="Arial" w:hAnsi="Arial" w:cs="Arial"/>
        </w:rPr>
      </w:pPr>
      <w:r w:rsidRPr="00D7287C">
        <w:rPr>
          <w:rFonts w:ascii="Arial" w:hAnsi="Arial" w:cs="Arial"/>
        </w:rPr>
        <w:t xml:space="preserve">Google scholar (2025) </w:t>
      </w:r>
      <w:r w:rsidRPr="00D7287C">
        <w:rPr>
          <w:rFonts w:ascii="Arial" w:hAnsi="Arial" w:cs="Arial"/>
          <w:i/>
          <w:iCs/>
        </w:rPr>
        <w:t>Google scholar</w:t>
      </w:r>
      <w:r w:rsidRPr="00D7287C">
        <w:rPr>
          <w:rFonts w:ascii="Arial" w:hAnsi="Arial" w:cs="Arial"/>
        </w:rPr>
        <w:t xml:space="preserve">. Available at: </w:t>
      </w:r>
      <w:hyperlink r:id="rId22" w:history="1">
        <w:r w:rsidRPr="00D7287C">
          <w:rPr>
            <w:rStyle w:val="Hyperlink"/>
            <w:rFonts w:ascii="Arial" w:hAnsi="Arial" w:cs="Arial"/>
          </w:rPr>
          <w:t>https://scholar.google.com/</w:t>
        </w:r>
      </w:hyperlink>
      <w:r w:rsidRPr="00D7287C">
        <w:rPr>
          <w:rFonts w:ascii="Arial" w:hAnsi="Arial" w:cs="Arial"/>
        </w:rPr>
        <w:t>. (Accessed:</w:t>
      </w:r>
      <w:r>
        <w:rPr>
          <w:rFonts w:ascii="Arial" w:hAnsi="Arial" w:cs="Arial"/>
        </w:rPr>
        <w:t xml:space="preserve"> 13</w:t>
      </w:r>
      <w:r w:rsidRPr="00D7287C">
        <w:rPr>
          <w:rFonts w:ascii="Arial" w:hAnsi="Arial" w:cs="Arial"/>
        </w:rPr>
        <w:t xml:space="preserve"> October 2025). </w:t>
      </w:r>
    </w:p>
    <w:p w14:paraId="32C9561B" w14:textId="77777777" w:rsidR="002F4794" w:rsidRPr="00D7287C" w:rsidRDefault="002F4794" w:rsidP="002F4794">
      <w:pPr>
        <w:spacing w:line="360" w:lineRule="auto"/>
        <w:rPr>
          <w:rFonts w:ascii="Arial" w:hAnsi="Arial" w:cs="Arial"/>
        </w:rPr>
      </w:pPr>
      <w:r w:rsidRPr="00D7287C">
        <w:rPr>
          <w:rFonts w:ascii="Arial" w:hAnsi="Arial" w:cs="Arial"/>
        </w:rPr>
        <w:t xml:space="preserve">Goswami, U. and Bryant, P. (2016) </w:t>
      </w:r>
      <w:r w:rsidRPr="00D7287C">
        <w:rPr>
          <w:rFonts w:ascii="Arial" w:hAnsi="Arial" w:cs="Arial"/>
          <w:i/>
          <w:iCs/>
        </w:rPr>
        <w:t>Phonological Skills and Learning to Read</w:t>
      </w:r>
      <w:r w:rsidRPr="00D7287C">
        <w:rPr>
          <w:rFonts w:ascii="Arial" w:hAnsi="Arial" w:cs="Arial"/>
        </w:rPr>
        <w:t xml:space="preserve">. London: Routledge. </w:t>
      </w:r>
    </w:p>
    <w:p w14:paraId="70F90839" w14:textId="77777777" w:rsidR="002F4794" w:rsidRPr="00D7287C" w:rsidRDefault="002F4794" w:rsidP="002F4794">
      <w:pPr>
        <w:spacing w:line="360" w:lineRule="auto"/>
        <w:rPr>
          <w:rFonts w:ascii="Arial" w:hAnsi="Arial" w:cs="Arial"/>
        </w:rPr>
      </w:pPr>
      <w:r w:rsidRPr="00D7287C">
        <w:rPr>
          <w:rFonts w:ascii="Arial" w:hAnsi="Arial" w:cs="Arial"/>
        </w:rPr>
        <w:t xml:space="preserve">Hager, S. (2015) ‘The Untapped Potential of Picture Book’, </w:t>
      </w:r>
      <w:r w:rsidRPr="00D7287C">
        <w:rPr>
          <w:rFonts w:ascii="Arial" w:hAnsi="Arial" w:cs="Arial"/>
          <w:i/>
          <w:iCs/>
        </w:rPr>
        <w:t>The Reading Teacher</w:t>
      </w:r>
      <w:r w:rsidRPr="00D7287C">
        <w:rPr>
          <w:rFonts w:ascii="Arial" w:hAnsi="Arial" w:cs="Arial"/>
        </w:rPr>
        <w:t xml:space="preserve">, 69(3), pp.297–298. Available at: </w:t>
      </w:r>
      <w:proofErr w:type="spellStart"/>
      <w:proofErr w:type="gramStart"/>
      <w:r w:rsidRPr="00D7287C">
        <w:rPr>
          <w:rFonts w:ascii="Arial" w:hAnsi="Arial" w:cs="Arial"/>
        </w:rPr>
        <w:t>doi:https</w:t>
      </w:r>
      <w:proofErr w:type="spellEnd"/>
      <w:r w:rsidRPr="00D7287C">
        <w:rPr>
          <w:rFonts w:ascii="Arial" w:hAnsi="Arial" w:cs="Arial"/>
        </w:rPr>
        <w:t>://doi.org/10.1002/trtr.1425</w:t>
      </w:r>
      <w:proofErr w:type="gramEnd"/>
      <w:r w:rsidRPr="00D7287C">
        <w:rPr>
          <w:rFonts w:ascii="Arial" w:hAnsi="Arial" w:cs="Arial"/>
        </w:rPr>
        <w:t>.</w:t>
      </w:r>
    </w:p>
    <w:p w14:paraId="1CBD5850" w14:textId="77777777" w:rsidR="002F4794" w:rsidRPr="00D7287C" w:rsidRDefault="002F4794" w:rsidP="002F4794">
      <w:pPr>
        <w:spacing w:line="360" w:lineRule="auto"/>
        <w:rPr>
          <w:rFonts w:ascii="Arial" w:hAnsi="Arial" w:cs="Arial"/>
        </w:rPr>
      </w:pPr>
      <w:r w:rsidRPr="00D7287C">
        <w:rPr>
          <w:rFonts w:ascii="Arial" w:hAnsi="Arial" w:cs="Arial"/>
        </w:rPr>
        <w:t xml:space="preserve">Hayes, C. (2016) </w:t>
      </w:r>
      <w:r w:rsidRPr="00D7287C">
        <w:rPr>
          <w:rFonts w:ascii="Arial" w:hAnsi="Arial" w:cs="Arial"/>
          <w:i/>
        </w:rPr>
        <w:t xml:space="preserve">Language, Literacy and Communication in the Early Years: A Critical Foundation. </w:t>
      </w:r>
      <w:r w:rsidRPr="00D7287C">
        <w:rPr>
          <w:rFonts w:ascii="Arial" w:hAnsi="Arial" w:cs="Arial"/>
        </w:rPr>
        <w:t>Northwich: Critical Publishing Ltd.</w:t>
      </w:r>
    </w:p>
    <w:p w14:paraId="26F1B43B" w14:textId="77777777" w:rsidR="002F4794" w:rsidRPr="00D7287C" w:rsidRDefault="002F4794" w:rsidP="002F4794">
      <w:pPr>
        <w:spacing w:line="360" w:lineRule="auto"/>
        <w:rPr>
          <w:rFonts w:ascii="Arial" w:hAnsi="Arial" w:cs="Arial"/>
        </w:rPr>
      </w:pPr>
      <w:r w:rsidRPr="00D7287C">
        <w:rPr>
          <w:rFonts w:ascii="Arial" w:hAnsi="Arial" w:cs="Arial"/>
        </w:rPr>
        <w:t xml:space="preserve">Heathfield, D.  (n.d.) </w:t>
      </w:r>
      <w:r w:rsidRPr="00D7287C">
        <w:rPr>
          <w:rFonts w:ascii="Arial" w:hAnsi="Arial" w:cs="Arial"/>
          <w:i/>
          <w:iCs/>
        </w:rPr>
        <w:t xml:space="preserve">Rhythm, rhyme, repetition, reasoning and response in oral </w:t>
      </w:r>
      <w:proofErr w:type="gramStart"/>
      <w:r w:rsidRPr="00D7287C">
        <w:rPr>
          <w:rFonts w:ascii="Arial" w:hAnsi="Arial" w:cs="Arial"/>
          <w:i/>
          <w:iCs/>
        </w:rPr>
        <w:t>storytelling</w:t>
      </w:r>
      <w:r w:rsidRPr="00D7287C">
        <w:rPr>
          <w:rFonts w:ascii="Arial" w:hAnsi="Arial" w:cs="Arial"/>
        </w:rPr>
        <w:t>..</w:t>
      </w:r>
      <w:proofErr w:type="gramEnd"/>
      <w:r w:rsidRPr="00D7287C">
        <w:rPr>
          <w:rFonts w:ascii="Arial" w:hAnsi="Arial" w:cs="Arial"/>
        </w:rPr>
        <w:t xml:space="preserve"> Available at: </w:t>
      </w:r>
      <w:hyperlink r:id="rId23" w:history="1">
        <w:r w:rsidRPr="00D7287C">
          <w:rPr>
            <w:rStyle w:val="Hyperlink"/>
            <w:rFonts w:ascii="Arial" w:hAnsi="Arial" w:cs="Arial"/>
          </w:rPr>
          <w:t>https://www.teachingenglish.org.uk/professional-development/teachers/knowing-subject/articles/rhythm-rhyme-repetition-reasoning-and</w:t>
        </w:r>
      </w:hyperlink>
      <w:r w:rsidRPr="00D7287C">
        <w:rPr>
          <w:rFonts w:ascii="Arial" w:hAnsi="Arial" w:cs="Arial"/>
        </w:rPr>
        <w:t>. (Accessed: 1</w:t>
      </w:r>
      <w:r>
        <w:rPr>
          <w:rFonts w:ascii="Arial" w:hAnsi="Arial" w:cs="Arial"/>
        </w:rPr>
        <w:t xml:space="preserve">1 </w:t>
      </w:r>
      <w:r w:rsidRPr="00D7287C">
        <w:rPr>
          <w:rFonts w:ascii="Arial" w:hAnsi="Arial" w:cs="Arial"/>
        </w:rPr>
        <w:t xml:space="preserve">October 2025). </w:t>
      </w:r>
    </w:p>
    <w:p w14:paraId="219BF3A2" w14:textId="77777777" w:rsidR="002F4794" w:rsidRPr="00D7287C" w:rsidRDefault="002F4794" w:rsidP="002F4794">
      <w:pPr>
        <w:spacing w:line="360" w:lineRule="auto"/>
        <w:rPr>
          <w:rFonts w:ascii="Arial" w:hAnsi="Arial" w:cs="Arial"/>
        </w:rPr>
      </w:pPr>
      <w:r w:rsidRPr="00D7287C">
        <w:rPr>
          <w:rFonts w:ascii="Arial" w:hAnsi="Arial" w:cs="Arial"/>
        </w:rPr>
        <w:t xml:space="preserve">Jones, K. (2024) </w:t>
      </w:r>
      <w:r w:rsidRPr="00D7287C">
        <w:rPr>
          <w:rFonts w:ascii="Arial" w:hAnsi="Arial" w:cs="Arial"/>
          <w:i/>
          <w:iCs/>
        </w:rPr>
        <w:t>The benefits of finger tracking for developing readers</w:t>
      </w:r>
      <w:r w:rsidRPr="00D7287C">
        <w:rPr>
          <w:rFonts w:ascii="Arial" w:hAnsi="Arial" w:cs="Arial"/>
        </w:rPr>
        <w:t xml:space="preserve">. Available at: </w:t>
      </w:r>
      <w:hyperlink r:id="rId24" w:history="1">
        <w:r w:rsidRPr="00D7287C">
          <w:rPr>
            <w:rStyle w:val="Hyperlink"/>
            <w:rFonts w:ascii="Arial" w:hAnsi="Arial" w:cs="Arial"/>
          </w:rPr>
          <w:t>https://thereadingspecialists.org/the-benefits-of-finger-tracking/</w:t>
        </w:r>
      </w:hyperlink>
      <w:r w:rsidRPr="00D7287C">
        <w:rPr>
          <w:rFonts w:ascii="Arial" w:hAnsi="Arial" w:cs="Arial"/>
        </w:rPr>
        <w:t>. (Accessed:1</w:t>
      </w:r>
      <w:r>
        <w:rPr>
          <w:rFonts w:ascii="Arial" w:hAnsi="Arial" w:cs="Arial"/>
        </w:rPr>
        <w:t>5</w:t>
      </w:r>
      <w:r w:rsidRPr="00D7287C">
        <w:rPr>
          <w:rFonts w:ascii="Arial" w:hAnsi="Arial" w:cs="Arial"/>
        </w:rPr>
        <w:t xml:space="preserve"> October 2025). </w:t>
      </w:r>
    </w:p>
    <w:p w14:paraId="76DE4A2A" w14:textId="77777777" w:rsidR="002F4794" w:rsidRPr="00D7287C" w:rsidRDefault="002F4794" w:rsidP="002F4794">
      <w:pPr>
        <w:spacing w:line="360" w:lineRule="auto"/>
        <w:rPr>
          <w:rFonts w:ascii="Arial" w:hAnsi="Arial" w:cs="Arial"/>
        </w:rPr>
      </w:pPr>
      <w:proofErr w:type="spellStart"/>
      <w:r w:rsidRPr="00D7287C">
        <w:rPr>
          <w:rFonts w:ascii="Arial" w:hAnsi="Arial" w:cs="Arial"/>
        </w:rPr>
        <w:t>Kidsfirstservices</w:t>
      </w:r>
      <w:proofErr w:type="spellEnd"/>
      <w:r w:rsidRPr="00D7287C">
        <w:rPr>
          <w:rFonts w:ascii="Arial" w:hAnsi="Arial" w:cs="Arial"/>
        </w:rPr>
        <w:t xml:space="preserve"> (2025) </w:t>
      </w:r>
      <w:r w:rsidRPr="00D7287C">
        <w:rPr>
          <w:rFonts w:ascii="Arial" w:hAnsi="Arial" w:cs="Arial"/>
          <w:i/>
          <w:iCs/>
        </w:rPr>
        <w:t>Why Storytelling Helps Children’s Language Development - Kids First</w:t>
      </w:r>
      <w:r w:rsidRPr="00D7287C">
        <w:rPr>
          <w:rFonts w:ascii="Arial" w:hAnsi="Arial" w:cs="Arial"/>
        </w:rPr>
        <w:t xml:space="preserve">. Available at: </w:t>
      </w:r>
      <w:hyperlink r:id="rId25" w:history="1">
        <w:r w:rsidRPr="00D7287C">
          <w:rPr>
            <w:rStyle w:val="Hyperlink"/>
            <w:rFonts w:ascii="Arial" w:hAnsi="Arial" w:cs="Arial"/>
          </w:rPr>
          <w:t>https://www.kidsfirstservices.com/first-insights/why-storytelling-helps-children-s-language-development</w:t>
        </w:r>
      </w:hyperlink>
      <w:r w:rsidRPr="00D7287C">
        <w:rPr>
          <w:rFonts w:ascii="Arial" w:hAnsi="Arial" w:cs="Arial"/>
        </w:rPr>
        <w:t xml:space="preserve"> (Accessed: 1</w:t>
      </w:r>
      <w:r>
        <w:rPr>
          <w:rFonts w:ascii="Arial" w:hAnsi="Arial" w:cs="Arial"/>
        </w:rPr>
        <w:t>2</w:t>
      </w:r>
      <w:r w:rsidRPr="00D7287C">
        <w:rPr>
          <w:rFonts w:ascii="Arial" w:hAnsi="Arial" w:cs="Arial"/>
        </w:rPr>
        <w:t xml:space="preserve"> October 2025). </w:t>
      </w:r>
    </w:p>
    <w:p w14:paraId="48D035ED" w14:textId="77777777" w:rsidR="002F4794" w:rsidRPr="00D7287C" w:rsidRDefault="002F4794" w:rsidP="002F4794">
      <w:pPr>
        <w:spacing w:line="360" w:lineRule="auto"/>
        <w:rPr>
          <w:rFonts w:ascii="Arial" w:hAnsi="Arial" w:cs="Arial"/>
        </w:rPr>
      </w:pPr>
      <w:r w:rsidRPr="00D7287C">
        <w:rPr>
          <w:rFonts w:ascii="Arial" w:hAnsi="Arial" w:cs="Arial"/>
        </w:rPr>
        <w:t xml:space="preserve">Kucirkova, N. (2018) </w:t>
      </w:r>
      <w:r w:rsidRPr="00D7287C">
        <w:rPr>
          <w:rFonts w:ascii="Arial" w:hAnsi="Arial" w:cs="Arial"/>
          <w:i/>
        </w:rPr>
        <w:t>How and Why to Read and Create Children's Digital Books.</w:t>
      </w:r>
      <w:r w:rsidRPr="00D7287C">
        <w:rPr>
          <w:rFonts w:ascii="Arial" w:hAnsi="Arial" w:cs="Arial"/>
        </w:rPr>
        <w:t xml:space="preserve"> London: UCL Press.</w:t>
      </w:r>
    </w:p>
    <w:p w14:paraId="76B1AAEC" w14:textId="77777777" w:rsidR="002F4794" w:rsidRPr="00D7287C" w:rsidRDefault="002F4794" w:rsidP="002F4794">
      <w:pPr>
        <w:spacing w:line="360" w:lineRule="auto"/>
        <w:rPr>
          <w:rFonts w:ascii="Arial" w:hAnsi="Arial" w:cs="Arial"/>
        </w:rPr>
      </w:pPr>
      <w:proofErr w:type="spellStart"/>
      <w:r w:rsidRPr="00D7287C">
        <w:rPr>
          <w:rFonts w:ascii="Arial" w:hAnsi="Arial" w:cs="Arial"/>
        </w:rPr>
        <w:lastRenderedPageBreak/>
        <w:t>Kuppen</w:t>
      </w:r>
      <w:proofErr w:type="spellEnd"/>
      <w:r w:rsidRPr="00D7287C">
        <w:rPr>
          <w:rFonts w:ascii="Arial" w:hAnsi="Arial" w:cs="Arial"/>
        </w:rPr>
        <w:t xml:space="preserve">, S. (2024) </w:t>
      </w:r>
      <w:r w:rsidRPr="00D7287C">
        <w:rPr>
          <w:rFonts w:ascii="Arial" w:hAnsi="Arial" w:cs="Arial"/>
          <w:i/>
          <w:iCs/>
        </w:rPr>
        <w:t>Rhymes in early childhood</w:t>
      </w:r>
      <w:r w:rsidRPr="00D7287C">
        <w:rPr>
          <w:rFonts w:ascii="Arial" w:hAnsi="Arial" w:cs="Arial"/>
        </w:rPr>
        <w:t xml:space="preserve">. Available at: </w:t>
      </w:r>
      <w:hyperlink r:id="rId26" w:history="1">
        <w:r w:rsidRPr="00D7287C">
          <w:rPr>
            <w:rStyle w:val="Hyperlink"/>
            <w:rFonts w:ascii="Arial" w:hAnsi="Arial" w:cs="Arial"/>
          </w:rPr>
          <w:t>https://www.booktrust.org.uk/resources/find-resources/rhymes-in-early-childhood/</w:t>
        </w:r>
      </w:hyperlink>
      <w:r w:rsidRPr="00D7287C">
        <w:rPr>
          <w:rFonts w:ascii="Arial" w:hAnsi="Arial" w:cs="Arial"/>
        </w:rPr>
        <w:t xml:space="preserve">. (Accessed:10 October 2025). </w:t>
      </w:r>
    </w:p>
    <w:p w14:paraId="18F71A2C" w14:textId="77777777" w:rsidR="002F4794" w:rsidRPr="00D7287C" w:rsidRDefault="002F4794" w:rsidP="002F4794">
      <w:pPr>
        <w:spacing w:line="360" w:lineRule="auto"/>
        <w:rPr>
          <w:rFonts w:ascii="Arial" w:hAnsi="Arial" w:cs="Arial"/>
        </w:rPr>
      </w:pPr>
      <w:r w:rsidRPr="00D7287C">
        <w:rPr>
          <w:rFonts w:ascii="Arial" w:hAnsi="Arial" w:cs="Arial"/>
        </w:rPr>
        <w:t xml:space="preserve">Larson, J. (2014) </w:t>
      </w:r>
      <w:r w:rsidRPr="00D7287C">
        <w:rPr>
          <w:rFonts w:ascii="Arial" w:hAnsi="Arial" w:cs="Arial"/>
          <w:i/>
        </w:rPr>
        <w:t>Making Literacy Real: Theories and Practices for Teaching and Learning.</w:t>
      </w:r>
      <w:r w:rsidRPr="00D7287C">
        <w:rPr>
          <w:rFonts w:ascii="Arial" w:hAnsi="Arial" w:cs="Arial"/>
        </w:rPr>
        <w:t xml:space="preserve"> London: Sage Publications Ltd.</w:t>
      </w:r>
    </w:p>
    <w:p w14:paraId="5AB3B5F7" w14:textId="77777777" w:rsidR="002F4794" w:rsidRPr="00D7287C" w:rsidRDefault="002F4794" w:rsidP="002F4794">
      <w:pPr>
        <w:spacing w:line="360" w:lineRule="auto"/>
        <w:rPr>
          <w:rFonts w:ascii="Arial" w:hAnsi="Arial" w:cs="Arial"/>
        </w:rPr>
      </w:pPr>
      <w:r w:rsidRPr="00D7287C">
        <w:rPr>
          <w:rFonts w:ascii="Arial" w:hAnsi="Arial" w:cs="Arial"/>
        </w:rPr>
        <w:t xml:space="preserve">Lizzie (2022) </w:t>
      </w:r>
      <w:r w:rsidRPr="00D7287C">
        <w:rPr>
          <w:rFonts w:ascii="Arial" w:hAnsi="Arial" w:cs="Arial"/>
          <w:i/>
          <w:iCs/>
        </w:rPr>
        <w:t>Storytelling and oracy - Voice 21</w:t>
      </w:r>
      <w:r w:rsidRPr="00D7287C">
        <w:rPr>
          <w:rFonts w:ascii="Arial" w:hAnsi="Arial" w:cs="Arial"/>
        </w:rPr>
        <w:t xml:space="preserve">.Available at: </w:t>
      </w:r>
      <w:hyperlink r:id="rId27" w:history="1">
        <w:r w:rsidRPr="00D7287C">
          <w:rPr>
            <w:rStyle w:val="Hyperlink"/>
            <w:rFonts w:ascii="Arial" w:hAnsi="Arial" w:cs="Arial"/>
          </w:rPr>
          <w:t>https://voice21.org/national-storytelling-week-creative-writing-and-oracy/</w:t>
        </w:r>
      </w:hyperlink>
      <w:r w:rsidRPr="00D7287C">
        <w:rPr>
          <w:rFonts w:ascii="Arial" w:hAnsi="Arial" w:cs="Arial"/>
        </w:rPr>
        <w:t xml:space="preserve">  (Accessed: 1</w:t>
      </w:r>
      <w:r>
        <w:rPr>
          <w:rFonts w:ascii="Arial" w:hAnsi="Arial" w:cs="Arial"/>
        </w:rPr>
        <w:t>2</w:t>
      </w:r>
      <w:r w:rsidRPr="00D7287C">
        <w:rPr>
          <w:rFonts w:ascii="Arial" w:hAnsi="Arial" w:cs="Arial"/>
        </w:rPr>
        <w:t xml:space="preserve"> October 2025). </w:t>
      </w:r>
    </w:p>
    <w:p w14:paraId="3B58B679" w14:textId="77777777" w:rsidR="002F4794" w:rsidRPr="00D7287C" w:rsidRDefault="002F4794" w:rsidP="002F4794">
      <w:pPr>
        <w:spacing w:line="360" w:lineRule="auto"/>
        <w:rPr>
          <w:rFonts w:ascii="Arial" w:hAnsi="Arial" w:cs="Arial"/>
        </w:rPr>
      </w:pPr>
      <w:r w:rsidRPr="00D7287C">
        <w:rPr>
          <w:rFonts w:ascii="Arial" w:hAnsi="Arial" w:cs="Arial"/>
        </w:rPr>
        <w:t xml:space="preserve">Marin, C. (2019) </w:t>
      </w:r>
      <w:r w:rsidRPr="00D7287C">
        <w:rPr>
          <w:rFonts w:ascii="Arial" w:hAnsi="Arial" w:cs="Arial"/>
          <w:i/>
          <w:iCs/>
        </w:rPr>
        <w:t>The Routledge Handbook of Digital Literacies in Early Childhood</w:t>
      </w:r>
      <w:r w:rsidRPr="00D7287C">
        <w:rPr>
          <w:rFonts w:ascii="Arial" w:hAnsi="Arial" w:cs="Arial"/>
        </w:rPr>
        <w:t xml:space="preserve">. Routledge: London. </w:t>
      </w:r>
    </w:p>
    <w:p w14:paraId="555D0F74" w14:textId="77777777" w:rsidR="002F4794" w:rsidRPr="00D7287C" w:rsidRDefault="002F4794" w:rsidP="002F4794">
      <w:pPr>
        <w:spacing w:line="360" w:lineRule="auto"/>
        <w:rPr>
          <w:rFonts w:ascii="Arial" w:hAnsi="Arial" w:cs="Arial"/>
        </w:rPr>
      </w:pPr>
      <w:r w:rsidRPr="00D7287C">
        <w:rPr>
          <w:rFonts w:ascii="Arial" w:hAnsi="Arial" w:cs="Arial"/>
        </w:rPr>
        <w:t xml:space="preserve">Marsh, J., Hannon, P., Lewis, M. and Ritchie, L. (2015) ‘Young children’s initiation into family literacy practices in the digital age’, </w:t>
      </w:r>
      <w:r w:rsidRPr="00D7287C">
        <w:rPr>
          <w:rFonts w:ascii="Arial" w:hAnsi="Arial" w:cs="Arial"/>
          <w:i/>
          <w:iCs/>
        </w:rPr>
        <w:t>Journal of Early Childhood Research</w:t>
      </w:r>
      <w:r w:rsidRPr="00D7287C">
        <w:rPr>
          <w:rFonts w:ascii="Arial" w:hAnsi="Arial" w:cs="Arial"/>
        </w:rPr>
        <w:t xml:space="preserve">, 15(1), pp.47–60. Available at: </w:t>
      </w:r>
      <w:proofErr w:type="spellStart"/>
      <w:proofErr w:type="gramStart"/>
      <w:r w:rsidRPr="00D7287C">
        <w:rPr>
          <w:rFonts w:ascii="Arial" w:hAnsi="Arial" w:cs="Arial"/>
        </w:rPr>
        <w:t>doi:https</w:t>
      </w:r>
      <w:proofErr w:type="spellEnd"/>
      <w:r w:rsidRPr="00D7287C">
        <w:rPr>
          <w:rFonts w:ascii="Arial" w:hAnsi="Arial" w:cs="Arial"/>
        </w:rPr>
        <w:t>://doi.org/10.1177/1476718x15582095</w:t>
      </w:r>
      <w:proofErr w:type="gramEnd"/>
      <w:r w:rsidRPr="00D7287C">
        <w:rPr>
          <w:rFonts w:ascii="Arial" w:hAnsi="Arial" w:cs="Arial"/>
        </w:rPr>
        <w:t>.</w:t>
      </w:r>
    </w:p>
    <w:p w14:paraId="6E26CAA0" w14:textId="77777777" w:rsidR="002F4794" w:rsidRPr="00D7287C" w:rsidRDefault="002F4794" w:rsidP="002F4794">
      <w:pPr>
        <w:spacing w:line="360" w:lineRule="auto"/>
        <w:rPr>
          <w:rFonts w:ascii="Arial" w:hAnsi="Arial" w:cs="Arial"/>
        </w:rPr>
      </w:pPr>
      <w:r w:rsidRPr="00D7287C">
        <w:rPr>
          <w:rFonts w:ascii="Arial" w:hAnsi="Arial" w:cs="Arial"/>
        </w:rPr>
        <w:t xml:space="preserve">Marzi, C., Rodella, A., </w:t>
      </w:r>
      <w:proofErr w:type="spellStart"/>
      <w:r w:rsidRPr="00D7287C">
        <w:rPr>
          <w:rFonts w:ascii="Arial" w:hAnsi="Arial" w:cs="Arial"/>
        </w:rPr>
        <w:t>Nadalini</w:t>
      </w:r>
      <w:proofErr w:type="spellEnd"/>
      <w:r w:rsidRPr="00D7287C">
        <w:rPr>
          <w:rFonts w:ascii="Arial" w:hAnsi="Arial" w:cs="Arial"/>
        </w:rPr>
        <w:t xml:space="preserve">, A., </w:t>
      </w:r>
      <w:proofErr w:type="spellStart"/>
      <w:r w:rsidRPr="00D7287C">
        <w:rPr>
          <w:rFonts w:ascii="Arial" w:hAnsi="Arial" w:cs="Arial"/>
        </w:rPr>
        <w:t>Taxitari</w:t>
      </w:r>
      <w:proofErr w:type="spellEnd"/>
      <w:r w:rsidRPr="00D7287C">
        <w:rPr>
          <w:rFonts w:ascii="Arial" w:hAnsi="Arial" w:cs="Arial"/>
        </w:rPr>
        <w:t xml:space="preserve">, L. and </w:t>
      </w:r>
      <w:proofErr w:type="spellStart"/>
      <w:r w:rsidRPr="00D7287C">
        <w:rPr>
          <w:rFonts w:ascii="Arial" w:hAnsi="Arial" w:cs="Arial"/>
        </w:rPr>
        <w:t>Pirrelli</w:t>
      </w:r>
      <w:proofErr w:type="spellEnd"/>
      <w:r w:rsidRPr="00D7287C">
        <w:rPr>
          <w:rFonts w:ascii="Arial" w:hAnsi="Arial" w:cs="Arial"/>
        </w:rPr>
        <w:t xml:space="preserve">, V., (2020) ‘Does finger-tracking point to child reading strategies?’, </w:t>
      </w:r>
      <w:proofErr w:type="spellStart"/>
      <w:r w:rsidRPr="00D7287C">
        <w:rPr>
          <w:rFonts w:ascii="Arial" w:hAnsi="Arial" w:cs="Arial"/>
          <w:i/>
          <w:iCs/>
        </w:rPr>
        <w:t>CLiC</w:t>
      </w:r>
      <w:proofErr w:type="spellEnd"/>
      <w:r w:rsidRPr="00D7287C">
        <w:rPr>
          <w:rFonts w:ascii="Arial" w:hAnsi="Arial" w:cs="Arial"/>
          <w:i/>
          <w:iCs/>
        </w:rPr>
        <w:t xml:space="preserve">-it 2020, </w:t>
      </w:r>
      <w:r w:rsidRPr="00D7287C">
        <w:rPr>
          <w:rFonts w:ascii="Arial" w:hAnsi="Arial" w:cs="Arial"/>
        </w:rPr>
        <w:t>1, pp. 2769</w:t>
      </w:r>
      <w:r w:rsidRPr="00D7287C">
        <w:rPr>
          <w:rFonts w:ascii="Arial" w:hAnsi="Arial" w:cs="Arial"/>
          <w:i/>
          <w:iCs/>
        </w:rPr>
        <w:t>.</w:t>
      </w:r>
      <w:r w:rsidRPr="00D7287C">
        <w:rPr>
          <w:rFonts w:ascii="Arial" w:hAnsi="Arial" w:cs="Arial"/>
        </w:rPr>
        <w:t xml:space="preserve"> Available at: </w:t>
      </w:r>
      <w:hyperlink r:id="rId28" w:history="1">
        <w:r w:rsidRPr="00D7287C">
          <w:rPr>
            <w:rFonts w:ascii="Arial" w:hAnsi="Arial" w:cs="Arial"/>
            <w:color w:val="156082" w:themeColor="accent1"/>
            <w:u w:val="single"/>
          </w:rPr>
          <w:t>paper_60.pdf</w:t>
        </w:r>
      </w:hyperlink>
      <w:r w:rsidRPr="00D7287C">
        <w:rPr>
          <w:rFonts w:ascii="Arial" w:hAnsi="Arial" w:cs="Arial"/>
          <w:color w:val="156082" w:themeColor="accent1"/>
        </w:rPr>
        <w:t xml:space="preserve">  </w:t>
      </w:r>
    </w:p>
    <w:p w14:paraId="61385522" w14:textId="77777777" w:rsidR="002F4794" w:rsidRPr="00D7287C" w:rsidRDefault="002F4794" w:rsidP="002F4794">
      <w:pPr>
        <w:spacing w:line="360" w:lineRule="auto"/>
        <w:rPr>
          <w:rFonts w:ascii="Arial" w:hAnsi="Arial" w:cs="Arial"/>
        </w:rPr>
      </w:pPr>
      <w:r w:rsidRPr="00D7287C">
        <w:rPr>
          <w:rFonts w:ascii="Arial" w:hAnsi="Arial" w:cs="Arial"/>
        </w:rPr>
        <w:t xml:space="preserve">McIntyre, A., Scott, A., McNeill, B. and Gillon, G. (2024) ‘Comparing young children’s oral and written story retelling: the role of ideation and transcription’, </w:t>
      </w:r>
      <w:r w:rsidRPr="00D7287C">
        <w:rPr>
          <w:rFonts w:ascii="Arial" w:hAnsi="Arial" w:cs="Arial"/>
          <w:i/>
          <w:iCs/>
        </w:rPr>
        <w:t>Speech Language and Hearing</w:t>
      </w:r>
      <w:r w:rsidRPr="00D7287C">
        <w:rPr>
          <w:rFonts w:ascii="Arial" w:hAnsi="Arial" w:cs="Arial"/>
        </w:rPr>
        <w:t xml:space="preserve">, pp.1–23. Available at: </w:t>
      </w:r>
      <w:r w:rsidRPr="00D7287C">
        <w:rPr>
          <w:rStyle w:val="CommentReference"/>
          <w:rFonts w:ascii="Arial" w:hAnsi="Arial" w:cs="Arial"/>
          <w:sz w:val="24"/>
          <w:szCs w:val="24"/>
        </w:rPr>
        <w:t xml:space="preserve"> </w:t>
      </w:r>
      <w:proofErr w:type="spellStart"/>
      <w:proofErr w:type="gramStart"/>
      <w:r w:rsidRPr="00D7287C">
        <w:rPr>
          <w:rFonts w:ascii="Arial" w:hAnsi="Arial" w:cs="Arial"/>
        </w:rPr>
        <w:t>doi:https</w:t>
      </w:r>
      <w:proofErr w:type="spellEnd"/>
      <w:r w:rsidRPr="00D7287C">
        <w:rPr>
          <w:rFonts w:ascii="Arial" w:hAnsi="Arial" w:cs="Arial"/>
        </w:rPr>
        <w:t>://doi.org/10.1080/2050571x.2024.2357450</w:t>
      </w:r>
      <w:proofErr w:type="gramEnd"/>
      <w:r w:rsidRPr="00D7287C">
        <w:rPr>
          <w:rFonts w:ascii="Arial" w:hAnsi="Arial" w:cs="Arial"/>
        </w:rPr>
        <w:t>.</w:t>
      </w:r>
    </w:p>
    <w:p w14:paraId="4926E0AD" w14:textId="77777777" w:rsidR="002F4794" w:rsidRPr="00D7287C" w:rsidRDefault="002F4794" w:rsidP="002F4794">
      <w:pPr>
        <w:spacing w:line="360" w:lineRule="auto"/>
        <w:rPr>
          <w:rFonts w:ascii="Arial" w:hAnsi="Arial" w:cs="Arial"/>
        </w:rPr>
      </w:pPr>
      <w:r w:rsidRPr="00D7287C">
        <w:rPr>
          <w:rFonts w:ascii="Arial" w:hAnsi="Arial" w:cs="Arial"/>
        </w:rPr>
        <w:t xml:space="preserve">Murray, L. (2025) </w:t>
      </w:r>
      <w:r w:rsidRPr="00D7287C">
        <w:rPr>
          <w:rFonts w:ascii="Arial" w:hAnsi="Arial" w:cs="Arial"/>
          <w:i/>
          <w:iCs/>
        </w:rPr>
        <w:t xml:space="preserve">How Digital Storybooks </w:t>
      </w:r>
      <w:proofErr w:type="gramStart"/>
      <w:r w:rsidRPr="00D7287C">
        <w:rPr>
          <w:rFonts w:ascii="Arial" w:hAnsi="Arial" w:cs="Arial"/>
          <w:i/>
          <w:iCs/>
        </w:rPr>
        <w:t>can</w:t>
      </w:r>
      <w:proofErr w:type="gramEnd"/>
      <w:r w:rsidRPr="00D7287C">
        <w:rPr>
          <w:rFonts w:ascii="Arial" w:hAnsi="Arial" w:cs="Arial"/>
          <w:i/>
          <w:iCs/>
        </w:rPr>
        <w:t xml:space="preserve"> Support Language Development in Early Years Settings</w:t>
      </w:r>
      <w:r w:rsidRPr="00D7287C">
        <w:rPr>
          <w:rFonts w:ascii="Arial" w:hAnsi="Arial" w:cs="Arial"/>
        </w:rPr>
        <w:t xml:space="preserve">. Available at: </w:t>
      </w:r>
      <w:hyperlink r:id="rId29" w:history="1">
        <w:r w:rsidRPr="00D7287C">
          <w:rPr>
            <w:rStyle w:val="Hyperlink"/>
            <w:rFonts w:ascii="Arial" w:hAnsi="Arial" w:cs="Arial"/>
          </w:rPr>
          <w:t>https://www.ilteducation.com/uk/blog/how-digital-storybooks-can-support-language-development-in-early-years-settings/</w:t>
        </w:r>
      </w:hyperlink>
      <w:r w:rsidRPr="00D7287C">
        <w:rPr>
          <w:rFonts w:ascii="Arial" w:hAnsi="Arial" w:cs="Arial"/>
        </w:rPr>
        <w:t xml:space="preserve">  (Accessed: 1</w:t>
      </w:r>
      <w:r>
        <w:rPr>
          <w:rFonts w:ascii="Arial" w:hAnsi="Arial" w:cs="Arial"/>
        </w:rPr>
        <w:t>1</w:t>
      </w:r>
      <w:r w:rsidRPr="00D7287C">
        <w:rPr>
          <w:rFonts w:ascii="Arial" w:hAnsi="Arial" w:cs="Arial"/>
        </w:rPr>
        <w:t xml:space="preserve"> October 2025). </w:t>
      </w:r>
    </w:p>
    <w:p w14:paraId="73863931" w14:textId="77777777" w:rsidR="002F4794" w:rsidRPr="00D7287C" w:rsidRDefault="002F4794" w:rsidP="002F4794">
      <w:pPr>
        <w:spacing w:line="360" w:lineRule="auto"/>
        <w:rPr>
          <w:rFonts w:ascii="Arial" w:hAnsi="Arial" w:cs="Arial"/>
        </w:rPr>
      </w:pPr>
      <w:proofErr w:type="spellStart"/>
      <w:r w:rsidRPr="00D7287C">
        <w:rPr>
          <w:rFonts w:ascii="Arial" w:hAnsi="Arial" w:cs="Arial"/>
        </w:rPr>
        <w:t>Neaum</w:t>
      </w:r>
      <w:proofErr w:type="spellEnd"/>
      <w:r w:rsidRPr="00D7287C">
        <w:rPr>
          <w:rFonts w:ascii="Arial" w:hAnsi="Arial" w:cs="Arial"/>
        </w:rPr>
        <w:t xml:space="preserve">, S. (2012) </w:t>
      </w:r>
      <w:r w:rsidRPr="00D7287C">
        <w:rPr>
          <w:rFonts w:ascii="Arial" w:hAnsi="Arial" w:cs="Arial"/>
          <w:i/>
        </w:rPr>
        <w:t>Language and Literacy for the Early Years.</w:t>
      </w:r>
      <w:r w:rsidRPr="00D7287C">
        <w:rPr>
          <w:rFonts w:ascii="Arial" w:hAnsi="Arial" w:cs="Arial"/>
        </w:rPr>
        <w:t xml:space="preserve"> London: Sage Publications Ltd.</w:t>
      </w:r>
    </w:p>
    <w:p w14:paraId="7F4CFFAA" w14:textId="77777777" w:rsidR="002F4794" w:rsidRPr="00D7287C" w:rsidRDefault="002F4794" w:rsidP="002F4794">
      <w:pPr>
        <w:spacing w:line="360" w:lineRule="auto"/>
        <w:rPr>
          <w:rFonts w:ascii="Arial" w:hAnsi="Arial" w:cs="Arial"/>
        </w:rPr>
      </w:pPr>
      <w:proofErr w:type="spellStart"/>
      <w:r w:rsidRPr="00D7287C">
        <w:rPr>
          <w:rFonts w:ascii="Arial" w:hAnsi="Arial" w:cs="Arial"/>
        </w:rPr>
        <w:t>Neaum</w:t>
      </w:r>
      <w:proofErr w:type="spellEnd"/>
      <w:r w:rsidRPr="00D7287C">
        <w:rPr>
          <w:rFonts w:ascii="Arial" w:hAnsi="Arial" w:cs="Arial"/>
        </w:rPr>
        <w:t xml:space="preserve">, S. (2016). </w:t>
      </w:r>
      <w:r w:rsidRPr="00D7287C">
        <w:rPr>
          <w:rFonts w:ascii="Arial" w:hAnsi="Arial" w:cs="Arial"/>
          <w:i/>
          <w:iCs/>
        </w:rPr>
        <w:t>Child Development for Early Years Students and Practitioners</w:t>
      </w:r>
      <w:r w:rsidRPr="00D7287C">
        <w:rPr>
          <w:rFonts w:ascii="Arial" w:hAnsi="Arial" w:cs="Arial"/>
        </w:rPr>
        <w:t>. London: Learning Matters.</w:t>
      </w:r>
    </w:p>
    <w:p w14:paraId="47F90821" w14:textId="77777777" w:rsidR="002F4794" w:rsidRPr="00D7287C" w:rsidRDefault="002F4794" w:rsidP="002F4794">
      <w:pPr>
        <w:spacing w:line="360" w:lineRule="auto"/>
        <w:rPr>
          <w:rFonts w:ascii="Arial" w:hAnsi="Arial" w:cs="Arial"/>
        </w:rPr>
      </w:pPr>
      <w:r w:rsidRPr="00D7287C">
        <w:rPr>
          <w:rFonts w:ascii="Arial" w:hAnsi="Arial" w:cs="Arial"/>
        </w:rPr>
        <w:lastRenderedPageBreak/>
        <w:t xml:space="preserve">NHS (2024) </w:t>
      </w:r>
      <w:r w:rsidRPr="00D7287C">
        <w:rPr>
          <w:rFonts w:ascii="Arial" w:hAnsi="Arial" w:cs="Arial"/>
          <w:i/>
          <w:iCs/>
        </w:rPr>
        <w:t xml:space="preserve">Early learning and development - Start for Life - </w:t>
      </w:r>
      <w:proofErr w:type="gramStart"/>
      <w:r w:rsidRPr="00D7287C">
        <w:rPr>
          <w:rFonts w:ascii="Arial" w:hAnsi="Arial" w:cs="Arial"/>
          <w:i/>
          <w:iCs/>
        </w:rPr>
        <w:t>NHS</w:t>
      </w:r>
      <w:r w:rsidRPr="00D7287C">
        <w:rPr>
          <w:rFonts w:ascii="Arial" w:hAnsi="Arial" w:cs="Arial"/>
        </w:rPr>
        <w:t>..</w:t>
      </w:r>
      <w:proofErr w:type="gramEnd"/>
      <w:r w:rsidRPr="00D7287C">
        <w:rPr>
          <w:rFonts w:ascii="Arial" w:hAnsi="Arial" w:cs="Arial"/>
        </w:rPr>
        <w:t xml:space="preserve"> Available at: </w:t>
      </w:r>
      <w:hyperlink r:id="rId30" w:history="1">
        <w:r w:rsidRPr="00D7287C">
          <w:rPr>
            <w:rStyle w:val="Hyperlink"/>
            <w:rFonts w:ascii="Arial" w:hAnsi="Arial" w:cs="Arial"/>
          </w:rPr>
          <w:t>https://www.nhs.uk/start-for-life/early-learning-development/</w:t>
        </w:r>
      </w:hyperlink>
      <w:r w:rsidRPr="00D7287C">
        <w:rPr>
          <w:rFonts w:ascii="Arial" w:hAnsi="Arial" w:cs="Arial"/>
        </w:rPr>
        <w:t>. (Accessed: 1</w:t>
      </w:r>
      <w:r>
        <w:rPr>
          <w:rFonts w:ascii="Arial" w:hAnsi="Arial" w:cs="Arial"/>
        </w:rPr>
        <w:t>1</w:t>
      </w:r>
      <w:r w:rsidRPr="00D7287C">
        <w:rPr>
          <w:rFonts w:ascii="Arial" w:hAnsi="Arial" w:cs="Arial"/>
        </w:rPr>
        <w:t xml:space="preserve"> October 2025). </w:t>
      </w:r>
    </w:p>
    <w:p w14:paraId="37B9BF11" w14:textId="77777777" w:rsidR="002F4794" w:rsidRPr="00D7287C" w:rsidRDefault="002F4794" w:rsidP="002F4794">
      <w:pPr>
        <w:spacing w:line="360" w:lineRule="auto"/>
        <w:rPr>
          <w:rFonts w:ascii="Arial" w:hAnsi="Arial" w:cs="Arial"/>
        </w:rPr>
      </w:pPr>
      <w:r w:rsidRPr="00D7287C">
        <w:rPr>
          <w:rFonts w:ascii="Arial" w:hAnsi="Arial" w:cs="Arial"/>
        </w:rPr>
        <w:t xml:space="preserve">Peck, J. (1989) ‘Using Storytelling to Promote Language and Literacy Development’, </w:t>
      </w:r>
      <w:r w:rsidRPr="00D7287C">
        <w:rPr>
          <w:rFonts w:ascii="Arial" w:hAnsi="Arial" w:cs="Arial"/>
          <w:i/>
          <w:iCs/>
        </w:rPr>
        <w:t>The Reading Teacher</w:t>
      </w:r>
      <w:r w:rsidRPr="00D7287C">
        <w:rPr>
          <w:rFonts w:ascii="Arial" w:hAnsi="Arial" w:cs="Arial"/>
        </w:rPr>
        <w:t>, 43(2), pp.138–141. Available at:</w:t>
      </w:r>
      <w:r>
        <w:rPr>
          <w:rFonts w:ascii="Arial" w:hAnsi="Arial" w:cs="Arial"/>
        </w:rPr>
        <w:t xml:space="preserve"> </w:t>
      </w:r>
      <w:proofErr w:type="spellStart"/>
      <w:proofErr w:type="gramStart"/>
      <w:r w:rsidRPr="00D7287C">
        <w:rPr>
          <w:rFonts w:ascii="Arial" w:hAnsi="Arial" w:cs="Arial"/>
        </w:rPr>
        <w:t>doi:https</w:t>
      </w:r>
      <w:proofErr w:type="spellEnd"/>
      <w:r w:rsidRPr="00D7287C">
        <w:rPr>
          <w:rFonts w:ascii="Arial" w:hAnsi="Arial" w:cs="Arial"/>
        </w:rPr>
        <w:t>://doi.org/10.2307/20200308</w:t>
      </w:r>
      <w:proofErr w:type="gramEnd"/>
      <w:r w:rsidRPr="00D7287C">
        <w:rPr>
          <w:rFonts w:ascii="Arial" w:hAnsi="Arial" w:cs="Arial"/>
        </w:rPr>
        <w:t>.</w:t>
      </w:r>
    </w:p>
    <w:p w14:paraId="6BE3CA49" w14:textId="77777777" w:rsidR="002F4794" w:rsidRPr="00D7287C" w:rsidRDefault="002F4794" w:rsidP="002F4794">
      <w:pPr>
        <w:spacing w:line="360" w:lineRule="auto"/>
        <w:rPr>
          <w:rFonts w:ascii="Arial" w:hAnsi="Arial" w:cs="Arial"/>
        </w:rPr>
      </w:pPr>
      <w:r w:rsidRPr="00D7287C">
        <w:rPr>
          <w:rFonts w:ascii="Arial" w:hAnsi="Arial" w:cs="Arial"/>
        </w:rPr>
        <w:t xml:space="preserve">Queensland Government (2023) </w:t>
      </w:r>
      <w:r w:rsidRPr="00D7287C">
        <w:rPr>
          <w:rFonts w:ascii="Arial" w:hAnsi="Arial" w:cs="Arial"/>
          <w:i/>
          <w:iCs/>
        </w:rPr>
        <w:t>Rhymes, Rhythm and Repetition</w:t>
      </w:r>
      <w:r w:rsidRPr="00D7287C">
        <w:rPr>
          <w:rFonts w:ascii="Arial" w:hAnsi="Arial" w:cs="Arial"/>
        </w:rPr>
        <w:t xml:space="preserve">. Early Childhood Education and Care. Available at: </w:t>
      </w:r>
      <w:hyperlink r:id="rId31" w:history="1">
        <w:r w:rsidRPr="00D7287C">
          <w:rPr>
            <w:rStyle w:val="Hyperlink"/>
            <w:rFonts w:ascii="Arial" w:hAnsi="Arial" w:cs="Arial"/>
          </w:rPr>
          <w:t>https://earlychildhood.qld.gov.au/early-years/early-learning-at-home/read-and-count/rhymes-rhythm-and-repetition</w:t>
        </w:r>
      </w:hyperlink>
      <w:r w:rsidRPr="00D7287C">
        <w:rPr>
          <w:rFonts w:ascii="Arial" w:hAnsi="Arial" w:cs="Arial"/>
        </w:rPr>
        <w:t>. (Accessed:1</w:t>
      </w:r>
      <w:r>
        <w:rPr>
          <w:rFonts w:ascii="Arial" w:hAnsi="Arial" w:cs="Arial"/>
        </w:rPr>
        <w:t xml:space="preserve">5 </w:t>
      </w:r>
      <w:r w:rsidRPr="00D7287C">
        <w:rPr>
          <w:rFonts w:ascii="Arial" w:hAnsi="Arial" w:cs="Arial"/>
        </w:rPr>
        <w:t xml:space="preserve">October 2025). </w:t>
      </w:r>
    </w:p>
    <w:p w14:paraId="1CD44DEE" w14:textId="77777777" w:rsidR="002F4794" w:rsidRPr="00D7287C" w:rsidRDefault="002F4794" w:rsidP="002F4794">
      <w:pPr>
        <w:spacing w:line="360" w:lineRule="auto"/>
        <w:rPr>
          <w:rFonts w:ascii="Arial" w:hAnsi="Arial" w:cs="Arial"/>
        </w:rPr>
      </w:pPr>
      <w:r w:rsidRPr="00D7287C">
        <w:rPr>
          <w:rFonts w:ascii="Arial" w:hAnsi="Arial" w:cs="Arial"/>
        </w:rPr>
        <w:t xml:space="preserve">Royal College of Speech and Language Therapists (2019) </w:t>
      </w:r>
      <w:r w:rsidRPr="00D7287C">
        <w:rPr>
          <w:rFonts w:ascii="Arial" w:hAnsi="Arial" w:cs="Arial"/>
          <w:i/>
          <w:iCs/>
        </w:rPr>
        <w:t>RCSLT</w:t>
      </w:r>
      <w:r w:rsidRPr="00D7287C">
        <w:rPr>
          <w:rFonts w:ascii="Arial" w:hAnsi="Arial" w:cs="Arial"/>
        </w:rPr>
        <w:t xml:space="preserve">. Available at: </w:t>
      </w:r>
      <w:hyperlink r:id="rId32" w:history="1">
        <w:r w:rsidRPr="00D7287C">
          <w:rPr>
            <w:rStyle w:val="Hyperlink"/>
            <w:rFonts w:ascii="Arial" w:hAnsi="Arial" w:cs="Arial"/>
          </w:rPr>
          <w:t>https://www.rcslt.org/</w:t>
        </w:r>
      </w:hyperlink>
      <w:r w:rsidRPr="00D7287C">
        <w:rPr>
          <w:rFonts w:ascii="Arial" w:hAnsi="Arial" w:cs="Arial"/>
        </w:rPr>
        <w:t xml:space="preserve">. (Accessed: 10 October 2025). </w:t>
      </w:r>
    </w:p>
    <w:p w14:paraId="17BE5D3C" w14:textId="77777777" w:rsidR="002F4794" w:rsidRPr="00D7287C" w:rsidRDefault="002F4794" w:rsidP="002F4794">
      <w:pPr>
        <w:spacing w:line="360" w:lineRule="auto"/>
        <w:rPr>
          <w:rFonts w:ascii="Arial" w:hAnsi="Arial" w:cs="Arial"/>
        </w:rPr>
      </w:pPr>
      <w:r w:rsidRPr="00D7287C">
        <w:rPr>
          <w:rFonts w:ascii="Arial" w:hAnsi="Arial" w:cs="Arial"/>
        </w:rPr>
        <w:t xml:space="preserve">Selma (2023) </w:t>
      </w:r>
      <w:r w:rsidRPr="00D7287C">
        <w:rPr>
          <w:rFonts w:ascii="Arial" w:hAnsi="Arial" w:cs="Arial"/>
          <w:i/>
          <w:iCs/>
        </w:rPr>
        <w:t xml:space="preserve">Emergent Readers Reliance on Finger-Pointing </w:t>
      </w:r>
      <w:r w:rsidRPr="00D7287C">
        <w:rPr>
          <w:rFonts w:ascii="Cambria Math" w:hAnsi="Cambria Math" w:cs="Cambria Math"/>
          <w:i/>
          <w:iCs/>
        </w:rPr>
        <w:t>⋆</w:t>
      </w:r>
      <w:r w:rsidRPr="00D7287C">
        <w:rPr>
          <w:rFonts w:ascii="Arial" w:hAnsi="Arial" w:cs="Arial"/>
          <w:i/>
          <w:iCs/>
        </w:rPr>
        <w:t xml:space="preserve"> The Blue Brain Teacher</w:t>
      </w:r>
      <w:r w:rsidRPr="00D7287C">
        <w:rPr>
          <w:rFonts w:ascii="Arial" w:hAnsi="Arial" w:cs="Arial"/>
        </w:rPr>
        <w:t xml:space="preserve">.  Available at: </w:t>
      </w:r>
      <w:hyperlink r:id="rId33" w:history="1">
        <w:r w:rsidRPr="00D7287C">
          <w:rPr>
            <w:rStyle w:val="Hyperlink"/>
            <w:rFonts w:ascii="Arial" w:hAnsi="Arial" w:cs="Arial"/>
          </w:rPr>
          <w:t>https://thebluebrainteacher.com/emergent-readers-reliance-on-finger-pointing/16512/</w:t>
        </w:r>
      </w:hyperlink>
      <w:r w:rsidRPr="00D7287C">
        <w:rPr>
          <w:rFonts w:ascii="Arial" w:hAnsi="Arial" w:cs="Arial"/>
        </w:rPr>
        <w:t>. (Accessed: 1</w:t>
      </w:r>
      <w:r>
        <w:rPr>
          <w:rFonts w:ascii="Arial" w:hAnsi="Arial" w:cs="Arial"/>
        </w:rPr>
        <w:t>3</w:t>
      </w:r>
      <w:r w:rsidRPr="00D7287C">
        <w:rPr>
          <w:rFonts w:ascii="Arial" w:hAnsi="Arial" w:cs="Arial"/>
        </w:rPr>
        <w:t xml:space="preserve"> October 2025). </w:t>
      </w:r>
    </w:p>
    <w:p w14:paraId="7D0B7BFE" w14:textId="77777777" w:rsidR="002F4794" w:rsidRPr="00D7287C" w:rsidRDefault="002F4794" w:rsidP="002F4794">
      <w:pPr>
        <w:spacing w:line="360" w:lineRule="auto"/>
        <w:rPr>
          <w:rFonts w:ascii="Arial" w:hAnsi="Arial" w:cs="Arial"/>
        </w:rPr>
      </w:pPr>
      <w:r w:rsidRPr="00D7287C">
        <w:rPr>
          <w:rFonts w:ascii="Arial" w:hAnsi="Arial" w:cs="Arial"/>
        </w:rPr>
        <w:t xml:space="preserve">Stover, K. (2015) </w:t>
      </w:r>
      <w:r w:rsidRPr="00D7287C">
        <w:rPr>
          <w:rFonts w:ascii="Arial" w:hAnsi="Arial" w:cs="Arial"/>
          <w:i/>
          <w:iCs/>
        </w:rPr>
        <w:t>Rhyming versus Repetition in Children’s Stories: The Role of Reading Strategies in New Word Recognition</w:t>
      </w:r>
      <w:r w:rsidRPr="00D7287C">
        <w:rPr>
          <w:rFonts w:ascii="Arial" w:hAnsi="Arial" w:cs="Arial"/>
        </w:rPr>
        <w:t xml:space="preserve">. Available at: https://www.academia.edu/74029180/Rhyming_versus_Repetition_in_Childrens_Stories_The_Role_of_Reading_Strategies_in_New_Word_Recognition (Accessed: 10 October 2025). </w:t>
      </w:r>
    </w:p>
    <w:p w14:paraId="3CA0BE21" w14:textId="77777777" w:rsidR="002F4794" w:rsidRPr="00D7287C" w:rsidRDefault="002F4794" w:rsidP="002F4794">
      <w:pPr>
        <w:spacing w:line="360" w:lineRule="auto"/>
        <w:rPr>
          <w:rFonts w:ascii="Arial" w:hAnsi="Arial" w:cs="Arial"/>
        </w:rPr>
      </w:pPr>
      <w:r w:rsidRPr="00D7287C">
        <w:rPr>
          <w:rFonts w:ascii="Arial" w:hAnsi="Arial" w:cs="Arial"/>
        </w:rPr>
        <w:t xml:space="preserve">Visser-Bochane, M.I., </w:t>
      </w:r>
      <w:proofErr w:type="spellStart"/>
      <w:r w:rsidRPr="00D7287C">
        <w:rPr>
          <w:rFonts w:ascii="Arial" w:hAnsi="Arial" w:cs="Arial"/>
        </w:rPr>
        <w:t>Reijneveld</w:t>
      </w:r>
      <w:proofErr w:type="spellEnd"/>
      <w:r w:rsidRPr="00D7287C">
        <w:rPr>
          <w:rFonts w:ascii="Arial" w:hAnsi="Arial" w:cs="Arial"/>
        </w:rPr>
        <w:t xml:space="preserve">, S.A., Krijnen, W.P., van der </w:t>
      </w:r>
      <w:proofErr w:type="spellStart"/>
      <w:r w:rsidRPr="00D7287C">
        <w:rPr>
          <w:rFonts w:ascii="Arial" w:hAnsi="Arial" w:cs="Arial"/>
        </w:rPr>
        <w:t>Schans</w:t>
      </w:r>
      <w:proofErr w:type="spellEnd"/>
      <w:r w:rsidRPr="00D7287C">
        <w:rPr>
          <w:rFonts w:ascii="Arial" w:hAnsi="Arial" w:cs="Arial"/>
        </w:rPr>
        <w:t xml:space="preserve">, C.P. and </w:t>
      </w:r>
      <w:proofErr w:type="spellStart"/>
      <w:r w:rsidRPr="00D7287C">
        <w:rPr>
          <w:rFonts w:ascii="Arial" w:hAnsi="Arial" w:cs="Arial"/>
        </w:rPr>
        <w:t>Luinge</w:t>
      </w:r>
      <w:proofErr w:type="spellEnd"/>
      <w:r w:rsidRPr="00D7287C">
        <w:rPr>
          <w:rFonts w:ascii="Arial" w:hAnsi="Arial" w:cs="Arial"/>
        </w:rPr>
        <w:t xml:space="preserve">, M.R. (2020) ‘Identifying Milestones in Language Development for Young Children Ages 1 to 6 Years’, </w:t>
      </w:r>
      <w:r w:rsidRPr="00D7287C">
        <w:rPr>
          <w:rFonts w:ascii="Arial" w:hAnsi="Arial" w:cs="Arial"/>
          <w:i/>
          <w:iCs/>
        </w:rPr>
        <w:t xml:space="preserve">Academic </w:t>
      </w:r>
      <w:proofErr w:type="spellStart"/>
      <w:r w:rsidRPr="00D7287C">
        <w:rPr>
          <w:rFonts w:ascii="Arial" w:hAnsi="Arial" w:cs="Arial"/>
          <w:i/>
          <w:iCs/>
        </w:rPr>
        <w:t>Pediatrics</w:t>
      </w:r>
      <w:proofErr w:type="spellEnd"/>
      <w:r w:rsidRPr="00D7287C">
        <w:rPr>
          <w:rFonts w:ascii="Arial" w:hAnsi="Arial" w:cs="Arial"/>
        </w:rPr>
        <w:t xml:space="preserve">, 20(3), pp.421–429. Available at: </w:t>
      </w:r>
      <w:proofErr w:type="spellStart"/>
      <w:proofErr w:type="gramStart"/>
      <w:r w:rsidRPr="00D7287C">
        <w:rPr>
          <w:rFonts w:ascii="Arial" w:hAnsi="Arial" w:cs="Arial"/>
        </w:rPr>
        <w:t>doi:https</w:t>
      </w:r>
      <w:proofErr w:type="spellEnd"/>
      <w:r w:rsidRPr="00D7287C">
        <w:rPr>
          <w:rFonts w:ascii="Arial" w:hAnsi="Arial" w:cs="Arial"/>
        </w:rPr>
        <w:t>://doi.org/10.1016/j.acap.2019.07.003</w:t>
      </w:r>
      <w:proofErr w:type="gramEnd"/>
      <w:r w:rsidRPr="00D7287C">
        <w:rPr>
          <w:rFonts w:ascii="Arial" w:hAnsi="Arial" w:cs="Arial"/>
        </w:rPr>
        <w:t xml:space="preserve">. </w:t>
      </w:r>
    </w:p>
    <w:p w14:paraId="7DAABF64" w14:textId="77777777" w:rsidR="002F4794" w:rsidRPr="00D7287C" w:rsidRDefault="002F4794" w:rsidP="002F4794">
      <w:pPr>
        <w:spacing w:line="360" w:lineRule="auto"/>
        <w:rPr>
          <w:rFonts w:ascii="Arial" w:hAnsi="Arial" w:cs="Arial"/>
        </w:rPr>
      </w:pPr>
      <w:r w:rsidRPr="00D7287C">
        <w:rPr>
          <w:rFonts w:ascii="Arial" w:hAnsi="Arial" w:cs="Arial"/>
        </w:rPr>
        <w:t xml:space="preserve">Welsh Government (2021) </w:t>
      </w:r>
      <w:r w:rsidRPr="00D7287C">
        <w:rPr>
          <w:rFonts w:ascii="Arial" w:hAnsi="Arial" w:cs="Arial"/>
          <w:i/>
          <w:iCs/>
        </w:rPr>
        <w:t xml:space="preserve">Languages, Literacy and Communication: Introduction – </w:t>
      </w:r>
      <w:proofErr w:type="gramStart"/>
      <w:r w:rsidRPr="00D7287C">
        <w:rPr>
          <w:rFonts w:ascii="Arial" w:hAnsi="Arial" w:cs="Arial"/>
          <w:i/>
          <w:iCs/>
        </w:rPr>
        <w:t>Hwb</w:t>
      </w:r>
      <w:r w:rsidRPr="00D7287C">
        <w:rPr>
          <w:rFonts w:ascii="Arial" w:hAnsi="Arial" w:cs="Arial"/>
        </w:rPr>
        <w:t>..</w:t>
      </w:r>
      <w:proofErr w:type="gramEnd"/>
      <w:r w:rsidRPr="00D7287C">
        <w:rPr>
          <w:rFonts w:ascii="Arial" w:hAnsi="Arial" w:cs="Arial"/>
        </w:rPr>
        <w:t xml:space="preserve"> Available at: </w:t>
      </w:r>
      <w:hyperlink r:id="rId34" w:history="1">
        <w:r w:rsidRPr="00D7287C">
          <w:rPr>
            <w:rStyle w:val="Hyperlink"/>
            <w:rFonts w:ascii="Arial" w:hAnsi="Arial" w:cs="Arial"/>
          </w:rPr>
          <w:t>https://hwb.gov.wales/curriculum-for-wales/languages-literacy-and-communication</w:t>
        </w:r>
      </w:hyperlink>
      <w:r w:rsidRPr="00D7287C">
        <w:rPr>
          <w:rFonts w:ascii="Arial" w:hAnsi="Arial" w:cs="Arial"/>
        </w:rPr>
        <w:t xml:space="preserve">. (Accessed: 10 October 2025). </w:t>
      </w:r>
    </w:p>
    <w:p w14:paraId="1A7D6381" w14:textId="77777777" w:rsidR="002F4794" w:rsidRPr="00D7287C" w:rsidRDefault="002F4794" w:rsidP="002F4794">
      <w:pPr>
        <w:spacing w:line="360" w:lineRule="auto"/>
        <w:rPr>
          <w:rFonts w:ascii="Arial" w:hAnsi="Arial" w:cs="Arial"/>
        </w:rPr>
      </w:pPr>
      <w:r w:rsidRPr="00D7287C">
        <w:rPr>
          <w:rFonts w:ascii="Arial" w:hAnsi="Arial" w:cs="Arial"/>
        </w:rPr>
        <w:t xml:space="preserve">Welsh Government (2022) </w:t>
      </w:r>
      <w:r w:rsidRPr="00D7287C">
        <w:rPr>
          <w:rFonts w:ascii="Arial" w:hAnsi="Arial" w:cs="Arial"/>
          <w:i/>
          <w:iCs/>
        </w:rPr>
        <w:t>Curriculum for Wales - Hwb</w:t>
      </w:r>
      <w:r w:rsidRPr="00D7287C">
        <w:rPr>
          <w:rFonts w:ascii="Arial" w:hAnsi="Arial" w:cs="Arial"/>
        </w:rPr>
        <w:t xml:space="preserve">. Available at: </w:t>
      </w:r>
      <w:hyperlink r:id="rId35" w:history="1">
        <w:r w:rsidRPr="00D7287C">
          <w:rPr>
            <w:rStyle w:val="Hyperlink"/>
            <w:rFonts w:ascii="Arial" w:hAnsi="Arial" w:cs="Arial"/>
          </w:rPr>
          <w:t>https://hwb.gov.wales/curriculum-for-wales/</w:t>
        </w:r>
      </w:hyperlink>
      <w:r w:rsidRPr="00D7287C">
        <w:rPr>
          <w:rFonts w:ascii="Arial" w:hAnsi="Arial" w:cs="Arial"/>
        </w:rPr>
        <w:t xml:space="preserve">. (Accessed: 10 October 2025). </w:t>
      </w:r>
    </w:p>
    <w:p w14:paraId="575F0F39" w14:textId="77777777" w:rsidR="002F4794" w:rsidRPr="00D7287C" w:rsidRDefault="002F4794" w:rsidP="002F4794">
      <w:pPr>
        <w:spacing w:line="360" w:lineRule="auto"/>
        <w:rPr>
          <w:rFonts w:ascii="Arial" w:hAnsi="Arial" w:cs="Arial"/>
        </w:rPr>
      </w:pPr>
      <w:r w:rsidRPr="00D7287C">
        <w:rPr>
          <w:rFonts w:ascii="Arial" w:hAnsi="Arial" w:cs="Arial"/>
        </w:rPr>
        <w:lastRenderedPageBreak/>
        <w:t xml:space="preserve">Whitehead, M. (2009) </w:t>
      </w:r>
      <w:r w:rsidRPr="00D7287C">
        <w:rPr>
          <w:rFonts w:ascii="Arial" w:hAnsi="Arial" w:cs="Arial"/>
          <w:i/>
          <w:iCs/>
        </w:rPr>
        <w:t>Supporting Language and Literacy Development in the Early Years</w:t>
      </w:r>
      <w:r w:rsidRPr="00D7287C">
        <w:rPr>
          <w:rFonts w:ascii="Arial" w:hAnsi="Arial" w:cs="Arial"/>
        </w:rPr>
        <w:t>. 2nd ed. Maidenhead: Open University Press.</w:t>
      </w:r>
    </w:p>
    <w:p w14:paraId="74D7E2DB" w14:textId="77777777" w:rsidR="002F4794" w:rsidRPr="00D7287C" w:rsidRDefault="002F4794" w:rsidP="002F4794">
      <w:pPr>
        <w:spacing w:line="360" w:lineRule="auto"/>
        <w:rPr>
          <w:rFonts w:ascii="Arial" w:hAnsi="Arial" w:cs="Arial"/>
        </w:rPr>
      </w:pPr>
      <w:r w:rsidRPr="00D7287C">
        <w:rPr>
          <w:rFonts w:ascii="Arial" w:hAnsi="Arial" w:cs="Arial"/>
        </w:rPr>
        <w:t xml:space="preserve">Whitehead, M.R. (2010) </w:t>
      </w:r>
      <w:r w:rsidRPr="00D7287C">
        <w:rPr>
          <w:rFonts w:ascii="Arial" w:hAnsi="Arial" w:cs="Arial"/>
          <w:i/>
          <w:iCs/>
        </w:rPr>
        <w:t>Language &amp; Literacy in the Early Years 0-7</w:t>
      </w:r>
      <w:r w:rsidRPr="00D7287C">
        <w:rPr>
          <w:rFonts w:ascii="Arial" w:hAnsi="Arial" w:cs="Arial"/>
        </w:rPr>
        <w:t>. London:  SAGE.</w:t>
      </w:r>
    </w:p>
    <w:p w14:paraId="1926F401" w14:textId="77777777" w:rsidR="002F4794" w:rsidRPr="00D7287C" w:rsidRDefault="002F4794" w:rsidP="002F4794">
      <w:pPr>
        <w:spacing w:line="360" w:lineRule="auto"/>
        <w:rPr>
          <w:rFonts w:ascii="Arial" w:hAnsi="Arial" w:cs="Arial"/>
        </w:rPr>
      </w:pPr>
      <w:r w:rsidRPr="00D7287C">
        <w:rPr>
          <w:rFonts w:ascii="Arial" w:hAnsi="Arial" w:cs="Arial"/>
        </w:rPr>
        <w:t xml:space="preserve">Wilcox, A. and Bushnell, A. (2020) </w:t>
      </w:r>
      <w:proofErr w:type="spellStart"/>
      <w:r w:rsidRPr="00D7287C">
        <w:rPr>
          <w:rFonts w:ascii="Arial" w:hAnsi="Arial" w:cs="Arial"/>
          <w:i/>
          <w:iCs/>
        </w:rPr>
        <w:t>Descriptosaurus</w:t>
      </w:r>
      <w:proofErr w:type="spellEnd"/>
      <w:r w:rsidRPr="00D7287C">
        <w:rPr>
          <w:rFonts w:ascii="Arial" w:hAnsi="Arial" w:cs="Arial"/>
          <w:i/>
          <w:iCs/>
        </w:rPr>
        <w:t xml:space="preserve"> story </w:t>
      </w:r>
      <w:proofErr w:type="gramStart"/>
      <w:r w:rsidRPr="00D7287C">
        <w:rPr>
          <w:rFonts w:ascii="Arial" w:hAnsi="Arial" w:cs="Arial"/>
          <w:i/>
          <w:iCs/>
        </w:rPr>
        <w:t>writing :</w:t>
      </w:r>
      <w:proofErr w:type="gramEnd"/>
      <w:r w:rsidRPr="00D7287C">
        <w:rPr>
          <w:rFonts w:ascii="Arial" w:hAnsi="Arial" w:cs="Arial"/>
          <w:i/>
          <w:iCs/>
        </w:rPr>
        <w:t xml:space="preserve"> language in action for ages 5-9</w:t>
      </w:r>
      <w:r w:rsidRPr="00D7287C">
        <w:rPr>
          <w:rFonts w:ascii="Arial" w:hAnsi="Arial" w:cs="Arial"/>
        </w:rPr>
        <w:t>. London: Routledge.</w:t>
      </w:r>
    </w:p>
    <w:p w14:paraId="066B9B5D" w14:textId="77777777" w:rsidR="002F4794" w:rsidRDefault="002F4794" w:rsidP="002F4794"/>
    <w:p w14:paraId="5633FEDB" w14:textId="77777777" w:rsidR="002F4794" w:rsidRPr="00D7287C" w:rsidRDefault="002F4794" w:rsidP="00D7287C">
      <w:pPr>
        <w:spacing w:line="360" w:lineRule="auto"/>
        <w:rPr>
          <w:rFonts w:ascii="Arial" w:hAnsi="Arial" w:cs="Arial"/>
        </w:rPr>
      </w:pPr>
    </w:p>
    <w:p w14:paraId="68D74B6F" w14:textId="77777777" w:rsidR="0057046E" w:rsidRPr="00D7287C" w:rsidRDefault="0057046E" w:rsidP="00D7287C">
      <w:pPr>
        <w:spacing w:line="360" w:lineRule="auto"/>
        <w:rPr>
          <w:rFonts w:ascii="Arial" w:hAnsi="Arial" w:cs="Arial"/>
        </w:rPr>
      </w:pPr>
    </w:p>
    <w:p w14:paraId="4E8B3451" w14:textId="77777777" w:rsidR="00481064" w:rsidRPr="00D7287C" w:rsidRDefault="00481064" w:rsidP="00D7287C">
      <w:pPr>
        <w:spacing w:line="360" w:lineRule="auto"/>
        <w:rPr>
          <w:rFonts w:ascii="Arial" w:hAnsi="Arial" w:cs="Arial"/>
        </w:rPr>
      </w:pPr>
    </w:p>
    <w:p w14:paraId="1BFB354A" w14:textId="77777777" w:rsidR="00AF7D7C" w:rsidRPr="00D7287C" w:rsidRDefault="00AF7D7C" w:rsidP="00D7287C">
      <w:pPr>
        <w:spacing w:line="360" w:lineRule="auto"/>
        <w:rPr>
          <w:rFonts w:ascii="Arial" w:hAnsi="Arial" w:cs="Arial"/>
        </w:rPr>
      </w:pPr>
    </w:p>
    <w:p w14:paraId="2408436C" w14:textId="77777777" w:rsidR="00DF6BDA" w:rsidRPr="00D7287C" w:rsidRDefault="00DF6BDA" w:rsidP="00D7287C">
      <w:pPr>
        <w:spacing w:line="360" w:lineRule="auto"/>
        <w:rPr>
          <w:rFonts w:ascii="Arial" w:hAnsi="Arial" w:cs="Arial"/>
        </w:rPr>
      </w:pPr>
    </w:p>
    <w:p w14:paraId="6DB8250A" w14:textId="77777777" w:rsidR="0092641E" w:rsidRPr="00D7287C" w:rsidRDefault="0092641E" w:rsidP="00D7287C">
      <w:pPr>
        <w:spacing w:line="360" w:lineRule="auto"/>
        <w:rPr>
          <w:rFonts w:ascii="Arial" w:hAnsi="Arial" w:cs="Arial"/>
        </w:rPr>
      </w:pPr>
    </w:p>
    <w:p w14:paraId="3AD3323B" w14:textId="77777777" w:rsidR="00CD2B5E" w:rsidRPr="00D7287C" w:rsidRDefault="00CD2B5E" w:rsidP="00D7287C">
      <w:pPr>
        <w:spacing w:line="360" w:lineRule="auto"/>
        <w:rPr>
          <w:rFonts w:ascii="Arial" w:hAnsi="Arial" w:cs="Arial"/>
        </w:rPr>
      </w:pPr>
    </w:p>
    <w:p w14:paraId="4B0A6D94" w14:textId="77777777" w:rsidR="00921F37" w:rsidRPr="00D7287C" w:rsidRDefault="00921F37" w:rsidP="00D7287C">
      <w:pPr>
        <w:spacing w:line="360" w:lineRule="auto"/>
        <w:rPr>
          <w:rFonts w:ascii="Arial" w:hAnsi="Arial" w:cs="Arial"/>
        </w:rPr>
      </w:pPr>
    </w:p>
    <w:p w14:paraId="3178414F" w14:textId="77777777" w:rsidR="00921F37" w:rsidRPr="00D7287C" w:rsidRDefault="00921F37" w:rsidP="00D7287C">
      <w:pPr>
        <w:spacing w:line="360" w:lineRule="auto"/>
        <w:rPr>
          <w:rFonts w:ascii="Arial" w:hAnsi="Arial" w:cs="Arial"/>
        </w:rPr>
      </w:pPr>
    </w:p>
    <w:p w14:paraId="0951F0E7" w14:textId="77777777" w:rsidR="00176F05" w:rsidRPr="00D7287C" w:rsidRDefault="00176F05" w:rsidP="00D7287C">
      <w:pPr>
        <w:spacing w:line="360" w:lineRule="auto"/>
        <w:rPr>
          <w:rFonts w:ascii="Arial" w:hAnsi="Arial" w:cs="Arial"/>
        </w:rPr>
      </w:pPr>
    </w:p>
    <w:p w14:paraId="3479855C" w14:textId="77777777" w:rsidR="00176F05" w:rsidRPr="00D7287C" w:rsidRDefault="00176F05" w:rsidP="00D7287C">
      <w:pPr>
        <w:spacing w:line="360" w:lineRule="auto"/>
        <w:rPr>
          <w:rFonts w:ascii="Arial" w:hAnsi="Arial" w:cs="Arial"/>
        </w:rPr>
      </w:pPr>
    </w:p>
    <w:p w14:paraId="1574AC54" w14:textId="77777777" w:rsidR="00176F05" w:rsidRPr="00D7287C" w:rsidRDefault="00176F05" w:rsidP="00D7287C">
      <w:pPr>
        <w:spacing w:line="360" w:lineRule="auto"/>
        <w:rPr>
          <w:rFonts w:ascii="Arial" w:hAnsi="Arial" w:cs="Arial"/>
        </w:rPr>
      </w:pPr>
    </w:p>
    <w:p w14:paraId="59374B7F" w14:textId="77777777" w:rsidR="00132783" w:rsidRPr="00D7287C" w:rsidRDefault="00132783" w:rsidP="00D7287C">
      <w:pPr>
        <w:spacing w:line="360" w:lineRule="auto"/>
        <w:rPr>
          <w:rFonts w:ascii="Arial" w:hAnsi="Arial" w:cs="Arial"/>
        </w:rPr>
      </w:pPr>
    </w:p>
    <w:p w14:paraId="5A99C25E" w14:textId="77777777" w:rsidR="00EA388E" w:rsidRPr="00D7287C" w:rsidRDefault="00EA388E" w:rsidP="00D7287C">
      <w:pPr>
        <w:spacing w:line="360" w:lineRule="auto"/>
        <w:rPr>
          <w:rFonts w:ascii="Arial" w:hAnsi="Arial" w:cs="Arial"/>
        </w:rPr>
      </w:pPr>
    </w:p>
    <w:p w14:paraId="36F65278" w14:textId="77777777" w:rsidR="00EA388E" w:rsidRPr="00D7287C" w:rsidRDefault="00EA388E" w:rsidP="00D7287C">
      <w:pPr>
        <w:spacing w:line="360" w:lineRule="auto"/>
        <w:rPr>
          <w:rFonts w:ascii="Arial" w:hAnsi="Arial" w:cs="Arial"/>
        </w:rPr>
      </w:pPr>
    </w:p>
    <w:p w14:paraId="52AAEDCF" w14:textId="77777777" w:rsidR="009008E7" w:rsidRPr="00D7287C" w:rsidRDefault="009008E7" w:rsidP="00D7287C">
      <w:pPr>
        <w:spacing w:line="360" w:lineRule="auto"/>
        <w:rPr>
          <w:rFonts w:ascii="Arial" w:hAnsi="Arial" w:cs="Arial"/>
        </w:rPr>
      </w:pPr>
    </w:p>
    <w:p w14:paraId="375ED2FE" w14:textId="77777777" w:rsidR="001A7996" w:rsidRPr="00D7287C" w:rsidRDefault="001A7996" w:rsidP="00D7287C">
      <w:pPr>
        <w:spacing w:line="360" w:lineRule="auto"/>
        <w:rPr>
          <w:rFonts w:ascii="Arial" w:hAnsi="Arial" w:cs="Arial"/>
          <w:b/>
          <w:bCs/>
          <w:u w:val="single"/>
          <w:lang w:val="en-US"/>
        </w:rPr>
      </w:pPr>
    </w:p>
    <w:p w14:paraId="7D2E813B" w14:textId="77777777" w:rsidR="00E71AF1" w:rsidRPr="00D7287C" w:rsidRDefault="00E71AF1" w:rsidP="00D7287C">
      <w:pPr>
        <w:spacing w:line="360" w:lineRule="auto"/>
        <w:rPr>
          <w:rFonts w:ascii="Arial" w:hAnsi="Arial" w:cs="Arial"/>
          <w:b/>
          <w:bCs/>
          <w:u w:val="single"/>
          <w:lang w:val="en-US"/>
        </w:rPr>
      </w:pPr>
    </w:p>
    <w:sectPr w:rsidR="00E71AF1" w:rsidRPr="00D7287C">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5D4DBE" w14:textId="77777777" w:rsidR="00B12748" w:rsidRDefault="00B12748" w:rsidP="00E71AF1">
      <w:pPr>
        <w:spacing w:after="0" w:line="240" w:lineRule="auto"/>
      </w:pPr>
      <w:r>
        <w:separator/>
      </w:r>
    </w:p>
  </w:endnote>
  <w:endnote w:type="continuationSeparator" w:id="0">
    <w:p w14:paraId="2D7680FE" w14:textId="77777777" w:rsidR="00B12748" w:rsidRDefault="00B12748" w:rsidP="00E71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D4A14" w14:textId="77777777" w:rsidR="00B12748" w:rsidRDefault="00B12748" w:rsidP="00E71AF1">
      <w:pPr>
        <w:spacing w:after="0" w:line="240" w:lineRule="auto"/>
      </w:pPr>
      <w:r>
        <w:separator/>
      </w:r>
    </w:p>
  </w:footnote>
  <w:footnote w:type="continuationSeparator" w:id="0">
    <w:p w14:paraId="42EC1504" w14:textId="77777777" w:rsidR="00B12748" w:rsidRDefault="00B12748" w:rsidP="00E71A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AC13F" w14:textId="78ABE397" w:rsidR="00E71AF1" w:rsidRDefault="00E71AF1">
    <w:pPr>
      <w:pStyle w:val="Header"/>
    </w:pPr>
    <w:r>
      <w:t>ECEY5004/C</w:t>
    </w:r>
    <w:r>
      <w:ptab w:relativeTo="margin" w:alignment="center" w:leader="none"/>
    </w:r>
    <w:r>
      <w:t>1704224</w:t>
    </w:r>
    <w:r>
      <w:ptab w:relativeTo="margin" w:alignment="right" w:leader="none"/>
    </w:r>
    <w:r w:rsidR="00C307A0">
      <w:t xml:space="preserve">2,189 </w:t>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AF1"/>
    <w:rsid w:val="000314FF"/>
    <w:rsid w:val="000402CC"/>
    <w:rsid w:val="000836AA"/>
    <w:rsid w:val="000B7D62"/>
    <w:rsid w:val="000F6750"/>
    <w:rsid w:val="00104FE9"/>
    <w:rsid w:val="0012275A"/>
    <w:rsid w:val="00127766"/>
    <w:rsid w:val="00132783"/>
    <w:rsid w:val="00134240"/>
    <w:rsid w:val="001534AF"/>
    <w:rsid w:val="001747AD"/>
    <w:rsid w:val="00174B60"/>
    <w:rsid w:val="00176F05"/>
    <w:rsid w:val="00183B9A"/>
    <w:rsid w:val="001A7996"/>
    <w:rsid w:val="001B7B9A"/>
    <w:rsid w:val="001C4AF3"/>
    <w:rsid w:val="001F3C50"/>
    <w:rsid w:val="00211C55"/>
    <w:rsid w:val="00224178"/>
    <w:rsid w:val="00241F2B"/>
    <w:rsid w:val="0024338D"/>
    <w:rsid w:val="0027605B"/>
    <w:rsid w:val="00283131"/>
    <w:rsid w:val="002D4C25"/>
    <w:rsid w:val="002E1791"/>
    <w:rsid w:val="002F4794"/>
    <w:rsid w:val="0032200F"/>
    <w:rsid w:val="0034020E"/>
    <w:rsid w:val="003530A1"/>
    <w:rsid w:val="00357FF1"/>
    <w:rsid w:val="0038412C"/>
    <w:rsid w:val="00441258"/>
    <w:rsid w:val="004473A6"/>
    <w:rsid w:val="00474827"/>
    <w:rsid w:val="00481064"/>
    <w:rsid w:val="005028D6"/>
    <w:rsid w:val="005231E7"/>
    <w:rsid w:val="00527525"/>
    <w:rsid w:val="00533B7E"/>
    <w:rsid w:val="00543F85"/>
    <w:rsid w:val="005524CF"/>
    <w:rsid w:val="00562FE8"/>
    <w:rsid w:val="0057046E"/>
    <w:rsid w:val="0057253D"/>
    <w:rsid w:val="005B11C1"/>
    <w:rsid w:val="005C4625"/>
    <w:rsid w:val="00654C6A"/>
    <w:rsid w:val="006631B3"/>
    <w:rsid w:val="006714B8"/>
    <w:rsid w:val="00681B19"/>
    <w:rsid w:val="006A256C"/>
    <w:rsid w:val="006C06D4"/>
    <w:rsid w:val="006D6259"/>
    <w:rsid w:val="00736433"/>
    <w:rsid w:val="0078040F"/>
    <w:rsid w:val="00782389"/>
    <w:rsid w:val="00797B27"/>
    <w:rsid w:val="007B208D"/>
    <w:rsid w:val="007C1630"/>
    <w:rsid w:val="007D10B9"/>
    <w:rsid w:val="00837286"/>
    <w:rsid w:val="008A3671"/>
    <w:rsid w:val="008B1DBC"/>
    <w:rsid w:val="008B643F"/>
    <w:rsid w:val="008C1E98"/>
    <w:rsid w:val="008C2644"/>
    <w:rsid w:val="008D1811"/>
    <w:rsid w:val="008F0C2F"/>
    <w:rsid w:val="009008E7"/>
    <w:rsid w:val="00915049"/>
    <w:rsid w:val="009168DE"/>
    <w:rsid w:val="00921F37"/>
    <w:rsid w:val="0092641E"/>
    <w:rsid w:val="00970D44"/>
    <w:rsid w:val="00977FB1"/>
    <w:rsid w:val="009B0F7C"/>
    <w:rsid w:val="00AE4787"/>
    <w:rsid w:val="00AF7D7C"/>
    <w:rsid w:val="00B12748"/>
    <w:rsid w:val="00B424D8"/>
    <w:rsid w:val="00B724CA"/>
    <w:rsid w:val="00C01762"/>
    <w:rsid w:val="00C307A0"/>
    <w:rsid w:val="00C3464A"/>
    <w:rsid w:val="00C3486F"/>
    <w:rsid w:val="00C53FB6"/>
    <w:rsid w:val="00C637A1"/>
    <w:rsid w:val="00C773A9"/>
    <w:rsid w:val="00C80568"/>
    <w:rsid w:val="00C80CEC"/>
    <w:rsid w:val="00CA46F4"/>
    <w:rsid w:val="00CD05E7"/>
    <w:rsid w:val="00CD2B5E"/>
    <w:rsid w:val="00CE5C8D"/>
    <w:rsid w:val="00D00070"/>
    <w:rsid w:val="00D4443A"/>
    <w:rsid w:val="00D4621C"/>
    <w:rsid w:val="00D7287C"/>
    <w:rsid w:val="00D75E6F"/>
    <w:rsid w:val="00D85F9A"/>
    <w:rsid w:val="00DC7F5A"/>
    <w:rsid w:val="00DD2BCB"/>
    <w:rsid w:val="00DD5DC0"/>
    <w:rsid w:val="00DD7271"/>
    <w:rsid w:val="00DF6BDA"/>
    <w:rsid w:val="00E164C0"/>
    <w:rsid w:val="00E26F51"/>
    <w:rsid w:val="00E35989"/>
    <w:rsid w:val="00E53487"/>
    <w:rsid w:val="00E55AF4"/>
    <w:rsid w:val="00E71AF1"/>
    <w:rsid w:val="00E752EA"/>
    <w:rsid w:val="00E91A26"/>
    <w:rsid w:val="00E946C1"/>
    <w:rsid w:val="00E9476D"/>
    <w:rsid w:val="00EA388E"/>
    <w:rsid w:val="00EC2ADC"/>
    <w:rsid w:val="00F0054A"/>
    <w:rsid w:val="00F01118"/>
    <w:rsid w:val="00F10799"/>
    <w:rsid w:val="00F17B6D"/>
    <w:rsid w:val="00F2231B"/>
    <w:rsid w:val="00F27568"/>
    <w:rsid w:val="00F6409B"/>
    <w:rsid w:val="00F671CB"/>
    <w:rsid w:val="00F858A0"/>
    <w:rsid w:val="00FB3AA0"/>
    <w:rsid w:val="00FC0AAE"/>
    <w:rsid w:val="00FF66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6FF06"/>
  <w15:chartTrackingRefBased/>
  <w15:docId w15:val="{FEE8976A-1683-4E23-BC29-5BC19DE1A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A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1A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1A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1A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A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A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A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A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A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A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1A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A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A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A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A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A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A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AF1"/>
    <w:rPr>
      <w:rFonts w:eastAsiaTheme="majorEastAsia" w:cstheme="majorBidi"/>
      <w:color w:val="272727" w:themeColor="text1" w:themeTint="D8"/>
    </w:rPr>
  </w:style>
  <w:style w:type="paragraph" w:styleId="Title">
    <w:name w:val="Title"/>
    <w:basedOn w:val="Normal"/>
    <w:next w:val="Normal"/>
    <w:link w:val="TitleChar"/>
    <w:uiPriority w:val="10"/>
    <w:qFormat/>
    <w:rsid w:val="00E71A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A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A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A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AF1"/>
    <w:pPr>
      <w:spacing w:before="160"/>
      <w:jc w:val="center"/>
    </w:pPr>
    <w:rPr>
      <w:i/>
      <w:iCs/>
      <w:color w:val="404040" w:themeColor="text1" w:themeTint="BF"/>
    </w:rPr>
  </w:style>
  <w:style w:type="character" w:customStyle="1" w:styleId="QuoteChar">
    <w:name w:val="Quote Char"/>
    <w:basedOn w:val="DefaultParagraphFont"/>
    <w:link w:val="Quote"/>
    <w:uiPriority w:val="29"/>
    <w:rsid w:val="00E71AF1"/>
    <w:rPr>
      <w:i/>
      <w:iCs/>
      <w:color w:val="404040" w:themeColor="text1" w:themeTint="BF"/>
    </w:rPr>
  </w:style>
  <w:style w:type="paragraph" w:styleId="ListParagraph">
    <w:name w:val="List Paragraph"/>
    <w:basedOn w:val="Normal"/>
    <w:uiPriority w:val="34"/>
    <w:qFormat/>
    <w:rsid w:val="00E71AF1"/>
    <w:pPr>
      <w:ind w:left="720"/>
      <w:contextualSpacing/>
    </w:pPr>
  </w:style>
  <w:style w:type="character" w:styleId="IntenseEmphasis">
    <w:name w:val="Intense Emphasis"/>
    <w:basedOn w:val="DefaultParagraphFont"/>
    <w:uiPriority w:val="21"/>
    <w:qFormat/>
    <w:rsid w:val="00E71AF1"/>
    <w:rPr>
      <w:i/>
      <w:iCs/>
      <w:color w:val="0F4761" w:themeColor="accent1" w:themeShade="BF"/>
    </w:rPr>
  </w:style>
  <w:style w:type="paragraph" w:styleId="IntenseQuote">
    <w:name w:val="Intense Quote"/>
    <w:basedOn w:val="Normal"/>
    <w:next w:val="Normal"/>
    <w:link w:val="IntenseQuoteChar"/>
    <w:uiPriority w:val="30"/>
    <w:qFormat/>
    <w:rsid w:val="00E71A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AF1"/>
    <w:rPr>
      <w:i/>
      <w:iCs/>
      <w:color w:val="0F4761" w:themeColor="accent1" w:themeShade="BF"/>
    </w:rPr>
  </w:style>
  <w:style w:type="character" w:styleId="IntenseReference">
    <w:name w:val="Intense Reference"/>
    <w:basedOn w:val="DefaultParagraphFont"/>
    <w:uiPriority w:val="32"/>
    <w:qFormat/>
    <w:rsid w:val="00E71AF1"/>
    <w:rPr>
      <w:b/>
      <w:bCs/>
      <w:smallCaps/>
      <w:color w:val="0F4761" w:themeColor="accent1" w:themeShade="BF"/>
      <w:spacing w:val="5"/>
    </w:rPr>
  </w:style>
  <w:style w:type="character" w:styleId="Hyperlink">
    <w:name w:val="Hyperlink"/>
    <w:basedOn w:val="DefaultParagraphFont"/>
    <w:uiPriority w:val="99"/>
    <w:unhideWhenUsed/>
    <w:rsid w:val="00E71AF1"/>
    <w:rPr>
      <w:color w:val="467886" w:themeColor="hyperlink"/>
      <w:u w:val="single"/>
    </w:rPr>
  </w:style>
  <w:style w:type="character" w:styleId="UnresolvedMention">
    <w:name w:val="Unresolved Mention"/>
    <w:basedOn w:val="DefaultParagraphFont"/>
    <w:uiPriority w:val="99"/>
    <w:semiHidden/>
    <w:unhideWhenUsed/>
    <w:rsid w:val="00E71AF1"/>
    <w:rPr>
      <w:color w:val="605E5C"/>
      <w:shd w:val="clear" w:color="auto" w:fill="E1DFDD"/>
    </w:rPr>
  </w:style>
  <w:style w:type="paragraph" w:styleId="Header">
    <w:name w:val="header"/>
    <w:basedOn w:val="Normal"/>
    <w:link w:val="HeaderChar"/>
    <w:uiPriority w:val="99"/>
    <w:unhideWhenUsed/>
    <w:rsid w:val="00E71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AF1"/>
  </w:style>
  <w:style w:type="paragraph" w:styleId="Footer">
    <w:name w:val="footer"/>
    <w:basedOn w:val="Normal"/>
    <w:link w:val="FooterChar"/>
    <w:uiPriority w:val="99"/>
    <w:unhideWhenUsed/>
    <w:rsid w:val="00E71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AF1"/>
  </w:style>
  <w:style w:type="table" w:styleId="TableGrid">
    <w:name w:val="Table Grid"/>
    <w:basedOn w:val="TableNormal"/>
    <w:uiPriority w:val="39"/>
    <w:rsid w:val="001A7996"/>
    <w:pPr>
      <w:spacing w:after="0" w:line="240" w:lineRule="auto"/>
    </w:pPr>
    <w:rPr>
      <w:rFonts w:ascii="Times New Roman" w:eastAsia="Times New Roman" w:hAnsi="Times New Roman" w:cs="Times New Roman"/>
      <w:kern w:val="0"/>
      <w:sz w:val="20"/>
      <w:szCs w:val="2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D6259"/>
    <w:rPr>
      <w:sz w:val="16"/>
      <w:szCs w:val="16"/>
    </w:rPr>
  </w:style>
  <w:style w:type="paragraph" w:styleId="CommentText">
    <w:name w:val="annotation text"/>
    <w:basedOn w:val="Normal"/>
    <w:link w:val="CommentTextChar"/>
    <w:uiPriority w:val="99"/>
    <w:unhideWhenUsed/>
    <w:rsid w:val="006D6259"/>
    <w:pPr>
      <w:spacing w:line="240" w:lineRule="auto"/>
    </w:pPr>
    <w:rPr>
      <w:sz w:val="20"/>
      <w:szCs w:val="20"/>
    </w:rPr>
  </w:style>
  <w:style w:type="character" w:customStyle="1" w:styleId="CommentTextChar">
    <w:name w:val="Comment Text Char"/>
    <w:basedOn w:val="DefaultParagraphFont"/>
    <w:link w:val="CommentText"/>
    <w:uiPriority w:val="99"/>
    <w:rsid w:val="006D6259"/>
    <w:rPr>
      <w:sz w:val="20"/>
      <w:szCs w:val="20"/>
    </w:rPr>
  </w:style>
  <w:style w:type="paragraph" w:styleId="CommentSubject">
    <w:name w:val="annotation subject"/>
    <w:basedOn w:val="CommentText"/>
    <w:next w:val="CommentText"/>
    <w:link w:val="CommentSubjectChar"/>
    <w:uiPriority w:val="99"/>
    <w:semiHidden/>
    <w:unhideWhenUsed/>
    <w:rsid w:val="006D6259"/>
    <w:rPr>
      <w:b/>
      <w:bCs/>
    </w:rPr>
  </w:style>
  <w:style w:type="character" w:customStyle="1" w:styleId="CommentSubjectChar">
    <w:name w:val="Comment Subject Char"/>
    <w:basedOn w:val="CommentTextChar"/>
    <w:link w:val="CommentSubject"/>
    <w:uiPriority w:val="99"/>
    <w:semiHidden/>
    <w:rsid w:val="006D6259"/>
    <w:rPr>
      <w:b/>
      <w:bCs/>
      <w:sz w:val="20"/>
      <w:szCs w:val="20"/>
    </w:rPr>
  </w:style>
  <w:style w:type="character" w:styleId="FollowedHyperlink">
    <w:name w:val="FollowedHyperlink"/>
    <w:basedOn w:val="DefaultParagraphFont"/>
    <w:uiPriority w:val="99"/>
    <w:semiHidden/>
    <w:unhideWhenUsed/>
    <w:rsid w:val="00F17B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v:/g/personal/1704224_student_uwtsd_ac_uk/EbbQwxJTXt9MuaP20zcMkHYB2abGy0OsTa5FxTVqPKvzdA?nav=eyJyZWZlcnJhbEluZm8iOnsicmVmZXJyYWxBcHAiOiJPbmVEcml2ZUZvckJ1c2luZXNzIiwicmVmZXJyYWxBcHBQbGF0Zm9ybSI6IldlYiIsInJlZmVycmFsTW9kZSI6InZpZXciLCJyZWZlcnJhbFZpZXciOiJNeUZpbGVzTGlua0NvcHkifX0&amp;e=hd731L" TargetMode="External"/><Relationship Id="rId18" Type="http://schemas.openxmlformats.org/officeDocument/2006/relationships/hyperlink" Target="https://www.gov.uk/government/publications/early-years-foundation-stage-framework--2" TargetMode="External"/><Relationship Id="rId26" Type="http://schemas.openxmlformats.org/officeDocument/2006/relationships/hyperlink" Target="https://www.booktrust.org.uk/resources/find-resources/rhymes-in-early-childhood/" TargetMode="External"/><Relationship Id="rId21" Type="http://schemas.openxmlformats.org/officeDocument/2006/relationships/hyperlink" Target="https://www.cambridge.org/elt/blog/2023/04/02/storytelling-and-digital-literacy-research-and-practical-tips/" TargetMode="External"/><Relationship Id="rId34" Type="http://schemas.openxmlformats.org/officeDocument/2006/relationships/hyperlink" Target="https://hwb.gov.wales/curriculum-for-wales/languages-literacy-and-communication" TargetMode="External"/><Relationship Id="rId7" Type="http://schemas.openxmlformats.org/officeDocument/2006/relationships/hyperlink" Target="https://www.grammarly.com/" TargetMode="External"/><Relationship Id="rId12" Type="http://schemas.openxmlformats.org/officeDocument/2006/relationships/hyperlink" Target="https://uowtsd-my.sharepoint.com/:v:/g/personal/1704224_student_uwtsd_ac_uk/EdJLsJ37DQ5OqUagEmPF1UoBqYxmxGTtsMdW07RrvLIhww?nav=eyJyZWZlcnJhbEluZm8iOnsicmVmZXJyYWxBcHAiOiJPbmVEcml2ZUZvckJ1c2luZXNzIiwicmVmZXJyYWxBcHBQbGF0Zm9ybSI6IldlYiIsInJlZmVycmFsTW9kZSI6InZpZXciLCJyZWZlcnJhbFZpZXciOiJNeUZpbGVzTGlua0NvcHkifX0&amp;e=KIbCOl" TargetMode="External"/><Relationship Id="rId17" Type="http://schemas.openxmlformats.org/officeDocument/2006/relationships/hyperlink" Target="https://www.gov.uk/government/publications/development-matters--2" TargetMode="External"/><Relationship Id="rId25" Type="http://schemas.openxmlformats.org/officeDocument/2006/relationships/hyperlink" Target="https://www.kidsfirstservices.com/first-insights/why-storytelling-helps-children-s-language-development" TargetMode="External"/><Relationship Id="rId33" Type="http://schemas.openxmlformats.org/officeDocument/2006/relationships/hyperlink" Target="https://thebluebrainteacher.com/emergent-readers-reliance-on-finger-pointing/16512/"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copilot.microsoft.com/chats/35EaJsLpZcpiE1uXi99Zr" TargetMode="External"/><Relationship Id="rId20" Type="http://schemas.openxmlformats.org/officeDocument/2006/relationships/hyperlink" Target="https://dawnrigby.com/blog/f/theory-to-practice-froebel%E2%80%99s-songs-and-rhymes" TargetMode="External"/><Relationship Id="rId29" Type="http://schemas.openxmlformats.org/officeDocument/2006/relationships/hyperlink" Target="https://www.ilteducation.com/uk/blog/how-digital-storybooks-can-support-language-development-in-early-years-settings/" TargetMode="External"/><Relationship Id="rId1" Type="http://schemas.openxmlformats.org/officeDocument/2006/relationships/styles" Target="styles.xml"/><Relationship Id="rId6" Type="http://schemas.openxmlformats.org/officeDocument/2006/relationships/hyperlink" Target="https://www.grammarly.com" TargetMode="External"/><Relationship Id="rId11" Type="http://schemas.openxmlformats.org/officeDocument/2006/relationships/hyperlink" Target="https://scholar.google.com/" TargetMode="External"/><Relationship Id="rId24" Type="http://schemas.openxmlformats.org/officeDocument/2006/relationships/hyperlink" Target="https://thereadingspecialists.org/the-benefits-of-finger-tracking/" TargetMode="External"/><Relationship Id="rId32" Type="http://schemas.openxmlformats.org/officeDocument/2006/relationships/hyperlink" Target="https://www.rcslt.org/"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tes.com/magazine/archived/how-useful-pointing-when-teaching-pupils-read" TargetMode="External"/><Relationship Id="rId23" Type="http://schemas.openxmlformats.org/officeDocument/2006/relationships/hyperlink" Target="https://www.teachingenglish.org.uk/professional-development/teachers/knowing-subject/articles/rhythm-rhyme-repetition-reasoning-and" TargetMode="External"/><Relationship Id="rId28" Type="http://schemas.openxmlformats.org/officeDocument/2006/relationships/hyperlink" Target="https://ceur-ws.org/Vol-2769/paper_60.pdf" TargetMode="External"/><Relationship Id="rId36" Type="http://schemas.openxmlformats.org/officeDocument/2006/relationships/header" Target="header1.xml"/><Relationship Id="rId10" Type="http://schemas.openxmlformats.org/officeDocument/2006/relationships/hyperlink" Target="https://www.grammarly.com" TargetMode="External"/><Relationship Id="rId19" Type="http://schemas.openxmlformats.org/officeDocument/2006/relationships/hyperlink" Target="https://www.booktrust.org.uk/resources/find-resources/the-crucial-role-of-storytelling-in-early-childhood-education/" TargetMode="External"/><Relationship Id="rId31" Type="http://schemas.openxmlformats.org/officeDocument/2006/relationships/hyperlink" Target="https://earlychildhood.qld.gov.au/early-years/early-learning-at-home/read-and-count/rhymes-rhythm-and-repetition" TargetMode="External"/><Relationship Id="rId4" Type="http://schemas.openxmlformats.org/officeDocument/2006/relationships/footnotes" Target="footnotes.xml"/><Relationship Id="rId9" Type="http://schemas.openxmlformats.org/officeDocument/2006/relationships/hyperlink" Target="https://copilot.microsoft.com/" TargetMode="External"/><Relationship Id="rId14" Type="http://schemas.openxmlformats.org/officeDocument/2006/relationships/hyperlink" Target="https://www.adventuresinliteracyland.com/2015/01/when-to-say-so-long-to-finger-pointing.html" TargetMode="External"/><Relationship Id="rId22" Type="http://schemas.openxmlformats.org/officeDocument/2006/relationships/hyperlink" Target="https://scholar.google.com/" TargetMode="External"/><Relationship Id="rId27" Type="http://schemas.openxmlformats.org/officeDocument/2006/relationships/hyperlink" Target="https://voice21.org/national-storytelling-week-creative-writing-and-oracy/" TargetMode="External"/><Relationship Id="rId30" Type="http://schemas.openxmlformats.org/officeDocument/2006/relationships/hyperlink" Target="https://www.nhs.uk/start-for-life/early-learning-development/" TargetMode="External"/><Relationship Id="rId35" Type="http://schemas.openxmlformats.org/officeDocument/2006/relationships/hyperlink" Target="https://hwb.gov.wales/curriculum-for-wales/" TargetMode="External"/><Relationship Id="rId8" Type="http://schemas.openxmlformats.org/officeDocument/2006/relationships/hyperlink" Target="https://www.grammarly.com"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4206</Words>
  <Characters>23979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4</cp:revision>
  <dcterms:created xsi:type="dcterms:W3CDTF">2025-10-20T16:46:00Z</dcterms:created>
  <dcterms:modified xsi:type="dcterms:W3CDTF">2025-10-20T17:29:00Z</dcterms:modified>
</cp:coreProperties>
</file>