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B00E5" w14:textId="734EEE27" w:rsidR="00AE5E4A" w:rsidRPr="00AE5E4A" w:rsidRDefault="003315C8" w:rsidP="00AE5E4A">
      <w:pPr>
        <w:widowControl w:val="0"/>
        <w:autoSpaceDE w:val="0"/>
        <w:autoSpaceDN w:val="0"/>
        <w:spacing w:before="175" w:after="0" w:line="240" w:lineRule="auto"/>
        <w:jc w:val="left"/>
        <w:rPr>
          <w:rFonts w:ascii="Arial MT" w:eastAsia="Arial MT" w:hAnsi="Arial MT" w:cs="Arial MT"/>
          <w:kern w:val="0"/>
          <w:sz w:val="58"/>
          <w:szCs w:val="24"/>
          <w:lang w:val="en-US"/>
          <w14:ligatures w14:val="none"/>
        </w:rPr>
      </w:pPr>
      <w:r w:rsidRPr="003315C8">
        <w:rPr>
          <w:rFonts w:ascii="Arial MT" w:eastAsia="Arial MT" w:hAnsi="Arial MT" w:cs="Arial MT"/>
          <w:noProof/>
          <w:kern w:val="0"/>
          <w:sz w:val="58"/>
          <w:szCs w:val="24"/>
          <w:lang w:val="en-US"/>
          <w14:ligatures w14:val="none"/>
        </w:rPr>
        <w:drawing>
          <wp:inline distT="0" distB="0" distL="0" distR="0" wp14:anchorId="36134C93" wp14:editId="3B65D892">
            <wp:extent cx="5731510" cy="3582035"/>
            <wp:effectExtent l="0" t="0" r="2540" b="0"/>
            <wp:docPr id="1638014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14622" name=""/>
                    <pic:cNvPicPr/>
                  </pic:nvPicPr>
                  <pic:blipFill>
                    <a:blip r:embed="rId8"/>
                    <a:stretch>
                      <a:fillRect/>
                    </a:stretch>
                  </pic:blipFill>
                  <pic:spPr>
                    <a:xfrm>
                      <a:off x="0" y="0"/>
                      <a:ext cx="5731510" cy="3582035"/>
                    </a:xfrm>
                    <a:prstGeom prst="rect">
                      <a:avLst/>
                    </a:prstGeom>
                  </pic:spPr>
                </pic:pic>
              </a:graphicData>
            </a:graphic>
          </wp:inline>
        </w:drawing>
      </w:r>
    </w:p>
    <w:p w14:paraId="476D769D" w14:textId="77777777" w:rsidR="006678B2" w:rsidRDefault="006678B2" w:rsidP="00AE5E4A">
      <w:pPr>
        <w:widowControl w:val="0"/>
        <w:autoSpaceDE w:val="0"/>
        <w:autoSpaceDN w:val="0"/>
        <w:spacing w:after="0"/>
        <w:ind w:left="1311" w:right="137" w:hanging="10"/>
        <w:jc w:val="left"/>
        <w:rPr>
          <w:rFonts w:ascii="Arial MT" w:eastAsia="Arial MT" w:hAnsi="Arial MT" w:cs="Arial MT"/>
          <w:spacing w:val="-2"/>
          <w:kern w:val="0"/>
          <w:sz w:val="56"/>
          <w:lang w:val="en-US"/>
          <w14:ligatures w14:val="none"/>
        </w:rPr>
      </w:pPr>
    </w:p>
    <w:p w14:paraId="4D02858E" w14:textId="77777777" w:rsidR="006678B2" w:rsidRDefault="006678B2" w:rsidP="00AE5E4A">
      <w:pPr>
        <w:widowControl w:val="0"/>
        <w:autoSpaceDE w:val="0"/>
        <w:autoSpaceDN w:val="0"/>
        <w:spacing w:after="0"/>
        <w:ind w:left="1311" w:right="137" w:hanging="10"/>
        <w:jc w:val="left"/>
        <w:rPr>
          <w:rFonts w:ascii="Arial MT" w:eastAsia="Arial MT" w:hAnsi="Arial MT" w:cs="Arial MT"/>
          <w:spacing w:val="-2"/>
          <w:kern w:val="0"/>
          <w:sz w:val="56"/>
          <w:lang w:val="en-US"/>
          <w14:ligatures w14:val="none"/>
        </w:rPr>
      </w:pPr>
    </w:p>
    <w:p w14:paraId="1615EB74" w14:textId="77777777" w:rsidR="006678B2" w:rsidRDefault="006678B2" w:rsidP="00AE5E4A">
      <w:pPr>
        <w:widowControl w:val="0"/>
        <w:autoSpaceDE w:val="0"/>
        <w:autoSpaceDN w:val="0"/>
        <w:spacing w:after="0"/>
        <w:ind w:left="1311" w:right="137" w:hanging="10"/>
        <w:jc w:val="left"/>
        <w:rPr>
          <w:rFonts w:ascii="Arial MT" w:eastAsia="Arial MT" w:hAnsi="Arial MT" w:cs="Arial MT"/>
          <w:spacing w:val="-2"/>
          <w:kern w:val="0"/>
          <w:sz w:val="56"/>
          <w:lang w:val="en-US"/>
          <w14:ligatures w14:val="none"/>
        </w:rPr>
      </w:pPr>
    </w:p>
    <w:p w14:paraId="47CA98B9" w14:textId="77777777" w:rsidR="006678B2" w:rsidRDefault="006678B2" w:rsidP="00AE5E4A">
      <w:pPr>
        <w:widowControl w:val="0"/>
        <w:autoSpaceDE w:val="0"/>
        <w:autoSpaceDN w:val="0"/>
        <w:spacing w:after="0"/>
        <w:ind w:left="1311" w:right="137" w:hanging="10"/>
        <w:jc w:val="left"/>
        <w:rPr>
          <w:rFonts w:ascii="Arial MT" w:eastAsia="Arial MT" w:hAnsi="Arial MT" w:cs="Arial MT"/>
          <w:spacing w:val="-2"/>
          <w:kern w:val="0"/>
          <w:sz w:val="56"/>
          <w:lang w:val="en-US"/>
          <w14:ligatures w14:val="none"/>
        </w:rPr>
      </w:pPr>
    </w:p>
    <w:p w14:paraId="592C02E8" w14:textId="77777777" w:rsidR="006678B2" w:rsidRDefault="006678B2" w:rsidP="00AE5E4A">
      <w:pPr>
        <w:widowControl w:val="0"/>
        <w:autoSpaceDE w:val="0"/>
        <w:autoSpaceDN w:val="0"/>
        <w:spacing w:after="0"/>
        <w:ind w:left="1311" w:right="137" w:hanging="10"/>
        <w:jc w:val="left"/>
        <w:rPr>
          <w:rFonts w:ascii="Arial MT" w:eastAsia="Arial MT" w:hAnsi="Arial MT" w:cs="Arial MT"/>
          <w:spacing w:val="-2"/>
          <w:kern w:val="0"/>
          <w:sz w:val="56"/>
          <w:lang w:val="en-US"/>
          <w14:ligatures w14:val="none"/>
        </w:rPr>
      </w:pPr>
    </w:p>
    <w:p w14:paraId="0D82DBCC" w14:textId="77777777" w:rsidR="006678B2" w:rsidRDefault="006678B2" w:rsidP="00AE5E4A">
      <w:pPr>
        <w:widowControl w:val="0"/>
        <w:autoSpaceDE w:val="0"/>
        <w:autoSpaceDN w:val="0"/>
        <w:spacing w:after="0"/>
        <w:ind w:left="1311" w:right="137" w:hanging="10"/>
        <w:jc w:val="left"/>
        <w:rPr>
          <w:rFonts w:ascii="Arial MT" w:eastAsia="Arial MT" w:hAnsi="Arial MT" w:cs="Arial MT"/>
          <w:spacing w:val="-2"/>
          <w:kern w:val="0"/>
          <w:sz w:val="56"/>
          <w:lang w:val="en-US"/>
          <w14:ligatures w14:val="none"/>
        </w:rPr>
      </w:pPr>
    </w:p>
    <w:p w14:paraId="030A8A38" w14:textId="77777777" w:rsidR="006678B2" w:rsidRDefault="006678B2" w:rsidP="00AE5E4A">
      <w:pPr>
        <w:widowControl w:val="0"/>
        <w:autoSpaceDE w:val="0"/>
        <w:autoSpaceDN w:val="0"/>
        <w:spacing w:after="0"/>
        <w:ind w:left="1311" w:right="137" w:hanging="10"/>
        <w:jc w:val="left"/>
        <w:rPr>
          <w:rFonts w:ascii="Arial MT" w:eastAsia="Arial MT" w:hAnsi="Arial MT" w:cs="Arial MT"/>
          <w:spacing w:val="-2"/>
          <w:kern w:val="0"/>
          <w:sz w:val="56"/>
          <w:lang w:val="en-US"/>
          <w14:ligatures w14:val="none"/>
        </w:rPr>
      </w:pPr>
    </w:p>
    <w:p w14:paraId="34ACFBDC" w14:textId="77777777" w:rsidR="006678B2" w:rsidRDefault="006678B2" w:rsidP="00AE5E4A">
      <w:pPr>
        <w:widowControl w:val="0"/>
        <w:autoSpaceDE w:val="0"/>
        <w:autoSpaceDN w:val="0"/>
        <w:spacing w:after="0"/>
        <w:ind w:left="1311" w:right="137" w:hanging="10"/>
        <w:jc w:val="left"/>
        <w:rPr>
          <w:rFonts w:ascii="Arial MT" w:eastAsia="Arial MT" w:hAnsi="Arial MT" w:cs="Arial MT"/>
          <w:spacing w:val="-2"/>
          <w:kern w:val="0"/>
          <w:sz w:val="56"/>
          <w:lang w:val="en-US"/>
          <w14:ligatures w14:val="none"/>
        </w:rPr>
      </w:pPr>
    </w:p>
    <w:p w14:paraId="477C7C44" w14:textId="77777777" w:rsidR="006678B2" w:rsidRDefault="006678B2" w:rsidP="00AE5E4A">
      <w:pPr>
        <w:widowControl w:val="0"/>
        <w:autoSpaceDE w:val="0"/>
        <w:autoSpaceDN w:val="0"/>
        <w:spacing w:after="0"/>
        <w:ind w:left="1311" w:right="137" w:hanging="10"/>
        <w:jc w:val="left"/>
        <w:rPr>
          <w:rFonts w:ascii="Arial MT" w:eastAsia="Arial MT" w:hAnsi="Arial MT" w:cs="Arial MT"/>
          <w:spacing w:val="-2"/>
          <w:kern w:val="0"/>
          <w:sz w:val="56"/>
          <w:lang w:val="en-US"/>
          <w14:ligatures w14:val="none"/>
        </w:rPr>
      </w:pPr>
    </w:p>
    <w:p w14:paraId="71CC457C" w14:textId="77777777" w:rsidR="006678B2" w:rsidRDefault="006678B2" w:rsidP="006678B2">
      <w:pPr>
        <w:rPr>
          <w:lang w:val="en-US"/>
        </w:rPr>
      </w:pPr>
    </w:p>
    <w:p w14:paraId="46AAD1E5" w14:textId="7140DBCE" w:rsidR="006678B2" w:rsidRPr="006C6A43" w:rsidRDefault="007161B0" w:rsidP="006C6A43">
      <w:pPr>
        <w:pStyle w:val="Heading1"/>
        <w:rPr>
          <w:sz w:val="40"/>
          <w:szCs w:val="48"/>
        </w:rPr>
      </w:pPr>
      <w:bookmarkStart w:id="0" w:name="_Toc235915325"/>
      <w:r w:rsidRPr="006C6A43">
        <w:rPr>
          <w:rStyle w:val="Heading1Char"/>
          <w:b/>
          <w:sz w:val="40"/>
          <w:szCs w:val="48"/>
        </w:rPr>
        <w:lastRenderedPageBreak/>
        <w:t>Title</w:t>
      </w:r>
      <w:r w:rsidRPr="006C6A43">
        <w:rPr>
          <w:sz w:val="40"/>
          <w:szCs w:val="48"/>
        </w:rPr>
        <w:t xml:space="preserve">: </w:t>
      </w:r>
      <w:r w:rsidR="00AF3780" w:rsidRPr="006C6A43">
        <w:rPr>
          <w:sz w:val="40"/>
          <w:szCs w:val="48"/>
        </w:rPr>
        <w:t>Investigating Transparency and Fairness in Algorithmic Pricing at Uber: Impacts on User Trust, Driver Satisfaction, and Business Performance</w:t>
      </w:r>
      <w:bookmarkEnd w:id="0"/>
    </w:p>
    <w:p w14:paraId="6D538738" w14:textId="69FDEB0F" w:rsidR="002B28CA" w:rsidRPr="001C38B4" w:rsidRDefault="0073282D" w:rsidP="001C38B4">
      <w:pPr>
        <w:pStyle w:val="Heading1"/>
      </w:pPr>
      <w:bookmarkStart w:id="1" w:name="_Toc235915326"/>
      <w:r w:rsidRPr="001C38B4">
        <w:t>A</w:t>
      </w:r>
      <w:r w:rsidR="00E478E9">
        <w:t>n Explanatory Study</w:t>
      </w:r>
      <w:bookmarkEnd w:id="1"/>
    </w:p>
    <w:p w14:paraId="7838EBC5" w14:textId="77777777" w:rsidR="00696001" w:rsidRPr="008169DB" w:rsidRDefault="00696001" w:rsidP="00126EE5">
      <w:pPr>
        <w:rPr>
          <w:sz w:val="18"/>
          <w:szCs w:val="18"/>
        </w:rPr>
      </w:pPr>
    </w:p>
    <w:p w14:paraId="05768EC1" w14:textId="77777777" w:rsidR="00696001" w:rsidRPr="008169DB" w:rsidRDefault="00696001" w:rsidP="00531637">
      <w:pPr>
        <w:jc w:val="center"/>
        <w:rPr>
          <w:b/>
          <w:bCs/>
          <w:sz w:val="40"/>
          <w:szCs w:val="40"/>
        </w:rPr>
      </w:pPr>
    </w:p>
    <w:p w14:paraId="5B45C235" w14:textId="0F276DBE" w:rsidR="005E5A36" w:rsidRPr="008169DB" w:rsidRDefault="00212E34" w:rsidP="00531637">
      <w:pPr>
        <w:jc w:val="center"/>
        <w:rPr>
          <w:b/>
          <w:bCs/>
          <w:sz w:val="40"/>
          <w:szCs w:val="40"/>
        </w:rPr>
      </w:pPr>
      <w:r>
        <w:rPr>
          <w:b/>
          <w:bCs/>
          <w:sz w:val="40"/>
          <w:szCs w:val="40"/>
        </w:rPr>
        <w:t>By</w:t>
      </w:r>
    </w:p>
    <w:p w14:paraId="67802DC7" w14:textId="7908FB8A" w:rsidR="00696001" w:rsidRPr="00421CA4" w:rsidRDefault="00696001" w:rsidP="00531637">
      <w:pPr>
        <w:jc w:val="center"/>
        <w:rPr>
          <w:sz w:val="40"/>
          <w:szCs w:val="40"/>
        </w:rPr>
      </w:pPr>
      <w:r w:rsidRPr="008169DB">
        <w:rPr>
          <w:b/>
          <w:bCs/>
          <w:sz w:val="40"/>
          <w:szCs w:val="40"/>
        </w:rPr>
        <w:t xml:space="preserve"> </w:t>
      </w:r>
      <w:r w:rsidRPr="00421CA4">
        <w:rPr>
          <w:sz w:val="40"/>
          <w:szCs w:val="40"/>
        </w:rPr>
        <w:t>Muhammad Imran Khan</w:t>
      </w:r>
      <w:r w:rsidR="00212E34">
        <w:rPr>
          <w:sz w:val="40"/>
          <w:szCs w:val="40"/>
        </w:rPr>
        <w:t xml:space="preserve"> (</w:t>
      </w:r>
      <w:r w:rsidR="00212E34" w:rsidRPr="00421CA4">
        <w:rPr>
          <w:sz w:val="40"/>
          <w:szCs w:val="40"/>
        </w:rPr>
        <w:t>2314191</w:t>
      </w:r>
      <w:r w:rsidR="00212E34">
        <w:rPr>
          <w:sz w:val="40"/>
          <w:szCs w:val="40"/>
        </w:rPr>
        <w:t>)</w:t>
      </w:r>
    </w:p>
    <w:p w14:paraId="2B1E08E8" w14:textId="23734E8D" w:rsidR="00531637" w:rsidRPr="00421CA4" w:rsidRDefault="00531637" w:rsidP="00531637">
      <w:pPr>
        <w:jc w:val="center"/>
        <w:rPr>
          <w:sz w:val="40"/>
          <w:szCs w:val="40"/>
        </w:rPr>
      </w:pPr>
    </w:p>
    <w:p w14:paraId="32ACEE48" w14:textId="77777777" w:rsidR="005E5A36" w:rsidRDefault="005E5A36" w:rsidP="00531637">
      <w:pPr>
        <w:jc w:val="center"/>
        <w:rPr>
          <w:b/>
          <w:bCs/>
          <w:sz w:val="40"/>
          <w:szCs w:val="40"/>
        </w:rPr>
      </w:pPr>
    </w:p>
    <w:p w14:paraId="28F2EE0E" w14:textId="77777777" w:rsidR="00212E34" w:rsidRPr="008169DB" w:rsidRDefault="00212E34" w:rsidP="00531637">
      <w:pPr>
        <w:jc w:val="center"/>
        <w:rPr>
          <w:b/>
          <w:bCs/>
          <w:sz w:val="40"/>
          <w:szCs w:val="40"/>
        </w:rPr>
      </w:pPr>
    </w:p>
    <w:p w14:paraId="7A33776E" w14:textId="77777777" w:rsidR="005E5A36" w:rsidRPr="008169DB" w:rsidRDefault="005E5A36" w:rsidP="00531637">
      <w:pPr>
        <w:jc w:val="center"/>
        <w:rPr>
          <w:b/>
          <w:bCs/>
          <w:sz w:val="40"/>
          <w:szCs w:val="40"/>
        </w:rPr>
      </w:pPr>
    </w:p>
    <w:p w14:paraId="02E424A2" w14:textId="77777777" w:rsidR="005E5A36" w:rsidRPr="008169DB" w:rsidRDefault="005E5A36" w:rsidP="00531637">
      <w:pPr>
        <w:jc w:val="center"/>
        <w:rPr>
          <w:b/>
          <w:bCs/>
          <w:sz w:val="40"/>
          <w:szCs w:val="40"/>
        </w:rPr>
      </w:pPr>
      <w:r w:rsidRPr="008169DB">
        <w:rPr>
          <w:b/>
          <w:bCs/>
          <w:sz w:val="40"/>
          <w:szCs w:val="40"/>
        </w:rPr>
        <w:t>Supervisor Name:</w:t>
      </w:r>
    </w:p>
    <w:p w14:paraId="0F7E58CC" w14:textId="77777777" w:rsidR="00F03604" w:rsidRPr="00421CA4" w:rsidRDefault="00B45D34" w:rsidP="00531637">
      <w:pPr>
        <w:jc w:val="center"/>
        <w:rPr>
          <w:sz w:val="40"/>
          <w:szCs w:val="40"/>
        </w:rPr>
      </w:pPr>
      <w:r w:rsidRPr="00421CA4">
        <w:rPr>
          <w:sz w:val="40"/>
          <w:szCs w:val="40"/>
        </w:rPr>
        <w:t>Dr Fa (Frank) Wang</w:t>
      </w:r>
    </w:p>
    <w:p w14:paraId="7DA3A7EA" w14:textId="77777777" w:rsidR="00F03604" w:rsidRDefault="00F03604" w:rsidP="00531637">
      <w:pPr>
        <w:jc w:val="center"/>
        <w:rPr>
          <w:b/>
          <w:bCs/>
          <w:sz w:val="40"/>
          <w:szCs w:val="40"/>
        </w:rPr>
      </w:pPr>
    </w:p>
    <w:p w14:paraId="2C5C1213" w14:textId="77777777" w:rsidR="00F03604" w:rsidRDefault="00F03604" w:rsidP="00531637">
      <w:pPr>
        <w:jc w:val="center"/>
        <w:rPr>
          <w:b/>
          <w:bCs/>
          <w:sz w:val="40"/>
          <w:szCs w:val="40"/>
        </w:rPr>
      </w:pPr>
    </w:p>
    <w:p w14:paraId="7FF6F587" w14:textId="77777777" w:rsidR="00F03604" w:rsidRDefault="00F03604" w:rsidP="00531637">
      <w:pPr>
        <w:jc w:val="center"/>
        <w:rPr>
          <w:b/>
          <w:bCs/>
          <w:sz w:val="40"/>
          <w:szCs w:val="40"/>
        </w:rPr>
      </w:pPr>
    </w:p>
    <w:p w14:paraId="7BD1AD48" w14:textId="77777777" w:rsidR="00F03604" w:rsidRDefault="00F03604" w:rsidP="00531637">
      <w:pPr>
        <w:jc w:val="center"/>
        <w:rPr>
          <w:b/>
          <w:bCs/>
          <w:sz w:val="40"/>
          <w:szCs w:val="40"/>
        </w:rPr>
      </w:pPr>
    </w:p>
    <w:p w14:paraId="130EE6FF" w14:textId="77777777" w:rsidR="00F03604" w:rsidRDefault="00F03604" w:rsidP="00531637">
      <w:pPr>
        <w:jc w:val="center"/>
        <w:rPr>
          <w:b/>
          <w:bCs/>
          <w:sz w:val="40"/>
          <w:szCs w:val="40"/>
        </w:rPr>
      </w:pPr>
    </w:p>
    <w:p w14:paraId="1BD561D2" w14:textId="77777777" w:rsidR="00F03604" w:rsidRDefault="00F03604" w:rsidP="00531637">
      <w:pPr>
        <w:jc w:val="center"/>
        <w:rPr>
          <w:b/>
          <w:bCs/>
          <w:sz w:val="40"/>
          <w:szCs w:val="40"/>
        </w:rPr>
      </w:pPr>
    </w:p>
    <w:p w14:paraId="4E922CC6" w14:textId="77777777" w:rsidR="00F03604" w:rsidRDefault="00F03604" w:rsidP="00F03604"/>
    <w:p w14:paraId="3AA93C92" w14:textId="77777777" w:rsidR="00F03604" w:rsidRDefault="00F03604" w:rsidP="00F03604"/>
    <w:p w14:paraId="647A018D" w14:textId="77777777" w:rsidR="00F03604" w:rsidRDefault="00F03604" w:rsidP="00F03604"/>
    <w:p w14:paraId="080E6A19" w14:textId="77777777" w:rsidR="00A84B08" w:rsidRDefault="00A84B08" w:rsidP="00F03604"/>
    <w:p w14:paraId="0EDECB0D" w14:textId="77777777" w:rsidR="00A84B08" w:rsidRDefault="00A84B08" w:rsidP="00F03604"/>
    <w:p w14:paraId="0DA8ACB3" w14:textId="36B668C9" w:rsidR="005E5A36" w:rsidRDefault="00090A72" w:rsidP="00F03604">
      <w:r w:rsidRPr="00090A72">
        <w:rPr>
          <w:noProof/>
        </w:rPr>
        <w:drawing>
          <wp:inline distT="0" distB="0" distL="0" distR="0" wp14:anchorId="0CFA3B9E" wp14:editId="3B7876B3">
            <wp:extent cx="5731510" cy="2758440"/>
            <wp:effectExtent l="0" t="0" r="2540" b="3810"/>
            <wp:docPr id="77045687" name="Picture 1" descr="A document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45687" name="Picture 1" descr="A document with a signature&#10;&#10;Description automatically generated"/>
                    <pic:cNvPicPr/>
                  </pic:nvPicPr>
                  <pic:blipFill rotWithShape="1">
                    <a:blip r:embed="rId9"/>
                    <a:srcRect b="18819"/>
                    <a:stretch/>
                  </pic:blipFill>
                  <pic:spPr bwMode="auto">
                    <a:xfrm>
                      <a:off x="0" y="0"/>
                      <a:ext cx="5731510" cy="2758440"/>
                    </a:xfrm>
                    <a:prstGeom prst="rect">
                      <a:avLst/>
                    </a:prstGeom>
                    <a:ln>
                      <a:noFill/>
                    </a:ln>
                    <a:extLst>
                      <a:ext uri="{53640926-AAD7-44D8-BBD7-CCE9431645EC}">
                        <a14:shadowObscured xmlns:a14="http://schemas.microsoft.com/office/drawing/2010/main"/>
                      </a:ext>
                    </a:extLst>
                  </pic:spPr>
                </pic:pic>
              </a:graphicData>
            </a:graphic>
          </wp:inline>
        </w:drawing>
      </w:r>
    </w:p>
    <w:p w14:paraId="3CA8A6BD" w14:textId="5AE59207" w:rsidR="00A84B08" w:rsidRPr="00F70DA3" w:rsidRDefault="00A84B08" w:rsidP="00F03604">
      <w:pPr>
        <w:rPr>
          <w:b/>
          <w:bCs/>
        </w:rPr>
      </w:pPr>
      <w:r>
        <w:t xml:space="preserve">         </w:t>
      </w:r>
      <w:r w:rsidRPr="00F70DA3">
        <w:rPr>
          <w:b/>
          <w:bCs/>
        </w:rPr>
        <w:t xml:space="preserve">Date: </w:t>
      </w:r>
      <w:r w:rsidR="00E478E9" w:rsidRPr="00E478E9">
        <w:t>26</w:t>
      </w:r>
      <w:r w:rsidR="00F70DA3" w:rsidRPr="00E478E9">
        <w:t>th June 2026</w:t>
      </w:r>
    </w:p>
    <w:p w14:paraId="170DE6E1" w14:textId="77777777" w:rsidR="00F70DA3" w:rsidRDefault="00F70DA3" w:rsidP="00F03604"/>
    <w:p w14:paraId="1788FA6A" w14:textId="77777777" w:rsidR="00900A39" w:rsidRDefault="00900A39" w:rsidP="00F03604"/>
    <w:p w14:paraId="54D97452" w14:textId="77777777" w:rsidR="00900A39" w:rsidRDefault="00900A39" w:rsidP="00F03604"/>
    <w:p w14:paraId="6479B5EA" w14:textId="77777777" w:rsidR="00900A39" w:rsidRDefault="00900A39" w:rsidP="00F03604"/>
    <w:p w14:paraId="6718F519" w14:textId="77777777" w:rsidR="00900A39" w:rsidRDefault="00900A39" w:rsidP="00F03604"/>
    <w:p w14:paraId="141523D2" w14:textId="77777777" w:rsidR="00900A39" w:rsidRDefault="00900A39" w:rsidP="00F03604"/>
    <w:p w14:paraId="048E9050" w14:textId="77777777" w:rsidR="00900A39" w:rsidRDefault="00900A39" w:rsidP="00F03604"/>
    <w:p w14:paraId="5E98A0E9" w14:textId="77777777" w:rsidR="00900A39" w:rsidRDefault="00900A39" w:rsidP="00F03604"/>
    <w:p w14:paraId="695B9A20" w14:textId="77777777" w:rsidR="00900A39" w:rsidRDefault="00900A39" w:rsidP="00F03604"/>
    <w:p w14:paraId="53EA851E" w14:textId="77777777" w:rsidR="00900A39" w:rsidRDefault="00900A39" w:rsidP="00F03604"/>
    <w:p w14:paraId="48B96839" w14:textId="77777777" w:rsidR="00900A39" w:rsidRDefault="00900A39" w:rsidP="00F03604"/>
    <w:p w14:paraId="34E86833" w14:textId="77777777" w:rsidR="00900A39" w:rsidRDefault="00900A39" w:rsidP="00F03604"/>
    <w:p w14:paraId="3445CD07" w14:textId="77777777" w:rsidR="00900A39" w:rsidRDefault="00900A39" w:rsidP="00F03604"/>
    <w:p w14:paraId="03A1593A" w14:textId="77777777" w:rsidR="00900A39" w:rsidRDefault="00900A39" w:rsidP="00F03604"/>
    <w:p w14:paraId="0061E7AC" w14:textId="77777777" w:rsidR="00900A39" w:rsidRDefault="00900A39" w:rsidP="00F03604"/>
    <w:p w14:paraId="18B0E3E4" w14:textId="77777777" w:rsidR="00900A39" w:rsidRDefault="00900A39" w:rsidP="00F03604"/>
    <w:p w14:paraId="4B46B812" w14:textId="77777777" w:rsidR="00900A39" w:rsidRDefault="00900A39" w:rsidP="00F03604"/>
    <w:p w14:paraId="72EB407F" w14:textId="77777777" w:rsidR="00900A39" w:rsidRDefault="00900A39" w:rsidP="00F03604"/>
    <w:p w14:paraId="19EABAC9" w14:textId="560C7D36" w:rsidR="00355CD6" w:rsidRPr="004728FE" w:rsidRDefault="00355CD6" w:rsidP="004728FE">
      <w:pPr>
        <w:pStyle w:val="Heading1"/>
      </w:pPr>
      <w:r>
        <w:lastRenderedPageBreak/>
        <w:t xml:space="preserve">                            </w:t>
      </w:r>
      <w:bookmarkStart w:id="2" w:name="_Toc235915327"/>
      <w:r>
        <w:t>ACKNOWLEDGEMENT</w:t>
      </w:r>
      <w:bookmarkEnd w:id="2"/>
    </w:p>
    <w:p w14:paraId="5CACCB88" w14:textId="11557388" w:rsidR="00355CD6" w:rsidRDefault="004728FE" w:rsidP="00F03604">
      <w:r>
        <w:t xml:space="preserve">        </w:t>
      </w:r>
      <w:r w:rsidRPr="004728FE">
        <w:drawing>
          <wp:inline distT="0" distB="0" distL="0" distR="0" wp14:anchorId="120B69C2" wp14:editId="421CDB5A">
            <wp:extent cx="5072436" cy="2697480"/>
            <wp:effectExtent l="0" t="0" r="0" b="7620"/>
            <wp:docPr id="1201661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61713" name=""/>
                    <pic:cNvPicPr/>
                  </pic:nvPicPr>
                  <pic:blipFill>
                    <a:blip r:embed="rId10"/>
                    <a:stretch>
                      <a:fillRect/>
                    </a:stretch>
                  </pic:blipFill>
                  <pic:spPr>
                    <a:xfrm>
                      <a:off x="0" y="0"/>
                      <a:ext cx="5083425" cy="2703324"/>
                    </a:xfrm>
                    <a:prstGeom prst="rect">
                      <a:avLst/>
                    </a:prstGeom>
                  </pic:spPr>
                </pic:pic>
              </a:graphicData>
            </a:graphic>
          </wp:inline>
        </w:drawing>
      </w:r>
    </w:p>
    <w:p w14:paraId="31AB5B15" w14:textId="77777777" w:rsidR="00355CD6" w:rsidRDefault="00355CD6" w:rsidP="00F03604"/>
    <w:p w14:paraId="3584EEA6" w14:textId="77777777" w:rsidR="00355CD6" w:rsidRDefault="00355CD6" w:rsidP="00F03604"/>
    <w:p w14:paraId="4941B21A" w14:textId="77777777" w:rsidR="00355CD6" w:rsidRDefault="00355CD6" w:rsidP="00F03604"/>
    <w:p w14:paraId="3DDC7A55" w14:textId="77777777" w:rsidR="00355CD6" w:rsidRDefault="00355CD6" w:rsidP="00F03604"/>
    <w:p w14:paraId="1D44B3C3" w14:textId="77777777" w:rsidR="00355CD6" w:rsidRDefault="00355CD6" w:rsidP="00F03604"/>
    <w:p w14:paraId="7278FBD6" w14:textId="77777777" w:rsidR="00355CD6" w:rsidRDefault="00355CD6" w:rsidP="00F03604"/>
    <w:p w14:paraId="2114E4AA" w14:textId="77777777" w:rsidR="00355CD6" w:rsidRDefault="00355CD6" w:rsidP="00F03604"/>
    <w:p w14:paraId="27FDA2B3" w14:textId="77777777" w:rsidR="00355CD6" w:rsidRDefault="00355CD6" w:rsidP="00F03604"/>
    <w:p w14:paraId="5CCA5344" w14:textId="77777777" w:rsidR="00355CD6" w:rsidRDefault="00355CD6" w:rsidP="00F03604"/>
    <w:p w14:paraId="05049456" w14:textId="77777777" w:rsidR="00355CD6" w:rsidRDefault="00355CD6" w:rsidP="00F03604"/>
    <w:p w14:paraId="7D51F97D" w14:textId="77777777" w:rsidR="00355CD6" w:rsidRDefault="00355CD6" w:rsidP="00F03604"/>
    <w:p w14:paraId="59828CAE" w14:textId="77777777" w:rsidR="00355CD6" w:rsidRDefault="00355CD6" w:rsidP="00F03604"/>
    <w:p w14:paraId="5CDAE248" w14:textId="77777777" w:rsidR="00355CD6" w:rsidRDefault="00355CD6" w:rsidP="00F03604"/>
    <w:p w14:paraId="14269A65" w14:textId="77777777" w:rsidR="00355CD6" w:rsidRDefault="00355CD6" w:rsidP="00F03604"/>
    <w:p w14:paraId="50986CE7" w14:textId="77777777" w:rsidR="00355CD6" w:rsidRDefault="00355CD6" w:rsidP="00F03604"/>
    <w:p w14:paraId="69025C17" w14:textId="77777777" w:rsidR="00355CD6" w:rsidRDefault="00355CD6" w:rsidP="00F03604"/>
    <w:p w14:paraId="30675AD5" w14:textId="77777777" w:rsidR="00355CD6" w:rsidRDefault="00355CD6" w:rsidP="00F03604"/>
    <w:p w14:paraId="10DB974D" w14:textId="77777777" w:rsidR="00355CD6" w:rsidRDefault="00355CD6" w:rsidP="00F03604"/>
    <w:p w14:paraId="13EC5E03" w14:textId="77777777" w:rsidR="009B1EA1" w:rsidRDefault="009B1EA1" w:rsidP="00F03604"/>
    <w:p w14:paraId="2BED9850" w14:textId="77777777" w:rsidR="009B1EA1" w:rsidRDefault="009B1EA1" w:rsidP="00F03604"/>
    <w:p w14:paraId="1E484BC3" w14:textId="77777777" w:rsidR="00355CD6" w:rsidRDefault="00355CD6" w:rsidP="00F03604"/>
    <w:sdt>
      <w:sdtPr>
        <w:rPr>
          <w:rFonts w:ascii="Arial" w:eastAsiaTheme="minorHAnsi" w:hAnsi="Arial" w:cstheme="minorBidi"/>
          <w:color w:val="auto"/>
          <w:kern w:val="2"/>
          <w:sz w:val="22"/>
          <w:szCs w:val="22"/>
          <w:lang w:val="en-PK"/>
          <w14:ligatures w14:val="standardContextual"/>
        </w:rPr>
        <w:id w:val="-1288657574"/>
        <w:docPartObj>
          <w:docPartGallery w:val="Table of Contents"/>
          <w:docPartUnique/>
        </w:docPartObj>
      </w:sdtPr>
      <w:sdtEndPr>
        <w:rPr>
          <w:b/>
          <w:bCs/>
          <w:noProof/>
        </w:rPr>
      </w:sdtEndPr>
      <w:sdtContent>
        <w:p w14:paraId="11D342A4" w14:textId="31DBD575" w:rsidR="00F001CD" w:rsidRDefault="00F001CD">
          <w:pPr>
            <w:pStyle w:val="TOCHeading"/>
          </w:pPr>
          <w:r>
            <w:t>Contents</w:t>
          </w:r>
        </w:p>
        <w:p w14:paraId="12685927" w14:textId="055630A2" w:rsidR="006C5E5D" w:rsidRDefault="00132B96">
          <w:pPr>
            <w:pStyle w:val="TOC1"/>
            <w:tabs>
              <w:tab w:val="right" w:leader="dot" w:pos="9016"/>
            </w:tabs>
            <w:rPr>
              <w:rFonts w:asciiTheme="minorHAnsi" w:eastAsiaTheme="minorEastAsia" w:hAnsiTheme="minorHAnsi"/>
              <w:noProof/>
              <w:sz w:val="24"/>
              <w:szCs w:val="24"/>
              <w:lang w:val="en-PK" w:eastAsia="en-PK"/>
            </w:rPr>
          </w:pPr>
          <w:r>
            <w:fldChar w:fldCharType="begin"/>
          </w:r>
          <w:r>
            <w:instrText xml:space="preserve"> TOC \o "1-5" \h \z \u </w:instrText>
          </w:r>
          <w:r>
            <w:fldChar w:fldCharType="separate"/>
          </w:r>
          <w:hyperlink w:anchor="_Toc235915325" w:history="1">
            <w:r w:rsidR="006C5E5D" w:rsidRPr="00EB67FC">
              <w:rPr>
                <w:rStyle w:val="Hyperlink"/>
                <w:noProof/>
              </w:rPr>
              <w:t>Title: Investigating Transparency and Fairness in Algorithmic Pricing at Uber: Impacts on User Trust, Driver Satisfaction, and Business Performance</w:t>
            </w:r>
            <w:r w:rsidR="006C5E5D">
              <w:rPr>
                <w:noProof/>
                <w:webHidden/>
              </w:rPr>
              <w:tab/>
            </w:r>
            <w:r w:rsidR="006C5E5D">
              <w:rPr>
                <w:noProof/>
                <w:webHidden/>
              </w:rPr>
              <w:fldChar w:fldCharType="begin"/>
            </w:r>
            <w:r w:rsidR="006C5E5D">
              <w:rPr>
                <w:noProof/>
                <w:webHidden/>
              </w:rPr>
              <w:instrText xml:space="preserve"> PAGEREF _Toc235915325 \h </w:instrText>
            </w:r>
            <w:r w:rsidR="006C5E5D">
              <w:rPr>
                <w:noProof/>
                <w:webHidden/>
              </w:rPr>
            </w:r>
            <w:r w:rsidR="006C5E5D">
              <w:rPr>
                <w:noProof/>
                <w:webHidden/>
              </w:rPr>
              <w:fldChar w:fldCharType="separate"/>
            </w:r>
            <w:r w:rsidR="006C5E5D">
              <w:rPr>
                <w:noProof/>
                <w:webHidden/>
              </w:rPr>
              <w:t>2</w:t>
            </w:r>
            <w:r w:rsidR="006C5E5D">
              <w:rPr>
                <w:noProof/>
                <w:webHidden/>
              </w:rPr>
              <w:fldChar w:fldCharType="end"/>
            </w:r>
          </w:hyperlink>
        </w:p>
        <w:p w14:paraId="4830FACB" w14:textId="5B2AB581" w:rsidR="006C5E5D" w:rsidRDefault="006C5E5D">
          <w:pPr>
            <w:pStyle w:val="TOC1"/>
            <w:tabs>
              <w:tab w:val="right" w:leader="dot" w:pos="9016"/>
            </w:tabs>
            <w:rPr>
              <w:rFonts w:asciiTheme="minorHAnsi" w:eastAsiaTheme="minorEastAsia" w:hAnsiTheme="minorHAnsi"/>
              <w:noProof/>
              <w:sz w:val="24"/>
              <w:szCs w:val="24"/>
              <w:lang w:val="en-PK" w:eastAsia="en-PK"/>
            </w:rPr>
          </w:pPr>
          <w:hyperlink w:anchor="_Toc235915326" w:history="1">
            <w:r w:rsidRPr="00EB67FC">
              <w:rPr>
                <w:rStyle w:val="Hyperlink"/>
                <w:noProof/>
              </w:rPr>
              <w:t>An Explanatory Study</w:t>
            </w:r>
            <w:r>
              <w:rPr>
                <w:noProof/>
                <w:webHidden/>
              </w:rPr>
              <w:tab/>
            </w:r>
            <w:r>
              <w:rPr>
                <w:noProof/>
                <w:webHidden/>
              </w:rPr>
              <w:fldChar w:fldCharType="begin"/>
            </w:r>
            <w:r>
              <w:rPr>
                <w:noProof/>
                <w:webHidden/>
              </w:rPr>
              <w:instrText xml:space="preserve"> PAGEREF _Toc235915326 \h </w:instrText>
            </w:r>
            <w:r>
              <w:rPr>
                <w:noProof/>
                <w:webHidden/>
              </w:rPr>
            </w:r>
            <w:r>
              <w:rPr>
                <w:noProof/>
                <w:webHidden/>
              </w:rPr>
              <w:fldChar w:fldCharType="separate"/>
            </w:r>
            <w:r>
              <w:rPr>
                <w:noProof/>
                <w:webHidden/>
              </w:rPr>
              <w:t>2</w:t>
            </w:r>
            <w:r>
              <w:rPr>
                <w:noProof/>
                <w:webHidden/>
              </w:rPr>
              <w:fldChar w:fldCharType="end"/>
            </w:r>
          </w:hyperlink>
        </w:p>
        <w:p w14:paraId="1A121E7B" w14:textId="41D50B87" w:rsidR="006C5E5D" w:rsidRDefault="006C5E5D">
          <w:pPr>
            <w:pStyle w:val="TOC1"/>
            <w:tabs>
              <w:tab w:val="right" w:leader="dot" w:pos="9016"/>
            </w:tabs>
            <w:rPr>
              <w:rFonts w:asciiTheme="minorHAnsi" w:eastAsiaTheme="minorEastAsia" w:hAnsiTheme="minorHAnsi"/>
              <w:noProof/>
              <w:sz w:val="24"/>
              <w:szCs w:val="24"/>
              <w:lang w:val="en-PK" w:eastAsia="en-PK"/>
            </w:rPr>
          </w:pPr>
          <w:hyperlink w:anchor="_Toc235915327" w:history="1">
            <w:r w:rsidRPr="00EB67FC">
              <w:rPr>
                <w:rStyle w:val="Hyperlink"/>
                <w:noProof/>
              </w:rPr>
              <w:t>ACKNOWLEDGEMENT</w:t>
            </w:r>
            <w:r>
              <w:rPr>
                <w:noProof/>
                <w:webHidden/>
              </w:rPr>
              <w:tab/>
            </w:r>
            <w:r>
              <w:rPr>
                <w:noProof/>
                <w:webHidden/>
              </w:rPr>
              <w:fldChar w:fldCharType="begin"/>
            </w:r>
            <w:r>
              <w:rPr>
                <w:noProof/>
                <w:webHidden/>
              </w:rPr>
              <w:instrText xml:space="preserve"> PAGEREF _Toc235915327 \h </w:instrText>
            </w:r>
            <w:r>
              <w:rPr>
                <w:noProof/>
                <w:webHidden/>
              </w:rPr>
            </w:r>
            <w:r>
              <w:rPr>
                <w:noProof/>
                <w:webHidden/>
              </w:rPr>
              <w:fldChar w:fldCharType="separate"/>
            </w:r>
            <w:r>
              <w:rPr>
                <w:noProof/>
                <w:webHidden/>
              </w:rPr>
              <w:t>4</w:t>
            </w:r>
            <w:r>
              <w:rPr>
                <w:noProof/>
                <w:webHidden/>
              </w:rPr>
              <w:fldChar w:fldCharType="end"/>
            </w:r>
          </w:hyperlink>
        </w:p>
        <w:p w14:paraId="44281B44" w14:textId="4D0F8DD4" w:rsidR="006C5E5D" w:rsidRDefault="006C5E5D">
          <w:pPr>
            <w:pStyle w:val="TOC1"/>
            <w:tabs>
              <w:tab w:val="right" w:leader="dot" w:pos="9016"/>
            </w:tabs>
            <w:rPr>
              <w:rFonts w:asciiTheme="minorHAnsi" w:eastAsiaTheme="minorEastAsia" w:hAnsiTheme="minorHAnsi"/>
              <w:noProof/>
              <w:sz w:val="24"/>
              <w:szCs w:val="24"/>
              <w:lang w:val="en-PK" w:eastAsia="en-PK"/>
            </w:rPr>
          </w:pPr>
          <w:hyperlink w:anchor="_Toc235915328" w:history="1">
            <w:r w:rsidRPr="00EB67FC">
              <w:rPr>
                <w:rStyle w:val="Hyperlink"/>
                <w:noProof/>
              </w:rPr>
              <w:t>CHAPTER</w:t>
            </w:r>
            <w:r w:rsidRPr="00EB67FC">
              <w:rPr>
                <w:rStyle w:val="Hyperlink"/>
                <w:noProof/>
                <w:spacing w:val="-1"/>
              </w:rPr>
              <w:t xml:space="preserve"> </w:t>
            </w:r>
            <w:r w:rsidRPr="00EB67FC">
              <w:rPr>
                <w:rStyle w:val="Hyperlink"/>
                <w:noProof/>
              </w:rPr>
              <w:t>1:</w:t>
            </w:r>
            <w:r w:rsidRPr="00EB67FC">
              <w:rPr>
                <w:rStyle w:val="Hyperlink"/>
                <w:noProof/>
                <w:spacing w:val="-4"/>
              </w:rPr>
              <w:t xml:space="preserve"> </w:t>
            </w:r>
            <w:r w:rsidRPr="00EB67FC">
              <w:rPr>
                <w:rStyle w:val="Hyperlink"/>
                <w:noProof/>
              </w:rPr>
              <w:t>INTRODUCTION</w:t>
            </w:r>
            <w:r>
              <w:rPr>
                <w:noProof/>
                <w:webHidden/>
              </w:rPr>
              <w:tab/>
            </w:r>
            <w:r>
              <w:rPr>
                <w:noProof/>
                <w:webHidden/>
              </w:rPr>
              <w:fldChar w:fldCharType="begin"/>
            </w:r>
            <w:r>
              <w:rPr>
                <w:noProof/>
                <w:webHidden/>
              </w:rPr>
              <w:instrText xml:space="preserve"> PAGEREF _Toc235915328 \h </w:instrText>
            </w:r>
            <w:r>
              <w:rPr>
                <w:noProof/>
                <w:webHidden/>
              </w:rPr>
            </w:r>
            <w:r>
              <w:rPr>
                <w:noProof/>
                <w:webHidden/>
              </w:rPr>
              <w:fldChar w:fldCharType="separate"/>
            </w:r>
            <w:r>
              <w:rPr>
                <w:noProof/>
                <w:webHidden/>
              </w:rPr>
              <w:t>10</w:t>
            </w:r>
            <w:r>
              <w:rPr>
                <w:noProof/>
                <w:webHidden/>
              </w:rPr>
              <w:fldChar w:fldCharType="end"/>
            </w:r>
          </w:hyperlink>
        </w:p>
        <w:p w14:paraId="51AADD96" w14:textId="635ADE5B"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29" w:history="1">
            <w:r w:rsidRPr="00EB67FC">
              <w:rPr>
                <w:rStyle w:val="Hyperlink"/>
                <w:noProof/>
              </w:rPr>
              <w:t>1.1 Introduction</w:t>
            </w:r>
            <w:r>
              <w:rPr>
                <w:noProof/>
                <w:webHidden/>
              </w:rPr>
              <w:tab/>
            </w:r>
            <w:r>
              <w:rPr>
                <w:noProof/>
                <w:webHidden/>
              </w:rPr>
              <w:fldChar w:fldCharType="begin"/>
            </w:r>
            <w:r>
              <w:rPr>
                <w:noProof/>
                <w:webHidden/>
              </w:rPr>
              <w:instrText xml:space="preserve"> PAGEREF _Toc235915329 \h </w:instrText>
            </w:r>
            <w:r>
              <w:rPr>
                <w:noProof/>
                <w:webHidden/>
              </w:rPr>
            </w:r>
            <w:r>
              <w:rPr>
                <w:noProof/>
                <w:webHidden/>
              </w:rPr>
              <w:fldChar w:fldCharType="separate"/>
            </w:r>
            <w:r>
              <w:rPr>
                <w:noProof/>
                <w:webHidden/>
              </w:rPr>
              <w:t>10</w:t>
            </w:r>
            <w:r>
              <w:rPr>
                <w:noProof/>
                <w:webHidden/>
              </w:rPr>
              <w:fldChar w:fldCharType="end"/>
            </w:r>
          </w:hyperlink>
        </w:p>
        <w:p w14:paraId="2303B430" w14:textId="05CC6A17"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30" w:history="1">
            <w:r w:rsidRPr="00EB67FC">
              <w:rPr>
                <w:rStyle w:val="Hyperlink"/>
                <w:noProof/>
              </w:rPr>
              <w:t>1.2 Background</w:t>
            </w:r>
            <w:r>
              <w:rPr>
                <w:noProof/>
                <w:webHidden/>
              </w:rPr>
              <w:tab/>
            </w:r>
            <w:r>
              <w:rPr>
                <w:noProof/>
                <w:webHidden/>
              </w:rPr>
              <w:fldChar w:fldCharType="begin"/>
            </w:r>
            <w:r>
              <w:rPr>
                <w:noProof/>
                <w:webHidden/>
              </w:rPr>
              <w:instrText xml:space="preserve"> PAGEREF _Toc235915330 \h </w:instrText>
            </w:r>
            <w:r>
              <w:rPr>
                <w:noProof/>
                <w:webHidden/>
              </w:rPr>
            </w:r>
            <w:r>
              <w:rPr>
                <w:noProof/>
                <w:webHidden/>
              </w:rPr>
              <w:fldChar w:fldCharType="separate"/>
            </w:r>
            <w:r>
              <w:rPr>
                <w:noProof/>
                <w:webHidden/>
              </w:rPr>
              <w:t>10</w:t>
            </w:r>
            <w:r>
              <w:rPr>
                <w:noProof/>
                <w:webHidden/>
              </w:rPr>
              <w:fldChar w:fldCharType="end"/>
            </w:r>
          </w:hyperlink>
        </w:p>
        <w:p w14:paraId="6024501B" w14:textId="6EF4A21B"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31" w:history="1">
            <w:r w:rsidRPr="00EB67FC">
              <w:rPr>
                <w:rStyle w:val="Hyperlink"/>
                <w:noProof/>
              </w:rPr>
              <w:t>1.2.1 Surge Pricing</w:t>
            </w:r>
            <w:r>
              <w:rPr>
                <w:noProof/>
                <w:webHidden/>
              </w:rPr>
              <w:tab/>
            </w:r>
            <w:r>
              <w:rPr>
                <w:noProof/>
                <w:webHidden/>
              </w:rPr>
              <w:fldChar w:fldCharType="begin"/>
            </w:r>
            <w:r>
              <w:rPr>
                <w:noProof/>
                <w:webHidden/>
              </w:rPr>
              <w:instrText xml:space="preserve"> PAGEREF _Toc235915331 \h </w:instrText>
            </w:r>
            <w:r>
              <w:rPr>
                <w:noProof/>
                <w:webHidden/>
              </w:rPr>
            </w:r>
            <w:r>
              <w:rPr>
                <w:noProof/>
                <w:webHidden/>
              </w:rPr>
              <w:fldChar w:fldCharType="separate"/>
            </w:r>
            <w:r>
              <w:rPr>
                <w:noProof/>
                <w:webHidden/>
              </w:rPr>
              <w:t>10</w:t>
            </w:r>
            <w:r>
              <w:rPr>
                <w:noProof/>
                <w:webHidden/>
              </w:rPr>
              <w:fldChar w:fldCharType="end"/>
            </w:r>
          </w:hyperlink>
        </w:p>
        <w:p w14:paraId="6C21FE43" w14:textId="18D24D2D"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32" w:history="1">
            <w:r w:rsidRPr="00EB67FC">
              <w:rPr>
                <w:rStyle w:val="Hyperlink"/>
                <w:noProof/>
              </w:rPr>
              <w:t>1.2.2 The Root Problem: Algorithmic Opacity</w:t>
            </w:r>
            <w:r>
              <w:rPr>
                <w:noProof/>
                <w:webHidden/>
              </w:rPr>
              <w:tab/>
            </w:r>
            <w:r>
              <w:rPr>
                <w:noProof/>
                <w:webHidden/>
              </w:rPr>
              <w:fldChar w:fldCharType="begin"/>
            </w:r>
            <w:r>
              <w:rPr>
                <w:noProof/>
                <w:webHidden/>
              </w:rPr>
              <w:instrText xml:space="preserve"> PAGEREF _Toc235915332 \h </w:instrText>
            </w:r>
            <w:r>
              <w:rPr>
                <w:noProof/>
                <w:webHidden/>
              </w:rPr>
            </w:r>
            <w:r>
              <w:rPr>
                <w:noProof/>
                <w:webHidden/>
              </w:rPr>
              <w:fldChar w:fldCharType="separate"/>
            </w:r>
            <w:r>
              <w:rPr>
                <w:noProof/>
                <w:webHidden/>
              </w:rPr>
              <w:t>11</w:t>
            </w:r>
            <w:r>
              <w:rPr>
                <w:noProof/>
                <w:webHidden/>
              </w:rPr>
              <w:fldChar w:fldCharType="end"/>
            </w:r>
          </w:hyperlink>
        </w:p>
        <w:p w14:paraId="6F24441A" w14:textId="18782343"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33" w:history="1">
            <w:r w:rsidRPr="00EB67FC">
              <w:rPr>
                <w:rStyle w:val="Hyperlink"/>
                <w:noProof/>
              </w:rPr>
              <w:t>1.3 Research Aim</w:t>
            </w:r>
            <w:r>
              <w:rPr>
                <w:noProof/>
                <w:webHidden/>
              </w:rPr>
              <w:tab/>
            </w:r>
            <w:r>
              <w:rPr>
                <w:noProof/>
                <w:webHidden/>
              </w:rPr>
              <w:fldChar w:fldCharType="begin"/>
            </w:r>
            <w:r>
              <w:rPr>
                <w:noProof/>
                <w:webHidden/>
              </w:rPr>
              <w:instrText xml:space="preserve"> PAGEREF _Toc235915333 \h </w:instrText>
            </w:r>
            <w:r>
              <w:rPr>
                <w:noProof/>
                <w:webHidden/>
              </w:rPr>
            </w:r>
            <w:r>
              <w:rPr>
                <w:noProof/>
                <w:webHidden/>
              </w:rPr>
              <w:fldChar w:fldCharType="separate"/>
            </w:r>
            <w:r>
              <w:rPr>
                <w:noProof/>
                <w:webHidden/>
              </w:rPr>
              <w:t>11</w:t>
            </w:r>
            <w:r>
              <w:rPr>
                <w:noProof/>
                <w:webHidden/>
              </w:rPr>
              <w:fldChar w:fldCharType="end"/>
            </w:r>
          </w:hyperlink>
        </w:p>
        <w:p w14:paraId="5D558BB6" w14:textId="54E1EB86"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34" w:history="1">
            <w:r w:rsidRPr="00EB67FC">
              <w:rPr>
                <w:rStyle w:val="Hyperlink"/>
                <w:noProof/>
              </w:rPr>
              <w:t>1.4 Research Objectives</w:t>
            </w:r>
            <w:r>
              <w:rPr>
                <w:noProof/>
                <w:webHidden/>
              </w:rPr>
              <w:tab/>
            </w:r>
            <w:r>
              <w:rPr>
                <w:noProof/>
                <w:webHidden/>
              </w:rPr>
              <w:fldChar w:fldCharType="begin"/>
            </w:r>
            <w:r>
              <w:rPr>
                <w:noProof/>
                <w:webHidden/>
              </w:rPr>
              <w:instrText xml:space="preserve"> PAGEREF _Toc235915334 \h </w:instrText>
            </w:r>
            <w:r>
              <w:rPr>
                <w:noProof/>
                <w:webHidden/>
              </w:rPr>
            </w:r>
            <w:r>
              <w:rPr>
                <w:noProof/>
                <w:webHidden/>
              </w:rPr>
              <w:fldChar w:fldCharType="separate"/>
            </w:r>
            <w:r>
              <w:rPr>
                <w:noProof/>
                <w:webHidden/>
              </w:rPr>
              <w:t>11</w:t>
            </w:r>
            <w:r>
              <w:rPr>
                <w:noProof/>
                <w:webHidden/>
              </w:rPr>
              <w:fldChar w:fldCharType="end"/>
            </w:r>
          </w:hyperlink>
        </w:p>
        <w:p w14:paraId="35DD9F1B" w14:textId="4BBB7626"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35" w:history="1">
            <w:r w:rsidRPr="00EB67FC">
              <w:rPr>
                <w:rStyle w:val="Hyperlink"/>
                <w:noProof/>
              </w:rPr>
              <w:t>1.5 Research Questions</w:t>
            </w:r>
            <w:r>
              <w:rPr>
                <w:noProof/>
                <w:webHidden/>
              </w:rPr>
              <w:tab/>
            </w:r>
            <w:r>
              <w:rPr>
                <w:noProof/>
                <w:webHidden/>
              </w:rPr>
              <w:fldChar w:fldCharType="begin"/>
            </w:r>
            <w:r>
              <w:rPr>
                <w:noProof/>
                <w:webHidden/>
              </w:rPr>
              <w:instrText xml:space="preserve"> PAGEREF _Toc235915335 \h </w:instrText>
            </w:r>
            <w:r>
              <w:rPr>
                <w:noProof/>
                <w:webHidden/>
              </w:rPr>
            </w:r>
            <w:r>
              <w:rPr>
                <w:noProof/>
                <w:webHidden/>
              </w:rPr>
              <w:fldChar w:fldCharType="separate"/>
            </w:r>
            <w:r>
              <w:rPr>
                <w:noProof/>
                <w:webHidden/>
              </w:rPr>
              <w:t>12</w:t>
            </w:r>
            <w:r>
              <w:rPr>
                <w:noProof/>
                <w:webHidden/>
              </w:rPr>
              <w:fldChar w:fldCharType="end"/>
            </w:r>
          </w:hyperlink>
        </w:p>
        <w:p w14:paraId="122DAE6C" w14:textId="4F0F108A"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36" w:history="1">
            <w:r w:rsidRPr="00EB67FC">
              <w:rPr>
                <w:rStyle w:val="Hyperlink"/>
                <w:noProof/>
              </w:rPr>
              <w:t>1.6 Chapter Summary</w:t>
            </w:r>
            <w:r>
              <w:rPr>
                <w:noProof/>
                <w:webHidden/>
              </w:rPr>
              <w:tab/>
            </w:r>
            <w:r>
              <w:rPr>
                <w:noProof/>
                <w:webHidden/>
              </w:rPr>
              <w:fldChar w:fldCharType="begin"/>
            </w:r>
            <w:r>
              <w:rPr>
                <w:noProof/>
                <w:webHidden/>
              </w:rPr>
              <w:instrText xml:space="preserve"> PAGEREF _Toc235915336 \h </w:instrText>
            </w:r>
            <w:r>
              <w:rPr>
                <w:noProof/>
                <w:webHidden/>
              </w:rPr>
            </w:r>
            <w:r>
              <w:rPr>
                <w:noProof/>
                <w:webHidden/>
              </w:rPr>
              <w:fldChar w:fldCharType="separate"/>
            </w:r>
            <w:r>
              <w:rPr>
                <w:noProof/>
                <w:webHidden/>
              </w:rPr>
              <w:t>12</w:t>
            </w:r>
            <w:r>
              <w:rPr>
                <w:noProof/>
                <w:webHidden/>
              </w:rPr>
              <w:fldChar w:fldCharType="end"/>
            </w:r>
          </w:hyperlink>
        </w:p>
        <w:p w14:paraId="7D891004" w14:textId="37CC1F66" w:rsidR="006C5E5D" w:rsidRDefault="006C5E5D">
          <w:pPr>
            <w:pStyle w:val="TOC1"/>
            <w:tabs>
              <w:tab w:val="right" w:leader="dot" w:pos="9016"/>
            </w:tabs>
            <w:rPr>
              <w:rFonts w:asciiTheme="minorHAnsi" w:eastAsiaTheme="minorEastAsia" w:hAnsiTheme="minorHAnsi"/>
              <w:noProof/>
              <w:sz w:val="24"/>
              <w:szCs w:val="24"/>
              <w:lang w:val="en-PK" w:eastAsia="en-PK"/>
            </w:rPr>
          </w:pPr>
          <w:hyperlink w:anchor="_Toc235915337" w:history="1">
            <w:r w:rsidRPr="00EB67FC">
              <w:rPr>
                <w:rStyle w:val="Hyperlink"/>
                <w:noProof/>
              </w:rPr>
              <w:t>CHAPTER</w:t>
            </w:r>
            <w:r w:rsidRPr="00EB67FC">
              <w:rPr>
                <w:rStyle w:val="Hyperlink"/>
                <w:noProof/>
                <w:spacing w:val="-1"/>
              </w:rPr>
              <w:t xml:space="preserve"> </w:t>
            </w:r>
            <w:r w:rsidRPr="00EB67FC">
              <w:rPr>
                <w:rStyle w:val="Hyperlink"/>
                <w:noProof/>
              </w:rPr>
              <w:t>2:</w:t>
            </w:r>
            <w:r w:rsidRPr="00EB67FC">
              <w:rPr>
                <w:rStyle w:val="Hyperlink"/>
                <w:noProof/>
                <w:spacing w:val="-4"/>
              </w:rPr>
              <w:t xml:space="preserve"> </w:t>
            </w:r>
            <w:r w:rsidRPr="00EB67FC">
              <w:rPr>
                <w:rStyle w:val="Hyperlink"/>
                <w:noProof/>
              </w:rPr>
              <w:t>LITERATURE REVIEW</w:t>
            </w:r>
            <w:r>
              <w:rPr>
                <w:noProof/>
                <w:webHidden/>
              </w:rPr>
              <w:tab/>
            </w:r>
            <w:r>
              <w:rPr>
                <w:noProof/>
                <w:webHidden/>
              </w:rPr>
              <w:fldChar w:fldCharType="begin"/>
            </w:r>
            <w:r>
              <w:rPr>
                <w:noProof/>
                <w:webHidden/>
              </w:rPr>
              <w:instrText xml:space="preserve"> PAGEREF _Toc235915337 \h </w:instrText>
            </w:r>
            <w:r>
              <w:rPr>
                <w:noProof/>
                <w:webHidden/>
              </w:rPr>
            </w:r>
            <w:r>
              <w:rPr>
                <w:noProof/>
                <w:webHidden/>
              </w:rPr>
              <w:fldChar w:fldCharType="separate"/>
            </w:r>
            <w:r>
              <w:rPr>
                <w:noProof/>
                <w:webHidden/>
              </w:rPr>
              <w:t>14</w:t>
            </w:r>
            <w:r>
              <w:rPr>
                <w:noProof/>
                <w:webHidden/>
              </w:rPr>
              <w:fldChar w:fldCharType="end"/>
            </w:r>
          </w:hyperlink>
        </w:p>
        <w:p w14:paraId="0E385ECB" w14:textId="43B210B5"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38" w:history="1">
            <w:r w:rsidRPr="00EB67FC">
              <w:rPr>
                <w:rStyle w:val="Hyperlink"/>
                <w:noProof/>
              </w:rPr>
              <w:t>2.1 Introduction</w:t>
            </w:r>
            <w:r>
              <w:rPr>
                <w:noProof/>
                <w:webHidden/>
              </w:rPr>
              <w:tab/>
            </w:r>
            <w:r>
              <w:rPr>
                <w:noProof/>
                <w:webHidden/>
              </w:rPr>
              <w:fldChar w:fldCharType="begin"/>
            </w:r>
            <w:r>
              <w:rPr>
                <w:noProof/>
                <w:webHidden/>
              </w:rPr>
              <w:instrText xml:space="preserve"> PAGEREF _Toc235915338 \h </w:instrText>
            </w:r>
            <w:r>
              <w:rPr>
                <w:noProof/>
                <w:webHidden/>
              </w:rPr>
            </w:r>
            <w:r>
              <w:rPr>
                <w:noProof/>
                <w:webHidden/>
              </w:rPr>
              <w:fldChar w:fldCharType="separate"/>
            </w:r>
            <w:r>
              <w:rPr>
                <w:noProof/>
                <w:webHidden/>
              </w:rPr>
              <w:t>14</w:t>
            </w:r>
            <w:r>
              <w:rPr>
                <w:noProof/>
                <w:webHidden/>
              </w:rPr>
              <w:fldChar w:fldCharType="end"/>
            </w:r>
          </w:hyperlink>
        </w:p>
        <w:p w14:paraId="2399569B" w14:textId="7AFE2A52"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39" w:history="1">
            <w:r w:rsidRPr="00EB67FC">
              <w:rPr>
                <w:rStyle w:val="Hyperlink"/>
                <w:noProof/>
              </w:rPr>
              <w:t>2.2 Theoretical Frameworks</w:t>
            </w:r>
            <w:r>
              <w:rPr>
                <w:noProof/>
                <w:webHidden/>
              </w:rPr>
              <w:tab/>
            </w:r>
            <w:r>
              <w:rPr>
                <w:noProof/>
                <w:webHidden/>
              </w:rPr>
              <w:fldChar w:fldCharType="begin"/>
            </w:r>
            <w:r>
              <w:rPr>
                <w:noProof/>
                <w:webHidden/>
              </w:rPr>
              <w:instrText xml:space="preserve"> PAGEREF _Toc235915339 \h </w:instrText>
            </w:r>
            <w:r>
              <w:rPr>
                <w:noProof/>
                <w:webHidden/>
              </w:rPr>
            </w:r>
            <w:r>
              <w:rPr>
                <w:noProof/>
                <w:webHidden/>
              </w:rPr>
              <w:fldChar w:fldCharType="separate"/>
            </w:r>
            <w:r>
              <w:rPr>
                <w:noProof/>
                <w:webHidden/>
              </w:rPr>
              <w:t>15</w:t>
            </w:r>
            <w:r>
              <w:rPr>
                <w:noProof/>
                <w:webHidden/>
              </w:rPr>
              <w:fldChar w:fldCharType="end"/>
            </w:r>
          </w:hyperlink>
        </w:p>
        <w:p w14:paraId="4C9C4F60" w14:textId="516919AD"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40" w:history="1">
            <w:r w:rsidRPr="00EB67FC">
              <w:rPr>
                <w:rStyle w:val="Hyperlink"/>
                <w:noProof/>
              </w:rPr>
              <w:t>2.2.1 The Psychology of Fairness</w:t>
            </w:r>
            <w:r>
              <w:rPr>
                <w:noProof/>
                <w:webHidden/>
              </w:rPr>
              <w:tab/>
            </w:r>
            <w:r>
              <w:rPr>
                <w:noProof/>
                <w:webHidden/>
              </w:rPr>
              <w:fldChar w:fldCharType="begin"/>
            </w:r>
            <w:r>
              <w:rPr>
                <w:noProof/>
                <w:webHidden/>
              </w:rPr>
              <w:instrText xml:space="preserve"> PAGEREF _Toc235915340 \h </w:instrText>
            </w:r>
            <w:r>
              <w:rPr>
                <w:noProof/>
                <w:webHidden/>
              </w:rPr>
            </w:r>
            <w:r>
              <w:rPr>
                <w:noProof/>
                <w:webHidden/>
              </w:rPr>
              <w:fldChar w:fldCharType="separate"/>
            </w:r>
            <w:r>
              <w:rPr>
                <w:noProof/>
                <w:webHidden/>
              </w:rPr>
              <w:t>15</w:t>
            </w:r>
            <w:r>
              <w:rPr>
                <w:noProof/>
                <w:webHidden/>
              </w:rPr>
              <w:fldChar w:fldCharType="end"/>
            </w:r>
          </w:hyperlink>
        </w:p>
        <w:p w14:paraId="239DF243" w14:textId="391B4B87"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41" w:history="1">
            <w:r w:rsidRPr="00EB67FC">
              <w:rPr>
                <w:rStyle w:val="Hyperlink"/>
                <w:noProof/>
              </w:rPr>
              <w:t>2.2.2 Distributive Fairness and Equity Theory</w:t>
            </w:r>
            <w:r>
              <w:rPr>
                <w:noProof/>
                <w:webHidden/>
              </w:rPr>
              <w:tab/>
            </w:r>
            <w:r>
              <w:rPr>
                <w:noProof/>
                <w:webHidden/>
              </w:rPr>
              <w:fldChar w:fldCharType="begin"/>
            </w:r>
            <w:r>
              <w:rPr>
                <w:noProof/>
                <w:webHidden/>
              </w:rPr>
              <w:instrText xml:space="preserve"> PAGEREF _Toc235915341 \h </w:instrText>
            </w:r>
            <w:r>
              <w:rPr>
                <w:noProof/>
                <w:webHidden/>
              </w:rPr>
            </w:r>
            <w:r>
              <w:rPr>
                <w:noProof/>
                <w:webHidden/>
              </w:rPr>
              <w:fldChar w:fldCharType="separate"/>
            </w:r>
            <w:r>
              <w:rPr>
                <w:noProof/>
                <w:webHidden/>
              </w:rPr>
              <w:t>15</w:t>
            </w:r>
            <w:r>
              <w:rPr>
                <w:noProof/>
                <w:webHidden/>
              </w:rPr>
              <w:fldChar w:fldCharType="end"/>
            </w:r>
          </w:hyperlink>
        </w:p>
        <w:p w14:paraId="7D63CCC0" w14:textId="6665859E"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42" w:history="1">
            <w:r w:rsidRPr="00EB67FC">
              <w:rPr>
                <w:rStyle w:val="Hyperlink"/>
                <w:noProof/>
              </w:rPr>
              <w:t>2.2.3 Procedural Justice and Algorithmic Decision-Making</w:t>
            </w:r>
            <w:r>
              <w:rPr>
                <w:noProof/>
                <w:webHidden/>
              </w:rPr>
              <w:tab/>
            </w:r>
            <w:r>
              <w:rPr>
                <w:noProof/>
                <w:webHidden/>
              </w:rPr>
              <w:fldChar w:fldCharType="begin"/>
            </w:r>
            <w:r>
              <w:rPr>
                <w:noProof/>
                <w:webHidden/>
              </w:rPr>
              <w:instrText xml:space="preserve"> PAGEREF _Toc235915342 \h </w:instrText>
            </w:r>
            <w:r>
              <w:rPr>
                <w:noProof/>
                <w:webHidden/>
              </w:rPr>
            </w:r>
            <w:r>
              <w:rPr>
                <w:noProof/>
                <w:webHidden/>
              </w:rPr>
              <w:fldChar w:fldCharType="separate"/>
            </w:r>
            <w:r>
              <w:rPr>
                <w:noProof/>
                <w:webHidden/>
              </w:rPr>
              <w:t>15</w:t>
            </w:r>
            <w:r>
              <w:rPr>
                <w:noProof/>
                <w:webHidden/>
              </w:rPr>
              <w:fldChar w:fldCharType="end"/>
            </w:r>
          </w:hyperlink>
        </w:p>
        <w:p w14:paraId="78B2EED6" w14:textId="54468C38"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43" w:history="1">
            <w:r w:rsidRPr="00EB67FC">
              <w:rPr>
                <w:rStyle w:val="Hyperlink"/>
                <w:noProof/>
              </w:rPr>
              <w:t>2.2.4 Fairness Heuristic Theory and Trust</w:t>
            </w:r>
            <w:r>
              <w:rPr>
                <w:noProof/>
                <w:webHidden/>
              </w:rPr>
              <w:tab/>
            </w:r>
            <w:r>
              <w:rPr>
                <w:noProof/>
                <w:webHidden/>
              </w:rPr>
              <w:fldChar w:fldCharType="begin"/>
            </w:r>
            <w:r>
              <w:rPr>
                <w:noProof/>
                <w:webHidden/>
              </w:rPr>
              <w:instrText xml:space="preserve"> PAGEREF _Toc235915343 \h </w:instrText>
            </w:r>
            <w:r>
              <w:rPr>
                <w:noProof/>
                <w:webHidden/>
              </w:rPr>
            </w:r>
            <w:r>
              <w:rPr>
                <w:noProof/>
                <w:webHidden/>
              </w:rPr>
              <w:fldChar w:fldCharType="separate"/>
            </w:r>
            <w:r>
              <w:rPr>
                <w:noProof/>
                <w:webHidden/>
              </w:rPr>
              <w:t>16</w:t>
            </w:r>
            <w:r>
              <w:rPr>
                <w:noProof/>
                <w:webHidden/>
              </w:rPr>
              <w:fldChar w:fldCharType="end"/>
            </w:r>
          </w:hyperlink>
        </w:p>
        <w:p w14:paraId="03818926" w14:textId="34FFABD1"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44" w:history="1">
            <w:r w:rsidRPr="00EB67FC">
              <w:rPr>
                <w:rStyle w:val="Hyperlink"/>
                <w:noProof/>
              </w:rPr>
              <w:t>2.3 Trust in Digital Platforms</w:t>
            </w:r>
            <w:r>
              <w:rPr>
                <w:noProof/>
                <w:webHidden/>
              </w:rPr>
              <w:tab/>
            </w:r>
            <w:r>
              <w:rPr>
                <w:noProof/>
                <w:webHidden/>
              </w:rPr>
              <w:fldChar w:fldCharType="begin"/>
            </w:r>
            <w:r>
              <w:rPr>
                <w:noProof/>
                <w:webHidden/>
              </w:rPr>
              <w:instrText xml:space="preserve"> PAGEREF _Toc235915344 \h </w:instrText>
            </w:r>
            <w:r>
              <w:rPr>
                <w:noProof/>
                <w:webHidden/>
              </w:rPr>
            </w:r>
            <w:r>
              <w:rPr>
                <w:noProof/>
                <w:webHidden/>
              </w:rPr>
              <w:fldChar w:fldCharType="separate"/>
            </w:r>
            <w:r>
              <w:rPr>
                <w:noProof/>
                <w:webHidden/>
              </w:rPr>
              <w:t>16</w:t>
            </w:r>
            <w:r>
              <w:rPr>
                <w:noProof/>
                <w:webHidden/>
              </w:rPr>
              <w:fldChar w:fldCharType="end"/>
            </w:r>
          </w:hyperlink>
        </w:p>
        <w:p w14:paraId="1B771E98" w14:textId="692998DE"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45" w:history="1">
            <w:r w:rsidRPr="00EB67FC">
              <w:rPr>
                <w:rStyle w:val="Hyperlink"/>
                <w:noProof/>
              </w:rPr>
              <w:t>2.3.1 The Dimensions of Trust</w:t>
            </w:r>
            <w:r>
              <w:rPr>
                <w:noProof/>
                <w:webHidden/>
              </w:rPr>
              <w:tab/>
            </w:r>
            <w:r>
              <w:rPr>
                <w:noProof/>
                <w:webHidden/>
              </w:rPr>
              <w:fldChar w:fldCharType="begin"/>
            </w:r>
            <w:r>
              <w:rPr>
                <w:noProof/>
                <w:webHidden/>
              </w:rPr>
              <w:instrText xml:space="preserve"> PAGEREF _Toc235915345 \h </w:instrText>
            </w:r>
            <w:r>
              <w:rPr>
                <w:noProof/>
                <w:webHidden/>
              </w:rPr>
            </w:r>
            <w:r>
              <w:rPr>
                <w:noProof/>
                <w:webHidden/>
              </w:rPr>
              <w:fldChar w:fldCharType="separate"/>
            </w:r>
            <w:r>
              <w:rPr>
                <w:noProof/>
                <w:webHidden/>
              </w:rPr>
              <w:t>16</w:t>
            </w:r>
            <w:r>
              <w:rPr>
                <w:noProof/>
                <w:webHidden/>
              </w:rPr>
              <w:fldChar w:fldCharType="end"/>
            </w:r>
          </w:hyperlink>
        </w:p>
        <w:p w14:paraId="43DD7201" w14:textId="3BFC65AD"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46" w:history="1">
            <w:r w:rsidRPr="00EB67FC">
              <w:rPr>
                <w:rStyle w:val="Hyperlink"/>
                <w:noProof/>
              </w:rPr>
              <w:t>2.3.2 Algorithmic Opacity and Trust Erosion</w:t>
            </w:r>
            <w:r>
              <w:rPr>
                <w:noProof/>
                <w:webHidden/>
              </w:rPr>
              <w:tab/>
            </w:r>
            <w:r>
              <w:rPr>
                <w:noProof/>
                <w:webHidden/>
              </w:rPr>
              <w:fldChar w:fldCharType="begin"/>
            </w:r>
            <w:r>
              <w:rPr>
                <w:noProof/>
                <w:webHidden/>
              </w:rPr>
              <w:instrText xml:space="preserve"> PAGEREF _Toc235915346 \h </w:instrText>
            </w:r>
            <w:r>
              <w:rPr>
                <w:noProof/>
                <w:webHidden/>
              </w:rPr>
            </w:r>
            <w:r>
              <w:rPr>
                <w:noProof/>
                <w:webHidden/>
              </w:rPr>
              <w:fldChar w:fldCharType="separate"/>
            </w:r>
            <w:r>
              <w:rPr>
                <w:noProof/>
                <w:webHidden/>
              </w:rPr>
              <w:t>17</w:t>
            </w:r>
            <w:r>
              <w:rPr>
                <w:noProof/>
                <w:webHidden/>
              </w:rPr>
              <w:fldChar w:fldCharType="end"/>
            </w:r>
          </w:hyperlink>
        </w:p>
        <w:p w14:paraId="216B6077" w14:textId="440AFE2D"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47" w:history="1">
            <w:r w:rsidRPr="00EB67FC">
              <w:rPr>
                <w:rStyle w:val="Hyperlink"/>
                <w:noProof/>
              </w:rPr>
              <w:t>2.4 Market Realities</w:t>
            </w:r>
            <w:r>
              <w:rPr>
                <w:noProof/>
                <w:webHidden/>
              </w:rPr>
              <w:tab/>
            </w:r>
            <w:r>
              <w:rPr>
                <w:noProof/>
                <w:webHidden/>
              </w:rPr>
              <w:fldChar w:fldCharType="begin"/>
            </w:r>
            <w:r>
              <w:rPr>
                <w:noProof/>
                <w:webHidden/>
              </w:rPr>
              <w:instrText xml:space="preserve"> PAGEREF _Toc235915347 \h </w:instrText>
            </w:r>
            <w:r>
              <w:rPr>
                <w:noProof/>
                <w:webHidden/>
              </w:rPr>
            </w:r>
            <w:r>
              <w:rPr>
                <w:noProof/>
                <w:webHidden/>
              </w:rPr>
              <w:fldChar w:fldCharType="separate"/>
            </w:r>
            <w:r>
              <w:rPr>
                <w:noProof/>
                <w:webHidden/>
              </w:rPr>
              <w:t>17</w:t>
            </w:r>
            <w:r>
              <w:rPr>
                <w:noProof/>
                <w:webHidden/>
              </w:rPr>
              <w:fldChar w:fldCharType="end"/>
            </w:r>
          </w:hyperlink>
        </w:p>
        <w:p w14:paraId="2F606F60" w14:textId="073C3437"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48" w:history="1">
            <w:r w:rsidRPr="00EB67FC">
              <w:rPr>
                <w:rStyle w:val="Hyperlink"/>
                <w:noProof/>
              </w:rPr>
              <w:t>2.4.1 Surge Pricing and Consumer Perception</w:t>
            </w:r>
            <w:r>
              <w:rPr>
                <w:noProof/>
                <w:webHidden/>
              </w:rPr>
              <w:tab/>
            </w:r>
            <w:r>
              <w:rPr>
                <w:noProof/>
                <w:webHidden/>
              </w:rPr>
              <w:fldChar w:fldCharType="begin"/>
            </w:r>
            <w:r>
              <w:rPr>
                <w:noProof/>
                <w:webHidden/>
              </w:rPr>
              <w:instrText xml:space="preserve"> PAGEREF _Toc235915348 \h </w:instrText>
            </w:r>
            <w:r>
              <w:rPr>
                <w:noProof/>
                <w:webHidden/>
              </w:rPr>
            </w:r>
            <w:r>
              <w:rPr>
                <w:noProof/>
                <w:webHidden/>
              </w:rPr>
              <w:fldChar w:fldCharType="separate"/>
            </w:r>
            <w:r>
              <w:rPr>
                <w:noProof/>
                <w:webHidden/>
              </w:rPr>
              <w:t>17</w:t>
            </w:r>
            <w:r>
              <w:rPr>
                <w:noProof/>
                <w:webHidden/>
              </w:rPr>
              <w:fldChar w:fldCharType="end"/>
            </w:r>
          </w:hyperlink>
        </w:p>
        <w:p w14:paraId="219D8DEB" w14:textId="76262AD7"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49" w:history="1">
            <w:r w:rsidRPr="00EB67FC">
              <w:rPr>
                <w:rStyle w:val="Hyperlink"/>
                <w:noProof/>
              </w:rPr>
              <w:t>2.4.2 Driver Outcomes and Structural Inequality</w:t>
            </w:r>
            <w:r>
              <w:rPr>
                <w:noProof/>
                <w:webHidden/>
              </w:rPr>
              <w:tab/>
            </w:r>
            <w:r>
              <w:rPr>
                <w:noProof/>
                <w:webHidden/>
              </w:rPr>
              <w:fldChar w:fldCharType="begin"/>
            </w:r>
            <w:r>
              <w:rPr>
                <w:noProof/>
                <w:webHidden/>
              </w:rPr>
              <w:instrText xml:space="preserve"> PAGEREF _Toc235915349 \h </w:instrText>
            </w:r>
            <w:r>
              <w:rPr>
                <w:noProof/>
                <w:webHidden/>
              </w:rPr>
            </w:r>
            <w:r>
              <w:rPr>
                <w:noProof/>
                <w:webHidden/>
              </w:rPr>
              <w:fldChar w:fldCharType="separate"/>
            </w:r>
            <w:r>
              <w:rPr>
                <w:noProof/>
                <w:webHidden/>
              </w:rPr>
              <w:t>18</w:t>
            </w:r>
            <w:r>
              <w:rPr>
                <w:noProof/>
                <w:webHidden/>
              </w:rPr>
              <w:fldChar w:fldCharType="end"/>
            </w:r>
          </w:hyperlink>
        </w:p>
        <w:p w14:paraId="345A3442" w14:textId="4B33A743"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50" w:history="1">
            <w:r w:rsidRPr="00EB67FC">
              <w:rPr>
                <w:rStyle w:val="Hyperlink"/>
                <w:noProof/>
              </w:rPr>
              <w:t>2.4.3 Synthesis: The Need for an Integrated Framework</w:t>
            </w:r>
            <w:r>
              <w:rPr>
                <w:noProof/>
                <w:webHidden/>
              </w:rPr>
              <w:tab/>
            </w:r>
            <w:r>
              <w:rPr>
                <w:noProof/>
                <w:webHidden/>
              </w:rPr>
              <w:fldChar w:fldCharType="begin"/>
            </w:r>
            <w:r>
              <w:rPr>
                <w:noProof/>
                <w:webHidden/>
              </w:rPr>
              <w:instrText xml:space="preserve"> PAGEREF _Toc235915350 \h </w:instrText>
            </w:r>
            <w:r>
              <w:rPr>
                <w:noProof/>
                <w:webHidden/>
              </w:rPr>
            </w:r>
            <w:r>
              <w:rPr>
                <w:noProof/>
                <w:webHidden/>
              </w:rPr>
              <w:fldChar w:fldCharType="separate"/>
            </w:r>
            <w:r>
              <w:rPr>
                <w:noProof/>
                <w:webHidden/>
              </w:rPr>
              <w:t>18</w:t>
            </w:r>
            <w:r>
              <w:rPr>
                <w:noProof/>
                <w:webHidden/>
              </w:rPr>
              <w:fldChar w:fldCharType="end"/>
            </w:r>
          </w:hyperlink>
        </w:p>
        <w:p w14:paraId="0393912F" w14:textId="5E419A3C"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51" w:history="1">
            <w:r w:rsidRPr="00EB67FC">
              <w:rPr>
                <w:rStyle w:val="Hyperlink"/>
                <w:noProof/>
              </w:rPr>
              <w:t>2.5 Chapter Summary</w:t>
            </w:r>
            <w:r>
              <w:rPr>
                <w:noProof/>
                <w:webHidden/>
              </w:rPr>
              <w:tab/>
            </w:r>
            <w:r>
              <w:rPr>
                <w:noProof/>
                <w:webHidden/>
              </w:rPr>
              <w:fldChar w:fldCharType="begin"/>
            </w:r>
            <w:r>
              <w:rPr>
                <w:noProof/>
                <w:webHidden/>
              </w:rPr>
              <w:instrText xml:space="preserve"> PAGEREF _Toc235915351 \h </w:instrText>
            </w:r>
            <w:r>
              <w:rPr>
                <w:noProof/>
                <w:webHidden/>
              </w:rPr>
            </w:r>
            <w:r>
              <w:rPr>
                <w:noProof/>
                <w:webHidden/>
              </w:rPr>
              <w:fldChar w:fldCharType="separate"/>
            </w:r>
            <w:r>
              <w:rPr>
                <w:noProof/>
                <w:webHidden/>
              </w:rPr>
              <w:t>19</w:t>
            </w:r>
            <w:r>
              <w:rPr>
                <w:noProof/>
                <w:webHidden/>
              </w:rPr>
              <w:fldChar w:fldCharType="end"/>
            </w:r>
          </w:hyperlink>
        </w:p>
        <w:p w14:paraId="4F357D4F" w14:textId="6C610511" w:rsidR="006C5E5D" w:rsidRDefault="006C5E5D">
          <w:pPr>
            <w:pStyle w:val="TOC1"/>
            <w:tabs>
              <w:tab w:val="right" w:leader="dot" w:pos="9016"/>
            </w:tabs>
            <w:rPr>
              <w:rFonts w:asciiTheme="minorHAnsi" w:eastAsiaTheme="minorEastAsia" w:hAnsiTheme="minorHAnsi"/>
              <w:noProof/>
              <w:sz w:val="24"/>
              <w:szCs w:val="24"/>
              <w:lang w:val="en-PK" w:eastAsia="en-PK"/>
            </w:rPr>
          </w:pPr>
          <w:hyperlink w:anchor="_Toc235915352" w:history="1">
            <w:r w:rsidRPr="00EB67FC">
              <w:rPr>
                <w:rStyle w:val="Hyperlink"/>
                <w:noProof/>
              </w:rPr>
              <w:t>CHAPTER</w:t>
            </w:r>
            <w:r w:rsidRPr="00EB67FC">
              <w:rPr>
                <w:rStyle w:val="Hyperlink"/>
                <w:noProof/>
                <w:spacing w:val="-1"/>
              </w:rPr>
              <w:t xml:space="preserve"> </w:t>
            </w:r>
            <w:r w:rsidRPr="00EB67FC">
              <w:rPr>
                <w:rStyle w:val="Hyperlink"/>
                <w:noProof/>
              </w:rPr>
              <w:t>3:</w:t>
            </w:r>
            <w:r w:rsidRPr="00EB67FC">
              <w:rPr>
                <w:rStyle w:val="Hyperlink"/>
                <w:noProof/>
                <w:spacing w:val="-4"/>
              </w:rPr>
              <w:t xml:space="preserve"> </w:t>
            </w:r>
            <w:r w:rsidRPr="00EB67FC">
              <w:rPr>
                <w:rStyle w:val="Hyperlink"/>
                <w:noProof/>
              </w:rPr>
              <w:t>METHODOLOGY</w:t>
            </w:r>
            <w:r>
              <w:rPr>
                <w:noProof/>
                <w:webHidden/>
              </w:rPr>
              <w:tab/>
            </w:r>
            <w:r>
              <w:rPr>
                <w:noProof/>
                <w:webHidden/>
              </w:rPr>
              <w:fldChar w:fldCharType="begin"/>
            </w:r>
            <w:r>
              <w:rPr>
                <w:noProof/>
                <w:webHidden/>
              </w:rPr>
              <w:instrText xml:space="preserve"> PAGEREF _Toc235915352 \h </w:instrText>
            </w:r>
            <w:r>
              <w:rPr>
                <w:noProof/>
                <w:webHidden/>
              </w:rPr>
            </w:r>
            <w:r>
              <w:rPr>
                <w:noProof/>
                <w:webHidden/>
              </w:rPr>
              <w:fldChar w:fldCharType="separate"/>
            </w:r>
            <w:r>
              <w:rPr>
                <w:noProof/>
                <w:webHidden/>
              </w:rPr>
              <w:t>20</w:t>
            </w:r>
            <w:r>
              <w:rPr>
                <w:noProof/>
                <w:webHidden/>
              </w:rPr>
              <w:fldChar w:fldCharType="end"/>
            </w:r>
          </w:hyperlink>
        </w:p>
        <w:p w14:paraId="5215133E" w14:textId="55B3F6DE"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53" w:history="1">
            <w:r w:rsidRPr="00EB67FC">
              <w:rPr>
                <w:rStyle w:val="Hyperlink"/>
                <w:noProof/>
              </w:rPr>
              <w:t>3.1 Research Design and Framework</w:t>
            </w:r>
            <w:r>
              <w:rPr>
                <w:noProof/>
                <w:webHidden/>
              </w:rPr>
              <w:tab/>
            </w:r>
            <w:r>
              <w:rPr>
                <w:noProof/>
                <w:webHidden/>
              </w:rPr>
              <w:fldChar w:fldCharType="begin"/>
            </w:r>
            <w:r>
              <w:rPr>
                <w:noProof/>
                <w:webHidden/>
              </w:rPr>
              <w:instrText xml:space="preserve"> PAGEREF _Toc235915353 \h </w:instrText>
            </w:r>
            <w:r>
              <w:rPr>
                <w:noProof/>
                <w:webHidden/>
              </w:rPr>
            </w:r>
            <w:r>
              <w:rPr>
                <w:noProof/>
                <w:webHidden/>
              </w:rPr>
              <w:fldChar w:fldCharType="separate"/>
            </w:r>
            <w:r>
              <w:rPr>
                <w:noProof/>
                <w:webHidden/>
              </w:rPr>
              <w:t>20</w:t>
            </w:r>
            <w:r>
              <w:rPr>
                <w:noProof/>
                <w:webHidden/>
              </w:rPr>
              <w:fldChar w:fldCharType="end"/>
            </w:r>
          </w:hyperlink>
        </w:p>
        <w:p w14:paraId="0D901FAC" w14:textId="1F9E52FC"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54" w:history="1">
            <w:r w:rsidRPr="00EB67FC">
              <w:rPr>
                <w:rStyle w:val="Hyperlink"/>
                <w:noProof/>
              </w:rPr>
              <w:t>3.2 Questionnaire Operationalization Strategy</w:t>
            </w:r>
            <w:r>
              <w:rPr>
                <w:noProof/>
                <w:webHidden/>
              </w:rPr>
              <w:tab/>
            </w:r>
            <w:r>
              <w:rPr>
                <w:noProof/>
                <w:webHidden/>
              </w:rPr>
              <w:fldChar w:fldCharType="begin"/>
            </w:r>
            <w:r>
              <w:rPr>
                <w:noProof/>
                <w:webHidden/>
              </w:rPr>
              <w:instrText xml:space="preserve"> PAGEREF _Toc235915354 \h </w:instrText>
            </w:r>
            <w:r>
              <w:rPr>
                <w:noProof/>
                <w:webHidden/>
              </w:rPr>
            </w:r>
            <w:r>
              <w:rPr>
                <w:noProof/>
                <w:webHidden/>
              </w:rPr>
              <w:fldChar w:fldCharType="separate"/>
            </w:r>
            <w:r>
              <w:rPr>
                <w:noProof/>
                <w:webHidden/>
              </w:rPr>
              <w:t>20</w:t>
            </w:r>
            <w:r>
              <w:rPr>
                <w:noProof/>
                <w:webHidden/>
              </w:rPr>
              <w:fldChar w:fldCharType="end"/>
            </w:r>
          </w:hyperlink>
        </w:p>
        <w:p w14:paraId="6D1BBD68" w14:textId="08019547"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55" w:history="1">
            <w:r w:rsidRPr="00EB67FC">
              <w:rPr>
                <w:rStyle w:val="Hyperlink"/>
                <w:noProof/>
              </w:rPr>
              <w:t>3.3 Quantitative Data Infrastructure</w:t>
            </w:r>
            <w:r>
              <w:rPr>
                <w:noProof/>
                <w:webHidden/>
              </w:rPr>
              <w:tab/>
            </w:r>
            <w:r>
              <w:rPr>
                <w:noProof/>
                <w:webHidden/>
              </w:rPr>
              <w:fldChar w:fldCharType="begin"/>
            </w:r>
            <w:r>
              <w:rPr>
                <w:noProof/>
                <w:webHidden/>
              </w:rPr>
              <w:instrText xml:space="preserve"> PAGEREF _Toc235915355 \h </w:instrText>
            </w:r>
            <w:r>
              <w:rPr>
                <w:noProof/>
                <w:webHidden/>
              </w:rPr>
            </w:r>
            <w:r>
              <w:rPr>
                <w:noProof/>
                <w:webHidden/>
              </w:rPr>
              <w:fldChar w:fldCharType="separate"/>
            </w:r>
            <w:r>
              <w:rPr>
                <w:noProof/>
                <w:webHidden/>
              </w:rPr>
              <w:t>20</w:t>
            </w:r>
            <w:r>
              <w:rPr>
                <w:noProof/>
                <w:webHidden/>
              </w:rPr>
              <w:fldChar w:fldCharType="end"/>
            </w:r>
          </w:hyperlink>
        </w:p>
        <w:p w14:paraId="5C3E3A43" w14:textId="65CE6E5D"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56" w:history="1">
            <w:r w:rsidRPr="00EB67FC">
              <w:rPr>
                <w:rStyle w:val="Hyperlink"/>
                <w:noProof/>
              </w:rPr>
              <w:t>3.3.1 Data Collection Instruments</w:t>
            </w:r>
            <w:r>
              <w:rPr>
                <w:noProof/>
                <w:webHidden/>
              </w:rPr>
              <w:tab/>
            </w:r>
            <w:r>
              <w:rPr>
                <w:noProof/>
                <w:webHidden/>
              </w:rPr>
              <w:fldChar w:fldCharType="begin"/>
            </w:r>
            <w:r>
              <w:rPr>
                <w:noProof/>
                <w:webHidden/>
              </w:rPr>
              <w:instrText xml:space="preserve"> PAGEREF _Toc235915356 \h </w:instrText>
            </w:r>
            <w:r>
              <w:rPr>
                <w:noProof/>
                <w:webHidden/>
              </w:rPr>
            </w:r>
            <w:r>
              <w:rPr>
                <w:noProof/>
                <w:webHidden/>
              </w:rPr>
              <w:fldChar w:fldCharType="separate"/>
            </w:r>
            <w:r>
              <w:rPr>
                <w:noProof/>
                <w:webHidden/>
              </w:rPr>
              <w:t>21</w:t>
            </w:r>
            <w:r>
              <w:rPr>
                <w:noProof/>
                <w:webHidden/>
              </w:rPr>
              <w:fldChar w:fldCharType="end"/>
            </w:r>
          </w:hyperlink>
        </w:p>
        <w:p w14:paraId="5A4E035D" w14:textId="1AF19005"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57" w:history="1">
            <w:r w:rsidRPr="00EB67FC">
              <w:rPr>
                <w:rStyle w:val="Hyperlink"/>
                <w:noProof/>
              </w:rPr>
              <w:t>3.4 Target Population and Sampling</w:t>
            </w:r>
            <w:r>
              <w:rPr>
                <w:noProof/>
                <w:webHidden/>
              </w:rPr>
              <w:tab/>
            </w:r>
            <w:r>
              <w:rPr>
                <w:noProof/>
                <w:webHidden/>
              </w:rPr>
              <w:fldChar w:fldCharType="begin"/>
            </w:r>
            <w:r>
              <w:rPr>
                <w:noProof/>
                <w:webHidden/>
              </w:rPr>
              <w:instrText xml:space="preserve"> PAGEREF _Toc235915357 \h </w:instrText>
            </w:r>
            <w:r>
              <w:rPr>
                <w:noProof/>
                <w:webHidden/>
              </w:rPr>
            </w:r>
            <w:r>
              <w:rPr>
                <w:noProof/>
                <w:webHidden/>
              </w:rPr>
              <w:fldChar w:fldCharType="separate"/>
            </w:r>
            <w:r>
              <w:rPr>
                <w:noProof/>
                <w:webHidden/>
              </w:rPr>
              <w:t>21</w:t>
            </w:r>
            <w:r>
              <w:rPr>
                <w:noProof/>
                <w:webHidden/>
              </w:rPr>
              <w:fldChar w:fldCharType="end"/>
            </w:r>
          </w:hyperlink>
        </w:p>
        <w:p w14:paraId="7DE3FD9E" w14:textId="4E744D4E"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58" w:history="1">
            <w:r w:rsidRPr="00EB67FC">
              <w:rPr>
                <w:rStyle w:val="Hyperlink"/>
                <w:noProof/>
              </w:rPr>
              <w:t>3.4.1 Inclusion, Exclusion, and Participant Screening</w:t>
            </w:r>
            <w:r>
              <w:rPr>
                <w:noProof/>
                <w:webHidden/>
              </w:rPr>
              <w:tab/>
            </w:r>
            <w:r>
              <w:rPr>
                <w:noProof/>
                <w:webHidden/>
              </w:rPr>
              <w:fldChar w:fldCharType="begin"/>
            </w:r>
            <w:r>
              <w:rPr>
                <w:noProof/>
                <w:webHidden/>
              </w:rPr>
              <w:instrText xml:space="preserve"> PAGEREF _Toc235915358 \h </w:instrText>
            </w:r>
            <w:r>
              <w:rPr>
                <w:noProof/>
                <w:webHidden/>
              </w:rPr>
            </w:r>
            <w:r>
              <w:rPr>
                <w:noProof/>
                <w:webHidden/>
              </w:rPr>
              <w:fldChar w:fldCharType="separate"/>
            </w:r>
            <w:r>
              <w:rPr>
                <w:noProof/>
                <w:webHidden/>
              </w:rPr>
              <w:t>22</w:t>
            </w:r>
            <w:r>
              <w:rPr>
                <w:noProof/>
                <w:webHidden/>
              </w:rPr>
              <w:fldChar w:fldCharType="end"/>
            </w:r>
          </w:hyperlink>
        </w:p>
        <w:p w14:paraId="2E8599C0" w14:textId="0BD888D3"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59" w:history="1">
            <w:r w:rsidRPr="00EB67FC">
              <w:rPr>
                <w:rStyle w:val="Hyperlink"/>
                <w:noProof/>
              </w:rPr>
              <w:t>3.5 Qualitative Phase: Face-to-Face Discussions</w:t>
            </w:r>
            <w:r>
              <w:rPr>
                <w:noProof/>
                <w:webHidden/>
              </w:rPr>
              <w:tab/>
            </w:r>
            <w:r>
              <w:rPr>
                <w:noProof/>
                <w:webHidden/>
              </w:rPr>
              <w:fldChar w:fldCharType="begin"/>
            </w:r>
            <w:r>
              <w:rPr>
                <w:noProof/>
                <w:webHidden/>
              </w:rPr>
              <w:instrText xml:space="preserve"> PAGEREF _Toc235915359 \h </w:instrText>
            </w:r>
            <w:r>
              <w:rPr>
                <w:noProof/>
                <w:webHidden/>
              </w:rPr>
            </w:r>
            <w:r>
              <w:rPr>
                <w:noProof/>
                <w:webHidden/>
              </w:rPr>
              <w:fldChar w:fldCharType="separate"/>
            </w:r>
            <w:r>
              <w:rPr>
                <w:noProof/>
                <w:webHidden/>
              </w:rPr>
              <w:t>22</w:t>
            </w:r>
            <w:r>
              <w:rPr>
                <w:noProof/>
                <w:webHidden/>
              </w:rPr>
              <w:fldChar w:fldCharType="end"/>
            </w:r>
          </w:hyperlink>
        </w:p>
        <w:p w14:paraId="56681E42" w14:textId="74041C19"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60" w:history="1">
            <w:r w:rsidRPr="00EB67FC">
              <w:rPr>
                <w:rStyle w:val="Hyperlink"/>
                <w:noProof/>
              </w:rPr>
              <w:t>3.6 Data Analysis Protocols</w:t>
            </w:r>
            <w:r>
              <w:rPr>
                <w:noProof/>
                <w:webHidden/>
              </w:rPr>
              <w:tab/>
            </w:r>
            <w:r>
              <w:rPr>
                <w:noProof/>
                <w:webHidden/>
              </w:rPr>
              <w:fldChar w:fldCharType="begin"/>
            </w:r>
            <w:r>
              <w:rPr>
                <w:noProof/>
                <w:webHidden/>
              </w:rPr>
              <w:instrText xml:space="preserve"> PAGEREF _Toc235915360 \h </w:instrText>
            </w:r>
            <w:r>
              <w:rPr>
                <w:noProof/>
                <w:webHidden/>
              </w:rPr>
            </w:r>
            <w:r>
              <w:rPr>
                <w:noProof/>
                <w:webHidden/>
              </w:rPr>
              <w:fldChar w:fldCharType="separate"/>
            </w:r>
            <w:r>
              <w:rPr>
                <w:noProof/>
                <w:webHidden/>
              </w:rPr>
              <w:t>22</w:t>
            </w:r>
            <w:r>
              <w:rPr>
                <w:noProof/>
                <w:webHidden/>
              </w:rPr>
              <w:fldChar w:fldCharType="end"/>
            </w:r>
          </w:hyperlink>
        </w:p>
        <w:p w14:paraId="735DBD10" w14:textId="56C5ADEB"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61" w:history="1">
            <w:r w:rsidRPr="00EB67FC">
              <w:rPr>
                <w:rStyle w:val="Hyperlink"/>
                <w:noProof/>
              </w:rPr>
              <w:t>3.7 Ethical Considerations</w:t>
            </w:r>
            <w:r>
              <w:rPr>
                <w:noProof/>
                <w:webHidden/>
              </w:rPr>
              <w:tab/>
            </w:r>
            <w:r>
              <w:rPr>
                <w:noProof/>
                <w:webHidden/>
              </w:rPr>
              <w:fldChar w:fldCharType="begin"/>
            </w:r>
            <w:r>
              <w:rPr>
                <w:noProof/>
                <w:webHidden/>
              </w:rPr>
              <w:instrText xml:space="preserve"> PAGEREF _Toc235915361 \h </w:instrText>
            </w:r>
            <w:r>
              <w:rPr>
                <w:noProof/>
                <w:webHidden/>
              </w:rPr>
            </w:r>
            <w:r>
              <w:rPr>
                <w:noProof/>
                <w:webHidden/>
              </w:rPr>
              <w:fldChar w:fldCharType="separate"/>
            </w:r>
            <w:r>
              <w:rPr>
                <w:noProof/>
                <w:webHidden/>
              </w:rPr>
              <w:t>23</w:t>
            </w:r>
            <w:r>
              <w:rPr>
                <w:noProof/>
                <w:webHidden/>
              </w:rPr>
              <w:fldChar w:fldCharType="end"/>
            </w:r>
          </w:hyperlink>
        </w:p>
        <w:p w14:paraId="6E2B0F03" w14:textId="73E2461B"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62" w:history="1">
            <w:r w:rsidRPr="00EB67FC">
              <w:rPr>
                <w:rStyle w:val="Hyperlink"/>
                <w:noProof/>
              </w:rPr>
              <w:t>3.8 Chapter Summary</w:t>
            </w:r>
            <w:r>
              <w:rPr>
                <w:noProof/>
                <w:webHidden/>
              </w:rPr>
              <w:tab/>
            </w:r>
            <w:r>
              <w:rPr>
                <w:noProof/>
                <w:webHidden/>
              </w:rPr>
              <w:fldChar w:fldCharType="begin"/>
            </w:r>
            <w:r>
              <w:rPr>
                <w:noProof/>
                <w:webHidden/>
              </w:rPr>
              <w:instrText xml:space="preserve"> PAGEREF _Toc235915362 \h </w:instrText>
            </w:r>
            <w:r>
              <w:rPr>
                <w:noProof/>
                <w:webHidden/>
              </w:rPr>
            </w:r>
            <w:r>
              <w:rPr>
                <w:noProof/>
                <w:webHidden/>
              </w:rPr>
              <w:fldChar w:fldCharType="separate"/>
            </w:r>
            <w:r>
              <w:rPr>
                <w:noProof/>
                <w:webHidden/>
              </w:rPr>
              <w:t>23</w:t>
            </w:r>
            <w:r>
              <w:rPr>
                <w:noProof/>
                <w:webHidden/>
              </w:rPr>
              <w:fldChar w:fldCharType="end"/>
            </w:r>
          </w:hyperlink>
        </w:p>
        <w:p w14:paraId="04EBDE34" w14:textId="207AF406" w:rsidR="006C5E5D" w:rsidRDefault="006C5E5D">
          <w:pPr>
            <w:pStyle w:val="TOC1"/>
            <w:tabs>
              <w:tab w:val="right" w:leader="dot" w:pos="9016"/>
            </w:tabs>
            <w:rPr>
              <w:rFonts w:asciiTheme="minorHAnsi" w:eastAsiaTheme="minorEastAsia" w:hAnsiTheme="minorHAnsi"/>
              <w:noProof/>
              <w:sz w:val="24"/>
              <w:szCs w:val="24"/>
              <w:lang w:val="en-PK" w:eastAsia="en-PK"/>
            </w:rPr>
          </w:pPr>
          <w:hyperlink w:anchor="_Toc235915363" w:history="1">
            <w:r w:rsidRPr="00EB67FC">
              <w:rPr>
                <w:rStyle w:val="Hyperlink"/>
                <w:noProof/>
              </w:rPr>
              <w:t>CHAPTER</w:t>
            </w:r>
            <w:r w:rsidRPr="00EB67FC">
              <w:rPr>
                <w:rStyle w:val="Hyperlink"/>
                <w:noProof/>
                <w:spacing w:val="-1"/>
              </w:rPr>
              <w:t xml:space="preserve"> </w:t>
            </w:r>
            <w:r w:rsidRPr="00EB67FC">
              <w:rPr>
                <w:rStyle w:val="Hyperlink"/>
                <w:noProof/>
              </w:rPr>
              <w:t>4:</w:t>
            </w:r>
            <w:r w:rsidRPr="00EB67FC">
              <w:rPr>
                <w:rStyle w:val="Hyperlink"/>
                <w:noProof/>
                <w:spacing w:val="-4"/>
              </w:rPr>
              <w:t xml:space="preserve"> </w:t>
            </w:r>
            <w:r w:rsidRPr="00EB67FC">
              <w:rPr>
                <w:rStyle w:val="Hyperlink"/>
                <w:noProof/>
              </w:rPr>
              <w:t>RESULTS AND DISCUSSIONS</w:t>
            </w:r>
            <w:r>
              <w:rPr>
                <w:noProof/>
                <w:webHidden/>
              </w:rPr>
              <w:tab/>
            </w:r>
            <w:r>
              <w:rPr>
                <w:noProof/>
                <w:webHidden/>
              </w:rPr>
              <w:fldChar w:fldCharType="begin"/>
            </w:r>
            <w:r>
              <w:rPr>
                <w:noProof/>
                <w:webHidden/>
              </w:rPr>
              <w:instrText xml:space="preserve"> PAGEREF _Toc235915363 \h </w:instrText>
            </w:r>
            <w:r>
              <w:rPr>
                <w:noProof/>
                <w:webHidden/>
              </w:rPr>
            </w:r>
            <w:r>
              <w:rPr>
                <w:noProof/>
                <w:webHidden/>
              </w:rPr>
              <w:fldChar w:fldCharType="separate"/>
            </w:r>
            <w:r>
              <w:rPr>
                <w:noProof/>
                <w:webHidden/>
              </w:rPr>
              <w:t>24</w:t>
            </w:r>
            <w:r>
              <w:rPr>
                <w:noProof/>
                <w:webHidden/>
              </w:rPr>
              <w:fldChar w:fldCharType="end"/>
            </w:r>
          </w:hyperlink>
        </w:p>
        <w:p w14:paraId="67B82AF5" w14:textId="2F949502"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64" w:history="1">
            <w:r w:rsidRPr="00EB67FC">
              <w:rPr>
                <w:rStyle w:val="Hyperlink"/>
                <w:noProof/>
              </w:rPr>
              <w:t>4.1 Introduction</w:t>
            </w:r>
            <w:r>
              <w:rPr>
                <w:noProof/>
                <w:webHidden/>
              </w:rPr>
              <w:tab/>
            </w:r>
            <w:r>
              <w:rPr>
                <w:noProof/>
                <w:webHidden/>
              </w:rPr>
              <w:fldChar w:fldCharType="begin"/>
            </w:r>
            <w:r>
              <w:rPr>
                <w:noProof/>
                <w:webHidden/>
              </w:rPr>
              <w:instrText xml:space="preserve"> PAGEREF _Toc235915364 \h </w:instrText>
            </w:r>
            <w:r>
              <w:rPr>
                <w:noProof/>
                <w:webHidden/>
              </w:rPr>
            </w:r>
            <w:r>
              <w:rPr>
                <w:noProof/>
                <w:webHidden/>
              </w:rPr>
              <w:fldChar w:fldCharType="separate"/>
            </w:r>
            <w:r>
              <w:rPr>
                <w:noProof/>
                <w:webHidden/>
              </w:rPr>
              <w:t>24</w:t>
            </w:r>
            <w:r>
              <w:rPr>
                <w:noProof/>
                <w:webHidden/>
              </w:rPr>
              <w:fldChar w:fldCharType="end"/>
            </w:r>
          </w:hyperlink>
        </w:p>
        <w:p w14:paraId="1F54F071" w14:textId="102211D6"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65" w:history="1">
            <w:r w:rsidRPr="00EB67FC">
              <w:rPr>
                <w:rStyle w:val="Hyperlink"/>
                <w:noProof/>
              </w:rPr>
              <w:t>4.2 Results</w:t>
            </w:r>
            <w:r>
              <w:rPr>
                <w:noProof/>
                <w:webHidden/>
              </w:rPr>
              <w:tab/>
            </w:r>
            <w:r>
              <w:rPr>
                <w:noProof/>
                <w:webHidden/>
              </w:rPr>
              <w:fldChar w:fldCharType="begin"/>
            </w:r>
            <w:r>
              <w:rPr>
                <w:noProof/>
                <w:webHidden/>
              </w:rPr>
              <w:instrText xml:space="preserve"> PAGEREF _Toc235915365 \h </w:instrText>
            </w:r>
            <w:r>
              <w:rPr>
                <w:noProof/>
                <w:webHidden/>
              </w:rPr>
            </w:r>
            <w:r>
              <w:rPr>
                <w:noProof/>
                <w:webHidden/>
              </w:rPr>
              <w:fldChar w:fldCharType="separate"/>
            </w:r>
            <w:r>
              <w:rPr>
                <w:noProof/>
                <w:webHidden/>
              </w:rPr>
              <w:t>24</w:t>
            </w:r>
            <w:r>
              <w:rPr>
                <w:noProof/>
                <w:webHidden/>
              </w:rPr>
              <w:fldChar w:fldCharType="end"/>
            </w:r>
          </w:hyperlink>
        </w:p>
        <w:p w14:paraId="1898E70F" w14:textId="1FCE28DF"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66" w:history="1">
            <w:r w:rsidRPr="00EB67FC">
              <w:rPr>
                <w:rStyle w:val="Hyperlink"/>
                <w:noProof/>
              </w:rPr>
              <w:t>4.3 Descriptive Results of Study Cohorts</w:t>
            </w:r>
            <w:r>
              <w:rPr>
                <w:noProof/>
                <w:webHidden/>
              </w:rPr>
              <w:tab/>
            </w:r>
            <w:r>
              <w:rPr>
                <w:noProof/>
                <w:webHidden/>
              </w:rPr>
              <w:fldChar w:fldCharType="begin"/>
            </w:r>
            <w:r>
              <w:rPr>
                <w:noProof/>
                <w:webHidden/>
              </w:rPr>
              <w:instrText xml:space="preserve"> PAGEREF _Toc235915366 \h </w:instrText>
            </w:r>
            <w:r>
              <w:rPr>
                <w:noProof/>
                <w:webHidden/>
              </w:rPr>
            </w:r>
            <w:r>
              <w:rPr>
                <w:noProof/>
                <w:webHidden/>
              </w:rPr>
              <w:fldChar w:fldCharType="separate"/>
            </w:r>
            <w:r>
              <w:rPr>
                <w:noProof/>
                <w:webHidden/>
              </w:rPr>
              <w:t>24</w:t>
            </w:r>
            <w:r>
              <w:rPr>
                <w:noProof/>
                <w:webHidden/>
              </w:rPr>
              <w:fldChar w:fldCharType="end"/>
            </w:r>
          </w:hyperlink>
        </w:p>
        <w:p w14:paraId="3CE4F348" w14:textId="4C434F11"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67" w:history="1">
            <w:r w:rsidRPr="00EB67FC">
              <w:rPr>
                <w:rStyle w:val="Hyperlink"/>
                <w:noProof/>
              </w:rPr>
              <w:t>4.3.1 Participant Ride Frequency</w:t>
            </w:r>
            <w:r>
              <w:rPr>
                <w:noProof/>
                <w:webHidden/>
              </w:rPr>
              <w:tab/>
            </w:r>
            <w:r>
              <w:rPr>
                <w:noProof/>
                <w:webHidden/>
              </w:rPr>
              <w:fldChar w:fldCharType="begin"/>
            </w:r>
            <w:r>
              <w:rPr>
                <w:noProof/>
                <w:webHidden/>
              </w:rPr>
              <w:instrText xml:space="preserve"> PAGEREF _Toc235915367 \h </w:instrText>
            </w:r>
            <w:r>
              <w:rPr>
                <w:noProof/>
                <w:webHidden/>
              </w:rPr>
            </w:r>
            <w:r>
              <w:rPr>
                <w:noProof/>
                <w:webHidden/>
              </w:rPr>
              <w:fldChar w:fldCharType="separate"/>
            </w:r>
            <w:r>
              <w:rPr>
                <w:noProof/>
                <w:webHidden/>
              </w:rPr>
              <w:t>24</w:t>
            </w:r>
            <w:r>
              <w:rPr>
                <w:noProof/>
                <w:webHidden/>
              </w:rPr>
              <w:fldChar w:fldCharType="end"/>
            </w:r>
          </w:hyperlink>
        </w:p>
        <w:p w14:paraId="3655D9EA" w14:textId="092FAD22"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68" w:history="1">
            <w:r w:rsidRPr="00EB67FC">
              <w:rPr>
                <w:rStyle w:val="Hyperlink"/>
                <w:noProof/>
              </w:rPr>
              <w:t>4.3.2 Geographic Distribution of Rider Cohort</w:t>
            </w:r>
            <w:r>
              <w:rPr>
                <w:noProof/>
                <w:webHidden/>
              </w:rPr>
              <w:tab/>
            </w:r>
            <w:r>
              <w:rPr>
                <w:noProof/>
                <w:webHidden/>
              </w:rPr>
              <w:fldChar w:fldCharType="begin"/>
            </w:r>
            <w:r>
              <w:rPr>
                <w:noProof/>
                <w:webHidden/>
              </w:rPr>
              <w:instrText xml:space="preserve"> PAGEREF _Toc235915368 \h </w:instrText>
            </w:r>
            <w:r>
              <w:rPr>
                <w:noProof/>
                <w:webHidden/>
              </w:rPr>
            </w:r>
            <w:r>
              <w:rPr>
                <w:noProof/>
                <w:webHidden/>
              </w:rPr>
              <w:fldChar w:fldCharType="separate"/>
            </w:r>
            <w:r>
              <w:rPr>
                <w:noProof/>
                <w:webHidden/>
              </w:rPr>
              <w:t>25</w:t>
            </w:r>
            <w:r>
              <w:rPr>
                <w:noProof/>
                <w:webHidden/>
              </w:rPr>
              <w:fldChar w:fldCharType="end"/>
            </w:r>
          </w:hyperlink>
        </w:p>
        <w:p w14:paraId="1695A7CC" w14:textId="2CBE3ED4"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69" w:history="1">
            <w:r w:rsidRPr="00EB67FC">
              <w:rPr>
                <w:rStyle w:val="Hyperlink"/>
                <w:noProof/>
              </w:rPr>
              <w:t>4.3.3 Rider Exposure to Surge Pricing</w:t>
            </w:r>
            <w:r>
              <w:rPr>
                <w:noProof/>
                <w:webHidden/>
              </w:rPr>
              <w:tab/>
            </w:r>
            <w:r>
              <w:rPr>
                <w:noProof/>
                <w:webHidden/>
              </w:rPr>
              <w:fldChar w:fldCharType="begin"/>
            </w:r>
            <w:r>
              <w:rPr>
                <w:noProof/>
                <w:webHidden/>
              </w:rPr>
              <w:instrText xml:space="preserve"> PAGEREF _Toc235915369 \h </w:instrText>
            </w:r>
            <w:r>
              <w:rPr>
                <w:noProof/>
                <w:webHidden/>
              </w:rPr>
            </w:r>
            <w:r>
              <w:rPr>
                <w:noProof/>
                <w:webHidden/>
              </w:rPr>
              <w:fldChar w:fldCharType="separate"/>
            </w:r>
            <w:r>
              <w:rPr>
                <w:noProof/>
                <w:webHidden/>
              </w:rPr>
              <w:t>25</w:t>
            </w:r>
            <w:r>
              <w:rPr>
                <w:noProof/>
                <w:webHidden/>
              </w:rPr>
              <w:fldChar w:fldCharType="end"/>
            </w:r>
          </w:hyperlink>
        </w:p>
        <w:p w14:paraId="06530305" w14:textId="530CE043"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70" w:history="1">
            <w:r w:rsidRPr="00EB67FC">
              <w:rPr>
                <w:rStyle w:val="Hyperlink"/>
                <w:noProof/>
              </w:rPr>
              <w:t>4.3.4 Driver Occupational Status</w:t>
            </w:r>
            <w:r>
              <w:rPr>
                <w:noProof/>
                <w:webHidden/>
              </w:rPr>
              <w:tab/>
            </w:r>
            <w:r>
              <w:rPr>
                <w:noProof/>
                <w:webHidden/>
              </w:rPr>
              <w:fldChar w:fldCharType="begin"/>
            </w:r>
            <w:r>
              <w:rPr>
                <w:noProof/>
                <w:webHidden/>
              </w:rPr>
              <w:instrText xml:space="preserve"> PAGEREF _Toc235915370 \h </w:instrText>
            </w:r>
            <w:r>
              <w:rPr>
                <w:noProof/>
                <w:webHidden/>
              </w:rPr>
            </w:r>
            <w:r>
              <w:rPr>
                <w:noProof/>
                <w:webHidden/>
              </w:rPr>
              <w:fldChar w:fldCharType="separate"/>
            </w:r>
            <w:r>
              <w:rPr>
                <w:noProof/>
                <w:webHidden/>
              </w:rPr>
              <w:t>26</w:t>
            </w:r>
            <w:r>
              <w:rPr>
                <w:noProof/>
                <w:webHidden/>
              </w:rPr>
              <w:fldChar w:fldCharType="end"/>
            </w:r>
          </w:hyperlink>
        </w:p>
        <w:p w14:paraId="39A79C5A" w14:textId="4BDA6801"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71" w:history="1">
            <w:r w:rsidRPr="00EB67FC">
              <w:rPr>
                <w:rStyle w:val="Hyperlink"/>
                <w:noProof/>
              </w:rPr>
              <w:t>4.3.5 Driver Tenure and Platform Experience</w:t>
            </w:r>
            <w:r>
              <w:rPr>
                <w:noProof/>
                <w:webHidden/>
              </w:rPr>
              <w:tab/>
            </w:r>
            <w:r>
              <w:rPr>
                <w:noProof/>
                <w:webHidden/>
              </w:rPr>
              <w:fldChar w:fldCharType="begin"/>
            </w:r>
            <w:r>
              <w:rPr>
                <w:noProof/>
                <w:webHidden/>
              </w:rPr>
              <w:instrText xml:space="preserve"> PAGEREF _Toc235915371 \h </w:instrText>
            </w:r>
            <w:r>
              <w:rPr>
                <w:noProof/>
                <w:webHidden/>
              </w:rPr>
            </w:r>
            <w:r>
              <w:rPr>
                <w:noProof/>
                <w:webHidden/>
              </w:rPr>
              <w:fldChar w:fldCharType="separate"/>
            </w:r>
            <w:r>
              <w:rPr>
                <w:noProof/>
                <w:webHidden/>
              </w:rPr>
              <w:t>27</w:t>
            </w:r>
            <w:r>
              <w:rPr>
                <w:noProof/>
                <w:webHidden/>
              </w:rPr>
              <w:fldChar w:fldCharType="end"/>
            </w:r>
          </w:hyperlink>
        </w:p>
        <w:p w14:paraId="6E25F1BF" w14:textId="78787DA6"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372" w:history="1">
            <w:r w:rsidRPr="00EB67FC">
              <w:rPr>
                <w:rStyle w:val="Hyperlink"/>
                <w:noProof/>
              </w:rPr>
              <w:t>4.3.6 Driver Weekly Schedule and Operational Intensity</w:t>
            </w:r>
            <w:r>
              <w:rPr>
                <w:noProof/>
                <w:webHidden/>
              </w:rPr>
              <w:tab/>
            </w:r>
            <w:r>
              <w:rPr>
                <w:noProof/>
                <w:webHidden/>
              </w:rPr>
              <w:fldChar w:fldCharType="begin"/>
            </w:r>
            <w:r>
              <w:rPr>
                <w:noProof/>
                <w:webHidden/>
              </w:rPr>
              <w:instrText xml:space="preserve"> PAGEREF _Toc235915372 \h </w:instrText>
            </w:r>
            <w:r>
              <w:rPr>
                <w:noProof/>
                <w:webHidden/>
              </w:rPr>
            </w:r>
            <w:r>
              <w:rPr>
                <w:noProof/>
                <w:webHidden/>
              </w:rPr>
              <w:fldChar w:fldCharType="separate"/>
            </w:r>
            <w:r>
              <w:rPr>
                <w:noProof/>
                <w:webHidden/>
              </w:rPr>
              <w:t>27</w:t>
            </w:r>
            <w:r>
              <w:rPr>
                <w:noProof/>
                <w:webHidden/>
              </w:rPr>
              <w:fldChar w:fldCharType="end"/>
            </w:r>
          </w:hyperlink>
        </w:p>
        <w:p w14:paraId="40B83069" w14:textId="74609487"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73" w:history="1">
            <w:r w:rsidRPr="00EB67FC">
              <w:rPr>
                <w:rStyle w:val="Hyperlink"/>
                <w:noProof/>
              </w:rPr>
              <w:t>4.4 Integrated theoretical framework output (Riders)</w:t>
            </w:r>
            <w:r>
              <w:rPr>
                <w:noProof/>
                <w:webHidden/>
              </w:rPr>
              <w:tab/>
            </w:r>
            <w:r>
              <w:rPr>
                <w:noProof/>
                <w:webHidden/>
              </w:rPr>
              <w:fldChar w:fldCharType="begin"/>
            </w:r>
            <w:r>
              <w:rPr>
                <w:noProof/>
                <w:webHidden/>
              </w:rPr>
              <w:instrText xml:space="preserve"> PAGEREF _Toc235915373 \h </w:instrText>
            </w:r>
            <w:r>
              <w:rPr>
                <w:noProof/>
                <w:webHidden/>
              </w:rPr>
            </w:r>
            <w:r>
              <w:rPr>
                <w:noProof/>
                <w:webHidden/>
              </w:rPr>
              <w:fldChar w:fldCharType="separate"/>
            </w:r>
            <w:r>
              <w:rPr>
                <w:noProof/>
                <w:webHidden/>
              </w:rPr>
              <w:t>28</w:t>
            </w:r>
            <w:r>
              <w:rPr>
                <w:noProof/>
                <w:webHidden/>
              </w:rPr>
              <w:fldChar w:fldCharType="end"/>
            </w:r>
          </w:hyperlink>
        </w:p>
        <w:p w14:paraId="75260814" w14:textId="547A94C4" w:rsidR="006C5E5D" w:rsidRDefault="006C5E5D">
          <w:pPr>
            <w:pStyle w:val="TOC4"/>
            <w:tabs>
              <w:tab w:val="right" w:leader="dot" w:pos="9016"/>
            </w:tabs>
            <w:rPr>
              <w:rFonts w:asciiTheme="minorHAnsi" w:eastAsiaTheme="minorEastAsia" w:hAnsiTheme="minorHAnsi"/>
              <w:noProof/>
              <w:sz w:val="24"/>
              <w:szCs w:val="24"/>
              <w:lang w:val="en-PK" w:eastAsia="en-PK"/>
            </w:rPr>
          </w:pPr>
          <w:hyperlink w:anchor="_Toc235915374" w:history="1">
            <w:r w:rsidRPr="00EB67FC">
              <w:rPr>
                <w:rStyle w:val="Hyperlink"/>
                <w:noProof/>
              </w:rPr>
              <w:t>1: Perceived Transparency (Procedural Justice)</w:t>
            </w:r>
            <w:r>
              <w:rPr>
                <w:noProof/>
                <w:webHidden/>
              </w:rPr>
              <w:tab/>
            </w:r>
            <w:r>
              <w:rPr>
                <w:noProof/>
                <w:webHidden/>
              </w:rPr>
              <w:fldChar w:fldCharType="begin"/>
            </w:r>
            <w:r>
              <w:rPr>
                <w:noProof/>
                <w:webHidden/>
              </w:rPr>
              <w:instrText xml:space="preserve"> PAGEREF _Toc235915374 \h </w:instrText>
            </w:r>
            <w:r>
              <w:rPr>
                <w:noProof/>
                <w:webHidden/>
              </w:rPr>
            </w:r>
            <w:r>
              <w:rPr>
                <w:noProof/>
                <w:webHidden/>
              </w:rPr>
              <w:fldChar w:fldCharType="separate"/>
            </w:r>
            <w:r>
              <w:rPr>
                <w:noProof/>
                <w:webHidden/>
              </w:rPr>
              <w:t>28</w:t>
            </w:r>
            <w:r>
              <w:rPr>
                <w:noProof/>
                <w:webHidden/>
              </w:rPr>
              <w:fldChar w:fldCharType="end"/>
            </w:r>
          </w:hyperlink>
        </w:p>
        <w:p w14:paraId="4F10E299" w14:textId="18370F39"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75" w:history="1">
            <w:r w:rsidRPr="00EB67FC">
              <w:rPr>
                <w:rStyle w:val="Hyperlink"/>
                <w:noProof/>
              </w:rPr>
              <w:t>1.</w:t>
            </w:r>
            <w:r>
              <w:rPr>
                <w:rFonts w:asciiTheme="minorHAnsi" w:eastAsiaTheme="minorEastAsia" w:hAnsiTheme="minorHAnsi"/>
                <w:noProof/>
                <w:sz w:val="24"/>
                <w:szCs w:val="24"/>
                <w:lang w:val="en-PK" w:eastAsia="en-PK"/>
              </w:rPr>
              <w:tab/>
            </w:r>
            <w:r w:rsidRPr="00EB67FC">
              <w:rPr>
                <w:rStyle w:val="Hyperlink"/>
                <w:noProof/>
              </w:rPr>
              <w:t>Fare Calculation Transparency and Clarity</w:t>
            </w:r>
            <w:r>
              <w:rPr>
                <w:noProof/>
                <w:webHidden/>
              </w:rPr>
              <w:tab/>
            </w:r>
            <w:r>
              <w:rPr>
                <w:noProof/>
                <w:webHidden/>
              </w:rPr>
              <w:fldChar w:fldCharType="begin"/>
            </w:r>
            <w:r>
              <w:rPr>
                <w:noProof/>
                <w:webHidden/>
              </w:rPr>
              <w:instrText xml:space="preserve"> PAGEREF _Toc235915375 \h </w:instrText>
            </w:r>
            <w:r>
              <w:rPr>
                <w:noProof/>
                <w:webHidden/>
              </w:rPr>
            </w:r>
            <w:r>
              <w:rPr>
                <w:noProof/>
                <w:webHidden/>
              </w:rPr>
              <w:fldChar w:fldCharType="separate"/>
            </w:r>
            <w:r>
              <w:rPr>
                <w:noProof/>
                <w:webHidden/>
              </w:rPr>
              <w:t>28</w:t>
            </w:r>
            <w:r>
              <w:rPr>
                <w:noProof/>
                <w:webHidden/>
              </w:rPr>
              <w:fldChar w:fldCharType="end"/>
            </w:r>
          </w:hyperlink>
        </w:p>
        <w:p w14:paraId="55D1E0D2" w14:textId="355FEE16"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76" w:history="1">
            <w:r w:rsidRPr="00EB67FC">
              <w:rPr>
                <w:rStyle w:val="Hyperlink"/>
                <w:noProof/>
              </w:rPr>
              <w:t>2.</w:t>
            </w:r>
            <w:r>
              <w:rPr>
                <w:rFonts w:asciiTheme="minorHAnsi" w:eastAsiaTheme="minorEastAsia" w:hAnsiTheme="minorHAnsi"/>
                <w:noProof/>
                <w:sz w:val="24"/>
                <w:szCs w:val="24"/>
                <w:lang w:val="en-PK" w:eastAsia="en-PK"/>
              </w:rPr>
              <w:tab/>
            </w:r>
            <w:r w:rsidRPr="00EB67FC">
              <w:rPr>
                <w:rStyle w:val="Hyperlink"/>
                <w:noProof/>
              </w:rPr>
              <w:t>Surge Pricing Communication and Justification</w:t>
            </w:r>
            <w:r>
              <w:rPr>
                <w:noProof/>
                <w:webHidden/>
              </w:rPr>
              <w:tab/>
            </w:r>
            <w:r>
              <w:rPr>
                <w:noProof/>
                <w:webHidden/>
              </w:rPr>
              <w:fldChar w:fldCharType="begin"/>
            </w:r>
            <w:r>
              <w:rPr>
                <w:noProof/>
                <w:webHidden/>
              </w:rPr>
              <w:instrText xml:space="preserve"> PAGEREF _Toc235915376 \h </w:instrText>
            </w:r>
            <w:r>
              <w:rPr>
                <w:noProof/>
                <w:webHidden/>
              </w:rPr>
            </w:r>
            <w:r>
              <w:rPr>
                <w:noProof/>
                <w:webHidden/>
              </w:rPr>
              <w:fldChar w:fldCharType="separate"/>
            </w:r>
            <w:r>
              <w:rPr>
                <w:noProof/>
                <w:webHidden/>
              </w:rPr>
              <w:t>29</w:t>
            </w:r>
            <w:r>
              <w:rPr>
                <w:noProof/>
                <w:webHidden/>
              </w:rPr>
              <w:fldChar w:fldCharType="end"/>
            </w:r>
          </w:hyperlink>
        </w:p>
        <w:p w14:paraId="6FAABEF0" w14:textId="111E0E85"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77" w:history="1">
            <w:r w:rsidRPr="00EB67FC">
              <w:rPr>
                <w:rStyle w:val="Hyperlink"/>
                <w:noProof/>
              </w:rPr>
              <w:t>3.</w:t>
            </w:r>
            <w:r>
              <w:rPr>
                <w:rFonts w:asciiTheme="minorHAnsi" w:eastAsiaTheme="minorEastAsia" w:hAnsiTheme="minorHAnsi"/>
                <w:noProof/>
                <w:sz w:val="24"/>
                <w:szCs w:val="24"/>
                <w:lang w:val="en-PK" w:eastAsia="en-PK"/>
              </w:rPr>
              <w:tab/>
            </w:r>
            <w:r w:rsidRPr="00EB67FC">
              <w:rPr>
                <w:rStyle w:val="Hyperlink"/>
                <w:noProof/>
              </w:rPr>
              <w:t>Itemized Cost Breakdown Sufficiency</w:t>
            </w:r>
            <w:r>
              <w:rPr>
                <w:noProof/>
                <w:webHidden/>
              </w:rPr>
              <w:tab/>
            </w:r>
            <w:r>
              <w:rPr>
                <w:noProof/>
                <w:webHidden/>
              </w:rPr>
              <w:fldChar w:fldCharType="begin"/>
            </w:r>
            <w:r>
              <w:rPr>
                <w:noProof/>
                <w:webHidden/>
              </w:rPr>
              <w:instrText xml:space="preserve"> PAGEREF _Toc235915377 \h </w:instrText>
            </w:r>
            <w:r>
              <w:rPr>
                <w:noProof/>
                <w:webHidden/>
              </w:rPr>
            </w:r>
            <w:r>
              <w:rPr>
                <w:noProof/>
                <w:webHidden/>
              </w:rPr>
              <w:fldChar w:fldCharType="separate"/>
            </w:r>
            <w:r>
              <w:rPr>
                <w:noProof/>
                <w:webHidden/>
              </w:rPr>
              <w:t>30</w:t>
            </w:r>
            <w:r>
              <w:rPr>
                <w:noProof/>
                <w:webHidden/>
              </w:rPr>
              <w:fldChar w:fldCharType="end"/>
            </w:r>
          </w:hyperlink>
        </w:p>
        <w:p w14:paraId="046BF78D" w14:textId="27D1E542" w:rsidR="006C5E5D" w:rsidRDefault="006C5E5D">
          <w:pPr>
            <w:pStyle w:val="TOC4"/>
            <w:tabs>
              <w:tab w:val="right" w:leader="dot" w:pos="9016"/>
            </w:tabs>
            <w:rPr>
              <w:rFonts w:asciiTheme="minorHAnsi" w:eastAsiaTheme="minorEastAsia" w:hAnsiTheme="minorHAnsi"/>
              <w:noProof/>
              <w:sz w:val="24"/>
              <w:szCs w:val="24"/>
              <w:lang w:val="en-PK" w:eastAsia="en-PK"/>
            </w:rPr>
          </w:pPr>
          <w:hyperlink w:anchor="_Toc235915378" w:history="1">
            <w:r w:rsidRPr="00EB67FC">
              <w:rPr>
                <w:rStyle w:val="Hyperlink"/>
                <w:noProof/>
              </w:rPr>
              <w:t>2: Perceived Fairness (Equity Theory)</w:t>
            </w:r>
            <w:r>
              <w:rPr>
                <w:noProof/>
                <w:webHidden/>
              </w:rPr>
              <w:tab/>
            </w:r>
            <w:r>
              <w:rPr>
                <w:noProof/>
                <w:webHidden/>
              </w:rPr>
              <w:fldChar w:fldCharType="begin"/>
            </w:r>
            <w:r>
              <w:rPr>
                <w:noProof/>
                <w:webHidden/>
              </w:rPr>
              <w:instrText xml:space="preserve"> PAGEREF _Toc235915378 \h </w:instrText>
            </w:r>
            <w:r>
              <w:rPr>
                <w:noProof/>
                <w:webHidden/>
              </w:rPr>
            </w:r>
            <w:r>
              <w:rPr>
                <w:noProof/>
                <w:webHidden/>
              </w:rPr>
              <w:fldChar w:fldCharType="separate"/>
            </w:r>
            <w:r>
              <w:rPr>
                <w:noProof/>
                <w:webHidden/>
              </w:rPr>
              <w:t>30</w:t>
            </w:r>
            <w:r>
              <w:rPr>
                <w:noProof/>
                <w:webHidden/>
              </w:rPr>
              <w:fldChar w:fldCharType="end"/>
            </w:r>
          </w:hyperlink>
        </w:p>
        <w:p w14:paraId="3D04812A" w14:textId="2C56BDD5"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79" w:history="1">
            <w:r w:rsidRPr="00EB67FC">
              <w:rPr>
                <w:rStyle w:val="Hyperlink"/>
                <w:noProof/>
              </w:rPr>
              <w:t>1.</w:t>
            </w:r>
            <w:r>
              <w:rPr>
                <w:rFonts w:asciiTheme="minorHAnsi" w:eastAsiaTheme="minorEastAsia" w:hAnsiTheme="minorHAnsi"/>
                <w:noProof/>
                <w:sz w:val="24"/>
                <w:szCs w:val="24"/>
                <w:lang w:val="en-PK" w:eastAsia="en-PK"/>
              </w:rPr>
              <w:tab/>
            </w:r>
            <w:r w:rsidRPr="00EB67FC">
              <w:rPr>
                <w:rStyle w:val="Hyperlink"/>
                <w:noProof/>
              </w:rPr>
              <w:t>Price-to-Value Proportion and Fairness</w:t>
            </w:r>
            <w:r>
              <w:rPr>
                <w:noProof/>
                <w:webHidden/>
              </w:rPr>
              <w:tab/>
            </w:r>
            <w:r>
              <w:rPr>
                <w:noProof/>
                <w:webHidden/>
              </w:rPr>
              <w:fldChar w:fldCharType="begin"/>
            </w:r>
            <w:r>
              <w:rPr>
                <w:noProof/>
                <w:webHidden/>
              </w:rPr>
              <w:instrText xml:space="preserve"> PAGEREF _Toc235915379 \h </w:instrText>
            </w:r>
            <w:r>
              <w:rPr>
                <w:noProof/>
                <w:webHidden/>
              </w:rPr>
            </w:r>
            <w:r>
              <w:rPr>
                <w:noProof/>
                <w:webHidden/>
              </w:rPr>
              <w:fldChar w:fldCharType="separate"/>
            </w:r>
            <w:r>
              <w:rPr>
                <w:noProof/>
                <w:webHidden/>
              </w:rPr>
              <w:t>30</w:t>
            </w:r>
            <w:r>
              <w:rPr>
                <w:noProof/>
                <w:webHidden/>
              </w:rPr>
              <w:fldChar w:fldCharType="end"/>
            </w:r>
          </w:hyperlink>
        </w:p>
        <w:p w14:paraId="70DBF0C9" w14:textId="2A455B28"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80" w:history="1">
            <w:r w:rsidRPr="00EB67FC">
              <w:rPr>
                <w:rStyle w:val="Hyperlink"/>
                <w:noProof/>
              </w:rPr>
              <w:t>2.</w:t>
            </w:r>
            <w:r>
              <w:rPr>
                <w:rFonts w:asciiTheme="minorHAnsi" w:eastAsiaTheme="minorEastAsia" w:hAnsiTheme="minorHAnsi"/>
                <w:noProof/>
                <w:sz w:val="24"/>
                <w:szCs w:val="24"/>
                <w:lang w:val="en-PK" w:eastAsia="en-PK"/>
              </w:rPr>
              <w:tab/>
            </w:r>
            <w:r w:rsidRPr="00EB67FC">
              <w:rPr>
                <w:rStyle w:val="Hyperlink"/>
                <w:noProof/>
              </w:rPr>
              <w:t>Peak-Hour Pricing and Exploitation Boundaries</w:t>
            </w:r>
            <w:r>
              <w:rPr>
                <w:noProof/>
                <w:webHidden/>
              </w:rPr>
              <w:tab/>
            </w:r>
            <w:r>
              <w:rPr>
                <w:noProof/>
                <w:webHidden/>
              </w:rPr>
              <w:fldChar w:fldCharType="begin"/>
            </w:r>
            <w:r>
              <w:rPr>
                <w:noProof/>
                <w:webHidden/>
              </w:rPr>
              <w:instrText xml:space="preserve"> PAGEREF _Toc235915380 \h </w:instrText>
            </w:r>
            <w:r>
              <w:rPr>
                <w:noProof/>
                <w:webHidden/>
              </w:rPr>
            </w:r>
            <w:r>
              <w:rPr>
                <w:noProof/>
                <w:webHidden/>
              </w:rPr>
              <w:fldChar w:fldCharType="separate"/>
            </w:r>
            <w:r>
              <w:rPr>
                <w:noProof/>
                <w:webHidden/>
              </w:rPr>
              <w:t>31</w:t>
            </w:r>
            <w:r>
              <w:rPr>
                <w:noProof/>
                <w:webHidden/>
              </w:rPr>
              <w:fldChar w:fldCharType="end"/>
            </w:r>
          </w:hyperlink>
        </w:p>
        <w:p w14:paraId="40B148A1" w14:textId="13B1CDD7"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81" w:history="1">
            <w:r w:rsidRPr="00EB67FC">
              <w:rPr>
                <w:rStyle w:val="Hyperlink"/>
                <w:noProof/>
              </w:rPr>
              <w:t>3.</w:t>
            </w:r>
            <w:r>
              <w:rPr>
                <w:rFonts w:asciiTheme="minorHAnsi" w:eastAsiaTheme="minorEastAsia" w:hAnsiTheme="minorHAnsi"/>
                <w:noProof/>
                <w:sz w:val="24"/>
                <w:szCs w:val="24"/>
                <w:lang w:val="en-PK" w:eastAsia="en-PK"/>
              </w:rPr>
              <w:tab/>
            </w:r>
            <w:r w:rsidRPr="00EB67FC">
              <w:rPr>
                <w:rStyle w:val="Hyperlink"/>
                <w:noProof/>
              </w:rPr>
              <w:t>Perception of Exploitation</w:t>
            </w:r>
            <w:r>
              <w:rPr>
                <w:noProof/>
                <w:webHidden/>
              </w:rPr>
              <w:tab/>
            </w:r>
            <w:r>
              <w:rPr>
                <w:noProof/>
                <w:webHidden/>
              </w:rPr>
              <w:fldChar w:fldCharType="begin"/>
            </w:r>
            <w:r>
              <w:rPr>
                <w:noProof/>
                <w:webHidden/>
              </w:rPr>
              <w:instrText xml:space="preserve"> PAGEREF _Toc235915381 \h </w:instrText>
            </w:r>
            <w:r>
              <w:rPr>
                <w:noProof/>
                <w:webHidden/>
              </w:rPr>
            </w:r>
            <w:r>
              <w:rPr>
                <w:noProof/>
                <w:webHidden/>
              </w:rPr>
              <w:fldChar w:fldCharType="separate"/>
            </w:r>
            <w:r>
              <w:rPr>
                <w:noProof/>
                <w:webHidden/>
              </w:rPr>
              <w:t>32</w:t>
            </w:r>
            <w:r>
              <w:rPr>
                <w:noProof/>
                <w:webHidden/>
              </w:rPr>
              <w:fldChar w:fldCharType="end"/>
            </w:r>
          </w:hyperlink>
        </w:p>
        <w:p w14:paraId="6C3C1AD5" w14:textId="660177B2" w:rsidR="006C5E5D" w:rsidRDefault="006C5E5D">
          <w:pPr>
            <w:pStyle w:val="TOC4"/>
            <w:tabs>
              <w:tab w:val="right" w:leader="dot" w:pos="9016"/>
            </w:tabs>
            <w:rPr>
              <w:rFonts w:asciiTheme="minorHAnsi" w:eastAsiaTheme="minorEastAsia" w:hAnsiTheme="minorHAnsi"/>
              <w:noProof/>
              <w:sz w:val="24"/>
              <w:szCs w:val="24"/>
              <w:lang w:val="en-PK" w:eastAsia="en-PK"/>
            </w:rPr>
          </w:pPr>
          <w:hyperlink w:anchor="_Toc235915382" w:history="1">
            <w:r w:rsidRPr="00EB67FC">
              <w:rPr>
                <w:rStyle w:val="Hyperlink"/>
                <w:noProof/>
              </w:rPr>
              <w:t>3: Trust</w:t>
            </w:r>
            <w:r>
              <w:rPr>
                <w:noProof/>
                <w:webHidden/>
              </w:rPr>
              <w:tab/>
            </w:r>
            <w:r>
              <w:rPr>
                <w:noProof/>
                <w:webHidden/>
              </w:rPr>
              <w:fldChar w:fldCharType="begin"/>
            </w:r>
            <w:r>
              <w:rPr>
                <w:noProof/>
                <w:webHidden/>
              </w:rPr>
              <w:instrText xml:space="preserve"> PAGEREF _Toc235915382 \h </w:instrText>
            </w:r>
            <w:r>
              <w:rPr>
                <w:noProof/>
                <w:webHidden/>
              </w:rPr>
            </w:r>
            <w:r>
              <w:rPr>
                <w:noProof/>
                <w:webHidden/>
              </w:rPr>
              <w:fldChar w:fldCharType="separate"/>
            </w:r>
            <w:r>
              <w:rPr>
                <w:noProof/>
                <w:webHidden/>
              </w:rPr>
              <w:t>32</w:t>
            </w:r>
            <w:r>
              <w:rPr>
                <w:noProof/>
                <w:webHidden/>
              </w:rPr>
              <w:fldChar w:fldCharType="end"/>
            </w:r>
          </w:hyperlink>
        </w:p>
        <w:p w14:paraId="58DE4F1E" w14:textId="41DD8742"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83" w:history="1">
            <w:r w:rsidRPr="00EB67FC">
              <w:rPr>
                <w:rStyle w:val="Hyperlink"/>
                <w:noProof/>
              </w:rPr>
              <w:t>1.</w:t>
            </w:r>
            <w:r>
              <w:rPr>
                <w:rFonts w:asciiTheme="minorHAnsi" w:eastAsiaTheme="minorEastAsia" w:hAnsiTheme="minorHAnsi"/>
                <w:noProof/>
                <w:sz w:val="24"/>
                <w:szCs w:val="24"/>
                <w:lang w:val="en-PK" w:eastAsia="en-PK"/>
              </w:rPr>
              <w:tab/>
            </w:r>
            <w:r w:rsidRPr="00EB67FC">
              <w:rPr>
                <w:rStyle w:val="Hyperlink"/>
                <w:noProof/>
              </w:rPr>
              <w:t>Ethical Trust in Pricing Practices</w:t>
            </w:r>
            <w:r>
              <w:rPr>
                <w:noProof/>
                <w:webHidden/>
              </w:rPr>
              <w:tab/>
            </w:r>
            <w:r>
              <w:rPr>
                <w:noProof/>
                <w:webHidden/>
              </w:rPr>
              <w:fldChar w:fldCharType="begin"/>
            </w:r>
            <w:r>
              <w:rPr>
                <w:noProof/>
                <w:webHidden/>
              </w:rPr>
              <w:instrText xml:space="preserve"> PAGEREF _Toc235915383 \h </w:instrText>
            </w:r>
            <w:r>
              <w:rPr>
                <w:noProof/>
                <w:webHidden/>
              </w:rPr>
            </w:r>
            <w:r>
              <w:rPr>
                <w:noProof/>
                <w:webHidden/>
              </w:rPr>
              <w:fldChar w:fldCharType="separate"/>
            </w:r>
            <w:r>
              <w:rPr>
                <w:noProof/>
                <w:webHidden/>
              </w:rPr>
              <w:t>32</w:t>
            </w:r>
            <w:r>
              <w:rPr>
                <w:noProof/>
                <w:webHidden/>
              </w:rPr>
              <w:fldChar w:fldCharType="end"/>
            </w:r>
          </w:hyperlink>
        </w:p>
        <w:p w14:paraId="638E27E9" w14:textId="0D5FAC65"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84" w:history="1">
            <w:r w:rsidRPr="00EB67FC">
              <w:rPr>
                <w:rStyle w:val="Hyperlink"/>
                <w:noProof/>
              </w:rPr>
              <w:t>2.</w:t>
            </w:r>
            <w:r>
              <w:rPr>
                <w:rFonts w:asciiTheme="minorHAnsi" w:eastAsiaTheme="minorEastAsia" w:hAnsiTheme="minorHAnsi"/>
                <w:noProof/>
                <w:sz w:val="24"/>
                <w:szCs w:val="24"/>
                <w:lang w:val="en-PK" w:eastAsia="en-PK"/>
              </w:rPr>
              <w:tab/>
            </w:r>
            <w:r w:rsidRPr="00EB67FC">
              <w:rPr>
                <w:rStyle w:val="Hyperlink"/>
                <w:noProof/>
              </w:rPr>
              <w:t>Impact of Price Discrimination on Consumer Trust</w:t>
            </w:r>
            <w:r>
              <w:rPr>
                <w:noProof/>
                <w:webHidden/>
              </w:rPr>
              <w:tab/>
            </w:r>
            <w:r>
              <w:rPr>
                <w:noProof/>
                <w:webHidden/>
              </w:rPr>
              <w:fldChar w:fldCharType="begin"/>
            </w:r>
            <w:r>
              <w:rPr>
                <w:noProof/>
                <w:webHidden/>
              </w:rPr>
              <w:instrText xml:space="preserve"> PAGEREF _Toc235915384 \h </w:instrText>
            </w:r>
            <w:r>
              <w:rPr>
                <w:noProof/>
                <w:webHidden/>
              </w:rPr>
            </w:r>
            <w:r>
              <w:rPr>
                <w:noProof/>
                <w:webHidden/>
              </w:rPr>
              <w:fldChar w:fldCharType="separate"/>
            </w:r>
            <w:r>
              <w:rPr>
                <w:noProof/>
                <w:webHidden/>
              </w:rPr>
              <w:t>33</w:t>
            </w:r>
            <w:r>
              <w:rPr>
                <w:noProof/>
                <w:webHidden/>
              </w:rPr>
              <w:fldChar w:fldCharType="end"/>
            </w:r>
          </w:hyperlink>
        </w:p>
        <w:p w14:paraId="5F9DF2B4" w14:textId="026D3AB3"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85" w:history="1">
            <w:r w:rsidRPr="00EB67FC">
              <w:rPr>
                <w:rStyle w:val="Hyperlink"/>
                <w:noProof/>
              </w:rPr>
              <w:t>3.</w:t>
            </w:r>
            <w:r>
              <w:rPr>
                <w:rFonts w:asciiTheme="minorHAnsi" w:eastAsiaTheme="minorEastAsia" w:hAnsiTheme="minorHAnsi"/>
                <w:noProof/>
                <w:sz w:val="24"/>
                <w:szCs w:val="24"/>
                <w:lang w:val="en-PK" w:eastAsia="en-PK"/>
              </w:rPr>
              <w:tab/>
            </w:r>
            <w:r w:rsidRPr="00EB67FC">
              <w:rPr>
                <w:rStyle w:val="Hyperlink"/>
                <w:noProof/>
              </w:rPr>
              <w:t>Competitive Switching and Market Navigation</w:t>
            </w:r>
            <w:r>
              <w:rPr>
                <w:noProof/>
                <w:webHidden/>
              </w:rPr>
              <w:tab/>
            </w:r>
            <w:r>
              <w:rPr>
                <w:noProof/>
                <w:webHidden/>
              </w:rPr>
              <w:fldChar w:fldCharType="begin"/>
            </w:r>
            <w:r>
              <w:rPr>
                <w:noProof/>
                <w:webHidden/>
              </w:rPr>
              <w:instrText xml:space="preserve"> PAGEREF _Toc235915385 \h </w:instrText>
            </w:r>
            <w:r>
              <w:rPr>
                <w:noProof/>
                <w:webHidden/>
              </w:rPr>
            </w:r>
            <w:r>
              <w:rPr>
                <w:noProof/>
                <w:webHidden/>
              </w:rPr>
              <w:fldChar w:fldCharType="separate"/>
            </w:r>
            <w:r>
              <w:rPr>
                <w:noProof/>
                <w:webHidden/>
              </w:rPr>
              <w:t>34</w:t>
            </w:r>
            <w:r>
              <w:rPr>
                <w:noProof/>
                <w:webHidden/>
              </w:rPr>
              <w:fldChar w:fldCharType="end"/>
            </w:r>
          </w:hyperlink>
        </w:p>
        <w:p w14:paraId="4974D428" w14:textId="5E8B606F" w:rsidR="006C5E5D" w:rsidRDefault="006C5E5D">
          <w:pPr>
            <w:pStyle w:val="TOC4"/>
            <w:tabs>
              <w:tab w:val="right" w:leader="dot" w:pos="9016"/>
            </w:tabs>
            <w:rPr>
              <w:rFonts w:asciiTheme="minorHAnsi" w:eastAsiaTheme="minorEastAsia" w:hAnsiTheme="minorHAnsi"/>
              <w:noProof/>
              <w:sz w:val="24"/>
              <w:szCs w:val="24"/>
              <w:lang w:val="en-PK" w:eastAsia="en-PK"/>
            </w:rPr>
          </w:pPr>
          <w:hyperlink w:anchor="_Toc235915386" w:history="1">
            <w:r w:rsidRPr="00EB67FC">
              <w:rPr>
                <w:rStyle w:val="Hyperlink"/>
                <w:noProof/>
              </w:rPr>
              <w:t>4: Behaviorial Intention</w:t>
            </w:r>
            <w:r>
              <w:rPr>
                <w:noProof/>
                <w:webHidden/>
              </w:rPr>
              <w:tab/>
            </w:r>
            <w:r>
              <w:rPr>
                <w:noProof/>
                <w:webHidden/>
              </w:rPr>
              <w:fldChar w:fldCharType="begin"/>
            </w:r>
            <w:r>
              <w:rPr>
                <w:noProof/>
                <w:webHidden/>
              </w:rPr>
              <w:instrText xml:space="preserve"> PAGEREF _Toc235915386 \h </w:instrText>
            </w:r>
            <w:r>
              <w:rPr>
                <w:noProof/>
                <w:webHidden/>
              </w:rPr>
            </w:r>
            <w:r>
              <w:rPr>
                <w:noProof/>
                <w:webHidden/>
              </w:rPr>
              <w:fldChar w:fldCharType="separate"/>
            </w:r>
            <w:r>
              <w:rPr>
                <w:noProof/>
                <w:webHidden/>
              </w:rPr>
              <w:t>34</w:t>
            </w:r>
            <w:r>
              <w:rPr>
                <w:noProof/>
                <w:webHidden/>
              </w:rPr>
              <w:fldChar w:fldCharType="end"/>
            </w:r>
          </w:hyperlink>
        </w:p>
        <w:p w14:paraId="21FBEA89" w14:textId="2565C561"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87" w:history="1">
            <w:r w:rsidRPr="00EB67FC">
              <w:rPr>
                <w:rStyle w:val="Hyperlink"/>
                <w:noProof/>
              </w:rPr>
              <w:t>4.5 Integrated theoretical framework output (Drivers)</w:t>
            </w:r>
            <w:r>
              <w:rPr>
                <w:noProof/>
                <w:webHidden/>
              </w:rPr>
              <w:tab/>
            </w:r>
            <w:r>
              <w:rPr>
                <w:noProof/>
                <w:webHidden/>
              </w:rPr>
              <w:fldChar w:fldCharType="begin"/>
            </w:r>
            <w:r>
              <w:rPr>
                <w:noProof/>
                <w:webHidden/>
              </w:rPr>
              <w:instrText xml:space="preserve"> PAGEREF _Toc235915387 \h </w:instrText>
            </w:r>
            <w:r>
              <w:rPr>
                <w:noProof/>
                <w:webHidden/>
              </w:rPr>
            </w:r>
            <w:r>
              <w:rPr>
                <w:noProof/>
                <w:webHidden/>
              </w:rPr>
              <w:fldChar w:fldCharType="separate"/>
            </w:r>
            <w:r>
              <w:rPr>
                <w:noProof/>
                <w:webHidden/>
              </w:rPr>
              <w:t>35</w:t>
            </w:r>
            <w:r>
              <w:rPr>
                <w:noProof/>
                <w:webHidden/>
              </w:rPr>
              <w:fldChar w:fldCharType="end"/>
            </w:r>
          </w:hyperlink>
        </w:p>
        <w:p w14:paraId="586141BD" w14:textId="05A2BF1B" w:rsidR="006C5E5D" w:rsidRDefault="006C5E5D">
          <w:pPr>
            <w:pStyle w:val="TOC4"/>
            <w:tabs>
              <w:tab w:val="right" w:leader="dot" w:pos="9016"/>
            </w:tabs>
            <w:rPr>
              <w:rFonts w:asciiTheme="minorHAnsi" w:eastAsiaTheme="minorEastAsia" w:hAnsiTheme="minorHAnsi"/>
              <w:noProof/>
              <w:sz w:val="24"/>
              <w:szCs w:val="24"/>
              <w:lang w:val="en-PK" w:eastAsia="en-PK"/>
            </w:rPr>
          </w:pPr>
          <w:hyperlink w:anchor="_Toc235915388" w:history="1">
            <w:r w:rsidRPr="00EB67FC">
              <w:rPr>
                <w:rStyle w:val="Hyperlink"/>
                <w:noProof/>
              </w:rPr>
              <w:t>1:  Transparency (Procedural Justice)</w:t>
            </w:r>
            <w:r>
              <w:rPr>
                <w:noProof/>
                <w:webHidden/>
              </w:rPr>
              <w:tab/>
            </w:r>
            <w:r>
              <w:rPr>
                <w:noProof/>
                <w:webHidden/>
              </w:rPr>
              <w:fldChar w:fldCharType="begin"/>
            </w:r>
            <w:r>
              <w:rPr>
                <w:noProof/>
                <w:webHidden/>
              </w:rPr>
              <w:instrText xml:space="preserve"> PAGEREF _Toc235915388 \h </w:instrText>
            </w:r>
            <w:r>
              <w:rPr>
                <w:noProof/>
                <w:webHidden/>
              </w:rPr>
            </w:r>
            <w:r>
              <w:rPr>
                <w:noProof/>
                <w:webHidden/>
              </w:rPr>
              <w:fldChar w:fldCharType="separate"/>
            </w:r>
            <w:r>
              <w:rPr>
                <w:noProof/>
                <w:webHidden/>
              </w:rPr>
              <w:t>35</w:t>
            </w:r>
            <w:r>
              <w:rPr>
                <w:noProof/>
                <w:webHidden/>
              </w:rPr>
              <w:fldChar w:fldCharType="end"/>
            </w:r>
          </w:hyperlink>
        </w:p>
        <w:p w14:paraId="2623E3CD" w14:textId="5A0E2EAF"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89" w:history="1">
            <w:r w:rsidRPr="00EB67FC">
              <w:rPr>
                <w:rStyle w:val="Hyperlink"/>
                <w:noProof/>
              </w:rPr>
              <w:t>1.</w:t>
            </w:r>
            <w:r>
              <w:rPr>
                <w:rFonts w:asciiTheme="minorHAnsi" w:eastAsiaTheme="minorEastAsia" w:hAnsiTheme="minorHAnsi"/>
                <w:noProof/>
                <w:sz w:val="24"/>
                <w:szCs w:val="24"/>
                <w:lang w:val="en-PK" w:eastAsia="en-PK"/>
              </w:rPr>
              <w:tab/>
            </w:r>
            <w:r w:rsidRPr="00EB67FC">
              <w:rPr>
                <w:rStyle w:val="Hyperlink"/>
                <w:noProof/>
              </w:rPr>
              <w:t>Algorithm Comprehension and Remuneration Mechanics</w:t>
            </w:r>
            <w:r>
              <w:rPr>
                <w:noProof/>
                <w:webHidden/>
              </w:rPr>
              <w:tab/>
            </w:r>
            <w:r>
              <w:rPr>
                <w:noProof/>
                <w:webHidden/>
              </w:rPr>
              <w:fldChar w:fldCharType="begin"/>
            </w:r>
            <w:r>
              <w:rPr>
                <w:noProof/>
                <w:webHidden/>
              </w:rPr>
              <w:instrText xml:space="preserve"> PAGEREF _Toc235915389 \h </w:instrText>
            </w:r>
            <w:r>
              <w:rPr>
                <w:noProof/>
                <w:webHidden/>
              </w:rPr>
            </w:r>
            <w:r>
              <w:rPr>
                <w:noProof/>
                <w:webHidden/>
              </w:rPr>
              <w:fldChar w:fldCharType="separate"/>
            </w:r>
            <w:r>
              <w:rPr>
                <w:noProof/>
                <w:webHidden/>
              </w:rPr>
              <w:t>35</w:t>
            </w:r>
            <w:r>
              <w:rPr>
                <w:noProof/>
                <w:webHidden/>
              </w:rPr>
              <w:fldChar w:fldCharType="end"/>
            </w:r>
          </w:hyperlink>
        </w:p>
        <w:p w14:paraId="49E6F7C7" w14:textId="7665E772" w:rsidR="006C5E5D" w:rsidRDefault="006C5E5D">
          <w:pPr>
            <w:pStyle w:val="TOC4"/>
            <w:tabs>
              <w:tab w:val="right" w:leader="dot" w:pos="9016"/>
            </w:tabs>
            <w:rPr>
              <w:rFonts w:asciiTheme="minorHAnsi" w:eastAsiaTheme="minorEastAsia" w:hAnsiTheme="minorHAnsi"/>
              <w:noProof/>
              <w:sz w:val="24"/>
              <w:szCs w:val="24"/>
              <w:lang w:val="en-PK" w:eastAsia="en-PK"/>
            </w:rPr>
          </w:pPr>
          <w:hyperlink w:anchor="_Toc235915390" w:history="1">
            <w:r w:rsidRPr="00EB67FC">
              <w:rPr>
                <w:rStyle w:val="Hyperlink"/>
                <w:noProof/>
              </w:rPr>
              <w:t>2: Fairness (Equity Theory)</w:t>
            </w:r>
            <w:r>
              <w:rPr>
                <w:noProof/>
                <w:webHidden/>
              </w:rPr>
              <w:tab/>
            </w:r>
            <w:r>
              <w:rPr>
                <w:noProof/>
                <w:webHidden/>
              </w:rPr>
              <w:fldChar w:fldCharType="begin"/>
            </w:r>
            <w:r>
              <w:rPr>
                <w:noProof/>
                <w:webHidden/>
              </w:rPr>
              <w:instrText xml:space="preserve"> PAGEREF _Toc235915390 \h </w:instrText>
            </w:r>
            <w:r>
              <w:rPr>
                <w:noProof/>
                <w:webHidden/>
              </w:rPr>
            </w:r>
            <w:r>
              <w:rPr>
                <w:noProof/>
                <w:webHidden/>
              </w:rPr>
              <w:fldChar w:fldCharType="separate"/>
            </w:r>
            <w:r>
              <w:rPr>
                <w:noProof/>
                <w:webHidden/>
              </w:rPr>
              <w:t>36</w:t>
            </w:r>
            <w:r>
              <w:rPr>
                <w:noProof/>
                <w:webHidden/>
              </w:rPr>
              <w:fldChar w:fldCharType="end"/>
            </w:r>
          </w:hyperlink>
        </w:p>
        <w:p w14:paraId="3CBC71FF" w14:textId="51954F54"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91" w:history="1">
            <w:r w:rsidRPr="00EB67FC">
              <w:rPr>
                <w:rStyle w:val="Hyperlink"/>
                <w:noProof/>
              </w:rPr>
              <w:t>1.</w:t>
            </w:r>
            <w:r>
              <w:rPr>
                <w:rFonts w:asciiTheme="minorHAnsi" w:eastAsiaTheme="minorEastAsia" w:hAnsiTheme="minorHAnsi"/>
                <w:noProof/>
                <w:sz w:val="24"/>
                <w:szCs w:val="24"/>
                <w:lang w:val="en-PK" w:eastAsia="en-PK"/>
              </w:rPr>
              <w:tab/>
            </w:r>
            <w:r w:rsidRPr="00EB67FC">
              <w:rPr>
                <w:rStyle w:val="Hyperlink"/>
                <w:noProof/>
              </w:rPr>
              <w:t>Compensation Equity Relative to Effort and Hours</w:t>
            </w:r>
            <w:r>
              <w:rPr>
                <w:noProof/>
                <w:webHidden/>
              </w:rPr>
              <w:tab/>
            </w:r>
            <w:r>
              <w:rPr>
                <w:noProof/>
                <w:webHidden/>
              </w:rPr>
              <w:fldChar w:fldCharType="begin"/>
            </w:r>
            <w:r>
              <w:rPr>
                <w:noProof/>
                <w:webHidden/>
              </w:rPr>
              <w:instrText xml:space="preserve"> PAGEREF _Toc235915391 \h </w:instrText>
            </w:r>
            <w:r>
              <w:rPr>
                <w:noProof/>
                <w:webHidden/>
              </w:rPr>
            </w:r>
            <w:r>
              <w:rPr>
                <w:noProof/>
                <w:webHidden/>
              </w:rPr>
              <w:fldChar w:fldCharType="separate"/>
            </w:r>
            <w:r>
              <w:rPr>
                <w:noProof/>
                <w:webHidden/>
              </w:rPr>
              <w:t>36</w:t>
            </w:r>
            <w:r>
              <w:rPr>
                <w:noProof/>
                <w:webHidden/>
              </w:rPr>
              <w:fldChar w:fldCharType="end"/>
            </w:r>
          </w:hyperlink>
        </w:p>
        <w:p w14:paraId="246E2246" w14:textId="014B3876"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92" w:history="1">
            <w:r w:rsidRPr="00EB67FC">
              <w:rPr>
                <w:rStyle w:val="Hyperlink"/>
                <w:noProof/>
              </w:rPr>
              <w:t>2.</w:t>
            </w:r>
            <w:r>
              <w:rPr>
                <w:rFonts w:asciiTheme="minorHAnsi" w:eastAsiaTheme="minorEastAsia" w:hAnsiTheme="minorHAnsi"/>
                <w:noProof/>
                <w:sz w:val="24"/>
                <w:szCs w:val="24"/>
                <w:lang w:val="en-PK" w:eastAsia="en-PK"/>
              </w:rPr>
              <w:tab/>
            </w:r>
            <w:r w:rsidRPr="00EB67FC">
              <w:rPr>
                <w:rStyle w:val="Hyperlink"/>
                <w:noProof/>
              </w:rPr>
              <w:t>Surge Pricing Validity and Ground Conditions</w:t>
            </w:r>
            <w:r>
              <w:rPr>
                <w:noProof/>
                <w:webHidden/>
              </w:rPr>
              <w:tab/>
            </w:r>
            <w:r>
              <w:rPr>
                <w:noProof/>
                <w:webHidden/>
              </w:rPr>
              <w:fldChar w:fldCharType="begin"/>
            </w:r>
            <w:r>
              <w:rPr>
                <w:noProof/>
                <w:webHidden/>
              </w:rPr>
              <w:instrText xml:space="preserve"> PAGEREF _Toc235915392 \h </w:instrText>
            </w:r>
            <w:r>
              <w:rPr>
                <w:noProof/>
                <w:webHidden/>
              </w:rPr>
            </w:r>
            <w:r>
              <w:rPr>
                <w:noProof/>
                <w:webHidden/>
              </w:rPr>
              <w:fldChar w:fldCharType="separate"/>
            </w:r>
            <w:r>
              <w:rPr>
                <w:noProof/>
                <w:webHidden/>
              </w:rPr>
              <w:t>36</w:t>
            </w:r>
            <w:r>
              <w:rPr>
                <w:noProof/>
                <w:webHidden/>
              </w:rPr>
              <w:fldChar w:fldCharType="end"/>
            </w:r>
          </w:hyperlink>
        </w:p>
        <w:p w14:paraId="30259AB7" w14:textId="6C353EE4" w:rsidR="006C5E5D" w:rsidRDefault="006C5E5D">
          <w:pPr>
            <w:pStyle w:val="TOC4"/>
            <w:tabs>
              <w:tab w:val="right" w:leader="dot" w:pos="9016"/>
            </w:tabs>
            <w:rPr>
              <w:rFonts w:asciiTheme="minorHAnsi" w:eastAsiaTheme="minorEastAsia" w:hAnsiTheme="minorHAnsi"/>
              <w:noProof/>
              <w:sz w:val="24"/>
              <w:szCs w:val="24"/>
              <w:lang w:val="en-PK" w:eastAsia="en-PK"/>
            </w:rPr>
          </w:pPr>
          <w:hyperlink w:anchor="_Toc235915393" w:history="1">
            <w:r w:rsidRPr="00EB67FC">
              <w:rPr>
                <w:rStyle w:val="Hyperlink"/>
                <w:noProof/>
              </w:rPr>
              <w:t>3:  Trust (Trust Theory)</w:t>
            </w:r>
            <w:r>
              <w:rPr>
                <w:noProof/>
                <w:webHidden/>
              </w:rPr>
              <w:tab/>
            </w:r>
            <w:r>
              <w:rPr>
                <w:noProof/>
                <w:webHidden/>
              </w:rPr>
              <w:fldChar w:fldCharType="begin"/>
            </w:r>
            <w:r>
              <w:rPr>
                <w:noProof/>
                <w:webHidden/>
              </w:rPr>
              <w:instrText xml:space="preserve"> PAGEREF _Toc235915393 \h </w:instrText>
            </w:r>
            <w:r>
              <w:rPr>
                <w:noProof/>
                <w:webHidden/>
              </w:rPr>
            </w:r>
            <w:r>
              <w:rPr>
                <w:noProof/>
                <w:webHidden/>
              </w:rPr>
              <w:fldChar w:fldCharType="separate"/>
            </w:r>
            <w:r>
              <w:rPr>
                <w:noProof/>
                <w:webHidden/>
              </w:rPr>
              <w:t>37</w:t>
            </w:r>
            <w:r>
              <w:rPr>
                <w:noProof/>
                <w:webHidden/>
              </w:rPr>
              <w:fldChar w:fldCharType="end"/>
            </w:r>
          </w:hyperlink>
        </w:p>
        <w:p w14:paraId="2DAD3CAB" w14:textId="6FE26205"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94" w:history="1">
            <w:r w:rsidRPr="00EB67FC">
              <w:rPr>
                <w:rStyle w:val="Hyperlink"/>
                <w:noProof/>
              </w:rPr>
              <w:t>1.</w:t>
            </w:r>
            <w:r>
              <w:rPr>
                <w:rFonts w:asciiTheme="minorHAnsi" w:eastAsiaTheme="minorEastAsia" w:hAnsiTheme="minorHAnsi"/>
                <w:noProof/>
                <w:sz w:val="24"/>
                <w:szCs w:val="24"/>
                <w:lang w:val="en-PK" w:eastAsia="en-PK"/>
              </w:rPr>
              <w:tab/>
            </w:r>
            <w:r w:rsidRPr="00EB67FC">
              <w:rPr>
                <w:rStyle w:val="Hyperlink"/>
                <w:noProof/>
              </w:rPr>
              <w:t>Institutional Confidence in Pricing Policy Updates</w:t>
            </w:r>
            <w:r>
              <w:rPr>
                <w:noProof/>
                <w:webHidden/>
              </w:rPr>
              <w:tab/>
            </w:r>
            <w:r>
              <w:rPr>
                <w:noProof/>
                <w:webHidden/>
              </w:rPr>
              <w:fldChar w:fldCharType="begin"/>
            </w:r>
            <w:r>
              <w:rPr>
                <w:noProof/>
                <w:webHidden/>
              </w:rPr>
              <w:instrText xml:space="preserve"> PAGEREF _Toc235915394 \h </w:instrText>
            </w:r>
            <w:r>
              <w:rPr>
                <w:noProof/>
                <w:webHidden/>
              </w:rPr>
            </w:r>
            <w:r>
              <w:rPr>
                <w:noProof/>
                <w:webHidden/>
              </w:rPr>
              <w:fldChar w:fldCharType="separate"/>
            </w:r>
            <w:r>
              <w:rPr>
                <w:noProof/>
                <w:webHidden/>
              </w:rPr>
              <w:t>37</w:t>
            </w:r>
            <w:r>
              <w:rPr>
                <w:noProof/>
                <w:webHidden/>
              </w:rPr>
              <w:fldChar w:fldCharType="end"/>
            </w:r>
          </w:hyperlink>
        </w:p>
        <w:p w14:paraId="69FD2BF5" w14:textId="51E0A8B6"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95" w:history="1">
            <w:r w:rsidRPr="00EB67FC">
              <w:rPr>
                <w:rStyle w:val="Hyperlink"/>
                <w:noProof/>
              </w:rPr>
              <w:t>2.</w:t>
            </w:r>
            <w:r>
              <w:rPr>
                <w:rFonts w:asciiTheme="minorHAnsi" w:eastAsiaTheme="minorEastAsia" w:hAnsiTheme="minorHAnsi"/>
                <w:noProof/>
                <w:sz w:val="24"/>
                <w:szCs w:val="24"/>
                <w:lang w:val="en-PK" w:eastAsia="en-PK"/>
              </w:rPr>
              <w:tab/>
            </w:r>
            <w:r w:rsidRPr="00EB67FC">
              <w:rPr>
                <w:rStyle w:val="Hyperlink"/>
                <w:noProof/>
              </w:rPr>
              <w:t>Automated Dispute Resolution Trust for Cancelled Trips and Fares</w:t>
            </w:r>
            <w:r>
              <w:rPr>
                <w:noProof/>
                <w:webHidden/>
              </w:rPr>
              <w:tab/>
            </w:r>
            <w:r>
              <w:rPr>
                <w:noProof/>
                <w:webHidden/>
              </w:rPr>
              <w:fldChar w:fldCharType="begin"/>
            </w:r>
            <w:r>
              <w:rPr>
                <w:noProof/>
                <w:webHidden/>
              </w:rPr>
              <w:instrText xml:space="preserve"> PAGEREF _Toc235915395 \h </w:instrText>
            </w:r>
            <w:r>
              <w:rPr>
                <w:noProof/>
                <w:webHidden/>
              </w:rPr>
            </w:r>
            <w:r>
              <w:rPr>
                <w:noProof/>
                <w:webHidden/>
              </w:rPr>
              <w:fldChar w:fldCharType="separate"/>
            </w:r>
            <w:r>
              <w:rPr>
                <w:noProof/>
                <w:webHidden/>
              </w:rPr>
              <w:t>38</w:t>
            </w:r>
            <w:r>
              <w:rPr>
                <w:noProof/>
                <w:webHidden/>
              </w:rPr>
              <w:fldChar w:fldCharType="end"/>
            </w:r>
          </w:hyperlink>
        </w:p>
        <w:p w14:paraId="308C4CEB" w14:textId="7D9A0773" w:rsidR="006C5E5D" w:rsidRDefault="006C5E5D">
          <w:pPr>
            <w:pStyle w:val="TOC4"/>
            <w:tabs>
              <w:tab w:val="right" w:leader="dot" w:pos="9016"/>
            </w:tabs>
            <w:rPr>
              <w:rFonts w:asciiTheme="minorHAnsi" w:eastAsiaTheme="minorEastAsia" w:hAnsiTheme="minorHAnsi"/>
              <w:noProof/>
              <w:sz w:val="24"/>
              <w:szCs w:val="24"/>
              <w:lang w:val="en-PK" w:eastAsia="en-PK"/>
            </w:rPr>
          </w:pPr>
          <w:hyperlink w:anchor="_Toc235915396" w:history="1">
            <w:r w:rsidRPr="00EB67FC">
              <w:rPr>
                <w:rStyle w:val="Hyperlink"/>
                <w:noProof/>
              </w:rPr>
              <w:t>4: Behavioural Intentions</w:t>
            </w:r>
            <w:r>
              <w:rPr>
                <w:noProof/>
                <w:webHidden/>
              </w:rPr>
              <w:tab/>
            </w:r>
            <w:r>
              <w:rPr>
                <w:noProof/>
                <w:webHidden/>
              </w:rPr>
              <w:fldChar w:fldCharType="begin"/>
            </w:r>
            <w:r>
              <w:rPr>
                <w:noProof/>
                <w:webHidden/>
              </w:rPr>
              <w:instrText xml:space="preserve"> PAGEREF _Toc235915396 \h </w:instrText>
            </w:r>
            <w:r>
              <w:rPr>
                <w:noProof/>
                <w:webHidden/>
              </w:rPr>
            </w:r>
            <w:r>
              <w:rPr>
                <w:noProof/>
                <w:webHidden/>
              </w:rPr>
              <w:fldChar w:fldCharType="separate"/>
            </w:r>
            <w:r>
              <w:rPr>
                <w:noProof/>
                <w:webHidden/>
              </w:rPr>
              <w:t>38</w:t>
            </w:r>
            <w:r>
              <w:rPr>
                <w:noProof/>
                <w:webHidden/>
              </w:rPr>
              <w:fldChar w:fldCharType="end"/>
            </w:r>
          </w:hyperlink>
        </w:p>
        <w:p w14:paraId="116F90F7" w14:textId="7207A4B9"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97" w:history="1">
            <w:r w:rsidRPr="00EB67FC">
              <w:rPr>
                <w:rStyle w:val="Hyperlink"/>
                <w:noProof/>
              </w:rPr>
              <w:t>1.</w:t>
            </w:r>
            <w:r>
              <w:rPr>
                <w:rFonts w:asciiTheme="minorHAnsi" w:eastAsiaTheme="minorEastAsia" w:hAnsiTheme="minorHAnsi"/>
                <w:noProof/>
                <w:sz w:val="24"/>
                <w:szCs w:val="24"/>
                <w:lang w:val="en-PK" w:eastAsia="en-PK"/>
              </w:rPr>
              <w:tab/>
            </w:r>
            <w:r w:rsidRPr="00EB67FC">
              <w:rPr>
                <w:rStyle w:val="Hyperlink"/>
                <w:noProof/>
              </w:rPr>
              <w:t>Short-Term Driver Retention and Platform Dependency</w:t>
            </w:r>
            <w:r>
              <w:rPr>
                <w:noProof/>
                <w:webHidden/>
              </w:rPr>
              <w:tab/>
            </w:r>
            <w:r>
              <w:rPr>
                <w:noProof/>
                <w:webHidden/>
              </w:rPr>
              <w:fldChar w:fldCharType="begin"/>
            </w:r>
            <w:r>
              <w:rPr>
                <w:noProof/>
                <w:webHidden/>
              </w:rPr>
              <w:instrText xml:space="preserve"> PAGEREF _Toc235915397 \h </w:instrText>
            </w:r>
            <w:r>
              <w:rPr>
                <w:noProof/>
                <w:webHidden/>
              </w:rPr>
            </w:r>
            <w:r>
              <w:rPr>
                <w:noProof/>
                <w:webHidden/>
              </w:rPr>
              <w:fldChar w:fldCharType="separate"/>
            </w:r>
            <w:r>
              <w:rPr>
                <w:noProof/>
                <w:webHidden/>
              </w:rPr>
              <w:t>38</w:t>
            </w:r>
            <w:r>
              <w:rPr>
                <w:noProof/>
                <w:webHidden/>
              </w:rPr>
              <w:fldChar w:fldCharType="end"/>
            </w:r>
          </w:hyperlink>
        </w:p>
        <w:p w14:paraId="0019130D" w14:textId="45814E2E" w:rsidR="006C5E5D" w:rsidRDefault="006C5E5D">
          <w:pPr>
            <w:pStyle w:val="TOC5"/>
            <w:tabs>
              <w:tab w:val="left" w:pos="1440"/>
              <w:tab w:val="right" w:leader="dot" w:pos="9016"/>
            </w:tabs>
            <w:rPr>
              <w:rFonts w:asciiTheme="minorHAnsi" w:eastAsiaTheme="minorEastAsia" w:hAnsiTheme="minorHAnsi"/>
              <w:noProof/>
              <w:sz w:val="24"/>
              <w:szCs w:val="24"/>
              <w:lang w:val="en-PK" w:eastAsia="en-PK"/>
            </w:rPr>
          </w:pPr>
          <w:hyperlink w:anchor="_Toc235915398" w:history="1">
            <w:r w:rsidRPr="00EB67FC">
              <w:rPr>
                <w:rStyle w:val="Hyperlink"/>
                <w:noProof/>
              </w:rPr>
              <w:t>2.</w:t>
            </w:r>
            <w:r>
              <w:rPr>
                <w:rFonts w:asciiTheme="minorHAnsi" w:eastAsiaTheme="minorEastAsia" w:hAnsiTheme="minorHAnsi"/>
                <w:noProof/>
                <w:sz w:val="24"/>
                <w:szCs w:val="24"/>
                <w:lang w:val="en-PK" w:eastAsia="en-PK"/>
              </w:rPr>
              <w:tab/>
            </w:r>
            <w:r w:rsidRPr="00EB67FC">
              <w:rPr>
                <w:rStyle w:val="Hyperlink"/>
                <w:noProof/>
              </w:rPr>
              <w:t>Retention Likelihood and Economic Dependency</w:t>
            </w:r>
            <w:r>
              <w:rPr>
                <w:noProof/>
                <w:webHidden/>
              </w:rPr>
              <w:tab/>
            </w:r>
            <w:r>
              <w:rPr>
                <w:noProof/>
                <w:webHidden/>
              </w:rPr>
              <w:fldChar w:fldCharType="begin"/>
            </w:r>
            <w:r>
              <w:rPr>
                <w:noProof/>
                <w:webHidden/>
              </w:rPr>
              <w:instrText xml:space="preserve"> PAGEREF _Toc235915398 \h </w:instrText>
            </w:r>
            <w:r>
              <w:rPr>
                <w:noProof/>
                <w:webHidden/>
              </w:rPr>
            </w:r>
            <w:r>
              <w:rPr>
                <w:noProof/>
                <w:webHidden/>
              </w:rPr>
              <w:fldChar w:fldCharType="separate"/>
            </w:r>
            <w:r>
              <w:rPr>
                <w:noProof/>
                <w:webHidden/>
              </w:rPr>
              <w:t>39</w:t>
            </w:r>
            <w:r>
              <w:rPr>
                <w:noProof/>
                <w:webHidden/>
              </w:rPr>
              <w:fldChar w:fldCharType="end"/>
            </w:r>
          </w:hyperlink>
        </w:p>
        <w:p w14:paraId="5CFC797E" w14:textId="5E84648B"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399" w:history="1">
            <w:r w:rsidRPr="00EB67FC">
              <w:rPr>
                <w:rStyle w:val="Hyperlink"/>
                <w:noProof/>
              </w:rPr>
              <w:t>4.6 Discussions</w:t>
            </w:r>
            <w:r>
              <w:rPr>
                <w:noProof/>
                <w:webHidden/>
              </w:rPr>
              <w:tab/>
            </w:r>
            <w:r>
              <w:rPr>
                <w:noProof/>
                <w:webHidden/>
              </w:rPr>
              <w:fldChar w:fldCharType="begin"/>
            </w:r>
            <w:r>
              <w:rPr>
                <w:noProof/>
                <w:webHidden/>
              </w:rPr>
              <w:instrText xml:space="preserve"> PAGEREF _Toc235915399 \h </w:instrText>
            </w:r>
            <w:r>
              <w:rPr>
                <w:noProof/>
                <w:webHidden/>
              </w:rPr>
            </w:r>
            <w:r>
              <w:rPr>
                <w:noProof/>
                <w:webHidden/>
              </w:rPr>
              <w:fldChar w:fldCharType="separate"/>
            </w:r>
            <w:r>
              <w:rPr>
                <w:noProof/>
                <w:webHidden/>
              </w:rPr>
              <w:t>40</w:t>
            </w:r>
            <w:r>
              <w:rPr>
                <w:noProof/>
                <w:webHidden/>
              </w:rPr>
              <w:fldChar w:fldCharType="end"/>
            </w:r>
          </w:hyperlink>
        </w:p>
        <w:p w14:paraId="5CCDB136" w14:textId="54175F33"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400" w:history="1">
            <w:r w:rsidRPr="00EB67FC">
              <w:rPr>
                <w:rStyle w:val="Hyperlink"/>
                <w:noProof/>
              </w:rPr>
              <w:t>4.6.1 Thematic analysis</w:t>
            </w:r>
            <w:r>
              <w:rPr>
                <w:noProof/>
                <w:webHidden/>
              </w:rPr>
              <w:tab/>
            </w:r>
            <w:r>
              <w:rPr>
                <w:noProof/>
                <w:webHidden/>
              </w:rPr>
              <w:fldChar w:fldCharType="begin"/>
            </w:r>
            <w:r>
              <w:rPr>
                <w:noProof/>
                <w:webHidden/>
              </w:rPr>
              <w:instrText xml:space="preserve"> PAGEREF _Toc235915400 \h </w:instrText>
            </w:r>
            <w:r>
              <w:rPr>
                <w:noProof/>
                <w:webHidden/>
              </w:rPr>
            </w:r>
            <w:r>
              <w:rPr>
                <w:noProof/>
                <w:webHidden/>
              </w:rPr>
              <w:fldChar w:fldCharType="separate"/>
            </w:r>
            <w:r>
              <w:rPr>
                <w:noProof/>
                <w:webHidden/>
              </w:rPr>
              <w:t>43</w:t>
            </w:r>
            <w:r>
              <w:rPr>
                <w:noProof/>
                <w:webHidden/>
              </w:rPr>
              <w:fldChar w:fldCharType="end"/>
            </w:r>
          </w:hyperlink>
        </w:p>
        <w:p w14:paraId="5A14554F" w14:textId="1BB99A9F" w:rsidR="006C5E5D" w:rsidRDefault="006C5E5D">
          <w:pPr>
            <w:pStyle w:val="TOC1"/>
            <w:tabs>
              <w:tab w:val="right" w:leader="dot" w:pos="9016"/>
            </w:tabs>
            <w:rPr>
              <w:rFonts w:asciiTheme="minorHAnsi" w:eastAsiaTheme="minorEastAsia" w:hAnsiTheme="minorHAnsi"/>
              <w:noProof/>
              <w:sz w:val="24"/>
              <w:szCs w:val="24"/>
              <w:lang w:val="en-PK" w:eastAsia="en-PK"/>
            </w:rPr>
          </w:pPr>
          <w:hyperlink w:anchor="_Toc235915401" w:history="1">
            <w:r w:rsidRPr="00EB67FC">
              <w:rPr>
                <w:rStyle w:val="Hyperlink"/>
                <w:noProof/>
              </w:rPr>
              <w:t>CHAPTER</w:t>
            </w:r>
            <w:r w:rsidRPr="00EB67FC">
              <w:rPr>
                <w:rStyle w:val="Hyperlink"/>
                <w:noProof/>
                <w:spacing w:val="-1"/>
              </w:rPr>
              <w:t xml:space="preserve"> </w:t>
            </w:r>
            <w:r w:rsidRPr="00EB67FC">
              <w:rPr>
                <w:rStyle w:val="Hyperlink"/>
                <w:noProof/>
              </w:rPr>
              <w:t>5:</w:t>
            </w:r>
            <w:r w:rsidRPr="00EB67FC">
              <w:rPr>
                <w:rStyle w:val="Hyperlink"/>
                <w:noProof/>
                <w:spacing w:val="-4"/>
              </w:rPr>
              <w:t xml:space="preserve"> </w:t>
            </w:r>
            <w:r w:rsidRPr="00EB67FC">
              <w:rPr>
                <w:rStyle w:val="Hyperlink"/>
                <w:noProof/>
              </w:rPr>
              <w:t>CONCLUSION AND RECOMMENDATIONS</w:t>
            </w:r>
            <w:r>
              <w:rPr>
                <w:noProof/>
                <w:webHidden/>
              </w:rPr>
              <w:tab/>
            </w:r>
            <w:r>
              <w:rPr>
                <w:noProof/>
                <w:webHidden/>
              </w:rPr>
              <w:fldChar w:fldCharType="begin"/>
            </w:r>
            <w:r>
              <w:rPr>
                <w:noProof/>
                <w:webHidden/>
              </w:rPr>
              <w:instrText xml:space="preserve"> PAGEREF _Toc235915401 \h </w:instrText>
            </w:r>
            <w:r>
              <w:rPr>
                <w:noProof/>
                <w:webHidden/>
              </w:rPr>
            </w:r>
            <w:r>
              <w:rPr>
                <w:noProof/>
                <w:webHidden/>
              </w:rPr>
              <w:fldChar w:fldCharType="separate"/>
            </w:r>
            <w:r>
              <w:rPr>
                <w:noProof/>
                <w:webHidden/>
              </w:rPr>
              <w:t>45</w:t>
            </w:r>
            <w:r>
              <w:rPr>
                <w:noProof/>
                <w:webHidden/>
              </w:rPr>
              <w:fldChar w:fldCharType="end"/>
            </w:r>
          </w:hyperlink>
        </w:p>
        <w:p w14:paraId="591998BB" w14:textId="37AD9269"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402" w:history="1">
            <w:r w:rsidRPr="00EB67FC">
              <w:rPr>
                <w:rStyle w:val="Hyperlink"/>
                <w:noProof/>
                <w:lang w:val="en-PK"/>
              </w:rPr>
              <w:t>5.1 Conclusion</w:t>
            </w:r>
            <w:r>
              <w:rPr>
                <w:noProof/>
                <w:webHidden/>
              </w:rPr>
              <w:tab/>
            </w:r>
            <w:r>
              <w:rPr>
                <w:noProof/>
                <w:webHidden/>
              </w:rPr>
              <w:fldChar w:fldCharType="begin"/>
            </w:r>
            <w:r>
              <w:rPr>
                <w:noProof/>
                <w:webHidden/>
              </w:rPr>
              <w:instrText xml:space="preserve"> PAGEREF _Toc235915402 \h </w:instrText>
            </w:r>
            <w:r>
              <w:rPr>
                <w:noProof/>
                <w:webHidden/>
              </w:rPr>
            </w:r>
            <w:r>
              <w:rPr>
                <w:noProof/>
                <w:webHidden/>
              </w:rPr>
              <w:fldChar w:fldCharType="separate"/>
            </w:r>
            <w:r>
              <w:rPr>
                <w:noProof/>
                <w:webHidden/>
              </w:rPr>
              <w:t>45</w:t>
            </w:r>
            <w:r>
              <w:rPr>
                <w:noProof/>
                <w:webHidden/>
              </w:rPr>
              <w:fldChar w:fldCharType="end"/>
            </w:r>
          </w:hyperlink>
        </w:p>
        <w:p w14:paraId="46052064" w14:textId="003612E3"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403" w:history="1">
            <w:r w:rsidRPr="00EB67FC">
              <w:rPr>
                <w:rStyle w:val="Hyperlink"/>
                <w:noProof/>
                <w:lang w:val="en-PK"/>
              </w:rPr>
              <w:t>5.2 General Recommendations</w:t>
            </w:r>
            <w:r>
              <w:rPr>
                <w:noProof/>
                <w:webHidden/>
              </w:rPr>
              <w:tab/>
            </w:r>
            <w:r>
              <w:rPr>
                <w:noProof/>
                <w:webHidden/>
              </w:rPr>
              <w:fldChar w:fldCharType="begin"/>
            </w:r>
            <w:r>
              <w:rPr>
                <w:noProof/>
                <w:webHidden/>
              </w:rPr>
              <w:instrText xml:space="preserve"> PAGEREF _Toc235915403 \h </w:instrText>
            </w:r>
            <w:r>
              <w:rPr>
                <w:noProof/>
                <w:webHidden/>
              </w:rPr>
            </w:r>
            <w:r>
              <w:rPr>
                <w:noProof/>
                <w:webHidden/>
              </w:rPr>
              <w:fldChar w:fldCharType="separate"/>
            </w:r>
            <w:r>
              <w:rPr>
                <w:noProof/>
                <w:webHidden/>
              </w:rPr>
              <w:t>46</w:t>
            </w:r>
            <w:r>
              <w:rPr>
                <w:noProof/>
                <w:webHidden/>
              </w:rPr>
              <w:fldChar w:fldCharType="end"/>
            </w:r>
          </w:hyperlink>
        </w:p>
        <w:p w14:paraId="4DB869BB" w14:textId="15397D1A"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404" w:history="1">
            <w:r w:rsidRPr="00EB67FC">
              <w:rPr>
                <w:rStyle w:val="Hyperlink"/>
                <w:noProof/>
              </w:rPr>
              <w:t>5.2.1 Solution: Core Operational Mechanics</w:t>
            </w:r>
            <w:r>
              <w:rPr>
                <w:noProof/>
                <w:webHidden/>
              </w:rPr>
              <w:tab/>
            </w:r>
            <w:r>
              <w:rPr>
                <w:noProof/>
                <w:webHidden/>
              </w:rPr>
              <w:fldChar w:fldCharType="begin"/>
            </w:r>
            <w:r>
              <w:rPr>
                <w:noProof/>
                <w:webHidden/>
              </w:rPr>
              <w:instrText xml:space="preserve"> PAGEREF _Toc235915404 \h </w:instrText>
            </w:r>
            <w:r>
              <w:rPr>
                <w:noProof/>
                <w:webHidden/>
              </w:rPr>
            </w:r>
            <w:r>
              <w:rPr>
                <w:noProof/>
                <w:webHidden/>
              </w:rPr>
              <w:fldChar w:fldCharType="separate"/>
            </w:r>
            <w:r>
              <w:rPr>
                <w:noProof/>
                <w:webHidden/>
              </w:rPr>
              <w:t>46</w:t>
            </w:r>
            <w:r>
              <w:rPr>
                <w:noProof/>
                <w:webHidden/>
              </w:rPr>
              <w:fldChar w:fldCharType="end"/>
            </w:r>
          </w:hyperlink>
        </w:p>
        <w:p w14:paraId="36BCF6C3" w14:textId="13106024" w:rsidR="006C5E5D" w:rsidRDefault="006C5E5D">
          <w:pPr>
            <w:pStyle w:val="TOC2"/>
            <w:tabs>
              <w:tab w:val="right" w:leader="dot" w:pos="9016"/>
            </w:tabs>
            <w:rPr>
              <w:rFonts w:asciiTheme="minorHAnsi" w:eastAsiaTheme="minorEastAsia" w:hAnsiTheme="minorHAnsi"/>
              <w:noProof/>
              <w:sz w:val="24"/>
              <w:szCs w:val="24"/>
              <w:lang w:val="en-PK" w:eastAsia="en-PK"/>
            </w:rPr>
          </w:pPr>
          <w:hyperlink w:anchor="_Toc235915405" w:history="1">
            <w:r w:rsidRPr="00EB67FC">
              <w:rPr>
                <w:rStyle w:val="Hyperlink"/>
                <w:noProof/>
                <w:lang w:val="en-PK"/>
              </w:rPr>
              <w:t>5.3 Limitations</w:t>
            </w:r>
            <w:r>
              <w:rPr>
                <w:noProof/>
                <w:webHidden/>
              </w:rPr>
              <w:tab/>
            </w:r>
            <w:r>
              <w:rPr>
                <w:noProof/>
                <w:webHidden/>
              </w:rPr>
              <w:fldChar w:fldCharType="begin"/>
            </w:r>
            <w:r>
              <w:rPr>
                <w:noProof/>
                <w:webHidden/>
              </w:rPr>
              <w:instrText xml:space="preserve"> PAGEREF _Toc235915405 \h </w:instrText>
            </w:r>
            <w:r>
              <w:rPr>
                <w:noProof/>
                <w:webHidden/>
              </w:rPr>
            </w:r>
            <w:r>
              <w:rPr>
                <w:noProof/>
                <w:webHidden/>
              </w:rPr>
              <w:fldChar w:fldCharType="separate"/>
            </w:r>
            <w:r>
              <w:rPr>
                <w:noProof/>
                <w:webHidden/>
              </w:rPr>
              <w:t>47</w:t>
            </w:r>
            <w:r>
              <w:rPr>
                <w:noProof/>
                <w:webHidden/>
              </w:rPr>
              <w:fldChar w:fldCharType="end"/>
            </w:r>
          </w:hyperlink>
        </w:p>
        <w:p w14:paraId="0A5369CA" w14:textId="00DA9E3D" w:rsidR="006C5E5D" w:rsidRDefault="006C5E5D">
          <w:pPr>
            <w:pStyle w:val="TOC1"/>
            <w:tabs>
              <w:tab w:val="right" w:leader="dot" w:pos="9016"/>
            </w:tabs>
            <w:rPr>
              <w:rFonts w:asciiTheme="minorHAnsi" w:eastAsiaTheme="minorEastAsia" w:hAnsiTheme="minorHAnsi"/>
              <w:noProof/>
              <w:sz w:val="24"/>
              <w:szCs w:val="24"/>
              <w:lang w:val="en-PK" w:eastAsia="en-PK"/>
            </w:rPr>
          </w:pPr>
          <w:hyperlink w:anchor="_Toc235915406" w:history="1">
            <w:r w:rsidRPr="00EB67FC">
              <w:rPr>
                <w:rStyle w:val="Hyperlink"/>
                <w:noProof/>
              </w:rPr>
              <w:t>REFERENCES</w:t>
            </w:r>
            <w:r>
              <w:rPr>
                <w:noProof/>
                <w:webHidden/>
              </w:rPr>
              <w:tab/>
            </w:r>
            <w:r>
              <w:rPr>
                <w:noProof/>
                <w:webHidden/>
              </w:rPr>
              <w:fldChar w:fldCharType="begin"/>
            </w:r>
            <w:r>
              <w:rPr>
                <w:noProof/>
                <w:webHidden/>
              </w:rPr>
              <w:instrText xml:space="preserve"> PAGEREF _Toc235915406 \h </w:instrText>
            </w:r>
            <w:r>
              <w:rPr>
                <w:noProof/>
                <w:webHidden/>
              </w:rPr>
            </w:r>
            <w:r>
              <w:rPr>
                <w:noProof/>
                <w:webHidden/>
              </w:rPr>
              <w:fldChar w:fldCharType="separate"/>
            </w:r>
            <w:r>
              <w:rPr>
                <w:noProof/>
                <w:webHidden/>
              </w:rPr>
              <w:t>48</w:t>
            </w:r>
            <w:r>
              <w:rPr>
                <w:noProof/>
                <w:webHidden/>
              </w:rPr>
              <w:fldChar w:fldCharType="end"/>
            </w:r>
          </w:hyperlink>
        </w:p>
        <w:p w14:paraId="3D0E20C8" w14:textId="0662DA18" w:rsidR="006C5E5D" w:rsidRDefault="006C5E5D">
          <w:pPr>
            <w:pStyle w:val="TOC1"/>
            <w:tabs>
              <w:tab w:val="right" w:leader="dot" w:pos="9016"/>
            </w:tabs>
            <w:rPr>
              <w:rFonts w:asciiTheme="minorHAnsi" w:eastAsiaTheme="minorEastAsia" w:hAnsiTheme="minorHAnsi"/>
              <w:noProof/>
              <w:sz w:val="24"/>
              <w:szCs w:val="24"/>
              <w:lang w:val="en-PK" w:eastAsia="en-PK"/>
            </w:rPr>
          </w:pPr>
          <w:hyperlink w:anchor="_Toc235915407" w:history="1">
            <w:r w:rsidRPr="00EB67FC">
              <w:rPr>
                <w:rStyle w:val="Hyperlink"/>
                <w:noProof/>
              </w:rPr>
              <w:t>APPENDICES</w:t>
            </w:r>
            <w:r>
              <w:rPr>
                <w:noProof/>
                <w:webHidden/>
              </w:rPr>
              <w:tab/>
            </w:r>
            <w:r>
              <w:rPr>
                <w:noProof/>
                <w:webHidden/>
              </w:rPr>
              <w:fldChar w:fldCharType="begin"/>
            </w:r>
            <w:r>
              <w:rPr>
                <w:noProof/>
                <w:webHidden/>
              </w:rPr>
              <w:instrText xml:space="preserve"> PAGEREF _Toc235915407 \h </w:instrText>
            </w:r>
            <w:r>
              <w:rPr>
                <w:noProof/>
                <w:webHidden/>
              </w:rPr>
            </w:r>
            <w:r>
              <w:rPr>
                <w:noProof/>
                <w:webHidden/>
              </w:rPr>
              <w:fldChar w:fldCharType="separate"/>
            </w:r>
            <w:r>
              <w:rPr>
                <w:noProof/>
                <w:webHidden/>
              </w:rPr>
              <w:t>52</w:t>
            </w:r>
            <w:r>
              <w:rPr>
                <w:noProof/>
                <w:webHidden/>
              </w:rPr>
              <w:fldChar w:fldCharType="end"/>
            </w:r>
          </w:hyperlink>
        </w:p>
        <w:p w14:paraId="620C6D8C" w14:textId="04F601A0" w:rsidR="006C5E5D" w:rsidRDefault="006C5E5D">
          <w:pPr>
            <w:pStyle w:val="TOC2"/>
            <w:tabs>
              <w:tab w:val="left" w:pos="660"/>
              <w:tab w:val="right" w:leader="dot" w:pos="9016"/>
            </w:tabs>
            <w:rPr>
              <w:rFonts w:asciiTheme="minorHAnsi" w:eastAsiaTheme="minorEastAsia" w:hAnsiTheme="minorHAnsi"/>
              <w:noProof/>
              <w:sz w:val="24"/>
              <w:szCs w:val="24"/>
              <w:lang w:val="en-PK" w:eastAsia="en-PK"/>
            </w:rPr>
          </w:pPr>
          <w:hyperlink w:anchor="_Toc235915408" w:history="1">
            <w:r w:rsidRPr="00EB67FC">
              <w:rPr>
                <w:rStyle w:val="Hyperlink"/>
                <w:noProof/>
              </w:rPr>
              <w:t>1)</w:t>
            </w:r>
            <w:r>
              <w:rPr>
                <w:rFonts w:asciiTheme="minorHAnsi" w:eastAsiaTheme="minorEastAsia" w:hAnsiTheme="minorHAnsi"/>
                <w:noProof/>
                <w:sz w:val="24"/>
                <w:szCs w:val="24"/>
                <w:lang w:val="en-PK" w:eastAsia="en-PK"/>
              </w:rPr>
              <w:tab/>
            </w:r>
            <w:r w:rsidRPr="00EB67FC">
              <w:rPr>
                <w:rStyle w:val="Hyperlink"/>
                <w:noProof/>
              </w:rPr>
              <w:t>Pearsons Correlation (r) calculation of riders in terms of fairness, trust and behavioural intension with respect to transparency</w:t>
            </w:r>
            <w:r>
              <w:rPr>
                <w:noProof/>
                <w:webHidden/>
              </w:rPr>
              <w:tab/>
            </w:r>
            <w:r>
              <w:rPr>
                <w:noProof/>
                <w:webHidden/>
              </w:rPr>
              <w:fldChar w:fldCharType="begin"/>
            </w:r>
            <w:r>
              <w:rPr>
                <w:noProof/>
                <w:webHidden/>
              </w:rPr>
              <w:instrText xml:space="preserve"> PAGEREF _Toc235915408 \h </w:instrText>
            </w:r>
            <w:r>
              <w:rPr>
                <w:noProof/>
                <w:webHidden/>
              </w:rPr>
            </w:r>
            <w:r>
              <w:rPr>
                <w:noProof/>
                <w:webHidden/>
              </w:rPr>
              <w:fldChar w:fldCharType="separate"/>
            </w:r>
            <w:r>
              <w:rPr>
                <w:noProof/>
                <w:webHidden/>
              </w:rPr>
              <w:t>52</w:t>
            </w:r>
            <w:r>
              <w:rPr>
                <w:noProof/>
                <w:webHidden/>
              </w:rPr>
              <w:fldChar w:fldCharType="end"/>
            </w:r>
          </w:hyperlink>
        </w:p>
        <w:p w14:paraId="11D38C59" w14:textId="48350659" w:rsidR="006C5E5D" w:rsidRDefault="006C5E5D">
          <w:pPr>
            <w:pStyle w:val="TOC3"/>
            <w:tabs>
              <w:tab w:val="left" w:pos="1200"/>
              <w:tab w:val="right" w:leader="dot" w:pos="9016"/>
            </w:tabs>
            <w:rPr>
              <w:rFonts w:asciiTheme="minorHAnsi" w:eastAsiaTheme="minorEastAsia" w:hAnsiTheme="minorHAnsi"/>
              <w:noProof/>
              <w:sz w:val="24"/>
              <w:szCs w:val="24"/>
              <w:lang w:val="en-PK" w:eastAsia="en-PK"/>
            </w:rPr>
          </w:pPr>
          <w:hyperlink w:anchor="_Toc235915409" w:history="1">
            <w:r w:rsidRPr="00EB67FC">
              <w:rPr>
                <w:rStyle w:val="Hyperlink"/>
                <w:noProof/>
              </w:rPr>
              <w:t>1.1)</w:t>
            </w:r>
            <w:r>
              <w:rPr>
                <w:rFonts w:asciiTheme="minorHAnsi" w:eastAsiaTheme="minorEastAsia" w:hAnsiTheme="minorHAnsi"/>
                <w:noProof/>
                <w:sz w:val="24"/>
                <w:szCs w:val="24"/>
                <w:lang w:val="en-PK" w:eastAsia="en-PK"/>
              </w:rPr>
              <w:tab/>
            </w:r>
            <w:r w:rsidRPr="00EB67FC">
              <w:rPr>
                <w:rStyle w:val="Hyperlink"/>
                <w:noProof/>
              </w:rPr>
              <w:t>Result</w:t>
            </w:r>
            <w:r>
              <w:rPr>
                <w:noProof/>
                <w:webHidden/>
              </w:rPr>
              <w:tab/>
            </w:r>
            <w:r>
              <w:rPr>
                <w:noProof/>
                <w:webHidden/>
              </w:rPr>
              <w:fldChar w:fldCharType="begin"/>
            </w:r>
            <w:r>
              <w:rPr>
                <w:noProof/>
                <w:webHidden/>
              </w:rPr>
              <w:instrText xml:space="preserve"> PAGEREF _Toc235915409 \h </w:instrText>
            </w:r>
            <w:r>
              <w:rPr>
                <w:noProof/>
                <w:webHidden/>
              </w:rPr>
            </w:r>
            <w:r>
              <w:rPr>
                <w:noProof/>
                <w:webHidden/>
              </w:rPr>
              <w:fldChar w:fldCharType="separate"/>
            </w:r>
            <w:r>
              <w:rPr>
                <w:noProof/>
                <w:webHidden/>
              </w:rPr>
              <w:t>53</w:t>
            </w:r>
            <w:r>
              <w:rPr>
                <w:noProof/>
                <w:webHidden/>
              </w:rPr>
              <w:fldChar w:fldCharType="end"/>
            </w:r>
          </w:hyperlink>
        </w:p>
        <w:p w14:paraId="7BBBE8CD" w14:textId="1D85CC16" w:rsidR="006C5E5D" w:rsidRDefault="006C5E5D">
          <w:pPr>
            <w:pStyle w:val="TOC2"/>
            <w:tabs>
              <w:tab w:val="left" w:pos="660"/>
              <w:tab w:val="right" w:leader="dot" w:pos="9016"/>
            </w:tabs>
            <w:rPr>
              <w:rFonts w:asciiTheme="minorHAnsi" w:eastAsiaTheme="minorEastAsia" w:hAnsiTheme="minorHAnsi"/>
              <w:noProof/>
              <w:sz w:val="24"/>
              <w:szCs w:val="24"/>
              <w:lang w:val="en-PK" w:eastAsia="en-PK"/>
            </w:rPr>
          </w:pPr>
          <w:hyperlink w:anchor="_Toc235915410" w:history="1">
            <w:r w:rsidRPr="00EB67FC">
              <w:rPr>
                <w:rStyle w:val="Hyperlink"/>
                <w:noProof/>
              </w:rPr>
              <w:t>2)</w:t>
            </w:r>
            <w:r>
              <w:rPr>
                <w:rFonts w:asciiTheme="minorHAnsi" w:eastAsiaTheme="minorEastAsia" w:hAnsiTheme="minorHAnsi"/>
                <w:noProof/>
                <w:sz w:val="24"/>
                <w:szCs w:val="24"/>
                <w:lang w:val="en-PK" w:eastAsia="en-PK"/>
              </w:rPr>
              <w:tab/>
            </w:r>
            <w:r w:rsidRPr="00EB67FC">
              <w:rPr>
                <w:rStyle w:val="Hyperlink"/>
                <w:noProof/>
              </w:rPr>
              <w:t>Pearsons Correlation (r) calculation of Drivers in terms of fairness, trust and behavioural intension with respect to transparency</w:t>
            </w:r>
            <w:r>
              <w:rPr>
                <w:noProof/>
                <w:webHidden/>
              </w:rPr>
              <w:tab/>
            </w:r>
            <w:r>
              <w:rPr>
                <w:noProof/>
                <w:webHidden/>
              </w:rPr>
              <w:fldChar w:fldCharType="begin"/>
            </w:r>
            <w:r>
              <w:rPr>
                <w:noProof/>
                <w:webHidden/>
              </w:rPr>
              <w:instrText xml:space="preserve"> PAGEREF _Toc235915410 \h </w:instrText>
            </w:r>
            <w:r>
              <w:rPr>
                <w:noProof/>
                <w:webHidden/>
              </w:rPr>
            </w:r>
            <w:r>
              <w:rPr>
                <w:noProof/>
                <w:webHidden/>
              </w:rPr>
              <w:fldChar w:fldCharType="separate"/>
            </w:r>
            <w:r>
              <w:rPr>
                <w:noProof/>
                <w:webHidden/>
              </w:rPr>
              <w:t>54</w:t>
            </w:r>
            <w:r>
              <w:rPr>
                <w:noProof/>
                <w:webHidden/>
              </w:rPr>
              <w:fldChar w:fldCharType="end"/>
            </w:r>
          </w:hyperlink>
        </w:p>
        <w:p w14:paraId="72DF02B2" w14:textId="66710E6B" w:rsidR="006C5E5D" w:rsidRDefault="006C5E5D">
          <w:pPr>
            <w:pStyle w:val="TOC3"/>
            <w:tabs>
              <w:tab w:val="right" w:leader="dot" w:pos="9016"/>
            </w:tabs>
            <w:rPr>
              <w:rFonts w:asciiTheme="minorHAnsi" w:eastAsiaTheme="minorEastAsia" w:hAnsiTheme="minorHAnsi"/>
              <w:noProof/>
              <w:sz w:val="24"/>
              <w:szCs w:val="24"/>
              <w:lang w:val="en-PK" w:eastAsia="en-PK"/>
            </w:rPr>
          </w:pPr>
          <w:hyperlink w:anchor="_Toc235915411" w:history="1">
            <w:r w:rsidRPr="00EB67FC">
              <w:rPr>
                <w:rStyle w:val="Hyperlink"/>
                <w:noProof/>
              </w:rPr>
              <w:t>2.1) Result</w:t>
            </w:r>
            <w:r>
              <w:rPr>
                <w:noProof/>
                <w:webHidden/>
              </w:rPr>
              <w:tab/>
            </w:r>
            <w:r>
              <w:rPr>
                <w:noProof/>
                <w:webHidden/>
              </w:rPr>
              <w:fldChar w:fldCharType="begin"/>
            </w:r>
            <w:r>
              <w:rPr>
                <w:noProof/>
                <w:webHidden/>
              </w:rPr>
              <w:instrText xml:space="preserve"> PAGEREF _Toc235915411 \h </w:instrText>
            </w:r>
            <w:r>
              <w:rPr>
                <w:noProof/>
                <w:webHidden/>
              </w:rPr>
            </w:r>
            <w:r>
              <w:rPr>
                <w:noProof/>
                <w:webHidden/>
              </w:rPr>
              <w:fldChar w:fldCharType="separate"/>
            </w:r>
            <w:r>
              <w:rPr>
                <w:noProof/>
                <w:webHidden/>
              </w:rPr>
              <w:t>54</w:t>
            </w:r>
            <w:r>
              <w:rPr>
                <w:noProof/>
                <w:webHidden/>
              </w:rPr>
              <w:fldChar w:fldCharType="end"/>
            </w:r>
          </w:hyperlink>
        </w:p>
        <w:p w14:paraId="70775B2D" w14:textId="1698E033" w:rsidR="006C5E5D" w:rsidRDefault="006C5E5D">
          <w:pPr>
            <w:pStyle w:val="TOC2"/>
            <w:tabs>
              <w:tab w:val="left" w:pos="660"/>
              <w:tab w:val="right" w:leader="dot" w:pos="9016"/>
            </w:tabs>
            <w:rPr>
              <w:rFonts w:asciiTheme="minorHAnsi" w:eastAsiaTheme="minorEastAsia" w:hAnsiTheme="minorHAnsi"/>
              <w:noProof/>
              <w:sz w:val="24"/>
              <w:szCs w:val="24"/>
              <w:lang w:val="en-PK" w:eastAsia="en-PK"/>
            </w:rPr>
          </w:pPr>
          <w:hyperlink w:anchor="_Toc235915412" w:history="1">
            <w:r w:rsidRPr="00EB67FC">
              <w:rPr>
                <w:rStyle w:val="Hyperlink"/>
                <w:noProof/>
              </w:rPr>
              <w:t>3)</w:t>
            </w:r>
            <w:r>
              <w:rPr>
                <w:rFonts w:asciiTheme="minorHAnsi" w:eastAsiaTheme="minorEastAsia" w:hAnsiTheme="minorHAnsi"/>
                <w:noProof/>
                <w:sz w:val="24"/>
                <w:szCs w:val="24"/>
                <w:lang w:val="en-PK" w:eastAsia="en-PK"/>
              </w:rPr>
              <w:tab/>
            </w:r>
            <w:r w:rsidRPr="00EB67FC">
              <w:rPr>
                <w:rStyle w:val="Hyperlink"/>
                <w:noProof/>
              </w:rPr>
              <w:t>Cronbach’s Alpha Score</w:t>
            </w:r>
            <w:r>
              <w:rPr>
                <w:noProof/>
                <w:webHidden/>
              </w:rPr>
              <w:tab/>
            </w:r>
            <w:r>
              <w:rPr>
                <w:noProof/>
                <w:webHidden/>
              </w:rPr>
              <w:fldChar w:fldCharType="begin"/>
            </w:r>
            <w:r>
              <w:rPr>
                <w:noProof/>
                <w:webHidden/>
              </w:rPr>
              <w:instrText xml:space="preserve"> PAGEREF _Toc235915412 \h </w:instrText>
            </w:r>
            <w:r>
              <w:rPr>
                <w:noProof/>
                <w:webHidden/>
              </w:rPr>
            </w:r>
            <w:r>
              <w:rPr>
                <w:noProof/>
                <w:webHidden/>
              </w:rPr>
              <w:fldChar w:fldCharType="separate"/>
            </w:r>
            <w:r>
              <w:rPr>
                <w:noProof/>
                <w:webHidden/>
              </w:rPr>
              <w:t>54</w:t>
            </w:r>
            <w:r>
              <w:rPr>
                <w:noProof/>
                <w:webHidden/>
              </w:rPr>
              <w:fldChar w:fldCharType="end"/>
            </w:r>
          </w:hyperlink>
        </w:p>
        <w:p w14:paraId="70B057E8" w14:textId="2DF1B892" w:rsidR="00F001CD" w:rsidRDefault="00132B96">
          <w:r>
            <w:fldChar w:fldCharType="end"/>
          </w:r>
        </w:p>
      </w:sdtContent>
    </w:sdt>
    <w:p w14:paraId="52295E4C" w14:textId="77777777" w:rsidR="00355CD6" w:rsidRDefault="00355CD6" w:rsidP="00F03604"/>
    <w:p w14:paraId="7A4FCC9A" w14:textId="77777777" w:rsidR="00E847D3" w:rsidRDefault="00E847D3" w:rsidP="00F03604"/>
    <w:p w14:paraId="41EBDF41" w14:textId="77777777" w:rsidR="00E847D3" w:rsidRDefault="00E847D3" w:rsidP="00E478E9">
      <w:pPr>
        <w:jc w:val="center"/>
      </w:pPr>
    </w:p>
    <w:p w14:paraId="1119C244" w14:textId="77777777" w:rsidR="00E847D3" w:rsidRDefault="00E847D3" w:rsidP="00F03604"/>
    <w:p w14:paraId="0B41F343" w14:textId="77777777" w:rsidR="00E847D3" w:rsidRDefault="00E847D3" w:rsidP="00F03604"/>
    <w:p w14:paraId="3C785578" w14:textId="77777777" w:rsidR="00E847D3" w:rsidRDefault="00E847D3" w:rsidP="00F03604"/>
    <w:p w14:paraId="42C92D6A" w14:textId="77777777" w:rsidR="00E847D3" w:rsidRDefault="00E847D3" w:rsidP="00F03604"/>
    <w:p w14:paraId="0F1AC637" w14:textId="77777777" w:rsidR="006C3B6F" w:rsidRDefault="006C3B6F" w:rsidP="00F03604"/>
    <w:p w14:paraId="52685696" w14:textId="77777777" w:rsidR="006C3B6F" w:rsidRDefault="006C3B6F" w:rsidP="00F03604"/>
    <w:p w14:paraId="1B073619" w14:textId="77777777" w:rsidR="006C3B6F" w:rsidRDefault="006C3B6F" w:rsidP="00F03604"/>
    <w:p w14:paraId="3641731D" w14:textId="77777777" w:rsidR="006C3B6F" w:rsidRDefault="006C3B6F" w:rsidP="00F03604"/>
    <w:p w14:paraId="356FB0CA" w14:textId="77777777" w:rsidR="006C3B6F" w:rsidRDefault="006C3B6F" w:rsidP="00F03604"/>
    <w:p w14:paraId="1A008F1F" w14:textId="77777777" w:rsidR="006C3B6F" w:rsidRDefault="006C3B6F" w:rsidP="00F03604"/>
    <w:p w14:paraId="0CFBB01F" w14:textId="77777777" w:rsidR="006C3B6F" w:rsidRDefault="006C3B6F" w:rsidP="00F03604"/>
    <w:p w14:paraId="527FA0E8" w14:textId="77777777" w:rsidR="00090A72" w:rsidRDefault="00090A72" w:rsidP="00F03604"/>
    <w:p w14:paraId="4EAAB9E8" w14:textId="77777777" w:rsidR="002654FF" w:rsidRDefault="002654FF" w:rsidP="00F03604"/>
    <w:p w14:paraId="7694B3BE" w14:textId="77777777" w:rsidR="000B4E8F" w:rsidRPr="00040A28" w:rsidRDefault="000B4E8F" w:rsidP="00040A28">
      <w:pPr>
        <w:jc w:val="center"/>
        <w:rPr>
          <w:b/>
          <w:bCs/>
          <w:sz w:val="28"/>
          <w:szCs w:val="28"/>
        </w:rPr>
      </w:pPr>
      <w:r w:rsidRPr="00040A28">
        <w:rPr>
          <w:b/>
          <w:bCs/>
          <w:sz w:val="28"/>
          <w:szCs w:val="28"/>
        </w:rPr>
        <w:lastRenderedPageBreak/>
        <w:t xml:space="preserve">LIST OF </w:t>
      </w:r>
      <w:r w:rsidRPr="00040A28">
        <w:rPr>
          <w:b/>
          <w:bCs/>
          <w:spacing w:val="-2"/>
          <w:sz w:val="28"/>
          <w:szCs w:val="28"/>
        </w:rPr>
        <w:t>FIGURES</w:t>
      </w:r>
    </w:p>
    <w:p w14:paraId="76FE403C" w14:textId="7F03FE0C" w:rsidR="00BD0B91" w:rsidRDefault="008F767B">
      <w:pPr>
        <w:pStyle w:val="TableofFigures"/>
        <w:tabs>
          <w:tab w:val="right" w:leader="dot" w:pos="9016"/>
        </w:tabs>
        <w:rPr>
          <w:rFonts w:asciiTheme="minorHAnsi" w:eastAsiaTheme="minorEastAsia" w:hAnsiTheme="minorHAnsi"/>
          <w:noProof/>
          <w:sz w:val="24"/>
          <w:szCs w:val="24"/>
          <w:lang w:val="en-PK" w:eastAsia="en-PK"/>
        </w:rPr>
      </w:pPr>
      <w:r>
        <w:fldChar w:fldCharType="begin"/>
      </w:r>
      <w:r>
        <w:instrText xml:space="preserve"> TOC \h \z \c "Figure" </w:instrText>
      </w:r>
      <w:r>
        <w:fldChar w:fldCharType="separate"/>
      </w:r>
      <w:hyperlink w:anchor="_Toc235897786" w:history="1">
        <w:r w:rsidR="00BD0B91" w:rsidRPr="0006157A">
          <w:rPr>
            <w:rStyle w:val="Hyperlink"/>
            <w:noProof/>
          </w:rPr>
          <w:t>Figure 1: User ride frequency</w:t>
        </w:r>
        <w:r w:rsidR="00BD0B91">
          <w:rPr>
            <w:noProof/>
            <w:webHidden/>
          </w:rPr>
          <w:tab/>
        </w:r>
        <w:r w:rsidR="00BD0B91">
          <w:rPr>
            <w:noProof/>
            <w:webHidden/>
          </w:rPr>
          <w:fldChar w:fldCharType="begin"/>
        </w:r>
        <w:r w:rsidR="00BD0B91">
          <w:rPr>
            <w:noProof/>
            <w:webHidden/>
          </w:rPr>
          <w:instrText xml:space="preserve"> PAGEREF _Toc235897786 \h </w:instrText>
        </w:r>
        <w:r w:rsidR="00BD0B91">
          <w:rPr>
            <w:noProof/>
            <w:webHidden/>
          </w:rPr>
        </w:r>
        <w:r w:rsidR="00BD0B91">
          <w:rPr>
            <w:noProof/>
            <w:webHidden/>
          </w:rPr>
          <w:fldChar w:fldCharType="separate"/>
        </w:r>
        <w:r w:rsidR="00BD0B91">
          <w:rPr>
            <w:noProof/>
            <w:webHidden/>
          </w:rPr>
          <w:t>24</w:t>
        </w:r>
        <w:r w:rsidR="00BD0B91">
          <w:rPr>
            <w:noProof/>
            <w:webHidden/>
          </w:rPr>
          <w:fldChar w:fldCharType="end"/>
        </w:r>
      </w:hyperlink>
    </w:p>
    <w:p w14:paraId="12F32474" w14:textId="2B34AB45"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87" w:history="1">
        <w:r w:rsidRPr="0006157A">
          <w:rPr>
            <w:rStyle w:val="Hyperlink"/>
            <w:noProof/>
          </w:rPr>
          <w:t>Figure 2: User Geographic distribution</w:t>
        </w:r>
        <w:r>
          <w:rPr>
            <w:noProof/>
            <w:webHidden/>
          </w:rPr>
          <w:tab/>
        </w:r>
        <w:r>
          <w:rPr>
            <w:noProof/>
            <w:webHidden/>
          </w:rPr>
          <w:fldChar w:fldCharType="begin"/>
        </w:r>
        <w:r>
          <w:rPr>
            <w:noProof/>
            <w:webHidden/>
          </w:rPr>
          <w:instrText xml:space="preserve"> PAGEREF _Toc235897787 \h </w:instrText>
        </w:r>
        <w:r>
          <w:rPr>
            <w:noProof/>
            <w:webHidden/>
          </w:rPr>
        </w:r>
        <w:r>
          <w:rPr>
            <w:noProof/>
            <w:webHidden/>
          </w:rPr>
          <w:fldChar w:fldCharType="separate"/>
        </w:r>
        <w:r>
          <w:rPr>
            <w:noProof/>
            <w:webHidden/>
          </w:rPr>
          <w:t>25</w:t>
        </w:r>
        <w:r>
          <w:rPr>
            <w:noProof/>
            <w:webHidden/>
          </w:rPr>
          <w:fldChar w:fldCharType="end"/>
        </w:r>
      </w:hyperlink>
    </w:p>
    <w:p w14:paraId="14CA23ED" w14:textId="3E4AD59C"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88" w:history="1">
        <w:r w:rsidRPr="0006157A">
          <w:rPr>
            <w:rStyle w:val="Hyperlink"/>
            <w:noProof/>
          </w:rPr>
          <w:t>Figure 3: User Ride Surge</w:t>
        </w:r>
        <w:r>
          <w:rPr>
            <w:noProof/>
            <w:webHidden/>
          </w:rPr>
          <w:tab/>
        </w:r>
        <w:r>
          <w:rPr>
            <w:noProof/>
            <w:webHidden/>
          </w:rPr>
          <w:fldChar w:fldCharType="begin"/>
        </w:r>
        <w:r>
          <w:rPr>
            <w:noProof/>
            <w:webHidden/>
          </w:rPr>
          <w:instrText xml:space="preserve"> PAGEREF _Toc235897788 \h </w:instrText>
        </w:r>
        <w:r>
          <w:rPr>
            <w:noProof/>
            <w:webHidden/>
          </w:rPr>
        </w:r>
        <w:r>
          <w:rPr>
            <w:noProof/>
            <w:webHidden/>
          </w:rPr>
          <w:fldChar w:fldCharType="separate"/>
        </w:r>
        <w:r>
          <w:rPr>
            <w:noProof/>
            <w:webHidden/>
          </w:rPr>
          <w:t>26</w:t>
        </w:r>
        <w:r>
          <w:rPr>
            <w:noProof/>
            <w:webHidden/>
          </w:rPr>
          <w:fldChar w:fldCharType="end"/>
        </w:r>
      </w:hyperlink>
    </w:p>
    <w:p w14:paraId="29D0EDE7" w14:textId="18E8B2A8"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89" w:history="1">
        <w:r w:rsidRPr="0006157A">
          <w:rPr>
            <w:rStyle w:val="Hyperlink"/>
            <w:noProof/>
          </w:rPr>
          <w:t>Figure 4: Drivers operational status</w:t>
        </w:r>
        <w:r>
          <w:rPr>
            <w:noProof/>
            <w:webHidden/>
          </w:rPr>
          <w:tab/>
        </w:r>
        <w:r>
          <w:rPr>
            <w:noProof/>
            <w:webHidden/>
          </w:rPr>
          <w:fldChar w:fldCharType="begin"/>
        </w:r>
        <w:r>
          <w:rPr>
            <w:noProof/>
            <w:webHidden/>
          </w:rPr>
          <w:instrText xml:space="preserve"> PAGEREF _Toc235897789 \h </w:instrText>
        </w:r>
        <w:r>
          <w:rPr>
            <w:noProof/>
            <w:webHidden/>
          </w:rPr>
        </w:r>
        <w:r>
          <w:rPr>
            <w:noProof/>
            <w:webHidden/>
          </w:rPr>
          <w:fldChar w:fldCharType="separate"/>
        </w:r>
        <w:r>
          <w:rPr>
            <w:noProof/>
            <w:webHidden/>
          </w:rPr>
          <w:t>26</w:t>
        </w:r>
        <w:r>
          <w:rPr>
            <w:noProof/>
            <w:webHidden/>
          </w:rPr>
          <w:fldChar w:fldCharType="end"/>
        </w:r>
      </w:hyperlink>
    </w:p>
    <w:p w14:paraId="4F43703D" w14:textId="256ED285"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0" w:history="1">
        <w:r w:rsidRPr="0006157A">
          <w:rPr>
            <w:rStyle w:val="Hyperlink"/>
            <w:noProof/>
          </w:rPr>
          <w:t>Figure 5: Driving Timeline</w:t>
        </w:r>
        <w:r>
          <w:rPr>
            <w:noProof/>
            <w:webHidden/>
          </w:rPr>
          <w:tab/>
        </w:r>
        <w:r>
          <w:rPr>
            <w:noProof/>
            <w:webHidden/>
          </w:rPr>
          <w:fldChar w:fldCharType="begin"/>
        </w:r>
        <w:r>
          <w:rPr>
            <w:noProof/>
            <w:webHidden/>
          </w:rPr>
          <w:instrText xml:space="preserve"> PAGEREF _Toc235897790 \h </w:instrText>
        </w:r>
        <w:r>
          <w:rPr>
            <w:noProof/>
            <w:webHidden/>
          </w:rPr>
        </w:r>
        <w:r>
          <w:rPr>
            <w:noProof/>
            <w:webHidden/>
          </w:rPr>
          <w:fldChar w:fldCharType="separate"/>
        </w:r>
        <w:r>
          <w:rPr>
            <w:noProof/>
            <w:webHidden/>
          </w:rPr>
          <w:t>27</w:t>
        </w:r>
        <w:r>
          <w:rPr>
            <w:noProof/>
            <w:webHidden/>
          </w:rPr>
          <w:fldChar w:fldCharType="end"/>
        </w:r>
      </w:hyperlink>
    </w:p>
    <w:p w14:paraId="6935AC46" w14:textId="6BDD9B07"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1" w:history="1">
        <w:r w:rsidRPr="0006157A">
          <w:rPr>
            <w:rStyle w:val="Hyperlink"/>
            <w:noProof/>
          </w:rPr>
          <w:t>Figure 6: Driver operational frequency</w:t>
        </w:r>
        <w:r>
          <w:rPr>
            <w:noProof/>
            <w:webHidden/>
          </w:rPr>
          <w:tab/>
        </w:r>
        <w:r>
          <w:rPr>
            <w:noProof/>
            <w:webHidden/>
          </w:rPr>
          <w:fldChar w:fldCharType="begin"/>
        </w:r>
        <w:r>
          <w:rPr>
            <w:noProof/>
            <w:webHidden/>
          </w:rPr>
          <w:instrText xml:space="preserve"> PAGEREF _Toc235897791 \h </w:instrText>
        </w:r>
        <w:r>
          <w:rPr>
            <w:noProof/>
            <w:webHidden/>
          </w:rPr>
        </w:r>
        <w:r>
          <w:rPr>
            <w:noProof/>
            <w:webHidden/>
          </w:rPr>
          <w:fldChar w:fldCharType="separate"/>
        </w:r>
        <w:r>
          <w:rPr>
            <w:noProof/>
            <w:webHidden/>
          </w:rPr>
          <w:t>28</w:t>
        </w:r>
        <w:r>
          <w:rPr>
            <w:noProof/>
            <w:webHidden/>
          </w:rPr>
          <w:fldChar w:fldCharType="end"/>
        </w:r>
      </w:hyperlink>
    </w:p>
    <w:p w14:paraId="4B1EEAA5" w14:textId="7927D37C"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2" w:history="1">
        <w:r w:rsidRPr="0006157A">
          <w:rPr>
            <w:rStyle w:val="Hyperlink"/>
            <w:noProof/>
          </w:rPr>
          <w:t>Figure 7: User clarity of fares</w:t>
        </w:r>
        <w:r>
          <w:rPr>
            <w:noProof/>
            <w:webHidden/>
          </w:rPr>
          <w:tab/>
        </w:r>
        <w:r>
          <w:rPr>
            <w:noProof/>
            <w:webHidden/>
          </w:rPr>
          <w:fldChar w:fldCharType="begin"/>
        </w:r>
        <w:r>
          <w:rPr>
            <w:noProof/>
            <w:webHidden/>
          </w:rPr>
          <w:instrText xml:space="preserve"> PAGEREF _Toc235897792 \h </w:instrText>
        </w:r>
        <w:r>
          <w:rPr>
            <w:noProof/>
            <w:webHidden/>
          </w:rPr>
        </w:r>
        <w:r>
          <w:rPr>
            <w:noProof/>
            <w:webHidden/>
          </w:rPr>
          <w:fldChar w:fldCharType="separate"/>
        </w:r>
        <w:r>
          <w:rPr>
            <w:noProof/>
            <w:webHidden/>
          </w:rPr>
          <w:t>29</w:t>
        </w:r>
        <w:r>
          <w:rPr>
            <w:noProof/>
            <w:webHidden/>
          </w:rPr>
          <w:fldChar w:fldCharType="end"/>
        </w:r>
      </w:hyperlink>
    </w:p>
    <w:p w14:paraId="7C1CA763" w14:textId="7EFFABDE"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3" w:history="1">
        <w:r w:rsidRPr="0006157A">
          <w:rPr>
            <w:rStyle w:val="Hyperlink"/>
            <w:noProof/>
          </w:rPr>
          <w:t>Figure 8: Users surge price information</w:t>
        </w:r>
        <w:r>
          <w:rPr>
            <w:noProof/>
            <w:webHidden/>
          </w:rPr>
          <w:tab/>
        </w:r>
        <w:r>
          <w:rPr>
            <w:noProof/>
            <w:webHidden/>
          </w:rPr>
          <w:fldChar w:fldCharType="begin"/>
        </w:r>
        <w:r>
          <w:rPr>
            <w:noProof/>
            <w:webHidden/>
          </w:rPr>
          <w:instrText xml:space="preserve"> PAGEREF _Toc235897793 \h </w:instrText>
        </w:r>
        <w:r>
          <w:rPr>
            <w:noProof/>
            <w:webHidden/>
          </w:rPr>
        </w:r>
        <w:r>
          <w:rPr>
            <w:noProof/>
            <w:webHidden/>
          </w:rPr>
          <w:fldChar w:fldCharType="separate"/>
        </w:r>
        <w:r>
          <w:rPr>
            <w:noProof/>
            <w:webHidden/>
          </w:rPr>
          <w:t>29</w:t>
        </w:r>
        <w:r>
          <w:rPr>
            <w:noProof/>
            <w:webHidden/>
          </w:rPr>
          <w:fldChar w:fldCharType="end"/>
        </w:r>
      </w:hyperlink>
    </w:p>
    <w:p w14:paraId="724E6CEF" w14:textId="6F795C3D"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4" w:history="1">
        <w:r w:rsidRPr="0006157A">
          <w:rPr>
            <w:rStyle w:val="Hyperlink"/>
            <w:noProof/>
          </w:rPr>
          <w:t>Figure 9: Breakdown and justification of fare</w:t>
        </w:r>
        <w:r>
          <w:rPr>
            <w:noProof/>
            <w:webHidden/>
          </w:rPr>
          <w:tab/>
        </w:r>
        <w:r>
          <w:rPr>
            <w:noProof/>
            <w:webHidden/>
          </w:rPr>
          <w:fldChar w:fldCharType="begin"/>
        </w:r>
        <w:r>
          <w:rPr>
            <w:noProof/>
            <w:webHidden/>
          </w:rPr>
          <w:instrText xml:space="preserve"> PAGEREF _Toc235897794 \h </w:instrText>
        </w:r>
        <w:r>
          <w:rPr>
            <w:noProof/>
            <w:webHidden/>
          </w:rPr>
        </w:r>
        <w:r>
          <w:rPr>
            <w:noProof/>
            <w:webHidden/>
          </w:rPr>
          <w:fldChar w:fldCharType="separate"/>
        </w:r>
        <w:r>
          <w:rPr>
            <w:noProof/>
            <w:webHidden/>
          </w:rPr>
          <w:t>30</w:t>
        </w:r>
        <w:r>
          <w:rPr>
            <w:noProof/>
            <w:webHidden/>
          </w:rPr>
          <w:fldChar w:fldCharType="end"/>
        </w:r>
      </w:hyperlink>
    </w:p>
    <w:p w14:paraId="45B60349" w14:textId="739BDE74"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5" w:history="1">
        <w:r w:rsidRPr="0006157A">
          <w:rPr>
            <w:rStyle w:val="Hyperlink"/>
            <w:noProof/>
          </w:rPr>
          <w:t>Figure 10: User proportion and fairness</w:t>
        </w:r>
        <w:r>
          <w:rPr>
            <w:noProof/>
            <w:webHidden/>
          </w:rPr>
          <w:tab/>
        </w:r>
        <w:r>
          <w:rPr>
            <w:noProof/>
            <w:webHidden/>
          </w:rPr>
          <w:fldChar w:fldCharType="begin"/>
        </w:r>
        <w:r>
          <w:rPr>
            <w:noProof/>
            <w:webHidden/>
          </w:rPr>
          <w:instrText xml:space="preserve"> PAGEREF _Toc235897795 \h </w:instrText>
        </w:r>
        <w:r>
          <w:rPr>
            <w:noProof/>
            <w:webHidden/>
          </w:rPr>
        </w:r>
        <w:r>
          <w:rPr>
            <w:noProof/>
            <w:webHidden/>
          </w:rPr>
          <w:fldChar w:fldCharType="separate"/>
        </w:r>
        <w:r>
          <w:rPr>
            <w:noProof/>
            <w:webHidden/>
          </w:rPr>
          <w:t>31</w:t>
        </w:r>
        <w:r>
          <w:rPr>
            <w:noProof/>
            <w:webHidden/>
          </w:rPr>
          <w:fldChar w:fldCharType="end"/>
        </w:r>
      </w:hyperlink>
    </w:p>
    <w:p w14:paraId="72A8E819" w14:textId="32EC4F04"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6" w:history="1">
        <w:r w:rsidRPr="0006157A">
          <w:rPr>
            <w:rStyle w:val="Hyperlink"/>
            <w:noProof/>
          </w:rPr>
          <w:t>Figure 11: User perception of exploitation</w:t>
        </w:r>
        <w:r>
          <w:rPr>
            <w:noProof/>
            <w:webHidden/>
          </w:rPr>
          <w:tab/>
        </w:r>
        <w:r>
          <w:rPr>
            <w:noProof/>
            <w:webHidden/>
          </w:rPr>
          <w:fldChar w:fldCharType="begin"/>
        </w:r>
        <w:r>
          <w:rPr>
            <w:noProof/>
            <w:webHidden/>
          </w:rPr>
          <w:instrText xml:space="preserve"> PAGEREF _Toc235897796 \h </w:instrText>
        </w:r>
        <w:r>
          <w:rPr>
            <w:noProof/>
            <w:webHidden/>
          </w:rPr>
        </w:r>
        <w:r>
          <w:rPr>
            <w:noProof/>
            <w:webHidden/>
          </w:rPr>
          <w:fldChar w:fldCharType="separate"/>
        </w:r>
        <w:r>
          <w:rPr>
            <w:noProof/>
            <w:webHidden/>
          </w:rPr>
          <w:t>31</w:t>
        </w:r>
        <w:r>
          <w:rPr>
            <w:noProof/>
            <w:webHidden/>
          </w:rPr>
          <w:fldChar w:fldCharType="end"/>
        </w:r>
      </w:hyperlink>
    </w:p>
    <w:p w14:paraId="54DD0C74" w14:textId="787B1D6E"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7" w:history="1">
        <w:r w:rsidRPr="0006157A">
          <w:rPr>
            <w:rStyle w:val="Hyperlink"/>
            <w:noProof/>
          </w:rPr>
          <w:t>Figure 12: Users trips consistency</w:t>
        </w:r>
        <w:r>
          <w:rPr>
            <w:noProof/>
            <w:webHidden/>
          </w:rPr>
          <w:tab/>
        </w:r>
        <w:r>
          <w:rPr>
            <w:noProof/>
            <w:webHidden/>
          </w:rPr>
          <w:fldChar w:fldCharType="begin"/>
        </w:r>
        <w:r>
          <w:rPr>
            <w:noProof/>
            <w:webHidden/>
          </w:rPr>
          <w:instrText xml:space="preserve"> PAGEREF _Toc235897797 \h </w:instrText>
        </w:r>
        <w:r>
          <w:rPr>
            <w:noProof/>
            <w:webHidden/>
          </w:rPr>
        </w:r>
        <w:r>
          <w:rPr>
            <w:noProof/>
            <w:webHidden/>
          </w:rPr>
          <w:fldChar w:fldCharType="separate"/>
        </w:r>
        <w:r>
          <w:rPr>
            <w:noProof/>
            <w:webHidden/>
          </w:rPr>
          <w:t>32</w:t>
        </w:r>
        <w:r>
          <w:rPr>
            <w:noProof/>
            <w:webHidden/>
          </w:rPr>
          <w:fldChar w:fldCharType="end"/>
        </w:r>
      </w:hyperlink>
    </w:p>
    <w:p w14:paraId="3F33A445" w14:textId="011F433F"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8" w:history="1">
        <w:r w:rsidRPr="0006157A">
          <w:rPr>
            <w:rStyle w:val="Hyperlink"/>
            <w:noProof/>
          </w:rPr>
          <w:t>Figure 13: Users ethical and fairness perceptions</w:t>
        </w:r>
        <w:r>
          <w:rPr>
            <w:noProof/>
            <w:webHidden/>
          </w:rPr>
          <w:tab/>
        </w:r>
        <w:r>
          <w:rPr>
            <w:noProof/>
            <w:webHidden/>
          </w:rPr>
          <w:fldChar w:fldCharType="begin"/>
        </w:r>
        <w:r>
          <w:rPr>
            <w:noProof/>
            <w:webHidden/>
          </w:rPr>
          <w:instrText xml:space="preserve"> PAGEREF _Toc235897798 \h </w:instrText>
        </w:r>
        <w:r>
          <w:rPr>
            <w:noProof/>
            <w:webHidden/>
          </w:rPr>
        </w:r>
        <w:r>
          <w:rPr>
            <w:noProof/>
            <w:webHidden/>
          </w:rPr>
          <w:fldChar w:fldCharType="separate"/>
        </w:r>
        <w:r>
          <w:rPr>
            <w:noProof/>
            <w:webHidden/>
          </w:rPr>
          <w:t>33</w:t>
        </w:r>
        <w:r>
          <w:rPr>
            <w:noProof/>
            <w:webHidden/>
          </w:rPr>
          <w:fldChar w:fldCharType="end"/>
        </w:r>
      </w:hyperlink>
    </w:p>
    <w:p w14:paraId="3B31B4A6" w14:textId="3BB41415"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799" w:history="1">
        <w:r w:rsidRPr="0006157A">
          <w:rPr>
            <w:rStyle w:val="Hyperlink"/>
            <w:noProof/>
          </w:rPr>
          <w:t>Figure 14: User trust and price consistency</w:t>
        </w:r>
        <w:r>
          <w:rPr>
            <w:noProof/>
            <w:webHidden/>
          </w:rPr>
          <w:tab/>
        </w:r>
        <w:r>
          <w:rPr>
            <w:noProof/>
            <w:webHidden/>
          </w:rPr>
          <w:fldChar w:fldCharType="begin"/>
        </w:r>
        <w:r>
          <w:rPr>
            <w:noProof/>
            <w:webHidden/>
          </w:rPr>
          <w:instrText xml:space="preserve"> PAGEREF _Toc235897799 \h </w:instrText>
        </w:r>
        <w:r>
          <w:rPr>
            <w:noProof/>
            <w:webHidden/>
          </w:rPr>
        </w:r>
        <w:r>
          <w:rPr>
            <w:noProof/>
            <w:webHidden/>
          </w:rPr>
          <w:fldChar w:fldCharType="separate"/>
        </w:r>
        <w:r>
          <w:rPr>
            <w:noProof/>
            <w:webHidden/>
          </w:rPr>
          <w:t>33</w:t>
        </w:r>
        <w:r>
          <w:rPr>
            <w:noProof/>
            <w:webHidden/>
          </w:rPr>
          <w:fldChar w:fldCharType="end"/>
        </w:r>
      </w:hyperlink>
    </w:p>
    <w:p w14:paraId="7CEC0603" w14:textId="784F402A"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800" w:history="1">
        <w:r w:rsidRPr="0006157A">
          <w:rPr>
            <w:rStyle w:val="Hyperlink"/>
            <w:noProof/>
          </w:rPr>
          <w:t>Figure 15: User other platform consideration</w:t>
        </w:r>
        <w:r>
          <w:rPr>
            <w:noProof/>
            <w:webHidden/>
          </w:rPr>
          <w:tab/>
        </w:r>
        <w:r>
          <w:rPr>
            <w:noProof/>
            <w:webHidden/>
          </w:rPr>
          <w:fldChar w:fldCharType="begin"/>
        </w:r>
        <w:r>
          <w:rPr>
            <w:noProof/>
            <w:webHidden/>
          </w:rPr>
          <w:instrText xml:space="preserve"> PAGEREF _Toc235897800 \h </w:instrText>
        </w:r>
        <w:r>
          <w:rPr>
            <w:noProof/>
            <w:webHidden/>
          </w:rPr>
        </w:r>
        <w:r>
          <w:rPr>
            <w:noProof/>
            <w:webHidden/>
          </w:rPr>
          <w:fldChar w:fldCharType="separate"/>
        </w:r>
        <w:r>
          <w:rPr>
            <w:noProof/>
            <w:webHidden/>
          </w:rPr>
          <w:t>34</w:t>
        </w:r>
        <w:r>
          <w:rPr>
            <w:noProof/>
            <w:webHidden/>
          </w:rPr>
          <w:fldChar w:fldCharType="end"/>
        </w:r>
      </w:hyperlink>
    </w:p>
    <w:p w14:paraId="05AFACC3" w14:textId="38082341"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801" w:history="1">
        <w:r w:rsidRPr="0006157A">
          <w:rPr>
            <w:rStyle w:val="Hyperlink"/>
            <w:noProof/>
          </w:rPr>
          <w:t>Figure 16: User Retention</w:t>
        </w:r>
        <w:r>
          <w:rPr>
            <w:noProof/>
            <w:webHidden/>
          </w:rPr>
          <w:tab/>
        </w:r>
        <w:r>
          <w:rPr>
            <w:noProof/>
            <w:webHidden/>
          </w:rPr>
          <w:fldChar w:fldCharType="begin"/>
        </w:r>
        <w:r>
          <w:rPr>
            <w:noProof/>
            <w:webHidden/>
          </w:rPr>
          <w:instrText xml:space="preserve"> PAGEREF _Toc235897801 \h </w:instrText>
        </w:r>
        <w:r>
          <w:rPr>
            <w:noProof/>
            <w:webHidden/>
          </w:rPr>
        </w:r>
        <w:r>
          <w:rPr>
            <w:noProof/>
            <w:webHidden/>
          </w:rPr>
          <w:fldChar w:fldCharType="separate"/>
        </w:r>
        <w:r>
          <w:rPr>
            <w:noProof/>
            <w:webHidden/>
          </w:rPr>
          <w:t>35</w:t>
        </w:r>
        <w:r>
          <w:rPr>
            <w:noProof/>
            <w:webHidden/>
          </w:rPr>
          <w:fldChar w:fldCharType="end"/>
        </w:r>
      </w:hyperlink>
    </w:p>
    <w:p w14:paraId="3F835822" w14:textId="725F81D9"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802" w:history="1">
        <w:r w:rsidRPr="0006157A">
          <w:rPr>
            <w:rStyle w:val="Hyperlink"/>
            <w:noProof/>
          </w:rPr>
          <w:t>Figure 17: Drivers comprehension of fare calculation</w:t>
        </w:r>
        <w:r>
          <w:rPr>
            <w:noProof/>
            <w:webHidden/>
          </w:rPr>
          <w:tab/>
        </w:r>
        <w:r>
          <w:rPr>
            <w:noProof/>
            <w:webHidden/>
          </w:rPr>
          <w:fldChar w:fldCharType="begin"/>
        </w:r>
        <w:r>
          <w:rPr>
            <w:noProof/>
            <w:webHidden/>
          </w:rPr>
          <w:instrText xml:space="preserve"> PAGEREF _Toc235897802 \h </w:instrText>
        </w:r>
        <w:r>
          <w:rPr>
            <w:noProof/>
            <w:webHidden/>
          </w:rPr>
        </w:r>
        <w:r>
          <w:rPr>
            <w:noProof/>
            <w:webHidden/>
          </w:rPr>
          <w:fldChar w:fldCharType="separate"/>
        </w:r>
        <w:r>
          <w:rPr>
            <w:noProof/>
            <w:webHidden/>
          </w:rPr>
          <w:t>35</w:t>
        </w:r>
        <w:r>
          <w:rPr>
            <w:noProof/>
            <w:webHidden/>
          </w:rPr>
          <w:fldChar w:fldCharType="end"/>
        </w:r>
      </w:hyperlink>
    </w:p>
    <w:p w14:paraId="2CD8D909" w14:textId="38E4F52A"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803" w:history="1">
        <w:r w:rsidRPr="0006157A">
          <w:rPr>
            <w:rStyle w:val="Hyperlink"/>
            <w:noProof/>
          </w:rPr>
          <w:t>Figure 18: Users compensation and expectations</w:t>
        </w:r>
        <w:r>
          <w:rPr>
            <w:noProof/>
            <w:webHidden/>
          </w:rPr>
          <w:tab/>
        </w:r>
        <w:r>
          <w:rPr>
            <w:noProof/>
            <w:webHidden/>
          </w:rPr>
          <w:fldChar w:fldCharType="begin"/>
        </w:r>
        <w:r>
          <w:rPr>
            <w:noProof/>
            <w:webHidden/>
          </w:rPr>
          <w:instrText xml:space="preserve"> PAGEREF _Toc235897803 \h </w:instrText>
        </w:r>
        <w:r>
          <w:rPr>
            <w:noProof/>
            <w:webHidden/>
          </w:rPr>
        </w:r>
        <w:r>
          <w:rPr>
            <w:noProof/>
            <w:webHidden/>
          </w:rPr>
          <w:fldChar w:fldCharType="separate"/>
        </w:r>
        <w:r>
          <w:rPr>
            <w:noProof/>
            <w:webHidden/>
          </w:rPr>
          <w:t>36</w:t>
        </w:r>
        <w:r>
          <w:rPr>
            <w:noProof/>
            <w:webHidden/>
          </w:rPr>
          <w:fldChar w:fldCharType="end"/>
        </w:r>
      </w:hyperlink>
    </w:p>
    <w:p w14:paraId="160AE917" w14:textId="67554AE9"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804" w:history="1">
        <w:r w:rsidRPr="0006157A">
          <w:rPr>
            <w:rStyle w:val="Hyperlink"/>
            <w:noProof/>
          </w:rPr>
          <w:t>Figure 19: Reflection of surge pricing and ground realities</w:t>
        </w:r>
        <w:r>
          <w:rPr>
            <w:noProof/>
            <w:webHidden/>
          </w:rPr>
          <w:tab/>
        </w:r>
        <w:r>
          <w:rPr>
            <w:noProof/>
            <w:webHidden/>
          </w:rPr>
          <w:fldChar w:fldCharType="begin"/>
        </w:r>
        <w:r>
          <w:rPr>
            <w:noProof/>
            <w:webHidden/>
          </w:rPr>
          <w:instrText xml:space="preserve"> PAGEREF _Toc235897804 \h </w:instrText>
        </w:r>
        <w:r>
          <w:rPr>
            <w:noProof/>
            <w:webHidden/>
          </w:rPr>
        </w:r>
        <w:r>
          <w:rPr>
            <w:noProof/>
            <w:webHidden/>
          </w:rPr>
          <w:fldChar w:fldCharType="separate"/>
        </w:r>
        <w:r>
          <w:rPr>
            <w:noProof/>
            <w:webHidden/>
          </w:rPr>
          <w:t>37</w:t>
        </w:r>
        <w:r>
          <w:rPr>
            <w:noProof/>
            <w:webHidden/>
          </w:rPr>
          <w:fldChar w:fldCharType="end"/>
        </w:r>
      </w:hyperlink>
    </w:p>
    <w:p w14:paraId="3B9CE163" w14:textId="4C849038"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805" w:history="1">
        <w:r w:rsidRPr="0006157A">
          <w:rPr>
            <w:rStyle w:val="Hyperlink"/>
            <w:noProof/>
          </w:rPr>
          <w:t>Figure 20: Drivers trust on platform policies</w:t>
        </w:r>
        <w:r>
          <w:rPr>
            <w:noProof/>
            <w:webHidden/>
          </w:rPr>
          <w:tab/>
        </w:r>
        <w:r>
          <w:rPr>
            <w:noProof/>
            <w:webHidden/>
          </w:rPr>
          <w:fldChar w:fldCharType="begin"/>
        </w:r>
        <w:r>
          <w:rPr>
            <w:noProof/>
            <w:webHidden/>
          </w:rPr>
          <w:instrText xml:space="preserve"> PAGEREF _Toc235897805 \h </w:instrText>
        </w:r>
        <w:r>
          <w:rPr>
            <w:noProof/>
            <w:webHidden/>
          </w:rPr>
        </w:r>
        <w:r>
          <w:rPr>
            <w:noProof/>
            <w:webHidden/>
          </w:rPr>
          <w:fldChar w:fldCharType="separate"/>
        </w:r>
        <w:r>
          <w:rPr>
            <w:noProof/>
            <w:webHidden/>
          </w:rPr>
          <w:t>37</w:t>
        </w:r>
        <w:r>
          <w:rPr>
            <w:noProof/>
            <w:webHidden/>
          </w:rPr>
          <w:fldChar w:fldCharType="end"/>
        </w:r>
      </w:hyperlink>
    </w:p>
    <w:p w14:paraId="0C7F5821" w14:textId="089485A9"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806" w:history="1">
        <w:r w:rsidRPr="0006157A">
          <w:rPr>
            <w:rStyle w:val="Hyperlink"/>
            <w:noProof/>
          </w:rPr>
          <w:t>Figure 21: Drivers trust in automated systems</w:t>
        </w:r>
        <w:r>
          <w:rPr>
            <w:noProof/>
            <w:webHidden/>
          </w:rPr>
          <w:tab/>
        </w:r>
        <w:r>
          <w:rPr>
            <w:noProof/>
            <w:webHidden/>
          </w:rPr>
          <w:fldChar w:fldCharType="begin"/>
        </w:r>
        <w:r>
          <w:rPr>
            <w:noProof/>
            <w:webHidden/>
          </w:rPr>
          <w:instrText xml:space="preserve"> PAGEREF _Toc235897806 \h </w:instrText>
        </w:r>
        <w:r>
          <w:rPr>
            <w:noProof/>
            <w:webHidden/>
          </w:rPr>
        </w:r>
        <w:r>
          <w:rPr>
            <w:noProof/>
            <w:webHidden/>
          </w:rPr>
          <w:fldChar w:fldCharType="separate"/>
        </w:r>
        <w:r>
          <w:rPr>
            <w:noProof/>
            <w:webHidden/>
          </w:rPr>
          <w:t>38</w:t>
        </w:r>
        <w:r>
          <w:rPr>
            <w:noProof/>
            <w:webHidden/>
          </w:rPr>
          <w:fldChar w:fldCharType="end"/>
        </w:r>
      </w:hyperlink>
    </w:p>
    <w:p w14:paraId="0C649035" w14:textId="18CAE12F"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807" w:history="1">
        <w:r w:rsidRPr="0006157A">
          <w:rPr>
            <w:rStyle w:val="Hyperlink"/>
            <w:noProof/>
          </w:rPr>
          <w:t>Figure 22: Drivers continuation and retention</w:t>
        </w:r>
        <w:r>
          <w:rPr>
            <w:noProof/>
            <w:webHidden/>
          </w:rPr>
          <w:tab/>
        </w:r>
        <w:r>
          <w:rPr>
            <w:noProof/>
            <w:webHidden/>
          </w:rPr>
          <w:fldChar w:fldCharType="begin"/>
        </w:r>
        <w:r>
          <w:rPr>
            <w:noProof/>
            <w:webHidden/>
          </w:rPr>
          <w:instrText xml:space="preserve"> PAGEREF _Toc235897807 \h </w:instrText>
        </w:r>
        <w:r>
          <w:rPr>
            <w:noProof/>
            <w:webHidden/>
          </w:rPr>
        </w:r>
        <w:r>
          <w:rPr>
            <w:noProof/>
            <w:webHidden/>
          </w:rPr>
          <w:fldChar w:fldCharType="separate"/>
        </w:r>
        <w:r>
          <w:rPr>
            <w:noProof/>
            <w:webHidden/>
          </w:rPr>
          <w:t>39</w:t>
        </w:r>
        <w:r>
          <w:rPr>
            <w:noProof/>
            <w:webHidden/>
          </w:rPr>
          <w:fldChar w:fldCharType="end"/>
        </w:r>
      </w:hyperlink>
    </w:p>
    <w:p w14:paraId="08FCE6CC" w14:textId="2861D2A1" w:rsidR="00BD0B91" w:rsidRDefault="00BD0B91">
      <w:pPr>
        <w:pStyle w:val="TableofFigures"/>
        <w:tabs>
          <w:tab w:val="right" w:leader="dot" w:pos="9016"/>
        </w:tabs>
        <w:rPr>
          <w:rFonts w:asciiTheme="minorHAnsi" w:eastAsiaTheme="minorEastAsia" w:hAnsiTheme="minorHAnsi"/>
          <w:noProof/>
          <w:sz w:val="24"/>
          <w:szCs w:val="24"/>
          <w:lang w:val="en-PK" w:eastAsia="en-PK"/>
        </w:rPr>
      </w:pPr>
      <w:hyperlink w:anchor="_Toc235897808" w:history="1">
        <w:r w:rsidRPr="0006157A">
          <w:rPr>
            <w:rStyle w:val="Hyperlink"/>
            <w:noProof/>
          </w:rPr>
          <w:t>Figure 23: Driver view of platform omission and service</w:t>
        </w:r>
        <w:r>
          <w:rPr>
            <w:noProof/>
            <w:webHidden/>
          </w:rPr>
          <w:tab/>
        </w:r>
        <w:r>
          <w:rPr>
            <w:noProof/>
            <w:webHidden/>
          </w:rPr>
          <w:fldChar w:fldCharType="begin"/>
        </w:r>
        <w:r>
          <w:rPr>
            <w:noProof/>
            <w:webHidden/>
          </w:rPr>
          <w:instrText xml:space="preserve"> PAGEREF _Toc235897808 \h </w:instrText>
        </w:r>
        <w:r>
          <w:rPr>
            <w:noProof/>
            <w:webHidden/>
          </w:rPr>
        </w:r>
        <w:r>
          <w:rPr>
            <w:noProof/>
            <w:webHidden/>
          </w:rPr>
          <w:fldChar w:fldCharType="separate"/>
        </w:r>
        <w:r>
          <w:rPr>
            <w:noProof/>
            <w:webHidden/>
          </w:rPr>
          <w:t>40</w:t>
        </w:r>
        <w:r>
          <w:rPr>
            <w:noProof/>
            <w:webHidden/>
          </w:rPr>
          <w:fldChar w:fldCharType="end"/>
        </w:r>
      </w:hyperlink>
    </w:p>
    <w:p w14:paraId="2893AC71" w14:textId="692ED3A8" w:rsidR="000B4E8F" w:rsidRPr="008F767B" w:rsidRDefault="008F767B" w:rsidP="000B4E8F">
      <w:pPr>
        <w:pStyle w:val="BodyText"/>
      </w:pPr>
      <w:r>
        <w:fldChar w:fldCharType="end"/>
      </w:r>
    </w:p>
    <w:p w14:paraId="23506E09" w14:textId="77777777" w:rsidR="005905D5" w:rsidRDefault="005905D5" w:rsidP="000B4E8F">
      <w:pPr>
        <w:pStyle w:val="BodyText"/>
      </w:pPr>
    </w:p>
    <w:p w14:paraId="58471B70" w14:textId="287AC83C" w:rsidR="005905D5" w:rsidRPr="00A27BBF" w:rsidRDefault="005905D5" w:rsidP="00A27BBF">
      <w:pPr>
        <w:jc w:val="center"/>
        <w:rPr>
          <w:b/>
          <w:bCs/>
          <w:sz w:val="28"/>
          <w:szCs w:val="28"/>
        </w:rPr>
      </w:pPr>
      <w:r w:rsidRPr="00040A28">
        <w:rPr>
          <w:b/>
          <w:bCs/>
          <w:sz w:val="28"/>
          <w:szCs w:val="28"/>
        </w:rPr>
        <w:t xml:space="preserve">LIST OF </w:t>
      </w:r>
      <w:r>
        <w:rPr>
          <w:b/>
          <w:bCs/>
          <w:spacing w:val="-2"/>
          <w:sz w:val="28"/>
          <w:szCs w:val="28"/>
        </w:rPr>
        <w:t>TABLES</w:t>
      </w:r>
    </w:p>
    <w:p w14:paraId="69CE3A88" w14:textId="21C63AEF" w:rsidR="00BC413E" w:rsidRDefault="005905D5">
      <w:pPr>
        <w:pStyle w:val="TableofFigures"/>
        <w:tabs>
          <w:tab w:val="right" w:leader="dot" w:pos="9016"/>
        </w:tabs>
        <w:rPr>
          <w:rFonts w:asciiTheme="minorHAnsi" w:eastAsiaTheme="minorEastAsia" w:hAnsiTheme="minorHAnsi"/>
          <w:noProof/>
          <w:sz w:val="24"/>
          <w:szCs w:val="24"/>
          <w:lang w:val="en-PK" w:eastAsia="en-PK"/>
        </w:rPr>
      </w:pPr>
      <w:r>
        <w:fldChar w:fldCharType="begin"/>
      </w:r>
      <w:r>
        <w:instrText xml:space="preserve"> TOC \h \z \c "Table" </w:instrText>
      </w:r>
      <w:r>
        <w:fldChar w:fldCharType="separate"/>
      </w:r>
      <w:hyperlink w:anchor="_Toc235904827" w:history="1">
        <w:r w:rsidR="00BC413E" w:rsidRPr="00E21DDC">
          <w:rPr>
            <w:rStyle w:val="Hyperlink"/>
            <w:noProof/>
          </w:rPr>
          <w:t>Table 1: Core Dimension variables for survey instruments</w:t>
        </w:r>
        <w:r w:rsidR="00BC413E">
          <w:rPr>
            <w:noProof/>
            <w:webHidden/>
          </w:rPr>
          <w:tab/>
        </w:r>
        <w:r w:rsidR="00BC413E">
          <w:rPr>
            <w:noProof/>
            <w:webHidden/>
          </w:rPr>
          <w:fldChar w:fldCharType="begin"/>
        </w:r>
        <w:r w:rsidR="00BC413E">
          <w:rPr>
            <w:noProof/>
            <w:webHidden/>
          </w:rPr>
          <w:instrText xml:space="preserve"> PAGEREF _Toc235904827 \h </w:instrText>
        </w:r>
        <w:r w:rsidR="00BC413E">
          <w:rPr>
            <w:noProof/>
            <w:webHidden/>
          </w:rPr>
        </w:r>
        <w:r w:rsidR="00BC413E">
          <w:rPr>
            <w:noProof/>
            <w:webHidden/>
          </w:rPr>
          <w:fldChar w:fldCharType="separate"/>
        </w:r>
        <w:r w:rsidR="00BC413E">
          <w:rPr>
            <w:noProof/>
            <w:webHidden/>
          </w:rPr>
          <w:t>20</w:t>
        </w:r>
        <w:r w:rsidR="00BC413E">
          <w:rPr>
            <w:noProof/>
            <w:webHidden/>
          </w:rPr>
          <w:fldChar w:fldCharType="end"/>
        </w:r>
      </w:hyperlink>
    </w:p>
    <w:p w14:paraId="27A85B2F" w14:textId="4A09BC16" w:rsidR="00BC413E" w:rsidRDefault="00BC413E">
      <w:pPr>
        <w:pStyle w:val="TableofFigures"/>
        <w:tabs>
          <w:tab w:val="right" w:leader="dot" w:pos="9016"/>
        </w:tabs>
        <w:rPr>
          <w:rFonts w:asciiTheme="minorHAnsi" w:eastAsiaTheme="minorEastAsia" w:hAnsiTheme="minorHAnsi"/>
          <w:noProof/>
          <w:sz w:val="24"/>
          <w:szCs w:val="24"/>
          <w:lang w:val="en-PK" w:eastAsia="en-PK"/>
        </w:rPr>
      </w:pPr>
      <w:hyperlink w:anchor="_Toc235904828" w:history="1">
        <w:r w:rsidRPr="00E21DDC">
          <w:rPr>
            <w:rStyle w:val="Hyperlink"/>
            <w:noProof/>
          </w:rPr>
          <w:t>Table 2: Cronbach's alpha validity range</w:t>
        </w:r>
        <w:r>
          <w:rPr>
            <w:noProof/>
            <w:webHidden/>
          </w:rPr>
          <w:tab/>
        </w:r>
        <w:r>
          <w:rPr>
            <w:noProof/>
            <w:webHidden/>
          </w:rPr>
          <w:fldChar w:fldCharType="begin"/>
        </w:r>
        <w:r>
          <w:rPr>
            <w:noProof/>
            <w:webHidden/>
          </w:rPr>
          <w:instrText xml:space="preserve"> PAGEREF _Toc235904828 \h </w:instrText>
        </w:r>
        <w:r>
          <w:rPr>
            <w:noProof/>
            <w:webHidden/>
          </w:rPr>
        </w:r>
        <w:r>
          <w:rPr>
            <w:noProof/>
            <w:webHidden/>
          </w:rPr>
          <w:fldChar w:fldCharType="separate"/>
        </w:r>
        <w:r>
          <w:rPr>
            <w:noProof/>
            <w:webHidden/>
          </w:rPr>
          <w:t>22</w:t>
        </w:r>
        <w:r>
          <w:rPr>
            <w:noProof/>
            <w:webHidden/>
          </w:rPr>
          <w:fldChar w:fldCharType="end"/>
        </w:r>
      </w:hyperlink>
    </w:p>
    <w:p w14:paraId="00BEE382" w14:textId="4DFDEBE3" w:rsidR="00BC413E" w:rsidRDefault="00BC413E">
      <w:pPr>
        <w:pStyle w:val="TableofFigures"/>
        <w:tabs>
          <w:tab w:val="right" w:leader="dot" w:pos="9016"/>
        </w:tabs>
        <w:rPr>
          <w:rFonts w:asciiTheme="minorHAnsi" w:eastAsiaTheme="minorEastAsia" w:hAnsiTheme="minorHAnsi"/>
          <w:noProof/>
          <w:sz w:val="24"/>
          <w:szCs w:val="24"/>
          <w:lang w:val="en-PK" w:eastAsia="en-PK"/>
        </w:rPr>
      </w:pPr>
      <w:hyperlink w:anchor="_Toc235904829" w:history="1">
        <w:r w:rsidRPr="00E21DDC">
          <w:rPr>
            <w:rStyle w:val="Hyperlink"/>
            <w:noProof/>
          </w:rPr>
          <w:t>Table 3: Drivers Behavioural Stats</w:t>
        </w:r>
        <w:r>
          <w:rPr>
            <w:noProof/>
            <w:webHidden/>
          </w:rPr>
          <w:tab/>
        </w:r>
        <w:r>
          <w:rPr>
            <w:noProof/>
            <w:webHidden/>
          </w:rPr>
          <w:fldChar w:fldCharType="begin"/>
        </w:r>
        <w:r>
          <w:rPr>
            <w:noProof/>
            <w:webHidden/>
          </w:rPr>
          <w:instrText xml:space="preserve"> PAGEREF _Toc235904829 \h </w:instrText>
        </w:r>
        <w:r>
          <w:rPr>
            <w:noProof/>
            <w:webHidden/>
          </w:rPr>
        </w:r>
        <w:r>
          <w:rPr>
            <w:noProof/>
            <w:webHidden/>
          </w:rPr>
          <w:fldChar w:fldCharType="separate"/>
        </w:r>
        <w:r>
          <w:rPr>
            <w:noProof/>
            <w:webHidden/>
          </w:rPr>
          <w:t>43</w:t>
        </w:r>
        <w:r>
          <w:rPr>
            <w:noProof/>
            <w:webHidden/>
          </w:rPr>
          <w:fldChar w:fldCharType="end"/>
        </w:r>
      </w:hyperlink>
    </w:p>
    <w:p w14:paraId="362AA601" w14:textId="231F1C69" w:rsidR="00BC413E" w:rsidRDefault="00BC413E">
      <w:pPr>
        <w:pStyle w:val="TableofFigures"/>
        <w:tabs>
          <w:tab w:val="right" w:leader="dot" w:pos="9016"/>
        </w:tabs>
        <w:rPr>
          <w:rFonts w:asciiTheme="minorHAnsi" w:eastAsiaTheme="minorEastAsia" w:hAnsiTheme="minorHAnsi"/>
          <w:noProof/>
          <w:sz w:val="24"/>
          <w:szCs w:val="24"/>
          <w:lang w:val="en-PK" w:eastAsia="en-PK"/>
        </w:rPr>
      </w:pPr>
      <w:hyperlink w:anchor="_Toc235904830" w:history="1">
        <w:r w:rsidRPr="00E21DDC">
          <w:rPr>
            <w:rStyle w:val="Hyperlink"/>
            <w:noProof/>
          </w:rPr>
          <w:t>Table 4: Pearsons Correlation (r) calculation of riders (1)</w:t>
        </w:r>
        <w:r>
          <w:rPr>
            <w:noProof/>
            <w:webHidden/>
          </w:rPr>
          <w:tab/>
        </w:r>
        <w:r>
          <w:rPr>
            <w:noProof/>
            <w:webHidden/>
          </w:rPr>
          <w:fldChar w:fldCharType="begin"/>
        </w:r>
        <w:r>
          <w:rPr>
            <w:noProof/>
            <w:webHidden/>
          </w:rPr>
          <w:instrText xml:space="preserve"> PAGEREF _Toc235904830 \h </w:instrText>
        </w:r>
        <w:r>
          <w:rPr>
            <w:noProof/>
            <w:webHidden/>
          </w:rPr>
        </w:r>
        <w:r>
          <w:rPr>
            <w:noProof/>
            <w:webHidden/>
          </w:rPr>
          <w:fldChar w:fldCharType="separate"/>
        </w:r>
        <w:r>
          <w:rPr>
            <w:noProof/>
            <w:webHidden/>
          </w:rPr>
          <w:t>52</w:t>
        </w:r>
        <w:r>
          <w:rPr>
            <w:noProof/>
            <w:webHidden/>
          </w:rPr>
          <w:fldChar w:fldCharType="end"/>
        </w:r>
      </w:hyperlink>
    </w:p>
    <w:p w14:paraId="1D2F3B8C" w14:textId="53CCC751" w:rsidR="00BC413E" w:rsidRDefault="00BC413E">
      <w:pPr>
        <w:pStyle w:val="TableofFigures"/>
        <w:tabs>
          <w:tab w:val="right" w:leader="dot" w:pos="9016"/>
        </w:tabs>
        <w:rPr>
          <w:rFonts w:asciiTheme="minorHAnsi" w:eastAsiaTheme="minorEastAsia" w:hAnsiTheme="minorHAnsi"/>
          <w:noProof/>
          <w:sz w:val="24"/>
          <w:szCs w:val="24"/>
          <w:lang w:val="en-PK" w:eastAsia="en-PK"/>
        </w:rPr>
      </w:pPr>
      <w:hyperlink w:anchor="_Toc235904831" w:history="1">
        <w:r w:rsidRPr="00E21DDC">
          <w:rPr>
            <w:rStyle w:val="Hyperlink"/>
            <w:noProof/>
          </w:rPr>
          <w:t>Table 5: Pearsons Correlation (r) calculation of riders (2)</w:t>
        </w:r>
        <w:r>
          <w:rPr>
            <w:noProof/>
            <w:webHidden/>
          </w:rPr>
          <w:tab/>
        </w:r>
        <w:r>
          <w:rPr>
            <w:noProof/>
            <w:webHidden/>
          </w:rPr>
          <w:fldChar w:fldCharType="begin"/>
        </w:r>
        <w:r>
          <w:rPr>
            <w:noProof/>
            <w:webHidden/>
          </w:rPr>
          <w:instrText xml:space="preserve"> PAGEREF _Toc235904831 \h </w:instrText>
        </w:r>
        <w:r>
          <w:rPr>
            <w:noProof/>
            <w:webHidden/>
          </w:rPr>
        </w:r>
        <w:r>
          <w:rPr>
            <w:noProof/>
            <w:webHidden/>
          </w:rPr>
          <w:fldChar w:fldCharType="separate"/>
        </w:r>
        <w:r>
          <w:rPr>
            <w:noProof/>
            <w:webHidden/>
          </w:rPr>
          <w:t>53</w:t>
        </w:r>
        <w:r>
          <w:rPr>
            <w:noProof/>
            <w:webHidden/>
          </w:rPr>
          <w:fldChar w:fldCharType="end"/>
        </w:r>
      </w:hyperlink>
    </w:p>
    <w:p w14:paraId="380C3E3B" w14:textId="6E787624" w:rsidR="00BC413E" w:rsidRDefault="00BC413E">
      <w:pPr>
        <w:pStyle w:val="TableofFigures"/>
        <w:tabs>
          <w:tab w:val="right" w:leader="dot" w:pos="9016"/>
        </w:tabs>
        <w:rPr>
          <w:rFonts w:asciiTheme="minorHAnsi" w:eastAsiaTheme="minorEastAsia" w:hAnsiTheme="minorHAnsi"/>
          <w:noProof/>
          <w:sz w:val="24"/>
          <w:szCs w:val="24"/>
          <w:lang w:val="en-PK" w:eastAsia="en-PK"/>
        </w:rPr>
      </w:pPr>
      <w:hyperlink w:anchor="_Toc235904832" w:history="1">
        <w:r w:rsidRPr="00E21DDC">
          <w:rPr>
            <w:rStyle w:val="Hyperlink"/>
            <w:noProof/>
          </w:rPr>
          <w:t>Table 6:  Pearsons Correlation (r) calculation of riders’ result</w:t>
        </w:r>
        <w:r>
          <w:rPr>
            <w:noProof/>
            <w:webHidden/>
          </w:rPr>
          <w:tab/>
        </w:r>
        <w:r>
          <w:rPr>
            <w:noProof/>
            <w:webHidden/>
          </w:rPr>
          <w:fldChar w:fldCharType="begin"/>
        </w:r>
        <w:r>
          <w:rPr>
            <w:noProof/>
            <w:webHidden/>
          </w:rPr>
          <w:instrText xml:space="preserve"> PAGEREF _Toc235904832 \h </w:instrText>
        </w:r>
        <w:r>
          <w:rPr>
            <w:noProof/>
            <w:webHidden/>
          </w:rPr>
        </w:r>
        <w:r>
          <w:rPr>
            <w:noProof/>
            <w:webHidden/>
          </w:rPr>
          <w:fldChar w:fldCharType="separate"/>
        </w:r>
        <w:r>
          <w:rPr>
            <w:noProof/>
            <w:webHidden/>
          </w:rPr>
          <w:t>53</w:t>
        </w:r>
        <w:r>
          <w:rPr>
            <w:noProof/>
            <w:webHidden/>
          </w:rPr>
          <w:fldChar w:fldCharType="end"/>
        </w:r>
      </w:hyperlink>
    </w:p>
    <w:p w14:paraId="48BC2524" w14:textId="15C72A2C" w:rsidR="00BC413E" w:rsidRDefault="00BC413E">
      <w:pPr>
        <w:pStyle w:val="TableofFigures"/>
        <w:tabs>
          <w:tab w:val="right" w:leader="dot" w:pos="9016"/>
        </w:tabs>
        <w:rPr>
          <w:rFonts w:asciiTheme="minorHAnsi" w:eastAsiaTheme="minorEastAsia" w:hAnsiTheme="minorHAnsi"/>
          <w:noProof/>
          <w:sz w:val="24"/>
          <w:szCs w:val="24"/>
          <w:lang w:val="en-PK" w:eastAsia="en-PK"/>
        </w:rPr>
      </w:pPr>
      <w:hyperlink w:anchor="_Toc235904833" w:history="1">
        <w:r w:rsidRPr="00E21DDC">
          <w:rPr>
            <w:rStyle w:val="Hyperlink"/>
            <w:noProof/>
          </w:rPr>
          <w:t>Table 7: Pearsons Correlation (r) calculation of Drivers in terms of fairness, trust and behavioural intension with respect to transparency (1)</w:t>
        </w:r>
        <w:r>
          <w:rPr>
            <w:noProof/>
            <w:webHidden/>
          </w:rPr>
          <w:tab/>
        </w:r>
        <w:r>
          <w:rPr>
            <w:noProof/>
            <w:webHidden/>
          </w:rPr>
          <w:fldChar w:fldCharType="begin"/>
        </w:r>
        <w:r>
          <w:rPr>
            <w:noProof/>
            <w:webHidden/>
          </w:rPr>
          <w:instrText xml:space="preserve"> PAGEREF _Toc235904833 \h </w:instrText>
        </w:r>
        <w:r>
          <w:rPr>
            <w:noProof/>
            <w:webHidden/>
          </w:rPr>
        </w:r>
        <w:r>
          <w:rPr>
            <w:noProof/>
            <w:webHidden/>
          </w:rPr>
          <w:fldChar w:fldCharType="separate"/>
        </w:r>
        <w:r>
          <w:rPr>
            <w:noProof/>
            <w:webHidden/>
          </w:rPr>
          <w:t>54</w:t>
        </w:r>
        <w:r>
          <w:rPr>
            <w:noProof/>
            <w:webHidden/>
          </w:rPr>
          <w:fldChar w:fldCharType="end"/>
        </w:r>
      </w:hyperlink>
    </w:p>
    <w:p w14:paraId="74E9A965" w14:textId="71FB904D" w:rsidR="00BC413E" w:rsidRDefault="00BC413E">
      <w:pPr>
        <w:pStyle w:val="TableofFigures"/>
        <w:tabs>
          <w:tab w:val="right" w:leader="dot" w:pos="9016"/>
        </w:tabs>
        <w:rPr>
          <w:rFonts w:asciiTheme="minorHAnsi" w:eastAsiaTheme="minorEastAsia" w:hAnsiTheme="minorHAnsi"/>
          <w:noProof/>
          <w:sz w:val="24"/>
          <w:szCs w:val="24"/>
          <w:lang w:val="en-PK" w:eastAsia="en-PK"/>
        </w:rPr>
      </w:pPr>
      <w:hyperlink w:anchor="_Toc235904834" w:history="1">
        <w:r w:rsidRPr="00E21DDC">
          <w:rPr>
            <w:rStyle w:val="Hyperlink"/>
            <w:noProof/>
          </w:rPr>
          <w:t>Table 8: Pearsons Correlation (r) calculation of Drivers in terms of fairness, trust and behavioural intension with respect to transparency: Result</w:t>
        </w:r>
        <w:r>
          <w:rPr>
            <w:noProof/>
            <w:webHidden/>
          </w:rPr>
          <w:tab/>
        </w:r>
        <w:r>
          <w:rPr>
            <w:noProof/>
            <w:webHidden/>
          </w:rPr>
          <w:fldChar w:fldCharType="begin"/>
        </w:r>
        <w:r>
          <w:rPr>
            <w:noProof/>
            <w:webHidden/>
          </w:rPr>
          <w:instrText xml:space="preserve"> PAGEREF _Toc235904834 \h </w:instrText>
        </w:r>
        <w:r>
          <w:rPr>
            <w:noProof/>
            <w:webHidden/>
          </w:rPr>
        </w:r>
        <w:r>
          <w:rPr>
            <w:noProof/>
            <w:webHidden/>
          </w:rPr>
          <w:fldChar w:fldCharType="separate"/>
        </w:r>
        <w:r>
          <w:rPr>
            <w:noProof/>
            <w:webHidden/>
          </w:rPr>
          <w:t>54</w:t>
        </w:r>
        <w:r>
          <w:rPr>
            <w:noProof/>
            <w:webHidden/>
          </w:rPr>
          <w:fldChar w:fldCharType="end"/>
        </w:r>
      </w:hyperlink>
    </w:p>
    <w:p w14:paraId="4314874B" w14:textId="2F3CD8CD" w:rsidR="00BC413E" w:rsidRDefault="00BC413E">
      <w:pPr>
        <w:pStyle w:val="TableofFigures"/>
        <w:tabs>
          <w:tab w:val="right" w:leader="dot" w:pos="9016"/>
        </w:tabs>
        <w:rPr>
          <w:rFonts w:asciiTheme="minorHAnsi" w:eastAsiaTheme="minorEastAsia" w:hAnsiTheme="minorHAnsi"/>
          <w:noProof/>
          <w:sz w:val="24"/>
          <w:szCs w:val="24"/>
          <w:lang w:val="en-PK" w:eastAsia="en-PK"/>
        </w:rPr>
      </w:pPr>
      <w:hyperlink w:anchor="_Toc235904835" w:history="1">
        <w:r w:rsidRPr="00E21DDC">
          <w:rPr>
            <w:rStyle w:val="Hyperlink"/>
            <w:noProof/>
          </w:rPr>
          <w:t>Table 9: Cronbach's Alpha Score for Riders</w:t>
        </w:r>
        <w:r>
          <w:rPr>
            <w:noProof/>
            <w:webHidden/>
          </w:rPr>
          <w:tab/>
        </w:r>
        <w:r>
          <w:rPr>
            <w:noProof/>
            <w:webHidden/>
          </w:rPr>
          <w:fldChar w:fldCharType="begin"/>
        </w:r>
        <w:r>
          <w:rPr>
            <w:noProof/>
            <w:webHidden/>
          </w:rPr>
          <w:instrText xml:space="preserve"> PAGEREF _Toc235904835 \h </w:instrText>
        </w:r>
        <w:r>
          <w:rPr>
            <w:noProof/>
            <w:webHidden/>
          </w:rPr>
        </w:r>
        <w:r>
          <w:rPr>
            <w:noProof/>
            <w:webHidden/>
          </w:rPr>
          <w:fldChar w:fldCharType="separate"/>
        </w:r>
        <w:r>
          <w:rPr>
            <w:noProof/>
            <w:webHidden/>
          </w:rPr>
          <w:t>54</w:t>
        </w:r>
        <w:r>
          <w:rPr>
            <w:noProof/>
            <w:webHidden/>
          </w:rPr>
          <w:fldChar w:fldCharType="end"/>
        </w:r>
      </w:hyperlink>
    </w:p>
    <w:p w14:paraId="05972EFA" w14:textId="3209C5F8" w:rsidR="00BC413E" w:rsidRDefault="00BC413E">
      <w:pPr>
        <w:pStyle w:val="TableofFigures"/>
        <w:tabs>
          <w:tab w:val="right" w:leader="dot" w:pos="9016"/>
        </w:tabs>
        <w:rPr>
          <w:rFonts w:asciiTheme="minorHAnsi" w:eastAsiaTheme="minorEastAsia" w:hAnsiTheme="minorHAnsi"/>
          <w:noProof/>
          <w:sz w:val="24"/>
          <w:szCs w:val="24"/>
          <w:lang w:val="en-PK" w:eastAsia="en-PK"/>
        </w:rPr>
      </w:pPr>
      <w:hyperlink w:anchor="_Toc235904836" w:history="1">
        <w:r w:rsidRPr="00E21DDC">
          <w:rPr>
            <w:rStyle w:val="Hyperlink"/>
            <w:noProof/>
          </w:rPr>
          <w:t>Table 10: Cronbach's Alpha Score for Drivers</w:t>
        </w:r>
        <w:r>
          <w:rPr>
            <w:noProof/>
            <w:webHidden/>
          </w:rPr>
          <w:tab/>
        </w:r>
        <w:r>
          <w:rPr>
            <w:noProof/>
            <w:webHidden/>
          </w:rPr>
          <w:fldChar w:fldCharType="begin"/>
        </w:r>
        <w:r>
          <w:rPr>
            <w:noProof/>
            <w:webHidden/>
          </w:rPr>
          <w:instrText xml:space="preserve"> PAGEREF _Toc235904836 \h </w:instrText>
        </w:r>
        <w:r>
          <w:rPr>
            <w:noProof/>
            <w:webHidden/>
          </w:rPr>
        </w:r>
        <w:r>
          <w:rPr>
            <w:noProof/>
            <w:webHidden/>
          </w:rPr>
          <w:fldChar w:fldCharType="separate"/>
        </w:r>
        <w:r>
          <w:rPr>
            <w:noProof/>
            <w:webHidden/>
          </w:rPr>
          <w:t>55</w:t>
        </w:r>
        <w:r>
          <w:rPr>
            <w:noProof/>
            <w:webHidden/>
          </w:rPr>
          <w:fldChar w:fldCharType="end"/>
        </w:r>
      </w:hyperlink>
    </w:p>
    <w:p w14:paraId="2EB9F1A7" w14:textId="13F1E16C" w:rsidR="00BD0B91" w:rsidRPr="00A27BBF" w:rsidRDefault="005905D5" w:rsidP="00A27BBF">
      <w:pPr>
        <w:pStyle w:val="BodyText"/>
      </w:pPr>
      <w:r>
        <w:fldChar w:fldCharType="end"/>
      </w:r>
    </w:p>
    <w:p w14:paraId="6415848E" w14:textId="77777777" w:rsidR="00BC413E" w:rsidRDefault="00BC413E" w:rsidP="002654FF">
      <w:pPr>
        <w:jc w:val="center"/>
        <w:rPr>
          <w:b/>
          <w:bCs/>
          <w:sz w:val="28"/>
          <w:szCs w:val="28"/>
        </w:rPr>
      </w:pPr>
    </w:p>
    <w:p w14:paraId="7CEC8F4E" w14:textId="77777777" w:rsidR="00BC413E" w:rsidRDefault="00BC413E" w:rsidP="002654FF">
      <w:pPr>
        <w:jc w:val="center"/>
        <w:rPr>
          <w:b/>
          <w:bCs/>
          <w:sz w:val="28"/>
          <w:szCs w:val="28"/>
        </w:rPr>
      </w:pPr>
    </w:p>
    <w:p w14:paraId="0B014604" w14:textId="77777777" w:rsidR="00BC413E" w:rsidRDefault="00BC413E" w:rsidP="002654FF">
      <w:pPr>
        <w:jc w:val="center"/>
        <w:rPr>
          <w:b/>
          <w:bCs/>
          <w:sz w:val="28"/>
          <w:szCs w:val="28"/>
        </w:rPr>
      </w:pPr>
    </w:p>
    <w:p w14:paraId="417A1B8D" w14:textId="77777777" w:rsidR="003E4E32" w:rsidRDefault="003E4E32" w:rsidP="002654FF">
      <w:pPr>
        <w:jc w:val="center"/>
        <w:rPr>
          <w:b/>
          <w:bCs/>
          <w:sz w:val="28"/>
          <w:szCs w:val="28"/>
        </w:rPr>
      </w:pPr>
    </w:p>
    <w:p w14:paraId="4B741AD7" w14:textId="77777777" w:rsidR="006C5E5D" w:rsidRDefault="006C5E5D" w:rsidP="002654FF">
      <w:pPr>
        <w:jc w:val="center"/>
        <w:rPr>
          <w:b/>
          <w:bCs/>
          <w:sz w:val="28"/>
          <w:szCs w:val="28"/>
        </w:rPr>
      </w:pPr>
    </w:p>
    <w:p w14:paraId="7483B759" w14:textId="1A42AD5B" w:rsidR="00040A28" w:rsidRPr="002654FF" w:rsidRDefault="00040A28" w:rsidP="002654FF">
      <w:pPr>
        <w:jc w:val="center"/>
        <w:rPr>
          <w:b/>
          <w:bCs/>
          <w:sz w:val="28"/>
          <w:szCs w:val="28"/>
        </w:rPr>
      </w:pPr>
      <w:r w:rsidRPr="00040A28">
        <w:rPr>
          <w:b/>
          <w:bCs/>
          <w:sz w:val="28"/>
          <w:szCs w:val="28"/>
        </w:rPr>
        <w:lastRenderedPageBreak/>
        <w:t>ABBREVIATIONS</w:t>
      </w:r>
    </w:p>
    <w:tbl>
      <w:tblPr>
        <w:tblStyle w:val="TableGrid"/>
        <w:tblW w:w="0" w:type="auto"/>
        <w:tblLook w:val="04A0" w:firstRow="1" w:lastRow="0" w:firstColumn="1" w:lastColumn="0" w:noHBand="0" w:noVBand="1"/>
      </w:tblPr>
      <w:tblGrid>
        <w:gridCol w:w="4508"/>
        <w:gridCol w:w="4508"/>
      </w:tblGrid>
      <w:tr w:rsidR="003803C6" w14:paraId="571D5C99" w14:textId="77777777" w:rsidTr="00563E27">
        <w:tc>
          <w:tcPr>
            <w:tcW w:w="4508" w:type="dxa"/>
          </w:tcPr>
          <w:p w14:paraId="7F239672" w14:textId="77777777" w:rsidR="003803C6" w:rsidRPr="003803C6" w:rsidRDefault="003803C6" w:rsidP="00563E27">
            <w:pPr>
              <w:jc w:val="center"/>
              <w:rPr>
                <w:b/>
                <w:bCs/>
              </w:rPr>
            </w:pPr>
          </w:p>
          <w:p w14:paraId="7D251882" w14:textId="19AB8458" w:rsidR="003803C6" w:rsidRPr="003803C6" w:rsidRDefault="003803C6" w:rsidP="00563E27">
            <w:pPr>
              <w:jc w:val="center"/>
              <w:rPr>
                <w:b/>
                <w:bCs/>
              </w:rPr>
            </w:pPr>
            <w:r w:rsidRPr="003803C6">
              <w:rPr>
                <w:b/>
                <w:bCs/>
              </w:rPr>
              <w:t>Abbreviation</w:t>
            </w:r>
          </w:p>
        </w:tc>
        <w:tc>
          <w:tcPr>
            <w:tcW w:w="4508" w:type="dxa"/>
          </w:tcPr>
          <w:p w14:paraId="109513BC" w14:textId="77777777" w:rsidR="003803C6" w:rsidRPr="003803C6" w:rsidRDefault="003803C6" w:rsidP="00563E27">
            <w:pPr>
              <w:jc w:val="center"/>
              <w:rPr>
                <w:b/>
                <w:bCs/>
              </w:rPr>
            </w:pPr>
          </w:p>
          <w:p w14:paraId="09119B97" w14:textId="45EA7E58" w:rsidR="003803C6" w:rsidRPr="003803C6" w:rsidRDefault="003803C6" w:rsidP="00563E27">
            <w:pPr>
              <w:jc w:val="center"/>
              <w:rPr>
                <w:b/>
                <w:bCs/>
              </w:rPr>
            </w:pPr>
            <w:r w:rsidRPr="003803C6">
              <w:rPr>
                <w:b/>
                <w:bCs/>
              </w:rPr>
              <w:t>Full Form</w:t>
            </w:r>
          </w:p>
          <w:p w14:paraId="132A4172" w14:textId="73764F0B" w:rsidR="003803C6" w:rsidRPr="003803C6" w:rsidRDefault="003803C6" w:rsidP="00563E27">
            <w:pPr>
              <w:jc w:val="center"/>
              <w:rPr>
                <w:b/>
                <w:bCs/>
              </w:rPr>
            </w:pPr>
          </w:p>
        </w:tc>
      </w:tr>
      <w:tr w:rsidR="00FD75BC" w14:paraId="0388F78B" w14:textId="77777777" w:rsidTr="00563E27">
        <w:tc>
          <w:tcPr>
            <w:tcW w:w="4508" w:type="dxa"/>
          </w:tcPr>
          <w:p w14:paraId="13ECD62E" w14:textId="5E806D14" w:rsidR="00FD75BC" w:rsidRDefault="00FD75BC" w:rsidP="00563E27">
            <w:pPr>
              <w:jc w:val="center"/>
            </w:pPr>
            <w:r>
              <w:t>AI</w:t>
            </w:r>
          </w:p>
        </w:tc>
        <w:tc>
          <w:tcPr>
            <w:tcW w:w="4508" w:type="dxa"/>
          </w:tcPr>
          <w:p w14:paraId="42CD5857" w14:textId="77777777" w:rsidR="00FD75BC" w:rsidRDefault="00FD75BC" w:rsidP="00563E27">
            <w:pPr>
              <w:jc w:val="center"/>
            </w:pPr>
            <w:r>
              <w:t>Artificial Intelligence</w:t>
            </w:r>
          </w:p>
          <w:p w14:paraId="7FE15BBA" w14:textId="6A5B892D" w:rsidR="00177243" w:rsidRDefault="00177243" w:rsidP="00563E27">
            <w:pPr>
              <w:jc w:val="center"/>
            </w:pPr>
          </w:p>
        </w:tc>
      </w:tr>
      <w:tr w:rsidR="00FD75BC" w14:paraId="79773D30" w14:textId="77777777" w:rsidTr="00563E27">
        <w:trPr>
          <w:trHeight w:val="453"/>
        </w:trPr>
        <w:tc>
          <w:tcPr>
            <w:tcW w:w="4508" w:type="dxa"/>
          </w:tcPr>
          <w:p w14:paraId="388D4479" w14:textId="6B499F46" w:rsidR="00563E27" w:rsidRDefault="00FD75BC" w:rsidP="00563E27">
            <w:pPr>
              <w:jc w:val="center"/>
            </w:pPr>
            <w:r>
              <w:t>WIE</w:t>
            </w:r>
          </w:p>
        </w:tc>
        <w:tc>
          <w:tcPr>
            <w:tcW w:w="4508" w:type="dxa"/>
          </w:tcPr>
          <w:p w14:paraId="665A9216" w14:textId="77777777" w:rsidR="00177243" w:rsidRDefault="003E136C" w:rsidP="00563E27">
            <w:pPr>
              <w:jc w:val="center"/>
            </w:pPr>
            <w:r>
              <w:t>Work Info Exchange</w:t>
            </w:r>
          </w:p>
          <w:p w14:paraId="1E88998B" w14:textId="0D593DBB" w:rsidR="00177243" w:rsidRDefault="00177243" w:rsidP="00563E27">
            <w:pPr>
              <w:jc w:val="center"/>
            </w:pPr>
          </w:p>
        </w:tc>
      </w:tr>
      <w:tr w:rsidR="00563E27" w14:paraId="332E4190" w14:textId="77777777" w:rsidTr="00563E27">
        <w:tc>
          <w:tcPr>
            <w:tcW w:w="4508" w:type="dxa"/>
          </w:tcPr>
          <w:p w14:paraId="1C1F1708" w14:textId="7298C311" w:rsidR="00563E27" w:rsidRDefault="00563E27" w:rsidP="00563E27">
            <w:pPr>
              <w:jc w:val="center"/>
            </w:pPr>
            <w:r>
              <w:t>IT</w:t>
            </w:r>
          </w:p>
        </w:tc>
        <w:tc>
          <w:tcPr>
            <w:tcW w:w="4508" w:type="dxa"/>
          </w:tcPr>
          <w:p w14:paraId="06ECAD1C" w14:textId="77777777" w:rsidR="00563E27" w:rsidRDefault="00563E27" w:rsidP="00563E27">
            <w:pPr>
              <w:jc w:val="center"/>
            </w:pPr>
            <w:r>
              <w:t>Information Technology</w:t>
            </w:r>
          </w:p>
          <w:p w14:paraId="6FC35203" w14:textId="77777777" w:rsidR="00563E27" w:rsidRDefault="00563E27" w:rsidP="00563E27">
            <w:pPr>
              <w:jc w:val="center"/>
            </w:pPr>
          </w:p>
        </w:tc>
      </w:tr>
    </w:tbl>
    <w:p w14:paraId="7903FD1F" w14:textId="77777777" w:rsidR="00EC2D4E" w:rsidRPr="00FD75BC" w:rsidRDefault="00EC2D4E" w:rsidP="00F03604"/>
    <w:p w14:paraId="6D322386" w14:textId="77777777" w:rsidR="00D61094" w:rsidRDefault="00D61094" w:rsidP="00F03604"/>
    <w:p w14:paraId="3903F571" w14:textId="77777777" w:rsidR="00D61094" w:rsidRDefault="00D61094" w:rsidP="00F03604"/>
    <w:p w14:paraId="511D2322" w14:textId="77777777" w:rsidR="00D61094" w:rsidRDefault="00D61094" w:rsidP="00F03604"/>
    <w:p w14:paraId="40CB2BC6" w14:textId="77777777" w:rsidR="00D61094" w:rsidRDefault="00D61094" w:rsidP="00F03604"/>
    <w:p w14:paraId="28DDCEF8" w14:textId="77777777" w:rsidR="003803C6" w:rsidRDefault="003803C6" w:rsidP="00F03604"/>
    <w:p w14:paraId="71527FC5" w14:textId="77777777" w:rsidR="003803C6" w:rsidRDefault="003803C6" w:rsidP="00F03604"/>
    <w:p w14:paraId="00F2C6E8" w14:textId="77777777" w:rsidR="003803C6" w:rsidRDefault="003803C6" w:rsidP="00F03604"/>
    <w:p w14:paraId="7387648C" w14:textId="77777777" w:rsidR="003803C6" w:rsidRDefault="003803C6" w:rsidP="00F03604"/>
    <w:p w14:paraId="3D51F626" w14:textId="77777777" w:rsidR="003803C6" w:rsidRDefault="003803C6" w:rsidP="00F03604"/>
    <w:p w14:paraId="7A5F400A" w14:textId="77777777" w:rsidR="00772BEA" w:rsidRDefault="00772BEA" w:rsidP="00F03604"/>
    <w:p w14:paraId="3AA82545" w14:textId="77777777" w:rsidR="00772BEA" w:rsidRDefault="00772BEA" w:rsidP="00F03604"/>
    <w:p w14:paraId="21857487" w14:textId="77777777" w:rsidR="003803C6" w:rsidRDefault="003803C6" w:rsidP="00F03604"/>
    <w:p w14:paraId="09A675FB" w14:textId="77777777" w:rsidR="00667BC6" w:rsidRDefault="00667BC6" w:rsidP="00F03604"/>
    <w:p w14:paraId="36D05889" w14:textId="77777777" w:rsidR="00667BC6" w:rsidRDefault="00667BC6" w:rsidP="00F03604"/>
    <w:p w14:paraId="44551DCF" w14:textId="77777777" w:rsidR="00667BC6" w:rsidRDefault="00667BC6" w:rsidP="00F03604"/>
    <w:p w14:paraId="28B1244C" w14:textId="77777777" w:rsidR="002654FF" w:rsidRDefault="002654FF" w:rsidP="00F03604"/>
    <w:p w14:paraId="21C90448" w14:textId="77777777" w:rsidR="002654FF" w:rsidRDefault="002654FF" w:rsidP="00F03604"/>
    <w:p w14:paraId="5AE3DB6F" w14:textId="77777777" w:rsidR="002654FF" w:rsidRDefault="002654FF" w:rsidP="00F03604"/>
    <w:p w14:paraId="5347F394" w14:textId="77777777" w:rsidR="002654FF" w:rsidRDefault="002654FF" w:rsidP="00F03604"/>
    <w:p w14:paraId="7B89C26C" w14:textId="77777777" w:rsidR="002654FF" w:rsidRDefault="002654FF" w:rsidP="00F03604"/>
    <w:p w14:paraId="38961BA4" w14:textId="77777777" w:rsidR="00BC413E" w:rsidRDefault="00BC413E" w:rsidP="00F03604"/>
    <w:p w14:paraId="059113D7" w14:textId="77777777" w:rsidR="00667BC6" w:rsidRDefault="00667BC6" w:rsidP="00F03604"/>
    <w:p w14:paraId="449D6342" w14:textId="5C3FF0ED" w:rsidR="00EC2D4E" w:rsidRDefault="005F6323" w:rsidP="005F6323">
      <w:pPr>
        <w:pStyle w:val="Heading1"/>
        <w:jc w:val="center"/>
      </w:pPr>
      <w:bookmarkStart w:id="3" w:name="_Toc235915328"/>
      <w:r>
        <w:lastRenderedPageBreak/>
        <w:t>CHAPTER</w:t>
      </w:r>
      <w:r>
        <w:rPr>
          <w:spacing w:val="-1"/>
        </w:rPr>
        <w:t xml:space="preserve"> </w:t>
      </w:r>
      <w:r>
        <w:t>1:</w:t>
      </w:r>
      <w:r>
        <w:rPr>
          <w:spacing w:val="-4"/>
        </w:rPr>
        <w:t xml:space="preserve"> </w:t>
      </w:r>
      <w:r>
        <w:t>INTRODUCTION</w:t>
      </w:r>
      <w:bookmarkEnd w:id="3"/>
    </w:p>
    <w:p w14:paraId="04043329" w14:textId="4BEBE55B" w:rsidR="005F6323" w:rsidRDefault="00E60D19" w:rsidP="00696D66">
      <w:pPr>
        <w:pStyle w:val="Heading2"/>
      </w:pPr>
      <w:bookmarkStart w:id="4" w:name="_Toc235915329"/>
      <w:r>
        <w:t xml:space="preserve">1.1 </w:t>
      </w:r>
      <w:r w:rsidR="00103FFA">
        <w:t>Introduction</w:t>
      </w:r>
      <w:bookmarkEnd w:id="4"/>
    </w:p>
    <w:p w14:paraId="59C03C50" w14:textId="10264D73" w:rsidR="00386792" w:rsidRDefault="001270AD" w:rsidP="00A22262">
      <w:pPr>
        <w:spacing w:line="360" w:lineRule="auto"/>
      </w:pPr>
      <w:r w:rsidRPr="001270AD">
        <w:t xml:space="preserve">This dissertation </w:t>
      </w:r>
      <w:r w:rsidR="004259D5">
        <w:t xml:space="preserve">deals with </w:t>
      </w:r>
      <w:r w:rsidRPr="001270AD">
        <w:t xml:space="preserve">the </w:t>
      </w:r>
      <w:r w:rsidR="004259D5">
        <w:t>increasing</w:t>
      </w:r>
      <w:r w:rsidRPr="001270AD">
        <w:t xml:space="preserve"> tension between efficiency</w:t>
      </w:r>
      <w:r w:rsidR="004259D5">
        <w:t xml:space="preserve"> of algorithms</w:t>
      </w:r>
      <w:r w:rsidRPr="001270AD">
        <w:t xml:space="preserve"> and </w:t>
      </w:r>
      <w:r w:rsidR="004259D5" w:rsidRPr="001270AD">
        <w:t>trust</w:t>
      </w:r>
      <w:r w:rsidR="004259D5" w:rsidRPr="001270AD">
        <w:t xml:space="preserve"> </w:t>
      </w:r>
      <w:r w:rsidR="004259D5">
        <w:t xml:space="preserve">of </w:t>
      </w:r>
      <w:r w:rsidRPr="001270AD">
        <w:t>stakeholder</w:t>
      </w:r>
      <w:r w:rsidR="004259D5">
        <w:t xml:space="preserve"> through </w:t>
      </w:r>
      <w:r w:rsidR="004259D5" w:rsidRPr="001270AD">
        <w:t>investigat</w:t>
      </w:r>
      <w:r w:rsidR="004259D5">
        <w:t>ion</w:t>
      </w:r>
      <w:r w:rsidRPr="001270AD">
        <w:t xml:space="preserve"> </w:t>
      </w:r>
      <w:r w:rsidR="004259D5">
        <w:t xml:space="preserve">of </w:t>
      </w:r>
      <w:r w:rsidRPr="001270AD">
        <w:t>how opaque pricing mechanism</w:t>
      </w:r>
      <w:r w:rsidR="004259D5">
        <w:t xml:space="preserve"> of Uber</w:t>
      </w:r>
      <w:r w:rsidRPr="001270AD">
        <w:t xml:space="preserve"> impact </w:t>
      </w:r>
      <w:r w:rsidR="004259D5">
        <w:t xml:space="preserve">the </w:t>
      </w:r>
      <w:r w:rsidRPr="001270AD">
        <w:t>perceptions</w:t>
      </w:r>
      <w:r w:rsidR="004259D5">
        <w:t xml:space="preserve"> of its users</w:t>
      </w:r>
      <w:r w:rsidRPr="001270AD">
        <w:t>, satisfaction</w:t>
      </w:r>
      <w:r w:rsidR="004259D5">
        <w:t xml:space="preserve"> of drivers</w:t>
      </w:r>
      <w:r w:rsidRPr="001270AD">
        <w:t>, and long-term sustainability</w:t>
      </w:r>
      <w:r w:rsidR="004259D5">
        <w:t xml:space="preserve"> of the </w:t>
      </w:r>
      <w:r w:rsidR="004259D5" w:rsidRPr="001270AD">
        <w:t>platform</w:t>
      </w:r>
      <w:r w:rsidRPr="001270AD">
        <w:t>.</w:t>
      </w:r>
      <w:r w:rsidR="00911A46">
        <w:t xml:space="preserve"> </w:t>
      </w:r>
      <w:r w:rsidR="00E66B80" w:rsidRPr="00E66B80">
        <w:t>Uber Technologies Inc. is operational a digital platform</w:t>
      </w:r>
      <w:r w:rsidR="004259D5">
        <w:t xml:space="preserve"> by </w:t>
      </w:r>
      <w:r w:rsidR="00E66B80" w:rsidRPr="00E66B80">
        <w:t>connect</w:t>
      </w:r>
      <w:r w:rsidR="004259D5">
        <w:t>ing</w:t>
      </w:r>
      <w:r w:rsidR="00E66B80" w:rsidRPr="00E66B80">
        <w:t xml:space="preserve"> riders and drivers in</w:t>
      </w:r>
      <w:r w:rsidR="004259D5">
        <w:t xml:space="preserve"> about</w:t>
      </w:r>
      <w:r w:rsidR="00E66B80" w:rsidRPr="00E66B80">
        <w:t xml:space="preserve"> 405 cities across 60 countries</w:t>
      </w:r>
      <w:r w:rsidR="004259D5">
        <w:t xml:space="preserve"> throughout the world</w:t>
      </w:r>
      <w:r w:rsidR="00E66B80" w:rsidRPr="00E66B80">
        <w:t>. Additionally</w:t>
      </w:r>
      <w:r w:rsidR="00E66B80">
        <w:t>,</w:t>
      </w:r>
      <w:r w:rsidR="00E66B80" w:rsidRPr="00E66B80">
        <w:t xml:space="preserve"> the services like freight</w:t>
      </w:r>
      <w:r w:rsidR="004259D5">
        <w:t xml:space="preserve">, </w:t>
      </w:r>
      <w:r w:rsidR="00E66B80" w:rsidRPr="00E66B80">
        <w:t>food delivery</w:t>
      </w:r>
      <w:r w:rsidR="004259D5">
        <w:t xml:space="preserve"> are provided by Uber but its</w:t>
      </w:r>
      <w:r w:rsidR="00E66B80" w:rsidRPr="00E66B80">
        <w:t xml:space="preserve"> ride-hailing the primary </w:t>
      </w:r>
      <w:r w:rsidR="004259D5">
        <w:t xml:space="preserve">generator </w:t>
      </w:r>
      <w:r w:rsidR="00E66B80" w:rsidRPr="00E66B80">
        <w:t>of revenue</w:t>
      </w:r>
      <w:r w:rsidR="00541511">
        <w:t xml:space="preserve"> </w:t>
      </w:r>
      <w:r w:rsidR="00541511" w:rsidRPr="0032094C">
        <w:t>(Uber, 2026</w:t>
      </w:r>
      <w:r w:rsidR="00FF0871">
        <w:t>a</w:t>
      </w:r>
      <w:r w:rsidR="00541511" w:rsidRPr="0032094C">
        <w:t>)</w:t>
      </w:r>
      <w:r w:rsidR="00E66B80" w:rsidRPr="00E66B80">
        <w:t xml:space="preserve">. Fares are </w:t>
      </w:r>
      <w:r w:rsidR="004259D5">
        <w:t xml:space="preserve">calculated </w:t>
      </w:r>
      <w:r w:rsidR="00E66B80" w:rsidRPr="00E66B80">
        <w:t>in real-time across the platform of Uber</w:t>
      </w:r>
      <w:r w:rsidR="004259D5">
        <w:t xml:space="preserve"> by utilization of </w:t>
      </w:r>
      <w:r w:rsidR="00E66B80" w:rsidRPr="00E66B80">
        <w:t>algorithm</w:t>
      </w:r>
      <w:r w:rsidR="004259D5">
        <w:t>s</w:t>
      </w:r>
      <w:r w:rsidR="00E66B80" w:rsidRPr="00E66B80">
        <w:t xml:space="preserve"> </w:t>
      </w:r>
      <w:r w:rsidR="004259D5">
        <w:t>which are</w:t>
      </w:r>
      <w:r w:rsidR="00E66B80" w:rsidRPr="00E66B80">
        <w:t xml:space="preserve"> calculat</w:t>
      </w:r>
      <w:r w:rsidR="004259D5">
        <w:t>ing</w:t>
      </w:r>
      <w:r w:rsidR="00E66B80" w:rsidRPr="00E66B80">
        <w:t xml:space="preserve"> and predict</w:t>
      </w:r>
      <w:r w:rsidR="004259D5">
        <w:t>ing</w:t>
      </w:r>
      <w:r w:rsidR="00E66B80" w:rsidRPr="00E66B80">
        <w:t xml:space="preserve"> demand, availability</w:t>
      </w:r>
      <w:r w:rsidR="004259D5">
        <w:t xml:space="preserve"> of drivers</w:t>
      </w:r>
      <w:r w:rsidR="00E66B80" w:rsidRPr="00E66B80">
        <w:t>, distance</w:t>
      </w:r>
      <w:r w:rsidR="004259D5">
        <w:t xml:space="preserve"> and </w:t>
      </w:r>
      <w:r w:rsidR="00E66B80" w:rsidRPr="00E66B80">
        <w:t>time</w:t>
      </w:r>
      <w:r w:rsidR="004259D5">
        <w:t xml:space="preserve"> of travel</w:t>
      </w:r>
      <w:r w:rsidR="00E66B80" w:rsidRPr="00E66B80">
        <w:t xml:space="preserve">, and </w:t>
      </w:r>
      <w:r w:rsidR="004259D5">
        <w:t xml:space="preserve">overall </w:t>
      </w:r>
      <w:r w:rsidR="00E66B80" w:rsidRPr="00E66B80">
        <w:t xml:space="preserve">traffic. Uber functions as a digital intermediary </w:t>
      </w:r>
      <w:r w:rsidR="004259D5">
        <w:t>which implies that</w:t>
      </w:r>
      <w:r w:rsidR="00E66B80" w:rsidRPr="00E66B80">
        <w:t xml:space="preserve"> it is a digital platform </w:t>
      </w:r>
      <w:r w:rsidR="004259D5">
        <w:t xml:space="preserve">which classifies drivers </w:t>
      </w:r>
      <w:r w:rsidR="00E66B80" w:rsidRPr="00E66B80">
        <w:t xml:space="preserve">as independent contractors </w:t>
      </w:r>
      <w:r w:rsidR="004259D5">
        <w:t xml:space="preserve">instead of </w:t>
      </w:r>
      <w:r w:rsidR="00E66B80" w:rsidRPr="00E66B80">
        <w:t>employees</w:t>
      </w:r>
      <w:r w:rsidR="00A22262">
        <w:t xml:space="preserve"> </w:t>
      </w:r>
      <w:r w:rsidR="00A22262" w:rsidRPr="0032094C">
        <w:t>(</w:t>
      </w:r>
      <w:proofErr w:type="spellStart"/>
      <w:r w:rsidR="00A22262" w:rsidRPr="0032094C">
        <w:t>Slavulj</w:t>
      </w:r>
      <w:proofErr w:type="spellEnd"/>
      <w:r w:rsidR="00A22262" w:rsidRPr="0032094C">
        <w:t xml:space="preserve">, </w:t>
      </w:r>
      <w:proofErr w:type="spellStart"/>
      <w:r w:rsidR="00A22262" w:rsidRPr="0032094C">
        <w:t>Kanizaj</w:t>
      </w:r>
      <w:proofErr w:type="spellEnd"/>
      <w:r w:rsidR="00A22262" w:rsidRPr="0032094C">
        <w:t xml:space="preserve"> and </w:t>
      </w:r>
      <w:proofErr w:type="spellStart"/>
      <w:r w:rsidR="00A22262" w:rsidRPr="0032094C">
        <w:t>Durdevic</w:t>
      </w:r>
      <w:proofErr w:type="spellEnd"/>
      <w:r w:rsidR="00A22262" w:rsidRPr="0032094C">
        <w:t>, 2016)</w:t>
      </w:r>
      <w:r w:rsidR="00E66B80" w:rsidRPr="00E66B80">
        <w:t xml:space="preserve">. This business model allows for rapid scaling, but it </w:t>
      </w:r>
      <w:r w:rsidR="004259D5">
        <w:t xml:space="preserve">drives a wedge in terms of </w:t>
      </w:r>
      <w:r w:rsidR="00E66B80" w:rsidRPr="00E66B80">
        <w:t>transparency</w:t>
      </w:r>
      <w:r w:rsidR="004259D5">
        <w:t xml:space="preserve"> in pricing</w:t>
      </w:r>
      <w:r w:rsidR="00E66B80" w:rsidRPr="00E66B80">
        <w:t xml:space="preserve"> and the distribution of earnings between the platform and drivers.</w:t>
      </w:r>
    </w:p>
    <w:p w14:paraId="76D243A6" w14:textId="3BE82850" w:rsidR="00E60D19" w:rsidRDefault="00E60D19" w:rsidP="001129E8">
      <w:pPr>
        <w:pStyle w:val="Heading2"/>
        <w:spacing w:line="360" w:lineRule="auto"/>
      </w:pPr>
      <w:bookmarkStart w:id="5" w:name="_Toc235915330"/>
      <w:r>
        <w:t>1.2 Background</w:t>
      </w:r>
      <w:bookmarkEnd w:id="5"/>
    </w:p>
    <w:p w14:paraId="047810A4" w14:textId="0285C1EF" w:rsidR="005D644A" w:rsidRDefault="005D644A" w:rsidP="001129E8">
      <w:pPr>
        <w:spacing w:line="360" w:lineRule="auto"/>
      </w:pPr>
      <w:r>
        <w:t>Operati</w:t>
      </w:r>
      <w:r w:rsidR="00503BAC">
        <w:t>onal</w:t>
      </w:r>
      <w:r>
        <w:t xml:space="preserve"> as a digital intermediary in the </w:t>
      </w:r>
      <w:r w:rsidR="00503BAC">
        <w:t xml:space="preserve">ride-hailing </w:t>
      </w:r>
      <w:r>
        <w:t xml:space="preserve">sector, Uber is </w:t>
      </w:r>
      <w:r w:rsidR="00503BAC">
        <w:t xml:space="preserve">dependent </w:t>
      </w:r>
      <w:r>
        <w:t xml:space="preserve">on </w:t>
      </w:r>
      <w:r w:rsidR="00FD75BC">
        <w:t xml:space="preserve">AI, </w:t>
      </w:r>
      <w:r>
        <w:t>data analytics and algorithmic matching</w:t>
      </w:r>
      <w:r w:rsidR="00563E27">
        <w:t xml:space="preserve"> and IT infrastructure</w:t>
      </w:r>
      <w:r>
        <w:t xml:space="preserve"> </w:t>
      </w:r>
      <w:r w:rsidR="00503BAC">
        <w:t>for</w:t>
      </w:r>
      <w:r>
        <w:t xml:space="preserve"> set</w:t>
      </w:r>
      <w:r w:rsidR="00503BAC">
        <w:t>ting</w:t>
      </w:r>
      <w:r>
        <w:t xml:space="preserve"> real-time fares </w:t>
      </w:r>
      <w:r w:rsidR="00503BAC">
        <w:t xml:space="preserve">depending </w:t>
      </w:r>
      <w:r>
        <w:t>on demand, traffic, and availability</w:t>
      </w:r>
      <w:r w:rsidR="00503BAC">
        <w:t xml:space="preserve"> of drivers</w:t>
      </w:r>
      <w:r>
        <w:t xml:space="preserve">. </w:t>
      </w:r>
      <w:r w:rsidR="00503BAC">
        <w:t>Platform of uber provides real-time connectivity of drivers and riders.</w:t>
      </w:r>
      <w:r w:rsidR="00AD0BFE" w:rsidRPr="00AD0BFE">
        <w:t xml:space="preserve"> Drivers use the Uber Partner app on their smartphone </w:t>
      </w:r>
      <w:r w:rsidR="00503BAC">
        <w:t>which</w:t>
      </w:r>
      <w:r w:rsidR="00AD0BFE" w:rsidRPr="00AD0BFE">
        <w:t xml:space="preserve"> indicate</w:t>
      </w:r>
      <w:r w:rsidR="00503BAC">
        <w:t>s</w:t>
      </w:r>
      <w:r w:rsidR="00AD0BFE" w:rsidRPr="00AD0BFE">
        <w:t xml:space="preserve"> their</w:t>
      </w:r>
      <w:r w:rsidR="00503BAC">
        <w:t xml:space="preserve"> availability</w:t>
      </w:r>
      <w:r w:rsidR="00AD0BFE" w:rsidRPr="00AD0BFE">
        <w:t>. Uber Client app</w:t>
      </w:r>
      <w:r w:rsidR="00503BAC">
        <w:t xml:space="preserve"> is used by riders</w:t>
      </w:r>
      <w:r w:rsidR="00AD0BFE" w:rsidRPr="00AD0BFE">
        <w:t xml:space="preserve"> </w:t>
      </w:r>
      <w:r w:rsidR="00503BAC">
        <w:t>for</w:t>
      </w:r>
      <w:r w:rsidR="00AD0BFE" w:rsidRPr="00AD0BFE">
        <w:t xml:space="preserve"> determin</w:t>
      </w:r>
      <w:r w:rsidR="00503BAC">
        <w:t>ation of</w:t>
      </w:r>
      <w:r w:rsidR="00AD0BFE" w:rsidRPr="00AD0BFE">
        <w:t xml:space="preserve"> the availability of rides and </w:t>
      </w:r>
      <w:r w:rsidR="00503BAC">
        <w:t>catch on</w:t>
      </w:r>
      <w:r w:rsidR="00AD0BFE" w:rsidRPr="00AD0BFE">
        <w:t xml:space="preserve"> estimated prices.</w:t>
      </w:r>
    </w:p>
    <w:p w14:paraId="738ABBD6" w14:textId="77777777" w:rsidR="00E5019F" w:rsidRDefault="00E5019F" w:rsidP="005D644A">
      <w:pPr>
        <w:spacing w:line="360" w:lineRule="auto"/>
        <w:rPr>
          <w:b/>
          <w:bCs/>
        </w:rPr>
      </w:pPr>
      <w:bookmarkStart w:id="6" w:name="_Toc235915331"/>
      <w:r>
        <w:rPr>
          <w:rStyle w:val="Heading3Char"/>
        </w:rPr>
        <w:t xml:space="preserve">1.2.1 </w:t>
      </w:r>
      <w:r w:rsidRPr="00E5019F">
        <w:rPr>
          <w:rStyle w:val="Heading3Char"/>
        </w:rPr>
        <w:t>Surge Pricing</w:t>
      </w:r>
      <w:bookmarkEnd w:id="6"/>
    </w:p>
    <w:p w14:paraId="53E4EF40" w14:textId="39EB6737" w:rsidR="00E5019F" w:rsidRPr="00E04935" w:rsidRDefault="00503BAC" w:rsidP="005D644A">
      <w:pPr>
        <w:spacing w:line="360" w:lineRule="auto"/>
      </w:pPr>
      <w:r>
        <w:t>C</w:t>
      </w:r>
      <w:r w:rsidR="00E5019F" w:rsidRPr="00E5019F">
        <w:t>alculation</w:t>
      </w:r>
      <w:r>
        <w:t xml:space="preserve"> of fare of Uber</w:t>
      </w:r>
      <w:r w:rsidR="00E5019F" w:rsidRPr="00E5019F">
        <w:t xml:space="preserve"> changes depending on local transportation laws. It </w:t>
      </w:r>
      <w:r>
        <w:t xml:space="preserve">usually </w:t>
      </w:r>
      <w:r w:rsidR="008E1D1F">
        <w:t xml:space="preserve">includes </w:t>
      </w:r>
      <w:r w:rsidR="008E1D1F" w:rsidRPr="00E5019F">
        <w:t>a</w:t>
      </w:r>
      <w:r w:rsidR="00E5019F" w:rsidRPr="00E5019F">
        <w:t xml:space="preserve"> minimum base fare, per mile</w:t>
      </w:r>
      <w:r>
        <w:t xml:space="preserve"> cost</w:t>
      </w:r>
      <w:r w:rsidR="00E5019F" w:rsidRPr="00E5019F">
        <w:t>, per minute</w:t>
      </w:r>
      <w:r>
        <w:t xml:space="preserve"> cost and lastly</w:t>
      </w:r>
      <w:r w:rsidR="00E5019F" w:rsidRPr="00E5019F">
        <w:t xml:space="preserve"> tolls and taxes. The base fare and charges</w:t>
      </w:r>
      <w:r>
        <w:t xml:space="preserve"> are dependent</w:t>
      </w:r>
      <w:r w:rsidR="00E5019F" w:rsidRPr="00E5019F">
        <w:t xml:space="preserve"> vary</w:t>
      </w:r>
      <w:r>
        <w:t>ing</w:t>
      </w:r>
      <w:r w:rsidR="00E5019F" w:rsidRPr="00E5019F">
        <w:t xml:space="preserve"> </w:t>
      </w:r>
      <w:r>
        <w:t xml:space="preserve">subject to </w:t>
      </w:r>
      <w:r w:rsidR="00E5019F" w:rsidRPr="00E5019F">
        <w:t xml:space="preserve">the type of vehicle </w:t>
      </w:r>
      <w:r>
        <w:t xml:space="preserve">like </w:t>
      </w:r>
      <w:r w:rsidR="00E5019F" w:rsidRPr="00E5019F">
        <w:t>UberX</w:t>
      </w:r>
      <w:r>
        <w:t>, Ubber Go,</w:t>
      </w:r>
      <w:r w:rsidR="00E5019F" w:rsidRPr="00E5019F">
        <w:t xml:space="preserve"> </w:t>
      </w:r>
      <w:proofErr w:type="spellStart"/>
      <w:r w:rsidR="00E5019F" w:rsidRPr="00E5019F">
        <w:t>UberBLACK</w:t>
      </w:r>
      <w:proofErr w:type="spellEnd"/>
      <w:r>
        <w:t xml:space="preserve"> and so on</w:t>
      </w:r>
      <w:r w:rsidR="00FF0871">
        <w:t xml:space="preserve"> (Uber, 2026b</w:t>
      </w:r>
      <w:r>
        <w:t>).</w:t>
      </w:r>
      <w:r w:rsidR="00E5019F" w:rsidRPr="00E5019F">
        <w:t xml:space="preserve"> </w:t>
      </w:r>
      <w:r>
        <w:t>A</w:t>
      </w:r>
      <w:r w:rsidR="00E5019F" w:rsidRPr="00E5019F">
        <w:t xml:space="preserve"> dynamic </w:t>
      </w:r>
      <w:r>
        <w:t xml:space="preserve">pricing </w:t>
      </w:r>
      <w:r w:rsidR="00E5019F" w:rsidRPr="00E5019F">
        <w:t xml:space="preserve">component </w:t>
      </w:r>
      <w:r>
        <w:t xml:space="preserve">widely known as </w:t>
      </w:r>
      <w:r w:rsidR="00E5019F" w:rsidRPr="00E5019F">
        <w:t>the surge multiplier</w:t>
      </w:r>
      <w:r>
        <w:t xml:space="preserve"> was introduced in 2012 by Uber</w:t>
      </w:r>
      <w:r w:rsidR="00E5019F" w:rsidRPr="00E5019F">
        <w:t>. As</w:t>
      </w:r>
      <w:r w:rsidR="00241F82">
        <w:t xml:space="preserve"> suggested by its name</w:t>
      </w:r>
      <w:r w:rsidR="00E5019F" w:rsidRPr="00E5019F">
        <w:t>, prices</w:t>
      </w:r>
      <w:r w:rsidR="00241F82">
        <w:t xml:space="preserve"> of fare</w:t>
      </w:r>
      <w:r w:rsidR="00E5019F" w:rsidRPr="00E5019F">
        <w:t xml:space="preserve"> are multiplied </w:t>
      </w:r>
      <w:r w:rsidR="00241F82">
        <w:t>via</w:t>
      </w:r>
      <w:r w:rsidR="00E5019F" w:rsidRPr="00E5019F">
        <w:t xml:space="preserve"> surge multiplier</w:t>
      </w:r>
      <w:r w:rsidR="00241F82">
        <w:t>. Initially</w:t>
      </w:r>
      <w:r w:rsidR="00E5019F" w:rsidRPr="00E5019F">
        <w:t xml:space="preserve"> the multiplier is 1, </w:t>
      </w:r>
      <w:r w:rsidR="00241F82">
        <w:t xml:space="preserve">which increases </w:t>
      </w:r>
      <w:r w:rsidR="00E5019F" w:rsidRPr="00E5019F">
        <w:t xml:space="preserve">during </w:t>
      </w:r>
      <w:r w:rsidR="00241F82">
        <w:t>periods</w:t>
      </w:r>
      <w:r w:rsidR="00E5019F" w:rsidRPr="00E5019F">
        <w:t xml:space="preserve"> of high demand. </w:t>
      </w:r>
      <w:r w:rsidR="00241F82">
        <w:t>According to Uber, the</w:t>
      </w:r>
      <w:r w:rsidR="00E5019F" w:rsidRPr="00E5019F">
        <w:t xml:space="preserve"> two goals of this system</w:t>
      </w:r>
      <w:r w:rsidR="00241F82">
        <w:t xml:space="preserve"> are firstly</w:t>
      </w:r>
      <w:r w:rsidR="00E5019F" w:rsidRPr="00E5019F">
        <w:t xml:space="preserve"> higher profits</w:t>
      </w:r>
      <w:r w:rsidR="00241F82">
        <w:t>,</w:t>
      </w:r>
      <w:r w:rsidR="00E5019F" w:rsidRPr="00E5019F">
        <w:t xml:space="preserve"> increas</w:t>
      </w:r>
      <w:r w:rsidR="00241F82">
        <w:t>ing</w:t>
      </w:r>
      <w:r w:rsidR="00E5019F" w:rsidRPr="00E5019F">
        <w:t xml:space="preserve"> supply by </w:t>
      </w:r>
      <w:r w:rsidR="00241F82">
        <w:t xml:space="preserve">stimulating </w:t>
      </w:r>
      <w:r w:rsidR="00E5019F" w:rsidRPr="00E5019F">
        <w:t xml:space="preserve">drivers to </w:t>
      </w:r>
      <w:r w:rsidR="00241F82">
        <w:t>be</w:t>
      </w:r>
      <w:r w:rsidR="00E5019F" w:rsidRPr="00E5019F">
        <w:t xml:space="preserve"> online. Second</w:t>
      </w:r>
      <w:r w:rsidR="00241F82">
        <w:t xml:space="preserve">ly the </w:t>
      </w:r>
      <w:r w:rsidR="00E5019F" w:rsidRPr="00E5019F">
        <w:t xml:space="preserve">higher prices </w:t>
      </w:r>
      <w:r w:rsidR="00241F82">
        <w:t xml:space="preserve">that </w:t>
      </w:r>
      <w:r w:rsidR="00E5019F" w:rsidRPr="00E5019F">
        <w:t>may</w:t>
      </w:r>
      <w:r w:rsidR="00241F82">
        <w:t xml:space="preserve"> result in</w:t>
      </w:r>
      <w:r w:rsidR="00E5019F" w:rsidRPr="00E5019F">
        <w:t xml:space="preserve"> red</w:t>
      </w:r>
      <w:r w:rsidR="00241F82">
        <w:t>uction of</w:t>
      </w:r>
      <w:r w:rsidR="00E5019F" w:rsidRPr="00E5019F">
        <w:t xml:space="preserve"> demand by </w:t>
      </w:r>
      <w:r w:rsidR="00241F82" w:rsidRPr="00E5019F">
        <w:t>discourag</w:t>
      </w:r>
      <w:r w:rsidR="00241F82">
        <w:t>ement</w:t>
      </w:r>
      <w:r w:rsidR="00E5019F" w:rsidRPr="00E5019F">
        <w:t xml:space="preserve"> </w:t>
      </w:r>
      <w:r w:rsidR="00241F82">
        <w:t>of p</w:t>
      </w:r>
      <w:r w:rsidR="00241F82" w:rsidRPr="00241F82">
        <w:t>rice-sensitive</w:t>
      </w:r>
      <w:r w:rsidR="00241F82">
        <w:t xml:space="preserve"> or fluctuating</w:t>
      </w:r>
      <w:r w:rsidR="00241F82" w:rsidRPr="00241F82">
        <w:t xml:space="preserve"> </w:t>
      </w:r>
      <w:r w:rsidR="00E5019F" w:rsidRPr="00E5019F">
        <w:t xml:space="preserve">customers. </w:t>
      </w:r>
      <w:r w:rsidR="00241F82">
        <w:t>Very less</w:t>
      </w:r>
      <w:r w:rsidR="00E5019F" w:rsidRPr="00E5019F">
        <w:t xml:space="preserve"> is known about surge pric</w:t>
      </w:r>
      <w:r w:rsidR="00241F82">
        <w:t>ing</w:t>
      </w:r>
      <w:r w:rsidR="00E5019F" w:rsidRPr="00E5019F">
        <w:t xml:space="preserve"> algorithm</w:t>
      </w:r>
      <w:r w:rsidR="00241F82">
        <w:t xml:space="preserve"> of Uber or</w:t>
      </w:r>
      <w:r w:rsidR="00E5019F" w:rsidRPr="00E5019F">
        <w:t xml:space="preserve"> </w:t>
      </w:r>
      <w:r w:rsidR="00241F82">
        <w:t xml:space="preserve">if </w:t>
      </w:r>
      <w:r w:rsidR="00E5019F" w:rsidRPr="00E5019F">
        <w:t>the system successful</w:t>
      </w:r>
      <w:r w:rsidR="00241F82">
        <w:t>ly</w:t>
      </w:r>
      <w:r w:rsidR="00E5019F" w:rsidRPr="00E5019F">
        <w:t xml:space="preserve"> </w:t>
      </w:r>
      <w:r w:rsidR="00241F82" w:rsidRPr="00E5019F">
        <w:t>address</w:t>
      </w:r>
      <w:r w:rsidR="00241F82">
        <w:t>es</w:t>
      </w:r>
      <w:r w:rsidR="00E5019F" w:rsidRPr="00E5019F">
        <w:t xml:space="preserve"> imbalances</w:t>
      </w:r>
      <w:r w:rsidR="00241F82">
        <w:t xml:space="preserve"> between supply and demand</w:t>
      </w:r>
      <w:r w:rsidR="00D53073">
        <w:t xml:space="preserve"> </w:t>
      </w:r>
      <w:r w:rsidR="00D53073" w:rsidRPr="00D53073">
        <w:t xml:space="preserve">(Chen, </w:t>
      </w:r>
      <w:proofErr w:type="spellStart"/>
      <w:r w:rsidR="00D53073" w:rsidRPr="00D53073">
        <w:t>Mislove</w:t>
      </w:r>
      <w:proofErr w:type="spellEnd"/>
      <w:r w:rsidR="00D53073" w:rsidRPr="00D53073">
        <w:t xml:space="preserve"> and Wilson, 2015)</w:t>
      </w:r>
      <w:r w:rsidR="00D53073">
        <w:t>.</w:t>
      </w:r>
      <w:r w:rsidR="00C354A4">
        <w:t xml:space="preserve"> </w:t>
      </w:r>
      <w:r w:rsidR="00241F82">
        <w:t>B</w:t>
      </w:r>
      <w:r w:rsidR="00C354A4" w:rsidRPr="00C354A4">
        <w:t xml:space="preserve">ased on </w:t>
      </w:r>
      <w:r w:rsidR="00C354A4" w:rsidRPr="00C354A4">
        <w:lastRenderedPageBreak/>
        <w:t>location</w:t>
      </w:r>
      <w:r w:rsidR="00241F82">
        <w:t xml:space="preserve"> surge </w:t>
      </w:r>
      <w:r w:rsidR="00953F59">
        <w:t>multipliers</w:t>
      </w:r>
      <w:r w:rsidR="00241F82">
        <w:t xml:space="preserve"> </w:t>
      </w:r>
      <w:r w:rsidR="00953F59">
        <w:t>modify</w:t>
      </w:r>
      <w:r w:rsidR="00C354A4" w:rsidRPr="00C354A4">
        <w:t xml:space="preserve">, and </w:t>
      </w:r>
      <w:r w:rsidR="00953F59">
        <w:t>it is</w:t>
      </w:r>
      <w:r w:rsidR="00C354A4" w:rsidRPr="00C354A4">
        <w:t xml:space="preserve"> suggest</w:t>
      </w:r>
      <w:r w:rsidR="00953F59">
        <w:t>ed in recent measurements</w:t>
      </w:r>
      <w:r w:rsidR="00C354A4" w:rsidRPr="00C354A4">
        <w:t xml:space="preserve"> that the multipliers</w:t>
      </w:r>
      <w:r w:rsidR="00953F59">
        <w:t xml:space="preserve"> are updated or modified</w:t>
      </w:r>
      <w:r w:rsidR="00C354A4" w:rsidRPr="00C354A4">
        <w:t xml:space="preserve"> every 3-5 minutes</w:t>
      </w:r>
      <w:r w:rsidR="00E04935">
        <w:t xml:space="preserve"> </w:t>
      </w:r>
      <w:r w:rsidR="00E04935" w:rsidRPr="00E04935">
        <w:t>(</w:t>
      </w:r>
      <w:proofErr w:type="spellStart"/>
      <w:r w:rsidR="00E04935" w:rsidRPr="00E04935">
        <w:t>Diakopoulos</w:t>
      </w:r>
      <w:proofErr w:type="spellEnd"/>
      <w:r w:rsidR="00E04935" w:rsidRPr="00E04935">
        <w:t>, 2015)</w:t>
      </w:r>
      <w:r w:rsidR="00E04935">
        <w:t>.</w:t>
      </w:r>
    </w:p>
    <w:p w14:paraId="7A801FF3" w14:textId="2F8FA01B" w:rsidR="004A159A" w:rsidRDefault="0031503D" w:rsidP="001129E8">
      <w:pPr>
        <w:pStyle w:val="Heading3"/>
        <w:spacing w:line="360" w:lineRule="auto"/>
      </w:pPr>
      <w:bookmarkStart w:id="7" w:name="_Toc235915332"/>
      <w:r>
        <w:t xml:space="preserve">1.2.2 </w:t>
      </w:r>
      <w:r w:rsidR="00D46B71" w:rsidRPr="00D46B71">
        <w:t>The Root Problem: Algorithmic Opacity</w:t>
      </w:r>
      <w:bookmarkEnd w:id="7"/>
    </w:p>
    <w:p w14:paraId="1DAD5D4F" w14:textId="088FC48C" w:rsidR="005D644A" w:rsidRDefault="005D644A" w:rsidP="001129E8">
      <w:pPr>
        <w:spacing w:line="360" w:lineRule="auto"/>
      </w:pPr>
      <w:r>
        <w:t>Success for the platform requires balancing rider demand with driver supply</w:t>
      </w:r>
      <w:r w:rsidR="00411192">
        <w:t xml:space="preserve"> (Uber, 2024)</w:t>
      </w:r>
      <w:r>
        <w:t>. Disruptions to this balance weaken</w:t>
      </w:r>
      <w:r w:rsidR="00E17EB0">
        <w:t xml:space="preserve"> </w:t>
      </w:r>
      <w:r>
        <w:t xml:space="preserve">overall performance. Governments now </w:t>
      </w:r>
      <w:r w:rsidR="00BF78E2">
        <w:t xml:space="preserve">are </w:t>
      </w:r>
      <w:r>
        <w:t>scrutiniz</w:t>
      </w:r>
      <w:r w:rsidR="00BF78E2">
        <w:t>ing</w:t>
      </w:r>
      <w:r>
        <w:t xml:space="preserve"> these algorithmic models, raising concerns about fairness and </w:t>
      </w:r>
      <w:r w:rsidR="0080198B">
        <w:t>labour</w:t>
      </w:r>
      <w:r>
        <w:t xml:space="preserve"> protection.</w:t>
      </w:r>
      <w:r w:rsidR="008325A5">
        <w:t xml:space="preserve"> </w:t>
      </w:r>
      <w:r>
        <w:t xml:space="preserve">Uber’s current pricing system is often viewed as opaque. Riders report sudden price shifts without clear breakdowns, while drivers face inconsistent commission structures. According to the University of Oxford (2025), these issues diminish user trust and impact driver income predictability. </w:t>
      </w:r>
      <w:r w:rsidR="00AF74D8">
        <w:t>Analysis</w:t>
      </w:r>
      <w:r>
        <w:t xml:space="preserve"> by </w:t>
      </w:r>
      <w:proofErr w:type="spellStart"/>
      <w:r>
        <w:t>Stichting</w:t>
      </w:r>
      <w:proofErr w:type="spellEnd"/>
      <w:r>
        <w:t xml:space="preserve"> WIE International (2025) indicates that new pay algorithms have shifted financial risk onto drivers, with commission rates occasionally exceeding 50% of the fare.</w:t>
      </w:r>
    </w:p>
    <w:p w14:paraId="00AC4BAC" w14:textId="378A8AE2" w:rsidR="00E60D19" w:rsidRDefault="005D644A" w:rsidP="005D644A">
      <w:pPr>
        <w:spacing w:line="360" w:lineRule="auto"/>
      </w:pPr>
      <w:r>
        <w:t xml:space="preserve">These indicators suggest that the root </w:t>
      </w:r>
      <w:r w:rsidR="00244B80">
        <w:t xml:space="preserve">problem </w:t>
      </w:r>
      <w:r>
        <w:t>is algorithmic opacity, leading to systemic unpredictability. Due to the reason of these pricing mechanisms being complex, empirical study is required to assess how perceptions of unfairness influence trust and platform stability. Without clarity, the company risks rider churn, lower driver retention, and increased regulatory intervention.</w:t>
      </w:r>
      <w:r w:rsidR="00C05B88">
        <w:t xml:space="preserve"> </w:t>
      </w:r>
    </w:p>
    <w:p w14:paraId="336810F5" w14:textId="41F49E5F" w:rsidR="00004EA8" w:rsidRDefault="00004EA8" w:rsidP="001129E8">
      <w:pPr>
        <w:pStyle w:val="Heading2"/>
        <w:spacing w:line="360" w:lineRule="auto"/>
      </w:pPr>
      <w:bookmarkStart w:id="8" w:name="_Toc235915333"/>
      <w:r>
        <w:t>1.3 Research Aim</w:t>
      </w:r>
      <w:bookmarkEnd w:id="8"/>
    </w:p>
    <w:p w14:paraId="0804CB4B" w14:textId="0F237A16" w:rsidR="00F412E5" w:rsidRDefault="00F412E5" w:rsidP="001129E8">
      <w:pPr>
        <w:spacing w:line="360" w:lineRule="auto"/>
      </w:pPr>
      <w:r>
        <w:t xml:space="preserve">This research </w:t>
      </w:r>
      <w:r w:rsidR="008E1D1F">
        <w:t xml:space="preserve">inspects that </w:t>
      </w:r>
      <w:r>
        <w:t xml:space="preserve">how pricing algorithm </w:t>
      </w:r>
      <w:r w:rsidR="008E1D1F">
        <w:t xml:space="preserve">of Uber impacts and affects </w:t>
      </w:r>
      <w:r w:rsidR="008E1D1F">
        <w:t>trust and satisfaction</w:t>
      </w:r>
      <w:r w:rsidR="008E1D1F">
        <w:t xml:space="preserve"> of</w:t>
      </w:r>
      <w:r>
        <w:t xml:space="preserve"> </w:t>
      </w:r>
      <w:r w:rsidR="008E1D1F">
        <w:t>users and drivers</w:t>
      </w:r>
      <w:r>
        <w:t>. It focuses on the gap between the dynamic mechanics</w:t>
      </w:r>
      <w:r w:rsidR="008E1D1F">
        <w:t xml:space="preserve"> related to pricing</w:t>
      </w:r>
      <w:r>
        <w:t xml:space="preserve"> </w:t>
      </w:r>
      <w:r w:rsidR="009618D6">
        <w:t xml:space="preserve">of platform </w:t>
      </w:r>
      <w:r>
        <w:t>and the actual</w:t>
      </w:r>
      <w:r w:rsidR="008E1D1F">
        <w:t xml:space="preserve"> real-life practical</w:t>
      </w:r>
      <w:r>
        <w:t xml:space="preserve"> experience of riders and drivers.</w:t>
      </w:r>
      <w:r w:rsidR="005C168E">
        <w:t xml:space="preserve"> </w:t>
      </w:r>
      <w:r>
        <w:t xml:space="preserve">The study identifies </w:t>
      </w:r>
      <w:r w:rsidR="008E1D1F">
        <w:t xml:space="preserve">how </w:t>
      </w:r>
      <w:r>
        <w:t>perceptions of fairness and long-term service usage</w:t>
      </w:r>
      <w:r w:rsidR="008E1D1F">
        <w:t xml:space="preserve"> is impacted by opaque pricing</w:t>
      </w:r>
      <w:r w:rsidR="002D552B">
        <w:t xml:space="preserve"> </w:t>
      </w:r>
      <w:r w:rsidR="008F3C83">
        <w:t xml:space="preserve">for both riders and drivers within a </w:t>
      </w:r>
      <w:r w:rsidR="008E1D1F">
        <w:t xml:space="preserve">combined single </w:t>
      </w:r>
      <w:r w:rsidR="008F3C83">
        <w:t>framework</w:t>
      </w:r>
      <w:r>
        <w:t xml:space="preserve">. </w:t>
      </w:r>
      <w:r w:rsidR="008E1D1F">
        <w:t>L</w:t>
      </w:r>
      <w:r>
        <w:t xml:space="preserve">ink between fluctuating </w:t>
      </w:r>
      <w:r w:rsidR="008E1D1F">
        <w:t xml:space="preserve">structures </w:t>
      </w:r>
      <w:r w:rsidR="008E1D1F">
        <w:t xml:space="preserve">of </w:t>
      </w:r>
      <w:r>
        <w:t>commission and driver income stability</w:t>
      </w:r>
      <w:r w:rsidR="008E1D1F">
        <w:t xml:space="preserve"> are analysed</w:t>
      </w:r>
      <w:r>
        <w:t>. By investiga</w:t>
      </w:r>
      <w:r w:rsidR="008E1D1F">
        <w:t>tion</w:t>
      </w:r>
      <w:r>
        <w:t xml:space="preserve"> these relationships, empirical evidence</w:t>
      </w:r>
      <w:r w:rsidR="008E1D1F">
        <w:t xml:space="preserve"> is gathered</w:t>
      </w:r>
      <w:r>
        <w:t xml:space="preserve"> on how platform stability</w:t>
      </w:r>
      <w:r w:rsidR="008E1D1F">
        <w:t xml:space="preserve"> is impacted by pricing opacity</w:t>
      </w:r>
      <w:r>
        <w:t>.</w:t>
      </w:r>
    </w:p>
    <w:p w14:paraId="3A5F492B" w14:textId="58DD280F" w:rsidR="00004EA8" w:rsidRDefault="00F412E5" w:rsidP="00BC26F5">
      <w:pPr>
        <w:spacing w:line="360" w:lineRule="auto"/>
      </w:pPr>
      <w:r>
        <w:t xml:space="preserve">The primary goal is the provision of evidence-based strategies for pricing design. These recommendations aim for </w:t>
      </w:r>
      <w:r w:rsidR="00B31CD6">
        <w:t>improvement</w:t>
      </w:r>
      <w:r>
        <w:t xml:space="preserve"> of transparency without stopping the platform from adjusting prices based on supply and demand. The findings will help in determining whether clearer fare breakdowns and better earnings forecasting tools can result in reduction suspicion and keep both riders and drivers engaged with the service. This work moves past assumptions to offer clear, practical improvements for platform governance.</w:t>
      </w:r>
      <w:r w:rsidR="00BC26F5">
        <w:t xml:space="preserve"> </w:t>
      </w:r>
    </w:p>
    <w:p w14:paraId="4B837268" w14:textId="0BFC1027" w:rsidR="003F77F8" w:rsidRPr="003F77F8" w:rsidRDefault="00004EA8" w:rsidP="002157C3">
      <w:pPr>
        <w:pStyle w:val="Heading2"/>
        <w:spacing w:line="360" w:lineRule="auto"/>
      </w:pPr>
      <w:bookmarkStart w:id="9" w:name="_Toc235915334"/>
      <w:r>
        <w:lastRenderedPageBreak/>
        <w:t>1.4 Research Objectives</w:t>
      </w:r>
      <w:bookmarkEnd w:id="9"/>
    </w:p>
    <w:p w14:paraId="79150E6A" w14:textId="61830154" w:rsidR="003F77F8" w:rsidRDefault="003F77F8" w:rsidP="00CE01EB">
      <w:pPr>
        <w:pStyle w:val="ListParagraph"/>
        <w:numPr>
          <w:ilvl w:val="0"/>
          <w:numId w:val="4"/>
        </w:numPr>
        <w:spacing w:line="360" w:lineRule="auto"/>
      </w:pPr>
      <w:r>
        <w:t>Examin</w:t>
      </w:r>
      <w:r w:rsidR="008E1D1F">
        <w:t>ation of</w:t>
      </w:r>
      <w:r>
        <w:t xml:space="preserve"> how users and drivers perceive fairness, transparency, and clarity in Uber’s algorithmic pricing and commission system.</w:t>
      </w:r>
    </w:p>
    <w:p w14:paraId="37D7012E" w14:textId="7F17B6A5" w:rsidR="003F77F8" w:rsidRDefault="003F77F8" w:rsidP="00CE01EB">
      <w:pPr>
        <w:pStyle w:val="ListParagraph"/>
        <w:numPr>
          <w:ilvl w:val="0"/>
          <w:numId w:val="4"/>
        </w:numPr>
        <w:spacing w:line="360" w:lineRule="auto"/>
      </w:pPr>
      <w:r>
        <w:t>A</w:t>
      </w:r>
      <w:r w:rsidRPr="00BB67DE">
        <w:t xml:space="preserve">ssess drivers’ </w:t>
      </w:r>
      <w:r w:rsidR="008E1D1F">
        <w:t xml:space="preserve">understanding and comprehension </w:t>
      </w:r>
      <w:r w:rsidRPr="00BB67DE">
        <w:t>of fare calculations,</w:t>
      </w:r>
      <w:r w:rsidR="00667124">
        <w:t xml:space="preserve"> </w:t>
      </w:r>
      <w:r w:rsidRPr="00BB67DE">
        <w:t>deductions</w:t>
      </w:r>
      <w:r w:rsidR="00667124">
        <w:t xml:space="preserve"> in commission</w:t>
      </w:r>
      <w:r w:rsidRPr="00BB67DE">
        <w:t xml:space="preserve">, and </w:t>
      </w:r>
      <w:r>
        <w:t>distribution of earnings</w:t>
      </w:r>
      <w:r w:rsidRPr="00BB67DE">
        <w:t xml:space="preserve">, and </w:t>
      </w:r>
      <w:r w:rsidR="00667124">
        <w:t>analyse</w:t>
      </w:r>
      <w:r w:rsidRPr="00BB67DE">
        <w:t xml:space="preserve"> how this influences their satisfaction and </w:t>
      </w:r>
      <w:r w:rsidR="00667124">
        <w:t xml:space="preserve">income </w:t>
      </w:r>
      <w:r w:rsidRPr="00BB67DE">
        <w:t>predictability.</w:t>
      </w:r>
    </w:p>
    <w:p w14:paraId="23D34DB3" w14:textId="519F2B2B" w:rsidR="00D3036B" w:rsidRPr="00D3036B" w:rsidRDefault="003F77F8" w:rsidP="00CE01EB">
      <w:pPr>
        <w:pStyle w:val="ListParagraph"/>
        <w:numPr>
          <w:ilvl w:val="0"/>
          <w:numId w:val="4"/>
        </w:numPr>
        <w:spacing w:line="360" w:lineRule="auto"/>
      </w:pPr>
      <w:r>
        <w:t>Develop evidence-based strategic recommendations that enhance pricing transparency while maintaining the effectiveness of dynamic pricing mechanisms.</w:t>
      </w:r>
    </w:p>
    <w:p w14:paraId="7FBA9757" w14:textId="314546C6" w:rsidR="002157C3" w:rsidRPr="002157C3" w:rsidRDefault="00B32D0D" w:rsidP="002157C3">
      <w:pPr>
        <w:pStyle w:val="Heading2"/>
        <w:spacing w:line="360" w:lineRule="auto"/>
      </w:pPr>
      <w:bookmarkStart w:id="10" w:name="_Toc235915335"/>
      <w:r w:rsidRPr="00B32D0D">
        <w:t>1.5 Research Questions</w:t>
      </w:r>
      <w:bookmarkEnd w:id="10"/>
    </w:p>
    <w:p w14:paraId="5578E507" w14:textId="6E83ED6F" w:rsidR="002157C3" w:rsidRPr="00BB67DE" w:rsidRDefault="005905D5" w:rsidP="002157C3">
      <w:pPr>
        <w:spacing w:line="360" w:lineRule="auto"/>
        <w:rPr>
          <w:i/>
          <w:iCs/>
        </w:rPr>
      </w:pPr>
      <w:r>
        <w:rPr>
          <w:i/>
          <w:iCs/>
        </w:rPr>
        <w:t>R</w:t>
      </w:r>
      <w:r w:rsidR="002157C3">
        <w:rPr>
          <w:i/>
          <w:iCs/>
        </w:rPr>
        <w:t xml:space="preserve">Q1: </w:t>
      </w:r>
      <w:r w:rsidR="002157C3" w:rsidRPr="00BB67DE">
        <w:rPr>
          <w:i/>
          <w:iCs/>
        </w:rPr>
        <w:t>To what extent do users perceive Uber’s pricing algorithm as fair, transparent, and consistent?</w:t>
      </w:r>
    </w:p>
    <w:p w14:paraId="19F72492" w14:textId="5638BDC6" w:rsidR="002157C3" w:rsidRPr="00BB67DE" w:rsidRDefault="005905D5" w:rsidP="002157C3">
      <w:pPr>
        <w:spacing w:line="360" w:lineRule="auto"/>
        <w:rPr>
          <w:i/>
          <w:iCs/>
        </w:rPr>
      </w:pPr>
      <w:r>
        <w:rPr>
          <w:i/>
          <w:iCs/>
        </w:rPr>
        <w:t>R</w:t>
      </w:r>
      <w:r w:rsidR="002157C3">
        <w:rPr>
          <w:i/>
          <w:iCs/>
        </w:rPr>
        <w:t xml:space="preserve">Q2: </w:t>
      </w:r>
      <w:r w:rsidR="002157C3" w:rsidRPr="00BB67DE">
        <w:rPr>
          <w:i/>
          <w:iCs/>
        </w:rPr>
        <w:t xml:space="preserve">How </w:t>
      </w:r>
      <w:r w:rsidR="002157C3">
        <w:rPr>
          <w:i/>
          <w:iCs/>
        </w:rPr>
        <w:t>evidently</w:t>
      </w:r>
      <w:r w:rsidR="002157C3" w:rsidRPr="00BB67DE">
        <w:rPr>
          <w:i/>
          <w:iCs/>
        </w:rPr>
        <w:t xml:space="preserve"> do drivers understand fare and commission structures, and how does this affect their satisfaction and perceptions</w:t>
      </w:r>
      <w:r w:rsidR="002157C3">
        <w:rPr>
          <w:i/>
          <w:iCs/>
        </w:rPr>
        <w:t xml:space="preserve"> of </w:t>
      </w:r>
      <w:r w:rsidR="002157C3" w:rsidRPr="00BB67DE">
        <w:rPr>
          <w:i/>
          <w:iCs/>
        </w:rPr>
        <w:t>income stability?</w:t>
      </w:r>
    </w:p>
    <w:p w14:paraId="3E0CCCF5" w14:textId="59D537E9" w:rsidR="00B32D0D" w:rsidRPr="002157C3" w:rsidRDefault="005905D5" w:rsidP="002157C3">
      <w:pPr>
        <w:spacing w:line="360" w:lineRule="auto"/>
        <w:rPr>
          <w:i/>
          <w:iCs/>
        </w:rPr>
      </w:pPr>
      <w:r>
        <w:rPr>
          <w:i/>
          <w:iCs/>
        </w:rPr>
        <w:t>R</w:t>
      </w:r>
      <w:r w:rsidR="002157C3">
        <w:rPr>
          <w:i/>
          <w:iCs/>
        </w:rPr>
        <w:t xml:space="preserve">Q3: </w:t>
      </w:r>
      <w:r w:rsidR="002157C3" w:rsidRPr="00BB67DE">
        <w:rPr>
          <w:i/>
          <w:iCs/>
        </w:rPr>
        <w:t>What is the relationship between perceived pricing transparency and key outcomes such as user trust, continued usage, and driver retention intentions?</w:t>
      </w:r>
    </w:p>
    <w:p w14:paraId="5CCD724A" w14:textId="6F745904" w:rsidR="00E60D19" w:rsidRDefault="00004EA8" w:rsidP="00DB07FF">
      <w:pPr>
        <w:pStyle w:val="Heading2"/>
        <w:spacing w:line="360" w:lineRule="auto"/>
      </w:pPr>
      <w:bookmarkStart w:id="11" w:name="_Toc235915336"/>
      <w:r>
        <w:t>1.6 Chapter Summary</w:t>
      </w:r>
      <w:bookmarkEnd w:id="11"/>
    </w:p>
    <w:p w14:paraId="39285726" w14:textId="5D5B10D9" w:rsidR="00850D0A" w:rsidRPr="00850D0A" w:rsidRDefault="00711E07" w:rsidP="00DB07FF">
      <w:pPr>
        <w:spacing w:line="360" w:lineRule="auto"/>
      </w:pPr>
      <w:r>
        <w:t>Chapter 1</w:t>
      </w:r>
      <w:r w:rsidR="00850D0A" w:rsidRPr="00850D0A">
        <w:t xml:space="preserve"> </w:t>
      </w:r>
      <w:r w:rsidR="00ED1CB9">
        <w:t>has provided</w:t>
      </w:r>
      <w:r w:rsidR="00850D0A" w:rsidRPr="00850D0A">
        <w:t xml:space="preserve"> an </w:t>
      </w:r>
      <w:r w:rsidR="00667124">
        <w:t xml:space="preserve">outline </w:t>
      </w:r>
      <w:r w:rsidR="00850D0A" w:rsidRPr="00850D0A">
        <w:t xml:space="preserve">of Uber </w:t>
      </w:r>
      <w:r w:rsidR="00667124">
        <w:t>is operational</w:t>
      </w:r>
      <w:r w:rsidR="00850D0A" w:rsidRPr="00850D0A">
        <w:t xml:space="preserve"> within the </w:t>
      </w:r>
      <w:r w:rsidR="00667124">
        <w:t xml:space="preserve">industry of </w:t>
      </w:r>
      <w:r w:rsidR="00850D0A" w:rsidRPr="00850D0A">
        <w:t xml:space="preserve">ride-hailing, </w:t>
      </w:r>
      <w:r w:rsidR="00667124">
        <w:t xml:space="preserve">while </w:t>
      </w:r>
      <w:r w:rsidR="00850D0A" w:rsidRPr="00850D0A">
        <w:t xml:space="preserve">emphasizing its </w:t>
      </w:r>
      <w:r w:rsidR="00667124">
        <w:t xml:space="preserve">dependency </w:t>
      </w:r>
      <w:r w:rsidR="00850D0A" w:rsidRPr="00850D0A">
        <w:t xml:space="preserve">on algorithm-driven systems </w:t>
      </w:r>
      <w:r w:rsidR="00667124">
        <w:t>for</w:t>
      </w:r>
      <w:r w:rsidR="00850D0A" w:rsidRPr="00850D0A">
        <w:t xml:space="preserve"> connect</w:t>
      </w:r>
      <w:r w:rsidR="00667124">
        <w:t xml:space="preserve">ing </w:t>
      </w:r>
      <w:r w:rsidR="00850D0A" w:rsidRPr="00850D0A">
        <w:t xml:space="preserve">riders and drivers. The discussion outlined the </w:t>
      </w:r>
      <w:r w:rsidR="00667124">
        <w:t>Uber</w:t>
      </w:r>
      <w:r w:rsidR="00850D0A" w:rsidRPr="00850D0A">
        <w:t xml:space="preserve"> </w:t>
      </w:r>
      <w:r w:rsidR="00667124">
        <w:t xml:space="preserve">functional </w:t>
      </w:r>
      <w:r w:rsidR="00850D0A" w:rsidRPr="00850D0A">
        <w:t>model</w:t>
      </w:r>
      <w:r w:rsidR="00667124">
        <w:t xml:space="preserve"> which makes it operate</w:t>
      </w:r>
      <w:r w:rsidR="00850D0A" w:rsidRPr="00850D0A">
        <w:t xml:space="preserve"> as a digital intermediary, highlight</w:t>
      </w:r>
      <w:r w:rsidR="00667124">
        <w:t>ed</w:t>
      </w:r>
      <w:r w:rsidR="00850D0A" w:rsidRPr="00850D0A">
        <w:t xml:space="preserve"> the </w:t>
      </w:r>
      <w:r w:rsidR="00667124">
        <w:t xml:space="preserve">core </w:t>
      </w:r>
      <w:r w:rsidR="00850D0A" w:rsidRPr="00850D0A">
        <w:t>role of data analytics</w:t>
      </w:r>
      <w:r w:rsidR="00667124">
        <w:t xml:space="preserve"> in real time</w:t>
      </w:r>
      <w:r w:rsidR="00850D0A" w:rsidRPr="00850D0A">
        <w:t xml:space="preserve"> in determin</w:t>
      </w:r>
      <w:r w:rsidR="00667124">
        <w:t>ation of</w:t>
      </w:r>
      <w:r w:rsidR="00850D0A" w:rsidRPr="00850D0A">
        <w:t xml:space="preserve"> fares based on factors such as demand, supply, distance, and traffic conditions.</w:t>
      </w:r>
    </w:p>
    <w:p w14:paraId="5BA423CC" w14:textId="55500ED1" w:rsidR="00850D0A" w:rsidRPr="00850D0A" w:rsidRDefault="00667124" w:rsidP="00C91F2C">
      <w:pPr>
        <w:spacing w:line="360" w:lineRule="auto"/>
      </w:pPr>
      <w:r>
        <w:t xml:space="preserve">It is further </w:t>
      </w:r>
      <w:r w:rsidR="00850D0A" w:rsidRPr="00850D0A">
        <w:t>explored</w:t>
      </w:r>
      <w:r>
        <w:t xml:space="preserve"> in the chapter</w:t>
      </w:r>
      <w:r w:rsidR="00850D0A" w:rsidRPr="00850D0A">
        <w:t xml:space="preserve"> the concept of dynamic pricing</w:t>
      </w:r>
      <w:r>
        <w:t xml:space="preserve"> emphasizing </w:t>
      </w:r>
      <w:r w:rsidR="00850D0A" w:rsidRPr="00850D0A">
        <w:t xml:space="preserve">focus on surge pricing as a mechanism designed </w:t>
      </w:r>
      <w:r>
        <w:t>for</w:t>
      </w:r>
      <w:r w:rsidR="00850D0A" w:rsidRPr="00850D0A">
        <w:t xml:space="preserve"> balanc</w:t>
      </w:r>
      <w:r>
        <w:t>ing</w:t>
      </w:r>
      <w:r w:rsidR="00850D0A" w:rsidRPr="00850D0A">
        <w:t xml:space="preserve"> demand</w:t>
      </w:r>
      <w:r>
        <w:t xml:space="preserve"> of market</w:t>
      </w:r>
      <w:r w:rsidR="00850D0A" w:rsidRPr="00850D0A">
        <w:t xml:space="preserve"> and availability</w:t>
      </w:r>
      <w:r>
        <w:t xml:space="preserve"> of </w:t>
      </w:r>
      <w:r w:rsidRPr="00850D0A">
        <w:t>driver</w:t>
      </w:r>
      <w:r w:rsidR="00850D0A" w:rsidRPr="00850D0A">
        <w:t>. While enabl</w:t>
      </w:r>
      <w:r>
        <w:t>ing</w:t>
      </w:r>
      <w:r w:rsidR="00850D0A" w:rsidRPr="00850D0A">
        <w:t xml:space="preserve"> efficiency and scalability</w:t>
      </w:r>
      <w:r>
        <w:t xml:space="preserve"> of operations</w:t>
      </w:r>
      <w:r w:rsidR="00850D0A" w:rsidRPr="00850D0A">
        <w:t xml:space="preserve">, significant challenges </w:t>
      </w:r>
      <w:r>
        <w:t xml:space="preserve">are introduced in relation </w:t>
      </w:r>
      <w:r w:rsidR="00850D0A" w:rsidRPr="00850D0A">
        <w:t>to transparency, fairness, and predictability</w:t>
      </w:r>
      <w:r>
        <w:t xml:space="preserve"> of income</w:t>
      </w:r>
      <w:r w:rsidR="00850D0A" w:rsidRPr="00850D0A">
        <w:t xml:space="preserve">. Concerns </w:t>
      </w:r>
      <w:r>
        <w:t xml:space="preserve">revolving around </w:t>
      </w:r>
      <w:r w:rsidR="00850D0A" w:rsidRPr="00850D0A">
        <w:t xml:space="preserve">algorithmic </w:t>
      </w:r>
      <w:r>
        <w:t>unclarity</w:t>
      </w:r>
      <w:r w:rsidR="00850D0A" w:rsidRPr="00850D0A">
        <w:t xml:space="preserve"> were identified as a </w:t>
      </w:r>
      <w:r>
        <w:t xml:space="preserve">core </w:t>
      </w:r>
      <w:r w:rsidR="00850D0A" w:rsidRPr="00850D0A">
        <w:t xml:space="preserve">issue, </w:t>
      </w:r>
      <w:r>
        <w:t>which effects</w:t>
      </w:r>
      <w:r w:rsidR="00850D0A" w:rsidRPr="00850D0A">
        <w:t xml:space="preserve"> </w:t>
      </w:r>
      <w:r>
        <w:t xml:space="preserve">trust of rider and satisfaction of driver </w:t>
      </w:r>
      <w:r w:rsidR="00344394" w:rsidRPr="00DA11FE">
        <w:t xml:space="preserve">(M. </w:t>
      </w:r>
      <w:proofErr w:type="spellStart"/>
      <w:r w:rsidR="00344394" w:rsidRPr="00DA11FE">
        <w:t>Kamraju</w:t>
      </w:r>
      <w:proofErr w:type="spellEnd"/>
      <w:r w:rsidR="00344394" w:rsidRPr="00DA11FE">
        <w:t>, 2025)</w:t>
      </w:r>
      <w:r w:rsidR="00850D0A" w:rsidRPr="00850D0A">
        <w:t>. The lack of clarity in fare calculations and commission structures has been shown to contribute to perceptions of unfairness, thereby influencing user behaviour, driver retention, and overall platform stability.</w:t>
      </w:r>
    </w:p>
    <w:p w14:paraId="42FE1E87" w14:textId="77777777" w:rsidR="00850D0A" w:rsidRPr="00850D0A" w:rsidRDefault="00850D0A" w:rsidP="00C91F2C">
      <w:pPr>
        <w:spacing w:line="360" w:lineRule="auto"/>
      </w:pPr>
      <w:r w:rsidRPr="00850D0A">
        <w:t xml:space="preserve">In response to these challenges, the chapter established the research aim, which is to examine the impact of Uber’s pricing algorithm on user trust and driver satisfaction. The research objectives were outlined to investigate perceptions of fairness and transparency, assess drivers’ understanding of pricing and earnings distribution, and develop strategic </w:t>
      </w:r>
      <w:r w:rsidRPr="00850D0A">
        <w:lastRenderedPageBreak/>
        <w:t>recommendations to improve transparency while maintaining the effectiveness of dynamic pricing systems.</w:t>
      </w:r>
    </w:p>
    <w:p w14:paraId="40F5A9CC" w14:textId="7BFB06B7" w:rsidR="00EC2D4E" w:rsidRDefault="00AA0889" w:rsidP="00576811">
      <w:pPr>
        <w:spacing w:line="360" w:lineRule="auto"/>
      </w:pPr>
      <w:r>
        <w:t>In conclusion</w:t>
      </w:r>
      <w:r w:rsidR="00850D0A" w:rsidRPr="00850D0A">
        <w:t>, the research questions were presented to guide the study, focusing on the extent of perceived fairness and transparency, the level of driver understanding of pricing mechanisms, and the relationship between transparency and key outcomes such as trust, continued usage, and retention. Overall, this chapter lays the conceptual and contextual foundation</w:t>
      </w:r>
      <w:r w:rsidR="0004176E">
        <w:t xml:space="preserve"> for the next Chapter</w:t>
      </w:r>
      <w:r w:rsidR="00EC2264">
        <w:t xml:space="preserve"> 2: </w:t>
      </w:r>
      <w:r w:rsidR="0038203E">
        <w:t>Literature Review</w:t>
      </w:r>
      <w:r w:rsidR="00850D0A" w:rsidRPr="00850D0A">
        <w:t xml:space="preserve"> for the subsequent investigation into algorithmic pricing and its implications for platform governance and sustainability.</w:t>
      </w:r>
    </w:p>
    <w:p w14:paraId="59147E78" w14:textId="77777777" w:rsidR="00DB349D" w:rsidRDefault="00DB349D" w:rsidP="00576811">
      <w:pPr>
        <w:spacing w:line="360" w:lineRule="auto"/>
      </w:pPr>
    </w:p>
    <w:p w14:paraId="1C53CB47" w14:textId="77777777" w:rsidR="00DB349D" w:rsidRDefault="00DB349D" w:rsidP="00576811">
      <w:pPr>
        <w:spacing w:line="360" w:lineRule="auto"/>
      </w:pPr>
    </w:p>
    <w:p w14:paraId="25E0A1E6" w14:textId="77777777" w:rsidR="00DB349D" w:rsidRDefault="00DB349D" w:rsidP="00576811">
      <w:pPr>
        <w:spacing w:line="360" w:lineRule="auto"/>
      </w:pPr>
    </w:p>
    <w:p w14:paraId="3EAAAE79" w14:textId="77777777" w:rsidR="00667BC6" w:rsidRDefault="00667BC6" w:rsidP="00576811">
      <w:pPr>
        <w:spacing w:line="360" w:lineRule="auto"/>
      </w:pPr>
    </w:p>
    <w:p w14:paraId="2FC5C175" w14:textId="77777777" w:rsidR="00667BC6" w:rsidRDefault="00667BC6" w:rsidP="00576811">
      <w:pPr>
        <w:spacing w:line="360" w:lineRule="auto"/>
      </w:pPr>
    </w:p>
    <w:p w14:paraId="0AFB67D2" w14:textId="77777777" w:rsidR="00667BC6" w:rsidRDefault="00667BC6" w:rsidP="00576811">
      <w:pPr>
        <w:spacing w:line="360" w:lineRule="auto"/>
      </w:pPr>
    </w:p>
    <w:p w14:paraId="103FCA91" w14:textId="77777777" w:rsidR="00667BC6" w:rsidRDefault="00667BC6" w:rsidP="00576811">
      <w:pPr>
        <w:spacing w:line="360" w:lineRule="auto"/>
      </w:pPr>
    </w:p>
    <w:p w14:paraId="1CB30C9B" w14:textId="77777777" w:rsidR="00667BC6" w:rsidRDefault="00667BC6" w:rsidP="00576811">
      <w:pPr>
        <w:spacing w:line="360" w:lineRule="auto"/>
      </w:pPr>
    </w:p>
    <w:p w14:paraId="2F37FA6C" w14:textId="77777777" w:rsidR="00667BC6" w:rsidRDefault="00667BC6" w:rsidP="00576811">
      <w:pPr>
        <w:spacing w:line="360" w:lineRule="auto"/>
      </w:pPr>
    </w:p>
    <w:p w14:paraId="0D25AD50" w14:textId="77777777" w:rsidR="00667BC6" w:rsidRDefault="00667BC6" w:rsidP="00576811">
      <w:pPr>
        <w:spacing w:line="360" w:lineRule="auto"/>
      </w:pPr>
    </w:p>
    <w:p w14:paraId="6755608F" w14:textId="77777777" w:rsidR="00667BC6" w:rsidRDefault="00667BC6" w:rsidP="00576811">
      <w:pPr>
        <w:spacing w:line="360" w:lineRule="auto"/>
      </w:pPr>
    </w:p>
    <w:p w14:paraId="7C6363D8" w14:textId="77777777" w:rsidR="00667BC6" w:rsidRDefault="00667BC6" w:rsidP="00576811">
      <w:pPr>
        <w:spacing w:line="360" w:lineRule="auto"/>
      </w:pPr>
    </w:p>
    <w:p w14:paraId="76BDD09C" w14:textId="77777777" w:rsidR="00667BC6" w:rsidRDefault="00667BC6" w:rsidP="00576811">
      <w:pPr>
        <w:spacing w:line="360" w:lineRule="auto"/>
      </w:pPr>
    </w:p>
    <w:p w14:paraId="12654784" w14:textId="77777777" w:rsidR="00667BC6" w:rsidRDefault="00667BC6" w:rsidP="00576811">
      <w:pPr>
        <w:spacing w:line="360" w:lineRule="auto"/>
      </w:pPr>
    </w:p>
    <w:p w14:paraId="25E71609" w14:textId="77777777" w:rsidR="00667BC6" w:rsidRDefault="00667BC6" w:rsidP="00576811">
      <w:pPr>
        <w:spacing w:line="360" w:lineRule="auto"/>
      </w:pPr>
    </w:p>
    <w:p w14:paraId="3AFE1ABF" w14:textId="77777777" w:rsidR="00667BC6" w:rsidRDefault="00667BC6" w:rsidP="00576811">
      <w:pPr>
        <w:spacing w:line="360" w:lineRule="auto"/>
      </w:pPr>
    </w:p>
    <w:p w14:paraId="2CB36613" w14:textId="77777777" w:rsidR="00667BC6" w:rsidRDefault="00667BC6" w:rsidP="00576811">
      <w:pPr>
        <w:spacing w:line="360" w:lineRule="auto"/>
      </w:pPr>
    </w:p>
    <w:p w14:paraId="40C18485" w14:textId="77777777" w:rsidR="00667BC6" w:rsidRPr="00576811" w:rsidRDefault="00667BC6" w:rsidP="00576811">
      <w:pPr>
        <w:spacing w:line="360" w:lineRule="auto"/>
      </w:pPr>
    </w:p>
    <w:p w14:paraId="455121B2" w14:textId="6B247534" w:rsidR="00205CC5" w:rsidRDefault="00205CC5" w:rsidP="00CF580C">
      <w:pPr>
        <w:pStyle w:val="Heading1"/>
        <w:spacing w:line="360" w:lineRule="auto"/>
        <w:jc w:val="center"/>
      </w:pPr>
      <w:bookmarkStart w:id="12" w:name="_Toc235915337"/>
      <w:r>
        <w:lastRenderedPageBreak/>
        <w:t>CHAPTER</w:t>
      </w:r>
      <w:r>
        <w:rPr>
          <w:spacing w:val="-1"/>
        </w:rPr>
        <w:t xml:space="preserve"> </w:t>
      </w:r>
      <w:r>
        <w:t>2:</w:t>
      </w:r>
      <w:r>
        <w:rPr>
          <w:spacing w:val="-4"/>
        </w:rPr>
        <w:t xml:space="preserve"> </w:t>
      </w:r>
      <w:r>
        <w:t>LITERATURE REVIEW</w:t>
      </w:r>
      <w:bookmarkEnd w:id="12"/>
    </w:p>
    <w:p w14:paraId="1F03C64E" w14:textId="0BDBDE87" w:rsidR="00F031D3" w:rsidRDefault="00EF374F" w:rsidP="00CF580C">
      <w:pPr>
        <w:pStyle w:val="Heading2"/>
        <w:spacing w:line="360" w:lineRule="auto"/>
      </w:pPr>
      <w:bookmarkStart w:id="13" w:name="_Toc235915338"/>
      <w:r>
        <w:t>2.1 Introduction</w:t>
      </w:r>
      <w:bookmarkEnd w:id="13"/>
    </w:p>
    <w:p w14:paraId="444BE676" w14:textId="2CBBD008" w:rsidR="00EF374F" w:rsidRPr="00F313EE" w:rsidRDefault="00072429" w:rsidP="00CF580C">
      <w:pPr>
        <w:spacing w:line="360" w:lineRule="auto"/>
      </w:pPr>
      <w:r w:rsidRPr="00072429">
        <w:t>Price surging, also known as dynamic pricing or algorithmic pricing, has become pervasive in digital platform economies. U</w:t>
      </w:r>
      <w:r w:rsidR="00DA626A">
        <w:t>tilizing</w:t>
      </w:r>
      <w:r w:rsidRPr="00072429">
        <w:t xml:space="preserve"> machine-learning techniques and real-time data, prices to changing supply-and-demand conditions </w:t>
      </w:r>
      <w:r w:rsidR="00DA626A">
        <w:t xml:space="preserve">are updated by firms </w:t>
      </w:r>
      <w:r w:rsidRPr="00647102">
        <w:t>(Chen</w:t>
      </w:r>
      <w:r w:rsidR="002A6804" w:rsidRPr="00647102">
        <w:t xml:space="preserve"> et al</w:t>
      </w:r>
      <w:r w:rsidR="00C06761" w:rsidRPr="00647102">
        <w:t>.</w:t>
      </w:r>
      <w:r w:rsidRPr="00647102">
        <w:t>, 2017).</w:t>
      </w:r>
      <w:r>
        <w:t xml:space="preserve"> </w:t>
      </w:r>
      <w:r w:rsidR="00626F4D" w:rsidRPr="00626F4D">
        <w:t xml:space="preserve">The </w:t>
      </w:r>
      <w:r w:rsidR="00DA626A">
        <w:t xml:space="preserve">boom </w:t>
      </w:r>
      <w:r w:rsidR="00626F4D" w:rsidRPr="00626F4D">
        <w:t xml:space="preserve">of ride-hailing platforms has </w:t>
      </w:r>
      <w:r w:rsidR="00DA626A">
        <w:t>repositioned</w:t>
      </w:r>
      <w:r w:rsidR="00626F4D" w:rsidRPr="00626F4D">
        <w:t xml:space="preserve"> the traditional understanding of </w:t>
      </w:r>
      <w:r w:rsidR="00DA626A">
        <w:t xml:space="preserve">pricing of </w:t>
      </w:r>
      <w:r w:rsidR="00626F4D" w:rsidRPr="00626F4D">
        <w:t xml:space="preserve">market, </w:t>
      </w:r>
      <w:r w:rsidR="00DA626A">
        <w:t>drifting</w:t>
      </w:r>
      <w:r w:rsidR="00626F4D" w:rsidRPr="00626F4D">
        <w:t xml:space="preserve"> away from static models toward algorithm-driven mechanisms</w:t>
      </w:r>
      <w:r w:rsidR="00DA626A">
        <w:t xml:space="preserve"> that are complex,</w:t>
      </w:r>
      <w:r w:rsidR="00221AC3" w:rsidRPr="00221AC3">
        <w:t xml:space="preserve"> </w:t>
      </w:r>
      <w:r w:rsidR="00DA626A">
        <w:t xml:space="preserve">standard-bearers </w:t>
      </w:r>
      <w:r w:rsidR="00FB5420" w:rsidRPr="00FB5420">
        <w:t>suggest that improves economic efficiency</w:t>
      </w:r>
      <w:r w:rsidR="00DA626A">
        <w:t xml:space="preserve"> is improved by dynamic pricing</w:t>
      </w:r>
      <w:r w:rsidR="00FB5420" w:rsidRPr="00FB5420">
        <w:t xml:space="preserve"> and </w:t>
      </w:r>
      <w:r w:rsidR="00DA626A">
        <w:t xml:space="preserve">it </w:t>
      </w:r>
      <w:r w:rsidR="00FB5420" w:rsidRPr="00FB5420">
        <w:t xml:space="preserve">mitigates market frictions by </w:t>
      </w:r>
      <w:r w:rsidR="00DA626A">
        <w:t>encouragement of</w:t>
      </w:r>
      <w:r w:rsidR="00FB5420" w:rsidRPr="00FB5420">
        <w:t xml:space="preserve"> drivers to be available </w:t>
      </w:r>
      <w:r w:rsidR="00DA626A">
        <w:t>at the periods of high</w:t>
      </w:r>
      <w:r w:rsidR="00FB5420" w:rsidRPr="00FB5420">
        <w:t xml:space="preserve"> demand </w:t>
      </w:r>
      <w:r w:rsidR="00FB5420" w:rsidRPr="00647102">
        <w:t>(Castillo, Knoepfle, &amp; Weyl, 2017).</w:t>
      </w:r>
      <w:r w:rsidR="00A71B49" w:rsidRPr="00647102">
        <w:t xml:space="preserve"> </w:t>
      </w:r>
      <w:r w:rsidR="00221AC3" w:rsidRPr="00221AC3">
        <w:t xml:space="preserve">Dynamic pricing mechanisms can </w:t>
      </w:r>
      <w:r w:rsidR="00DA626A">
        <w:t xml:space="preserve">lessen </w:t>
      </w:r>
      <w:r w:rsidR="00221AC3" w:rsidRPr="00221AC3">
        <w:t xml:space="preserve">shortages and </w:t>
      </w:r>
      <w:r w:rsidR="00DA626A">
        <w:t>reduce</w:t>
      </w:r>
      <w:r w:rsidR="00221AC3" w:rsidRPr="00221AC3">
        <w:t xml:space="preserve"> wait tim</w:t>
      </w:r>
      <w:r w:rsidR="00DA626A">
        <w:t>ing</w:t>
      </w:r>
      <w:r w:rsidR="00221AC3" w:rsidRPr="00221AC3">
        <w:t xml:space="preserve"> by inducing drivers </w:t>
      </w:r>
      <w:r w:rsidR="00DA626A">
        <w:t>in</w:t>
      </w:r>
      <w:r w:rsidR="00221AC3" w:rsidRPr="00221AC3">
        <w:t xml:space="preserve"> work</w:t>
      </w:r>
      <w:r w:rsidR="00DA626A">
        <w:t>ing</w:t>
      </w:r>
      <w:r w:rsidR="00221AC3" w:rsidRPr="00221AC3">
        <w:t xml:space="preserve"> at times when demand exceeds supply</w:t>
      </w:r>
      <w:r w:rsidR="00DA626A">
        <w:t>.</w:t>
      </w:r>
      <w:r w:rsidR="00221AC3" w:rsidRPr="00221AC3">
        <w:t xml:space="preserve"> </w:t>
      </w:r>
      <w:r w:rsidR="00DA626A">
        <w:t>It</w:t>
      </w:r>
      <w:r w:rsidR="00221AC3" w:rsidRPr="00221AC3">
        <w:t xml:space="preserve"> in turn</w:t>
      </w:r>
      <w:r w:rsidR="00DA626A">
        <w:t xml:space="preserve"> leads</w:t>
      </w:r>
      <w:r w:rsidR="00221AC3" w:rsidRPr="00221AC3">
        <w:t xml:space="preserve"> to better performance</w:t>
      </w:r>
      <w:r w:rsidR="00DA626A">
        <w:t xml:space="preserve"> and</w:t>
      </w:r>
      <w:r w:rsidR="00221AC3" w:rsidRPr="00221AC3">
        <w:t xml:space="preserve"> reliability of the platform. </w:t>
      </w:r>
      <w:r w:rsidR="00DE03E7" w:rsidRPr="00DE03E7">
        <w:t xml:space="preserve">Despite its potential advantages, </w:t>
      </w:r>
      <w:r w:rsidR="00DA626A">
        <w:t>sentiment of public</w:t>
      </w:r>
      <w:r w:rsidR="00DE03E7" w:rsidRPr="00DE03E7">
        <w:t xml:space="preserve"> </w:t>
      </w:r>
      <w:r w:rsidR="00DA626A">
        <w:t>regarding</w:t>
      </w:r>
      <w:r w:rsidR="00DE03E7" w:rsidRPr="00DE03E7">
        <w:t xml:space="preserve"> dynamic pricing remains mixed. </w:t>
      </w:r>
      <w:r w:rsidR="00482CCA">
        <w:t>It</w:t>
      </w:r>
      <w:r w:rsidR="00DE03E7" w:rsidRPr="00DE03E7">
        <w:t xml:space="preserve"> can be interpreted as unfair</w:t>
      </w:r>
      <w:r w:rsidR="00482CCA">
        <w:t xml:space="preserve"> practice specially</w:t>
      </w:r>
      <w:r w:rsidR="00DE03E7" w:rsidRPr="00DE03E7">
        <w:t xml:space="preserve"> in situations </w:t>
      </w:r>
      <w:r w:rsidR="00482CCA">
        <w:t>like occurrence</w:t>
      </w:r>
      <w:r w:rsidR="00DE03E7" w:rsidRPr="00DE03E7">
        <w:t xml:space="preserve"> during emergencies, natural disasters, or public events </w:t>
      </w:r>
      <w:r w:rsidR="00DE03E7" w:rsidRPr="00B17124">
        <w:t>(</w:t>
      </w:r>
      <w:r w:rsidR="00DE03E7" w:rsidRPr="00647102">
        <w:t>Haws &amp; Bearden, 2006).</w:t>
      </w:r>
      <w:r w:rsidR="00DE03E7">
        <w:t xml:space="preserve"> </w:t>
      </w:r>
      <w:r w:rsidR="00626F4D" w:rsidRPr="00626F4D">
        <w:t>While design</w:t>
      </w:r>
      <w:r w:rsidR="00482CCA">
        <w:t xml:space="preserve"> of these systems is for </w:t>
      </w:r>
      <w:r w:rsidR="00626F4D" w:rsidRPr="00626F4D">
        <w:t>balanc</w:t>
      </w:r>
      <w:r w:rsidR="00482CCA">
        <w:t>ing</w:t>
      </w:r>
      <w:r w:rsidR="00626F4D" w:rsidRPr="00626F4D">
        <w:t xml:space="preserve"> market equilibrium between rider demand and driver supply, they simultaneously </w:t>
      </w:r>
      <w:r w:rsidR="00482CCA">
        <w:t xml:space="preserve">lead to </w:t>
      </w:r>
      <w:r w:rsidR="00626F4D" w:rsidRPr="00626F4D">
        <w:t>introduc</w:t>
      </w:r>
      <w:r w:rsidR="00482CCA">
        <w:t>tion of</w:t>
      </w:r>
      <w:r w:rsidR="00626F4D" w:rsidRPr="00626F4D">
        <w:t xml:space="preserve"> significant challenges regarding transparency, fairness, and stakeholder trust</w:t>
      </w:r>
      <w:r w:rsidR="00F313EE">
        <w:t xml:space="preserve"> </w:t>
      </w:r>
      <w:r w:rsidR="00F313EE" w:rsidRPr="00F313EE">
        <w:t>(Zarsky, 2016)</w:t>
      </w:r>
      <w:r w:rsidR="00626F4D" w:rsidRPr="00626F4D">
        <w:t xml:space="preserve">. This chapter critically examines the academic literature surrounding algorithmic pricing, focusing on how these systems impact the perceptions and </w:t>
      </w:r>
      <w:r w:rsidR="00222A1D" w:rsidRPr="00626F4D">
        <w:t>behaviours</w:t>
      </w:r>
      <w:r w:rsidR="00626F4D" w:rsidRPr="00626F4D">
        <w:t xml:space="preserve"> of both riders and drivers within the digital platform economy</w:t>
      </w:r>
      <w:r w:rsidR="007E7558">
        <w:t>.</w:t>
      </w:r>
    </w:p>
    <w:p w14:paraId="1123D808" w14:textId="7CA9238F" w:rsidR="00CD4EBB" w:rsidRPr="00CD4EBB" w:rsidRDefault="00CD4EBB" w:rsidP="00CF580C">
      <w:pPr>
        <w:spacing w:line="360" w:lineRule="auto"/>
      </w:pPr>
      <w:proofErr w:type="gramStart"/>
      <w:r>
        <w:t>In order to</w:t>
      </w:r>
      <w:proofErr w:type="gramEnd"/>
      <w:r w:rsidRPr="00CD4EBB">
        <w:t xml:space="preserve"> understand the complex dynamics of this environment, this review integrates several key theoretical frameworks. First, it </w:t>
      </w:r>
      <w:r w:rsidR="00EC2E83" w:rsidRPr="00CD4EBB">
        <w:t>analyses</w:t>
      </w:r>
      <w:r w:rsidRPr="00CD4EBB">
        <w:t xml:space="preserve"> Equity Theory and Procedural Justice Theory, which provide a foundation for understanding how stakeholders evaluate fairness</w:t>
      </w:r>
      <w:r>
        <w:t xml:space="preserve"> </w:t>
      </w:r>
      <w:r w:rsidRPr="00CD4EBB">
        <w:t xml:space="preserve">not only based on final costs or earnings but also on the perceived legitimacy of the processes that determine them. Furthermore, it incorporates Fairness Heuristic Theory and Trust Theory to explore how algorithmic opacity functions as a barrier to building long-term relationships between platform providers and their users. </w:t>
      </w:r>
    </w:p>
    <w:p w14:paraId="272356E4" w14:textId="075309FA" w:rsidR="00CD4EBB" w:rsidRDefault="00CD4EBB" w:rsidP="00CF580C">
      <w:pPr>
        <w:spacing w:line="360" w:lineRule="auto"/>
      </w:pPr>
      <w:r w:rsidRPr="00CD4EBB">
        <w:t xml:space="preserve">In addition to these theoretical lenses, this chapter synthesizes empirical evidence regarding the specific impact of dynamic and surge pricing. It </w:t>
      </w:r>
      <w:r w:rsidR="00482CCA">
        <w:t>distinct</w:t>
      </w:r>
      <w:r w:rsidRPr="00CD4EBB">
        <w:t xml:space="preserve"> the platform-driven objectives </w:t>
      </w:r>
      <w:r w:rsidR="00482CCA">
        <w:t>relating to</w:t>
      </w:r>
      <w:r w:rsidRPr="00CD4EBB">
        <w:t xml:space="preserve"> operational efficiency and scalability with the </w:t>
      </w:r>
      <w:r w:rsidR="00482CCA">
        <w:t>endured</w:t>
      </w:r>
      <w:r w:rsidRPr="00CD4EBB">
        <w:t xml:space="preserve"> experiences of stakeholders, particularly regarding</w:t>
      </w:r>
      <w:r w:rsidR="00482CCA">
        <w:t xml:space="preserve"> volatility of</w:t>
      </w:r>
      <w:r w:rsidRPr="00CD4EBB">
        <w:t xml:space="preserve"> income for drivers and price unpredictability for riders. By identif</w:t>
      </w:r>
      <w:r w:rsidR="00482CCA">
        <w:t>ication</w:t>
      </w:r>
      <w:r w:rsidRPr="00CD4EBB">
        <w:t xml:space="preserve"> these tensions, a significant gap in existing research</w:t>
      </w:r>
      <w:r w:rsidR="00482CCA">
        <w:t xml:space="preserve"> is highlighted by this review. W</w:t>
      </w:r>
      <w:r w:rsidRPr="00CD4EBB">
        <w:t xml:space="preserve">hile academic focus has often </w:t>
      </w:r>
      <w:r w:rsidR="00482CCA">
        <w:t>revolved</w:t>
      </w:r>
      <w:r w:rsidRPr="00CD4EBB">
        <w:t xml:space="preserve"> </w:t>
      </w:r>
      <w:r w:rsidR="00482CCA" w:rsidRPr="00CD4EBB">
        <w:t>in isolation</w:t>
      </w:r>
      <w:r w:rsidR="00482CCA" w:rsidRPr="00CD4EBB">
        <w:t xml:space="preserve"> </w:t>
      </w:r>
      <w:r w:rsidR="00482CCA">
        <w:t>for</w:t>
      </w:r>
      <w:r w:rsidRPr="00CD4EBB">
        <w:t xml:space="preserve"> either </w:t>
      </w:r>
      <w:r w:rsidR="00482CCA">
        <w:t xml:space="preserve">around </w:t>
      </w:r>
      <w:r w:rsidRPr="00CD4EBB">
        <w:t xml:space="preserve">the consumer or the driver, lack of integrated study exploring how transparency influences both sides of the </w:t>
      </w:r>
      <w:r w:rsidRPr="00CD4EBB">
        <w:lastRenderedPageBreak/>
        <w:t>marketplace within a unified framework</w:t>
      </w:r>
      <w:r w:rsidR="00482CCA">
        <w:t xml:space="preserve"> exists</w:t>
      </w:r>
      <w:r w:rsidRPr="00CD4EBB">
        <w:t xml:space="preserve">. </w:t>
      </w:r>
      <w:r w:rsidR="00482CCA">
        <w:t>C</w:t>
      </w:r>
      <w:r w:rsidRPr="00CD4EBB">
        <w:t>onceptual basis for the study</w:t>
      </w:r>
      <w:r w:rsidR="00482CCA">
        <w:t xml:space="preserve"> </w:t>
      </w:r>
      <w:proofErr w:type="gramStart"/>
      <w:r w:rsidR="00482CCA">
        <w:t>are</w:t>
      </w:r>
      <w:proofErr w:type="gramEnd"/>
      <w:r w:rsidR="00482CCA">
        <w:t xml:space="preserve"> established in this chapter</w:t>
      </w:r>
      <w:r w:rsidRPr="00CD4EBB">
        <w:t xml:space="preserve">, demonstrating that addressing algorithmic opacity is not merely a technical concern but a strategic priority for platform sustainability and governance. </w:t>
      </w:r>
    </w:p>
    <w:p w14:paraId="630ED5AD" w14:textId="53981671" w:rsidR="008F7F42" w:rsidRDefault="00251F5C" w:rsidP="00CF580C">
      <w:pPr>
        <w:pStyle w:val="Heading2"/>
        <w:spacing w:line="360" w:lineRule="auto"/>
      </w:pPr>
      <w:bookmarkStart w:id="14" w:name="_Toc235915339"/>
      <w:r>
        <w:t xml:space="preserve">2.2 </w:t>
      </w:r>
      <w:r w:rsidR="008F7F42" w:rsidRPr="005F13EA">
        <w:t>Theoretical Frame</w:t>
      </w:r>
      <w:r w:rsidR="005F13EA" w:rsidRPr="005F13EA">
        <w:t>works</w:t>
      </w:r>
      <w:bookmarkEnd w:id="14"/>
    </w:p>
    <w:p w14:paraId="44C68E46" w14:textId="72CED66E" w:rsidR="00251F5C" w:rsidRPr="00CD4EBB" w:rsidRDefault="00251F5C" w:rsidP="00CF580C">
      <w:pPr>
        <w:spacing w:line="360" w:lineRule="auto"/>
      </w:pPr>
      <w:r w:rsidRPr="00251F5C">
        <w:t xml:space="preserve">The dissertation investigates the transparency and fairness of Uber’s algorithmic pricing by integrating several key theoretical frameworks from </w:t>
      </w:r>
      <w:r w:rsidR="00EC2E83" w:rsidRPr="00251F5C">
        <w:t>behavioural</w:t>
      </w:r>
      <w:r w:rsidRPr="00251F5C">
        <w:t xml:space="preserve"> economics, management, and organizational justice. These frameworks help explain how stakeholders (riders and drivers) perceive, evaluate, and react to dynamic pricing.</w:t>
      </w:r>
    </w:p>
    <w:p w14:paraId="6A87C6EC" w14:textId="68203478" w:rsidR="00E40803" w:rsidRPr="00E40803" w:rsidRDefault="00E40803" w:rsidP="00CF580C">
      <w:pPr>
        <w:pStyle w:val="Heading3"/>
        <w:spacing w:line="360" w:lineRule="auto"/>
      </w:pPr>
      <w:bookmarkStart w:id="15" w:name="_Toc235915340"/>
      <w:r>
        <w:t>2</w:t>
      </w:r>
      <w:r w:rsidRPr="00E40803">
        <w:t>.</w:t>
      </w:r>
      <w:r w:rsidR="00251F5C">
        <w:t>2.1</w:t>
      </w:r>
      <w:r w:rsidRPr="00E40803">
        <w:t xml:space="preserve"> The Psychology of Fairness</w:t>
      </w:r>
      <w:bookmarkEnd w:id="15"/>
    </w:p>
    <w:p w14:paraId="75E738AD" w14:textId="1DBB661C" w:rsidR="00E40803" w:rsidRPr="00E40803" w:rsidRDefault="005578A9" w:rsidP="00CF580C">
      <w:pPr>
        <w:spacing w:line="360" w:lineRule="auto"/>
      </w:pPr>
      <w:r>
        <w:t xml:space="preserve">Analysing </w:t>
      </w:r>
      <w:r w:rsidRPr="00E40803">
        <w:t>reactions</w:t>
      </w:r>
      <w:r w:rsidR="00E40803" w:rsidRPr="00E40803">
        <w:t xml:space="preserve"> to dynamic pricing, it is </w:t>
      </w:r>
      <w:r w:rsidR="00482CCA">
        <w:t>vital for</w:t>
      </w:r>
      <w:r w:rsidR="00E40803" w:rsidRPr="00E40803">
        <w:t xml:space="preserve"> establish</w:t>
      </w:r>
      <w:r w:rsidR="00482CCA">
        <w:t>ing</w:t>
      </w:r>
      <w:r w:rsidR="00E40803" w:rsidRPr="00E40803">
        <w:t xml:space="preserve"> how individuals define and evaluate fairness in transactional exchanges. Research in this field suggests that fairness not </w:t>
      </w:r>
      <w:r w:rsidR="00482CCA">
        <w:t xml:space="preserve">being </w:t>
      </w:r>
      <w:r w:rsidR="00E40803" w:rsidRPr="00E40803">
        <w:t xml:space="preserve">a static </w:t>
      </w:r>
      <w:r w:rsidR="00B12F8B" w:rsidRPr="00E40803">
        <w:t>concept</w:t>
      </w:r>
      <w:r w:rsidR="00482CCA">
        <w:t xml:space="preserve"> rather it is a</w:t>
      </w:r>
      <w:r w:rsidR="00E40803" w:rsidRPr="00E40803">
        <w:t xml:space="preserve"> dynamic judgment </w:t>
      </w:r>
      <w:r w:rsidR="00482CCA">
        <w:t xml:space="preserve">which is </w:t>
      </w:r>
      <w:r w:rsidR="00E40803" w:rsidRPr="00E40803">
        <w:t>shaped by both outcomes and the processes determin</w:t>
      </w:r>
      <w:r w:rsidR="00482CCA">
        <w:t>ing</w:t>
      </w:r>
      <w:r w:rsidR="00E40803" w:rsidRPr="00E40803">
        <w:t xml:space="preserve"> them.</w:t>
      </w:r>
      <w:r w:rsidR="00A1066F">
        <w:t xml:space="preserve"> </w:t>
      </w:r>
      <w:r w:rsidR="00A1066F" w:rsidRPr="00A1066F">
        <w:t xml:space="preserve">As reported by </w:t>
      </w:r>
      <w:r w:rsidR="00A1066F" w:rsidRPr="00A1066F">
        <w:rPr>
          <w:b/>
          <w:bCs/>
        </w:rPr>
        <w:t>Yeomans (2019),</w:t>
      </w:r>
      <w:r w:rsidR="00A1066F" w:rsidRPr="00A1066F">
        <w:t xml:space="preserve"> </w:t>
      </w:r>
      <w:r w:rsidR="00967B10">
        <w:t>there is</w:t>
      </w:r>
      <w:r w:rsidR="00A1066F" w:rsidRPr="00A1066F">
        <w:t xml:space="preserve"> a lot of </w:t>
      </w:r>
      <w:proofErr w:type="spellStart"/>
      <w:r w:rsidR="00A1066F" w:rsidRPr="00A1066F">
        <w:t>skepticism</w:t>
      </w:r>
      <w:proofErr w:type="spellEnd"/>
      <w:r w:rsidR="00A1066F" w:rsidRPr="00A1066F">
        <w:t xml:space="preserve"> </w:t>
      </w:r>
      <w:r w:rsidR="00967B10">
        <w:t xml:space="preserve">in consumers </w:t>
      </w:r>
      <w:r w:rsidR="00A1066F" w:rsidRPr="00A1066F">
        <w:t>when transparency in the reasoning</w:t>
      </w:r>
      <w:r w:rsidR="00967B10">
        <w:t xml:space="preserve"> is lacked in </w:t>
      </w:r>
      <w:r w:rsidR="00967B10" w:rsidRPr="00A1066F">
        <w:t>algorithmic decision-making</w:t>
      </w:r>
      <w:r w:rsidR="00A1066F" w:rsidRPr="00A1066F">
        <w:t xml:space="preserve">. In the ride-hailing case, part of what makes consumers so uncertain is that pricing structures are opaque, leaving would-be riders unsure whether their price was increasing </w:t>
      </w:r>
      <w:proofErr w:type="gramStart"/>
      <w:r w:rsidR="00A1066F" w:rsidRPr="00A1066F">
        <w:t>in an effort to</w:t>
      </w:r>
      <w:proofErr w:type="gramEnd"/>
      <w:r w:rsidR="00A1066F" w:rsidRPr="00A1066F">
        <w:t xml:space="preserve"> optimize efficiency or, instead, company profits.</w:t>
      </w:r>
    </w:p>
    <w:p w14:paraId="42764919" w14:textId="5D42617E" w:rsidR="00E40803" w:rsidRPr="00E40803" w:rsidRDefault="00E40803" w:rsidP="00CF580C">
      <w:pPr>
        <w:pStyle w:val="Heading3"/>
        <w:spacing w:line="360" w:lineRule="auto"/>
      </w:pPr>
      <w:bookmarkStart w:id="16" w:name="_Toc235915341"/>
      <w:r w:rsidRPr="00E40803">
        <w:t>2.2.</w:t>
      </w:r>
      <w:r w:rsidR="00251F5C">
        <w:t>2</w:t>
      </w:r>
      <w:r w:rsidRPr="00E40803">
        <w:t xml:space="preserve"> Distributive Fairness and Equity Theory</w:t>
      </w:r>
      <w:bookmarkEnd w:id="16"/>
    </w:p>
    <w:p w14:paraId="4EDF0E7C" w14:textId="2100DFAF" w:rsidR="00E40803" w:rsidRPr="00E40803" w:rsidRDefault="00E40803" w:rsidP="00CF580C">
      <w:pPr>
        <w:spacing w:line="360" w:lineRule="auto"/>
      </w:pPr>
      <w:r w:rsidRPr="00E40803">
        <w:t xml:space="preserve">At the foundation of fairness evaluation is Equity Theory, which posits that individuals assess the justice of an exchange by comparing their input-output ratios to those of others (Adams, 1965). In the context of ride-hailing, this involves a comparison between the price paid or earned and the perceived value received. Anderson and </w:t>
      </w:r>
      <w:proofErr w:type="spellStart"/>
      <w:r w:rsidRPr="00E40803">
        <w:t>Wieseke</w:t>
      </w:r>
      <w:proofErr w:type="spellEnd"/>
      <w:r w:rsidRPr="00E40803">
        <w:t xml:space="preserve"> (2015) argue that fairness perceptions emerge when individuals compare their costs with those of other users or market standards. </w:t>
      </w:r>
      <w:r w:rsidR="004C4928" w:rsidRPr="004C4928">
        <w:t xml:space="preserve">Building on this, </w:t>
      </w:r>
      <w:r w:rsidR="004C4928" w:rsidRPr="00EC2E83">
        <w:t>Kahneman, Knetsch, and Thaler (1986)</w:t>
      </w:r>
      <w:r w:rsidR="004C4928" w:rsidRPr="004C4928">
        <w:t xml:space="preserve"> discuss fairness in terms of a social norm.</w:t>
      </w:r>
      <w:r w:rsidR="00B86A41">
        <w:t xml:space="preserve"> </w:t>
      </w:r>
      <w:r w:rsidRPr="00E40803">
        <w:t>When surge pricing causes irregular price fluctuations for the same route, riders may perceive this as a violation of distributive fairness, as they cannot justify the discrepancy based on the service provided</w:t>
      </w:r>
      <w:r w:rsidR="00B86A41">
        <w:t>.</w:t>
      </w:r>
    </w:p>
    <w:p w14:paraId="5E3B930C" w14:textId="4983BE87" w:rsidR="00E40803" w:rsidRPr="00E40803" w:rsidRDefault="00E40803" w:rsidP="00CF580C">
      <w:pPr>
        <w:pStyle w:val="Heading3"/>
        <w:spacing w:line="360" w:lineRule="auto"/>
      </w:pPr>
      <w:bookmarkStart w:id="17" w:name="_Toc235915342"/>
      <w:r w:rsidRPr="00E40803">
        <w:t>2.2.</w:t>
      </w:r>
      <w:r w:rsidR="00251F5C">
        <w:t>3</w:t>
      </w:r>
      <w:r w:rsidRPr="00E40803">
        <w:t xml:space="preserve"> Procedural Justice and Algorithmic Decision-Making</w:t>
      </w:r>
      <w:bookmarkEnd w:id="17"/>
    </w:p>
    <w:p w14:paraId="2E8511B2" w14:textId="2A449491" w:rsidR="00E40803" w:rsidRPr="00E40803" w:rsidRDefault="00E40803" w:rsidP="00CF580C">
      <w:pPr>
        <w:spacing w:line="360" w:lineRule="auto"/>
      </w:pPr>
      <w:r w:rsidRPr="00E40803">
        <w:t xml:space="preserve">While </w:t>
      </w:r>
      <w:r w:rsidR="00967B10">
        <w:t>the</w:t>
      </w:r>
      <w:r w:rsidRPr="00E40803">
        <w:t xml:space="preserve"> focus </w:t>
      </w:r>
      <w:r w:rsidR="00967B10">
        <w:t xml:space="preserve">of </w:t>
      </w:r>
      <w:r w:rsidR="00967B10" w:rsidRPr="00E40803">
        <w:t>distributive fairness</w:t>
      </w:r>
      <w:r w:rsidR="00967B10">
        <w:t xml:space="preserve"> </w:t>
      </w:r>
      <w:r w:rsidR="00967B10">
        <w:t xml:space="preserve">is </w:t>
      </w:r>
      <w:r w:rsidRPr="00E40803">
        <w:t xml:space="preserve">on the result of a transaction, Procedural Justice Theory emphasizes that individuals </w:t>
      </w:r>
      <w:r w:rsidR="00967B10">
        <w:t xml:space="preserve">assess </w:t>
      </w:r>
      <w:r w:rsidRPr="00E40803">
        <w:t xml:space="preserve">the fairness </w:t>
      </w:r>
      <w:r w:rsidR="00967B10">
        <w:t xml:space="preserve">regarding </w:t>
      </w:r>
      <w:r w:rsidRPr="00E40803">
        <w:t xml:space="preserve">processes that </w:t>
      </w:r>
      <w:r w:rsidR="00967B10">
        <w:t xml:space="preserve">are </w:t>
      </w:r>
      <w:r w:rsidRPr="00E40803">
        <w:t>produc</w:t>
      </w:r>
      <w:r w:rsidR="00967B10">
        <w:t>ing</w:t>
      </w:r>
      <w:r w:rsidRPr="00E40803">
        <w:t xml:space="preserve"> those results (Thibaut and Walker, 1975; Leventhal, 1980). In traditional markets, pricing processes ar</w:t>
      </w:r>
      <w:r w:rsidR="00967B10">
        <w:t xml:space="preserve">e having transparency </w:t>
      </w:r>
      <w:r w:rsidRPr="00E40803">
        <w:t>follow</w:t>
      </w:r>
      <w:r w:rsidR="00967B10">
        <w:t>ed by</w:t>
      </w:r>
      <w:r w:rsidRPr="00E40803">
        <w:t xml:space="preserve"> established norms. However, within algorithmic pricing systems, the decision logic is frequently obscured, making it difficult for </w:t>
      </w:r>
      <w:r w:rsidRPr="00E40803">
        <w:lastRenderedPageBreak/>
        <w:t>stakeholders to evaluate the legitimacy of the process. Even when a</w:t>
      </w:r>
      <w:r w:rsidR="00967B10">
        <w:t>a</w:t>
      </w:r>
      <w:r w:rsidRPr="00E40803">
        <w:t xml:space="preserve"> adjustment </w:t>
      </w:r>
      <w:r w:rsidR="00967B10">
        <w:t xml:space="preserve">of price </w:t>
      </w:r>
      <w:r w:rsidRPr="00E40803">
        <w:t xml:space="preserve">is justified </w:t>
      </w:r>
      <w:r w:rsidR="00967B10" w:rsidRPr="00E40803">
        <w:t xml:space="preserve">economically </w:t>
      </w:r>
      <w:r w:rsidRPr="00E40803">
        <w:t xml:space="preserve">by supply and demand, users </w:t>
      </w:r>
      <w:r w:rsidR="00967B10">
        <w:t>have a possibility in</w:t>
      </w:r>
      <w:r w:rsidRPr="00E40803">
        <w:t xml:space="preserve"> question</w:t>
      </w:r>
      <w:r w:rsidR="00967B10">
        <w:t>ing</w:t>
      </w:r>
      <w:r w:rsidRPr="00E40803">
        <w:t xml:space="preserve"> the fairness of the algorithm if the mechanism remains opaque (Leventhal, 1980). Consequently, the lack of transparency in calculat</w:t>
      </w:r>
      <w:r w:rsidR="00967B10">
        <w:t>ion of</w:t>
      </w:r>
      <w:r w:rsidRPr="00E40803">
        <w:t xml:space="preserve"> fares </w:t>
      </w:r>
      <w:r w:rsidR="00967B10">
        <w:t xml:space="preserve">by Uber </w:t>
      </w:r>
      <w:r w:rsidRPr="00E40803">
        <w:t>can be interpreted as a failure of procedural justice, leading to suspicion rather than acceptance of price volatility.</w:t>
      </w:r>
    </w:p>
    <w:p w14:paraId="4204A771" w14:textId="15891855" w:rsidR="00E40803" w:rsidRPr="00E40803" w:rsidRDefault="00E40803" w:rsidP="00CF580C">
      <w:pPr>
        <w:pStyle w:val="Heading3"/>
        <w:spacing w:line="360" w:lineRule="auto"/>
      </w:pPr>
      <w:bookmarkStart w:id="18" w:name="_Toc235915343"/>
      <w:r w:rsidRPr="00E40803">
        <w:t>2.2.</w:t>
      </w:r>
      <w:r w:rsidR="002F54D2">
        <w:t>4</w:t>
      </w:r>
      <w:r w:rsidRPr="00E40803">
        <w:t xml:space="preserve"> Fairness Heuristic Theory and Trust</w:t>
      </w:r>
      <w:bookmarkEnd w:id="18"/>
    </w:p>
    <w:p w14:paraId="4798625B" w14:textId="01166873" w:rsidR="00E40803" w:rsidRPr="00E40803" w:rsidRDefault="00E40803" w:rsidP="00CF580C">
      <w:pPr>
        <w:spacing w:line="360" w:lineRule="auto"/>
      </w:pPr>
      <w:r w:rsidRPr="00E40803">
        <w:t xml:space="preserve">Fairness Heuristic Theory provides a critical </w:t>
      </w:r>
      <w:r w:rsidR="00062DF0">
        <w:t>view</w:t>
      </w:r>
      <w:r w:rsidRPr="00E40803">
        <w:t xml:space="preserve"> </w:t>
      </w:r>
      <w:r w:rsidR="00062DF0">
        <w:t>to</w:t>
      </w:r>
      <w:r w:rsidRPr="00E40803">
        <w:t xml:space="preserve"> understand how stakeholders navigate this uncertainty. Lind (2001) propose</w:t>
      </w:r>
      <w:r w:rsidR="00062DF0">
        <w:t>d</w:t>
      </w:r>
      <w:r w:rsidRPr="00E40803">
        <w:t xml:space="preserve"> that when individuals </w:t>
      </w:r>
      <w:r w:rsidR="00062DF0">
        <w:t xml:space="preserve">are </w:t>
      </w:r>
      <w:r w:rsidRPr="00E40803">
        <w:t>fac</w:t>
      </w:r>
      <w:r w:rsidR="00062DF0">
        <w:t>ing</w:t>
      </w:r>
      <w:r w:rsidRPr="00E40803">
        <w:t xml:space="preserve"> environments</w:t>
      </w:r>
      <w:r w:rsidR="00062DF0">
        <w:t xml:space="preserve"> that are </w:t>
      </w:r>
      <w:r w:rsidR="00062DF0" w:rsidRPr="00E40803">
        <w:t>complex</w:t>
      </w:r>
      <w:r w:rsidRPr="00E40803">
        <w:t xml:space="preserve"> where</w:t>
      </w:r>
      <w:r w:rsidR="00062DF0">
        <w:t xml:space="preserve"> </w:t>
      </w:r>
      <w:r w:rsidR="00062DF0" w:rsidRPr="00E40803">
        <w:t>logic</w:t>
      </w:r>
      <w:r w:rsidRPr="00E40803">
        <w:t xml:space="preserve"> decision</w:t>
      </w:r>
      <w:r w:rsidR="00062DF0">
        <w:t xml:space="preserve"> </w:t>
      </w:r>
      <w:r w:rsidRPr="00E40803">
        <w:t>is hidden, they use perceived fairness as a mental shortcut</w:t>
      </w:r>
      <w:r w:rsidR="00256D57">
        <w:t xml:space="preserve">, </w:t>
      </w:r>
      <w:r w:rsidRPr="00E40803">
        <w:t xml:space="preserve">a </w:t>
      </w:r>
      <w:r w:rsidR="00B83688" w:rsidRPr="00E40803">
        <w:t>heuristic</w:t>
      </w:r>
      <w:r w:rsidR="00B83688">
        <w:t>,</w:t>
      </w:r>
      <w:r w:rsidRPr="00E40803">
        <w:t xml:space="preserve"> determin</w:t>
      </w:r>
      <w:r w:rsidR="00062DF0">
        <w:t>ing</w:t>
      </w:r>
      <w:r w:rsidRPr="00E40803">
        <w:t xml:space="preserve"> whether the system is legitimate and worthy </w:t>
      </w:r>
      <w:r w:rsidR="00062DF0">
        <w:t xml:space="preserve">to </w:t>
      </w:r>
      <w:r w:rsidRPr="00E40803">
        <w:t xml:space="preserve">trust. For Uber users and drivers, the algorithmic "black box" </w:t>
      </w:r>
      <w:r w:rsidR="00062DF0">
        <w:t xml:space="preserve">forms a basis of </w:t>
      </w:r>
      <w:r w:rsidRPr="00E40803">
        <w:t xml:space="preserve">a state of high uncertainty. In the absence of clear information, stakeholders </w:t>
      </w:r>
      <w:r w:rsidR="00062DF0">
        <w:t xml:space="preserve">are </w:t>
      </w:r>
      <w:r w:rsidRPr="00E40803">
        <w:t>rel</w:t>
      </w:r>
      <w:r w:rsidR="00062DF0">
        <w:t>iant</w:t>
      </w:r>
      <w:r w:rsidRPr="00E40803">
        <w:t xml:space="preserve"> on their perceptions of fairness </w:t>
      </w:r>
      <w:r w:rsidR="00062DF0">
        <w:t>in</w:t>
      </w:r>
      <w:r w:rsidRPr="00E40803">
        <w:t xml:space="preserve"> decid</w:t>
      </w:r>
      <w:r w:rsidR="00062DF0">
        <w:t>ing</w:t>
      </w:r>
      <w:r w:rsidRPr="00E40803">
        <w:t xml:space="preserve"> continu</w:t>
      </w:r>
      <w:r w:rsidR="00062DF0">
        <w:t>ation of</w:t>
      </w:r>
      <w:r w:rsidRPr="00E40803">
        <w:t xml:space="preserve"> us</w:t>
      </w:r>
      <w:r w:rsidR="00062DF0">
        <w:t>age</w:t>
      </w:r>
      <w:r w:rsidRPr="00E40803">
        <w:t xml:space="preserve"> or working for the platform (Lind, 2001). </w:t>
      </w:r>
      <w:r w:rsidR="009D6681" w:rsidRPr="00EC2E83">
        <w:t xml:space="preserve">Bolton, </w:t>
      </w:r>
      <w:proofErr w:type="spellStart"/>
      <w:r w:rsidR="009D6681" w:rsidRPr="00EC2E83">
        <w:t>Warlop</w:t>
      </w:r>
      <w:proofErr w:type="spellEnd"/>
      <w:r w:rsidR="009D6681" w:rsidRPr="00EC2E83">
        <w:t>, and Alba (2003)</w:t>
      </w:r>
      <w:r w:rsidR="009D6681" w:rsidRPr="009D6681">
        <w:t xml:space="preserve"> hold the </w:t>
      </w:r>
      <w:r w:rsidR="00DD769D">
        <w:t>view</w:t>
      </w:r>
      <w:r w:rsidR="009D6681" w:rsidRPr="009D6681">
        <w:t xml:space="preserve"> that a huge impact on satisfaction and long-term </w:t>
      </w:r>
      <w:r w:rsidR="00B83688" w:rsidRPr="009D6681">
        <w:t>loyalty</w:t>
      </w:r>
      <w:r w:rsidR="00062DF0">
        <w:t xml:space="preserve"> is </w:t>
      </w:r>
      <w:r w:rsidR="00DD769D">
        <w:t>because of</w:t>
      </w:r>
      <w:r w:rsidR="00062DF0">
        <w:t xml:space="preserve"> </w:t>
      </w:r>
      <w:r w:rsidR="00062DF0" w:rsidRPr="009D6681">
        <w:t>perceived price fairness</w:t>
      </w:r>
      <w:r w:rsidR="00B83688" w:rsidRPr="009D6681">
        <w:t>.</w:t>
      </w:r>
      <w:r w:rsidR="00B83688" w:rsidRPr="00E40803">
        <w:t xml:space="preserve"> If</w:t>
      </w:r>
      <w:r w:rsidRPr="00E40803">
        <w:t xml:space="preserve"> the system is </w:t>
      </w:r>
      <w:r w:rsidR="00062DF0">
        <w:t xml:space="preserve">viewed </w:t>
      </w:r>
      <w:r w:rsidRPr="00E40803">
        <w:t xml:space="preserve">as fundamentally unfair, this heuristic </w:t>
      </w:r>
      <w:r w:rsidR="00DD769D">
        <w:t>works</w:t>
      </w:r>
      <w:r w:rsidRPr="00E40803">
        <w:t xml:space="preserve"> as a signal </w:t>
      </w:r>
      <w:r w:rsidR="00DD769D">
        <w:t>for</w:t>
      </w:r>
      <w:r w:rsidRPr="00E40803">
        <w:t xml:space="preserve"> distrust</w:t>
      </w:r>
      <w:r w:rsidR="00DD769D">
        <w:t xml:space="preserve">ing </w:t>
      </w:r>
      <w:r w:rsidRPr="00E40803">
        <w:t>the platform entirely,</w:t>
      </w:r>
      <w:r w:rsidR="00DD769D">
        <w:t xml:space="preserve"> </w:t>
      </w:r>
      <w:r w:rsidRPr="00E40803">
        <w:t>lead</w:t>
      </w:r>
      <w:r w:rsidR="00DD769D">
        <w:t>ing</w:t>
      </w:r>
      <w:r w:rsidRPr="00E40803">
        <w:t xml:space="preserve"> to reduc</w:t>
      </w:r>
      <w:r w:rsidR="00DD769D">
        <w:t>tion in</w:t>
      </w:r>
      <w:r w:rsidRPr="00E40803">
        <w:t xml:space="preserve"> engagement or churn. This suggests that for digital platforms, fairness is not just a secondary concern </w:t>
      </w:r>
      <w:r w:rsidR="00DD769D">
        <w:t>rather it acts as a</w:t>
      </w:r>
      <w:r w:rsidRPr="00E40803">
        <w:t xml:space="preserve"> primary driver trust and retention</w:t>
      </w:r>
      <w:r w:rsidR="00DD769D">
        <w:t xml:space="preserve"> </w:t>
      </w:r>
      <w:r w:rsidR="00DD769D" w:rsidRPr="00E40803">
        <w:t>of stakeholder</w:t>
      </w:r>
      <w:r w:rsidRPr="00E40803">
        <w:t>.</w:t>
      </w:r>
    </w:p>
    <w:p w14:paraId="4C4C87CC" w14:textId="2EC99162" w:rsidR="00205CC5" w:rsidRPr="00725162" w:rsidRDefault="00725162" w:rsidP="00CF580C">
      <w:pPr>
        <w:pStyle w:val="Heading2"/>
        <w:spacing w:line="360" w:lineRule="auto"/>
      </w:pPr>
      <w:bookmarkStart w:id="19" w:name="_Toc235915344"/>
      <w:r w:rsidRPr="00725162">
        <w:t>2.3 Trust in Digital Platforms</w:t>
      </w:r>
      <w:bookmarkEnd w:id="19"/>
    </w:p>
    <w:p w14:paraId="4DDF9B29" w14:textId="6B3326C6" w:rsidR="00725162" w:rsidRPr="008C362A" w:rsidRDefault="000A1A86" w:rsidP="002B730E">
      <w:pPr>
        <w:spacing w:line="360" w:lineRule="auto"/>
      </w:pPr>
      <w:r w:rsidRPr="000A1A86">
        <w:t>In the context of digital intermediaries like Uber, trust serves as the primary mechanism for mitigating the risks associated with information asymmetry. Because the platform acts as a "black box" where decision-making logic is hidden from participants, the reliance on trust becomes more acute than in traditional service environments</w:t>
      </w:r>
      <w:r w:rsidRPr="003E2C9A">
        <w:t>.</w:t>
      </w:r>
      <w:r w:rsidR="00C53E17" w:rsidRPr="003E2C9A">
        <w:t xml:space="preserve"> </w:t>
      </w:r>
      <w:proofErr w:type="spellStart"/>
      <w:r w:rsidR="004D4422" w:rsidRPr="004D4422">
        <w:t>Fudenberg</w:t>
      </w:r>
      <w:proofErr w:type="spellEnd"/>
      <w:r w:rsidR="008C362A">
        <w:t xml:space="preserve"> </w:t>
      </w:r>
      <w:r w:rsidR="004D4422" w:rsidRPr="004D4422">
        <w:t>and Villas</w:t>
      </w:r>
      <w:r w:rsidR="003E2C9A" w:rsidRPr="003E2C9A">
        <w:t xml:space="preserve"> </w:t>
      </w:r>
      <w:r w:rsidR="00C53E17" w:rsidRPr="003E2C9A">
        <w:t>(2006)</w:t>
      </w:r>
      <w:r w:rsidR="00C53E17" w:rsidRPr="00C53E17">
        <w:t xml:space="preserve"> add that, while </w:t>
      </w:r>
      <w:proofErr w:type="spellStart"/>
      <w:r w:rsidR="00C53E17" w:rsidRPr="00C53E17">
        <w:t>behavior</w:t>
      </w:r>
      <w:proofErr w:type="spellEnd"/>
      <w:r w:rsidR="00C53E17" w:rsidRPr="00C53E17">
        <w:t>-based pricing strategies may be cost-effective, they can backfire when viewed as discriminatory or deceptive.</w:t>
      </w:r>
    </w:p>
    <w:p w14:paraId="21D9E1E1" w14:textId="77777777" w:rsidR="00C72ACF" w:rsidRPr="00C72ACF" w:rsidRDefault="00C72ACF" w:rsidP="00CF580C">
      <w:pPr>
        <w:pStyle w:val="Heading3"/>
        <w:spacing w:line="360" w:lineRule="auto"/>
      </w:pPr>
      <w:bookmarkStart w:id="20" w:name="_Toc235915345"/>
      <w:r w:rsidRPr="00C72ACF">
        <w:t>2.3.1 The Dimensions of Trust</w:t>
      </w:r>
      <w:bookmarkEnd w:id="20"/>
    </w:p>
    <w:p w14:paraId="3EBB26F1" w14:textId="040FB349" w:rsidR="00C72ACF" w:rsidRPr="00C72ACF" w:rsidRDefault="005F0608" w:rsidP="00CF580C">
      <w:pPr>
        <w:spacing w:line="360" w:lineRule="auto"/>
      </w:pPr>
      <w:r>
        <w:t xml:space="preserve">According to Mayer, Davis and </w:t>
      </w:r>
      <w:proofErr w:type="spellStart"/>
      <w:r>
        <w:t>Schoorman</w:t>
      </w:r>
      <w:proofErr w:type="spellEnd"/>
      <w:r>
        <w:t xml:space="preserve"> (1995), </w:t>
      </w:r>
      <w:r w:rsidR="00C72ACF" w:rsidRPr="00C72ACF">
        <w:t xml:space="preserve">Trust Theory suggests that stakeholder confidence is built upon three distinct perceptions: ability, benevolence, and integrity. </w:t>
      </w:r>
    </w:p>
    <w:p w14:paraId="2CD1B9DA" w14:textId="46592691" w:rsidR="00C72ACF" w:rsidRPr="00C72ACF" w:rsidRDefault="00C72ACF" w:rsidP="00CF580C">
      <w:pPr>
        <w:numPr>
          <w:ilvl w:val="0"/>
          <w:numId w:val="6"/>
        </w:numPr>
        <w:spacing w:line="360" w:lineRule="auto"/>
      </w:pPr>
      <w:r w:rsidRPr="00C72ACF">
        <w:rPr>
          <w:b/>
          <w:bCs/>
        </w:rPr>
        <w:t>Ability:</w:t>
      </w:r>
      <w:r w:rsidRPr="00C72ACF">
        <w:t xml:space="preserve"> This </w:t>
      </w:r>
      <w:r w:rsidR="00DD769D">
        <w:t xml:space="preserve">reflects </w:t>
      </w:r>
      <w:r w:rsidRPr="00C72ACF">
        <w:t>the competence</w:t>
      </w:r>
      <w:r w:rsidR="00DD769D">
        <w:t xml:space="preserve"> of platform</w:t>
      </w:r>
      <w:r w:rsidRPr="00C72ACF">
        <w:t xml:space="preserve"> in provi</w:t>
      </w:r>
      <w:r w:rsidR="00DD769D">
        <w:t>sion of a</w:t>
      </w:r>
      <w:r w:rsidRPr="00C72ACF">
        <w:t xml:space="preserve"> reliable service, such as accurate matching and timely arrivals. </w:t>
      </w:r>
    </w:p>
    <w:p w14:paraId="04D3B2EC" w14:textId="30DFE501" w:rsidR="00C72ACF" w:rsidRPr="00C72ACF" w:rsidRDefault="00C72ACF" w:rsidP="00CF580C">
      <w:pPr>
        <w:numPr>
          <w:ilvl w:val="0"/>
          <w:numId w:val="6"/>
        </w:numPr>
        <w:spacing w:line="360" w:lineRule="auto"/>
      </w:pPr>
      <w:r w:rsidRPr="00C72ACF">
        <w:rPr>
          <w:b/>
          <w:bCs/>
        </w:rPr>
        <w:t>Benevolence:</w:t>
      </w:r>
      <w:r w:rsidRPr="00C72ACF">
        <w:t xml:space="preserve"> This perception</w:t>
      </w:r>
      <w:r w:rsidR="00DD769D">
        <w:t xml:space="preserve"> denotes</w:t>
      </w:r>
      <w:r w:rsidRPr="00C72ACF">
        <w:t xml:space="preserve"> that the platform </w:t>
      </w:r>
      <w:r w:rsidR="00DD769D">
        <w:t xml:space="preserve">is </w:t>
      </w:r>
      <w:r w:rsidRPr="00C72ACF">
        <w:t>act</w:t>
      </w:r>
      <w:r w:rsidR="00DD769D">
        <w:t>ing</w:t>
      </w:r>
      <w:r w:rsidRPr="00C72ACF">
        <w:t xml:space="preserve"> in the best interest of its stakeholders </w:t>
      </w:r>
      <w:r w:rsidR="00DD769D">
        <w:t xml:space="preserve">instead of </w:t>
      </w:r>
      <w:r w:rsidRPr="00C72ACF">
        <w:t>sole prioritiz</w:t>
      </w:r>
      <w:r w:rsidR="00DD769D">
        <w:t>ation</w:t>
      </w:r>
      <w:r w:rsidRPr="00C72ACF">
        <w:t xml:space="preserve"> its own profit margins. </w:t>
      </w:r>
    </w:p>
    <w:p w14:paraId="4883A93A" w14:textId="381C450D" w:rsidR="00C72ACF" w:rsidRDefault="00C72ACF" w:rsidP="00CF580C">
      <w:pPr>
        <w:numPr>
          <w:ilvl w:val="0"/>
          <w:numId w:val="6"/>
        </w:numPr>
        <w:spacing w:line="360" w:lineRule="auto"/>
      </w:pPr>
      <w:r w:rsidRPr="00C72ACF">
        <w:rPr>
          <w:b/>
          <w:bCs/>
        </w:rPr>
        <w:lastRenderedPageBreak/>
        <w:t>Integrity:</w:t>
      </w:r>
      <w:r w:rsidRPr="00C72ACF">
        <w:t xml:space="preserve"> This </w:t>
      </w:r>
      <w:r w:rsidR="00DD769D">
        <w:t xml:space="preserve">is </w:t>
      </w:r>
      <w:r w:rsidRPr="00C72ACF">
        <w:t>relate</w:t>
      </w:r>
      <w:r w:rsidR="00DD769D">
        <w:t xml:space="preserve">d </w:t>
      </w:r>
      <w:r w:rsidRPr="00C72ACF">
        <w:t xml:space="preserve">to the adherence </w:t>
      </w:r>
      <w:r w:rsidR="00DD769D">
        <w:t xml:space="preserve">of platform </w:t>
      </w:r>
      <w:r w:rsidRPr="00C72ACF">
        <w:t>to a set of acceptable principles, w</w:t>
      </w:r>
      <w:r w:rsidR="00DD769D">
        <w:t>ith the</w:t>
      </w:r>
      <w:r w:rsidRPr="00C72ACF">
        <w:t xml:space="preserve"> inclu</w:t>
      </w:r>
      <w:r w:rsidR="00DD769D">
        <w:t>sion of</w:t>
      </w:r>
      <w:r w:rsidRPr="00C72ACF">
        <w:t xml:space="preserve"> transparent communication regarding pricing and earnings.</w:t>
      </w:r>
    </w:p>
    <w:p w14:paraId="200ABD36" w14:textId="570979A3" w:rsidR="00F40DA4" w:rsidRPr="00C72ACF" w:rsidRDefault="00F40DA4" w:rsidP="00CF580C">
      <w:pPr>
        <w:spacing w:line="360" w:lineRule="auto"/>
        <w:ind w:left="360"/>
      </w:pPr>
      <w:r>
        <w:t>Frequent or unexplained price surges may weaken perceived benevolence, while opaque pricing mechanisms may reduce perceived integrity. Consequently, diminished fairness perceptions may translate into reduced trust of user and lower long-term engagement.</w:t>
      </w:r>
    </w:p>
    <w:p w14:paraId="395F4616" w14:textId="77777777" w:rsidR="00E733F9" w:rsidRDefault="00E733F9" w:rsidP="00CF580C">
      <w:pPr>
        <w:pStyle w:val="Heading3"/>
        <w:spacing w:line="360" w:lineRule="auto"/>
      </w:pPr>
      <w:bookmarkStart w:id="21" w:name="_Toc235915346"/>
      <w:r>
        <w:t>2.3.2 Algorithmic Opacity and Trust Erosion</w:t>
      </w:r>
      <w:bookmarkEnd w:id="21"/>
    </w:p>
    <w:p w14:paraId="17107FD4" w14:textId="77777777" w:rsidR="00E733F9" w:rsidRPr="00CC0B56" w:rsidRDefault="00E733F9" w:rsidP="00CF580C">
      <w:pPr>
        <w:pStyle w:val="NormalWeb"/>
        <w:spacing w:before="0" w:beforeAutospacing="0" w:line="360" w:lineRule="auto"/>
        <w:jc w:val="both"/>
        <w:rPr>
          <w:rFonts w:ascii="Arial" w:hAnsi="Arial" w:cs="Arial"/>
          <w:sz w:val="22"/>
          <w:szCs w:val="22"/>
        </w:rPr>
      </w:pPr>
      <w:r w:rsidRPr="00CC0B56">
        <w:rPr>
          <w:rFonts w:ascii="Arial" w:hAnsi="Arial" w:cs="Arial"/>
          <w:sz w:val="22"/>
          <w:szCs w:val="22"/>
        </w:rPr>
        <w:t xml:space="preserve">The lack of transparency inherent in algorithmic management directly challenges these dimensions of trust. Pasquale (2015) contends that when decision processes remain hidden, the platform undermines its own credibility because stakeholders cannot scrutinize the logic behind price surges or commission deductions. When Uber’s pricing logic is perceived as inconsistent or opaque, it signals a potential lack of integrity, which directly weakens the perceived benevolence of the platform. </w:t>
      </w:r>
    </w:p>
    <w:p w14:paraId="6F04A694" w14:textId="77777777" w:rsidR="00E733F9" w:rsidRPr="00CC0B56" w:rsidRDefault="00E733F9" w:rsidP="00CF580C">
      <w:pPr>
        <w:pStyle w:val="NormalWeb"/>
        <w:spacing w:before="0" w:beforeAutospacing="0" w:line="360" w:lineRule="auto"/>
        <w:jc w:val="both"/>
        <w:rPr>
          <w:rFonts w:ascii="Arial" w:hAnsi="Arial" w:cs="Arial"/>
          <w:sz w:val="22"/>
          <w:szCs w:val="22"/>
        </w:rPr>
      </w:pPr>
      <w:r w:rsidRPr="00CC0B56">
        <w:rPr>
          <w:rFonts w:ascii="Arial" w:hAnsi="Arial" w:cs="Arial"/>
          <w:sz w:val="22"/>
          <w:szCs w:val="22"/>
        </w:rPr>
        <w:t>Mittelstadt et al. (2016) further observes that trust significantly declines when algorithmic decisions lack adequate explanation. For riders, an unexplained price spike can be interpreted as exploitation, while for drivers, the inability to understand how their earnings are calculated creates a sense of vulnerability. Consequently, the "black box" nature of these systems functions as a significant barrier to maintaining long-term stakeholder engagement, as the inability to verify the fairness of a transaction forces users and drivers to rely on perceptions rather than facts to assess the platform’s reliability.</w:t>
      </w:r>
    </w:p>
    <w:p w14:paraId="7E16E53D" w14:textId="77777777" w:rsidR="00886BA4" w:rsidRPr="00886BA4" w:rsidRDefault="00886BA4" w:rsidP="00CF580C">
      <w:pPr>
        <w:pStyle w:val="Heading2"/>
        <w:spacing w:line="360" w:lineRule="auto"/>
      </w:pPr>
      <w:bookmarkStart w:id="22" w:name="_Toc235915347"/>
      <w:r w:rsidRPr="00886BA4">
        <w:t>2.4 Market Realities</w:t>
      </w:r>
      <w:bookmarkEnd w:id="22"/>
    </w:p>
    <w:p w14:paraId="4F6557FC" w14:textId="77777777" w:rsidR="00886BA4" w:rsidRPr="00886BA4" w:rsidRDefault="00886BA4" w:rsidP="00CF580C">
      <w:pPr>
        <w:spacing w:line="360" w:lineRule="auto"/>
      </w:pPr>
      <w:r w:rsidRPr="00886BA4">
        <w:t>The operational reality of Uber’s pricing model is defined by a continuous tension between achieving market efficiency and managing the socio-economic impacts on its participants. Empirical research suggests that while dynamic pricing serves as a functional tool for market clearing, its practical application results in divergent outcomes for riders and drivers.</w:t>
      </w:r>
    </w:p>
    <w:p w14:paraId="7DED3E14" w14:textId="77777777" w:rsidR="00886BA4" w:rsidRPr="00886BA4" w:rsidRDefault="00886BA4" w:rsidP="00CF580C">
      <w:pPr>
        <w:pStyle w:val="Heading3"/>
        <w:spacing w:line="360" w:lineRule="auto"/>
      </w:pPr>
      <w:bookmarkStart w:id="23" w:name="_Toc235915348"/>
      <w:r w:rsidRPr="00886BA4">
        <w:t>2.4.1 Surge Pricing and Consumer Perception</w:t>
      </w:r>
      <w:bookmarkEnd w:id="23"/>
    </w:p>
    <w:p w14:paraId="117375D0" w14:textId="28368FB8" w:rsidR="00886BA4" w:rsidRPr="00886BA4" w:rsidRDefault="00DD769D" w:rsidP="00CF580C">
      <w:pPr>
        <w:spacing w:line="360" w:lineRule="auto"/>
      </w:pPr>
      <w:r>
        <w:t xml:space="preserve">It is indicated in the research </w:t>
      </w:r>
      <w:r w:rsidR="00886BA4" w:rsidRPr="00886BA4">
        <w:t>that critical moderator in consumer perception</w:t>
      </w:r>
      <w:r>
        <w:t xml:space="preserve"> is </w:t>
      </w:r>
      <w:r w:rsidRPr="00886BA4">
        <w:t>transparency</w:t>
      </w:r>
      <w:r w:rsidR="00886BA4" w:rsidRPr="00886BA4">
        <w:t>. Ameen and Malik (2026) report that through enhanced transparency</w:t>
      </w:r>
      <w:r>
        <w:t xml:space="preserve">, </w:t>
      </w:r>
      <w:r w:rsidRPr="00886BA4">
        <w:t>perceived unfairness among users is reduced by 18%</w:t>
      </w:r>
      <w:r w:rsidR="00886BA4" w:rsidRPr="00886BA4">
        <w:t>. Furthermore, present</w:t>
      </w:r>
      <w:r>
        <w:t>ation of</w:t>
      </w:r>
      <w:r w:rsidR="00886BA4" w:rsidRPr="00886BA4">
        <w:t xml:space="preserve"> surge pricing as a form of "demand management" rather than "</w:t>
      </w:r>
      <w:r>
        <w:t xml:space="preserve">maximization of </w:t>
      </w:r>
      <w:r w:rsidR="00886BA4" w:rsidRPr="00886BA4">
        <w:t>profit " reduces perceptions</w:t>
      </w:r>
      <w:r>
        <w:t xml:space="preserve"> of unfairness</w:t>
      </w:r>
      <w:r w:rsidR="00886BA4" w:rsidRPr="00886BA4">
        <w:t xml:space="preserve"> by an additional 15%. However, the recurrence of these pricing events is problematic; Ameen and Malik (2026) found that frequent surges are associated with a 25% increase in negative </w:t>
      </w:r>
      <w:r w:rsidR="00886BA4" w:rsidRPr="00886BA4">
        <w:lastRenderedPageBreak/>
        <w:t xml:space="preserve">evaluations by customers, suggesting that perceptions of exploitation are significantly amplified when dynamic pricing is experienced repeatedly. </w:t>
      </w:r>
    </w:p>
    <w:p w14:paraId="157B5973" w14:textId="77777777" w:rsidR="00886BA4" w:rsidRPr="00886BA4" w:rsidRDefault="00886BA4" w:rsidP="00CF580C">
      <w:pPr>
        <w:pStyle w:val="Heading3"/>
        <w:spacing w:line="360" w:lineRule="auto"/>
      </w:pPr>
      <w:bookmarkStart w:id="24" w:name="_Toc235915349"/>
      <w:r w:rsidRPr="00886BA4">
        <w:t>2.4.2 Driver Outcomes and Structural Inequality</w:t>
      </w:r>
      <w:bookmarkEnd w:id="24"/>
    </w:p>
    <w:p w14:paraId="38233CB0" w14:textId="3AC37CD1" w:rsidR="00886BA4" w:rsidRPr="00886BA4" w:rsidRDefault="00AE3328" w:rsidP="00CF580C">
      <w:pPr>
        <w:spacing w:line="360" w:lineRule="auto"/>
      </w:pPr>
      <w:r>
        <w:t>E</w:t>
      </w:r>
      <w:r w:rsidRPr="00AE3328">
        <w:t xml:space="preserve">mployee satisfaction is </w:t>
      </w:r>
      <w:r w:rsidR="00B03497">
        <w:t>considered</w:t>
      </w:r>
      <w:r w:rsidRPr="00AE3328">
        <w:t xml:space="preserve"> as a </w:t>
      </w:r>
      <w:r w:rsidR="00B03497">
        <w:t xml:space="preserve">consonance </w:t>
      </w:r>
      <w:r w:rsidRPr="00AE3328">
        <w:t>between rewards given by the work environment and the desire of the individual for the</w:t>
      </w:r>
      <w:r w:rsidR="005A6520">
        <w:t>se</w:t>
      </w:r>
      <w:r w:rsidRPr="00AE3328">
        <w:t xml:space="preserve"> rewards (</w:t>
      </w:r>
      <w:r w:rsidR="00F41C8E" w:rsidRPr="00F41C8E">
        <w:t>(Scarpello and Vandenberg, 1992</w:t>
      </w:r>
      <w:r w:rsidR="0089577B">
        <w:t>, p.</w:t>
      </w:r>
      <w:r w:rsidRPr="00AE3328">
        <w:t>125)</w:t>
      </w:r>
      <w:r>
        <w:t xml:space="preserve">. </w:t>
      </w:r>
      <w:r w:rsidR="00886BA4" w:rsidRPr="00886BA4">
        <w:t>Consumer-focused findings are challenged by research examining driver outcomes highlight</w:t>
      </w:r>
      <w:r w:rsidR="00B03497">
        <w:t>ing</w:t>
      </w:r>
      <w:r w:rsidR="00886BA4" w:rsidRPr="00886BA4">
        <w:t xml:space="preserve"> structural concerns regarding earnings and predictability. By </w:t>
      </w:r>
      <w:r w:rsidR="00A23159" w:rsidRPr="00886BA4">
        <w:t>analysing</w:t>
      </w:r>
      <w:r w:rsidR="00886BA4" w:rsidRPr="00886BA4">
        <w:t xml:space="preserve"> 1.5 million UK trips, Binns et al. (2025) determined that dynamic pricing significantly</w:t>
      </w:r>
      <w:r w:rsidR="00B03497">
        <w:t xml:space="preserve"> resulted in</w:t>
      </w:r>
      <w:r w:rsidR="00886BA4" w:rsidRPr="00886BA4">
        <w:t xml:space="preserve"> reduc</w:t>
      </w:r>
      <w:r w:rsidR="00B03497">
        <w:t>tion of</w:t>
      </w:r>
      <w:r w:rsidR="00886BA4" w:rsidRPr="00886BA4">
        <w:t xml:space="preserve"> earnings predictability and </w:t>
      </w:r>
      <w:r w:rsidR="00B03497">
        <w:t xml:space="preserve">elevated </w:t>
      </w:r>
      <w:r w:rsidR="00886BA4" w:rsidRPr="00886BA4">
        <w:t>income inequality among drivers. Although a standard 25% commission rate</w:t>
      </w:r>
      <w:r w:rsidR="00B03497">
        <w:t xml:space="preserve"> is proclaimed by Uber</w:t>
      </w:r>
      <w:r w:rsidR="00886BA4" w:rsidRPr="00886BA4">
        <w:t xml:space="preserve">, the study found that the median take rate has risen to 29%, with some specific instances exceeding 50%. </w:t>
      </w:r>
      <w:r w:rsidR="00B03497">
        <w:t>E</w:t>
      </w:r>
      <w:r w:rsidR="004C18EA" w:rsidRPr="004C18EA">
        <w:t>mployee behaviour and attitude</w:t>
      </w:r>
      <w:r w:rsidR="00B03497">
        <w:t xml:space="preserve"> is seriously influenced by financial pressure</w:t>
      </w:r>
      <w:r w:rsidR="004C18EA" w:rsidRPr="004C18EA">
        <w:t xml:space="preserve"> and thereby the general</w:t>
      </w:r>
      <w:r w:rsidR="00B03497">
        <w:t xml:space="preserve"> </w:t>
      </w:r>
      <w:r w:rsidR="00B03497" w:rsidRPr="004C18EA">
        <w:t>level</w:t>
      </w:r>
      <w:r w:rsidR="00B03497">
        <w:t xml:space="preserve"> of</w:t>
      </w:r>
      <w:r w:rsidR="004C18EA" w:rsidRPr="004C18EA">
        <w:t xml:space="preserve"> satisfaction (</w:t>
      </w:r>
      <w:r w:rsidR="00DF24B1" w:rsidRPr="00DF24B1">
        <w:t>Brett, Cron and Slocum, 1995</w:t>
      </w:r>
      <w:r w:rsidR="004C18EA" w:rsidRPr="004C18EA">
        <w:t>, p.261)</w:t>
      </w:r>
      <w:r w:rsidR="007F0F09">
        <w:t>.</w:t>
      </w:r>
      <w:r w:rsidR="004C18EA">
        <w:t xml:space="preserve"> </w:t>
      </w:r>
      <w:r w:rsidR="00886BA4" w:rsidRPr="00886BA4">
        <w:t xml:space="preserve">These findings indicate that algorithmic pricing may effectively shift economic risk toward drivers while simultaneously increasing platform margins. </w:t>
      </w:r>
    </w:p>
    <w:p w14:paraId="3ADBF059" w14:textId="77777777" w:rsidR="00886BA4" w:rsidRPr="00886BA4" w:rsidRDefault="00886BA4" w:rsidP="00CF580C">
      <w:pPr>
        <w:pStyle w:val="Heading3"/>
        <w:spacing w:line="360" w:lineRule="auto"/>
      </w:pPr>
      <w:bookmarkStart w:id="25" w:name="_Toc235915350"/>
      <w:r w:rsidRPr="00886BA4">
        <w:t>2.4.3 Synthesis: The Need for an Integrated Framework</w:t>
      </w:r>
      <w:bookmarkEnd w:id="25"/>
    </w:p>
    <w:p w14:paraId="22A059F4" w14:textId="75C4C2DE" w:rsidR="00886BA4" w:rsidRPr="00886BA4" w:rsidRDefault="00C0654D" w:rsidP="00CF580C">
      <w:pPr>
        <w:spacing w:line="360" w:lineRule="auto"/>
      </w:pPr>
      <w:r w:rsidRPr="00C0654D">
        <w:t>Ride-hailing is in contrast immediate, personal services where price sensitivity or fairness expectations might vary. Second</w:t>
      </w:r>
      <w:r w:rsidR="00ED0CCB">
        <w:t>ly</w:t>
      </w:r>
      <w:r w:rsidRPr="00C0654D">
        <w:t xml:space="preserve">, few empirical studies systematically </w:t>
      </w:r>
      <w:r w:rsidR="00ED0CCB">
        <w:t xml:space="preserve">view </w:t>
      </w:r>
      <w:r w:rsidRPr="00C0654D">
        <w:t>how transparency, frequency</w:t>
      </w:r>
      <w:r w:rsidR="00ED0CCB">
        <w:t xml:space="preserve"> of </w:t>
      </w:r>
      <w:r w:rsidR="00ED0CCB" w:rsidRPr="00C0654D">
        <w:t>surge</w:t>
      </w:r>
      <w:r w:rsidRPr="00C0654D">
        <w:t xml:space="preserve">, and framing of pricing rationales interact </w:t>
      </w:r>
      <w:r w:rsidR="00ED0CCB">
        <w:t>in</w:t>
      </w:r>
      <w:r w:rsidRPr="00C0654D">
        <w:t xml:space="preserve"> affect</w:t>
      </w:r>
      <w:r w:rsidR="00ED0CCB">
        <w:t>ing</w:t>
      </w:r>
      <w:r w:rsidRPr="00C0654D">
        <w:t xml:space="preserve"> fairness perceptions in algorithmic-mediated markets. Third, </w:t>
      </w:r>
      <w:r w:rsidR="00ED0CCB">
        <w:t>despite</w:t>
      </w:r>
      <w:r w:rsidRPr="00C0654D">
        <w:t xml:space="preserve"> existing work on distributive and procedural fairness, relatively little</w:t>
      </w:r>
      <w:r w:rsidR="00ED0CCB">
        <w:t xml:space="preserve"> is known</w:t>
      </w:r>
      <w:r w:rsidRPr="00C0654D">
        <w:t xml:space="preserve"> </w:t>
      </w:r>
      <w:r w:rsidR="00ED0CCB" w:rsidRPr="00C0654D">
        <w:t>this context</w:t>
      </w:r>
      <w:r w:rsidR="00ED0CCB" w:rsidRPr="00C0654D">
        <w:t xml:space="preserve"> </w:t>
      </w:r>
      <w:r w:rsidRPr="00C0654D">
        <w:t xml:space="preserve">about the interactional dimension of fairness in, especially how platforms </w:t>
      </w:r>
      <w:r w:rsidR="00ED0CCB">
        <w:t xml:space="preserve">are </w:t>
      </w:r>
      <w:r w:rsidRPr="00C0654D">
        <w:t>communicat</w:t>
      </w:r>
      <w:r w:rsidR="00ED0CCB">
        <w:t>ing</w:t>
      </w:r>
      <w:r w:rsidRPr="00C0654D">
        <w:t xml:space="preserve"> their strategies.</w:t>
      </w:r>
      <w:r>
        <w:t xml:space="preserve"> </w:t>
      </w:r>
      <w:r w:rsidR="00ED0CCB">
        <w:t>Regardless of</w:t>
      </w:r>
      <w:r w:rsidR="00886BA4" w:rsidRPr="00886BA4">
        <w:t xml:space="preserve"> growing body of literature on fairness, transparency, and income volatility, a</w:t>
      </w:r>
      <w:r w:rsidR="00ED0CCB">
        <w:t xml:space="preserve"> there remains a </w:t>
      </w:r>
      <w:r w:rsidR="00ED0CCB" w:rsidRPr="00886BA4">
        <w:t>significant</w:t>
      </w:r>
      <w:r w:rsidR="00886BA4" w:rsidRPr="00886BA4">
        <w:t xml:space="preserve"> research gap. </w:t>
      </w:r>
      <w:r w:rsidR="00ED0CCB">
        <w:t>In m</w:t>
      </w:r>
      <w:r w:rsidR="00886BA4" w:rsidRPr="00886BA4">
        <w:t>ost existing studies consumers or drivers</w:t>
      </w:r>
      <w:r w:rsidR="00ED0CCB">
        <w:t xml:space="preserve"> are examined</w:t>
      </w:r>
      <w:r w:rsidR="00886BA4" w:rsidRPr="00886BA4">
        <w:t xml:space="preserve"> in isolation</w:t>
      </w:r>
      <w:r w:rsidR="00ED0CCB">
        <w:t>. C</w:t>
      </w:r>
      <w:r w:rsidR="00886BA4" w:rsidRPr="00886BA4">
        <w:t>onsumer research emphasizes trust and psychological perception, whereas structural inequality and earnings instability</w:t>
      </w:r>
      <w:r w:rsidR="00ED0CCB">
        <w:t xml:space="preserve"> is highlighted in driver research</w:t>
      </w:r>
      <w:r w:rsidR="00886BA4" w:rsidRPr="00886BA4">
        <w:t xml:space="preserve">. </w:t>
      </w:r>
      <w:r w:rsidR="00ED0CCB">
        <w:t>W</w:t>
      </w:r>
      <w:r w:rsidR="00886BA4" w:rsidRPr="00886BA4">
        <w:t>ithin a unified framework</w:t>
      </w:r>
      <w:r w:rsidR="00ED0CCB">
        <w:t>, l</w:t>
      </w:r>
      <w:r w:rsidR="00ED0CCB" w:rsidRPr="00886BA4">
        <w:t xml:space="preserve">imited research currently </w:t>
      </w:r>
      <w:r w:rsidR="00ED0CCB">
        <w:t xml:space="preserve">blends </w:t>
      </w:r>
      <w:r w:rsidR="00ED0CCB" w:rsidRPr="00886BA4">
        <w:t>these perspectives</w:t>
      </w:r>
      <w:r w:rsidR="00ED0CCB">
        <w:t xml:space="preserve">. </w:t>
      </w:r>
      <w:r w:rsidR="00886BA4" w:rsidRPr="00886BA4">
        <w:t xml:space="preserve">This division </w:t>
      </w:r>
      <w:r w:rsidR="00ED0CCB">
        <w:t>underlines</w:t>
      </w:r>
      <w:r w:rsidR="00886BA4" w:rsidRPr="00886BA4">
        <w:t xml:space="preserve"> the </w:t>
      </w:r>
      <w:r w:rsidR="00BA2E0D">
        <w:t>need</w:t>
      </w:r>
      <w:r w:rsidR="00886BA4" w:rsidRPr="00886BA4">
        <w:t xml:space="preserve"> for a study</w:t>
      </w:r>
      <w:r w:rsidR="00BA2E0D">
        <w:t>,</w:t>
      </w:r>
      <w:r w:rsidR="00886BA4" w:rsidRPr="00886BA4">
        <w:t xml:space="preserve"> examin</w:t>
      </w:r>
      <w:r w:rsidR="00BA2E0D">
        <w:t>ing</w:t>
      </w:r>
      <w:r w:rsidR="00886BA4" w:rsidRPr="00886BA4">
        <w:t xml:space="preserve"> how the interconnected relationship between trust</w:t>
      </w:r>
      <w:r w:rsidR="00BA2E0D">
        <w:t xml:space="preserve"> of user</w:t>
      </w:r>
      <w:r w:rsidR="00886BA4" w:rsidRPr="00886BA4">
        <w:t>, satisfaction</w:t>
      </w:r>
      <w:r w:rsidR="00BA2E0D">
        <w:t xml:space="preserve"> of driver</w:t>
      </w:r>
      <w:r w:rsidR="00886BA4" w:rsidRPr="00886BA4">
        <w:t>, and the long-term sustainability of the platform</w:t>
      </w:r>
      <w:r w:rsidR="00ED0CCB">
        <w:t xml:space="preserve"> are influenced by </w:t>
      </w:r>
      <w:r w:rsidR="00ED0CCB" w:rsidRPr="00886BA4">
        <w:t>algorithmic transparency</w:t>
      </w:r>
      <w:r w:rsidR="007F0574">
        <w:t>.</w:t>
      </w:r>
    </w:p>
    <w:p w14:paraId="0DB6B89D" w14:textId="6A74D9DD" w:rsidR="00205CC5" w:rsidRDefault="00ED0CCB" w:rsidP="00CF580C">
      <w:pPr>
        <w:spacing w:line="360" w:lineRule="auto"/>
      </w:pPr>
      <w:r>
        <w:t xml:space="preserve">For </w:t>
      </w:r>
      <w:r w:rsidR="00B904BD" w:rsidRPr="00B904BD">
        <w:t>address</w:t>
      </w:r>
      <w:r>
        <w:t>ing</w:t>
      </w:r>
      <w:r w:rsidR="00B904BD" w:rsidRPr="00B904BD">
        <w:t xml:space="preserve"> the identified research gap, this dissertation adopts an integrated theoretical framework</w:t>
      </w:r>
      <w:r>
        <w:t xml:space="preserve"> by</w:t>
      </w:r>
      <w:r w:rsidR="00B904BD" w:rsidRPr="00B904BD">
        <w:t xml:space="preserve"> utiliz</w:t>
      </w:r>
      <w:r>
        <w:t>ation</w:t>
      </w:r>
      <w:r w:rsidR="00B904BD" w:rsidRPr="00B904BD">
        <w:t xml:space="preserve"> Procedural Justice Theory </w:t>
      </w:r>
      <w:r>
        <w:t>for</w:t>
      </w:r>
      <w:r w:rsidR="00B904BD" w:rsidRPr="00B904BD">
        <w:t xml:space="preserve"> evaluat</w:t>
      </w:r>
      <w:r>
        <w:t>ing</w:t>
      </w:r>
      <w:r w:rsidR="00B904BD" w:rsidRPr="00B904BD">
        <w:t xml:space="preserve"> the neutrality and transparency of </w:t>
      </w:r>
      <w:r w:rsidRPr="00B904BD">
        <w:t>determin</w:t>
      </w:r>
      <w:r>
        <w:t xml:space="preserve">ing </w:t>
      </w:r>
      <w:r w:rsidR="00B904BD" w:rsidRPr="00B904BD">
        <w:t>algorithmic price</w:t>
      </w:r>
      <w:r>
        <w:t>. Furthermore,</w:t>
      </w:r>
      <w:r w:rsidR="00B904BD" w:rsidRPr="00B904BD">
        <w:t xml:space="preserve"> </w:t>
      </w:r>
      <w:r>
        <w:t xml:space="preserve">it incorporates </w:t>
      </w:r>
      <w:r w:rsidR="00B904BD" w:rsidRPr="00B904BD">
        <w:t xml:space="preserve">Equity Theory </w:t>
      </w:r>
      <w:r>
        <w:t>for</w:t>
      </w:r>
      <w:r w:rsidR="00B904BD" w:rsidRPr="00B904BD">
        <w:t xml:space="preserve"> quantify</w:t>
      </w:r>
      <w:r>
        <w:t>ing</w:t>
      </w:r>
      <w:r w:rsidR="00B904BD" w:rsidRPr="00B904BD">
        <w:t xml:space="preserve"> the tension between driver </w:t>
      </w:r>
      <w:r w:rsidR="002B569A">
        <w:t>and l</w:t>
      </w:r>
      <w:r w:rsidR="002B569A" w:rsidRPr="00B904BD">
        <w:t>abo</w:t>
      </w:r>
      <w:r w:rsidR="002B569A">
        <w:t>u</w:t>
      </w:r>
      <w:r w:rsidR="002B569A" w:rsidRPr="00B904BD">
        <w:t>r</w:t>
      </w:r>
      <w:r w:rsidR="00B904BD" w:rsidRPr="00B904BD">
        <w:t xml:space="preserve"> inputs and</w:t>
      </w:r>
      <w:r>
        <w:t xml:space="preserve"> related</w:t>
      </w:r>
      <w:r w:rsidR="00B904BD" w:rsidRPr="00B904BD">
        <w:t xml:space="preserve"> financial outcomes</w:t>
      </w:r>
      <w:r>
        <w:t xml:space="preserve">. Lastly </w:t>
      </w:r>
      <w:r>
        <w:lastRenderedPageBreak/>
        <w:t>it integrates</w:t>
      </w:r>
      <w:r w:rsidR="00B904BD" w:rsidRPr="00B904BD">
        <w:t xml:space="preserve"> Trust Theory as an overarching lens </w:t>
      </w:r>
      <w:r>
        <w:t>for</w:t>
      </w:r>
      <w:r w:rsidR="00B904BD" w:rsidRPr="00B904BD">
        <w:t xml:space="preserve"> </w:t>
      </w:r>
      <w:r w:rsidR="002B569A" w:rsidRPr="00B904BD">
        <w:t>analys</w:t>
      </w:r>
      <w:r>
        <w:t>ing</w:t>
      </w:r>
      <w:r w:rsidR="00B904BD" w:rsidRPr="00B904BD">
        <w:t xml:space="preserve"> the </w:t>
      </w:r>
      <w:r w:rsidR="002B569A" w:rsidRPr="00B904BD">
        <w:t>behavioural</w:t>
      </w:r>
      <w:r w:rsidR="00B904BD" w:rsidRPr="00B904BD">
        <w:t xml:space="preserve"> consequences of perceived unfairness across both consumer and driver populations.</w:t>
      </w:r>
    </w:p>
    <w:p w14:paraId="4B08B3B1" w14:textId="0E24771D" w:rsidR="00205CC5" w:rsidRDefault="0037182D" w:rsidP="00CF580C">
      <w:pPr>
        <w:pStyle w:val="Heading2"/>
        <w:spacing w:line="360" w:lineRule="auto"/>
      </w:pPr>
      <w:bookmarkStart w:id="26" w:name="_Toc235915351"/>
      <w:r>
        <w:t>2.5 Chapter Summary</w:t>
      </w:r>
      <w:bookmarkEnd w:id="26"/>
    </w:p>
    <w:p w14:paraId="48E1BFFC" w14:textId="0CBEB239" w:rsidR="0037182D" w:rsidRDefault="0037182D" w:rsidP="00CF580C">
      <w:pPr>
        <w:spacing w:line="360" w:lineRule="auto"/>
      </w:pPr>
      <w:r>
        <w:t>Chapter 2</w:t>
      </w:r>
      <w:r w:rsidRPr="0037182D">
        <w:t xml:space="preserve"> provides a comprehensive review of the academic landscape surrounding algorithmic pricing, establishing that fairness is a dynamic judgment rather than a static concept, often leading to scepticism when algorithmic decision-making lacks transparency. By integrating Equity Theory, which evaluates the justice of exchanges based on input-output ratios, and Procedural Justice Theory, which examines the legitimacy of the processes themselves, this review addresses how stakeholders navigate the uncertainty of "black box" pricing. Furthermore, by incorporating Fairness Heuristic Theory and Trust Theory</w:t>
      </w:r>
      <w:r>
        <w:t xml:space="preserve"> </w:t>
      </w:r>
      <w:r w:rsidRPr="0037182D">
        <w:t>which identifies ability, benevolence, and integrity as core pillars</w:t>
      </w:r>
      <w:r w:rsidR="002B569A">
        <w:t>. This</w:t>
      </w:r>
      <w:r w:rsidRPr="0037182D">
        <w:t xml:space="preserve"> chapter explores how algorithmic opacity serves as a barrier to stakeholder retention. The synthesis of empirical evidence reveals a clear research gap, as existing studies often isolate consumer perceptions of unfairness from the structural concerns of driver earnings instability. Consequently, this dissertation adopts an integrated theoretical framework, utilizing Procedural Justice Theory to evaluate the neutrality and transparency of algorithmic price determination, Equity Theory to quantify the tension between driver labo</w:t>
      </w:r>
      <w:r w:rsidR="00A23159">
        <w:t>u</w:t>
      </w:r>
      <w:r w:rsidRPr="0037182D">
        <w:t xml:space="preserve">r inputs and financial outcomes, and Trust Theory as an overarching lens to </w:t>
      </w:r>
      <w:r w:rsidR="00A23159" w:rsidRPr="0037182D">
        <w:t>analyse</w:t>
      </w:r>
      <w:r w:rsidRPr="0037182D">
        <w:t xml:space="preserve"> the </w:t>
      </w:r>
      <w:r w:rsidR="00A23159" w:rsidRPr="0037182D">
        <w:t>behavioural</w:t>
      </w:r>
      <w:r w:rsidRPr="0037182D">
        <w:t xml:space="preserve"> consequences of perceived unfairness across both consumer and driver populations.</w:t>
      </w:r>
      <w:r w:rsidR="00A23159">
        <w:t xml:space="preserve"> </w:t>
      </w:r>
      <w:r w:rsidR="00A23159" w:rsidRPr="00A23159">
        <w:t>Building upon the theoretical and empirical foundations established here, Chapter 3 will detail the methodology employed to operationalize these concepts, providing a structured approach for evaluating the mechanisms of algorithmic transparency and fairness.</w:t>
      </w:r>
    </w:p>
    <w:p w14:paraId="33D51F2A" w14:textId="77777777" w:rsidR="00205CC5" w:rsidRDefault="00205CC5" w:rsidP="00205CC5"/>
    <w:p w14:paraId="72CFA35B" w14:textId="77777777" w:rsidR="00205CC5" w:rsidRDefault="00205CC5" w:rsidP="00205CC5"/>
    <w:p w14:paraId="74291B89" w14:textId="77777777" w:rsidR="00205CC5" w:rsidRDefault="00205CC5" w:rsidP="00205CC5"/>
    <w:p w14:paraId="1ED6ABDD" w14:textId="77777777" w:rsidR="00205CC5" w:rsidRDefault="00205CC5" w:rsidP="00205CC5"/>
    <w:p w14:paraId="12CDB5EA" w14:textId="77777777" w:rsidR="00205CC5" w:rsidRDefault="00205CC5" w:rsidP="00205CC5"/>
    <w:p w14:paraId="4316F0CB" w14:textId="77777777" w:rsidR="00205CC5" w:rsidRDefault="00205CC5" w:rsidP="00205CC5"/>
    <w:p w14:paraId="1051E3EE" w14:textId="77777777" w:rsidR="00205CC5" w:rsidRDefault="00205CC5" w:rsidP="00205CC5"/>
    <w:p w14:paraId="4AD793D8" w14:textId="77777777" w:rsidR="00205CC5" w:rsidRDefault="00205CC5" w:rsidP="00205CC5"/>
    <w:p w14:paraId="4768F957" w14:textId="77777777" w:rsidR="00205CC5" w:rsidRDefault="00205CC5" w:rsidP="00205CC5"/>
    <w:p w14:paraId="211C3A3F" w14:textId="77777777" w:rsidR="00205CC5" w:rsidRDefault="00205CC5" w:rsidP="00205CC5"/>
    <w:p w14:paraId="4EA596E4" w14:textId="77777777" w:rsidR="00205CC5" w:rsidRDefault="00205CC5" w:rsidP="00205CC5"/>
    <w:p w14:paraId="3632D751" w14:textId="614CABFE" w:rsidR="00D61CE7" w:rsidRDefault="00D61CE7" w:rsidP="00EF34E8">
      <w:pPr>
        <w:pStyle w:val="Heading1"/>
        <w:spacing w:line="360" w:lineRule="auto"/>
        <w:jc w:val="center"/>
      </w:pPr>
      <w:bookmarkStart w:id="27" w:name="_Toc235915352"/>
      <w:r>
        <w:lastRenderedPageBreak/>
        <w:t>CHAPTER</w:t>
      </w:r>
      <w:r>
        <w:rPr>
          <w:spacing w:val="-1"/>
        </w:rPr>
        <w:t xml:space="preserve"> </w:t>
      </w:r>
      <w:r>
        <w:t>3:</w:t>
      </w:r>
      <w:r>
        <w:rPr>
          <w:spacing w:val="-4"/>
        </w:rPr>
        <w:t xml:space="preserve"> </w:t>
      </w:r>
      <w:r w:rsidR="00880924">
        <w:t>METHODOLOGY</w:t>
      </w:r>
      <w:bookmarkEnd w:id="27"/>
    </w:p>
    <w:p w14:paraId="07BCEDC0" w14:textId="4D2026C5" w:rsidR="008C4A4D" w:rsidRPr="008C4A4D" w:rsidRDefault="00787166" w:rsidP="00EF34E8">
      <w:pPr>
        <w:pStyle w:val="Heading2"/>
        <w:spacing w:line="360" w:lineRule="auto"/>
      </w:pPr>
      <w:bookmarkStart w:id="28" w:name="_Toc235915353"/>
      <w:r>
        <w:t xml:space="preserve">3.1 </w:t>
      </w:r>
      <w:r w:rsidR="001A20A1" w:rsidRPr="006A007D">
        <w:t>Research Design and Framework</w:t>
      </w:r>
      <w:bookmarkEnd w:id="28"/>
    </w:p>
    <w:p w14:paraId="75F991D9" w14:textId="22BEE6ED" w:rsidR="008C4A4D" w:rsidRPr="008C4A4D" w:rsidRDefault="00D66B6F" w:rsidP="00EF34E8">
      <w:pPr>
        <w:spacing w:line="360" w:lineRule="auto"/>
      </w:pPr>
      <w:r>
        <w:t>This research adopts a mixed-methods approach, combining quantitative and qualitative techniques</w:t>
      </w:r>
      <w:r w:rsidR="008C4A4D" w:rsidRPr="008C4A4D">
        <w:t>.</w:t>
      </w:r>
      <w:r w:rsidR="003A4885" w:rsidRPr="003A4885">
        <w:t xml:space="preserve"> </w:t>
      </w:r>
      <w:r w:rsidR="00090FDE" w:rsidRPr="00090FDE">
        <w:t xml:space="preserve">Mixed-methods designs are </w:t>
      </w:r>
      <w:r w:rsidR="00BA2E0D">
        <w:t>beneficial</w:t>
      </w:r>
      <w:r w:rsidR="00090FDE" w:rsidRPr="00090FDE">
        <w:t xml:space="preserve"> in inquiri</w:t>
      </w:r>
      <w:r w:rsidR="00BA2E0D">
        <w:t>ng</w:t>
      </w:r>
      <w:r w:rsidR="00090FDE" w:rsidRPr="00090FDE">
        <w:t xml:space="preserve"> complex socio-technical phenomena like algorithmic fairness</w:t>
      </w:r>
      <w:r w:rsidR="007E2BA7">
        <w:t xml:space="preserve">. </w:t>
      </w:r>
      <w:r w:rsidR="00BA2E0D">
        <w:t>M</w:t>
      </w:r>
      <w:r w:rsidR="00090FDE" w:rsidRPr="00090FDE">
        <w:t xml:space="preserve">easurable </w:t>
      </w:r>
      <w:r w:rsidR="007E2BA7" w:rsidRPr="00090FDE">
        <w:t>behaviour</w:t>
      </w:r>
      <w:r w:rsidR="00090FDE" w:rsidRPr="00090FDE">
        <w:t xml:space="preserve"> changes </w:t>
      </w:r>
      <w:proofErr w:type="gramStart"/>
      <w:r w:rsidR="00BA2E0D">
        <w:t>is</w:t>
      </w:r>
      <w:proofErr w:type="gramEnd"/>
      <w:r w:rsidR="00BA2E0D">
        <w:t xml:space="preserve"> determined by these methods </w:t>
      </w:r>
      <w:r w:rsidR="00090FDE" w:rsidRPr="00090FDE">
        <w:t xml:space="preserve">while also </w:t>
      </w:r>
      <w:r w:rsidR="00BA2E0D">
        <w:t>catching</w:t>
      </w:r>
      <w:r w:rsidR="00090FDE" w:rsidRPr="00090FDE">
        <w:t xml:space="preserve"> subtle perceptions </w:t>
      </w:r>
      <w:r w:rsidR="00BA2E0D">
        <w:t>that are subjective</w:t>
      </w:r>
      <w:r w:rsidR="00BA2E0D" w:rsidRPr="009E2696">
        <w:t xml:space="preserve"> (</w:t>
      </w:r>
      <w:r w:rsidR="00090FDE" w:rsidRPr="009E2696">
        <w:t>Creswell &amp; Plano Clark, 2017)</w:t>
      </w:r>
      <w:r w:rsidR="00A151A6" w:rsidRPr="009E2696">
        <w:t>.</w:t>
      </w:r>
      <w:r w:rsidR="00A151A6">
        <w:t xml:space="preserve"> </w:t>
      </w:r>
      <w:r w:rsidR="003A4885">
        <w:t xml:space="preserve">The </w:t>
      </w:r>
      <w:r w:rsidR="00BA2E0D">
        <w:t xml:space="preserve">nature of this </w:t>
      </w:r>
      <w:r w:rsidR="003A4885">
        <w:t>research is explanatory, examining the relationships between perceived algorithmic transparency, perceptions of fairness (distributive and procedural), trust, and satisfaction of stakeholder within ride-hailing platforms.</w:t>
      </w:r>
      <w:r w:rsidR="008C4A4D" w:rsidRPr="008C4A4D">
        <w:t xml:space="preserve"> </w:t>
      </w:r>
      <w:r w:rsidR="003A4885">
        <w:t>Employing a</w:t>
      </w:r>
      <w:r w:rsidR="008C4A4D" w:rsidRPr="008C4A4D">
        <w:t xml:space="preserve"> parallel convergent </w:t>
      </w:r>
      <w:r w:rsidR="001A20A1" w:rsidRPr="008C4A4D">
        <w:t>mixed methods</w:t>
      </w:r>
      <w:r w:rsidR="008C4A4D" w:rsidRPr="008C4A4D">
        <w:t xml:space="preserve"> approach</w:t>
      </w:r>
      <w:r w:rsidR="003A4885">
        <w:t xml:space="preserve"> this </w:t>
      </w:r>
      <w:r w:rsidR="00157A5D">
        <w:t>study implements</w:t>
      </w:r>
      <w:r w:rsidR="008C4A4D" w:rsidRPr="008C4A4D">
        <w:t xml:space="preserve"> gathering quantitative survey data from both riders and drivers to evaluate the impact of algorithmic management on trust, fairness, and procedural justice. Combining quantitative survey instruments with supplementary qualitative items</w:t>
      </w:r>
      <w:r w:rsidR="00E55580">
        <w:t xml:space="preserve"> like semi structured</w:t>
      </w:r>
      <w:r w:rsidR="00771BB8">
        <w:t xml:space="preserve"> interviews</w:t>
      </w:r>
      <w:r w:rsidR="008C4A4D" w:rsidRPr="008C4A4D">
        <w:t xml:space="preserve"> allow</w:t>
      </w:r>
      <w:r w:rsidR="00771BB8">
        <w:t>ed</w:t>
      </w:r>
      <w:r w:rsidR="008C4A4D" w:rsidRPr="008C4A4D">
        <w:t xml:space="preserve"> a robust examination of how platform pricing transparency affects user and driver </w:t>
      </w:r>
      <w:r w:rsidR="00A54082" w:rsidRPr="008C4A4D">
        <w:t>behaviour</w:t>
      </w:r>
      <w:r w:rsidR="008C4A4D" w:rsidRPr="008C4A4D">
        <w:t>.</w:t>
      </w:r>
    </w:p>
    <w:p w14:paraId="025D2D65" w14:textId="6E9275BB" w:rsidR="008C4A4D" w:rsidRPr="008C4A4D" w:rsidRDefault="008C4A4D" w:rsidP="00EF34E8">
      <w:pPr>
        <w:pStyle w:val="Heading2"/>
        <w:spacing w:line="360" w:lineRule="auto"/>
      </w:pPr>
      <w:bookmarkStart w:id="29" w:name="_Toc235915354"/>
      <w:r w:rsidRPr="008C4A4D">
        <w:t xml:space="preserve">3.2 </w:t>
      </w:r>
      <w:r w:rsidR="00555F6D" w:rsidRPr="00555F6D">
        <w:t>Questionnaire Operationalization Strategy</w:t>
      </w:r>
      <w:bookmarkEnd w:id="29"/>
    </w:p>
    <w:p w14:paraId="575750A6" w14:textId="0D14EE57" w:rsidR="008E2536" w:rsidRPr="00D53E22" w:rsidRDefault="00BA2E0D" w:rsidP="00EF34E8">
      <w:pPr>
        <w:spacing w:line="360" w:lineRule="auto"/>
      </w:pPr>
      <w:r>
        <w:t>For</w:t>
      </w:r>
      <w:r w:rsidR="00F128C0" w:rsidRPr="00F128C0">
        <w:t xml:space="preserve"> operationaliz</w:t>
      </w:r>
      <w:r>
        <w:t>ing</w:t>
      </w:r>
      <w:r w:rsidR="00F128C0" w:rsidRPr="00F128C0">
        <w:t xml:space="preserve"> the variables outlined in the research framework, custom measurement instruments were developed using a targeted literature search on Google Scholar. This search identified the anchor publication by Ameen and Malik (2026), which establishes the foundational definitions for Equity Theory, Trust Theory, Procedural Justice Theory, and Fairness Heuristic Theory. Rather than conducting a systematic literature review to synthesize historical data, this search served exclusively as an instrument-building strategy.</w:t>
      </w:r>
      <w:r w:rsidR="007E2BA7">
        <w:t xml:space="preserve"> </w:t>
      </w:r>
      <w:r w:rsidR="00F128C0" w:rsidRPr="00F128C0">
        <w:t>The theoretical definitions</w:t>
      </w:r>
      <w:r w:rsidR="006C3B6F">
        <w:t xml:space="preserve"> </w:t>
      </w:r>
      <w:r w:rsidR="00F128C0" w:rsidRPr="00F128C0">
        <w:t xml:space="preserve">and metrics extracted from Ameen and Malik (2026) were adapted into platform-specific linear scale questionnaires. These custom items capture the lived experiences of both Uber riders and drivers encountering algorithmic pricing </w:t>
      </w:r>
      <w:r w:rsidR="007E2BA7">
        <w:t>d</w:t>
      </w:r>
      <w:r w:rsidR="00F128C0" w:rsidRPr="00F128C0">
        <w:t>eployed via Google Forms.</w:t>
      </w:r>
      <w:r w:rsidR="00AB4839">
        <w:t xml:space="preserve"> </w:t>
      </w:r>
      <w:r w:rsidR="00AB4839" w:rsidRPr="00AB4839">
        <w:t xml:space="preserve">The outcome variables were perceived fairness, platform trust, and continued use intention. Reactions were assessed by means of Likert scales used in previous studies on fairness perception </w:t>
      </w:r>
      <w:r w:rsidR="00AB4839" w:rsidRPr="009E2696">
        <w:t xml:space="preserve">(Bolton, </w:t>
      </w:r>
      <w:proofErr w:type="spellStart"/>
      <w:r w:rsidR="00AB4839" w:rsidRPr="009E2696">
        <w:t>Warlop</w:t>
      </w:r>
      <w:proofErr w:type="spellEnd"/>
      <w:r w:rsidR="00AB4839" w:rsidRPr="009E2696">
        <w:t>,</w:t>
      </w:r>
      <w:r w:rsidR="009E2696">
        <w:t xml:space="preserve"> and</w:t>
      </w:r>
      <w:r w:rsidR="00AB4839" w:rsidRPr="009E2696">
        <w:t xml:space="preserve"> Alba, 2003).</w:t>
      </w:r>
    </w:p>
    <w:p w14:paraId="2D5A8CEF" w14:textId="1753511E" w:rsidR="004D0C85" w:rsidRDefault="00E527CF" w:rsidP="00EF34E8">
      <w:pPr>
        <w:pStyle w:val="Heading2"/>
        <w:spacing w:line="360" w:lineRule="auto"/>
      </w:pPr>
      <w:bookmarkStart w:id="30" w:name="_Toc235915355"/>
      <w:r w:rsidRPr="006A007D">
        <w:t>3.3 Quantitative Data Infrastructure</w:t>
      </w:r>
      <w:bookmarkEnd w:id="30"/>
    </w:p>
    <w:p w14:paraId="5B6189FC" w14:textId="7AC34204" w:rsidR="00093416" w:rsidRDefault="00075273" w:rsidP="00EF34E8">
      <w:pPr>
        <w:spacing w:line="360" w:lineRule="auto"/>
      </w:pPr>
      <w:r w:rsidRPr="00075273">
        <w:t xml:space="preserve">Primary quantitative responses were compiled via a cloud-integrated data architecture. Specifically, two distinct, structured instruments deployed through Google Forms utilized linear interval Likert scales to capture user metrics. These platforms dynamically transferred real-time entries directly into centralized, cloud-hosted Google Sheets relational databases. To safeguard confidentiality and integrity, raw datasets were isolated and maintained within an </w:t>
      </w:r>
      <w:r w:rsidRPr="00075273">
        <w:lastRenderedPageBreak/>
        <w:t>encrypted Google Drive repository, with access restricted to prevent unauthorized viewing or modification.</w:t>
      </w:r>
    </w:p>
    <w:p w14:paraId="36327576" w14:textId="5A498701" w:rsidR="006C3B6F" w:rsidRPr="008C4A4D" w:rsidRDefault="006C3B6F" w:rsidP="00EF34E8">
      <w:pPr>
        <w:pStyle w:val="Heading3"/>
        <w:spacing w:line="360" w:lineRule="auto"/>
      </w:pPr>
      <w:bookmarkStart w:id="31" w:name="_Toc235915356"/>
      <w:r w:rsidRPr="008C4A4D">
        <w:t>3.3</w:t>
      </w:r>
      <w:r>
        <w:t>.1</w:t>
      </w:r>
      <w:r w:rsidRPr="008C4A4D">
        <w:t xml:space="preserve"> Data Collection Instruments</w:t>
      </w:r>
      <w:bookmarkEnd w:id="31"/>
    </w:p>
    <w:p w14:paraId="17E6C57D" w14:textId="143DCA1E" w:rsidR="006C3B6F" w:rsidRDefault="006C3B6F" w:rsidP="00EF34E8">
      <w:pPr>
        <w:spacing w:line="360" w:lineRule="auto"/>
      </w:pPr>
      <w:r w:rsidRPr="008C4A4D">
        <w:t>Two custom survey instruments were developed to capture parallel psychological constructs from both perspectives:</w:t>
      </w:r>
      <w:r>
        <w:t xml:space="preserve"> </w:t>
      </w:r>
      <w:r w:rsidRPr="008C4A4D">
        <w:t>The questionnaire measures core constructs using Likert-scale items anchored from 1 (Strongly Disagree) to 5 (Strongly Agree)</w:t>
      </w:r>
      <w:r w:rsidR="00216469">
        <w:t xml:space="preserve"> based on the </w:t>
      </w:r>
      <w:r w:rsidR="00C9420E">
        <w:t>dimension</w:t>
      </w:r>
      <w:r w:rsidR="00216469">
        <w:t xml:space="preserve"> variables</w:t>
      </w:r>
      <w:r w:rsidR="00C9420E">
        <w:t>:</w:t>
      </w:r>
    </w:p>
    <w:p w14:paraId="6371254B" w14:textId="141D7C79" w:rsidR="000815D4" w:rsidRDefault="00176BD0" w:rsidP="00176BD0">
      <w:pPr>
        <w:pStyle w:val="Caption"/>
      </w:pPr>
      <w:bookmarkStart w:id="32" w:name="_Toc235904827"/>
      <w:r>
        <w:t xml:space="preserve">Table </w:t>
      </w:r>
      <w:r w:rsidR="00000000">
        <w:fldChar w:fldCharType="begin"/>
      </w:r>
      <w:r w:rsidR="00000000">
        <w:instrText xml:space="preserve"> SEQ Table \* ARABIC </w:instrText>
      </w:r>
      <w:r w:rsidR="00000000">
        <w:fldChar w:fldCharType="separate"/>
      </w:r>
      <w:r w:rsidR="0029094D">
        <w:rPr>
          <w:noProof/>
        </w:rPr>
        <w:t>1</w:t>
      </w:r>
      <w:r w:rsidR="00000000">
        <w:rPr>
          <w:noProof/>
        </w:rPr>
        <w:fldChar w:fldCharType="end"/>
      </w:r>
      <w:r>
        <w:t>: Core Dimension variable</w:t>
      </w:r>
      <w:r w:rsidR="005905D5">
        <w:t>s for survey instruments</w:t>
      </w:r>
      <w:bookmarkEnd w:id="32"/>
    </w:p>
    <w:tbl>
      <w:tblPr>
        <w:tblStyle w:val="TableGrid"/>
        <w:tblW w:w="0" w:type="auto"/>
        <w:tblLook w:val="04A0" w:firstRow="1" w:lastRow="0" w:firstColumn="1" w:lastColumn="0" w:noHBand="0" w:noVBand="1"/>
      </w:tblPr>
      <w:tblGrid>
        <w:gridCol w:w="2269"/>
        <w:gridCol w:w="3321"/>
        <w:gridCol w:w="3426"/>
      </w:tblGrid>
      <w:tr w:rsidR="006C3B6F" w:rsidRPr="008E2536" w14:paraId="645D1A50" w14:textId="77777777" w:rsidTr="000636AC">
        <w:tc>
          <w:tcPr>
            <w:tcW w:w="0" w:type="auto"/>
            <w:hideMark/>
          </w:tcPr>
          <w:p w14:paraId="0B32FCAB" w14:textId="77777777" w:rsidR="006C3B6F" w:rsidRPr="008E2536" w:rsidRDefault="006C3B6F" w:rsidP="00EF34E8">
            <w:pPr>
              <w:spacing w:after="160" w:line="360" w:lineRule="auto"/>
            </w:pPr>
            <w:r w:rsidRPr="008E2536">
              <w:rPr>
                <w:b/>
                <w:bCs/>
              </w:rPr>
              <w:t>Dimension</w:t>
            </w:r>
          </w:p>
        </w:tc>
        <w:tc>
          <w:tcPr>
            <w:tcW w:w="0" w:type="auto"/>
            <w:hideMark/>
          </w:tcPr>
          <w:p w14:paraId="3E13DEB3" w14:textId="77777777" w:rsidR="006C3B6F" w:rsidRPr="008E2536" w:rsidRDefault="006C3B6F" w:rsidP="00EF34E8">
            <w:pPr>
              <w:spacing w:after="160" w:line="360" w:lineRule="auto"/>
            </w:pPr>
            <w:r w:rsidRPr="008E2536">
              <w:rPr>
                <w:b/>
                <w:bCs/>
              </w:rPr>
              <w:t>Riders</w:t>
            </w:r>
          </w:p>
        </w:tc>
        <w:tc>
          <w:tcPr>
            <w:tcW w:w="0" w:type="auto"/>
            <w:hideMark/>
          </w:tcPr>
          <w:p w14:paraId="1B5343CF" w14:textId="77777777" w:rsidR="006C3B6F" w:rsidRPr="008E2536" w:rsidRDefault="006C3B6F" w:rsidP="00EF34E8">
            <w:pPr>
              <w:spacing w:after="160" w:line="360" w:lineRule="auto"/>
            </w:pPr>
            <w:r w:rsidRPr="008E2536">
              <w:rPr>
                <w:b/>
                <w:bCs/>
              </w:rPr>
              <w:t>Drivers</w:t>
            </w:r>
          </w:p>
        </w:tc>
      </w:tr>
      <w:tr w:rsidR="006C3B6F" w:rsidRPr="008E2536" w14:paraId="32F42C56" w14:textId="77777777" w:rsidTr="000636AC">
        <w:tc>
          <w:tcPr>
            <w:tcW w:w="0" w:type="auto"/>
            <w:hideMark/>
          </w:tcPr>
          <w:p w14:paraId="62C75F27" w14:textId="77777777" w:rsidR="006C3B6F" w:rsidRPr="008E2536" w:rsidRDefault="006C3B6F" w:rsidP="00E745DE">
            <w:pPr>
              <w:spacing w:after="160" w:line="360" w:lineRule="auto"/>
              <w:jc w:val="left"/>
            </w:pPr>
            <w:r w:rsidRPr="008E2536">
              <w:rPr>
                <w:b/>
                <w:bCs/>
              </w:rPr>
              <w:t>Transparency (Procedural Justice)</w:t>
            </w:r>
          </w:p>
        </w:tc>
        <w:tc>
          <w:tcPr>
            <w:tcW w:w="0" w:type="auto"/>
            <w:hideMark/>
          </w:tcPr>
          <w:p w14:paraId="159A512F" w14:textId="77777777" w:rsidR="006C3B6F" w:rsidRPr="008E2536" w:rsidRDefault="006C3B6F" w:rsidP="00EF34E8">
            <w:pPr>
              <w:spacing w:after="160" w:line="360" w:lineRule="auto"/>
            </w:pPr>
            <w:r w:rsidRPr="008E2536">
              <w:t>Understanding of upfront fares, surge triggers, and fee breakdowns.</w:t>
            </w:r>
          </w:p>
        </w:tc>
        <w:tc>
          <w:tcPr>
            <w:tcW w:w="0" w:type="auto"/>
            <w:hideMark/>
          </w:tcPr>
          <w:p w14:paraId="5C292EC5" w14:textId="77777777" w:rsidR="006C3B6F" w:rsidRPr="008E2536" w:rsidRDefault="006C3B6F" w:rsidP="00EF34E8">
            <w:pPr>
              <w:spacing w:after="160" w:line="360" w:lineRule="auto"/>
            </w:pPr>
            <w:r w:rsidRPr="008E2536">
              <w:t>Understanding of earnings calculations, dispatch logic, and commissions.</w:t>
            </w:r>
          </w:p>
        </w:tc>
      </w:tr>
      <w:tr w:rsidR="006C3B6F" w:rsidRPr="008E2536" w14:paraId="7B780F83" w14:textId="77777777" w:rsidTr="000636AC">
        <w:tc>
          <w:tcPr>
            <w:tcW w:w="0" w:type="auto"/>
            <w:hideMark/>
          </w:tcPr>
          <w:p w14:paraId="5C55A0E1" w14:textId="77777777" w:rsidR="006C3B6F" w:rsidRPr="008E2536" w:rsidRDefault="006C3B6F" w:rsidP="00E745DE">
            <w:pPr>
              <w:spacing w:after="160" w:line="360" w:lineRule="auto"/>
              <w:jc w:val="left"/>
            </w:pPr>
            <w:r w:rsidRPr="008E2536">
              <w:rPr>
                <w:b/>
                <w:bCs/>
              </w:rPr>
              <w:t>Fairness (Equity Theory)</w:t>
            </w:r>
          </w:p>
        </w:tc>
        <w:tc>
          <w:tcPr>
            <w:tcW w:w="0" w:type="auto"/>
            <w:hideMark/>
          </w:tcPr>
          <w:p w14:paraId="5C09B612" w14:textId="77777777" w:rsidR="006C3B6F" w:rsidRPr="008E2536" w:rsidRDefault="006C3B6F" w:rsidP="00EF34E8">
            <w:pPr>
              <w:spacing w:after="160" w:line="360" w:lineRule="auto"/>
            </w:pPr>
            <w:r w:rsidRPr="008E2536">
              <w:t>Alignment of fares with service value, distance, and market rates.</w:t>
            </w:r>
          </w:p>
        </w:tc>
        <w:tc>
          <w:tcPr>
            <w:tcW w:w="0" w:type="auto"/>
            <w:hideMark/>
          </w:tcPr>
          <w:p w14:paraId="7B9AC4AD" w14:textId="77777777" w:rsidR="006C3B6F" w:rsidRPr="008E2536" w:rsidRDefault="006C3B6F" w:rsidP="00EF34E8">
            <w:pPr>
              <w:spacing w:after="160" w:line="360" w:lineRule="auto"/>
            </w:pPr>
            <w:r w:rsidRPr="008E2536">
              <w:t>Compensation for fuel, maintenance, and working hours.</w:t>
            </w:r>
          </w:p>
        </w:tc>
      </w:tr>
      <w:tr w:rsidR="006C3B6F" w:rsidRPr="008E2536" w14:paraId="05616310" w14:textId="77777777" w:rsidTr="000636AC">
        <w:tc>
          <w:tcPr>
            <w:tcW w:w="0" w:type="auto"/>
            <w:hideMark/>
          </w:tcPr>
          <w:p w14:paraId="47F81FBB" w14:textId="77777777" w:rsidR="006C3B6F" w:rsidRPr="008E2536" w:rsidRDefault="006C3B6F" w:rsidP="00E745DE">
            <w:pPr>
              <w:spacing w:after="160" w:line="360" w:lineRule="auto"/>
              <w:jc w:val="left"/>
            </w:pPr>
            <w:r w:rsidRPr="008E2536">
              <w:rPr>
                <w:b/>
                <w:bCs/>
              </w:rPr>
              <w:t>Trust (Trust Theory)</w:t>
            </w:r>
          </w:p>
        </w:tc>
        <w:tc>
          <w:tcPr>
            <w:tcW w:w="0" w:type="auto"/>
            <w:hideMark/>
          </w:tcPr>
          <w:p w14:paraId="14E62E9D" w14:textId="77777777" w:rsidR="006C3B6F" w:rsidRPr="008E2536" w:rsidRDefault="006C3B6F" w:rsidP="00EF34E8">
            <w:pPr>
              <w:spacing w:after="160" w:line="360" w:lineRule="auto"/>
            </w:pPr>
            <w:r w:rsidRPr="008E2536">
              <w:t>Confidence in surge pricing fairness and customer support resolution.</w:t>
            </w:r>
          </w:p>
        </w:tc>
        <w:tc>
          <w:tcPr>
            <w:tcW w:w="0" w:type="auto"/>
            <w:hideMark/>
          </w:tcPr>
          <w:p w14:paraId="5D97032B" w14:textId="77777777" w:rsidR="006C3B6F" w:rsidRPr="008E2536" w:rsidRDefault="006C3B6F" w:rsidP="00EF34E8">
            <w:pPr>
              <w:spacing w:after="160" w:line="360" w:lineRule="auto"/>
            </w:pPr>
            <w:r w:rsidRPr="008E2536">
              <w:t>Trust in automated support, dispute resolution, and time tracking.</w:t>
            </w:r>
          </w:p>
        </w:tc>
      </w:tr>
      <w:tr w:rsidR="006C3B6F" w:rsidRPr="008E2536" w14:paraId="0239E5FD" w14:textId="77777777" w:rsidTr="000636AC">
        <w:tc>
          <w:tcPr>
            <w:tcW w:w="0" w:type="auto"/>
            <w:hideMark/>
          </w:tcPr>
          <w:p w14:paraId="04221982" w14:textId="77777777" w:rsidR="006C3B6F" w:rsidRPr="008E2536" w:rsidRDefault="006C3B6F" w:rsidP="00E745DE">
            <w:pPr>
              <w:spacing w:after="160" w:line="360" w:lineRule="auto"/>
              <w:jc w:val="left"/>
            </w:pPr>
            <w:proofErr w:type="spellStart"/>
            <w:r w:rsidRPr="008E2536">
              <w:rPr>
                <w:b/>
                <w:bCs/>
              </w:rPr>
              <w:t>Behavioral</w:t>
            </w:r>
            <w:proofErr w:type="spellEnd"/>
            <w:r w:rsidRPr="008E2536">
              <w:rPr>
                <w:b/>
                <w:bCs/>
              </w:rPr>
              <w:t xml:space="preserve"> Intentions</w:t>
            </w:r>
          </w:p>
        </w:tc>
        <w:tc>
          <w:tcPr>
            <w:tcW w:w="0" w:type="auto"/>
            <w:hideMark/>
          </w:tcPr>
          <w:p w14:paraId="2B3948A6" w14:textId="77777777" w:rsidR="006C3B6F" w:rsidRPr="008E2536" w:rsidRDefault="006C3B6F" w:rsidP="00EF34E8">
            <w:pPr>
              <w:spacing w:after="160" w:line="360" w:lineRule="auto"/>
            </w:pPr>
            <w:r w:rsidRPr="008E2536">
              <w:t>App retention, recommendation likelihood, and platform switching.</w:t>
            </w:r>
          </w:p>
        </w:tc>
        <w:tc>
          <w:tcPr>
            <w:tcW w:w="0" w:type="auto"/>
            <w:hideMark/>
          </w:tcPr>
          <w:p w14:paraId="4FA4D987" w14:textId="77777777" w:rsidR="006C3B6F" w:rsidRPr="008E2536" w:rsidRDefault="006C3B6F" w:rsidP="00EF34E8">
            <w:pPr>
              <w:spacing w:after="160" w:line="360" w:lineRule="auto"/>
            </w:pPr>
            <w:r w:rsidRPr="008E2536">
              <w:t>Retention likelihood, recommendation willingness, and migration.</w:t>
            </w:r>
          </w:p>
        </w:tc>
      </w:tr>
    </w:tbl>
    <w:p w14:paraId="3D671236" w14:textId="77777777" w:rsidR="006C3B6F" w:rsidRPr="00075273" w:rsidRDefault="006C3B6F" w:rsidP="00EF34E8">
      <w:pPr>
        <w:spacing w:line="360" w:lineRule="auto"/>
      </w:pPr>
    </w:p>
    <w:p w14:paraId="02B0D0C5" w14:textId="57BDB855" w:rsidR="00E527CF" w:rsidRDefault="00566650" w:rsidP="00EF34E8">
      <w:pPr>
        <w:pStyle w:val="Heading2"/>
        <w:spacing w:line="360" w:lineRule="auto"/>
      </w:pPr>
      <w:bookmarkStart w:id="33" w:name="_Toc235915357"/>
      <w:r w:rsidRPr="006A007D">
        <w:t>3.4 Target Population and Sampling</w:t>
      </w:r>
      <w:bookmarkEnd w:id="33"/>
    </w:p>
    <w:p w14:paraId="76B94E10" w14:textId="653981A5" w:rsidR="00A61D10" w:rsidRDefault="00A61D10" w:rsidP="00EF34E8">
      <w:pPr>
        <w:spacing w:line="360" w:lineRule="auto"/>
      </w:pPr>
      <w:r w:rsidRPr="00A61D10">
        <w:t xml:space="preserve">A non-probability purposive sampling technique was employed for this research, targeting a sample size of n = </w:t>
      </w:r>
      <w:r w:rsidR="0013766C">
        <w:t>25</w:t>
      </w:r>
      <w:r w:rsidRPr="00A61D10">
        <w:t xml:space="preserve"> for both riders and drivers separately</w:t>
      </w:r>
      <w:r w:rsidR="005E3D34">
        <w:t xml:space="preserve"> within UK</w:t>
      </w:r>
      <w:r w:rsidRPr="00A61D10">
        <w:t xml:space="preserve">. </w:t>
      </w:r>
      <w:r w:rsidR="008B5052" w:rsidRPr="008B5052">
        <w:t xml:space="preserve">This technique </w:t>
      </w:r>
      <w:r w:rsidR="00BA2E0D">
        <w:t xml:space="preserve">enabled </w:t>
      </w:r>
      <w:r w:rsidR="008B5052" w:rsidRPr="008B5052">
        <w:t xml:space="preserve">the research </w:t>
      </w:r>
      <w:r w:rsidR="00BA2E0D">
        <w:t>in</w:t>
      </w:r>
      <w:r w:rsidR="008B5052" w:rsidRPr="008B5052">
        <w:t xml:space="preserve"> focus</w:t>
      </w:r>
      <w:r w:rsidR="00BA2E0D">
        <w:t>ing</w:t>
      </w:r>
      <w:r w:rsidR="008B5052" w:rsidRPr="008B5052">
        <w:t xml:space="preserve"> on participants who were diverse </w:t>
      </w:r>
      <w:r w:rsidR="00BA2E0D" w:rsidRPr="008B5052">
        <w:t>in demographics</w:t>
      </w:r>
      <w:r w:rsidR="008B5052" w:rsidRPr="008B5052">
        <w:t xml:space="preserve"> and </w:t>
      </w:r>
      <w:r w:rsidR="00BA2E0D">
        <w:t xml:space="preserve">in </w:t>
      </w:r>
      <w:r w:rsidR="008B5052" w:rsidRPr="008B5052">
        <w:t>ride-hail</w:t>
      </w:r>
      <w:r w:rsidR="00BA2E0D">
        <w:t xml:space="preserve"> usage</w:t>
      </w:r>
      <w:r w:rsidR="008B5052" w:rsidRPr="008B5052">
        <w:t xml:space="preserve"> frequency, thus </w:t>
      </w:r>
      <w:r w:rsidR="00BA2E0D">
        <w:t xml:space="preserve">fetching </w:t>
      </w:r>
      <w:r w:rsidR="008B5052" w:rsidRPr="008B5052">
        <w:t xml:space="preserve">out a variety of responses </w:t>
      </w:r>
      <w:r w:rsidR="008B5052" w:rsidRPr="008F767B">
        <w:t>(Patton, 2002)</w:t>
      </w:r>
      <w:r w:rsidR="008B5052" w:rsidRPr="008F767B">
        <w:t>.</w:t>
      </w:r>
      <w:r w:rsidR="008B5052">
        <w:t xml:space="preserve"> </w:t>
      </w:r>
      <w:r w:rsidRPr="00A61D10">
        <w:t xml:space="preserve">Participants were deliberately selected based on two rigid eligibility constraints: direct operational or consumer experience with ride-hailing platforms and explicit exposure to automated surge pricing </w:t>
      </w:r>
      <w:r w:rsidR="00615F80" w:rsidRPr="00A61D10">
        <w:t>mechanisms. To</w:t>
      </w:r>
      <w:r w:rsidRPr="00A61D10">
        <w:t xml:space="preserve"> ensure data integrity, a multi-stage screening strategy was applied using automated binary gatekeeping filters embedded at the start of the online instruments. </w:t>
      </w:r>
    </w:p>
    <w:p w14:paraId="7260382F" w14:textId="77777777" w:rsidR="007E0AFC" w:rsidRPr="007E0AFC" w:rsidRDefault="007E0AFC" w:rsidP="00EF34E8">
      <w:pPr>
        <w:pStyle w:val="Heading3"/>
        <w:spacing w:line="360" w:lineRule="auto"/>
      </w:pPr>
      <w:bookmarkStart w:id="34" w:name="_Toc235915358"/>
      <w:r w:rsidRPr="007E0AFC">
        <w:lastRenderedPageBreak/>
        <w:t>3.4.1 Inclusion, Exclusion, and Participant Screening</w:t>
      </w:r>
      <w:bookmarkEnd w:id="34"/>
    </w:p>
    <w:p w14:paraId="072257E6" w14:textId="7ACF6768" w:rsidR="007E0AFC" w:rsidRPr="007E0AFC" w:rsidRDefault="007E0AFC" w:rsidP="00EF34E8">
      <w:pPr>
        <w:numPr>
          <w:ilvl w:val="0"/>
          <w:numId w:val="13"/>
        </w:numPr>
        <w:spacing w:line="360" w:lineRule="auto"/>
      </w:pPr>
      <w:r w:rsidRPr="007E0AFC">
        <w:rPr>
          <w:b/>
          <w:bCs/>
        </w:rPr>
        <w:t>Rider Cohort Inclusion Criteria</w:t>
      </w:r>
      <w:r w:rsidRPr="007E0AFC">
        <w:t xml:space="preserve">: Participants must be at least 18 years of age and hold active user histories with the Uber platform involving direct exposure to automated surge pricing events. Individuals </w:t>
      </w:r>
      <w:r w:rsidR="00BA2E0D">
        <w:t>less than</w:t>
      </w:r>
      <w:r w:rsidRPr="007E0AFC">
        <w:t xml:space="preserve"> 18 years of age or those </w:t>
      </w:r>
      <w:r w:rsidR="00BA2E0D">
        <w:t>having no</w:t>
      </w:r>
      <w:r w:rsidRPr="007E0AFC">
        <w:t xml:space="preserve"> direct transactional experience with ride-hailing applications were automatically </w:t>
      </w:r>
      <w:r w:rsidR="00BA2E0D">
        <w:t>exempted</w:t>
      </w:r>
      <w:r w:rsidRPr="007E0AFC">
        <w:t xml:space="preserve"> from the study.</w:t>
      </w:r>
    </w:p>
    <w:p w14:paraId="3533719A" w14:textId="68291F96" w:rsidR="007E0AFC" w:rsidRPr="00A61D10" w:rsidRDefault="007E0AFC" w:rsidP="00EF34E8">
      <w:pPr>
        <w:numPr>
          <w:ilvl w:val="0"/>
          <w:numId w:val="13"/>
        </w:numPr>
        <w:spacing w:line="360" w:lineRule="auto"/>
      </w:pPr>
      <w:r w:rsidRPr="007E0AFC">
        <w:rPr>
          <w:b/>
          <w:bCs/>
        </w:rPr>
        <w:t>Driver Cohort Inclusion Criteria</w:t>
      </w:r>
      <w:r w:rsidRPr="007E0AFC">
        <w:t>: Participants must be current</w:t>
      </w:r>
      <w:r w:rsidR="00BA2E0D">
        <w:t>ly</w:t>
      </w:r>
      <w:r w:rsidRPr="007E0AFC">
        <w:t xml:space="preserve"> or former Uber drivers </w:t>
      </w:r>
      <w:r w:rsidR="00BA2E0D">
        <w:t>working</w:t>
      </w:r>
      <w:r w:rsidRPr="007E0AFC">
        <w:t xml:space="preserve"> on either a full-time or part-time basis. Individuals with no operational driving history on ride-hailing networks were filtered out prior to survey initiation.</w:t>
      </w:r>
    </w:p>
    <w:p w14:paraId="58029EA9" w14:textId="193A61D4" w:rsidR="00C837BD" w:rsidRDefault="00E32791" w:rsidP="00EF34E8">
      <w:pPr>
        <w:pStyle w:val="Heading2"/>
        <w:spacing w:line="360" w:lineRule="auto"/>
      </w:pPr>
      <w:bookmarkStart w:id="35" w:name="_Toc235915359"/>
      <w:r w:rsidRPr="006A007D">
        <w:t>3.5 Qualitative Phase: Face-to-Face Discussions</w:t>
      </w:r>
      <w:bookmarkEnd w:id="35"/>
    </w:p>
    <w:p w14:paraId="1779BEDF" w14:textId="6AA2929C" w:rsidR="00B64D56" w:rsidRPr="006D1343" w:rsidRDefault="00B64D56" w:rsidP="00EF34E8">
      <w:pPr>
        <w:spacing w:line="360" w:lineRule="auto"/>
      </w:pPr>
      <w:r w:rsidRPr="00B64D56">
        <w:t xml:space="preserve">The qualitative phase included face-to-face semi-structured interviews with </w:t>
      </w:r>
      <w:r w:rsidR="008B5052">
        <w:t xml:space="preserve">2 </w:t>
      </w:r>
      <w:r w:rsidRPr="00B64D56">
        <w:t xml:space="preserve">Uber drivers and </w:t>
      </w:r>
      <w:r w:rsidR="00951FAF">
        <w:t xml:space="preserve">2 </w:t>
      </w:r>
      <w:r w:rsidRPr="00B64D56">
        <w:t xml:space="preserve">riders respectively. This track operated entirely separate from mathematical </w:t>
      </w:r>
      <w:r w:rsidR="00615F80" w:rsidRPr="00B64D56">
        <w:t>calculations and</w:t>
      </w:r>
      <w:r w:rsidR="00A375BB">
        <w:t xml:space="preserve"> were analysed thematically </w:t>
      </w:r>
      <w:r w:rsidR="00316FBC" w:rsidRPr="006D1343">
        <w:t>(</w:t>
      </w:r>
      <w:r w:rsidRPr="006D1343">
        <w:t>Braun and Clarke</w:t>
      </w:r>
      <w:r w:rsidR="00316FBC" w:rsidRPr="006D1343">
        <w:t>,</w:t>
      </w:r>
      <w:r w:rsidRPr="006D1343">
        <w:t>2006).</w:t>
      </w:r>
    </w:p>
    <w:p w14:paraId="2379875E" w14:textId="56401208" w:rsidR="00E16501" w:rsidRPr="008C4A4D" w:rsidRDefault="00B64D56" w:rsidP="00EF34E8">
      <w:pPr>
        <w:spacing w:line="360" w:lineRule="auto"/>
      </w:pPr>
      <w:r w:rsidRPr="00B64D56">
        <w:t>Comprehensive textual notes captured during each session were reviewed to achieve data immersion. Open codes were generated directly from participant statements regarding dynamic surge multipliers, operational transparency, and financial equity. These codes were clustered into broader themes mapped to Procedural Justice Theory, Equity Theory, and Fairness Heuristic Theory.</w:t>
      </w:r>
    </w:p>
    <w:p w14:paraId="1A0A0038" w14:textId="41A55779" w:rsidR="006B5399" w:rsidRDefault="006B5399" w:rsidP="00EF34E8">
      <w:pPr>
        <w:pStyle w:val="Heading2"/>
        <w:spacing w:line="360" w:lineRule="auto"/>
      </w:pPr>
      <w:bookmarkStart w:id="36" w:name="_Toc235915360"/>
      <w:r w:rsidRPr="006A007D">
        <w:t>3.6 Data Analysis Protocols</w:t>
      </w:r>
      <w:bookmarkEnd w:id="36"/>
    </w:p>
    <w:p w14:paraId="21C37C53" w14:textId="3FA152C0" w:rsidR="00523463" w:rsidRDefault="00090E35" w:rsidP="00523463">
      <w:pPr>
        <w:spacing w:line="360" w:lineRule="auto"/>
      </w:pPr>
      <w:r w:rsidRPr="00090E35">
        <w:t xml:space="preserve"> </w:t>
      </w:r>
      <w:r w:rsidR="00BA2E0D">
        <w:t>T</w:t>
      </w:r>
      <w:r w:rsidRPr="00090E35">
        <w:t>he measurement instruments were self-developed from theoretical constructs</w:t>
      </w:r>
      <w:r w:rsidR="00BA2E0D">
        <w:t xml:space="preserve"> due to which</w:t>
      </w:r>
      <w:r w:rsidRPr="00090E35">
        <w:t xml:space="preserve"> rigorous internal consistency checks are essential. Content validity was established by mapping every linear scale question directly to peer-reviewed definitions of fairness, equity, and trust. Following data collection, scale reliability will be evaluated using Cronbach's alpha </w:t>
      </w:r>
      <w:r w:rsidRPr="00BA2E0D">
        <w:rPr>
          <w:rFonts w:eastAsia="Times New Roman" w:cs="Arial"/>
          <w:kern w:val="0"/>
          <w:lang w:eastAsia="en-PK"/>
          <w14:ligatures w14:val="none"/>
        </w:rPr>
        <w:t>α</w:t>
      </w:r>
      <w:r w:rsidRPr="00090E35">
        <w:t xml:space="preserve"> within the Google Sheets database prior to final correlation analysis.</w:t>
      </w:r>
    </w:p>
    <w:p w14:paraId="06341A02" w14:textId="612652B1" w:rsidR="005905D5" w:rsidRPr="00523463" w:rsidRDefault="005905D5" w:rsidP="005905D5">
      <w:pPr>
        <w:pStyle w:val="Caption"/>
      </w:pPr>
      <w:bookmarkStart w:id="37" w:name="_Toc235904828"/>
      <w:r>
        <w:t xml:space="preserve">Table </w:t>
      </w:r>
      <w:r w:rsidR="00000000">
        <w:fldChar w:fldCharType="begin"/>
      </w:r>
      <w:r w:rsidR="00000000">
        <w:instrText xml:space="preserve"> SEQ Table \* ARABIC </w:instrText>
      </w:r>
      <w:r w:rsidR="00000000">
        <w:fldChar w:fldCharType="separate"/>
      </w:r>
      <w:r w:rsidR="0029094D">
        <w:rPr>
          <w:noProof/>
        </w:rPr>
        <w:t>2</w:t>
      </w:r>
      <w:r w:rsidR="00000000">
        <w:rPr>
          <w:noProof/>
        </w:rPr>
        <w:fldChar w:fldCharType="end"/>
      </w:r>
      <w:r>
        <w:t>: Cronbach's alpha validity range</w:t>
      </w:r>
      <w:bookmarkEnd w:id="37"/>
    </w:p>
    <w:tbl>
      <w:tblPr>
        <w:tblStyle w:val="TableGrid"/>
        <w:tblW w:w="0" w:type="auto"/>
        <w:tblLook w:val="04A0" w:firstRow="1" w:lastRow="0" w:firstColumn="1" w:lastColumn="0" w:noHBand="0" w:noVBand="1"/>
      </w:tblPr>
      <w:tblGrid>
        <w:gridCol w:w="4547"/>
        <w:gridCol w:w="2735"/>
      </w:tblGrid>
      <w:tr w:rsidR="00523463" w:rsidRPr="00523463" w14:paraId="7134721B" w14:textId="77777777" w:rsidTr="00523463">
        <w:tc>
          <w:tcPr>
            <w:tcW w:w="0" w:type="auto"/>
            <w:hideMark/>
          </w:tcPr>
          <w:p w14:paraId="6385491A" w14:textId="30958FCA" w:rsidR="00523463" w:rsidRPr="00523463" w:rsidRDefault="00523463" w:rsidP="00523463">
            <w:pPr>
              <w:spacing w:after="160" w:line="259" w:lineRule="auto"/>
              <w:rPr>
                <w:lang w:eastAsia="en-PK"/>
              </w:rPr>
            </w:pPr>
            <w:r w:rsidRPr="00523463">
              <w:rPr>
                <w:b/>
                <w:bCs/>
                <w:lang w:eastAsia="en-PK"/>
              </w:rPr>
              <w:t>Cronbach's Alpha Range (Connelly, 2007)</w:t>
            </w:r>
          </w:p>
        </w:tc>
        <w:tc>
          <w:tcPr>
            <w:tcW w:w="0" w:type="auto"/>
            <w:hideMark/>
          </w:tcPr>
          <w:p w14:paraId="0B525931" w14:textId="77777777" w:rsidR="00523463" w:rsidRPr="00523463" w:rsidRDefault="00523463" w:rsidP="00523463">
            <w:pPr>
              <w:spacing w:after="160" w:line="259" w:lineRule="auto"/>
              <w:rPr>
                <w:lang w:eastAsia="en-PK"/>
              </w:rPr>
            </w:pPr>
            <w:r w:rsidRPr="00523463">
              <w:rPr>
                <w:b/>
                <w:bCs/>
                <w:lang w:eastAsia="en-PK"/>
              </w:rPr>
              <w:t>Academic Interpretation</w:t>
            </w:r>
          </w:p>
        </w:tc>
      </w:tr>
      <w:tr w:rsidR="00523463" w:rsidRPr="00523463" w14:paraId="36E2253F" w14:textId="77777777" w:rsidTr="00523463">
        <w:tc>
          <w:tcPr>
            <w:tcW w:w="0" w:type="auto"/>
            <w:hideMark/>
          </w:tcPr>
          <w:p w14:paraId="040A76B0" w14:textId="5CD6AB0E" w:rsidR="00523463" w:rsidRPr="00523463" w:rsidRDefault="00523463" w:rsidP="00523463">
            <w:pPr>
              <w:spacing w:after="160" w:line="259" w:lineRule="auto"/>
              <w:rPr>
                <w:rFonts w:cs="Arial"/>
                <w:lang w:eastAsia="en-PK"/>
              </w:rPr>
            </w:pPr>
            <w:r w:rsidRPr="006A007D">
              <w:rPr>
                <w:rFonts w:eastAsia="Times New Roman" w:cs="Arial"/>
                <w:kern w:val="0"/>
                <w:lang w:eastAsia="en-PK"/>
                <w14:ligatures w14:val="none"/>
              </w:rPr>
              <w:t xml:space="preserve">α ≥ 0.90                     </w:t>
            </w:r>
          </w:p>
        </w:tc>
        <w:tc>
          <w:tcPr>
            <w:tcW w:w="0" w:type="auto"/>
            <w:hideMark/>
          </w:tcPr>
          <w:p w14:paraId="2078019A" w14:textId="7E56D4DE" w:rsidR="00523463" w:rsidRPr="00523463" w:rsidRDefault="00523463" w:rsidP="00523463">
            <w:pPr>
              <w:spacing w:after="160" w:line="259" w:lineRule="auto"/>
              <w:rPr>
                <w:lang w:eastAsia="en-PK"/>
              </w:rPr>
            </w:pPr>
            <w:r>
              <w:rPr>
                <w:lang w:eastAsia="en-PK"/>
              </w:rPr>
              <w:t xml:space="preserve">High </w:t>
            </w:r>
            <w:r w:rsidRPr="00523463">
              <w:rPr>
                <w:lang w:eastAsia="en-PK"/>
              </w:rPr>
              <w:t>Internal Consistency</w:t>
            </w:r>
          </w:p>
        </w:tc>
      </w:tr>
      <w:tr w:rsidR="00523463" w:rsidRPr="00523463" w14:paraId="4E57C3F0" w14:textId="77777777" w:rsidTr="00523463">
        <w:tc>
          <w:tcPr>
            <w:tcW w:w="0" w:type="auto"/>
            <w:hideMark/>
          </w:tcPr>
          <w:p w14:paraId="1CBBB37C" w14:textId="2B1087E8" w:rsidR="00523463" w:rsidRPr="00523463" w:rsidRDefault="00523463" w:rsidP="00523463">
            <w:pPr>
              <w:spacing w:after="160" w:line="259" w:lineRule="auto"/>
              <w:rPr>
                <w:rFonts w:cs="Arial"/>
                <w:lang w:eastAsia="en-PK"/>
              </w:rPr>
            </w:pPr>
            <w:r w:rsidRPr="006A007D">
              <w:rPr>
                <w:rFonts w:eastAsia="Times New Roman" w:cs="Arial"/>
                <w:kern w:val="0"/>
                <w:lang w:eastAsia="en-PK"/>
                <w14:ligatures w14:val="none"/>
              </w:rPr>
              <w:t xml:space="preserve">0.80 ≤ α &lt; 0.90              </w:t>
            </w:r>
          </w:p>
        </w:tc>
        <w:tc>
          <w:tcPr>
            <w:tcW w:w="0" w:type="auto"/>
            <w:hideMark/>
          </w:tcPr>
          <w:p w14:paraId="67E16E77" w14:textId="79553F39" w:rsidR="00523463" w:rsidRPr="00523463" w:rsidRDefault="00523463" w:rsidP="00523463">
            <w:pPr>
              <w:spacing w:after="160" w:line="259" w:lineRule="auto"/>
              <w:rPr>
                <w:lang w:eastAsia="en-PK"/>
              </w:rPr>
            </w:pPr>
            <w:r w:rsidRPr="00523463">
              <w:rPr>
                <w:lang w:eastAsia="en-PK"/>
              </w:rPr>
              <w:t>Reliab</w:t>
            </w:r>
            <w:r>
              <w:rPr>
                <w:lang w:eastAsia="en-PK"/>
              </w:rPr>
              <w:t>le</w:t>
            </w:r>
          </w:p>
        </w:tc>
      </w:tr>
      <w:tr w:rsidR="00523463" w:rsidRPr="00523463" w14:paraId="0B80987F" w14:textId="77777777" w:rsidTr="00523463">
        <w:tc>
          <w:tcPr>
            <w:tcW w:w="0" w:type="auto"/>
            <w:hideMark/>
          </w:tcPr>
          <w:p w14:paraId="1804BFEE" w14:textId="5B4BC32A" w:rsidR="00523463" w:rsidRPr="00523463" w:rsidRDefault="00523463" w:rsidP="00523463">
            <w:pPr>
              <w:spacing w:after="160" w:line="259" w:lineRule="auto"/>
              <w:rPr>
                <w:rFonts w:cs="Arial"/>
                <w:lang w:eastAsia="en-PK"/>
              </w:rPr>
            </w:pPr>
            <w:r w:rsidRPr="006A007D">
              <w:rPr>
                <w:rFonts w:eastAsia="Times New Roman" w:cs="Arial"/>
                <w:kern w:val="0"/>
                <w:lang w:eastAsia="en-PK"/>
                <w14:ligatures w14:val="none"/>
              </w:rPr>
              <w:t xml:space="preserve">0.70 ≤ α &lt; 0.80              </w:t>
            </w:r>
          </w:p>
        </w:tc>
        <w:tc>
          <w:tcPr>
            <w:tcW w:w="0" w:type="auto"/>
            <w:hideMark/>
          </w:tcPr>
          <w:p w14:paraId="0943DCF7" w14:textId="5667716E" w:rsidR="00523463" w:rsidRPr="00523463" w:rsidRDefault="00523463" w:rsidP="00523463">
            <w:pPr>
              <w:spacing w:after="160" w:line="259" w:lineRule="auto"/>
              <w:rPr>
                <w:lang w:eastAsia="en-PK"/>
              </w:rPr>
            </w:pPr>
            <w:r w:rsidRPr="00523463">
              <w:rPr>
                <w:lang w:eastAsia="en-PK"/>
              </w:rPr>
              <w:t xml:space="preserve">Acceptable </w:t>
            </w:r>
          </w:p>
        </w:tc>
      </w:tr>
      <w:tr w:rsidR="00523463" w:rsidRPr="00523463" w14:paraId="384006A4" w14:textId="77777777" w:rsidTr="00523463">
        <w:tc>
          <w:tcPr>
            <w:tcW w:w="0" w:type="auto"/>
            <w:hideMark/>
          </w:tcPr>
          <w:p w14:paraId="5F66EC6B" w14:textId="160229A4" w:rsidR="00523463" w:rsidRPr="00523463" w:rsidRDefault="00523463" w:rsidP="00523463">
            <w:pPr>
              <w:spacing w:after="160" w:line="259" w:lineRule="auto"/>
              <w:rPr>
                <w:rFonts w:cs="Arial"/>
                <w:lang w:eastAsia="en-PK"/>
              </w:rPr>
            </w:pPr>
            <w:r w:rsidRPr="006A007D">
              <w:rPr>
                <w:rFonts w:eastAsia="Times New Roman" w:cs="Arial"/>
                <w:kern w:val="0"/>
                <w:lang w:eastAsia="en-PK"/>
                <w14:ligatures w14:val="none"/>
              </w:rPr>
              <w:t xml:space="preserve">α &lt; 0.70                     </w:t>
            </w:r>
          </w:p>
        </w:tc>
        <w:tc>
          <w:tcPr>
            <w:tcW w:w="0" w:type="auto"/>
            <w:hideMark/>
          </w:tcPr>
          <w:p w14:paraId="0A88AC20" w14:textId="4A9BE73F" w:rsidR="00523463" w:rsidRPr="00523463" w:rsidRDefault="00523463" w:rsidP="00523463">
            <w:pPr>
              <w:spacing w:after="160" w:line="259" w:lineRule="auto"/>
              <w:rPr>
                <w:lang w:eastAsia="en-PK"/>
              </w:rPr>
            </w:pPr>
            <w:r>
              <w:rPr>
                <w:lang w:eastAsia="en-PK"/>
              </w:rPr>
              <w:t>Removeable</w:t>
            </w:r>
          </w:p>
        </w:tc>
      </w:tr>
    </w:tbl>
    <w:p w14:paraId="5E22276F" w14:textId="77777777" w:rsidR="00A14403" w:rsidRPr="003D523D" w:rsidRDefault="00A14403" w:rsidP="00523463">
      <w:pPr>
        <w:rPr>
          <w:lang w:eastAsia="en-PK"/>
        </w:rPr>
      </w:pPr>
    </w:p>
    <w:p w14:paraId="06DAD305" w14:textId="072E9711" w:rsidR="004731B0" w:rsidRPr="008C4A4D" w:rsidRDefault="003D523D" w:rsidP="00EF34E8">
      <w:pPr>
        <w:spacing w:line="360" w:lineRule="auto"/>
      </w:pPr>
      <w:r w:rsidRPr="003D523D">
        <w:lastRenderedPageBreak/>
        <w:t xml:space="preserve">Given the exploratory design and sample size </w:t>
      </w:r>
      <w:r w:rsidR="0070318C">
        <w:t xml:space="preserve">of </w:t>
      </w:r>
      <w:r>
        <w:t>n=</w:t>
      </w:r>
      <w:r w:rsidR="0013766C">
        <w:t>25</w:t>
      </w:r>
      <w:r>
        <w:t xml:space="preserve"> </w:t>
      </w:r>
      <w:r w:rsidRPr="003D523D">
        <w:t>per cohort, the analysis evaluate</w:t>
      </w:r>
      <w:r w:rsidR="00B1234E">
        <w:t>d</w:t>
      </w:r>
      <w:r w:rsidRPr="003D523D">
        <w:t xml:space="preserve"> linear associations between variables. Relationships </w:t>
      </w:r>
      <w:r w:rsidR="00B1234E">
        <w:t>were</w:t>
      </w:r>
      <w:r w:rsidRPr="003D523D">
        <w:t xml:space="preserve"> assessed using the Pearson Correlation Coefficient </w:t>
      </w:r>
      <w:r w:rsidR="00BF0552">
        <w:t xml:space="preserve">(r) </w:t>
      </w:r>
      <w:r w:rsidRPr="003D523D">
        <w:t xml:space="preserve">in Excel </w:t>
      </w:r>
      <w:r w:rsidR="00B1234E">
        <w:t>for</w:t>
      </w:r>
      <w:r w:rsidRPr="003D523D">
        <w:t xml:space="preserve"> determin</w:t>
      </w:r>
      <w:r w:rsidR="00B1234E">
        <w:t>ing</w:t>
      </w:r>
      <w:r w:rsidRPr="003D523D">
        <w:t xml:space="preserve"> the strength and direction of associations without assuming causality. This analysis will strictly evaluate how variables move together</w:t>
      </w:r>
      <w:r w:rsidR="00C9420E">
        <w:t xml:space="preserve"> linearly</w:t>
      </w:r>
      <w:r w:rsidRPr="003D523D">
        <w:t xml:space="preserve">, avoiding over-extended causal </w:t>
      </w:r>
      <w:r w:rsidR="000960D0" w:rsidRPr="003D523D">
        <w:t>modelling</w:t>
      </w:r>
      <w:r w:rsidRPr="003D523D">
        <w:t xml:space="preserve"> due to the exploratory sample constraints.</w:t>
      </w:r>
    </w:p>
    <w:p w14:paraId="50CF9097" w14:textId="0A2CCAF3" w:rsidR="008C4A4D" w:rsidRPr="008C4A4D" w:rsidRDefault="008C4A4D" w:rsidP="00EF34E8">
      <w:pPr>
        <w:pStyle w:val="Heading2"/>
        <w:spacing w:line="360" w:lineRule="auto"/>
      </w:pPr>
      <w:bookmarkStart w:id="38" w:name="_Toc235915361"/>
      <w:r w:rsidRPr="008C4A4D">
        <w:t>3.</w:t>
      </w:r>
      <w:r w:rsidR="006C5E5D">
        <w:t>7</w:t>
      </w:r>
      <w:r w:rsidRPr="008C4A4D">
        <w:t xml:space="preserve"> Ethical Considerations</w:t>
      </w:r>
      <w:bookmarkEnd w:id="38"/>
    </w:p>
    <w:p w14:paraId="53D0A5A5" w14:textId="198C25D3" w:rsidR="006C3B6F" w:rsidRDefault="00EC08DB" w:rsidP="00EF34E8">
      <w:pPr>
        <w:spacing w:line="360" w:lineRule="auto"/>
      </w:pPr>
      <w:r w:rsidRPr="00EC08DB">
        <w:t xml:space="preserve">Ethical compliance is </w:t>
      </w:r>
      <w:r w:rsidR="00B1234E">
        <w:t>implemented</w:t>
      </w:r>
      <w:r w:rsidRPr="00EC08DB">
        <w:t xml:space="preserve"> </w:t>
      </w:r>
      <w:r w:rsidR="00B1234E">
        <w:t>via</w:t>
      </w:r>
      <w:r w:rsidRPr="00EC08DB">
        <w:t xml:space="preserve"> mandatory informed consent, </w:t>
      </w:r>
      <w:r w:rsidR="00B1234E">
        <w:t xml:space="preserve">full </w:t>
      </w:r>
      <w:r w:rsidRPr="00EC08DB">
        <w:t>anonymity, and strict security</w:t>
      </w:r>
      <w:r w:rsidR="00B1234E">
        <w:t xml:space="preserve"> of </w:t>
      </w:r>
      <w:r w:rsidR="00B1234E" w:rsidRPr="00EC08DB">
        <w:t>data</w:t>
      </w:r>
      <w:r w:rsidRPr="00EC08DB">
        <w:t xml:space="preserve">. Every participant </w:t>
      </w:r>
      <w:r w:rsidR="00B1234E">
        <w:t>had to</w:t>
      </w:r>
      <w:r w:rsidRPr="00EC08DB">
        <w:t xml:space="preserve"> agree to study terms before accessing the survey</w:t>
      </w:r>
      <w:r w:rsidR="00B1234E">
        <w:t>.</w:t>
      </w:r>
      <w:r w:rsidRPr="00EC08DB">
        <w:t xml:space="preserve"> </w:t>
      </w:r>
      <w:r w:rsidR="00B1234E">
        <w:t>T</w:t>
      </w:r>
      <w:r w:rsidRPr="00EC08DB">
        <w:t>he right to withdraw at any time without consequence</w:t>
      </w:r>
      <w:r w:rsidR="00B1234E">
        <w:t xml:space="preserve"> was retained thoroughly</w:t>
      </w:r>
      <w:r w:rsidRPr="00EC08DB">
        <w:t>. No personally identifiable information is collected, protect</w:t>
      </w:r>
      <w:r w:rsidR="00B1234E">
        <w:t>ing</w:t>
      </w:r>
      <w:r w:rsidRPr="00EC08DB">
        <w:t xml:space="preserve"> financial sensitivity, while all quantitative records and interview notes remain</w:t>
      </w:r>
      <w:r w:rsidR="00B1234E">
        <w:t>ed</w:t>
      </w:r>
      <w:r w:rsidRPr="00EC08DB">
        <w:t xml:space="preserve"> isolated in a private, password-protected, encrypted Google Drive repository accessible exclusively by the primary researcher.</w:t>
      </w:r>
    </w:p>
    <w:p w14:paraId="5A5DCC9F" w14:textId="0B485907" w:rsidR="008C4A4D" w:rsidRPr="008C4A4D" w:rsidRDefault="008C4A4D" w:rsidP="00EF34E8">
      <w:pPr>
        <w:pStyle w:val="Heading2"/>
        <w:spacing w:line="360" w:lineRule="auto"/>
      </w:pPr>
      <w:bookmarkStart w:id="39" w:name="_Toc235915362"/>
      <w:r w:rsidRPr="008C4A4D">
        <w:t>3.</w:t>
      </w:r>
      <w:r w:rsidR="006C5E5D">
        <w:t>8</w:t>
      </w:r>
      <w:r w:rsidRPr="008C4A4D">
        <w:t xml:space="preserve"> Chapter Summary</w:t>
      </w:r>
      <w:bookmarkEnd w:id="39"/>
    </w:p>
    <w:p w14:paraId="247A78A2" w14:textId="1A8D9C15" w:rsidR="00880924" w:rsidRPr="00880924" w:rsidRDefault="00EF34E8" w:rsidP="00EF34E8">
      <w:pPr>
        <w:spacing w:line="360" w:lineRule="auto"/>
      </w:pPr>
      <w:r w:rsidRPr="00EF34E8">
        <w:t xml:space="preserve">This chapter outlines a parallel convergent mixed methods design </w:t>
      </w:r>
      <w:r w:rsidR="00B1234E">
        <w:t xml:space="preserve">for </w:t>
      </w:r>
      <w:r w:rsidRPr="00EF34E8">
        <w:t>examin</w:t>
      </w:r>
      <w:r w:rsidR="00B1234E">
        <w:t>ing</w:t>
      </w:r>
      <w:r w:rsidRPr="00EF34E8">
        <w:t xml:space="preserve"> how ride-hailing algorithmic pricing</w:t>
      </w:r>
      <w:r w:rsidR="00B1234E">
        <w:t xml:space="preserve"> is</w:t>
      </w:r>
      <w:r w:rsidRPr="00EF34E8">
        <w:t xml:space="preserve"> affect</w:t>
      </w:r>
      <w:r w:rsidR="00B1234E">
        <w:t>ed</w:t>
      </w:r>
      <w:r w:rsidRPr="00EF34E8">
        <w:t xml:space="preserve"> transparency, fairness, trust, and </w:t>
      </w:r>
      <w:r w:rsidR="00F765B2" w:rsidRPr="00EF34E8">
        <w:t>behavioural</w:t>
      </w:r>
      <w:r w:rsidRPr="00EF34E8">
        <w:t xml:space="preserve"> intentions. </w:t>
      </w:r>
      <w:r w:rsidR="00B1234E">
        <w:t>A</w:t>
      </w:r>
      <w:r w:rsidRPr="00EF34E8">
        <w:t xml:space="preserve"> non-probability purposive sampling method to target </w:t>
      </w:r>
      <w:r w:rsidR="0013766C">
        <w:t>25</w:t>
      </w:r>
      <w:r w:rsidRPr="00EF34E8">
        <w:t xml:space="preserve"> UK riders and </w:t>
      </w:r>
      <w:r w:rsidR="0013766C">
        <w:t>25</w:t>
      </w:r>
      <w:r w:rsidRPr="00EF34E8">
        <w:t xml:space="preserve"> UK drivers </w:t>
      </w:r>
      <w:r w:rsidR="00B1234E">
        <w:t xml:space="preserve">was used </w:t>
      </w:r>
      <w:r w:rsidRPr="00EF34E8">
        <w:t xml:space="preserve">through cloud-integrated Google Forms. Custom survey instruments measure core variables using Likert scales, while semi-structured interviews with </w:t>
      </w:r>
      <w:r w:rsidR="00B1234E">
        <w:t>4</w:t>
      </w:r>
      <w:r w:rsidRPr="00EF34E8">
        <w:t xml:space="preserve"> total participants provide qualitative insights </w:t>
      </w:r>
      <w:r w:rsidR="00F765B2" w:rsidRPr="00EF34E8">
        <w:t>analysed</w:t>
      </w:r>
      <w:r w:rsidRPr="00EF34E8">
        <w:t xml:space="preserve"> via thematic analysis. Data integrity and internal consistency are managed through Cronbach's alpha reliability checks, secure Google Drive storage, and Pearson correlation analyses to evaluate linear associations without assuming causality.</w:t>
      </w:r>
    </w:p>
    <w:p w14:paraId="62652B55" w14:textId="77777777" w:rsidR="00205CC5" w:rsidRDefault="00205CC5" w:rsidP="00205CC5"/>
    <w:p w14:paraId="470B03D6" w14:textId="77777777" w:rsidR="00205CC5" w:rsidRDefault="00205CC5" w:rsidP="00205CC5"/>
    <w:p w14:paraId="48DA1AD4" w14:textId="77777777" w:rsidR="00205CC5" w:rsidRDefault="00205CC5" w:rsidP="00205CC5"/>
    <w:p w14:paraId="3ACE3622" w14:textId="77777777" w:rsidR="00205CC5" w:rsidRDefault="00205CC5" w:rsidP="00205CC5"/>
    <w:p w14:paraId="4582AE89" w14:textId="77777777" w:rsidR="00DA12B4" w:rsidRDefault="00DA12B4" w:rsidP="00205CC5"/>
    <w:p w14:paraId="4D89AD03" w14:textId="77777777" w:rsidR="00DA12B4" w:rsidRDefault="00DA12B4" w:rsidP="00205CC5"/>
    <w:p w14:paraId="3D910CCB" w14:textId="77777777" w:rsidR="005372F0" w:rsidRDefault="005372F0" w:rsidP="00205CC5"/>
    <w:p w14:paraId="43F22A88" w14:textId="77777777" w:rsidR="005372F0" w:rsidRDefault="005372F0" w:rsidP="00205CC5"/>
    <w:p w14:paraId="5B5ACAAE" w14:textId="77777777" w:rsidR="005372F0" w:rsidRDefault="005372F0" w:rsidP="00205CC5"/>
    <w:p w14:paraId="0F2A46BD" w14:textId="77777777" w:rsidR="00880924" w:rsidRDefault="00880924" w:rsidP="00205CC5"/>
    <w:p w14:paraId="639F623D" w14:textId="5B9698A9" w:rsidR="00785390" w:rsidRDefault="00785390" w:rsidP="00CE772A">
      <w:pPr>
        <w:pStyle w:val="Heading1"/>
        <w:spacing w:line="360" w:lineRule="auto"/>
        <w:jc w:val="center"/>
      </w:pPr>
      <w:bookmarkStart w:id="40" w:name="_Toc235915363"/>
      <w:r>
        <w:lastRenderedPageBreak/>
        <w:t>CHAPTER</w:t>
      </w:r>
      <w:r>
        <w:rPr>
          <w:spacing w:val="-1"/>
        </w:rPr>
        <w:t xml:space="preserve"> </w:t>
      </w:r>
      <w:r>
        <w:t>4:</w:t>
      </w:r>
      <w:r>
        <w:rPr>
          <w:spacing w:val="-4"/>
        </w:rPr>
        <w:t xml:space="preserve"> </w:t>
      </w:r>
      <w:r>
        <w:t>RESULTS AND DISCUSSIONS</w:t>
      </w:r>
      <w:bookmarkEnd w:id="40"/>
    </w:p>
    <w:p w14:paraId="22CF7832" w14:textId="71505894" w:rsidR="00785390" w:rsidRPr="00166397" w:rsidRDefault="00E57BBD" w:rsidP="00CE772A">
      <w:pPr>
        <w:pStyle w:val="Heading2"/>
        <w:spacing w:line="360" w:lineRule="auto"/>
      </w:pPr>
      <w:bookmarkStart w:id="41" w:name="_Toc235915364"/>
      <w:r w:rsidRPr="00166397">
        <w:t>4.1 Introduction</w:t>
      </w:r>
      <w:bookmarkEnd w:id="41"/>
    </w:p>
    <w:p w14:paraId="2F3640BE" w14:textId="3D5EC8FA" w:rsidR="002D72BA" w:rsidRPr="005F11C5" w:rsidRDefault="005F11C5" w:rsidP="00CE772A">
      <w:pPr>
        <w:spacing w:line="360" w:lineRule="auto"/>
        <w:rPr>
          <w:lang w:val="en-PK"/>
        </w:rPr>
      </w:pPr>
      <w:r w:rsidRPr="005F11C5">
        <w:rPr>
          <w:lang w:val="en-PK"/>
        </w:rPr>
        <w:t xml:space="preserve">Chapter 4 </w:t>
      </w:r>
      <w:r w:rsidR="00B1234E">
        <w:rPr>
          <w:lang w:val="en-PK"/>
        </w:rPr>
        <w:t>offers</w:t>
      </w:r>
      <w:r w:rsidRPr="005F11C5">
        <w:rPr>
          <w:lang w:val="en-PK"/>
        </w:rPr>
        <w:t xml:space="preserve"> </w:t>
      </w:r>
      <w:r w:rsidR="00B1234E">
        <w:rPr>
          <w:lang w:val="en-PK"/>
        </w:rPr>
        <w:t>a</w:t>
      </w:r>
      <w:r w:rsidRPr="005F11C5">
        <w:rPr>
          <w:lang w:val="en-PK"/>
        </w:rPr>
        <w:t xml:space="preserve"> descriptive and statistical analysis of the data</w:t>
      </w:r>
      <w:r w:rsidR="00B1234E">
        <w:rPr>
          <w:lang w:val="en-PK"/>
        </w:rPr>
        <w:t xml:space="preserve"> which was</w:t>
      </w:r>
      <w:r w:rsidRPr="005F11C5">
        <w:rPr>
          <w:lang w:val="en-PK"/>
        </w:rPr>
        <w:t xml:space="preserve"> collected in this study. </w:t>
      </w:r>
      <w:r w:rsidR="00B1234E">
        <w:rPr>
          <w:lang w:val="en-PK"/>
        </w:rPr>
        <w:t>K</w:t>
      </w:r>
      <w:r w:rsidRPr="005F11C5">
        <w:rPr>
          <w:lang w:val="en-PK"/>
        </w:rPr>
        <w:t>ey findings through summary statistics and explores the relationships between variables</w:t>
      </w:r>
      <w:r w:rsidR="00B1234E">
        <w:rPr>
          <w:lang w:val="en-PK"/>
        </w:rPr>
        <w:t xml:space="preserve"> are outlined</w:t>
      </w:r>
      <w:r w:rsidRPr="005F11C5">
        <w:rPr>
          <w:lang w:val="en-PK"/>
        </w:rPr>
        <w:t xml:space="preserve"> u</w:t>
      </w:r>
      <w:r w:rsidR="00B1234E">
        <w:rPr>
          <w:lang w:val="en-PK"/>
        </w:rPr>
        <w:t>tilizing</w:t>
      </w:r>
      <w:r w:rsidRPr="005F11C5">
        <w:rPr>
          <w:lang w:val="en-PK"/>
        </w:rPr>
        <w:t xml:space="preserve"> appropriate analytical techniques. In addition, this chapter discusses the emerg</w:t>
      </w:r>
      <w:r w:rsidR="00B1234E">
        <w:rPr>
          <w:lang w:val="en-PK"/>
        </w:rPr>
        <w:t>ent</w:t>
      </w:r>
      <w:r w:rsidRPr="005F11C5">
        <w:rPr>
          <w:lang w:val="en-PK"/>
        </w:rPr>
        <w:t xml:space="preserve"> patterns within the results</w:t>
      </w:r>
      <w:r w:rsidR="00B1234E">
        <w:rPr>
          <w:lang w:val="en-PK"/>
        </w:rPr>
        <w:t xml:space="preserve"> with the </w:t>
      </w:r>
      <w:r w:rsidRPr="005F11C5">
        <w:rPr>
          <w:lang w:val="en-PK"/>
        </w:rPr>
        <w:t>provi</w:t>
      </w:r>
      <w:r w:rsidR="00B1234E">
        <w:rPr>
          <w:lang w:val="en-PK"/>
        </w:rPr>
        <w:t>sion of</w:t>
      </w:r>
      <w:r w:rsidRPr="005F11C5">
        <w:rPr>
          <w:lang w:val="en-PK"/>
        </w:rPr>
        <w:t xml:space="preserve"> interpretation and linking them to the research objectives. The aim is to </w:t>
      </w:r>
      <w:r w:rsidR="00B1234E">
        <w:rPr>
          <w:lang w:val="en-PK"/>
        </w:rPr>
        <w:t xml:space="preserve">provide </w:t>
      </w:r>
      <w:r w:rsidRPr="005F11C5">
        <w:rPr>
          <w:lang w:val="en-PK"/>
        </w:rPr>
        <w:t>a clear understanding of the data trends and their implications for the study.</w:t>
      </w:r>
    </w:p>
    <w:p w14:paraId="65C4C066" w14:textId="77777777" w:rsidR="00672652" w:rsidRPr="00166397" w:rsidRDefault="00672652" w:rsidP="00CE772A">
      <w:pPr>
        <w:pStyle w:val="Heading2"/>
        <w:spacing w:line="360" w:lineRule="auto"/>
      </w:pPr>
      <w:bookmarkStart w:id="42" w:name="_Toc235915365"/>
      <w:r w:rsidRPr="00166397">
        <w:t>4.2 Results</w:t>
      </w:r>
      <w:bookmarkEnd w:id="42"/>
    </w:p>
    <w:p w14:paraId="7E4A09EA" w14:textId="54C74EE1" w:rsidR="004976D6" w:rsidRDefault="00317F7D" w:rsidP="00CE772A">
      <w:pPr>
        <w:spacing w:line="360" w:lineRule="auto"/>
      </w:pPr>
      <w:r w:rsidRPr="00317F7D">
        <w:t>This section presents the descriptive results of the study cohorts alongside the empirical findings derived from the integrated theoretical framework questionnaire.</w:t>
      </w:r>
    </w:p>
    <w:p w14:paraId="24365A31" w14:textId="5B9D7BA2" w:rsidR="004976D6" w:rsidRPr="009B6E41" w:rsidRDefault="00132B96" w:rsidP="006C5E5D">
      <w:pPr>
        <w:pStyle w:val="Heading2"/>
      </w:pPr>
      <w:bookmarkStart w:id="43" w:name="_Toc235915366"/>
      <w:r>
        <w:t xml:space="preserve">4.3 </w:t>
      </w:r>
      <w:r w:rsidR="008D2C14" w:rsidRPr="009B6E41">
        <w:t>Descriptive Results of Study Cohorts</w:t>
      </w:r>
      <w:bookmarkEnd w:id="43"/>
    </w:p>
    <w:p w14:paraId="20FE4D0A" w14:textId="5C51FAD8" w:rsidR="008D2C14" w:rsidRDefault="009B6E41" w:rsidP="00CE772A">
      <w:pPr>
        <w:spacing w:line="360" w:lineRule="auto"/>
      </w:pPr>
      <w:r w:rsidRPr="009B6E41">
        <w:t xml:space="preserve">This section details the demographic and </w:t>
      </w:r>
      <w:r w:rsidR="00BC413E" w:rsidRPr="009B6E41">
        <w:t>behavioural</w:t>
      </w:r>
      <w:r w:rsidRPr="009B6E41">
        <w:t xml:space="preserve"> characteristics of the participant samples. It establishes the baseline profile for both the rider and driver cohorts. The following data defines key operational metrics, geographical distributions, and platform usage frequencies to provide context for the survey responses regarding dynamic pricing.</w:t>
      </w:r>
      <w:r w:rsidR="00501AF1">
        <w:t xml:space="preserve"> </w:t>
      </w:r>
    </w:p>
    <w:p w14:paraId="143074F3" w14:textId="39E16004" w:rsidR="00542B8A" w:rsidRDefault="00132B96" w:rsidP="006C5E5D">
      <w:pPr>
        <w:pStyle w:val="Heading3"/>
      </w:pPr>
      <w:bookmarkStart w:id="44" w:name="_Toc235915367"/>
      <w:r>
        <w:t xml:space="preserve">4.3.1 </w:t>
      </w:r>
      <w:r w:rsidR="004E62F9" w:rsidRPr="007E41D2">
        <w:t>Participant Ride Frequency</w:t>
      </w:r>
      <w:bookmarkEnd w:id="44"/>
    </w:p>
    <w:p w14:paraId="6E19D611" w14:textId="60AB9249" w:rsidR="005F11C5" w:rsidRPr="005F11C5" w:rsidRDefault="00B1234E" w:rsidP="00CE772A">
      <w:pPr>
        <w:spacing w:line="360" w:lineRule="auto"/>
      </w:pPr>
      <w:r>
        <w:t>R</w:t>
      </w:r>
      <w:r w:rsidRPr="005F11C5">
        <w:t>ide</w:t>
      </w:r>
      <w:r w:rsidR="005F11C5" w:rsidRPr="005F11C5">
        <w:t xml:space="preserve"> frequency across </w:t>
      </w:r>
      <w:r>
        <w:t xml:space="preserve">of riders </w:t>
      </w:r>
      <w:r w:rsidR="005F11C5" w:rsidRPr="005F11C5">
        <w:t xml:space="preserve">five categories </w:t>
      </w:r>
      <w:r>
        <w:t>was reported for</w:t>
      </w:r>
      <w:r w:rsidR="005F11C5" w:rsidRPr="005F11C5">
        <w:t xml:space="preserve"> captur</w:t>
      </w:r>
      <w:r>
        <w:t>ing</w:t>
      </w:r>
      <w:r w:rsidR="005F11C5" w:rsidRPr="005F11C5">
        <w:t xml:space="preserve"> </w:t>
      </w:r>
      <w:r w:rsidR="00BC413E" w:rsidRPr="005F11C5">
        <w:t>behavioural</w:t>
      </w:r>
      <w:r w:rsidR="005F11C5" w:rsidRPr="005F11C5">
        <w:t xml:space="preserve"> patterns and platform engagement. The modal response </w:t>
      </w:r>
      <w:r>
        <w:t>indicated</w:t>
      </w:r>
      <w:r w:rsidR="005F11C5" w:rsidRPr="005F11C5">
        <w:t xml:space="preserve"> that the largest proportion of respondents use</w:t>
      </w:r>
      <w:r>
        <w:t>d</w:t>
      </w:r>
      <w:r w:rsidR="005F11C5" w:rsidRPr="005F11C5">
        <w:t xml:space="preserve"> the platform once a week (36%)</w:t>
      </w:r>
      <w:r>
        <w:t xml:space="preserve"> which is</w:t>
      </w:r>
      <w:r w:rsidR="005F11C5" w:rsidRPr="005F11C5">
        <w:t xml:space="preserve"> followed closely by </w:t>
      </w:r>
      <w:r>
        <w:t>users who</w:t>
      </w:r>
      <w:r w:rsidR="005F11C5" w:rsidRPr="005F11C5">
        <w:t xml:space="preserve"> us</w:t>
      </w:r>
      <w:r>
        <w:t>e</w:t>
      </w:r>
      <w:r w:rsidR="005F11C5" w:rsidRPr="005F11C5">
        <w:t xml:space="preserve"> it multiple times a week (32%). Less frequen</w:t>
      </w:r>
      <w:r>
        <w:t>cy of</w:t>
      </w:r>
      <w:r w:rsidR="005F11C5" w:rsidRPr="005F11C5">
        <w:t xml:space="preserve"> usage is comparatively limited, with 12% using the platform once or twice a month and another 12% </w:t>
      </w:r>
      <w:r w:rsidR="005858C6">
        <w:t xml:space="preserve">who use it </w:t>
      </w:r>
      <w:r w:rsidR="005F11C5" w:rsidRPr="005F11C5">
        <w:t>rarely, while only 8% report daily use. Overall, the distribution indicate</w:t>
      </w:r>
      <w:r w:rsidR="005858C6">
        <w:t>d</w:t>
      </w:r>
      <w:r w:rsidR="005F11C5" w:rsidRPr="005F11C5">
        <w:t xml:space="preserve"> that a clear majority of riders (68%) engage</w:t>
      </w:r>
      <w:r w:rsidR="005858C6">
        <w:t>d</w:t>
      </w:r>
      <w:r w:rsidR="005F11C5" w:rsidRPr="005F11C5">
        <w:t xml:space="preserve"> with the platform on a frequent, weekly basis.</w:t>
      </w:r>
    </w:p>
    <w:p w14:paraId="59117789" w14:textId="5C2242A2" w:rsidR="00E57BBD" w:rsidRDefault="00E229AA" w:rsidP="00CE772A">
      <w:pPr>
        <w:spacing w:line="360" w:lineRule="auto"/>
      </w:pPr>
      <w:r w:rsidRPr="003B635C">
        <w:rPr>
          <w:noProof/>
        </w:rPr>
        <w:lastRenderedPageBreak/>
        <w:drawing>
          <wp:inline distT="0" distB="0" distL="0" distR="0" wp14:anchorId="68AC5F17" wp14:editId="26453D73">
            <wp:extent cx="5731510" cy="2660015"/>
            <wp:effectExtent l="19050" t="19050" r="21590" b="26035"/>
            <wp:docPr id="893017999" name="Picture 1" descr="A graph with purpl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017999" name="Picture 1" descr="A graph with purple bars&#10;&#10;Description automatically generated with medium confidence"/>
                    <pic:cNvPicPr/>
                  </pic:nvPicPr>
                  <pic:blipFill>
                    <a:blip r:embed="rId11"/>
                    <a:stretch>
                      <a:fillRect/>
                    </a:stretch>
                  </pic:blipFill>
                  <pic:spPr>
                    <a:xfrm>
                      <a:off x="0" y="0"/>
                      <a:ext cx="5731510" cy="2660015"/>
                    </a:xfrm>
                    <a:prstGeom prst="rect">
                      <a:avLst/>
                    </a:prstGeom>
                    <a:ln>
                      <a:solidFill>
                        <a:schemeClr val="accent1"/>
                      </a:solidFill>
                    </a:ln>
                  </pic:spPr>
                </pic:pic>
              </a:graphicData>
            </a:graphic>
          </wp:inline>
        </w:drawing>
      </w:r>
    </w:p>
    <w:p w14:paraId="06FD46B9" w14:textId="3FB4087E" w:rsidR="00287473" w:rsidRPr="00B44C01" w:rsidRDefault="00287473" w:rsidP="00287473">
      <w:pPr>
        <w:pStyle w:val="Caption"/>
        <w:ind w:left="2880" w:firstLine="720"/>
      </w:pPr>
      <w:bookmarkStart w:id="45" w:name="_Toc235897786"/>
      <w:r>
        <w:t xml:space="preserve">Figure </w:t>
      </w:r>
      <w:r>
        <w:fldChar w:fldCharType="begin"/>
      </w:r>
      <w:r>
        <w:instrText xml:space="preserve"> SEQ Figure \* ARABIC </w:instrText>
      </w:r>
      <w:r>
        <w:fldChar w:fldCharType="separate"/>
      </w:r>
      <w:r w:rsidR="00BD0B91">
        <w:rPr>
          <w:noProof/>
        </w:rPr>
        <w:t>1</w:t>
      </w:r>
      <w:r>
        <w:fldChar w:fldCharType="end"/>
      </w:r>
      <w:r>
        <w:t>: User ride frequency</w:t>
      </w:r>
      <w:bookmarkEnd w:id="45"/>
    </w:p>
    <w:p w14:paraId="2AFB29C3" w14:textId="702A9483" w:rsidR="00781036" w:rsidRPr="007E41D2" w:rsidRDefault="00132B96" w:rsidP="006C5E5D">
      <w:pPr>
        <w:pStyle w:val="Heading3"/>
      </w:pPr>
      <w:bookmarkStart w:id="46" w:name="_Toc235915368"/>
      <w:r>
        <w:t>4.3.</w:t>
      </w:r>
      <w:r>
        <w:t xml:space="preserve">2 </w:t>
      </w:r>
      <w:r w:rsidR="002122CB" w:rsidRPr="007E41D2">
        <w:t>Geographic Distribution of Rider Cohort</w:t>
      </w:r>
      <w:bookmarkEnd w:id="46"/>
    </w:p>
    <w:p w14:paraId="7E38858C" w14:textId="2DC84E81" w:rsidR="0041232E" w:rsidRPr="005F11C5" w:rsidRDefault="005858C6" w:rsidP="00CE772A">
      <w:pPr>
        <w:spacing w:line="360" w:lineRule="auto"/>
        <w:rPr>
          <w:lang w:val="en-PK"/>
        </w:rPr>
      </w:pPr>
      <w:r>
        <w:rPr>
          <w:lang w:val="en-PK"/>
        </w:rPr>
        <w:t>For</w:t>
      </w:r>
      <w:r w:rsidR="005F11C5" w:rsidRPr="005F11C5">
        <w:rPr>
          <w:lang w:val="en-PK"/>
        </w:rPr>
        <w:t xml:space="preserve"> examin</w:t>
      </w:r>
      <w:r>
        <w:rPr>
          <w:lang w:val="en-PK"/>
        </w:rPr>
        <w:t>ing</w:t>
      </w:r>
      <w:r w:rsidR="005F11C5" w:rsidRPr="005F11C5">
        <w:rPr>
          <w:lang w:val="en-PK"/>
        </w:rPr>
        <w:t xml:space="preserve"> geographic distribution, </w:t>
      </w:r>
      <w:r w:rsidRPr="005F11C5">
        <w:rPr>
          <w:lang w:val="en-PK"/>
        </w:rPr>
        <w:t xml:space="preserve">participants </w:t>
      </w:r>
      <w:r>
        <w:rPr>
          <w:lang w:val="en-PK"/>
        </w:rPr>
        <w:t xml:space="preserve">were asked to be </w:t>
      </w:r>
      <w:r w:rsidR="005F11C5" w:rsidRPr="005F11C5">
        <w:rPr>
          <w:lang w:val="en-PK"/>
        </w:rPr>
        <w:t xml:space="preserve">identified </w:t>
      </w:r>
      <w:r>
        <w:rPr>
          <w:lang w:val="en-PK"/>
        </w:rPr>
        <w:t xml:space="preserve">in </w:t>
      </w:r>
      <w:r w:rsidR="005F11C5" w:rsidRPr="005F11C5">
        <w:rPr>
          <w:lang w:val="en-PK"/>
        </w:rPr>
        <w:t>the primary location where they use the Uber application</w:t>
      </w:r>
      <w:r>
        <w:rPr>
          <w:lang w:val="en-PK"/>
        </w:rPr>
        <w:t xml:space="preserve">. It </w:t>
      </w:r>
      <w:r w:rsidR="005F11C5" w:rsidRPr="005F11C5">
        <w:rPr>
          <w:lang w:val="en-PK"/>
        </w:rPr>
        <w:t>captur</w:t>
      </w:r>
      <w:r>
        <w:rPr>
          <w:lang w:val="en-PK"/>
        </w:rPr>
        <w:t>ed</w:t>
      </w:r>
      <w:r w:rsidR="005F11C5" w:rsidRPr="005F11C5">
        <w:rPr>
          <w:lang w:val="en-PK"/>
        </w:rPr>
        <w:t xml:space="preserve"> regional engagement across the United Kingdom. </w:t>
      </w:r>
      <w:r>
        <w:rPr>
          <w:lang w:val="en-PK"/>
        </w:rPr>
        <w:t>As a result</w:t>
      </w:r>
      <w:r w:rsidR="005F11C5" w:rsidRPr="005F11C5">
        <w:rPr>
          <w:lang w:val="en-PK"/>
        </w:rPr>
        <w:t>, the data span</w:t>
      </w:r>
      <w:r>
        <w:rPr>
          <w:lang w:val="en-PK"/>
        </w:rPr>
        <w:t>ned across</w:t>
      </w:r>
      <w:r w:rsidR="005F11C5" w:rsidRPr="005F11C5">
        <w:rPr>
          <w:lang w:val="en-PK"/>
        </w:rPr>
        <w:t xml:space="preserve"> 12 distinct locations</w:t>
      </w:r>
      <w:r>
        <w:rPr>
          <w:lang w:val="en-PK"/>
        </w:rPr>
        <w:t xml:space="preserve"> with </w:t>
      </w:r>
      <w:r w:rsidR="005F11C5" w:rsidRPr="005F11C5">
        <w:rPr>
          <w:lang w:val="en-PK"/>
        </w:rPr>
        <w:t>indicati</w:t>
      </w:r>
      <w:r>
        <w:rPr>
          <w:lang w:val="en-PK"/>
        </w:rPr>
        <w:t>on of</w:t>
      </w:r>
      <w:r w:rsidR="005F11C5" w:rsidRPr="005F11C5">
        <w:rPr>
          <w:lang w:val="en-PK"/>
        </w:rPr>
        <w:t xml:space="preserve"> broad geographic coverage rather than concentration in a single area.</w:t>
      </w:r>
    </w:p>
    <w:p w14:paraId="7F78346D" w14:textId="6808F77E" w:rsidR="0041232E" w:rsidRDefault="00E229AA" w:rsidP="00CE772A">
      <w:pPr>
        <w:spacing w:line="360" w:lineRule="auto"/>
      </w:pPr>
      <w:r w:rsidRPr="009448CB">
        <w:rPr>
          <w:noProof/>
        </w:rPr>
        <w:drawing>
          <wp:inline distT="0" distB="0" distL="0" distR="0" wp14:anchorId="6038CF32" wp14:editId="14EB1C99">
            <wp:extent cx="5731510" cy="2939415"/>
            <wp:effectExtent l="19050" t="19050" r="21590" b="13335"/>
            <wp:docPr id="1434133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33774" name=""/>
                    <pic:cNvPicPr/>
                  </pic:nvPicPr>
                  <pic:blipFill>
                    <a:blip r:embed="rId12"/>
                    <a:stretch>
                      <a:fillRect/>
                    </a:stretch>
                  </pic:blipFill>
                  <pic:spPr>
                    <a:xfrm>
                      <a:off x="0" y="0"/>
                      <a:ext cx="5731510" cy="2939415"/>
                    </a:xfrm>
                    <a:prstGeom prst="rect">
                      <a:avLst/>
                    </a:prstGeom>
                    <a:ln>
                      <a:solidFill>
                        <a:schemeClr val="accent1"/>
                      </a:solidFill>
                    </a:ln>
                  </pic:spPr>
                </pic:pic>
              </a:graphicData>
            </a:graphic>
          </wp:inline>
        </w:drawing>
      </w:r>
    </w:p>
    <w:p w14:paraId="06C6534A" w14:textId="6BDA7315" w:rsidR="00287473" w:rsidRPr="00B44C01" w:rsidRDefault="00287473" w:rsidP="00287473">
      <w:pPr>
        <w:pStyle w:val="Caption"/>
        <w:ind w:left="2880"/>
      </w:pPr>
      <w:bookmarkStart w:id="47" w:name="_Toc235897787"/>
      <w:r>
        <w:t xml:space="preserve">Figure </w:t>
      </w:r>
      <w:r>
        <w:fldChar w:fldCharType="begin"/>
      </w:r>
      <w:r>
        <w:instrText xml:space="preserve"> SEQ Figure \* ARABIC </w:instrText>
      </w:r>
      <w:r>
        <w:fldChar w:fldCharType="separate"/>
      </w:r>
      <w:r w:rsidR="00BD0B91">
        <w:rPr>
          <w:noProof/>
        </w:rPr>
        <w:t>2</w:t>
      </w:r>
      <w:r>
        <w:fldChar w:fldCharType="end"/>
      </w:r>
      <w:r>
        <w:t>: User Geographic distribution</w:t>
      </w:r>
      <w:bookmarkEnd w:id="47"/>
      <w:r>
        <w:tab/>
      </w:r>
    </w:p>
    <w:p w14:paraId="7857C520" w14:textId="1EF6810A" w:rsidR="00781036" w:rsidRPr="007E41D2" w:rsidRDefault="00132B96" w:rsidP="006C5E5D">
      <w:pPr>
        <w:pStyle w:val="Heading3"/>
      </w:pPr>
      <w:bookmarkStart w:id="48" w:name="_Toc235915369"/>
      <w:r>
        <w:t>4.3.</w:t>
      </w:r>
      <w:r>
        <w:t xml:space="preserve">3 </w:t>
      </w:r>
      <w:r w:rsidR="007E41D2" w:rsidRPr="007E41D2">
        <w:t>Rider Exposure to Surge Pricing</w:t>
      </w:r>
      <w:bookmarkEnd w:id="48"/>
    </w:p>
    <w:p w14:paraId="769A592A" w14:textId="50BC995A" w:rsidR="005858C6" w:rsidRDefault="005858C6" w:rsidP="00287473">
      <w:pPr>
        <w:keepNext/>
        <w:spacing w:line="360" w:lineRule="auto"/>
      </w:pPr>
      <w:r>
        <w:t xml:space="preserve">For </w:t>
      </w:r>
      <w:r w:rsidR="00A30531" w:rsidRPr="00A30531">
        <w:t>assess</w:t>
      </w:r>
      <w:r>
        <w:t>ing</w:t>
      </w:r>
      <w:r w:rsidR="00A30531" w:rsidRPr="00A30531">
        <w:t xml:space="preserve"> transparency </w:t>
      </w:r>
      <w:r>
        <w:t xml:space="preserve">of </w:t>
      </w:r>
      <w:r w:rsidRPr="00A30531">
        <w:t xml:space="preserve">platform </w:t>
      </w:r>
      <w:r w:rsidR="00A30531" w:rsidRPr="00A30531">
        <w:t xml:space="preserve">and awareness </w:t>
      </w:r>
      <w:r>
        <w:t xml:space="preserve">consumers </w:t>
      </w:r>
      <w:r w:rsidR="00A30531" w:rsidRPr="00A30531">
        <w:t xml:space="preserve">of dynamic pricing, participants were asked whether they had experienced surge pricing </w:t>
      </w:r>
      <w:r>
        <w:t xml:space="preserve">during the </w:t>
      </w:r>
      <w:r w:rsidR="00A30531" w:rsidRPr="00A30531">
        <w:t>us</w:t>
      </w:r>
      <w:r>
        <w:t>age</w:t>
      </w:r>
      <w:r w:rsidR="00A30531" w:rsidRPr="00A30531">
        <w:t xml:space="preserve"> </w:t>
      </w:r>
      <w:r>
        <w:t>of</w:t>
      </w:r>
      <w:r w:rsidR="00A30531" w:rsidRPr="00A30531">
        <w:t xml:space="preserve"> application. The results indicate</w:t>
      </w:r>
      <w:r>
        <w:t>d</w:t>
      </w:r>
      <w:r w:rsidR="00A30531" w:rsidRPr="00A30531">
        <w:t xml:space="preserve"> a</w:t>
      </w:r>
      <w:r>
        <w:t xml:space="preserve"> majority</w:t>
      </w:r>
      <w:r w:rsidR="00A30531" w:rsidRPr="00A30531">
        <w:t xml:space="preserve"> with 92% of respondents</w:t>
      </w:r>
      <w:r>
        <w:t>, who</w:t>
      </w:r>
      <w:r w:rsidR="00A30531" w:rsidRPr="00A30531">
        <w:t xml:space="preserve"> report</w:t>
      </w:r>
      <w:r>
        <w:t>ed</w:t>
      </w:r>
      <w:r w:rsidR="00A30531" w:rsidRPr="00A30531">
        <w:t xml:space="preserve"> that they </w:t>
      </w:r>
      <w:r w:rsidR="00A30531" w:rsidRPr="00A30531">
        <w:lastRenderedPageBreak/>
        <w:t>ha</w:t>
      </w:r>
      <w:r>
        <w:t>d</w:t>
      </w:r>
      <w:r w:rsidR="00A30531" w:rsidRPr="00A30531">
        <w:t xml:space="preserve"> encountered surge pricing. This highlights that dynamic fare adjustments are a </w:t>
      </w:r>
      <w:r>
        <w:t xml:space="preserve">prevalent </w:t>
      </w:r>
      <w:r w:rsidR="00A30531" w:rsidRPr="00A30531">
        <w:t>and widely recognized feature among the riders</w:t>
      </w:r>
      <w:r>
        <w:t xml:space="preserve"> in survey</w:t>
      </w:r>
      <w:r w:rsidR="00A30531" w:rsidRPr="00A30531">
        <w:t>. In contrast, only a small minority reported otherwise, with 4% stat</w:t>
      </w:r>
      <w:r>
        <w:t>ed</w:t>
      </w:r>
      <w:r w:rsidR="00A30531" w:rsidRPr="00A30531">
        <w:t xml:space="preserve"> they had not experienced surge pricing </w:t>
      </w:r>
      <w:r>
        <w:t>while uncertainty was indicated by</w:t>
      </w:r>
      <w:r w:rsidR="00A30531" w:rsidRPr="00A30531">
        <w:t xml:space="preserve"> another 4%. Collectively, these responses account for just 8% of the sample</w:t>
      </w:r>
      <w:r>
        <w:t xml:space="preserve"> which means </w:t>
      </w:r>
      <w:r w:rsidR="00A30531" w:rsidRPr="00A30531">
        <w:t>that exposure to algorithm-driven price fluctuations is nearly universal within this cohort.</w:t>
      </w:r>
    </w:p>
    <w:p w14:paraId="539072BD" w14:textId="19CD5DF6" w:rsidR="00287473" w:rsidRDefault="00E229AA" w:rsidP="00287473">
      <w:pPr>
        <w:keepNext/>
        <w:spacing w:line="360" w:lineRule="auto"/>
      </w:pPr>
      <w:r>
        <w:rPr>
          <w:noProof/>
        </w:rPr>
        <w:drawing>
          <wp:inline distT="0" distB="0" distL="0" distR="0" wp14:anchorId="098410BA" wp14:editId="442A821C">
            <wp:extent cx="5731510" cy="2729865"/>
            <wp:effectExtent l="19050" t="19050" r="21590" b="13335"/>
            <wp:docPr id="2143695931" name="Picture 5" descr="Forms response chart. Question title:  Have you experienced surge pricing while using the Uber app?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Have you experienced surge pricing while using the Uber app?  . Number of responses: 2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9865"/>
                    </a:xfrm>
                    <a:prstGeom prst="rect">
                      <a:avLst/>
                    </a:prstGeom>
                    <a:noFill/>
                    <a:ln>
                      <a:solidFill>
                        <a:schemeClr val="accent1"/>
                      </a:solidFill>
                    </a:ln>
                  </pic:spPr>
                </pic:pic>
              </a:graphicData>
            </a:graphic>
          </wp:inline>
        </w:drawing>
      </w:r>
    </w:p>
    <w:p w14:paraId="422BFA1A" w14:textId="19034115" w:rsidR="00EB7EBC" w:rsidRDefault="00287473" w:rsidP="00287473">
      <w:pPr>
        <w:pStyle w:val="Caption"/>
        <w:ind w:left="2880" w:firstLine="720"/>
      </w:pPr>
      <w:bookmarkStart w:id="49" w:name="_Toc235897788"/>
      <w:r>
        <w:t xml:space="preserve">Figure </w:t>
      </w:r>
      <w:r>
        <w:fldChar w:fldCharType="begin"/>
      </w:r>
      <w:r>
        <w:instrText xml:space="preserve"> SEQ Figure \* ARABIC </w:instrText>
      </w:r>
      <w:r>
        <w:fldChar w:fldCharType="separate"/>
      </w:r>
      <w:r w:rsidR="00BD0B91">
        <w:rPr>
          <w:noProof/>
        </w:rPr>
        <w:t>3</w:t>
      </w:r>
      <w:r>
        <w:fldChar w:fldCharType="end"/>
      </w:r>
      <w:r>
        <w:t>: User Ride Surge</w:t>
      </w:r>
      <w:bookmarkEnd w:id="49"/>
    </w:p>
    <w:p w14:paraId="50FC9E84" w14:textId="77777777" w:rsidR="00BC413E" w:rsidRPr="00BC413E" w:rsidRDefault="00BC413E" w:rsidP="00BC413E"/>
    <w:p w14:paraId="4E526C89" w14:textId="75D54946" w:rsidR="00EB7EBC" w:rsidRPr="00CF6A53" w:rsidRDefault="00132B96" w:rsidP="006C5E5D">
      <w:pPr>
        <w:pStyle w:val="Heading3"/>
      </w:pPr>
      <w:bookmarkStart w:id="50" w:name="_Toc235915370"/>
      <w:r>
        <w:t>4.3.</w:t>
      </w:r>
      <w:r>
        <w:t xml:space="preserve">4 </w:t>
      </w:r>
      <w:r w:rsidR="00CF6A53" w:rsidRPr="00CF6A53">
        <w:t>Driver Occupational Status</w:t>
      </w:r>
      <w:bookmarkEnd w:id="50"/>
    </w:p>
    <w:p w14:paraId="0BEC67FB" w14:textId="251527BC" w:rsidR="00CF6A53" w:rsidRDefault="005858C6" w:rsidP="00CE772A">
      <w:pPr>
        <w:spacing w:line="360" w:lineRule="auto"/>
      </w:pPr>
      <w:r>
        <w:t>E</w:t>
      </w:r>
      <w:r w:rsidR="00A30531" w:rsidRPr="00A30531">
        <w:t>stablish</w:t>
      </w:r>
      <w:r>
        <w:t>ing a</w:t>
      </w:r>
      <w:r w:rsidR="00A30531" w:rsidRPr="00A30531">
        <w:t xml:space="preserve"> professional standing and familiarity</w:t>
      </w:r>
      <w:r>
        <w:t xml:space="preserve"> of operations</w:t>
      </w:r>
      <w:r w:rsidR="00A30531" w:rsidRPr="00A30531">
        <w:t xml:space="preserve"> within the driver cohort, participants reported their occupational status on the platform. The dataset indicated a strong concentration of active participation, with 84% of respondents </w:t>
      </w:r>
      <w:r>
        <w:t xml:space="preserve">identified </w:t>
      </w:r>
      <w:r w:rsidR="00A30531" w:rsidRPr="00A30531">
        <w:t xml:space="preserve">as currently active drivers. </w:t>
      </w:r>
      <w:r>
        <w:t xml:space="preserve">It was demonstrated </w:t>
      </w:r>
      <w:r w:rsidR="00A30531" w:rsidRPr="00A30531">
        <w:t>that the sample largely consisted of individuals with direct, ongoing experience of the platform’s operational and algorithmic systems. In contrast, 16% of participants reported being formerly active drivers</w:t>
      </w:r>
      <w:r>
        <w:t xml:space="preserve"> which </w:t>
      </w:r>
      <w:r w:rsidR="00A30531" w:rsidRPr="00A30531">
        <w:t>provid</w:t>
      </w:r>
      <w:r>
        <w:t>ed</w:t>
      </w:r>
      <w:r w:rsidR="00A30531" w:rsidRPr="00A30531">
        <w:t xml:space="preserve"> retrospective perspectives and ensuring representation from both current and past platform engagement.</w:t>
      </w:r>
    </w:p>
    <w:p w14:paraId="7A4406FC" w14:textId="77777777" w:rsidR="00287473" w:rsidRDefault="00287473" w:rsidP="00CE772A">
      <w:pPr>
        <w:spacing w:line="360" w:lineRule="auto"/>
      </w:pPr>
    </w:p>
    <w:p w14:paraId="09BF78E5" w14:textId="593A5BD1" w:rsidR="00366C04" w:rsidRDefault="00BC413E" w:rsidP="00CE772A">
      <w:pPr>
        <w:spacing w:line="360" w:lineRule="auto"/>
      </w:pPr>
      <w:r>
        <w:rPr>
          <w:noProof/>
        </w:rPr>
        <w:lastRenderedPageBreak/>
        <w:t xml:space="preserve">    </w:t>
      </w:r>
      <w:r w:rsidR="00EB7EBC">
        <w:rPr>
          <w:noProof/>
        </w:rPr>
        <w:drawing>
          <wp:inline distT="0" distB="0" distL="0" distR="0" wp14:anchorId="1CE2A527" wp14:editId="044BC507">
            <wp:extent cx="5166360" cy="1973451"/>
            <wp:effectExtent l="19050" t="19050" r="15240" b="27305"/>
            <wp:docPr id="1579098495" name="Picture 2" descr="Forms response chart. Question title: What is your current status as an Uber driver?.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at is your current status as an Uber driver?. Number of responses: 2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86919" cy="1981304"/>
                    </a:xfrm>
                    <a:prstGeom prst="rect">
                      <a:avLst/>
                    </a:prstGeom>
                    <a:noFill/>
                    <a:ln>
                      <a:solidFill>
                        <a:schemeClr val="accent1"/>
                      </a:solidFill>
                    </a:ln>
                  </pic:spPr>
                </pic:pic>
              </a:graphicData>
            </a:graphic>
          </wp:inline>
        </w:drawing>
      </w:r>
    </w:p>
    <w:p w14:paraId="7429ABDC" w14:textId="032334CE" w:rsidR="00287473" w:rsidRDefault="00287473" w:rsidP="00287473">
      <w:pPr>
        <w:pStyle w:val="Caption"/>
        <w:ind w:left="1440" w:firstLine="720"/>
      </w:pPr>
      <w:bookmarkStart w:id="51" w:name="_Toc235897789"/>
      <w:r>
        <w:t xml:space="preserve">Figure </w:t>
      </w:r>
      <w:r>
        <w:fldChar w:fldCharType="begin"/>
      </w:r>
      <w:r>
        <w:instrText xml:space="preserve"> SEQ Figure \* ARABIC </w:instrText>
      </w:r>
      <w:r>
        <w:fldChar w:fldCharType="separate"/>
      </w:r>
      <w:r w:rsidR="00BD0B91">
        <w:rPr>
          <w:noProof/>
        </w:rPr>
        <w:t>4</w:t>
      </w:r>
      <w:r>
        <w:fldChar w:fldCharType="end"/>
      </w:r>
      <w:r>
        <w:t>: Drivers operational status</w:t>
      </w:r>
      <w:bookmarkEnd w:id="51"/>
    </w:p>
    <w:p w14:paraId="024FABD2" w14:textId="5E82D7CD" w:rsidR="00366C04" w:rsidRPr="00366C04" w:rsidRDefault="00132B96" w:rsidP="006C5E5D">
      <w:pPr>
        <w:pStyle w:val="Heading3"/>
      </w:pPr>
      <w:bookmarkStart w:id="52" w:name="_Toc235915371"/>
      <w:r>
        <w:t>4.3.</w:t>
      </w:r>
      <w:r>
        <w:t xml:space="preserve">5 </w:t>
      </w:r>
      <w:r w:rsidR="00366C04" w:rsidRPr="00366C04">
        <w:t>Driver Tenure and Platform Experience</w:t>
      </w:r>
      <w:bookmarkEnd w:id="52"/>
    </w:p>
    <w:p w14:paraId="7162C9FE" w14:textId="77777777" w:rsidR="005858C6" w:rsidRDefault="00A30531" w:rsidP="00CE772A">
      <w:pPr>
        <w:spacing w:line="360" w:lineRule="auto"/>
      </w:pPr>
      <w:r w:rsidRPr="00A30531">
        <w:t>To establish professional standing and operational familiarity within the driver cohort, participants reported their occupational status on the platform. The dataset indicated a strong concentration of active participation, with 84% of respondents identifying as currently active drivers. This demonstrated that the sample largely consisted of individuals with direct, ongoing experience of the platform’s operational and algorithmic systems. In contrast, 16% of participants reported being formerly active drivers, providing retrospective perspectives and ensuring representation from both current and past platform engagement.</w:t>
      </w:r>
    </w:p>
    <w:p w14:paraId="66231B74" w14:textId="671D7D74" w:rsidR="00166397" w:rsidRDefault="00366C04" w:rsidP="00CE772A">
      <w:pPr>
        <w:spacing w:line="360" w:lineRule="auto"/>
      </w:pPr>
      <w:r>
        <w:rPr>
          <w:noProof/>
        </w:rPr>
        <w:drawing>
          <wp:inline distT="0" distB="0" distL="0" distR="0" wp14:anchorId="2437A1D1" wp14:editId="628B79F7">
            <wp:extent cx="5731510" cy="2729865"/>
            <wp:effectExtent l="19050" t="19050" r="21590" b="13335"/>
            <wp:docPr id="1091063530" name="Picture 3" descr="Forms response chart. Question title: How long have you driven for Uber?.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How long have you driven for Uber?. Number of responses: 2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29865"/>
                    </a:xfrm>
                    <a:prstGeom prst="rect">
                      <a:avLst/>
                    </a:prstGeom>
                    <a:noFill/>
                    <a:ln>
                      <a:solidFill>
                        <a:schemeClr val="accent1"/>
                      </a:solidFill>
                    </a:ln>
                  </pic:spPr>
                </pic:pic>
              </a:graphicData>
            </a:graphic>
          </wp:inline>
        </w:drawing>
      </w:r>
    </w:p>
    <w:p w14:paraId="59F9A6A9" w14:textId="108B2CC6" w:rsidR="00287473" w:rsidRDefault="00287473" w:rsidP="00287473">
      <w:pPr>
        <w:pStyle w:val="Caption"/>
        <w:ind w:left="2880" w:firstLine="720"/>
      </w:pPr>
      <w:bookmarkStart w:id="53" w:name="_Toc235897790"/>
      <w:r>
        <w:t xml:space="preserve">Figure </w:t>
      </w:r>
      <w:r>
        <w:fldChar w:fldCharType="begin"/>
      </w:r>
      <w:r>
        <w:instrText xml:space="preserve"> SEQ Figure \* ARABIC </w:instrText>
      </w:r>
      <w:r>
        <w:fldChar w:fldCharType="separate"/>
      </w:r>
      <w:r w:rsidR="00BD0B91">
        <w:rPr>
          <w:noProof/>
        </w:rPr>
        <w:t>5</w:t>
      </w:r>
      <w:r>
        <w:fldChar w:fldCharType="end"/>
      </w:r>
      <w:r>
        <w:t>: Driving Timeline</w:t>
      </w:r>
      <w:bookmarkEnd w:id="53"/>
    </w:p>
    <w:p w14:paraId="77460DC4" w14:textId="60B5CC27" w:rsidR="009C304E" w:rsidRDefault="00132B96" w:rsidP="006C5E5D">
      <w:pPr>
        <w:pStyle w:val="Heading3"/>
      </w:pPr>
      <w:bookmarkStart w:id="54" w:name="_Toc235915372"/>
      <w:r>
        <w:t>4.3.</w:t>
      </w:r>
      <w:r>
        <w:t xml:space="preserve">6 </w:t>
      </w:r>
      <w:r w:rsidR="0053262B" w:rsidRPr="0053262B">
        <w:t>Driver Weekly Schedule and Operational Intensity</w:t>
      </w:r>
      <w:bookmarkEnd w:id="54"/>
    </w:p>
    <w:p w14:paraId="15724792" w14:textId="1562E45F" w:rsidR="005858C6" w:rsidRDefault="005372F0" w:rsidP="00CE772A">
      <w:pPr>
        <w:spacing w:line="360" w:lineRule="auto"/>
      </w:pPr>
      <w:r w:rsidRPr="005372F0">
        <w:t xml:space="preserve">To evaluate </w:t>
      </w:r>
      <w:r w:rsidR="006C5E5D" w:rsidRPr="005372F0">
        <w:t>labour</w:t>
      </w:r>
      <w:r w:rsidRPr="005372F0">
        <w:t xml:space="preserve"> patterns and operational intensity within the driver cohort, participants described their weekly driving schedules across two categories. The results showed that </w:t>
      </w:r>
      <w:r w:rsidR="00D548E5">
        <w:t>a high portion</w:t>
      </w:r>
      <w:r w:rsidRPr="005372F0">
        <w:t xml:space="preserve"> of respondents (56%) operated on a part-time basis</w:t>
      </w:r>
      <w:r w:rsidR="00D548E5">
        <w:t xml:space="preserve"> which means </w:t>
      </w:r>
      <w:r w:rsidRPr="005372F0">
        <w:t xml:space="preserve">working fewer </w:t>
      </w:r>
      <w:r w:rsidRPr="005372F0">
        <w:lastRenderedPageBreak/>
        <w:t xml:space="preserve">than 30 hours per week. In contrast, </w:t>
      </w:r>
      <w:r w:rsidR="00D548E5">
        <w:t xml:space="preserve">the </w:t>
      </w:r>
      <w:r w:rsidRPr="005372F0">
        <w:t xml:space="preserve">participants </w:t>
      </w:r>
      <w:r w:rsidR="00D548E5">
        <w:t xml:space="preserve">who </w:t>
      </w:r>
      <w:r w:rsidRPr="005372F0">
        <w:t>reported driving full-time</w:t>
      </w:r>
      <w:r w:rsidR="00D548E5">
        <w:t xml:space="preserve"> were 44%</w:t>
      </w:r>
      <w:r w:rsidRPr="005372F0">
        <w:t xml:space="preserve">, with 30 or more hours per week. This distribution </w:t>
      </w:r>
      <w:r w:rsidR="00D548E5" w:rsidRPr="005372F0">
        <w:t>reflects</w:t>
      </w:r>
      <w:r w:rsidRPr="005372F0">
        <w:t xml:space="preserve"> a relatively balanced representation between part-time and full-time driver</w:t>
      </w:r>
      <w:r w:rsidR="005858C6">
        <w:t>.</w:t>
      </w:r>
    </w:p>
    <w:p w14:paraId="7C6B968F" w14:textId="01B8466C" w:rsidR="005372F0" w:rsidRDefault="0053262B" w:rsidP="00CE772A">
      <w:pPr>
        <w:spacing w:line="360" w:lineRule="auto"/>
      </w:pPr>
      <w:r>
        <w:rPr>
          <w:noProof/>
        </w:rPr>
        <w:drawing>
          <wp:inline distT="0" distB="0" distL="0" distR="0" wp14:anchorId="475FCF45" wp14:editId="02798682">
            <wp:extent cx="5731510" cy="2729865"/>
            <wp:effectExtent l="19050" t="19050" r="21590" b="13335"/>
            <wp:docPr id="2056019462" name="Picture 4" descr="Forms response chart. Question title: How would you describe your driving schedule on the Uber platform?  .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ow would you describe your driving schedule on the Uber platform?  . Number of responses: 25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29865"/>
                    </a:xfrm>
                    <a:prstGeom prst="rect">
                      <a:avLst/>
                    </a:prstGeom>
                    <a:noFill/>
                    <a:ln>
                      <a:solidFill>
                        <a:schemeClr val="accent1"/>
                      </a:solidFill>
                    </a:ln>
                  </pic:spPr>
                </pic:pic>
              </a:graphicData>
            </a:graphic>
          </wp:inline>
        </w:drawing>
      </w:r>
    </w:p>
    <w:p w14:paraId="6DE397E7" w14:textId="654A83C8" w:rsidR="008F767B" w:rsidRDefault="008F767B" w:rsidP="008F767B">
      <w:pPr>
        <w:pStyle w:val="Caption"/>
        <w:ind w:left="2880"/>
      </w:pPr>
      <w:bookmarkStart w:id="55" w:name="_Toc235897791"/>
      <w:r>
        <w:t xml:space="preserve">Figure </w:t>
      </w:r>
      <w:r>
        <w:fldChar w:fldCharType="begin"/>
      </w:r>
      <w:r>
        <w:instrText xml:space="preserve"> SEQ Figure \* ARABIC </w:instrText>
      </w:r>
      <w:r>
        <w:fldChar w:fldCharType="separate"/>
      </w:r>
      <w:r w:rsidR="00BD0B91">
        <w:rPr>
          <w:noProof/>
        </w:rPr>
        <w:t>6</w:t>
      </w:r>
      <w:r>
        <w:fldChar w:fldCharType="end"/>
      </w:r>
      <w:r>
        <w:t>: Driver operational frequency</w:t>
      </w:r>
      <w:bookmarkEnd w:id="55"/>
    </w:p>
    <w:p w14:paraId="43B5D345" w14:textId="77777777" w:rsidR="008F767B" w:rsidRDefault="008F767B" w:rsidP="008F767B"/>
    <w:p w14:paraId="3E9B3DA6" w14:textId="28619C4C" w:rsidR="005372F0" w:rsidRPr="005372F0" w:rsidRDefault="00317F7D" w:rsidP="006C5E5D">
      <w:pPr>
        <w:pStyle w:val="Heading2"/>
      </w:pPr>
      <w:bookmarkStart w:id="56" w:name="_Toc235915373"/>
      <w:r>
        <w:t>4.4 Integrated t</w:t>
      </w:r>
      <w:r w:rsidR="00532C0C">
        <w:t xml:space="preserve">heoretical </w:t>
      </w:r>
      <w:r>
        <w:t>framework output</w:t>
      </w:r>
      <w:r w:rsidR="001D3899">
        <w:t xml:space="preserve"> (Riders)</w:t>
      </w:r>
      <w:bookmarkEnd w:id="56"/>
    </w:p>
    <w:p w14:paraId="4B085562" w14:textId="53FC3A90" w:rsidR="00532C0C" w:rsidRDefault="00591FCD" w:rsidP="00CE772A">
      <w:pPr>
        <w:pStyle w:val="Heading4"/>
        <w:spacing w:line="360" w:lineRule="auto"/>
      </w:pPr>
      <w:bookmarkStart w:id="57" w:name="_Toc235915374"/>
      <w:r w:rsidRPr="00591FCD">
        <w:t>1: Perceived Transparency (Procedural Justice</w:t>
      </w:r>
      <w:r>
        <w:t>)</w:t>
      </w:r>
      <w:bookmarkEnd w:id="57"/>
    </w:p>
    <w:p w14:paraId="71E6BC75" w14:textId="5D868DA3" w:rsidR="00C132A7" w:rsidRDefault="00C132A7" w:rsidP="00CE772A">
      <w:pPr>
        <w:pStyle w:val="Heading5"/>
        <w:numPr>
          <w:ilvl w:val="0"/>
          <w:numId w:val="19"/>
        </w:numPr>
        <w:spacing w:line="360" w:lineRule="auto"/>
      </w:pPr>
      <w:bookmarkStart w:id="58" w:name="_Toc235915375"/>
      <w:r w:rsidRPr="00C132A7">
        <w:t>Fare Calculation Transparency and Clarity</w:t>
      </w:r>
      <w:bookmarkEnd w:id="58"/>
    </w:p>
    <w:p w14:paraId="76959EDE" w14:textId="50F977A3" w:rsidR="005372F0" w:rsidRDefault="00D548E5" w:rsidP="00CE772A">
      <w:pPr>
        <w:spacing w:line="360" w:lineRule="auto"/>
      </w:pPr>
      <w:r>
        <w:t>For evaluation of</w:t>
      </w:r>
      <w:r w:rsidR="005372F0">
        <w:t xml:space="preserve"> user perceptions </w:t>
      </w:r>
      <w:r>
        <w:t>regarding</w:t>
      </w:r>
      <w:r w:rsidR="005372F0">
        <w:t xml:space="preserve"> algorithmic transparency and fairness, participants </w:t>
      </w:r>
      <w:r>
        <w:t>were prompted to rate</w:t>
      </w:r>
      <w:r w:rsidR="005372F0">
        <w:t xml:space="preserve"> their agreement with the </w:t>
      </w:r>
      <w:r>
        <w:t>aspect</w:t>
      </w:r>
      <w:r w:rsidR="005372F0">
        <w:t xml:space="preserve"> that the process</w:t>
      </w:r>
      <w:r>
        <w:t xml:space="preserve"> of fare calculation</w:t>
      </w:r>
      <w:r w:rsidR="005372F0">
        <w:t xml:space="preserve"> was clear and easy to understand. The responses indicated a strong </w:t>
      </w:r>
      <w:r>
        <w:t>response indicating</w:t>
      </w:r>
      <w:r w:rsidR="005372F0">
        <w:t xml:space="preserve"> a lack of clarity in the pricing mechanism. The modal response</w:t>
      </w:r>
      <w:r>
        <w:t xml:space="preserve"> </w:t>
      </w:r>
      <w:r w:rsidR="005372F0">
        <w:t>represent</w:t>
      </w:r>
      <w:r>
        <w:t>ed</w:t>
      </w:r>
      <w:r w:rsidR="005372F0">
        <w:t xml:space="preserve"> 52% of the sample</w:t>
      </w:r>
      <w:r>
        <w:t xml:space="preserve"> in</w:t>
      </w:r>
      <w:r w:rsidR="005372F0">
        <w:t xml:space="preserve"> select</w:t>
      </w:r>
      <w:r>
        <w:t>ion</w:t>
      </w:r>
      <w:r w:rsidR="005372F0">
        <w:t xml:space="preserve"> the lowest rating</w:t>
      </w:r>
      <w:r>
        <w:t xml:space="preserve"> with</w:t>
      </w:r>
      <w:r w:rsidR="005372F0">
        <w:t xml:space="preserve"> an additional 36%</w:t>
      </w:r>
      <w:r>
        <w:t>, who</w:t>
      </w:r>
      <w:r w:rsidR="005372F0">
        <w:t xml:space="preserve"> selected the second-lowest option</w:t>
      </w:r>
      <w:r>
        <w:t xml:space="preserve"> which resulted </w:t>
      </w:r>
      <w:r w:rsidR="005372F0">
        <w:t>in 88% of participants expressing disagreement with the statement.</w:t>
      </w:r>
    </w:p>
    <w:p w14:paraId="5DD8FF37" w14:textId="550B3634" w:rsidR="008B7C52" w:rsidRPr="008B7C52" w:rsidRDefault="00D548E5" w:rsidP="00CE772A">
      <w:pPr>
        <w:spacing w:line="360" w:lineRule="auto"/>
      </w:pPr>
      <w:r>
        <w:t>T</w:t>
      </w:r>
      <w:r w:rsidR="005372F0">
        <w:t xml:space="preserve">he system </w:t>
      </w:r>
      <w:r>
        <w:t xml:space="preserve">was perceived </w:t>
      </w:r>
      <w:r w:rsidR="005372F0">
        <w:t>as understandable</w:t>
      </w:r>
      <w:r>
        <w:t xml:space="preserve"> by only a small minority</w:t>
      </w:r>
      <w:r w:rsidR="005372F0">
        <w:t xml:space="preserve">. A </w:t>
      </w:r>
      <w:r>
        <w:t>neutral rating was provided</w:t>
      </w:r>
      <w:r w:rsidR="005372F0">
        <w:t xml:space="preserve"> of 8%, and just 4% expressed some level of agreement</w:t>
      </w:r>
      <w:r>
        <w:t xml:space="preserve"> and</w:t>
      </w:r>
      <w:r w:rsidR="005372F0">
        <w:t xml:space="preserve"> no participants select</w:t>
      </w:r>
      <w:r>
        <w:t xml:space="preserve">ed </w:t>
      </w:r>
      <w:r w:rsidR="005372F0">
        <w:t xml:space="preserve">the highest rating. Overall, this distribution </w:t>
      </w:r>
      <w:r>
        <w:t xml:space="preserve">indicated </w:t>
      </w:r>
      <w:r w:rsidR="005372F0">
        <w:t xml:space="preserve">fare calculation </w:t>
      </w:r>
      <w:r>
        <w:t xml:space="preserve">was experienced as </w:t>
      </w:r>
      <w:r w:rsidR="005372F0">
        <w:t>an opaque and difficult-to-understand process</w:t>
      </w:r>
      <w:r>
        <w:t xml:space="preserve"> by drivers widely</w:t>
      </w:r>
      <w:r w:rsidR="005372F0">
        <w:t>.</w:t>
      </w:r>
    </w:p>
    <w:p w14:paraId="07193335" w14:textId="4B3D21C0" w:rsidR="00532C0C" w:rsidRPr="00785390" w:rsidRDefault="008F767B" w:rsidP="00CE772A">
      <w:pPr>
        <w:spacing w:line="360" w:lineRule="auto"/>
      </w:pPr>
      <w:r>
        <w:rPr>
          <w:noProof/>
        </w:rPr>
        <w:lastRenderedPageBreak/>
        <w:t xml:space="preserve">            </w:t>
      </w:r>
      <w:r w:rsidR="004865A4" w:rsidRPr="004865A4">
        <w:rPr>
          <w:noProof/>
        </w:rPr>
        <w:drawing>
          <wp:inline distT="0" distB="0" distL="0" distR="0" wp14:anchorId="6B1555F1" wp14:editId="612965C6">
            <wp:extent cx="3953933" cy="2035203"/>
            <wp:effectExtent l="19050" t="19050" r="27940" b="22225"/>
            <wp:docPr id="1876239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39664" name=""/>
                    <pic:cNvPicPr/>
                  </pic:nvPicPr>
                  <pic:blipFill>
                    <a:blip r:embed="rId17"/>
                    <a:stretch>
                      <a:fillRect/>
                    </a:stretch>
                  </pic:blipFill>
                  <pic:spPr>
                    <a:xfrm>
                      <a:off x="0" y="0"/>
                      <a:ext cx="3961688" cy="2039195"/>
                    </a:xfrm>
                    <a:prstGeom prst="rect">
                      <a:avLst/>
                    </a:prstGeom>
                    <a:ln>
                      <a:solidFill>
                        <a:schemeClr val="accent1"/>
                      </a:solidFill>
                    </a:ln>
                  </pic:spPr>
                </pic:pic>
              </a:graphicData>
            </a:graphic>
          </wp:inline>
        </w:drawing>
      </w:r>
    </w:p>
    <w:p w14:paraId="70D7CE89" w14:textId="24965765" w:rsidR="00685165" w:rsidRDefault="008F767B" w:rsidP="008F767B">
      <w:pPr>
        <w:pStyle w:val="Caption"/>
        <w:ind w:left="2160" w:firstLine="720"/>
        <w:rPr>
          <w:noProof/>
        </w:rPr>
      </w:pPr>
      <w:bookmarkStart w:id="59" w:name="_Toc235897792"/>
      <w:r>
        <w:t xml:space="preserve">Figure </w:t>
      </w:r>
      <w:r>
        <w:fldChar w:fldCharType="begin"/>
      </w:r>
      <w:r>
        <w:instrText xml:space="preserve"> SEQ Figure \* ARABIC </w:instrText>
      </w:r>
      <w:r>
        <w:fldChar w:fldCharType="separate"/>
      </w:r>
      <w:r w:rsidR="00BD0B91">
        <w:rPr>
          <w:noProof/>
        </w:rPr>
        <w:t>7</w:t>
      </w:r>
      <w:r>
        <w:fldChar w:fldCharType="end"/>
      </w:r>
      <w:r>
        <w:t>: User clarity of fares</w:t>
      </w:r>
      <w:bookmarkEnd w:id="59"/>
      <w:r>
        <w:tab/>
      </w:r>
    </w:p>
    <w:p w14:paraId="0A845E29" w14:textId="11DDC95C" w:rsidR="00685165" w:rsidRDefault="00685165" w:rsidP="00CE772A">
      <w:pPr>
        <w:pStyle w:val="Heading5"/>
        <w:numPr>
          <w:ilvl w:val="0"/>
          <w:numId w:val="19"/>
        </w:numPr>
        <w:spacing w:line="360" w:lineRule="auto"/>
        <w:rPr>
          <w:noProof/>
        </w:rPr>
      </w:pPr>
      <w:bookmarkStart w:id="60" w:name="_Toc235915376"/>
      <w:r w:rsidRPr="00685165">
        <w:rPr>
          <w:noProof/>
        </w:rPr>
        <w:t>Surge Pricing Communication and Justification</w:t>
      </w:r>
      <w:bookmarkEnd w:id="60"/>
    </w:p>
    <w:p w14:paraId="5E8D96C3" w14:textId="21068D45" w:rsidR="005372F0" w:rsidRDefault="005372F0" w:rsidP="00CE772A">
      <w:pPr>
        <w:spacing w:line="360" w:lineRule="auto"/>
        <w:rPr>
          <w:noProof/>
        </w:rPr>
      </w:pPr>
      <w:r>
        <w:rPr>
          <w:noProof/>
        </w:rPr>
        <w:t>Participants rated their agreement on whether Uber provided sufficient information to explain price increases, such as surge pricing. The result</w:t>
      </w:r>
      <w:r w:rsidR="00D548E5">
        <w:rPr>
          <w:noProof/>
        </w:rPr>
        <w:t>s are</w:t>
      </w:r>
      <w:r>
        <w:rPr>
          <w:noProof/>
        </w:rPr>
        <w:t xml:space="preserve"> indicat</w:t>
      </w:r>
      <w:r w:rsidR="00D548E5">
        <w:rPr>
          <w:noProof/>
        </w:rPr>
        <w:t>ing</w:t>
      </w:r>
      <w:r>
        <w:rPr>
          <w:noProof/>
        </w:rPr>
        <w:t xml:space="preserve"> a strong tendency toward disagreement. The modal response</w:t>
      </w:r>
      <w:r w:rsidR="00D548E5">
        <w:rPr>
          <w:noProof/>
        </w:rPr>
        <w:t xml:space="preserve"> of</w:t>
      </w:r>
      <w:r>
        <w:rPr>
          <w:noProof/>
        </w:rPr>
        <w:t xml:space="preserve"> 64% of the sample selected a low rating, while the lowest option</w:t>
      </w:r>
      <w:r w:rsidR="00D548E5">
        <w:rPr>
          <w:noProof/>
        </w:rPr>
        <w:t xml:space="preserve"> was chosen by additional 20%</w:t>
      </w:r>
      <w:r>
        <w:rPr>
          <w:noProof/>
        </w:rPr>
        <w:t>, bringing total disagreement to 84%.</w:t>
      </w:r>
    </w:p>
    <w:p w14:paraId="25FEEE95" w14:textId="717F069A" w:rsidR="00D548E5" w:rsidRDefault="005372F0" w:rsidP="00CE772A">
      <w:pPr>
        <w:spacing w:line="360" w:lineRule="auto"/>
        <w:rPr>
          <w:noProof/>
        </w:rPr>
      </w:pPr>
      <w:r>
        <w:rPr>
          <w:noProof/>
        </w:rPr>
        <w:t>Neutral and positive responses remained minimal. A total of 8% of participants selected a neutral rating, and another 8% expressed some level of agreement, with no respondents selecting the highest rating. Overall, this distribution suggested that the platform did not adequately communicate the underlying reasons for fare increases</w:t>
      </w:r>
      <w:r w:rsidR="00D548E5">
        <w:rPr>
          <w:noProof/>
        </w:rPr>
        <w:t>.</w:t>
      </w:r>
    </w:p>
    <w:p w14:paraId="3CC68CA3" w14:textId="3144585E" w:rsidR="008F767B" w:rsidRDefault="001E3A38" w:rsidP="00CE772A">
      <w:pPr>
        <w:spacing w:line="360" w:lineRule="auto"/>
        <w:rPr>
          <w:noProof/>
        </w:rPr>
      </w:pPr>
      <w:r>
        <w:rPr>
          <w:noProof/>
        </w:rPr>
        <w:drawing>
          <wp:inline distT="0" distB="0" distL="0" distR="0" wp14:anchorId="61E45B05" wp14:editId="167CA8C4">
            <wp:extent cx="5731510" cy="2917825"/>
            <wp:effectExtent l="19050" t="19050" r="21590" b="15875"/>
            <wp:docPr id="423701128" name="Picture 8" descr="Forms response chart. Question title: I feel that Uber provides sufficient information regarding why a price has increased (e.g., surge pricing)..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I feel that Uber provides sufficient information regarding why a price has increased (e.g., surge pricing).. Number of responses: 25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17825"/>
                    </a:xfrm>
                    <a:prstGeom prst="rect">
                      <a:avLst/>
                    </a:prstGeom>
                    <a:noFill/>
                    <a:ln>
                      <a:solidFill>
                        <a:schemeClr val="accent1"/>
                      </a:solidFill>
                    </a:ln>
                  </pic:spPr>
                </pic:pic>
              </a:graphicData>
            </a:graphic>
          </wp:inline>
        </w:drawing>
      </w:r>
    </w:p>
    <w:p w14:paraId="30F4A593" w14:textId="25194BFD" w:rsidR="008F767B" w:rsidRDefault="008F767B" w:rsidP="008F767B">
      <w:pPr>
        <w:pStyle w:val="Caption"/>
        <w:ind w:left="2880"/>
      </w:pPr>
      <w:r>
        <w:t xml:space="preserve"> </w:t>
      </w:r>
      <w:bookmarkStart w:id="61" w:name="_Toc235897793"/>
      <w:r>
        <w:t xml:space="preserve">Figure </w:t>
      </w:r>
      <w:r>
        <w:fldChar w:fldCharType="begin"/>
      </w:r>
      <w:r>
        <w:instrText xml:space="preserve"> SEQ Figure \* ARABIC </w:instrText>
      </w:r>
      <w:r>
        <w:fldChar w:fldCharType="separate"/>
      </w:r>
      <w:r w:rsidR="00BD0B91">
        <w:rPr>
          <w:noProof/>
        </w:rPr>
        <w:t>8</w:t>
      </w:r>
      <w:r>
        <w:fldChar w:fldCharType="end"/>
      </w:r>
      <w:r>
        <w:t>: Users surge price information</w:t>
      </w:r>
      <w:bookmarkEnd w:id="61"/>
    </w:p>
    <w:p w14:paraId="706FF729" w14:textId="5B20900D" w:rsidR="00D51192" w:rsidRPr="00D51192" w:rsidRDefault="00D51192" w:rsidP="00CE772A">
      <w:pPr>
        <w:pStyle w:val="Heading5"/>
        <w:numPr>
          <w:ilvl w:val="0"/>
          <w:numId w:val="19"/>
        </w:numPr>
        <w:spacing w:line="360" w:lineRule="auto"/>
        <w:rPr>
          <w:noProof/>
        </w:rPr>
      </w:pPr>
      <w:bookmarkStart w:id="62" w:name="_Toc235915377"/>
      <w:r w:rsidRPr="00D51192">
        <w:rPr>
          <w:noProof/>
        </w:rPr>
        <w:lastRenderedPageBreak/>
        <w:t>Itemized Cost Breakdown Sufficiency</w:t>
      </w:r>
      <w:bookmarkEnd w:id="62"/>
    </w:p>
    <w:p w14:paraId="106E7E83" w14:textId="38CD4021" w:rsidR="00117BEC" w:rsidRDefault="00462186" w:rsidP="00CE772A">
      <w:pPr>
        <w:spacing w:line="360" w:lineRule="auto"/>
        <w:rPr>
          <w:noProof/>
        </w:rPr>
      </w:pPr>
      <w:r w:rsidRPr="00462186">
        <w:rPr>
          <w:noProof/>
        </w:rPr>
        <w:t>Participants rated whether fare breakdowns provided sufficient detail to justify the final cost. The results showed continu</w:t>
      </w:r>
      <w:r w:rsidR="00787235">
        <w:rPr>
          <w:noProof/>
        </w:rPr>
        <w:t>ation of</w:t>
      </w:r>
      <w:r w:rsidRPr="00462186">
        <w:rPr>
          <w:noProof/>
        </w:rPr>
        <w:t xml:space="preserve"> dissatisfaction with pricing transparency</w:t>
      </w:r>
      <w:r w:rsidR="00787235">
        <w:rPr>
          <w:noProof/>
        </w:rPr>
        <w:t xml:space="preserve"> as</w:t>
      </w:r>
      <w:r w:rsidRPr="00462186">
        <w:rPr>
          <w:noProof/>
        </w:rPr>
        <w:t xml:space="preserve"> 72% of respondents express</w:t>
      </w:r>
      <w:r w:rsidR="00787235">
        <w:rPr>
          <w:noProof/>
        </w:rPr>
        <w:t>ed</w:t>
      </w:r>
      <w:r w:rsidRPr="00462186">
        <w:rPr>
          <w:noProof/>
        </w:rPr>
        <w:t xml:space="preserve"> disagreement, including a modal 56% </w:t>
      </w:r>
      <w:r w:rsidR="00787235">
        <w:rPr>
          <w:noProof/>
        </w:rPr>
        <w:t xml:space="preserve">who </w:t>
      </w:r>
      <w:r w:rsidRPr="00462186">
        <w:rPr>
          <w:noProof/>
        </w:rPr>
        <w:t>select</w:t>
      </w:r>
      <w:r w:rsidR="00787235">
        <w:rPr>
          <w:noProof/>
        </w:rPr>
        <w:t>ed</w:t>
      </w:r>
      <w:r w:rsidRPr="00462186">
        <w:rPr>
          <w:noProof/>
        </w:rPr>
        <w:t xml:space="preserve"> a low rating. </w:t>
      </w:r>
      <w:r w:rsidR="00787235">
        <w:rPr>
          <w:noProof/>
        </w:rPr>
        <w:t>There were limited n</w:t>
      </w:r>
      <w:r w:rsidRPr="00462186">
        <w:rPr>
          <w:noProof/>
        </w:rPr>
        <w:t>eutral and positive responses, with 16% neutral and 12% indicating some agreement, and the highest rating</w:t>
      </w:r>
      <w:r w:rsidR="00787235">
        <w:rPr>
          <w:noProof/>
        </w:rPr>
        <w:t xml:space="preserve"> was selected by none of the participants</w:t>
      </w:r>
      <w:r w:rsidRPr="00462186">
        <w:rPr>
          <w:noProof/>
        </w:rPr>
        <w:t>. Overall, the findings indicated that the itemized breakdowns</w:t>
      </w:r>
      <w:r w:rsidR="00787235">
        <w:rPr>
          <w:noProof/>
        </w:rPr>
        <w:t xml:space="preserve"> was largely found by users to be</w:t>
      </w:r>
      <w:r w:rsidRPr="00462186">
        <w:rPr>
          <w:noProof/>
        </w:rPr>
        <w:t xml:space="preserve"> insufficient to justify the final fare.</w:t>
      </w:r>
    </w:p>
    <w:p w14:paraId="502A9818" w14:textId="77777777" w:rsidR="008F767B" w:rsidRDefault="001E3A38" w:rsidP="008F767B">
      <w:pPr>
        <w:keepNext/>
        <w:spacing w:line="360" w:lineRule="auto"/>
      </w:pPr>
      <w:r>
        <w:rPr>
          <w:noProof/>
        </w:rPr>
        <w:drawing>
          <wp:inline distT="0" distB="0" distL="0" distR="0" wp14:anchorId="614D8485" wp14:editId="43AC6CB9">
            <wp:extent cx="5731510" cy="2726690"/>
            <wp:effectExtent l="19050" t="19050" r="21590" b="16510"/>
            <wp:docPr id="87181972" name="Picture 9" descr="Forms response chart. Question title: The fare breakdowns provided by the app are detailed enough to justify the final cost..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The fare breakdowns provided by the app are detailed enough to justify the final cost.. Number of responses: 25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solidFill>
                        <a:schemeClr val="accent1"/>
                      </a:solidFill>
                    </a:ln>
                  </pic:spPr>
                </pic:pic>
              </a:graphicData>
            </a:graphic>
          </wp:inline>
        </w:drawing>
      </w:r>
    </w:p>
    <w:p w14:paraId="54FB3F22" w14:textId="3D870390" w:rsidR="00591FCD" w:rsidRDefault="008F767B" w:rsidP="008F767B">
      <w:pPr>
        <w:pStyle w:val="Caption"/>
        <w:ind w:left="2160" w:firstLine="720"/>
      </w:pPr>
      <w:bookmarkStart w:id="63" w:name="_Toc235897794"/>
      <w:r>
        <w:t xml:space="preserve">Figure </w:t>
      </w:r>
      <w:r>
        <w:fldChar w:fldCharType="begin"/>
      </w:r>
      <w:r>
        <w:instrText xml:space="preserve"> SEQ Figure \* ARABIC </w:instrText>
      </w:r>
      <w:r>
        <w:fldChar w:fldCharType="separate"/>
      </w:r>
      <w:r w:rsidR="00BD0B91">
        <w:rPr>
          <w:noProof/>
        </w:rPr>
        <w:t>9</w:t>
      </w:r>
      <w:r>
        <w:fldChar w:fldCharType="end"/>
      </w:r>
      <w:r>
        <w:t>: Breakdown and justification of fare</w:t>
      </w:r>
      <w:bookmarkEnd w:id="63"/>
    </w:p>
    <w:p w14:paraId="550CCAC9" w14:textId="453ADA61" w:rsidR="00591FCD" w:rsidRDefault="00591FCD" w:rsidP="00CE772A">
      <w:pPr>
        <w:pStyle w:val="Heading4"/>
        <w:spacing w:line="360" w:lineRule="auto"/>
      </w:pPr>
      <w:bookmarkStart w:id="64" w:name="_Toc235915378"/>
      <w:r w:rsidRPr="00591FCD">
        <w:t>2: Perceived Fairness (Equity Theory)</w:t>
      </w:r>
      <w:bookmarkEnd w:id="64"/>
    </w:p>
    <w:p w14:paraId="03A38788" w14:textId="1D37D6CC" w:rsidR="00D51192" w:rsidRPr="001D3899" w:rsidRDefault="00D51192" w:rsidP="00CE772A">
      <w:pPr>
        <w:pStyle w:val="Heading5"/>
        <w:numPr>
          <w:ilvl w:val="0"/>
          <w:numId w:val="21"/>
        </w:numPr>
        <w:spacing w:line="360" w:lineRule="auto"/>
      </w:pPr>
      <w:bookmarkStart w:id="65" w:name="_Toc235915379"/>
      <w:r w:rsidRPr="001D3899">
        <w:t>Price-to-Value Proportion and Fairness</w:t>
      </w:r>
      <w:bookmarkEnd w:id="65"/>
    </w:p>
    <w:p w14:paraId="4E271C8A" w14:textId="54AF3864" w:rsidR="00117BEC" w:rsidRDefault="00462186" w:rsidP="00CE772A">
      <w:pPr>
        <w:spacing w:line="360" w:lineRule="auto"/>
      </w:pPr>
      <w:r>
        <w:t xml:space="preserve">Participants </w:t>
      </w:r>
      <w:r w:rsidR="00787235">
        <w:t>expressed</w:t>
      </w:r>
      <w:r>
        <w:t xml:space="preserve"> their agreement on whether the price paid for a ride was fair </w:t>
      </w:r>
      <w:r w:rsidR="00787235">
        <w:t>with respect</w:t>
      </w:r>
      <w:r>
        <w:t xml:space="preserve"> to the value of the service</w:t>
      </w:r>
      <w:r w:rsidR="00787235">
        <w:t xml:space="preserve"> they get</w:t>
      </w:r>
      <w:r>
        <w:t xml:space="preserve">. </w:t>
      </w:r>
      <w:r w:rsidR="00787235">
        <w:t>A</w:t>
      </w:r>
      <w:r>
        <w:t xml:space="preserve"> shift toward neutrality</w:t>
      </w:r>
      <w:r w:rsidR="00787235">
        <w:t xml:space="preserve"> was observed in results</w:t>
      </w:r>
      <w:r>
        <w:t xml:space="preserve"> and moderate agreement, with the modal response (48%) select</w:t>
      </w:r>
      <w:r w:rsidR="00787235">
        <w:t>ed</w:t>
      </w:r>
      <w:r>
        <w:t xml:space="preserve"> a neutral rating.  </w:t>
      </w:r>
      <w:r w:rsidR="00787235">
        <w:t>F</w:t>
      </w:r>
      <w:r>
        <w:t>urther</w:t>
      </w:r>
      <w:r w:rsidR="00787235">
        <w:t>,</w:t>
      </w:r>
      <w:r>
        <w:t xml:space="preserve"> agreement</w:t>
      </w:r>
      <w:r w:rsidR="00787235">
        <w:t xml:space="preserve"> was </w:t>
      </w:r>
      <w:r w:rsidR="00787235">
        <w:t>expressed</w:t>
      </w:r>
      <w:r w:rsidR="00787235">
        <w:t xml:space="preserve"> by </w:t>
      </w:r>
      <w:r w:rsidR="00787235">
        <w:t>48%</w:t>
      </w:r>
      <w:r w:rsidR="00787235">
        <w:t xml:space="preserve"> which </w:t>
      </w:r>
      <w:r>
        <w:t>includ</w:t>
      </w:r>
      <w:r w:rsidR="00787235">
        <w:t>es</w:t>
      </w:r>
      <w:r>
        <w:t xml:space="preserve"> 40% selecti</w:t>
      </w:r>
      <w:r w:rsidR="00787235">
        <w:t>on of</w:t>
      </w:r>
      <w:r>
        <w:t xml:space="preserve"> a higher rating and 8% the highest.</w:t>
      </w:r>
      <w:r w:rsidR="00787235">
        <w:t xml:space="preserve"> There was minimal disagreement</w:t>
      </w:r>
      <w:r>
        <w:t xml:space="preserve">, with only 4% indicating slight disagreement and </w:t>
      </w:r>
      <w:r w:rsidR="00787235">
        <w:t xml:space="preserve">while </w:t>
      </w:r>
      <w:r>
        <w:t>the lowest rating</w:t>
      </w:r>
      <w:r w:rsidR="00787235">
        <w:t xml:space="preserve"> being selected by none</w:t>
      </w:r>
      <w:r>
        <w:t xml:space="preserve">. Overall, </w:t>
      </w:r>
      <w:proofErr w:type="gramStart"/>
      <w:r w:rsidR="00787235">
        <w:t>in spite of</w:t>
      </w:r>
      <w:proofErr w:type="gramEnd"/>
      <w:r w:rsidR="00787235">
        <w:t xml:space="preserve"> </w:t>
      </w:r>
      <w:r>
        <w:t xml:space="preserve">concerns </w:t>
      </w:r>
      <w:r w:rsidR="00787235">
        <w:t>regarding</w:t>
      </w:r>
      <w:r>
        <w:t xml:space="preserve"> pricing transparency, </w:t>
      </w:r>
      <w:r w:rsidR="00787235">
        <w:t>it was</w:t>
      </w:r>
      <w:r>
        <w:t xml:space="preserve"> still perceived </w:t>
      </w:r>
      <w:r w:rsidR="00787235">
        <w:t xml:space="preserve">by many users that </w:t>
      </w:r>
      <w:r>
        <w:t>the cost as reasonably aligned with the value received.</w:t>
      </w:r>
    </w:p>
    <w:p w14:paraId="2BFFF11E" w14:textId="2D0DEAB7" w:rsidR="00785390" w:rsidRDefault="00FB26D7" w:rsidP="00CE772A">
      <w:pPr>
        <w:spacing w:line="360" w:lineRule="auto"/>
      </w:pPr>
      <w:r w:rsidRPr="00FB26D7">
        <w:rPr>
          <w:noProof/>
        </w:rPr>
        <w:lastRenderedPageBreak/>
        <w:drawing>
          <wp:inline distT="0" distB="0" distL="0" distR="0" wp14:anchorId="5124A00F" wp14:editId="008CD31B">
            <wp:extent cx="4900085" cy="2651990"/>
            <wp:effectExtent l="19050" t="19050" r="15240" b="15240"/>
            <wp:docPr id="1227037343" name="Picture 1" descr="A graph with purpl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37343" name="Picture 1" descr="A graph with purple squares&#10;&#10;Description automatically generated with medium confidence"/>
                    <pic:cNvPicPr/>
                  </pic:nvPicPr>
                  <pic:blipFill>
                    <a:blip r:embed="rId20"/>
                    <a:stretch>
                      <a:fillRect/>
                    </a:stretch>
                  </pic:blipFill>
                  <pic:spPr>
                    <a:xfrm>
                      <a:off x="0" y="0"/>
                      <a:ext cx="4900085" cy="2651990"/>
                    </a:xfrm>
                    <a:prstGeom prst="rect">
                      <a:avLst/>
                    </a:prstGeom>
                    <a:ln>
                      <a:solidFill>
                        <a:schemeClr val="accent1"/>
                      </a:solidFill>
                    </a:ln>
                  </pic:spPr>
                </pic:pic>
              </a:graphicData>
            </a:graphic>
          </wp:inline>
        </w:drawing>
      </w:r>
    </w:p>
    <w:p w14:paraId="52B7FD38" w14:textId="6DF58FC1" w:rsidR="00785390" w:rsidRDefault="008F767B" w:rsidP="008F767B">
      <w:pPr>
        <w:pStyle w:val="Caption"/>
        <w:ind w:left="2160"/>
      </w:pPr>
      <w:bookmarkStart w:id="66" w:name="_Toc235897795"/>
      <w:r>
        <w:t xml:space="preserve">Figure </w:t>
      </w:r>
      <w:r>
        <w:fldChar w:fldCharType="begin"/>
      </w:r>
      <w:r>
        <w:instrText xml:space="preserve"> SEQ Figure \* ARABIC </w:instrText>
      </w:r>
      <w:r>
        <w:fldChar w:fldCharType="separate"/>
      </w:r>
      <w:r w:rsidR="00BD0B91">
        <w:rPr>
          <w:noProof/>
        </w:rPr>
        <w:t>10</w:t>
      </w:r>
      <w:r>
        <w:fldChar w:fldCharType="end"/>
      </w:r>
      <w:r>
        <w:t>: User proportion and fairness</w:t>
      </w:r>
      <w:bookmarkEnd w:id="66"/>
    </w:p>
    <w:p w14:paraId="275A43ED" w14:textId="2B044DCA" w:rsidR="00785390" w:rsidRPr="001D3899" w:rsidRDefault="0041608A" w:rsidP="00CE772A">
      <w:pPr>
        <w:pStyle w:val="Heading5"/>
        <w:numPr>
          <w:ilvl w:val="0"/>
          <w:numId w:val="21"/>
        </w:numPr>
        <w:spacing w:line="360" w:lineRule="auto"/>
      </w:pPr>
      <w:bookmarkStart w:id="67" w:name="_Toc235915380"/>
      <w:r w:rsidRPr="001D3899">
        <w:t>Peak-Hour Pricing and Exploitation Boundaries</w:t>
      </w:r>
      <w:bookmarkEnd w:id="67"/>
    </w:p>
    <w:p w14:paraId="0197A707" w14:textId="2930A52D" w:rsidR="00462186" w:rsidRDefault="00462186" w:rsidP="00CE772A">
      <w:pPr>
        <w:spacing w:line="360" w:lineRule="auto"/>
        <w:rPr>
          <w:noProof/>
        </w:rPr>
      </w:pPr>
      <w:r>
        <w:rPr>
          <w:noProof/>
        </w:rPr>
        <w:t xml:space="preserve">Participants rated their agreement on whether Uber’s pricing algorithm avoided exploiting users during peak hours. The results indicated a tendency toward perceived exploitation, </w:t>
      </w:r>
      <w:r w:rsidR="00787235">
        <w:rPr>
          <w:noProof/>
        </w:rPr>
        <w:t>as</w:t>
      </w:r>
      <w:r>
        <w:rPr>
          <w:noProof/>
        </w:rPr>
        <w:t xml:space="preserve"> the modal response (44%) select</w:t>
      </w:r>
      <w:r w:rsidR="00787235">
        <w:rPr>
          <w:noProof/>
        </w:rPr>
        <w:t>ed</w:t>
      </w:r>
      <w:r>
        <w:rPr>
          <w:noProof/>
        </w:rPr>
        <w:t xml:space="preserve"> a low rating and no participants choosing the lowest option.</w:t>
      </w:r>
      <w:r w:rsidR="00CE772A">
        <w:rPr>
          <w:noProof/>
        </w:rPr>
        <w:t xml:space="preserve"> </w:t>
      </w:r>
      <w:r>
        <w:rPr>
          <w:noProof/>
        </w:rPr>
        <w:t>The remaining responses were distributed</w:t>
      </w:r>
      <w:r w:rsidR="00787235">
        <w:rPr>
          <w:noProof/>
        </w:rPr>
        <w:t xml:space="preserve"> </w:t>
      </w:r>
      <w:r w:rsidR="00787235">
        <w:rPr>
          <w:noProof/>
        </w:rPr>
        <w:t>evenly</w:t>
      </w:r>
      <w:r w:rsidR="00787235">
        <w:rPr>
          <w:noProof/>
        </w:rPr>
        <w:t xml:space="preserve"> as</w:t>
      </w:r>
      <w:r>
        <w:rPr>
          <w:noProof/>
        </w:rPr>
        <w:t xml:space="preserve"> 28% select</w:t>
      </w:r>
      <w:r w:rsidR="00787235">
        <w:rPr>
          <w:noProof/>
        </w:rPr>
        <w:t>ed</w:t>
      </w:r>
      <w:r>
        <w:rPr>
          <w:noProof/>
        </w:rPr>
        <w:t xml:space="preserve"> a neutral rating and 28% express</w:t>
      </w:r>
      <w:r w:rsidR="00787235">
        <w:rPr>
          <w:noProof/>
        </w:rPr>
        <w:t>ed</w:t>
      </w:r>
      <w:r>
        <w:rPr>
          <w:noProof/>
        </w:rPr>
        <w:t xml:space="preserve"> some level of agreement, while the highest rating</w:t>
      </w:r>
      <w:r w:rsidR="00787235">
        <w:rPr>
          <w:noProof/>
        </w:rPr>
        <w:t xml:space="preserve"> was selected by no respondent</w:t>
      </w:r>
      <w:r>
        <w:rPr>
          <w:noProof/>
        </w:rPr>
        <w:t xml:space="preserve">. </w:t>
      </w:r>
      <w:r w:rsidR="00787235">
        <w:rPr>
          <w:noProof/>
        </w:rPr>
        <w:t xml:space="preserve">These </w:t>
      </w:r>
      <w:r>
        <w:rPr>
          <w:noProof/>
        </w:rPr>
        <w:t xml:space="preserve">findings suggested that a </w:t>
      </w:r>
      <w:r w:rsidR="00787235">
        <w:rPr>
          <w:noProof/>
        </w:rPr>
        <w:t xml:space="preserve">considerable </w:t>
      </w:r>
      <w:r>
        <w:rPr>
          <w:noProof/>
        </w:rPr>
        <w:t xml:space="preserve"> proportion of users questioned the fairness and ethical limits of peak-period pricing.</w:t>
      </w:r>
    </w:p>
    <w:p w14:paraId="4359DB8B" w14:textId="25351C9E" w:rsidR="00FE77AD" w:rsidRDefault="00FE77AD" w:rsidP="00CE772A">
      <w:pPr>
        <w:spacing w:line="360" w:lineRule="auto"/>
      </w:pPr>
      <w:r>
        <w:rPr>
          <w:noProof/>
        </w:rPr>
        <w:drawing>
          <wp:inline distT="0" distB="0" distL="0" distR="0" wp14:anchorId="3C637F9D" wp14:editId="3E30A398">
            <wp:extent cx="5731510" cy="2726690"/>
            <wp:effectExtent l="19050" t="19050" r="21590" b="16510"/>
            <wp:docPr id="845513343" name="Picture 11" descr="Forms response chart. Question title: I do not feel that Uber’s pricing algorithm exploits users during peak hour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I do not feel that Uber’s pricing algorithm exploits users during peak hours.. Number of responses: 25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solidFill>
                        <a:schemeClr val="accent1"/>
                      </a:solidFill>
                    </a:ln>
                  </pic:spPr>
                </pic:pic>
              </a:graphicData>
            </a:graphic>
          </wp:inline>
        </w:drawing>
      </w:r>
    </w:p>
    <w:p w14:paraId="270D9B4F" w14:textId="4D07F938" w:rsidR="008F767B" w:rsidRDefault="008F767B" w:rsidP="008F767B">
      <w:pPr>
        <w:pStyle w:val="Caption"/>
        <w:ind w:left="2880"/>
      </w:pPr>
      <w:bookmarkStart w:id="68" w:name="_Toc235897796"/>
      <w:r>
        <w:t xml:space="preserve">Figure </w:t>
      </w:r>
      <w:r>
        <w:fldChar w:fldCharType="begin"/>
      </w:r>
      <w:r>
        <w:instrText xml:space="preserve"> SEQ Figure \* ARABIC </w:instrText>
      </w:r>
      <w:r>
        <w:fldChar w:fldCharType="separate"/>
      </w:r>
      <w:r w:rsidR="00BD0B91">
        <w:rPr>
          <w:noProof/>
        </w:rPr>
        <w:t>11</w:t>
      </w:r>
      <w:r>
        <w:fldChar w:fldCharType="end"/>
      </w:r>
      <w:r>
        <w:t>: User perception of exploitation</w:t>
      </w:r>
      <w:bookmarkEnd w:id="68"/>
    </w:p>
    <w:p w14:paraId="1EA355E4" w14:textId="4F35363A" w:rsidR="000D5F58" w:rsidRDefault="0041608A" w:rsidP="00CE772A">
      <w:pPr>
        <w:pStyle w:val="Heading5"/>
        <w:numPr>
          <w:ilvl w:val="0"/>
          <w:numId w:val="21"/>
        </w:numPr>
        <w:spacing w:line="360" w:lineRule="auto"/>
      </w:pPr>
      <w:bookmarkStart w:id="69" w:name="_Toc235915381"/>
      <w:r w:rsidRPr="001D3899">
        <w:lastRenderedPageBreak/>
        <w:t>Perception of Exploitation</w:t>
      </w:r>
      <w:bookmarkEnd w:id="69"/>
    </w:p>
    <w:p w14:paraId="25C9BD75" w14:textId="317AF7E5" w:rsidR="00462186" w:rsidRPr="008F767B" w:rsidRDefault="00462186" w:rsidP="00CE772A">
      <w:pPr>
        <w:spacing w:line="360" w:lineRule="auto"/>
        <w:rPr>
          <w:lang w:val="en-PK"/>
        </w:rPr>
      </w:pPr>
      <w:r w:rsidRPr="00462186">
        <w:rPr>
          <w:lang w:val="en-PK"/>
        </w:rPr>
        <w:t xml:space="preserve">Participants rated their agreement on whether Uber’s pricing algorithm avoided exploiting users during peak hours. The results </w:t>
      </w:r>
      <w:r w:rsidR="00673772">
        <w:rPr>
          <w:lang w:val="en-PK"/>
        </w:rPr>
        <w:t>displays</w:t>
      </w:r>
      <w:r w:rsidRPr="00462186">
        <w:rPr>
          <w:lang w:val="en-PK"/>
        </w:rPr>
        <w:t xml:space="preserve"> a</w:t>
      </w:r>
      <w:r w:rsidR="00673772">
        <w:rPr>
          <w:lang w:val="en-PK"/>
        </w:rPr>
        <w:t xml:space="preserve">n incline </w:t>
      </w:r>
      <w:r w:rsidRPr="00462186">
        <w:rPr>
          <w:lang w:val="en-PK"/>
        </w:rPr>
        <w:t xml:space="preserve">toward perceived exploitation, with the modal response (44%) </w:t>
      </w:r>
      <w:r w:rsidR="00673772">
        <w:rPr>
          <w:lang w:val="en-PK"/>
        </w:rPr>
        <w:t xml:space="preserve">who </w:t>
      </w:r>
      <w:r w:rsidRPr="00462186">
        <w:rPr>
          <w:lang w:val="en-PK"/>
        </w:rPr>
        <w:t>select</w:t>
      </w:r>
      <w:r w:rsidR="00673772">
        <w:rPr>
          <w:lang w:val="en-PK"/>
        </w:rPr>
        <w:t>ed</w:t>
      </w:r>
      <w:r w:rsidRPr="00462186">
        <w:rPr>
          <w:lang w:val="en-PK"/>
        </w:rPr>
        <w:t xml:space="preserve"> a low rating and no respondents choosing the lowest option.</w:t>
      </w:r>
      <w:r w:rsidR="00787235">
        <w:rPr>
          <w:lang w:val="en-PK"/>
        </w:rPr>
        <w:t xml:space="preserve"> </w:t>
      </w:r>
      <w:r w:rsidRPr="00462186">
        <w:rPr>
          <w:lang w:val="en-PK"/>
        </w:rPr>
        <w:t>The remaining responses were distributed</w:t>
      </w:r>
      <w:r w:rsidR="00673772">
        <w:rPr>
          <w:lang w:val="en-PK"/>
        </w:rPr>
        <w:t xml:space="preserve"> evenly as</w:t>
      </w:r>
      <w:r w:rsidRPr="00462186">
        <w:rPr>
          <w:lang w:val="en-PK"/>
        </w:rPr>
        <w:t>28% select</w:t>
      </w:r>
      <w:r w:rsidR="00673772">
        <w:rPr>
          <w:lang w:val="en-PK"/>
        </w:rPr>
        <w:t>ed</w:t>
      </w:r>
      <w:r w:rsidRPr="00462186">
        <w:rPr>
          <w:lang w:val="en-PK"/>
        </w:rPr>
        <w:t xml:space="preserve"> a neutral rating and 28% express</w:t>
      </w:r>
      <w:r w:rsidR="00673772">
        <w:rPr>
          <w:lang w:val="en-PK"/>
        </w:rPr>
        <w:t>ed</w:t>
      </w:r>
      <w:r w:rsidRPr="00462186">
        <w:rPr>
          <w:lang w:val="en-PK"/>
        </w:rPr>
        <w:t xml:space="preserve"> some level of agreement</w:t>
      </w:r>
      <w:r w:rsidR="00673772">
        <w:rPr>
          <w:lang w:val="en-PK"/>
        </w:rPr>
        <w:t>.</w:t>
      </w:r>
      <w:r w:rsidRPr="00462186">
        <w:rPr>
          <w:lang w:val="en-PK"/>
        </w:rPr>
        <w:t xml:space="preserve"> </w:t>
      </w:r>
      <w:r w:rsidR="00673772">
        <w:rPr>
          <w:lang w:val="en-PK"/>
        </w:rPr>
        <w:t>T</w:t>
      </w:r>
      <w:r w:rsidRPr="00462186">
        <w:rPr>
          <w:lang w:val="en-PK"/>
        </w:rPr>
        <w:t>he highest rating</w:t>
      </w:r>
      <w:r w:rsidR="00673772">
        <w:rPr>
          <w:lang w:val="en-PK"/>
        </w:rPr>
        <w:t xml:space="preserve"> was selected by none of the participants</w:t>
      </w:r>
      <w:r w:rsidRPr="00462186">
        <w:rPr>
          <w:lang w:val="en-PK"/>
        </w:rPr>
        <w:t xml:space="preserve">. Overall, </w:t>
      </w:r>
      <w:r w:rsidR="00673772">
        <w:rPr>
          <w:lang w:val="en-PK"/>
        </w:rPr>
        <w:t>it is</w:t>
      </w:r>
      <w:r w:rsidRPr="00462186">
        <w:rPr>
          <w:lang w:val="en-PK"/>
        </w:rPr>
        <w:t xml:space="preserve"> suggested</w:t>
      </w:r>
      <w:r w:rsidR="00673772">
        <w:rPr>
          <w:lang w:val="en-PK"/>
        </w:rPr>
        <w:t xml:space="preserve"> by </w:t>
      </w:r>
      <w:r w:rsidR="00673772" w:rsidRPr="00462186">
        <w:rPr>
          <w:lang w:val="en-PK"/>
        </w:rPr>
        <w:t>these findings</w:t>
      </w:r>
      <w:r w:rsidRPr="00462186">
        <w:rPr>
          <w:lang w:val="en-PK"/>
        </w:rPr>
        <w:t xml:space="preserve"> that a notable proportion of users questioned the ethical boundaries of peak-period pricing.</w:t>
      </w:r>
    </w:p>
    <w:p w14:paraId="3A0788F7" w14:textId="6EB0D520" w:rsidR="00E32020" w:rsidRDefault="00D446B0" w:rsidP="00CE772A">
      <w:pPr>
        <w:spacing w:line="360" w:lineRule="auto"/>
        <w:rPr>
          <w:noProof/>
        </w:rPr>
      </w:pPr>
      <w:r>
        <w:rPr>
          <w:noProof/>
        </w:rPr>
        <w:t xml:space="preserve">       </w:t>
      </w:r>
      <w:r w:rsidR="00457706">
        <w:rPr>
          <w:noProof/>
        </w:rPr>
        <w:drawing>
          <wp:inline distT="0" distB="0" distL="0" distR="0" wp14:anchorId="23C692AA" wp14:editId="16FB10D4">
            <wp:extent cx="4751788" cy="2260600"/>
            <wp:effectExtent l="19050" t="19050" r="10795" b="25400"/>
            <wp:docPr id="1705941687" name="Picture 10" descr="Forms response chart. Question title: The pricing of my trips feels consistent compared to similar trips I have taken in the past..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The pricing of my trips feels consistent compared to similar trips I have taken in the past.. Number of responses: 25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756058" cy="2262631"/>
                    </a:xfrm>
                    <a:prstGeom prst="rect">
                      <a:avLst/>
                    </a:prstGeom>
                    <a:noFill/>
                    <a:ln>
                      <a:solidFill>
                        <a:schemeClr val="accent1"/>
                      </a:solidFill>
                    </a:ln>
                  </pic:spPr>
                </pic:pic>
              </a:graphicData>
            </a:graphic>
          </wp:inline>
        </w:drawing>
      </w:r>
    </w:p>
    <w:p w14:paraId="0013F508" w14:textId="5058F884" w:rsidR="008F767B" w:rsidRDefault="008F767B" w:rsidP="008F767B">
      <w:pPr>
        <w:pStyle w:val="Caption"/>
        <w:ind w:left="2160" w:firstLine="720"/>
      </w:pPr>
      <w:bookmarkStart w:id="70" w:name="_Toc235897797"/>
      <w:r>
        <w:t xml:space="preserve">Figure </w:t>
      </w:r>
      <w:r>
        <w:fldChar w:fldCharType="begin"/>
      </w:r>
      <w:r>
        <w:instrText xml:space="preserve"> SEQ Figure \* ARABIC </w:instrText>
      </w:r>
      <w:r>
        <w:fldChar w:fldCharType="separate"/>
      </w:r>
      <w:r w:rsidR="00BD0B91">
        <w:rPr>
          <w:noProof/>
        </w:rPr>
        <w:t>12</w:t>
      </w:r>
      <w:r>
        <w:fldChar w:fldCharType="end"/>
      </w:r>
      <w:r>
        <w:t>: Users trips consistency</w:t>
      </w:r>
      <w:bookmarkEnd w:id="70"/>
    </w:p>
    <w:p w14:paraId="7B17BB6E" w14:textId="6603B423" w:rsidR="00E32020" w:rsidRDefault="00E32020" w:rsidP="00CE772A">
      <w:pPr>
        <w:pStyle w:val="Heading4"/>
        <w:spacing w:line="360" w:lineRule="auto"/>
      </w:pPr>
      <w:bookmarkStart w:id="71" w:name="_Toc235915382"/>
      <w:r w:rsidRPr="00E32020">
        <w:t>3: Trust</w:t>
      </w:r>
      <w:bookmarkEnd w:id="71"/>
      <w:r w:rsidRPr="00E32020">
        <w:t xml:space="preserve"> </w:t>
      </w:r>
    </w:p>
    <w:p w14:paraId="00BEBA04" w14:textId="3EF51A29" w:rsidR="00730F11" w:rsidRPr="00730F11" w:rsidRDefault="00730F11" w:rsidP="00CE772A">
      <w:pPr>
        <w:pStyle w:val="Heading5"/>
        <w:numPr>
          <w:ilvl w:val="0"/>
          <w:numId w:val="22"/>
        </w:numPr>
        <w:spacing w:line="360" w:lineRule="auto"/>
      </w:pPr>
      <w:bookmarkStart w:id="72" w:name="_Toc235915383"/>
      <w:r w:rsidRPr="00730F11">
        <w:t>Ethical Trust in Pricing Practices</w:t>
      </w:r>
      <w:bookmarkEnd w:id="72"/>
    </w:p>
    <w:p w14:paraId="3E30F39B" w14:textId="1449B386" w:rsidR="00462186" w:rsidRDefault="00462186" w:rsidP="00CE772A">
      <w:pPr>
        <w:spacing w:line="360" w:lineRule="auto"/>
      </w:pPr>
      <w:r>
        <w:t>Participants rated their agreement on whether they trusted that Uber’s pricing practices were ethical and fair. The results indicated a clear lean toward distrust, with the modal response (48%) selecting a low rating and no respondents choosing the lowest option.</w:t>
      </w:r>
    </w:p>
    <w:p w14:paraId="41FD51BB" w14:textId="77777777" w:rsidR="00CE772A" w:rsidRDefault="00462186" w:rsidP="00CE772A">
      <w:pPr>
        <w:spacing w:line="360" w:lineRule="auto"/>
      </w:pPr>
      <w:r>
        <w:t>The remaining responses were divided between neutrality (24%) and moderate agreement (28%), with no participants selecting the highest rating. Overall, the findings suggested that fewer than one-third of respondents expressed trust in the ethical fairness of the platform’s pricing.</w:t>
      </w:r>
      <w:r w:rsidR="00825BF1">
        <w:t xml:space="preserve">               </w:t>
      </w:r>
    </w:p>
    <w:p w14:paraId="2EADB0A0" w14:textId="77777777" w:rsidR="008F767B" w:rsidRDefault="00E32020" w:rsidP="008F767B">
      <w:pPr>
        <w:keepNext/>
        <w:spacing w:line="360" w:lineRule="auto"/>
      </w:pPr>
      <w:r w:rsidRPr="00E32020">
        <w:rPr>
          <w:noProof/>
        </w:rPr>
        <w:lastRenderedPageBreak/>
        <w:drawing>
          <wp:inline distT="0" distB="0" distL="0" distR="0" wp14:anchorId="4967DE11" wp14:editId="69D8DD83">
            <wp:extent cx="4915326" cy="2560542"/>
            <wp:effectExtent l="19050" t="19050" r="19050" b="11430"/>
            <wp:docPr id="144554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541241" name=""/>
                    <pic:cNvPicPr/>
                  </pic:nvPicPr>
                  <pic:blipFill>
                    <a:blip r:embed="rId23"/>
                    <a:stretch>
                      <a:fillRect/>
                    </a:stretch>
                  </pic:blipFill>
                  <pic:spPr>
                    <a:xfrm>
                      <a:off x="0" y="0"/>
                      <a:ext cx="4915326" cy="2560542"/>
                    </a:xfrm>
                    <a:prstGeom prst="rect">
                      <a:avLst/>
                    </a:prstGeom>
                    <a:ln>
                      <a:solidFill>
                        <a:schemeClr val="accent1"/>
                      </a:solidFill>
                    </a:ln>
                  </pic:spPr>
                </pic:pic>
              </a:graphicData>
            </a:graphic>
          </wp:inline>
        </w:drawing>
      </w:r>
    </w:p>
    <w:p w14:paraId="52EC3161" w14:textId="71DB5743" w:rsidR="001D3899" w:rsidRDefault="008F767B" w:rsidP="008F767B">
      <w:pPr>
        <w:pStyle w:val="Caption"/>
        <w:ind w:left="1440" w:firstLine="720"/>
      </w:pPr>
      <w:bookmarkStart w:id="73" w:name="_Toc235897798"/>
      <w:r>
        <w:t xml:space="preserve">Figure </w:t>
      </w:r>
      <w:r>
        <w:fldChar w:fldCharType="begin"/>
      </w:r>
      <w:r>
        <w:instrText xml:space="preserve"> SEQ Figure \* ARABIC </w:instrText>
      </w:r>
      <w:r>
        <w:fldChar w:fldCharType="separate"/>
      </w:r>
      <w:r w:rsidR="00BD0B91">
        <w:rPr>
          <w:noProof/>
        </w:rPr>
        <w:t>13</w:t>
      </w:r>
      <w:r>
        <w:fldChar w:fldCharType="end"/>
      </w:r>
      <w:r>
        <w:t>: Users ethical and fairness perceptions</w:t>
      </w:r>
      <w:bookmarkEnd w:id="73"/>
    </w:p>
    <w:p w14:paraId="0CE28319" w14:textId="522AE6FC" w:rsidR="000A33E0" w:rsidRPr="000A33E0" w:rsidRDefault="000A33E0" w:rsidP="00CE772A">
      <w:pPr>
        <w:pStyle w:val="Heading5"/>
        <w:numPr>
          <w:ilvl w:val="0"/>
          <w:numId w:val="22"/>
        </w:numPr>
        <w:spacing w:line="360" w:lineRule="auto"/>
      </w:pPr>
      <w:bookmarkStart w:id="74" w:name="_Toc235915384"/>
      <w:r w:rsidRPr="000A33E0">
        <w:t>Impact of Price Discrimination on Consumer Trust</w:t>
      </w:r>
      <w:bookmarkEnd w:id="74"/>
      <w:r w:rsidRPr="000A33E0">
        <w:t xml:space="preserve"> </w:t>
      </w:r>
    </w:p>
    <w:p w14:paraId="1AA9A6E0" w14:textId="49C8E020" w:rsidR="00462186" w:rsidRDefault="00462186" w:rsidP="00CE772A">
      <w:pPr>
        <w:spacing w:line="360" w:lineRule="auto"/>
      </w:pPr>
      <w:r>
        <w:t xml:space="preserve">Participants rated their agreement on whether trust in Uber pricing suffered when observing different prices for the same route compared to other riders. The results </w:t>
      </w:r>
      <w:r w:rsidR="00673772">
        <w:t>demonstrated</w:t>
      </w:r>
      <w:r>
        <w:t xml:space="preserve"> an overwhelming </w:t>
      </w:r>
      <w:r w:rsidR="00673772">
        <w:t>weightage</w:t>
      </w:r>
      <w:r>
        <w:t xml:space="preserve"> on the negative impact of price differences, with the modal response </w:t>
      </w:r>
      <w:r w:rsidR="00673772">
        <w:t xml:space="preserve">of </w:t>
      </w:r>
      <w:r>
        <w:t>(68%) select</w:t>
      </w:r>
      <w:r w:rsidR="00673772">
        <w:t>ed</w:t>
      </w:r>
      <w:r>
        <w:t xml:space="preserve"> the highest rating and no respondents cho</w:t>
      </w:r>
      <w:r w:rsidR="00673772">
        <w:t>se</w:t>
      </w:r>
      <w:r>
        <w:t xml:space="preserve"> the lowest options.</w:t>
      </w:r>
      <w:r w:rsidR="00CE772A">
        <w:t xml:space="preserve"> </w:t>
      </w:r>
      <w:r>
        <w:t xml:space="preserve">A </w:t>
      </w:r>
      <w:r w:rsidR="00673772">
        <w:t>further strong</w:t>
      </w:r>
      <w:r>
        <w:t xml:space="preserve"> agreement</w:t>
      </w:r>
      <w:r w:rsidR="00673772">
        <w:t xml:space="preserve"> was further expressed by 28%</w:t>
      </w:r>
      <w:r>
        <w:t>, bringing total agreement to 96%</w:t>
      </w:r>
      <w:r w:rsidR="00673772">
        <w:t>.</w:t>
      </w:r>
      <w:r>
        <w:t xml:space="preserve"> </w:t>
      </w:r>
      <w:r w:rsidR="00673772">
        <w:t>O</w:t>
      </w:r>
      <w:r>
        <w:t xml:space="preserve">nly 4% remained neutral. </w:t>
      </w:r>
      <w:r w:rsidR="00673772">
        <w:t xml:space="preserve">It is </w:t>
      </w:r>
      <w:r>
        <w:t xml:space="preserve">indicated that visible price variation among </w:t>
      </w:r>
      <w:proofErr w:type="gramStart"/>
      <w:r>
        <w:t>riders</w:t>
      </w:r>
      <w:proofErr w:type="gramEnd"/>
      <w:r w:rsidR="00673772">
        <w:t xml:space="preserve"> </w:t>
      </w:r>
      <w:r w:rsidR="00673772">
        <w:t>trust in the platform’s pricing practice</w:t>
      </w:r>
      <w:r w:rsidR="00673772">
        <w:t xml:space="preserve"> is</w:t>
      </w:r>
      <w:r>
        <w:t xml:space="preserve"> significantly undermined </w:t>
      </w:r>
    </w:p>
    <w:p w14:paraId="01B2C33D" w14:textId="337E9868" w:rsidR="00785390" w:rsidRDefault="00467731" w:rsidP="00CE772A">
      <w:pPr>
        <w:spacing w:line="360" w:lineRule="auto"/>
      </w:pPr>
      <w:r>
        <w:rPr>
          <w:noProof/>
        </w:rPr>
        <w:drawing>
          <wp:inline distT="0" distB="0" distL="0" distR="0" wp14:anchorId="26615F81" wp14:editId="65AB12D1">
            <wp:extent cx="5731510" cy="2916555"/>
            <wp:effectExtent l="19050" t="19050" r="21590" b="17145"/>
            <wp:docPr id="1010046081" name="Picture 14" descr="Forms response chart. Question title: My trust in Uber’s pricing is negatively affected when I see different prices for the same route compared to other rider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My trust in Uber’s pricing is negatively affected when I see different prices for the same route compared to other riders.. Number of responses: 25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916555"/>
                    </a:xfrm>
                    <a:prstGeom prst="rect">
                      <a:avLst/>
                    </a:prstGeom>
                    <a:noFill/>
                    <a:ln>
                      <a:solidFill>
                        <a:schemeClr val="accent1"/>
                      </a:solidFill>
                    </a:ln>
                  </pic:spPr>
                </pic:pic>
              </a:graphicData>
            </a:graphic>
          </wp:inline>
        </w:drawing>
      </w:r>
    </w:p>
    <w:p w14:paraId="70DC7F4D" w14:textId="6BF346F4" w:rsidR="008F767B" w:rsidRDefault="008F767B" w:rsidP="008F767B">
      <w:pPr>
        <w:pStyle w:val="Caption"/>
        <w:ind w:left="2160" w:firstLine="720"/>
      </w:pPr>
      <w:bookmarkStart w:id="75" w:name="_Toc235897799"/>
      <w:r>
        <w:t xml:space="preserve">Figure </w:t>
      </w:r>
      <w:r>
        <w:fldChar w:fldCharType="begin"/>
      </w:r>
      <w:r>
        <w:instrText xml:space="preserve"> SEQ Figure \* ARABIC </w:instrText>
      </w:r>
      <w:r>
        <w:fldChar w:fldCharType="separate"/>
      </w:r>
      <w:r w:rsidR="00BD0B91">
        <w:rPr>
          <w:noProof/>
        </w:rPr>
        <w:t>14</w:t>
      </w:r>
      <w:r>
        <w:fldChar w:fldCharType="end"/>
      </w:r>
      <w:r>
        <w:t>: User trust and price consistency</w:t>
      </w:r>
      <w:bookmarkEnd w:id="75"/>
    </w:p>
    <w:p w14:paraId="6418E32B" w14:textId="5603DA53" w:rsidR="009A7D71" w:rsidRDefault="009A7D71" w:rsidP="00CE772A">
      <w:pPr>
        <w:pStyle w:val="Heading5"/>
        <w:numPr>
          <w:ilvl w:val="0"/>
          <w:numId w:val="22"/>
        </w:numPr>
        <w:spacing w:line="360" w:lineRule="auto"/>
        <w:rPr>
          <w:noProof/>
        </w:rPr>
      </w:pPr>
      <w:bookmarkStart w:id="76" w:name="_Toc235915385"/>
      <w:r w:rsidRPr="009A7D71">
        <w:rPr>
          <w:noProof/>
        </w:rPr>
        <w:lastRenderedPageBreak/>
        <w:t>Competitive Switching and Market Navigation</w:t>
      </w:r>
      <w:bookmarkEnd w:id="76"/>
    </w:p>
    <w:p w14:paraId="1110BF08" w14:textId="49F9E1E4" w:rsidR="00462186" w:rsidRDefault="00462186" w:rsidP="00CE772A">
      <w:pPr>
        <w:spacing w:line="360" w:lineRule="auto"/>
        <w:rPr>
          <w:noProof/>
        </w:rPr>
      </w:pPr>
      <w:r>
        <w:rPr>
          <w:noProof/>
        </w:rPr>
        <w:t xml:space="preserve">Participants rated their agreement on whether they checked competitor applications when Uber prices were high. </w:t>
      </w:r>
      <w:r w:rsidR="00673772">
        <w:rPr>
          <w:noProof/>
        </w:rPr>
        <w:t xml:space="preserve">A </w:t>
      </w:r>
      <w:r>
        <w:rPr>
          <w:noProof/>
        </w:rPr>
        <w:t>strong behavioral shift toward platform switching</w:t>
      </w:r>
      <w:r w:rsidR="00673772">
        <w:rPr>
          <w:noProof/>
        </w:rPr>
        <w:t xml:space="preserve"> is indicated in the result</w:t>
      </w:r>
      <w:r>
        <w:rPr>
          <w:noProof/>
        </w:rPr>
        <w:t>, with 48% selecting a high rating and an additional 32% selecting the highest rating, resulting in</w:t>
      </w:r>
      <w:r w:rsidR="00673772">
        <w:rPr>
          <w:noProof/>
        </w:rPr>
        <w:t xml:space="preserve"> a total of</w:t>
      </w:r>
      <w:r>
        <w:rPr>
          <w:noProof/>
        </w:rPr>
        <w:t xml:space="preserve"> 80% agreement.</w:t>
      </w:r>
    </w:p>
    <w:p w14:paraId="41E75892" w14:textId="77777777" w:rsidR="00673772" w:rsidRDefault="00673772" w:rsidP="00CE772A">
      <w:pPr>
        <w:spacing w:line="360" w:lineRule="auto"/>
        <w:rPr>
          <w:noProof/>
        </w:rPr>
      </w:pPr>
      <w:r>
        <w:rPr>
          <w:noProof/>
        </w:rPr>
        <w:t xml:space="preserve">There was </w:t>
      </w:r>
      <w:r w:rsidR="00462186">
        <w:rPr>
          <w:noProof/>
        </w:rPr>
        <w:t>minimal</w:t>
      </w:r>
      <w:r>
        <w:rPr>
          <w:noProof/>
        </w:rPr>
        <w:t xml:space="preserve"> d</w:t>
      </w:r>
      <w:r>
        <w:rPr>
          <w:noProof/>
        </w:rPr>
        <w:t xml:space="preserve">isagreement and neutrality </w:t>
      </w:r>
      <w:r>
        <w:rPr>
          <w:noProof/>
        </w:rPr>
        <w:t>as</w:t>
      </w:r>
      <w:r w:rsidR="00462186">
        <w:rPr>
          <w:noProof/>
        </w:rPr>
        <w:t xml:space="preserve"> 8% expressing disagreement, none select</w:t>
      </w:r>
      <w:r>
        <w:rPr>
          <w:noProof/>
        </w:rPr>
        <w:t>ed</w:t>
      </w:r>
      <w:r w:rsidR="00462186">
        <w:rPr>
          <w:noProof/>
        </w:rPr>
        <w:t xml:space="preserve"> the lowest option, and 12% remain</w:t>
      </w:r>
      <w:r>
        <w:rPr>
          <w:noProof/>
        </w:rPr>
        <w:t>ed</w:t>
      </w:r>
      <w:r w:rsidR="00462186">
        <w:rPr>
          <w:noProof/>
        </w:rPr>
        <w:t xml:space="preserve"> neutral. Overall, the findings </w:t>
      </w:r>
      <w:r>
        <w:rPr>
          <w:noProof/>
        </w:rPr>
        <w:t xml:space="preserve">describe </w:t>
      </w:r>
      <w:r w:rsidR="00462186">
        <w:rPr>
          <w:noProof/>
        </w:rPr>
        <w:t xml:space="preserve">that users </w:t>
      </w:r>
      <w:r>
        <w:rPr>
          <w:noProof/>
        </w:rPr>
        <w:t xml:space="preserve">were prompted by elevated pricing </w:t>
      </w:r>
      <w:r w:rsidR="00462186">
        <w:rPr>
          <w:noProof/>
        </w:rPr>
        <w:t>to compare alternatives and navigate competing platforms.</w:t>
      </w:r>
    </w:p>
    <w:p w14:paraId="72CA198C" w14:textId="6F55994F" w:rsidR="00C70379" w:rsidRDefault="00467731" w:rsidP="00CE772A">
      <w:pPr>
        <w:spacing w:line="360" w:lineRule="auto"/>
        <w:rPr>
          <w:noProof/>
        </w:rPr>
      </w:pPr>
      <w:r>
        <w:rPr>
          <w:noProof/>
        </w:rPr>
        <w:drawing>
          <wp:inline distT="0" distB="0" distL="0" distR="0" wp14:anchorId="15335E01" wp14:editId="16C86B27">
            <wp:extent cx="5731510" cy="2726690"/>
            <wp:effectExtent l="19050" t="19050" r="21590" b="16510"/>
            <wp:docPr id="665230945" name="Picture 13" descr="Forms response chart. Question title: When prices are high, I often check competitor apps (e.g., Lyft, Bolt) before booking an Uber..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When prices are high, I often check competitor apps (e.g., Lyft, Bolt) before booking an Uber.. Number of responses: 25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solidFill>
                        <a:schemeClr val="accent1"/>
                      </a:solidFill>
                    </a:ln>
                  </pic:spPr>
                </pic:pic>
              </a:graphicData>
            </a:graphic>
          </wp:inline>
        </w:drawing>
      </w:r>
    </w:p>
    <w:p w14:paraId="44E04E14" w14:textId="17104F9D" w:rsidR="008F767B" w:rsidRDefault="008F767B" w:rsidP="008F767B">
      <w:pPr>
        <w:pStyle w:val="Caption"/>
        <w:ind w:left="2160" w:firstLine="720"/>
      </w:pPr>
      <w:bookmarkStart w:id="77" w:name="_Toc235897800"/>
      <w:r>
        <w:t xml:space="preserve">Figure </w:t>
      </w:r>
      <w:r>
        <w:fldChar w:fldCharType="begin"/>
      </w:r>
      <w:r>
        <w:instrText xml:space="preserve"> SEQ Figure \* ARABIC </w:instrText>
      </w:r>
      <w:r>
        <w:fldChar w:fldCharType="separate"/>
      </w:r>
      <w:r w:rsidR="00BD0B91">
        <w:rPr>
          <w:noProof/>
        </w:rPr>
        <w:t>15</w:t>
      </w:r>
      <w:r>
        <w:fldChar w:fldCharType="end"/>
      </w:r>
      <w:r>
        <w:t>: User other platform consideration</w:t>
      </w:r>
      <w:bookmarkEnd w:id="77"/>
    </w:p>
    <w:p w14:paraId="67E1C510" w14:textId="77777777" w:rsidR="00CE772A" w:rsidRDefault="00CE772A" w:rsidP="00CE772A">
      <w:pPr>
        <w:rPr>
          <w:noProof/>
        </w:rPr>
      </w:pPr>
    </w:p>
    <w:p w14:paraId="7AE388FA" w14:textId="0E623040" w:rsidR="00C70379" w:rsidRPr="007E4C34" w:rsidRDefault="007E4C34" w:rsidP="00CE772A">
      <w:pPr>
        <w:pStyle w:val="Heading4"/>
        <w:spacing w:line="360" w:lineRule="auto"/>
        <w:rPr>
          <w:noProof/>
        </w:rPr>
      </w:pPr>
      <w:bookmarkStart w:id="78" w:name="_Toc235915386"/>
      <w:r>
        <w:rPr>
          <w:noProof/>
        </w:rPr>
        <w:t xml:space="preserve">4: </w:t>
      </w:r>
      <w:r w:rsidRPr="007E4C34">
        <w:rPr>
          <w:noProof/>
        </w:rPr>
        <w:t>Behaviorial Intention</w:t>
      </w:r>
      <w:bookmarkEnd w:id="78"/>
    </w:p>
    <w:p w14:paraId="1C446FF6" w14:textId="1BB59074" w:rsidR="009A7D71" w:rsidRPr="009A7D71" w:rsidRDefault="009A7D71" w:rsidP="00CE772A">
      <w:pPr>
        <w:spacing w:line="360" w:lineRule="auto"/>
        <w:rPr>
          <w:b/>
          <w:bCs/>
          <w:noProof/>
        </w:rPr>
      </w:pPr>
      <w:r w:rsidRPr="009A7D71">
        <w:rPr>
          <w:b/>
          <w:bCs/>
          <w:noProof/>
        </w:rPr>
        <w:t>Long-Term Platform Loyalty and Retention</w:t>
      </w:r>
    </w:p>
    <w:p w14:paraId="4AB16CCC" w14:textId="122CB66A" w:rsidR="00462186" w:rsidRPr="00462186" w:rsidRDefault="00673772" w:rsidP="00CE772A">
      <w:pPr>
        <w:spacing w:line="360" w:lineRule="auto"/>
        <w:rPr>
          <w:noProof/>
          <w:lang w:val="en-PK"/>
        </w:rPr>
      </w:pPr>
      <w:r>
        <w:rPr>
          <w:noProof/>
          <w:lang w:val="en-PK"/>
        </w:rPr>
        <w:t>It was rated by the participant to prompt</w:t>
      </w:r>
      <w:r w:rsidR="00462186" w:rsidRPr="00462186">
        <w:rPr>
          <w:noProof/>
          <w:lang w:val="en-PK"/>
        </w:rPr>
        <w:t xml:space="preserve"> their agreement on whether they were willing </w:t>
      </w:r>
      <w:r>
        <w:rPr>
          <w:noProof/>
          <w:lang w:val="en-PK"/>
        </w:rPr>
        <w:t>in</w:t>
      </w:r>
      <w:r w:rsidR="00462186" w:rsidRPr="00462186">
        <w:rPr>
          <w:noProof/>
          <w:lang w:val="en-PK"/>
        </w:rPr>
        <w:t xml:space="preserve"> continu</w:t>
      </w:r>
      <w:r>
        <w:rPr>
          <w:noProof/>
          <w:lang w:val="en-PK"/>
        </w:rPr>
        <w:t>ing the</w:t>
      </w:r>
      <w:r w:rsidR="00462186" w:rsidRPr="00462186">
        <w:rPr>
          <w:noProof/>
          <w:lang w:val="en-PK"/>
        </w:rPr>
        <w:t xml:space="preserve"> us</w:t>
      </w:r>
      <w:r>
        <w:rPr>
          <w:noProof/>
          <w:lang w:val="en-PK"/>
        </w:rPr>
        <w:t>age of</w:t>
      </w:r>
      <w:r w:rsidR="00462186" w:rsidRPr="00462186">
        <w:rPr>
          <w:noProof/>
          <w:lang w:val="en-PK"/>
        </w:rPr>
        <w:t xml:space="preserve"> Uber as their primary ride-hailing service despite its pricing model. </w:t>
      </w:r>
      <w:r>
        <w:rPr>
          <w:noProof/>
          <w:lang w:val="en-PK"/>
        </w:rPr>
        <w:t>A</w:t>
      </w:r>
      <w:r w:rsidR="00462186" w:rsidRPr="00462186">
        <w:rPr>
          <w:noProof/>
          <w:lang w:val="en-PK"/>
        </w:rPr>
        <w:t xml:space="preserve"> </w:t>
      </w:r>
      <w:r>
        <w:rPr>
          <w:noProof/>
          <w:lang w:val="en-PK"/>
        </w:rPr>
        <w:t xml:space="preserve">mixed </w:t>
      </w:r>
      <w:r w:rsidR="00462186" w:rsidRPr="00462186">
        <w:rPr>
          <w:noProof/>
          <w:lang w:val="en-PK"/>
        </w:rPr>
        <w:t>divided stance</w:t>
      </w:r>
      <w:r>
        <w:rPr>
          <w:noProof/>
          <w:lang w:val="en-PK"/>
        </w:rPr>
        <w:t xml:space="preserve"> was indicated</w:t>
      </w:r>
      <w:r w:rsidR="00462186" w:rsidRPr="00462186">
        <w:rPr>
          <w:noProof/>
          <w:lang w:val="en-PK"/>
        </w:rPr>
        <w:t xml:space="preserve"> on long-term loyalty, with the modal response (32%) selecting a neutral rating.</w:t>
      </w:r>
    </w:p>
    <w:p w14:paraId="13A7A242" w14:textId="46937A5F" w:rsidR="00462186" w:rsidRPr="00462186" w:rsidRDefault="00462186" w:rsidP="00CE772A">
      <w:pPr>
        <w:spacing w:line="360" w:lineRule="auto"/>
        <w:rPr>
          <w:noProof/>
          <w:lang w:val="en-PK"/>
        </w:rPr>
      </w:pPr>
      <w:r w:rsidRPr="00462186">
        <w:rPr>
          <w:noProof/>
          <w:lang w:val="en-PK"/>
        </w:rPr>
        <w:t>Disagreement and agreement accounted for the remaining distribution</w:t>
      </w:r>
      <w:r w:rsidR="00115163">
        <w:rPr>
          <w:noProof/>
          <w:lang w:val="en-PK"/>
        </w:rPr>
        <w:t xml:space="preserve"> as</w:t>
      </w:r>
      <w:r w:rsidRPr="00462186">
        <w:rPr>
          <w:noProof/>
          <w:lang w:val="en-PK"/>
        </w:rPr>
        <w:t xml:space="preserve"> 24% express</w:t>
      </w:r>
      <w:r w:rsidR="00115163">
        <w:rPr>
          <w:noProof/>
          <w:lang w:val="en-PK"/>
        </w:rPr>
        <w:t xml:space="preserve">ed </w:t>
      </w:r>
      <w:r w:rsidRPr="00462186">
        <w:rPr>
          <w:noProof/>
          <w:lang w:val="en-PK"/>
        </w:rPr>
        <w:t>disagreement and 44% indicat</w:t>
      </w:r>
      <w:r w:rsidR="00115163">
        <w:rPr>
          <w:noProof/>
          <w:lang w:val="en-PK"/>
        </w:rPr>
        <w:t>ed</w:t>
      </w:r>
      <w:r w:rsidRPr="00462186">
        <w:rPr>
          <w:noProof/>
          <w:lang w:val="en-PK"/>
        </w:rPr>
        <w:t xml:space="preserve"> agreement. </w:t>
      </w:r>
      <w:r w:rsidR="00115163">
        <w:rPr>
          <w:noProof/>
          <w:lang w:val="en-PK"/>
        </w:rPr>
        <w:t xml:space="preserve">It was suggested by these findings </w:t>
      </w:r>
      <w:r w:rsidRPr="00462186">
        <w:rPr>
          <w:noProof/>
          <w:lang w:val="en-PK"/>
        </w:rPr>
        <w:t>that while hesitation</w:t>
      </w:r>
      <w:r w:rsidR="00115163">
        <w:rPr>
          <w:noProof/>
          <w:lang w:val="en-PK"/>
        </w:rPr>
        <w:t xml:space="preserve"> is created by pricing concerns</w:t>
      </w:r>
      <w:r w:rsidRPr="00462186">
        <w:rPr>
          <w:noProof/>
          <w:lang w:val="en-PK"/>
        </w:rPr>
        <w:t xml:space="preserve">, a </w:t>
      </w:r>
      <w:r w:rsidR="00115163">
        <w:rPr>
          <w:noProof/>
          <w:lang w:val="en-PK"/>
        </w:rPr>
        <w:t>considerable</w:t>
      </w:r>
      <w:r w:rsidRPr="00462186">
        <w:rPr>
          <w:noProof/>
          <w:lang w:val="en-PK"/>
        </w:rPr>
        <w:t xml:space="preserve"> proportion of users still intended </w:t>
      </w:r>
      <w:r w:rsidR="00115163">
        <w:rPr>
          <w:noProof/>
          <w:lang w:val="en-PK"/>
        </w:rPr>
        <w:t>for</w:t>
      </w:r>
      <w:r w:rsidRPr="00462186">
        <w:rPr>
          <w:noProof/>
          <w:lang w:val="en-PK"/>
        </w:rPr>
        <w:t xml:space="preserve"> retain</w:t>
      </w:r>
      <w:r w:rsidR="00115163">
        <w:rPr>
          <w:noProof/>
          <w:lang w:val="en-PK"/>
        </w:rPr>
        <w:t>ing</w:t>
      </w:r>
      <w:r w:rsidRPr="00462186">
        <w:rPr>
          <w:noProof/>
          <w:lang w:val="en-PK"/>
        </w:rPr>
        <w:t xml:space="preserve"> Uber as their primary platform.</w:t>
      </w:r>
    </w:p>
    <w:p w14:paraId="60EAA331" w14:textId="1222E35C" w:rsidR="009A7D71" w:rsidRDefault="00467731" w:rsidP="00CE772A">
      <w:pPr>
        <w:spacing w:line="360" w:lineRule="auto"/>
      </w:pPr>
      <w:r>
        <w:rPr>
          <w:noProof/>
        </w:rPr>
        <w:lastRenderedPageBreak/>
        <w:drawing>
          <wp:inline distT="0" distB="0" distL="0" distR="0" wp14:anchorId="0102BEDC" wp14:editId="0B783065">
            <wp:extent cx="5731510" cy="2726690"/>
            <wp:effectExtent l="19050" t="19050" r="21590" b="16510"/>
            <wp:docPr id="2066654120" name="Picture 15" descr="Forms response chart. Question title: I am willing to continue using Uber as my primary ride-hailing service despite its pricing model..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I am willing to continue using Uber as my primary ride-hailing service despite its pricing model.. Number of responses: 25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solidFill>
                        <a:schemeClr val="accent1"/>
                      </a:solidFill>
                    </a:ln>
                  </pic:spPr>
                </pic:pic>
              </a:graphicData>
            </a:graphic>
          </wp:inline>
        </w:drawing>
      </w:r>
    </w:p>
    <w:p w14:paraId="4EFCB7A8" w14:textId="48F33E7A" w:rsidR="00BD0B91" w:rsidRPr="00CE772A" w:rsidRDefault="00BD0B91" w:rsidP="00BD0B91">
      <w:pPr>
        <w:pStyle w:val="Caption"/>
        <w:ind w:left="2880" w:firstLine="720"/>
      </w:pPr>
      <w:bookmarkStart w:id="79" w:name="_Toc235897801"/>
      <w:r>
        <w:t xml:space="preserve">Figure </w:t>
      </w:r>
      <w:r>
        <w:fldChar w:fldCharType="begin"/>
      </w:r>
      <w:r>
        <w:instrText xml:space="preserve"> SEQ Figure \* ARABIC </w:instrText>
      </w:r>
      <w:r>
        <w:fldChar w:fldCharType="separate"/>
      </w:r>
      <w:r>
        <w:rPr>
          <w:noProof/>
        </w:rPr>
        <w:t>16</w:t>
      </w:r>
      <w:r>
        <w:fldChar w:fldCharType="end"/>
      </w:r>
      <w:r>
        <w:t>: User Retention</w:t>
      </w:r>
      <w:bookmarkEnd w:id="79"/>
    </w:p>
    <w:p w14:paraId="574331CE" w14:textId="718E0164" w:rsidR="001D3899" w:rsidRPr="00317F7D" w:rsidRDefault="001D3899" w:rsidP="006C5E5D">
      <w:pPr>
        <w:pStyle w:val="Heading2"/>
      </w:pPr>
      <w:bookmarkStart w:id="80" w:name="_Toc235915387"/>
      <w:r>
        <w:t>4.</w:t>
      </w:r>
      <w:r>
        <w:t>5</w:t>
      </w:r>
      <w:r>
        <w:t xml:space="preserve"> Integrated theoretical framework output (</w:t>
      </w:r>
      <w:r w:rsidR="00D4178B">
        <w:t>Drivers</w:t>
      </w:r>
      <w:r>
        <w:t>)</w:t>
      </w:r>
      <w:bookmarkEnd w:id="80"/>
    </w:p>
    <w:p w14:paraId="52171264" w14:textId="0F272856" w:rsidR="00785390" w:rsidRDefault="00C909DB" w:rsidP="00CE772A">
      <w:pPr>
        <w:pStyle w:val="Heading4"/>
        <w:spacing w:line="360" w:lineRule="auto"/>
      </w:pPr>
      <w:bookmarkStart w:id="81" w:name="_Toc235915388"/>
      <w:r w:rsidRPr="00C909DB">
        <w:t>1:  Transparency (Procedural Justice)</w:t>
      </w:r>
      <w:bookmarkEnd w:id="81"/>
    </w:p>
    <w:p w14:paraId="04BAB5D2" w14:textId="091D6670" w:rsidR="00E23B0E" w:rsidRDefault="00667BC6" w:rsidP="00667BC6">
      <w:pPr>
        <w:pStyle w:val="Heading5"/>
        <w:numPr>
          <w:ilvl w:val="0"/>
          <w:numId w:val="32"/>
        </w:numPr>
        <w:spacing w:line="360" w:lineRule="auto"/>
      </w:pPr>
      <w:r>
        <w:t xml:space="preserve"> </w:t>
      </w:r>
      <w:bookmarkStart w:id="82" w:name="_Toc235915389"/>
      <w:r w:rsidR="00E23B0E" w:rsidRPr="00E23B0E">
        <w:t>Algorithm Comprehension and Remuneration Mechanics</w:t>
      </w:r>
      <w:bookmarkEnd w:id="82"/>
    </w:p>
    <w:p w14:paraId="12329356" w14:textId="65DCDBD5" w:rsidR="00BD0B91" w:rsidRDefault="00462186" w:rsidP="00CE772A">
      <w:pPr>
        <w:spacing w:line="360" w:lineRule="auto"/>
      </w:pPr>
      <w:r>
        <w:t>Drivers rated their understanding of how the algorithm determined daily earnings and fare splits. The results indicated a widespread lack of transparency, with the modal response (64%) select</w:t>
      </w:r>
      <w:r w:rsidR="00115163">
        <w:t>ed</w:t>
      </w:r>
      <w:r>
        <w:t xml:space="preserve"> the lowest rating and an additional 32% select</w:t>
      </w:r>
      <w:r w:rsidR="00115163">
        <w:t>ed</w:t>
      </w:r>
      <w:r>
        <w:t xml:space="preserve"> the second-lowest option</w:t>
      </w:r>
      <w:r w:rsidR="00115163">
        <w:t xml:space="preserve"> which resulted</w:t>
      </w:r>
      <w:r>
        <w:t xml:space="preserve"> in </w:t>
      </w:r>
      <w:r w:rsidR="00115163">
        <w:t xml:space="preserve">a </w:t>
      </w:r>
      <w:r>
        <w:t>96% disagreement.</w:t>
      </w:r>
      <w:r w:rsidR="00BD0B91">
        <w:t xml:space="preserve"> </w:t>
      </w:r>
      <w:r>
        <w:t>Neutral and positive responses were nearly absent, with only 4% selecting a neutral rating and none indicating agreement. Overall, the findings suggested that drivers operated with very limited visibility into how their earnings and fare allocations were calculated.</w:t>
      </w:r>
    </w:p>
    <w:p w14:paraId="0218AF40" w14:textId="5957A3C5" w:rsidR="00785390" w:rsidRDefault="00C909DB" w:rsidP="00CE772A">
      <w:pPr>
        <w:spacing w:line="360" w:lineRule="auto"/>
      </w:pPr>
      <w:r>
        <w:rPr>
          <w:noProof/>
        </w:rPr>
        <w:drawing>
          <wp:inline distT="0" distB="0" distL="0" distR="0" wp14:anchorId="62054D63" wp14:editId="6334F2B6">
            <wp:extent cx="5731510" cy="2078182"/>
            <wp:effectExtent l="19050" t="19050" r="21590" b="17780"/>
            <wp:docPr id="1547482604" name="Picture 17" descr="Forms response chart. Question title: I understand how the algorithm determines my daily earnings and fare split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I understand how the algorithm determines my daily earnings and fare splits.. Number of responses: 25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43170" cy="2082410"/>
                    </a:xfrm>
                    <a:prstGeom prst="rect">
                      <a:avLst/>
                    </a:prstGeom>
                    <a:noFill/>
                    <a:ln>
                      <a:solidFill>
                        <a:schemeClr val="accent1"/>
                      </a:solidFill>
                    </a:ln>
                  </pic:spPr>
                </pic:pic>
              </a:graphicData>
            </a:graphic>
          </wp:inline>
        </w:drawing>
      </w:r>
    </w:p>
    <w:p w14:paraId="110CE948" w14:textId="5295BF28" w:rsidR="00BD0B91" w:rsidRDefault="00BD0B91" w:rsidP="00BD0B91">
      <w:pPr>
        <w:pStyle w:val="Caption"/>
        <w:ind w:left="1440" w:firstLine="720"/>
      </w:pPr>
      <w:bookmarkStart w:id="83" w:name="_Toc235897802"/>
      <w:r>
        <w:t xml:space="preserve">Figure </w:t>
      </w:r>
      <w:r>
        <w:fldChar w:fldCharType="begin"/>
      </w:r>
      <w:r>
        <w:instrText xml:space="preserve"> SEQ Figure \* ARABIC </w:instrText>
      </w:r>
      <w:r>
        <w:fldChar w:fldCharType="separate"/>
      </w:r>
      <w:r>
        <w:rPr>
          <w:noProof/>
        </w:rPr>
        <w:t>17</w:t>
      </w:r>
      <w:r>
        <w:fldChar w:fldCharType="end"/>
      </w:r>
      <w:r>
        <w:t xml:space="preserve">: </w:t>
      </w:r>
      <w:r w:rsidR="00BC413E">
        <w:t>Driver’s</w:t>
      </w:r>
      <w:r>
        <w:t xml:space="preserve"> comprehension of fare calculation</w:t>
      </w:r>
      <w:bookmarkEnd w:id="83"/>
    </w:p>
    <w:p w14:paraId="1262A476" w14:textId="5DB48E24" w:rsidR="00080E32" w:rsidRDefault="00080E32" w:rsidP="00CE772A">
      <w:pPr>
        <w:spacing w:line="360" w:lineRule="auto"/>
      </w:pPr>
    </w:p>
    <w:p w14:paraId="08169B5A" w14:textId="50B834AF" w:rsidR="00080E32" w:rsidRDefault="00080E32" w:rsidP="00CE772A">
      <w:pPr>
        <w:pStyle w:val="Heading4"/>
        <w:spacing w:line="360" w:lineRule="auto"/>
      </w:pPr>
      <w:bookmarkStart w:id="84" w:name="_Toc235915390"/>
      <w:r w:rsidRPr="00080E32">
        <w:lastRenderedPageBreak/>
        <w:t>2: Fairness (Equity Theory)</w:t>
      </w:r>
      <w:bookmarkEnd w:id="84"/>
    </w:p>
    <w:p w14:paraId="6C67E995" w14:textId="017926A0" w:rsidR="00D425FE" w:rsidRPr="00D425FE" w:rsidRDefault="00D425FE" w:rsidP="00CE772A">
      <w:pPr>
        <w:pStyle w:val="Heading5"/>
        <w:numPr>
          <w:ilvl w:val="0"/>
          <w:numId w:val="24"/>
        </w:numPr>
        <w:spacing w:line="360" w:lineRule="auto"/>
      </w:pPr>
      <w:bookmarkStart w:id="85" w:name="_Toc235915391"/>
      <w:r w:rsidRPr="00D425FE">
        <w:t>Compensation Equity Relative to Effort and Hours</w:t>
      </w:r>
      <w:bookmarkEnd w:id="85"/>
    </w:p>
    <w:p w14:paraId="639C0D1F" w14:textId="520FDEA7" w:rsidR="00462186" w:rsidRDefault="00462186" w:rsidP="00CE772A">
      <w:pPr>
        <w:spacing w:line="360" w:lineRule="auto"/>
      </w:pPr>
      <w:r>
        <w:t xml:space="preserve">Drivers rated their </w:t>
      </w:r>
      <w:r w:rsidR="00C94F48">
        <w:t xml:space="preserve">perception </w:t>
      </w:r>
      <w:r>
        <w:t>regarding whether their pay is fair</w:t>
      </w:r>
      <w:r w:rsidR="00C94F48">
        <w:t xml:space="preserve"> as compared </w:t>
      </w:r>
      <w:r>
        <w:t>to the effort, hours, and expectations</w:t>
      </w:r>
      <w:r w:rsidR="00C94F48">
        <w:t xml:space="preserve"> they put in</w:t>
      </w:r>
      <w:r>
        <w:t xml:space="preserve">. The findings </w:t>
      </w:r>
      <w:r w:rsidR="00C94F48">
        <w:t xml:space="preserve">reflect </w:t>
      </w:r>
      <w:r>
        <w:t>a strong perception of inequity</w:t>
      </w:r>
      <w:r w:rsidR="00C94F48">
        <w:t xml:space="preserve"> from drivers’ point of view</w:t>
      </w:r>
      <w:r>
        <w:t>. The modal response (48%) selected a rating of 2, with an additional 16% selecting the lowest rating, total</w:t>
      </w:r>
      <w:r w:rsidR="00C94F48">
        <w:t>ling the</w:t>
      </w:r>
      <w:r>
        <w:t xml:space="preserve"> disagreement to 64%.</w:t>
      </w:r>
      <w:r w:rsidR="00CE772A">
        <w:t xml:space="preserve"> </w:t>
      </w:r>
      <w:r w:rsidR="00C94F48">
        <w:t>R</w:t>
      </w:r>
      <w:r>
        <w:t>emainder of the distribution</w:t>
      </w:r>
      <w:r w:rsidR="00C94F48">
        <w:t xml:space="preserve"> </w:t>
      </w:r>
      <w:r w:rsidR="00C94F48">
        <w:t>responses accounted</w:t>
      </w:r>
      <w:r w:rsidR="00C94F48">
        <w:t xml:space="preserve"> for n</w:t>
      </w:r>
      <w:r w:rsidR="00C94F48">
        <w:t>eutral and positive</w:t>
      </w:r>
      <w:r>
        <w:t>. Exactly 16% selected a neutral rating, while agreement</w:t>
      </w:r>
      <w:r w:rsidR="00C94F48">
        <w:t xml:space="preserve"> was indicated by 20%</w:t>
      </w:r>
      <w:r>
        <w:t xml:space="preserve">. No respondents selected the highest rating. Overall, </w:t>
      </w:r>
      <w:r w:rsidR="00C94F48">
        <w:t xml:space="preserve">it is </w:t>
      </w:r>
      <w:r>
        <w:t>suggest</w:t>
      </w:r>
      <w:r w:rsidR="00C94F48">
        <w:t>ed by the result</w:t>
      </w:r>
      <w:r>
        <w:t xml:space="preserve"> that</w:t>
      </w:r>
      <w:r w:rsidR="00C94F48">
        <w:t xml:space="preserve"> </w:t>
      </w:r>
      <w:r>
        <w:t>compensation</w:t>
      </w:r>
      <w:r w:rsidR="00C94F48">
        <w:t xml:space="preserve"> by a clear majority of drivers is perceived</w:t>
      </w:r>
      <w:r>
        <w:t xml:space="preserve"> as insufficient relative to the time and </w:t>
      </w:r>
      <w:r w:rsidR="00115163">
        <w:t>labour</w:t>
      </w:r>
      <w:r>
        <w:t xml:space="preserve"> they invest.</w:t>
      </w:r>
    </w:p>
    <w:p w14:paraId="2D1CD278" w14:textId="7785D07C" w:rsidR="00080E32" w:rsidRDefault="00080E32" w:rsidP="00CE772A">
      <w:pPr>
        <w:spacing w:line="360" w:lineRule="auto"/>
      </w:pPr>
      <w:r>
        <w:rPr>
          <w:noProof/>
        </w:rPr>
        <w:drawing>
          <wp:inline distT="0" distB="0" distL="0" distR="0" wp14:anchorId="4CAECFD8" wp14:editId="2916A957">
            <wp:extent cx="5731510" cy="2726690"/>
            <wp:effectExtent l="19050" t="19050" r="21590" b="16510"/>
            <wp:docPr id="1697111185" name="Picture 19" descr="Forms response chart. Question title: The pay I receive is fair in relation to the effort and hours I put in and expectation..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The pay I receive is fair in relation to the effort and hours I put in and expectation.. Number of responses: 25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solidFill>
                        <a:schemeClr val="accent1"/>
                      </a:solidFill>
                    </a:ln>
                  </pic:spPr>
                </pic:pic>
              </a:graphicData>
            </a:graphic>
          </wp:inline>
        </w:drawing>
      </w:r>
    </w:p>
    <w:p w14:paraId="0A2AEBAA" w14:textId="288C0E96" w:rsidR="00BD0B91" w:rsidRDefault="00BD0B91" w:rsidP="00BD0B91">
      <w:pPr>
        <w:pStyle w:val="Caption"/>
        <w:ind w:left="2160" w:firstLine="720"/>
      </w:pPr>
      <w:bookmarkStart w:id="86" w:name="_Toc235897803"/>
      <w:r>
        <w:t xml:space="preserve">Figure </w:t>
      </w:r>
      <w:r>
        <w:fldChar w:fldCharType="begin"/>
      </w:r>
      <w:r>
        <w:instrText xml:space="preserve"> SEQ Figure \* ARABIC </w:instrText>
      </w:r>
      <w:r>
        <w:fldChar w:fldCharType="separate"/>
      </w:r>
      <w:r>
        <w:rPr>
          <w:noProof/>
        </w:rPr>
        <w:t>18</w:t>
      </w:r>
      <w:r>
        <w:fldChar w:fldCharType="end"/>
      </w:r>
      <w:r>
        <w:t>: Users compensation and expectations</w:t>
      </w:r>
      <w:bookmarkEnd w:id="86"/>
    </w:p>
    <w:p w14:paraId="3B4BCC16" w14:textId="65C93466" w:rsidR="00D425FE" w:rsidRPr="00D425FE" w:rsidRDefault="00D425FE" w:rsidP="00CE772A">
      <w:pPr>
        <w:pStyle w:val="Heading5"/>
        <w:numPr>
          <w:ilvl w:val="0"/>
          <w:numId w:val="24"/>
        </w:numPr>
        <w:spacing w:line="360" w:lineRule="auto"/>
      </w:pPr>
      <w:bookmarkStart w:id="87" w:name="_Toc235915392"/>
      <w:r w:rsidRPr="00D425FE">
        <w:t>Surge Pricing Validity and Ground Conditions</w:t>
      </w:r>
      <w:bookmarkEnd w:id="87"/>
    </w:p>
    <w:p w14:paraId="000E1D97" w14:textId="6CFC4AAC" w:rsidR="00517454" w:rsidRDefault="00911039" w:rsidP="00CE772A">
      <w:pPr>
        <w:spacing w:line="360" w:lineRule="auto"/>
      </w:pPr>
      <w:r>
        <w:t xml:space="preserve">Actual reflection of accuracy of surge pricing </w:t>
      </w:r>
      <w:r w:rsidR="00517454">
        <w:t>demand and real-world road conditions</w:t>
      </w:r>
      <w:r>
        <w:t xml:space="preserve"> was rated by the drivers</w:t>
      </w:r>
      <w:r w:rsidR="00517454">
        <w:t xml:space="preserve">. </w:t>
      </w:r>
      <w:r w:rsidR="00C94F48">
        <w:t>It is</w:t>
      </w:r>
      <w:r w:rsidR="00517454">
        <w:t xml:space="preserve"> indicate</w:t>
      </w:r>
      <w:r w:rsidR="00C94F48">
        <w:t>d by the findings</w:t>
      </w:r>
      <w:r w:rsidR="00517454">
        <w:t xml:space="preserve"> a</w:t>
      </w:r>
      <w:r>
        <w:t xml:space="preserve">n almost complete </w:t>
      </w:r>
      <w:r w:rsidR="00517454">
        <w:t xml:space="preserve">rejection of surge validity. The modal response </w:t>
      </w:r>
      <w:r w:rsidR="00C94F48">
        <w:t xml:space="preserve">indicates </w:t>
      </w:r>
      <w:r w:rsidR="00517454">
        <w:t xml:space="preserve">(80%) selected a rating of 2, with an additional 12% selecting 1, </w:t>
      </w:r>
      <w:r>
        <w:t>making</w:t>
      </w:r>
      <w:r w:rsidR="00517454">
        <w:t xml:space="preserve"> a combined</w:t>
      </w:r>
      <w:r w:rsidR="00C94F48">
        <w:t xml:space="preserve"> </w:t>
      </w:r>
      <w:r w:rsidR="00C94F48">
        <w:t>disagreement</w:t>
      </w:r>
      <w:r w:rsidR="00C94F48">
        <w:t xml:space="preserve"> of about</w:t>
      </w:r>
      <w:r w:rsidR="00517454">
        <w:t xml:space="preserve"> 92%.</w:t>
      </w:r>
    </w:p>
    <w:p w14:paraId="53DB4ABD" w14:textId="4DCEE9BB" w:rsidR="00517454" w:rsidRDefault="00911039" w:rsidP="00CE772A">
      <w:pPr>
        <w:spacing w:line="360" w:lineRule="auto"/>
      </w:pPr>
      <w:r>
        <w:t xml:space="preserve">There </w:t>
      </w:r>
      <w:r w:rsidR="00517454">
        <w:t>were extremely limited</w:t>
      </w:r>
      <w:r>
        <w:t xml:space="preserve"> </w:t>
      </w:r>
      <w:r>
        <w:t>Neutral and positive evaluations</w:t>
      </w:r>
      <w:r w:rsidR="00517454">
        <w:t>. Only 4% selected a neutral rating, and 4% agree</w:t>
      </w:r>
      <w:r>
        <w:t>d</w:t>
      </w:r>
      <w:r w:rsidR="00517454">
        <w:t>, with the highest rating</w:t>
      </w:r>
      <w:r>
        <w:t xml:space="preserve"> selected by </w:t>
      </w:r>
      <w:r>
        <w:t>no respondents</w:t>
      </w:r>
      <w:r w:rsidR="00517454">
        <w:t xml:space="preserve">. </w:t>
      </w:r>
      <w:r w:rsidR="00C94F48">
        <w:t xml:space="preserve">It is </w:t>
      </w:r>
      <w:r w:rsidR="00517454">
        <w:t>suggest</w:t>
      </w:r>
      <w:r w:rsidR="00C94F48">
        <w:t>ed by the results</w:t>
      </w:r>
      <w:r w:rsidR="00517454">
        <w:t xml:space="preserve"> that surge pricing</w:t>
      </w:r>
      <w:r>
        <w:t xml:space="preserve"> is overwhelmingly perceived by drivers</w:t>
      </w:r>
      <w:r w:rsidR="00517454">
        <w:t xml:space="preserve"> as misalign</w:t>
      </w:r>
      <w:r w:rsidR="00C94F48">
        <w:t>ing</w:t>
      </w:r>
      <w:r w:rsidR="00517454">
        <w:t xml:space="preserve"> with actual conditions</w:t>
      </w:r>
      <w:r w:rsidR="00C94F48">
        <w:t xml:space="preserve"> of </w:t>
      </w:r>
      <w:r w:rsidR="00C94F48">
        <w:t>traffic</w:t>
      </w:r>
      <w:r w:rsidR="00517454">
        <w:t xml:space="preserve"> and demand patterns.</w:t>
      </w:r>
    </w:p>
    <w:p w14:paraId="4484CEE3" w14:textId="77777777" w:rsidR="00BD0B91" w:rsidRDefault="003605A4" w:rsidP="00BD0B91">
      <w:pPr>
        <w:keepNext/>
        <w:spacing w:line="360" w:lineRule="auto"/>
      </w:pPr>
      <w:r>
        <w:rPr>
          <w:noProof/>
        </w:rPr>
        <w:lastRenderedPageBreak/>
        <w:drawing>
          <wp:inline distT="0" distB="0" distL="0" distR="0" wp14:anchorId="27A7158E" wp14:editId="38F5AB51">
            <wp:extent cx="5731510" cy="2726690"/>
            <wp:effectExtent l="19050" t="19050" r="21590" b="16510"/>
            <wp:docPr id="196111829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solidFill>
                        <a:schemeClr val="accent1"/>
                      </a:solidFill>
                    </a:ln>
                  </pic:spPr>
                </pic:pic>
              </a:graphicData>
            </a:graphic>
          </wp:inline>
        </w:drawing>
      </w:r>
    </w:p>
    <w:p w14:paraId="59E02FA2" w14:textId="3931111F" w:rsidR="00785390" w:rsidRDefault="00BD0B91" w:rsidP="00BD0B91">
      <w:pPr>
        <w:pStyle w:val="Caption"/>
        <w:ind w:left="1440" w:firstLine="720"/>
      </w:pPr>
      <w:bookmarkStart w:id="88" w:name="_Toc235897804"/>
      <w:r>
        <w:t xml:space="preserve">Figure </w:t>
      </w:r>
      <w:r>
        <w:fldChar w:fldCharType="begin"/>
      </w:r>
      <w:r>
        <w:instrText xml:space="preserve"> SEQ Figure \* ARABIC </w:instrText>
      </w:r>
      <w:r>
        <w:fldChar w:fldCharType="separate"/>
      </w:r>
      <w:r>
        <w:rPr>
          <w:noProof/>
        </w:rPr>
        <w:t>19</w:t>
      </w:r>
      <w:r>
        <w:fldChar w:fldCharType="end"/>
      </w:r>
      <w:r>
        <w:t>: Reflection of surge pricing and ground realities</w:t>
      </w:r>
      <w:bookmarkEnd w:id="88"/>
    </w:p>
    <w:p w14:paraId="5E9C1C89" w14:textId="77777777" w:rsidR="00BD0B91" w:rsidRDefault="00BD0B91" w:rsidP="00CE772A">
      <w:pPr>
        <w:spacing w:line="360" w:lineRule="auto"/>
      </w:pPr>
    </w:p>
    <w:p w14:paraId="20E37A70" w14:textId="76BF3EB9" w:rsidR="00785390" w:rsidRDefault="006A47C1" w:rsidP="00CE772A">
      <w:pPr>
        <w:pStyle w:val="Heading4"/>
        <w:spacing w:line="360" w:lineRule="auto"/>
      </w:pPr>
      <w:bookmarkStart w:id="89" w:name="_Toc235915393"/>
      <w:r w:rsidRPr="006A47C1">
        <w:t>3:  Trust (Trust Theory)</w:t>
      </w:r>
      <w:bookmarkEnd w:id="89"/>
    </w:p>
    <w:p w14:paraId="4AB0D731" w14:textId="34C5A494" w:rsidR="007B7A06" w:rsidRDefault="007B7A06" w:rsidP="00CE772A">
      <w:pPr>
        <w:pStyle w:val="Heading5"/>
        <w:numPr>
          <w:ilvl w:val="0"/>
          <w:numId w:val="25"/>
        </w:numPr>
        <w:spacing w:line="360" w:lineRule="auto"/>
      </w:pPr>
      <w:bookmarkStart w:id="90" w:name="_Toc235915394"/>
      <w:r w:rsidRPr="007B7A06">
        <w:t>Institutional Confidence in Pricing Policy Updates</w:t>
      </w:r>
      <w:bookmarkEnd w:id="90"/>
    </w:p>
    <w:p w14:paraId="5319EADB" w14:textId="606B748E" w:rsidR="00517454" w:rsidRDefault="00517454" w:rsidP="00CE772A">
      <w:pPr>
        <w:spacing w:line="360" w:lineRule="auto"/>
      </w:pPr>
      <w:r>
        <w:t xml:space="preserve">Drivers rated their confidence in whether the platform keeps their best interests in mind when updating pricing policies. </w:t>
      </w:r>
      <w:r w:rsidR="00911039">
        <w:t>A</w:t>
      </w:r>
      <w:r>
        <w:t xml:space="preserve"> unanimous lack of confidence across the cohort</w:t>
      </w:r>
      <w:r w:rsidR="00911039">
        <w:t xml:space="preserve"> was observed</w:t>
      </w:r>
      <w:r>
        <w:t>. The modal response (76%) selected a rating of 2, while the remaining 24% selected the lowest rating, resulting in 100% disagreement.</w:t>
      </w:r>
    </w:p>
    <w:p w14:paraId="6DFE34C6" w14:textId="11068BFD" w:rsidR="007B7A06" w:rsidRDefault="00517454" w:rsidP="00CE772A">
      <w:pPr>
        <w:spacing w:line="360" w:lineRule="auto"/>
      </w:pPr>
      <w:r>
        <w:t xml:space="preserve">There </w:t>
      </w:r>
      <w:r w:rsidR="00911039">
        <w:t xml:space="preserve">was no presence of </w:t>
      </w:r>
      <w:r>
        <w:t>neutral or positive evaluations, with zero respondents select</w:t>
      </w:r>
      <w:r w:rsidR="00911039">
        <w:t>ed</w:t>
      </w:r>
      <w:r>
        <w:t xml:space="preserve"> </w:t>
      </w:r>
      <w:r w:rsidR="00911039">
        <w:t>other scale rating items. T</w:t>
      </w:r>
      <w:r>
        <w:t>he</w:t>
      </w:r>
      <w:r w:rsidR="00911039">
        <w:t>se</w:t>
      </w:r>
      <w:r>
        <w:t xml:space="preserve"> findings point to complete institutional distrust</w:t>
      </w:r>
      <w:r w:rsidR="00911039">
        <w:t xml:space="preserve"> with </w:t>
      </w:r>
      <w:r>
        <w:t xml:space="preserve">pricing policy changes </w:t>
      </w:r>
      <w:r w:rsidR="00911039">
        <w:t xml:space="preserve">is uniformly perceived by drivers </w:t>
      </w:r>
      <w:r>
        <w:t>as misalign</w:t>
      </w:r>
      <w:r w:rsidR="00911039">
        <w:t>ing</w:t>
      </w:r>
      <w:r>
        <w:t xml:space="preserve"> with their professional and financial well-being.</w:t>
      </w:r>
    </w:p>
    <w:p w14:paraId="6786B983" w14:textId="570F36C7" w:rsidR="006A47C1" w:rsidRDefault="006A47C1" w:rsidP="00CE772A">
      <w:pPr>
        <w:spacing w:line="360" w:lineRule="auto"/>
      </w:pPr>
      <w:r>
        <w:rPr>
          <w:noProof/>
        </w:rPr>
        <w:drawing>
          <wp:inline distT="0" distB="0" distL="0" distR="0" wp14:anchorId="22FC7F36" wp14:editId="2E785CF3">
            <wp:extent cx="5429250" cy="2078182"/>
            <wp:effectExtent l="19050" t="19050" r="19050" b="17780"/>
            <wp:docPr id="1204409733" name="Picture 22" descr="Forms response chart. Question title: I am confident that the platform has my best interests in mind when updating pricing polici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Forms response chart. Question title: I am confident that the platform has my best interests in mind when updating pricing policies.. Number of responses: 25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435592" cy="2080610"/>
                    </a:xfrm>
                    <a:prstGeom prst="rect">
                      <a:avLst/>
                    </a:prstGeom>
                    <a:noFill/>
                    <a:ln>
                      <a:solidFill>
                        <a:schemeClr val="accent1"/>
                      </a:solidFill>
                    </a:ln>
                  </pic:spPr>
                </pic:pic>
              </a:graphicData>
            </a:graphic>
          </wp:inline>
        </w:drawing>
      </w:r>
    </w:p>
    <w:p w14:paraId="43DF3350" w14:textId="02E7C6EA" w:rsidR="00BD0B91" w:rsidRDefault="00BD0B91" w:rsidP="00BD0B91">
      <w:pPr>
        <w:pStyle w:val="Caption"/>
        <w:ind w:left="2160" w:firstLine="720"/>
      </w:pPr>
      <w:bookmarkStart w:id="91" w:name="_Toc235897805"/>
      <w:r>
        <w:t xml:space="preserve">Figure </w:t>
      </w:r>
      <w:r>
        <w:fldChar w:fldCharType="begin"/>
      </w:r>
      <w:r>
        <w:instrText xml:space="preserve"> SEQ Figure \* ARABIC </w:instrText>
      </w:r>
      <w:r>
        <w:fldChar w:fldCharType="separate"/>
      </w:r>
      <w:r>
        <w:rPr>
          <w:noProof/>
        </w:rPr>
        <w:t>20</w:t>
      </w:r>
      <w:r>
        <w:fldChar w:fldCharType="end"/>
      </w:r>
      <w:r>
        <w:t>: Drivers trust on platform policies</w:t>
      </w:r>
      <w:bookmarkEnd w:id="91"/>
    </w:p>
    <w:p w14:paraId="1FE555E9" w14:textId="7CBB1007" w:rsidR="00635B0D" w:rsidRDefault="007B7A06" w:rsidP="00CE772A">
      <w:pPr>
        <w:pStyle w:val="Heading5"/>
        <w:numPr>
          <w:ilvl w:val="0"/>
          <w:numId w:val="25"/>
        </w:numPr>
        <w:spacing w:line="360" w:lineRule="auto"/>
      </w:pPr>
      <w:bookmarkStart w:id="92" w:name="_Toc235915395"/>
      <w:r w:rsidRPr="007B7A06">
        <w:lastRenderedPageBreak/>
        <w:t>Automated Dispute Resolution Trust for Cancelled Trips and Fares</w:t>
      </w:r>
      <w:bookmarkEnd w:id="92"/>
    </w:p>
    <w:p w14:paraId="08540616" w14:textId="55358871" w:rsidR="00517454" w:rsidRPr="00517454" w:rsidRDefault="00517454" w:rsidP="00CE772A">
      <w:pPr>
        <w:spacing w:line="360" w:lineRule="auto"/>
        <w:rPr>
          <w:noProof/>
          <w:lang w:val="en-PK"/>
        </w:rPr>
      </w:pPr>
      <w:r w:rsidRPr="00517454">
        <w:rPr>
          <w:noProof/>
          <w:lang w:val="en-PK"/>
        </w:rPr>
        <w:t xml:space="preserve">Drivers rated their trust in the automated dispute resolution process for handling reduced fares and cancelled trips. </w:t>
      </w:r>
      <w:r w:rsidR="00911039">
        <w:rPr>
          <w:noProof/>
          <w:lang w:val="en-PK"/>
        </w:rPr>
        <w:t xml:space="preserve">A </w:t>
      </w:r>
      <w:r w:rsidRPr="00517454">
        <w:rPr>
          <w:noProof/>
          <w:lang w:val="en-PK"/>
        </w:rPr>
        <w:t>pervasive distrust in platform mechanisms</w:t>
      </w:r>
      <w:r w:rsidR="00115163">
        <w:rPr>
          <w:noProof/>
          <w:lang w:val="en-PK"/>
        </w:rPr>
        <w:t xml:space="preserve"> was revealed in the results</w:t>
      </w:r>
      <w:r w:rsidRPr="00517454">
        <w:rPr>
          <w:noProof/>
          <w:lang w:val="en-PK"/>
        </w:rPr>
        <w:t>. The modal response (48%) selected a rating of 2, with an additional 40% selecting the lowest rating</w:t>
      </w:r>
      <w:r w:rsidR="00911039">
        <w:rPr>
          <w:noProof/>
          <w:lang w:val="en-PK"/>
        </w:rPr>
        <w:t xml:space="preserve"> accounting the </w:t>
      </w:r>
      <w:r w:rsidRPr="00517454">
        <w:rPr>
          <w:noProof/>
          <w:lang w:val="en-PK"/>
        </w:rPr>
        <w:t xml:space="preserve"> total disagreement to 88%.</w:t>
      </w:r>
    </w:p>
    <w:p w14:paraId="781793AB" w14:textId="013836D8" w:rsidR="00517454" w:rsidRPr="00517454" w:rsidRDefault="00517454" w:rsidP="00CE772A">
      <w:pPr>
        <w:spacing w:line="360" w:lineRule="auto"/>
        <w:rPr>
          <w:noProof/>
          <w:lang w:val="en-PK"/>
        </w:rPr>
      </w:pPr>
      <w:r w:rsidRPr="00517454">
        <w:rPr>
          <w:noProof/>
          <w:lang w:val="en-PK"/>
        </w:rPr>
        <w:t>Neutral evaluations were absent</w:t>
      </w:r>
      <w:r w:rsidR="00911039">
        <w:rPr>
          <w:noProof/>
          <w:lang w:val="en-PK"/>
        </w:rPr>
        <w:t xml:space="preserve"> completely.</w:t>
      </w:r>
      <w:r w:rsidRPr="00517454">
        <w:rPr>
          <w:noProof/>
          <w:lang w:val="en-PK"/>
        </w:rPr>
        <w:t xml:space="preserve"> </w:t>
      </w:r>
      <w:r w:rsidR="00911039">
        <w:rPr>
          <w:noProof/>
          <w:lang w:val="en-PK"/>
        </w:rPr>
        <w:t>O</w:t>
      </w:r>
      <w:r w:rsidRPr="00517454">
        <w:rPr>
          <w:noProof/>
          <w:lang w:val="en-PK"/>
        </w:rPr>
        <w:t>nly 12% of participants indicated agreement and highest rating</w:t>
      </w:r>
      <w:r w:rsidR="00911039">
        <w:rPr>
          <w:noProof/>
          <w:lang w:val="en-PK"/>
        </w:rPr>
        <w:t xml:space="preserve"> was selected by none</w:t>
      </w:r>
      <w:r w:rsidRPr="00517454">
        <w:rPr>
          <w:noProof/>
          <w:lang w:val="en-PK"/>
        </w:rPr>
        <w:t xml:space="preserve">. Overall, the findings </w:t>
      </w:r>
      <w:r w:rsidR="00911039">
        <w:rPr>
          <w:noProof/>
          <w:lang w:val="en-PK"/>
        </w:rPr>
        <w:t xml:space="preserve">highlight </w:t>
      </w:r>
      <w:r w:rsidRPr="00517454">
        <w:rPr>
          <w:noProof/>
          <w:lang w:val="en-PK"/>
        </w:rPr>
        <w:t xml:space="preserve">that </w:t>
      </w:r>
      <w:r w:rsidR="00911039">
        <w:rPr>
          <w:noProof/>
          <w:lang w:val="en-PK"/>
        </w:rPr>
        <w:t xml:space="preserve">limited confidence of </w:t>
      </w:r>
      <w:r w:rsidRPr="00517454">
        <w:rPr>
          <w:noProof/>
          <w:lang w:val="en-PK"/>
        </w:rPr>
        <w:t xml:space="preserve">drivers in automated support systems, </w:t>
      </w:r>
      <w:r w:rsidR="00911039">
        <w:rPr>
          <w:noProof/>
          <w:lang w:val="en-PK"/>
        </w:rPr>
        <w:t xml:space="preserve">viewing </w:t>
      </w:r>
      <w:r w:rsidRPr="00517454">
        <w:rPr>
          <w:noProof/>
          <w:lang w:val="en-PK"/>
        </w:rPr>
        <w:t>them as ineffective in deliver</w:t>
      </w:r>
      <w:r w:rsidR="00911039">
        <w:rPr>
          <w:noProof/>
          <w:lang w:val="en-PK"/>
        </w:rPr>
        <w:t>y of</w:t>
      </w:r>
      <w:r w:rsidRPr="00517454">
        <w:rPr>
          <w:noProof/>
          <w:lang w:val="en-PK"/>
        </w:rPr>
        <w:t xml:space="preserve"> fair outcomes during fare disputes and trip cancellations.</w:t>
      </w:r>
    </w:p>
    <w:p w14:paraId="01C9F376" w14:textId="343993BC" w:rsidR="0099662F" w:rsidRDefault="0099662F" w:rsidP="00CE772A">
      <w:pPr>
        <w:spacing w:line="360" w:lineRule="auto"/>
      </w:pPr>
      <w:r>
        <w:rPr>
          <w:noProof/>
        </w:rPr>
        <w:drawing>
          <wp:inline distT="0" distB="0" distL="0" distR="0" wp14:anchorId="184695BB" wp14:editId="12781AD4">
            <wp:extent cx="5731510" cy="2916555"/>
            <wp:effectExtent l="19050" t="19050" r="21590" b="17145"/>
            <wp:docPr id="1958355204" name="Picture 24" descr="Forms response chart. Question title: I trust the automated support system to fairly resolve disputes regarding cancelled trips or reduced fare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Forms response chart. Question title: I trust the automated support system to fairly resolve disputes regarding cancelled trips or reduced fares.. Number of responses: 25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916555"/>
                    </a:xfrm>
                    <a:prstGeom prst="rect">
                      <a:avLst/>
                    </a:prstGeom>
                    <a:noFill/>
                    <a:ln>
                      <a:solidFill>
                        <a:schemeClr val="accent1"/>
                      </a:solidFill>
                    </a:ln>
                  </pic:spPr>
                </pic:pic>
              </a:graphicData>
            </a:graphic>
          </wp:inline>
        </w:drawing>
      </w:r>
    </w:p>
    <w:p w14:paraId="399F6D87" w14:textId="61B71938" w:rsidR="00635B0D" w:rsidRDefault="00BD0B91" w:rsidP="00BD0B91">
      <w:pPr>
        <w:pStyle w:val="Caption"/>
        <w:ind w:left="1440" w:firstLine="720"/>
      </w:pPr>
      <w:bookmarkStart w:id="93" w:name="_Toc235897806"/>
      <w:r>
        <w:t xml:space="preserve">Figure </w:t>
      </w:r>
      <w:r>
        <w:fldChar w:fldCharType="begin"/>
      </w:r>
      <w:r>
        <w:instrText xml:space="preserve"> SEQ Figure \* ARABIC </w:instrText>
      </w:r>
      <w:r>
        <w:fldChar w:fldCharType="separate"/>
      </w:r>
      <w:r>
        <w:rPr>
          <w:noProof/>
        </w:rPr>
        <w:t>21</w:t>
      </w:r>
      <w:r>
        <w:fldChar w:fldCharType="end"/>
      </w:r>
      <w:r>
        <w:t>: Drivers trust in automated systems</w:t>
      </w:r>
      <w:bookmarkEnd w:id="93"/>
    </w:p>
    <w:p w14:paraId="3AE23A29" w14:textId="64DCBF89" w:rsidR="00785390" w:rsidRDefault="0099662F" w:rsidP="00CE772A">
      <w:pPr>
        <w:pStyle w:val="Heading4"/>
        <w:spacing w:line="360" w:lineRule="auto"/>
      </w:pPr>
      <w:bookmarkStart w:id="94" w:name="_Toc235915396"/>
      <w:r>
        <w:t xml:space="preserve">4: </w:t>
      </w:r>
      <w:r w:rsidRPr="0099662F">
        <w:t>Behavioural Intentions</w:t>
      </w:r>
      <w:bookmarkEnd w:id="94"/>
    </w:p>
    <w:p w14:paraId="4AAA9987" w14:textId="25DD0516" w:rsidR="00BA2DD9" w:rsidRDefault="00BA2DD9" w:rsidP="00CE772A">
      <w:pPr>
        <w:pStyle w:val="Heading5"/>
        <w:numPr>
          <w:ilvl w:val="0"/>
          <w:numId w:val="26"/>
        </w:numPr>
        <w:spacing w:line="360" w:lineRule="auto"/>
      </w:pPr>
      <w:bookmarkStart w:id="95" w:name="_Toc235915397"/>
      <w:r w:rsidRPr="00BA2DD9">
        <w:t>Short-Term Driver Retention and Platform Dependency</w:t>
      </w:r>
      <w:bookmarkEnd w:id="95"/>
    </w:p>
    <w:p w14:paraId="395E0A97" w14:textId="6847F89E" w:rsidR="00D37BB8" w:rsidRPr="000A2965" w:rsidRDefault="00D37BB8" w:rsidP="00BD0B91">
      <w:pPr>
        <w:spacing w:line="360" w:lineRule="auto"/>
      </w:pPr>
      <w:r w:rsidRPr="000A2965">
        <w:t>Drivers rated their likelihood of continuing to drive for the platform over the next six months.</w:t>
      </w:r>
      <w:r w:rsidR="00BD0B91">
        <w:t xml:space="preserve"> </w:t>
      </w:r>
      <w:r w:rsidRPr="000A2965">
        <w:t>The distribution indicates a notable inclination toward retention</w:t>
      </w:r>
      <w:r w:rsidR="00BD0B91">
        <w:t xml:space="preserve"> of </w:t>
      </w:r>
      <w:r w:rsidR="00BD0B91" w:rsidRPr="00BD0B91">
        <w:t>48%</w:t>
      </w:r>
      <w:r w:rsidR="00BD0B91">
        <w:t>,</w:t>
      </w:r>
      <w:r w:rsidRPr="000A2965">
        <w:t xml:space="preserve"> despite widespread institutional grievances</w:t>
      </w:r>
      <w:r w:rsidR="00BD0B91">
        <w:t xml:space="preserve"> because </w:t>
      </w:r>
      <w:r w:rsidR="00BD0B91" w:rsidRPr="00BD0B91">
        <w:t>many drivers appear economically dependent on the platform, sustaining overall retention</w:t>
      </w:r>
    </w:p>
    <w:p w14:paraId="55F1A0BE" w14:textId="77777777" w:rsidR="00D37BB8" w:rsidRPr="00D37BB8" w:rsidRDefault="00D37BB8" w:rsidP="00CE772A">
      <w:pPr>
        <w:spacing w:line="360" w:lineRule="auto"/>
      </w:pPr>
    </w:p>
    <w:p w14:paraId="4233D7EB" w14:textId="0B4E32F6" w:rsidR="00785390" w:rsidRDefault="0099662F" w:rsidP="00CE772A">
      <w:pPr>
        <w:spacing w:line="360" w:lineRule="auto"/>
      </w:pPr>
      <w:r>
        <w:rPr>
          <w:noProof/>
        </w:rPr>
        <w:lastRenderedPageBreak/>
        <w:drawing>
          <wp:inline distT="0" distB="0" distL="0" distR="0" wp14:anchorId="70260A99" wp14:editId="24E12E71">
            <wp:extent cx="5731510" cy="2726690"/>
            <wp:effectExtent l="19050" t="19050" r="21590" b="16510"/>
            <wp:docPr id="636869612" name="Picture 25" descr="Forms response chart. Question title: How likely are you to continue driving for Uber over the next six month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Forms response chart. Question title: How likely are you to continue driving for Uber over the next six months?. Number of responses: 25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726690"/>
                    </a:xfrm>
                    <a:prstGeom prst="rect">
                      <a:avLst/>
                    </a:prstGeom>
                    <a:noFill/>
                    <a:ln>
                      <a:solidFill>
                        <a:schemeClr val="accent1"/>
                      </a:solidFill>
                    </a:ln>
                  </pic:spPr>
                </pic:pic>
              </a:graphicData>
            </a:graphic>
          </wp:inline>
        </w:drawing>
      </w:r>
    </w:p>
    <w:p w14:paraId="42A90751" w14:textId="2DA246DD" w:rsidR="00BD0B91" w:rsidRDefault="00BD0B91" w:rsidP="00BD0B91">
      <w:pPr>
        <w:pStyle w:val="Caption"/>
        <w:ind w:left="2160" w:firstLine="720"/>
      </w:pPr>
      <w:bookmarkStart w:id="96" w:name="_Toc235897807"/>
      <w:r>
        <w:t xml:space="preserve">Figure </w:t>
      </w:r>
      <w:r>
        <w:fldChar w:fldCharType="begin"/>
      </w:r>
      <w:r>
        <w:instrText xml:space="preserve"> SEQ Figure \* ARABIC </w:instrText>
      </w:r>
      <w:r>
        <w:fldChar w:fldCharType="separate"/>
      </w:r>
      <w:r>
        <w:rPr>
          <w:noProof/>
        </w:rPr>
        <w:t>22</w:t>
      </w:r>
      <w:r>
        <w:fldChar w:fldCharType="end"/>
      </w:r>
      <w:r>
        <w:t xml:space="preserve">: </w:t>
      </w:r>
      <w:r w:rsidR="00BC413E">
        <w:t>Driver’s</w:t>
      </w:r>
      <w:r>
        <w:t xml:space="preserve"> continuation and retention</w:t>
      </w:r>
      <w:bookmarkEnd w:id="96"/>
    </w:p>
    <w:p w14:paraId="4C6C0F2B" w14:textId="46D966A2" w:rsidR="00517454" w:rsidRDefault="00DB7172" w:rsidP="00CE772A">
      <w:pPr>
        <w:pStyle w:val="Heading5"/>
        <w:numPr>
          <w:ilvl w:val="0"/>
          <w:numId w:val="26"/>
        </w:numPr>
        <w:spacing w:line="360" w:lineRule="auto"/>
      </w:pPr>
      <w:bookmarkStart w:id="97" w:name="_Toc235915398"/>
      <w:r w:rsidRPr="00DB7172">
        <w:t>Retention Likelihood and Economic Dependency</w:t>
      </w:r>
      <w:bookmarkEnd w:id="97"/>
    </w:p>
    <w:p w14:paraId="2DD3D414" w14:textId="4C93933F" w:rsidR="00517454" w:rsidRPr="00517454" w:rsidRDefault="00115163" w:rsidP="00CE772A">
      <w:pPr>
        <w:spacing w:line="360" w:lineRule="auto"/>
        <w:rPr>
          <w:lang w:val="en-PK"/>
        </w:rPr>
      </w:pPr>
      <w:r>
        <w:rPr>
          <w:lang w:val="en-PK"/>
        </w:rPr>
        <w:t>L</w:t>
      </w:r>
      <w:r w:rsidR="00517454" w:rsidRPr="00517454">
        <w:rPr>
          <w:lang w:val="en-PK"/>
        </w:rPr>
        <w:t>ikelihood of continuing to drive for the platform over the next six months</w:t>
      </w:r>
      <w:r>
        <w:rPr>
          <w:lang w:val="en-PK"/>
        </w:rPr>
        <w:t xml:space="preserve"> was prompted by drivers</w:t>
      </w:r>
      <w:r w:rsidR="00517454" w:rsidRPr="00517454">
        <w:rPr>
          <w:lang w:val="en-PK"/>
        </w:rPr>
        <w:t xml:space="preserve">. </w:t>
      </w:r>
      <w:r>
        <w:rPr>
          <w:lang w:val="en-PK"/>
        </w:rPr>
        <w:t xml:space="preserve">Indicated by the results, </w:t>
      </w:r>
      <w:r w:rsidR="00517454" w:rsidRPr="00517454">
        <w:rPr>
          <w:lang w:val="en-PK"/>
        </w:rPr>
        <w:t xml:space="preserve">a notable inclination toward retention despite </w:t>
      </w:r>
      <w:r>
        <w:rPr>
          <w:lang w:val="en-PK"/>
        </w:rPr>
        <w:t xml:space="preserve">a </w:t>
      </w:r>
      <w:r w:rsidR="00517454" w:rsidRPr="00517454">
        <w:rPr>
          <w:lang w:val="en-PK"/>
        </w:rPr>
        <w:t xml:space="preserve">widespread dissatisfaction. The modal response (48%) selected a rating of </w:t>
      </w:r>
      <w:r w:rsidR="00517454" w:rsidRPr="00517454">
        <w:rPr>
          <w:b/>
          <w:bCs/>
          <w:lang w:val="en-PK"/>
        </w:rPr>
        <w:t>4</w:t>
      </w:r>
      <w:r w:rsidR="00517454" w:rsidRPr="00517454">
        <w:rPr>
          <w:lang w:val="en-PK"/>
        </w:rPr>
        <w:t xml:space="preserve">, </w:t>
      </w:r>
      <w:r>
        <w:rPr>
          <w:lang w:val="en-PK"/>
        </w:rPr>
        <w:t xml:space="preserve">which suggests that </w:t>
      </w:r>
      <w:r w:rsidR="00517454" w:rsidRPr="00517454">
        <w:rPr>
          <w:lang w:val="en-PK"/>
        </w:rPr>
        <w:t xml:space="preserve">a </w:t>
      </w:r>
      <w:r>
        <w:rPr>
          <w:lang w:val="en-PK"/>
        </w:rPr>
        <w:t xml:space="preserve">there exists a </w:t>
      </w:r>
      <w:r w:rsidR="00517454" w:rsidRPr="00517454">
        <w:rPr>
          <w:lang w:val="en-PK"/>
        </w:rPr>
        <w:t xml:space="preserve">moderate willingness </w:t>
      </w:r>
      <w:r>
        <w:rPr>
          <w:lang w:val="en-PK"/>
        </w:rPr>
        <w:t>in</w:t>
      </w:r>
      <w:r w:rsidR="00517454" w:rsidRPr="00517454">
        <w:rPr>
          <w:lang w:val="en-PK"/>
        </w:rPr>
        <w:t xml:space="preserve"> remain</w:t>
      </w:r>
      <w:r>
        <w:rPr>
          <w:lang w:val="en-PK"/>
        </w:rPr>
        <w:t>ing</w:t>
      </w:r>
      <w:r w:rsidR="00517454" w:rsidRPr="00517454">
        <w:rPr>
          <w:lang w:val="en-PK"/>
        </w:rPr>
        <w:t xml:space="preserve"> active on the platform.</w:t>
      </w:r>
      <w:r w:rsidR="00BD0B91">
        <w:rPr>
          <w:lang w:val="en-PK"/>
        </w:rPr>
        <w:t xml:space="preserve"> </w:t>
      </w:r>
      <w:r>
        <w:rPr>
          <w:lang w:val="en-PK"/>
        </w:rPr>
        <w:t>A</w:t>
      </w:r>
      <w:r w:rsidR="00517454" w:rsidRPr="00517454">
        <w:rPr>
          <w:lang w:val="en-PK"/>
        </w:rPr>
        <w:t xml:space="preserve"> meaningful degree of hesitation</w:t>
      </w:r>
      <w:r>
        <w:rPr>
          <w:lang w:val="en-PK"/>
        </w:rPr>
        <w:t xml:space="preserve"> is revealed by n</w:t>
      </w:r>
      <w:r w:rsidRPr="00517454">
        <w:rPr>
          <w:lang w:val="en-PK"/>
        </w:rPr>
        <w:t>eutral and lower-intent response</w:t>
      </w:r>
      <w:r w:rsidR="00517454" w:rsidRPr="00517454">
        <w:rPr>
          <w:lang w:val="en-PK"/>
        </w:rPr>
        <w:t xml:space="preserve">. </w:t>
      </w:r>
      <w:r>
        <w:rPr>
          <w:lang w:val="en-PK"/>
        </w:rPr>
        <w:t>A</w:t>
      </w:r>
      <w:r w:rsidR="00517454" w:rsidRPr="00517454">
        <w:rPr>
          <w:lang w:val="en-PK"/>
        </w:rPr>
        <w:t xml:space="preserve"> neutral rating</w:t>
      </w:r>
      <w:r>
        <w:rPr>
          <w:lang w:val="en-PK"/>
        </w:rPr>
        <w:t xml:space="preserve"> was selected by 16%</w:t>
      </w:r>
      <w:r w:rsidR="00517454" w:rsidRPr="00517454">
        <w:rPr>
          <w:lang w:val="en-PK"/>
        </w:rPr>
        <w:t xml:space="preserve">, while 24% and 12% selected ratings of </w:t>
      </w:r>
      <w:r w:rsidR="00517454" w:rsidRPr="00517454">
        <w:rPr>
          <w:b/>
          <w:bCs/>
          <w:lang w:val="en-PK"/>
        </w:rPr>
        <w:t>2</w:t>
      </w:r>
      <w:r w:rsidR="00517454" w:rsidRPr="00517454">
        <w:rPr>
          <w:lang w:val="en-PK"/>
        </w:rPr>
        <w:t xml:space="preserve"> and </w:t>
      </w:r>
      <w:r w:rsidR="00517454" w:rsidRPr="00517454">
        <w:rPr>
          <w:b/>
          <w:bCs/>
          <w:lang w:val="en-PK"/>
        </w:rPr>
        <w:t>1</w:t>
      </w:r>
      <w:r w:rsidR="00517454" w:rsidRPr="00517454">
        <w:rPr>
          <w:lang w:val="en-PK"/>
        </w:rPr>
        <w:t>, respectively, bringing total potential uncertainty to 36%.</w:t>
      </w:r>
      <w:r w:rsidR="00BD0B91">
        <w:rPr>
          <w:lang w:val="en-PK"/>
        </w:rPr>
        <w:t xml:space="preserve"> </w:t>
      </w:r>
      <w:r>
        <w:rPr>
          <w:lang w:val="en-PK"/>
        </w:rPr>
        <w:t>H</w:t>
      </w:r>
      <w:r w:rsidR="00517454" w:rsidRPr="00517454">
        <w:rPr>
          <w:lang w:val="en-PK"/>
        </w:rPr>
        <w:t>ighest rating</w:t>
      </w:r>
      <w:r>
        <w:rPr>
          <w:lang w:val="en-PK"/>
        </w:rPr>
        <w:t xml:space="preserve"> was not selected by any respondent</w:t>
      </w:r>
      <w:r w:rsidR="00517454" w:rsidRPr="00517454">
        <w:rPr>
          <w:lang w:val="en-PK"/>
        </w:rPr>
        <w:t xml:space="preserve">, overall retention intent still </w:t>
      </w:r>
      <w:r>
        <w:rPr>
          <w:lang w:val="en-PK"/>
        </w:rPr>
        <w:t xml:space="preserve">stood </w:t>
      </w:r>
      <w:r w:rsidR="00517454" w:rsidRPr="00517454">
        <w:rPr>
          <w:lang w:val="en-PK"/>
        </w:rPr>
        <w:t>at 48%.</w:t>
      </w:r>
      <w:r>
        <w:rPr>
          <w:lang w:val="en-PK"/>
        </w:rPr>
        <w:t xml:space="preserve"> Suggested by the findings</w:t>
      </w:r>
      <w:r w:rsidR="00517454" w:rsidRPr="00517454">
        <w:rPr>
          <w:lang w:val="en-PK"/>
        </w:rPr>
        <w:t xml:space="preserve">, despite concerns </w:t>
      </w:r>
      <w:r>
        <w:rPr>
          <w:lang w:val="en-PK"/>
        </w:rPr>
        <w:t xml:space="preserve">revolving </w:t>
      </w:r>
      <w:r w:rsidR="00517454" w:rsidRPr="00517454">
        <w:rPr>
          <w:lang w:val="en-PK"/>
        </w:rPr>
        <w:t xml:space="preserve">pricing transparency and platform support, a substantial portion of drivers continues to </w:t>
      </w:r>
      <w:r>
        <w:rPr>
          <w:lang w:val="en-PK"/>
        </w:rPr>
        <w:t xml:space="preserve">be </w:t>
      </w:r>
      <w:r w:rsidR="00517454" w:rsidRPr="00517454">
        <w:rPr>
          <w:lang w:val="en-PK"/>
        </w:rPr>
        <w:t>rel</w:t>
      </w:r>
      <w:r>
        <w:rPr>
          <w:lang w:val="en-PK"/>
        </w:rPr>
        <w:t>iant</w:t>
      </w:r>
      <w:r w:rsidR="00517454" w:rsidRPr="00517454">
        <w:rPr>
          <w:lang w:val="en-PK"/>
        </w:rPr>
        <w:t xml:space="preserve"> on the platform for consistent income</w:t>
      </w:r>
      <w:r>
        <w:rPr>
          <w:lang w:val="en-PK"/>
        </w:rPr>
        <w:t xml:space="preserve"> indicating</w:t>
      </w:r>
      <w:r w:rsidR="00517454" w:rsidRPr="00517454">
        <w:rPr>
          <w:lang w:val="en-PK"/>
        </w:rPr>
        <w:t xml:space="preserve"> a tension between dissatisfaction and economic dependence.</w:t>
      </w:r>
    </w:p>
    <w:p w14:paraId="2C0B5392" w14:textId="0FDDD61F" w:rsidR="00433D47" w:rsidRDefault="00433D47" w:rsidP="00CE772A">
      <w:pPr>
        <w:spacing w:line="360" w:lineRule="auto"/>
      </w:pPr>
      <w:r>
        <w:rPr>
          <w:noProof/>
        </w:rPr>
        <w:drawing>
          <wp:inline distT="0" distB="0" distL="0" distR="0" wp14:anchorId="7B87F26F" wp14:editId="026E26DA">
            <wp:extent cx="5175250" cy="2343002"/>
            <wp:effectExtent l="19050" t="19050" r="25400" b="19685"/>
            <wp:docPr id="621857798" name="Picture 26" descr="Forms response chart. Question title: Have you reduced your driving hours or switched to a competitor platform due to pricing or algorithmic concerns?.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Forms response chart. Question title: Have you reduced your driving hours or switched to a competitor platform due to pricing or algorithmic concerns?. Number of responses: 25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191192" cy="2350220"/>
                    </a:xfrm>
                    <a:prstGeom prst="rect">
                      <a:avLst/>
                    </a:prstGeom>
                    <a:noFill/>
                    <a:ln>
                      <a:solidFill>
                        <a:schemeClr val="accent1"/>
                      </a:solidFill>
                    </a:ln>
                  </pic:spPr>
                </pic:pic>
              </a:graphicData>
            </a:graphic>
          </wp:inline>
        </w:drawing>
      </w:r>
    </w:p>
    <w:p w14:paraId="1B58B542" w14:textId="3B521E1D" w:rsidR="00BD0B91" w:rsidRDefault="00BD0B91" w:rsidP="00BD0B91">
      <w:pPr>
        <w:pStyle w:val="Caption"/>
        <w:ind w:left="1440" w:firstLine="720"/>
      </w:pPr>
      <w:bookmarkStart w:id="98" w:name="_Toc235897808"/>
      <w:r>
        <w:t xml:space="preserve">Figure </w:t>
      </w:r>
      <w:r>
        <w:fldChar w:fldCharType="begin"/>
      </w:r>
      <w:r>
        <w:instrText xml:space="preserve"> SEQ Figure \* ARABIC </w:instrText>
      </w:r>
      <w:r>
        <w:fldChar w:fldCharType="separate"/>
      </w:r>
      <w:r>
        <w:rPr>
          <w:noProof/>
        </w:rPr>
        <w:t>23</w:t>
      </w:r>
      <w:r>
        <w:fldChar w:fldCharType="end"/>
      </w:r>
      <w:r>
        <w:t>: Driver view of platform omission and service</w:t>
      </w:r>
      <w:bookmarkEnd w:id="98"/>
      <w:r>
        <w:tab/>
      </w:r>
      <w:r>
        <w:tab/>
      </w:r>
    </w:p>
    <w:p w14:paraId="6C6827EF" w14:textId="77777777" w:rsidR="008742A3" w:rsidRDefault="008742A3" w:rsidP="00CE772A">
      <w:pPr>
        <w:spacing w:line="360" w:lineRule="auto"/>
      </w:pPr>
    </w:p>
    <w:p w14:paraId="58ABE41B" w14:textId="33521433" w:rsidR="0056295A" w:rsidRPr="008742A3" w:rsidRDefault="001D3899" w:rsidP="00CE772A">
      <w:pPr>
        <w:pStyle w:val="Heading2"/>
        <w:spacing w:line="360" w:lineRule="auto"/>
      </w:pPr>
      <w:bookmarkStart w:id="99" w:name="_Toc235915399"/>
      <w:r>
        <w:t xml:space="preserve">4.6 </w:t>
      </w:r>
      <w:r w:rsidR="001A16FB" w:rsidRPr="007A0123">
        <w:t>Discussions</w:t>
      </w:r>
      <w:bookmarkEnd w:id="99"/>
    </w:p>
    <w:p w14:paraId="35AF5023" w14:textId="157E0C80" w:rsidR="008742A3" w:rsidRPr="008742A3" w:rsidRDefault="008742A3" w:rsidP="00CE772A">
      <w:pPr>
        <w:spacing w:line="360" w:lineRule="auto"/>
        <w:rPr>
          <w:lang w:val="en-PK"/>
        </w:rPr>
      </w:pPr>
      <w:r w:rsidRPr="008742A3">
        <w:rPr>
          <w:lang w:val="en-PK"/>
        </w:rPr>
        <w:t xml:space="preserve">The findings of this </w:t>
      </w:r>
      <w:r w:rsidR="00F7331E">
        <w:rPr>
          <w:lang w:val="en-PK"/>
        </w:rPr>
        <w:t>dissertation</w:t>
      </w:r>
      <w:r w:rsidRPr="008742A3">
        <w:rPr>
          <w:lang w:val="en-PK"/>
        </w:rPr>
        <w:t xml:space="preserve"> </w:t>
      </w:r>
      <w:r w:rsidR="00F7331E">
        <w:rPr>
          <w:lang w:val="en-PK"/>
        </w:rPr>
        <w:t xml:space="preserve">highlight </w:t>
      </w:r>
      <w:r w:rsidRPr="008742A3">
        <w:rPr>
          <w:lang w:val="en-PK"/>
        </w:rPr>
        <w:t>that transparency</w:t>
      </w:r>
      <w:r w:rsidR="00F7331E">
        <w:rPr>
          <w:lang w:val="en-PK"/>
        </w:rPr>
        <w:t xml:space="preserve"> in pricing</w:t>
      </w:r>
      <w:r w:rsidRPr="008742A3">
        <w:rPr>
          <w:lang w:val="en-PK"/>
        </w:rPr>
        <w:t xml:space="preserve"> </w:t>
      </w:r>
      <w:r w:rsidR="00F7331E">
        <w:rPr>
          <w:lang w:val="en-PK"/>
        </w:rPr>
        <w:t>portrays</w:t>
      </w:r>
      <w:r w:rsidRPr="008742A3">
        <w:rPr>
          <w:lang w:val="en-PK"/>
        </w:rPr>
        <w:t xml:space="preserve"> a </w:t>
      </w:r>
      <w:r w:rsidR="00F7331E">
        <w:rPr>
          <w:lang w:val="en-PK"/>
        </w:rPr>
        <w:t>crucial</w:t>
      </w:r>
      <w:r w:rsidRPr="008742A3">
        <w:rPr>
          <w:lang w:val="en-PK"/>
        </w:rPr>
        <w:t xml:space="preserve"> role in shaping </w:t>
      </w:r>
      <w:r w:rsidR="00F7331E">
        <w:rPr>
          <w:lang w:val="en-PK"/>
        </w:rPr>
        <w:t xml:space="preserve">of riders’ </w:t>
      </w:r>
      <w:r w:rsidRPr="008742A3">
        <w:rPr>
          <w:lang w:val="en-PK"/>
        </w:rPr>
        <w:t>perceptions</w:t>
      </w:r>
      <w:r w:rsidR="00F7331E">
        <w:rPr>
          <w:lang w:val="en-PK"/>
        </w:rPr>
        <w:t xml:space="preserve"> </w:t>
      </w:r>
      <w:r w:rsidRPr="008742A3">
        <w:rPr>
          <w:lang w:val="en-PK"/>
        </w:rPr>
        <w:t xml:space="preserve">and </w:t>
      </w:r>
      <w:r w:rsidRPr="008742A3">
        <w:rPr>
          <w:lang w:val="en-PK"/>
        </w:rPr>
        <w:t>behavioural</w:t>
      </w:r>
      <w:r w:rsidRPr="008742A3">
        <w:rPr>
          <w:lang w:val="en-PK"/>
        </w:rPr>
        <w:t xml:space="preserve"> responses within ride-hailing platforms. In relation to perceived fairness, a strong positive correlation</w:t>
      </w:r>
      <w:r w:rsidR="00F7331E">
        <w:rPr>
          <w:lang w:val="en-PK"/>
        </w:rPr>
        <w:t xml:space="preserve"> is revealed</w:t>
      </w:r>
      <w:r w:rsidRPr="008742A3">
        <w:rPr>
          <w:lang w:val="en-PK"/>
        </w:rPr>
        <w:t xml:space="preserve"> (r = 0.650)</w:t>
      </w:r>
      <w:r w:rsidR="00F7331E">
        <w:rPr>
          <w:lang w:val="en-PK"/>
        </w:rPr>
        <w:t xml:space="preserve"> depicting </w:t>
      </w:r>
      <w:r w:rsidRPr="008742A3">
        <w:rPr>
          <w:lang w:val="en-PK"/>
        </w:rPr>
        <w:t xml:space="preserve">that riders who </w:t>
      </w:r>
      <w:r w:rsidR="00F7331E">
        <w:rPr>
          <w:lang w:val="en-PK"/>
        </w:rPr>
        <w:t>have a clear</w:t>
      </w:r>
      <w:r w:rsidRPr="008742A3">
        <w:rPr>
          <w:lang w:val="en-PK"/>
        </w:rPr>
        <w:t xml:space="preserve"> understand</w:t>
      </w:r>
      <w:r w:rsidR="00F7331E">
        <w:rPr>
          <w:lang w:val="en-PK"/>
        </w:rPr>
        <w:t>ing</w:t>
      </w:r>
      <w:r w:rsidRPr="008742A3">
        <w:rPr>
          <w:lang w:val="en-PK"/>
        </w:rPr>
        <w:t xml:space="preserve"> how fares are calculated are </w:t>
      </w:r>
      <w:r w:rsidR="00F7331E">
        <w:rPr>
          <w:lang w:val="en-PK"/>
        </w:rPr>
        <w:t xml:space="preserve">prone </w:t>
      </w:r>
      <w:r w:rsidRPr="008742A3">
        <w:rPr>
          <w:lang w:val="en-PK"/>
        </w:rPr>
        <w:t>to evaluat</w:t>
      </w:r>
      <w:r w:rsidR="00F7331E">
        <w:rPr>
          <w:lang w:val="en-PK"/>
        </w:rPr>
        <w:t>ing</w:t>
      </w:r>
      <w:r w:rsidRPr="008742A3">
        <w:rPr>
          <w:lang w:val="en-PK"/>
        </w:rPr>
        <w:t xml:space="preserve"> pricing as reasonable and justified. </w:t>
      </w:r>
      <w:r w:rsidR="00F7331E">
        <w:rPr>
          <w:lang w:val="en-PK"/>
        </w:rPr>
        <w:t>With effective communication of fare structure specially</w:t>
      </w:r>
      <w:r w:rsidRPr="008742A3">
        <w:rPr>
          <w:lang w:val="en-PK"/>
        </w:rPr>
        <w:t xml:space="preserve"> during </w:t>
      </w:r>
      <w:r w:rsidR="005372F0" w:rsidRPr="008742A3">
        <w:rPr>
          <w:lang w:val="en-PK"/>
        </w:rPr>
        <w:t>periods</w:t>
      </w:r>
      <w:r w:rsidR="00F7331E">
        <w:rPr>
          <w:lang w:val="en-PK"/>
        </w:rPr>
        <w:t xml:space="preserve"> of </w:t>
      </w:r>
      <w:r w:rsidR="00F7331E" w:rsidRPr="008742A3">
        <w:rPr>
          <w:lang w:val="en-PK"/>
        </w:rPr>
        <w:t>surge pricing</w:t>
      </w:r>
      <w:r w:rsidR="005372F0">
        <w:rPr>
          <w:lang w:val="en-PK"/>
        </w:rPr>
        <w:t>, users</w:t>
      </w:r>
      <w:r w:rsidRPr="008742A3">
        <w:rPr>
          <w:lang w:val="en-PK"/>
        </w:rPr>
        <w:t xml:space="preserve"> </w:t>
      </w:r>
      <w:r w:rsidR="00F7331E">
        <w:rPr>
          <w:lang w:val="en-PK"/>
        </w:rPr>
        <w:t>display less</w:t>
      </w:r>
      <w:r w:rsidRPr="008742A3">
        <w:rPr>
          <w:lang w:val="en-PK"/>
        </w:rPr>
        <w:t xml:space="preserve"> inclin</w:t>
      </w:r>
      <w:r w:rsidR="00F7331E">
        <w:rPr>
          <w:lang w:val="en-PK"/>
        </w:rPr>
        <w:t>ation</w:t>
      </w:r>
      <w:r w:rsidRPr="008742A3">
        <w:rPr>
          <w:lang w:val="en-PK"/>
        </w:rPr>
        <w:t xml:space="preserve"> to interpret</w:t>
      </w:r>
      <w:r w:rsidR="00F7331E">
        <w:rPr>
          <w:lang w:val="en-PK"/>
        </w:rPr>
        <w:t>ing</w:t>
      </w:r>
      <w:r w:rsidRPr="008742A3">
        <w:rPr>
          <w:lang w:val="en-PK"/>
        </w:rPr>
        <w:t xml:space="preserve"> higher costs as exploitative. Instead, transparency appears to </w:t>
      </w:r>
      <w:r w:rsidR="00F7331E">
        <w:rPr>
          <w:lang w:val="en-PK"/>
        </w:rPr>
        <w:t xml:space="preserve">be </w:t>
      </w:r>
      <w:r w:rsidRPr="008742A3">
        <w:rPr>
          <w:lang w:val="en-PK"/>
        </w:rPr>
        <w:t>refram</w:t>
      </w:r>
      <w:r w:rsidR="00F7331E">
        <w:rPr>
          <w:lang w:val="en-PK"/>
        </w:rPr>
        <w:t>ing</w:t>
      </w:r>
      <w:r w:rsidRPr="008742A3">
        <w:rPr>
          <w:lang w:val="en-PK"/>
        </w:rPr>
        <w:t xml:space="preserve"> </w:t>
      </w:r>
      <w:r w:rsidR="00F7331E" w:rsidRPr="008742A3">
        <w:rPr>
          <w:lang w:val="en-PK"/>
        </w:rPr>
        <w:t xml:space="preserve">increases </w:t>
      </w:r>
      <w:r w:rsidR="00F7331E">
        <w:rPr>
          <w:lang w:val="en-PK"/>
        </w:rPr>
        <w:t xml:space="preserve">in </w:t>
      </w:r>
      <w:r w:rsidRPr="008742A3">
        <w:rPr>
          <w:lang w:val="en-PK"/>
        </w:rPr>
        <w:t xml:space="preserve">price as a function of market dynamics, thereby </w:t>
      </w:r>
      <w:r w:rsidR="00F7331E">
        <w:rPr>
          <w:lang w:val="en-PK"/>
        </w:rPr>
        <w:t>leading to enhancement of</w:t>
      </w:r>
      <w:r w:rsidRPr="008742A3">
        <w:rPr>
          <w:lang w:val="en-PK"/>
        </w:rPr>
        <w:t xml:space="preserve"> perceptions of procedural fairness.</w:t>
      </w:r>
    </w:p>
    <w:p w14:paraId="21A21812" w14:textId="05B7D433" w:rsidR="008742A3" w:rsidRPr="008742A3" w:rsidRDefault="00E43BAC" w:rsidP="00CE772A">
      <w:pPr>
        <w:spacing w:line="360" w:lineRule="auto"/>
        <w:rPr>
          <w:lang w:val="en-PK"/>
        </w:rPr>
      </w:pPr>
      <w:r>
        <w:rPr>
          <w:lang w:val="en-PK"/>
        </w:rPr>
        <w:t>In addition</w:t>
      </w:r>
      <w:r w:rsidR="008742A3" w:rsidRPr="008742A3">
        <w:rPr>
          <w:lang w:val="en-PK"/>
        </w:rPr>
        <w:t>, a meaningful impact</w:t>
      </w:r>
      <w:r>
        <w:rPr>
          <w:lang w:val="en-PK"/>
        </w:rPr>
        <w:t xml:space="preserve"> is demonstrated</w:t>
      </w:r>
      <w:r w:rsidR="008742A3" w:rsidRPr="008742A3">
        <w:rPr>
          <w:lang w:val="en-PK"/>
        </w:rPr>
        <w:t xml:space="preserve"> on trust</w:t>
      </w:r>
      <w:r>
        <w:rPr>
          <w:lang w:val="en-PK"/>
        </w:rPr>
        <w:t xml:space="preserve"> which</w:t>
      </w:r>
      <w:r w:rsidR="008742A3" w:rsidRPr="008742A3">
        <w:rPr>
          <w:lang w:val="en-PK"/>
        </w:rPr>
        <w:t xml:space="preserve"> evidenced by a moderately strong correlation (r = 0.567). This finding </w:t>
      </w:r>
      <w:r>
        <w:rPr>
          <w:lang w:val="en-PK"/>
        </w:rPr>
        <w:t>indicates</w:t>
      </w:r>
      <w:r w:rsidR="008742A3" w:rsidRPr="008742A3">
        <w:rPr>
          <w:lang w:val="en-PK"/>
        </w:rPr>
        <w:t xml:space="preserve"> the importance of clear and detailed breakdowns </w:t>
      </w:r>
      <w:r>
        <w:rPr>
          <w:lang w:val="en-PK"/>
        </w:rPr>
        <w:t xml:space="preserve">of fare </w:t>
      </w:r>
      <w:r w:rsidR="008742A3" w:rsidRPr="008742A3">
        <w:rPr>
          <w:lang w:val="en-PK"/>
        </w:rPr>
        <w:t>in fostering institutional confidence. When riders are provided with pricing information</w:t>
      </w:r>
      <w:r>
        <w:rPr>
          <w:lang w:val="en-PK"/>
        </w:rPr>
        <w:t xml:space="preserve"> which is predictable</w:t>
      </w:r>
      <w:r w:rsidR="008742A3" w:rsidRPr="008742A3">
        <w:rPr>
          <w:lang w:val="en-PK"/>
        </w:rPr>
        <w:t xml:space="preserve"> and explicit explanations of </w:t>
      </w:r>
      <w:r w:rsidRPr="008742A3">
        <w:rPr>
          <w:lang w:val="en-PK"/>
        </w:rPr>
        <w:t>components</w:t>
      </w:r>
      <w:r w:rsidRPr="008742A3">
        <w:rPr>
          <w:lang w:val="en-PK"/>
        </w:rPr>
        <w:t xml:space="preserve"> </w:t>
      </w:r>
      <w:r>
        <w:rPr>
          <w:lang w:val="en-PK"/>
        </w:rPr>
        <w:t xml:space="preserve">of </w:t>
      </w:r>
      <w:r w:rsidRPr="008742A3">
        <w:rPr>
          <w:lang w:val="en-PK"/>
        </w:rPr>
        <w:t>cost,</w:t>
      </w:r>
      <w:r>
        <w:rPr>
          <w:lang w:val="en-PK"/>
        </w:rPr>
        <w:t xml:space="preserve"> </w:t>
      </w:r>
      <w:r w:rsidR="008742A3" w:rsidRPr="008742A3">
        <w:rPr>
          <w:lang w:val="en-PK"/>
        </w:rPr>
        <w:t xml:space="preserve">they </w:t>
      </w:r>
      <w:r>
        <w:rPr>
          <w:lang w:val="en-PK"/>
        </w:rPr>
        <w:t xml:space="preserve">tend </w:t>
      </w:r>
      <w:r w:rsidR="008742A3" w:rsidRPr="008742A3">
        <w:rPr>
          <w:lang w:val="en-PK"/>
        </w:rPr>
        <w:t xml:space="preserve">to perceive the mechanisms </w:t>
      </w:r>
      <w:r>
        <w:rPr>
          <w:lang w:val="en-PK"/>
        </w:rPr>
        <w:t xml:space="preserve">of </w:t>
      </w:r>
      <w:r w:rsidRPr="008742A3">
        <w:rPr>
          <w:lang w:val="en-PK"/>
        </w:rPr>
        <w:t xml:space="preserve">pricing </w:t>
      </w:r>
      <w:r w:rsidR="008742A3" w:rsidRPr="008742A3">
        <w:rPr>
          <w:lang w:val="en-PK"/>
        </w:rPr>
        <w:t xml:space="preserve">as ethical and reliable. This </w:t>
      </w:r>
      <w:r>
        <w:rPr>
          <w:lang w:val="en-PK"/>
        </w:rPr>
        <w:t>leading to emphasizing</w:t>
      </w:r>
      <w:r w:rsidR="008742A3" w:rsidRPr="008742A3">
        <w:rPr>
          <w:lang w:val="en-PK"/>
        </w:rPr>
        <w:t xml:space="preserve"> with broader theoretical perspectives that </w:t>
      </w:r>
      <w:r>
        <w:rPr>
          <w:lang w:val="en-PK"/>
        </w:rPr>
        <w:t>highlight</w:t>
      </w:r>
      <w:r w:rsidR="008742A3" w:rsidRPr="008742A3">
        <w:rPr>
          <w:lang w:val="en-PK"/>
        </w:rPr>
        <w:t xml:space="preserve"> the role of transparency in reduc</w:t>
      </w:r>
      <w:r>
        <w:rPr>
          <w:lang w:val="en-PK"/>
        </w:rPr>
        <w:t>tion of</w:t>
      </w:r>
      <w:r w:rsidR="008742A3" w:rsidRPr="008742A3">
        <w:rPr>
          <w:lang w:val="en-PK"/>
        </w:rPr>
        <w:t xml:space="preserve"> uncertainty and strengthening trust</w:t>
      </w:r>
      <w:r>
        <w:rPr>
          <w:lang w:val="en-PK"/>
        </w:rPr>
        <w:t xml:space="preserve"> of users</w:t>
      </w:r>
      <w:r w:rsidR="008742A3" w:rsidRPr="008742A3">
        <w:rPr>
          <w:lang w:val="en-PK"/>
        </w:rPr>
        <w:t xml:space="preserve"> in algorithm-driven systems.</w:t>
      </w:r>
    </w:p>
    <w:p w14:paraId="62823DB5" w14:textId="7381A42B" w:rsidR="008742A3" w:rsidRPr="008742A3" w:rsidRDefault="00E43BAC" w:rsidP="00CE772A">
      <w:pPr>
        <w:spacing w:line="360" w:lineRule="auto"/>
        <w:rPr>
          <w:lang w:val="en-PK"/>
        </w:rPr>
      </w:pPr>
      <w:r>
        <w:rPr>
          <w:lang w:val="en-PK"/>
        </w:rPr>
        <w:t>Furthermore</w:t>
      </w:r>
      <w:r w:rsidR="008742A3" w:rsidRPr="008742A3">
        <w:rPr>
          <w:lang w:val="en-PK"/>
        </w:rPr>
        <w:t xml:space="preserve">, </w:t>
      </w:r>
      <w:r>
        <w:rPr>
          <w:lang w:val="en-PK"/>
        </w:rPr>
        <w:t xml:space="preserve">it is shown in the results that </w:t>
      </w:r>
      <w:r w:rsidR="008742A3" w:rsidRPr="008742A3">
        <w:rPr>
          <w:lang w:val="en-PK"/>
        </w:rPr>
        <w:t xml:space="preserve">the strongest relationship between transparency and </w:t>
      </w:r>
      <w:r w:rsidR="008742A3" w:rsidRPr="008742A3">
        <w:rPr>
          <w:lang w:val="en-PK"/>
        </w:rPr>
        <w:t>behavioural</w:t>
      </w:r>
      <w:r w:rsidR="008742A3" w:rsidRPr="008742A3">
        <w:rPr>
          <w:lang w:val="en-PK"/>
        </w:rPr>
        <w:t xml:space="preserve"> intentions (r = 0.694), indicat</w:t>
      </w:r>
      <w:r>
        <w:rPr>
          <w:lang w:val="en-PK"/>
        </w:rPr>
        <w:t>es</w:t>
      </w:r>
      <w:r w:rsidR="008742A3" w:rsidRPr="008742A3">
        <w:rPr>
          <w:lang w:val="en-PK"/>
        </w:rPr>
        <w:t xml:space="preserve"> that communication clarity </w:t>
      </w:r>
      <w:r>
        <w:rPr>
          <w:lang w:val="en-PK"/>
        </w:rPr>
        <w:t>particularly</w:t>
      </w:r>
      <w:r w:rsidR="008742A3" w:rsidRPr="008742A3">
        <w:rPr>
          <w:lang w:val="en-PK"/>
        </w:rPr>
        <w:t xml:space="preserve"> influences rider loyalty and </w:t>
      </w:r>
      <w:r w:rsidRPr="008742A3">
        <w:rPr>
          <w:lang w:val="en-PK"/>
        </w:rPr>
        <w:t>decisions</w:t>
      </w:r>
      <w:r w:rsidRPr="008742A3">
        <w:rPr>
          <w:lang w:val="en-PK"/>
        </w:rPr>
        <w:t xml:space="preserve"> </w:t>
      </w:r>
      <w:r>
        <w:rPr>
          <w:lang w:val="en-PK"/>
        </w:rPr>
        <w:t xml:space="preserve">regarding </w:t>
      </w:r>
      <w:r w:rsidR="008742A3" w:rsidRPr="008742A3">
        <w:rPr>
          <w:lang w:val="en-PK"/>
        </w:rPr>
        <w:t xml:space="preserve">future usage. Riders who </w:t>
      </w:r>
      <w:r>
        <w:rPr>
          <w:lang w:val="en-PK"/>
        </w:rPr>
        <w:t>view</w:t>
      </w:r>
      <w:r w:rsidR="008742A3" w:rsidRPr="008742A3">
        <w:rPr>
          <w:lang w:val="en-PK"/>
        </w:rPr>
        <w:t xml:space="preserve"> the pricing model as transparent are more inclined to contin</w:t>
      </w:r>
      <w:r>
        <w:rPr>
          <w:lang w:val="en-PK"/>
        </w:rPr>
        <w:t>uation in</w:t>
      </w:r>
      <w:r w:rsidR="008742A3" w:rsidRPr="008742A3">
        <w:rPr>
          <w:lang w:val="en-PK"/>
        </w:rPr>
        <w:t xml:space="preserve"> us</w:t>
      </w:r>
      <w:r>
        <w:rPr>
          <w:lang w:val="en-PK"/>
        </w:rPr>
        <w:t>age of</w:t>
      </w:r>
      <w:r w:rsidR="008742A3" w:rsidRPr="008742A3">
        <w:rPr>
          <w:lang w:val="en-PK"/>
        </w:rPr>
        <w:t xml:space="preserve"> the platform as their primary mode of transportation, even in the </w:t>
      </w:r>
      <w:r>
        <w:rPr>
          <w:lang w:val="en-PK"/>
        </w:rPr>
        <w:t xml:space="preserve">while in existence </w:t>
      </w:r>
      <w:r w:rsidR="008742A3" w:rsidRPr="008742A3">
        <w:rPr>
          <w:lang w:val="en-PK"/>
        </w:rPr>
        <w:t>of surge pricing. Moreover, such users are more likely to</w:t>
      </w:r>
      <w:r>
        <w:rPr>
          <w:lang w:val="en-PK"/>
        </w:rPr>
        <w:t xml:space="preserve"> be</w:t>
      </w:r>
      <w:r w:rsidR="008742A3" w:rsidRPr="008742A3">
        <w:rPr>
          <w:lang w:val="en-PK"/>
        </w:rPr>
        <w:t xml:space="preserve"> engag</w:t>
      </w:r>
      <w:r>
        <w:rPr>
          <w:lang w:val="en-PK"/>
        </w:rPr>
        <w:t>ing</w:t>
      </w:r>
      <w:r w:rsidR="008742A3" w:rsidRPr="008742A3">
        <w:rPr>
          <w:lang w:val="en-PK"/>
        </w:rPr>
        <w:t xml:space="preserve"> in positive word-of-mouth and recommend</w:t>
      </w:r>
      <w:r>
        <w:rPr>
          <w:lang w:val="en-PK"/>
        </w:rPr>
        <w:t>ation of</w:t>
      </w:r>
      <w:r w:rsidR="008742A3" w:rsidRPr="008742A3">
        <w:rPr>
          <w:lang w:val="en-PK"/>
        </w:rPr>
        <w:t xml:space="preserve"> the service to others. This suggests that immediate user satisfaction</w:t>
      </w:r>
      <w:r>
        <w:rPr>
          <w:lang w:val="en-PK"/>
        </w:rPr>
        <w:t xml:space="preserve"> is not only enhanced by transparency</w:t>
      </w:r>
      <w:r w:rsidR="008742A3" w:rsidRPr="008742A3">
        <w:rPr>
          <w:lang w:val="en-PK"/>
        </w:rPr>
        <w:t xml:space="preserve"> but also contributes to long-term customer retention and advocacy.</w:t>
      </w:r>
    </w:p>
    <w:p w14:paraId="394C1AB2" w14:textId="0E89D43A" w:rsidR="008742A3" w:rsidRPr="008742A3" w:rsidRDefault="008742A3" w:rsidP="00CE772A">
      <w:pPr>
        <w:spacing w:line="360" w:lineRule="auto"/>
        <w:rPr>
          <w:lang w:val="en-PK"/>
        </w:rPr>
      </w:pPr>
      <w:r w:rsidRPr="008742A3">
        <w:rPr>
          <w:lang w:val="en-PK"/>
        </w:rPr>
        <w:t xml:space="preserve">The analysis of the dataset </w:t>
      </w:r>
      <w:r w:rsidR="00E43BAC">
        <w:rPr>
          <w:lang w:val="en-PK"/>
        </w:rPr>
        <w:t xml:space="preserve">of drivers </w:t>
      </w:r>
      <w:r w:rsidRPr="008742A3">
        <w:rPr>
          <w:lang w:val="en-PK"/>
        </w:rPr>
        <w:t xml:space="preserve">presents a </w:t>
      </w:r>
      <w:r w:rsidR="00E43BAC">
        <w:rPr>
          <w:lang w:val="en-PK"/>
        </w:rPr>
        <w:t>notedly</w:t>
      </w:r>
      <w:r w:rsidRPr="008742A3">
        <w:rPr>
          <w:lang w:val="en-PK"/>
        </w:rPr>
        <w:t xml:space="preserve"> different pattern </w:t>
      </w:r>
      <w:r w:rsidR="00E43BAC">
        <w:rPr>
          <w:lang w:val="en-PK"/>
        </w:rPr>
        <w:t xml:space="preserve">as </w:t>
      </w:r>
      <w:r w:rsidRPr="008742A3">
        <w:rPr>
          <w:lang w:val="en-PK"/>
        </w:rPr>
        <w:t xml:space="preserve">compared to </w:t>
      </w:r>
      <w:r w:rsidR="00E43BAC">
        <w:rPr>
          <w:lang w:val="en-PK"/>
        </w:rPr>
        <w:t xml:space="preserve">the </w:t>
      </w:r>
      <w:r w:rsidRPr="008742A3">
        <w:rPr>
          <w:lang w:val="en-PK"/>
        </w:rPr>
        <w:t>riders</w:t>
      </w:r>
      <w:r w:rsidR="00E43BAC">
        <w:rPr>
          <w:lang w:val="en-PK"/>
        </w:rPr>
        <w:t xml:space="preserve"> </w:t>
      </w:r>
      <w:r w:rsidRPr="008742A3">
        <w:rPr>
          <w:lang w:val="en-PK"/>
        </w:rPr>
        <w:t xml:space="preserve">in relation to the role of transparency. The relationship between transparency and perceived fairness is weak (r = 0.18), </w:t>
      </w:r>
      <w:r w:rsidR="00E43BAC">
        <w:rPr>
          <w:lang w:val="en-PK"/>
        </w:rPr>
        <w:t>which indicates</w:t>
      </w:r>
      <w:r w:rsidRPr="008742A3">
        <w:rPr>
          <w:lang w:val="en-PK"/>
        </w:rPr>
        <w:t xml:space="preserve"> that provi</w:t>
      </w:r>
      <w:r w:rsidR="00E43BAC">
        <w:rPr>
          <w:lang w:val="en-PK"/>
        </w:rPr>
        <w:t>sion</w:t>
      </w:r>
      <w:r w:rsidRPr="008742A3">
        <w:rPr>
          <w:lang w:val="en-PK"/>
        </w:rPr>
        <w:t xml:space="preserve"> clear explanations of fare calculations or surge pricing</w:t>
      </w:r>
      <w:r w:rsidR="00E43BAC">
        <w:rPr>
          <w:lang w:val="en-PK"/>
        </w:rPr>
        <w:t xml:space="preserve"> </w:t>
      </w:r>
      <w:r w:rsidRPr="008742A3">
        <w:rPr>
          <w:lang w:val="en-PK"/>
        </w:rPr>
        <w:t>mechanisms</w:t>
      </w:r>
      <w:r w:rsidR="00E43BAC">
        <w:rPr>
          <w:lang w:val="en-PK"/>
        </w:rPr>
        <w:t xml:space="preserve"> </w:t>
      </w:r>
      <w:r w:rsidR="00E43BAC">
        <w:rPr>
          <w:lang w:val="en-PK"/>
        </w:rPr>
        <w:t>to drivers</w:t>
      </w:r>
      <w:r w:rsidRPr="008742A3">
        <w:rPr>
          <w:lang w:val="en-PK"/>
        </w:rPr>
        <w:t xml:space="preserve"> does not </w:t>
      </w:r>
      <w:r w:rsidR="00E43BAC">
        <w:rPr>
          <w:lang w:val="en-PK"/>
        </w:rPr>
        <w:t xml:space="preserve">evidently </w:t>
      </w:r>
      <w:r w:rsidRPr="008742A3">
        <w:rPr>
          <w:lang w:val="en-PK"/>
        </w:rPr>
        <w:t>influence their perception of whether</w:t>
      </w:r>
      <w:r w:rsidR="003113D6">
        <w:rPr>
          <w:lang w:val="en-PK"/>
        </w:rPr>
        <w:t xml:space="preserve"> if a</w:t>
      </w:r>
      <w:r w:rsidRPr="008742A3">
        <w:rPr>
          <w:lang w:val="en-PK"/>
        </w:rPr>
        <w:t xml:space="preserve"> compensation is fair. Even</w:t>
      </w:r>
      <w:r w:rsidR="003113D6">
        <w:rPr>
          <w:lang w:val="en-PK"/>
        </w:rPr>
        <w:t xml:space="preserve"> with the visibility of pricing mechanisms and fare breakdown</w:t>
      </w:r>
      <w:r w:rsidRPr="008742A3">
        <w:rPr>
          <w:lang w:val="en-PK"/>
        </w:rPr>
        <w:t xml:space="preserve">, drivers </w:t>
      </w:r>
      <w:r w:rsidR="003113D6">
        <w:rPr>
          <w:lang w:val="en-PK"/>
        </w:rPr>
        <w:t>might</w:t>
      </w:r>
      <w:r w:rsidRPr="008742A3">
        <w:rPr>
          <w:lang w:val="en-PK"/>
        </w:rPr>
        <w:t xml:space="preserve"> still </w:t>
      </w:r>
      <w:r w:rsidR="003113D6">
        <w:rPr>
          <w:lang w:val="en-PK"/>
        </w:rPr>
        <w:t xml:space="preserve">be </w:t>
      </w:r>
      <w:r w:rsidRPr="008742A3">
        <w:rPr>
          <w:lang w:val="en-PK"/>
        </w:rPr>
        <w:t>perceiv</w:t>
      </w:r>
      <w:r w:rsidR="003113D6">
        <w:rPr>
          <w:lang w:val="en-PK"/>
        </w:rPr>
        <w:t>ing</w:t>
      </w:r>
      <w:r w:rsidRPr="008742A3">
        <w:rPr>
          <w:lang w:val="en-PK"/>
        </w:rPr>
        <w:t xml:space="preserve"> outcomes as inequitable, especially during </w:t>
      </w:r>
      <w:r w:rsidR="003113D6">
        <w:rPr>
          <w:lang w:val="en-PK"/>
        </w:rPr>
        <w:t xml:space="preserve">durations </w:t>
      </w:r>
      <w:r w:rsidRPr="008742A3">
        <w:rPr>
          <w:lang w:val="en-PK"/>
        </w:rPr>
        <w:t xml:space="preserve">of fluctuating demand. This suggests that transparency alone is insufficient </w:t>
      </w:r>
      <w:r w:rsidR="003113D6">
        <w:rPr>
          <w:lang w:val="en-PK"/>
        </w:rPr>
        <w:t>in</w:t>
      </w:r>
      <w:r w:rsidRPr="008742A3">
        <w:rPr>
          <w:lang w:val="en-PK"/>
        </w:rPr>
        <w:t xml:space="preserve"> address</w:t>
      </w:r>
      <w:r w:rsidR="003113D6">
        <w:rPr>
          <w:lang w:val="en-PK"/>
        </w:rPr>
        <w:t>ing</w:t>
      </w:r>
      <w:r w:rsidRPr="008742A3">
        <w:rPr>
          <w:lang w:val="en-PK"/>
        </w:rPr>
        <w:t xml:space="preserve"> concerns related to distributive fairness in </w:t>
      </w:r>
      <w:r w:rsidR="003113D6" w:rsidRPr="008742A3">
        <w:rPr>
          <w:lang w:val="en-PK"/>
        </w:rPr>
        <w:t>earnings</w:t>
      </w:r>
      <w:r w:rsidR="003113D6" w:rsidRPr="008742A3">
        <w:rPr>
          <w:lang w:val="en-PK"/>
        </w:rPr>
        <w:t xml:space="preserve"> </w:t>
      </w:r>
      <w:r w:rsidR="003113D6">
        <w:rPr>
          <w:lang w:val="en-PK"/>
        </w:rPr>
        <w:t xml:space="preserve">of </w:t>
      </w:r>
      <w:r w:rsidRPr="008742A3">
        <w:rPr>
          <w:lang w:val="en-PK"/>
        </w:rPr>
        <w:t>driver.</w:t>
      </w:r>
    </w:p>
    <w:p w14:paraId="37A8F056" w14:textId="3941A3AD" w:rsidR="008742A3" w:rsidRPr="008742A3" w:rsidRDefault="008742A3" w:rsidP="00CE772A">
      <w:pPr>
        <w:spacing w:line="360" w:lineRule="auto"/>
        <w:rPr>
          <w:lang w:val="en-PK"/>
        </w:rPr>
      </w:pPr>
      <w:r w:rsidRPr="008742A3">
        <w:rPr>
          <w:lang w:val="en-PK"/>
        </w:rPr>
        <w:lastRenderedPageBreak/>
        <w:t xml:space="preserve">Similarly, </w:t>
      </w:r>
      <w:r w:rsidR="003113D6">
        <w:rPr>
          <w:lang w:val="en-PK"/>
        </w:rPr>
        <w:t>negligible</w:t>
      </w:r>
      <w:r w:rsidRPr="008742A3">
        <w:rPr>
          <w:lang w:val="en-PK"/>
        </w:rPr>
        <w:t xml:space="preserve"> relationship</w:t>
      </w:r>
      <w:r w:rsidR="003113D6">
        <w:rPr>
          <w:lang w:val="en-PK"/>
        </w:rPr>
        <w:t xml:space="preserve"> exists</w:t>
      </w:r>
      <w:r w:rsidRPr="008742A3">
        <w:rPr>
          <w:lang w:val="en-PK"/>
        </w:rPr>
        <w:t xml:space="preserve"> between transparency and trust (r = 0.04), </w:t>
      </w:r>
      <w:r w:rsidR="003113D6">
        <w:rPr>
          <w:lang w:val="en-PK"/>
        </w:rPr>
        <w:t xml:space="preserve">which </w:t>
      </w:r>
      <w:r w:rsidR="003113D6" w:rsidRPr="008742A3">
        <w:rPr>
          <w:lang w:val="en-PK"/>
        </w:rPr>
        <w:t>highlights</w:t>
      </w:r>
      <w:r w:rsidRPr="008742A3">
        <w:rPr>
          <w:lang w:val="en-PK"/>
        </w:rPr>
        <w:t xml:space="preserve"> that informational clarity does not translate into increas</w:t>
      </w:r>
      <w:r w:rsidR="003113D6">
        <w:rPr>
          <w:lang w:val="en-PK"/>
        </w:rPr>
        <w:t>e in</w:t>
      </w:r>
      <w:r w:rsidRPr="008742A3">
        <w:rPr>
          <w:lang w:val="en-PK"/>
        </w:rPr>
        <w:t xml:space="preserve"> confidence in the pricing system</w:t>
      </w:r>
      <w:r w:rsidR="003113D6">
        <w:rPr>
          <w:lang w:val="en-PK"/>
        </w:rPr>
        <w:t xml:space="preserve"> of </w:t>
      </w:r>
      <w:r w:rsidR="003113D6" w:rsidRPr="008742A3">
        <w:rPr>
          <w:lang w:val="en-PK"/>
        </w:rPr>
        <w:t>platform</w:t>
      </w:r>
      <w:r w:rsidRPr="008742A3">
        <w:rPr>
          <w:lang w:val="en-PK"/>
        </w:rPr>
        <w:t xml:space="preserve">. Despite access to detailed trip receipts or algorithmic explanations, </w:t>
      </w:r>
      <w:r w:rsidR="003113D6">
        <w:rPr>
          <w:lang w:val="en-PK"/>
        </w:rPr>
        <w:t xml:space="preserve">no </w:t>
      </w:r>
      <w:r w:rsidRPr="008742A3">
        <w:rPr>
          <w:lang w:val="en-PK"/>
        </w:rPr>
        <w:t>stronger beliefs</w:t>
      </w:r>
      <w:r w:rsidR="003113D6">
        <w:rPr>
          <w:lang w:val="en-PK"/>
        </w:rPr>
        <w:t xml:space="preserve"> appear to be developed in drivers</w:t>
      </w:r>
      <w:r w:rsidRPr="008742A3">
        <w:rPr>
          <w:lang w:val="en-PK"/>
        </w:rPr>
        <w:t xml:space="preserve"> in the integrity or ethical functioning of the system. </w:t>
      </w:r>
      <w:r w:rsidR="003113D6">
        <w:rPr>
          <w:lang w:val="en-PK"/>
        </w:rPr>
        <w:t xml:space="preserve">It implies </w:t>
      </w:r>
      <w:r w:rsidRPr="008742A3">
        <w:rPr>
          <w:lang w:val="en-PK"/>
        </w:rPr>
        <w:t>that trust from the</w:t>
      </w:r>
      <w:r w:rsidR="003113D6">
        <w:rPr>
          <w:lang w:val="en-PK"/>
        </w:rPr>
        <w:t xml:space="preserve"> </w:t>
      </w:r>
      <w:r w:rsidR="003113D6" w:rsidRPr="008742A3">
        <w:rPr>
          <w:lang w:val="en-PK"/>
        </w:rPr>
        <w:t>perspective</w:t>
      </w:r>
      <w:r w:rsidR="003113D6">
        <w:rPr>
          <w:lang w:val="en-PK"/>
        </w:rPr>
        <w:t xml:space="preserve"> of</w:t>
      </w:r>
      <w:r w:rsidRPr="008742A3">
        <w:rPr>
          <w:lang w:val="en-PK"/>
        </w:rPr>
        <w:t xml:space="preserve"> driver</w:t>
      </w:r>
      <w:r w:rsidR="003113D6">
        <w:rPr>
          <w:lang w:val="en-PK"/>
        </w:rPr>
        <w:t xml:space="preserve"> </w:t>
      </w:r>
      <w:r w:rsidRPr="008742A3">
        <w:rPr>
          <w:lang w:val="en-PK"/>
        </w:rPr>
        <w:t>is not built through communication features, but rather through earning experiences over time</w:t>
      </w:r>
      <w:r w:rsidR="003113D6">
        <w:rPr>
          <w:lang w:val="en-PK"/>
        </w:rPr>
        <w:t xml:space="preserve"> which are </w:t>
      </w:r>
      <w:r w:rsidR="003113D6" w:rsidRPr="008742A3">
        <w:rPr>
          <w:lang w:val="en-PK"/>
        </w:rPr>
        <w:t>consistent and satisfactory</w:t>
      </w:r>
      <w:r w:rsidRPr="008742A3">
        <w:rPr>
          <w:lang w:val="en-PK"/>
        </w:rPr>
        <w:t>.</w:t>
      </w:r>
    </w:p>
    <w:p w14:paraId="6718ECA1" w14:textId="338EDFC2" w:rsidR="008742A3" w:rsidRPr="008742A3" w:rsidRDefault="008742A3" w:rsidP="00CE772A">
      <w:pPr>
        <w:spacing w:line="360" w:lineRule="auto"/>
        <w:rPr>
          <w:lang w:val="en-PK"/>
        </w:rPr>
      </w:pPr>
      <w:r w:rsidRPr="008742A3">
        <w:rPr>
          <w:lang w:val="en-PK"/>
        </w:rPr>
        <w:t xml:space="preserve">The </w:t>
      </w:r>
      <w:r w:rsidR="003113D6">
        <w:rPr>
          <w:lang w:val="en-PK"/>
        </w:rPr>
        <w:t xml:space="preserve">weak </w:t>
      </w:r>
      <w:r w:rsidRPr="008742A3">
        <w:rPr>
          <w:lang w:val="en-PK"/>
        </w:rPr>
        <w:t>association</w:t>
      </w:r>
      <w:r w:rsidR="003113D6">
        <w:rPr>
          <w:lang w:val="en-PK"/>
        </w:rPr>
        <w:t xml:space="preserve"> is there</w:t>
      </w:r>
      <w:r w:rsidRPr="008742A3">
        <w:rPr>
          <w:lang w:val="en-PK"/>
        </w:rPr>
        <w:t xml:space="preserve"> between transparency and </w:t>
      </w:r>
      <w:r w:rsidR="00E97343" w:rsidRPr="008742A3">
        <w:rPr>
          <w:lang w:val="en-PK"/>
        </w:rPr>
        <w:t>behavioural</w:t>
      </w:r>
      <w:r w:rsidRPr="008742A3">
        <w:rPr>
          <w:lang w:val="en-PK"/>
        </w:rPr>
        <w:t xml:space="preserve"> intention (r = 0.18), </w:t>
      </w:r>
      <w:r w:rsidR="003113D6">
        <w:rPr>
          <w:lang w:val="en-PK"/>
        </w:rPr>
        <w:t xml:space="preserve">which </w:t>
      </w:r>
      <w:r w:rsidRPr="008742A3">
        <w:rPr>
          <w:lang w:val="en-PK"/>
        </w:rPr>
        <w:t>further reinforc</w:t>
      </w:r>
      <w:r w:rsidR="003113D6">
        <w:rPr>
          <w:lang w:val="en-PK"/>
        </w:rPr>
        <w:t>e that</w:t>
      </w:r>
      <w:r w:rsidRPr="008742A3">
        <w:rPr>
          <w:lang w:val="en-PK"/>
        </w:rPr>
        <w:t xml:space="preserve"> the limited practical impact of transparency on </w:t>
      </w:r>
      <w:r w:rsidR="003113D6" w:rsidRPr="008742A3">
        <w:rPr>
          <w:lang w:val="en-PK"/>
        </w:rPr>
        <w:t>engagement</w:t>
      </w:r>
      <w:r w:rsidR="003113D6" w:rsidRPr="008742A3">
        <w:rPr>
          <w:lang w:val="en-PK"/>
        </w:rPr>
        <w:t xml:space="preserve"> </w:t>
      </w:r>
      <w:r w:rsidR="003113D6">
        <w:rPr>
          <w:lang w:val="en-PK"/>
        </w:rPr>
        <w:t xml:space="preserve">of </w:t>
      </w:r>
      <w:r w:rsidRPr="008742A3">
        <w:rPr>
          <w:lang w:val="en-PK"/>
        </w:rPr>
        <w:t xml:space="preserve">driver. Clear communication </w:t>
      </w:r>
      <w:r w:rsidR="003113D6">
        <w:rPr>
          <w:lang w:val="en-PK"/>
        </w:rPr>
        <w:t>in terms of</w:t>
      </w:r>
      <w:r w:rsidRPr="008742A3">
        <w:rPr>
          <w:lang w:val="en-PK"/>
        </w:rPr>
        <w:t xml:space="preserve"> pricing does not significantly influence willingness</w:t>
      </w:r>
      <w:r w:rsidR="003113D6">
        <w:rPr>
          <w:lang w:val="en-PK"/>
        </w:rPr>
        <w:t xml:space="preserve"> of drivers</w:t>
      </w:r>
      <w:r w:rsidRPr="008742A3">
        <w:rPr>
          <w:lang w:val="en-PK"/>
        </w:rPr>
        <w:t xml:space="preserve"> </w:t>
      </w:r>
      <w:r w:rsidR="003113D6">
        <w:rPr>
          <w:lang w:val="en-PK"/>
        </w:rPr>
        <w:t>in</w:t>
      </w:r>
      <w:r w:rsidRPr="008742A3">
        <w:rPr>
          <w:lang w:val="en-PK"/>
        </w:rPr>
        <w:t xml:space="preserve"> continu</w:t>
      </w:r>
      <w:r w:rsidR="003113D6">
        <w:rPr>
          <w:lang w:val="en-PK"/>
        </w:rPr>
        <w:t>ing</w:t>
      </w:r>
      <w:r w:rsidRPr="008742A3">
        <w:rPr>
          <w:lang w:val="en-PK"/>
        </w:rPr>
        <w:t xml:space="preserve"> using the platform or recommend</w:t>
      </w:r>
      <w:r w:rsidR="003113D6">
        <w:rPr>
          <w:lang w:val="en-PK"/>
        </w:rPr>
        <w:t>ation</w:t>
      </w:r>
      <w:r w:rsidRPr="008742A3">
        <w:rPr>
          <w:lang w:val="en-PK"/>
        </w:rPr>
        <w:t xml:space="preserve"> to others. Unlike riders, </w:t>
      </w:r>
      <w:r w:rsidR="003113D6">
        <w:rPr>
          <w:lang w:val="en-PK"/>
        </w:rPr>
        <w:t xml:space="preserve">strong </w:t>
      </w:r>
      <w:r w:rsidR="00E97343" w:rsidRPr="008742A3">
        <w:rPr>
          <w:lang w:val="en-PK"/>
        </w:rPr>
        <w:t>behavioural</w:t>
      </w:r>
      <w:r w:rsidRPr="008742A3">
        <w:rPr>
          <w:lang w:val="en-PK"/>
        </w:rPr>
        <w:t xml:space="preserve"> intentions are shaped by transparency, drivers appear to </w:t>
      </w:r>
      <w:r w:rsidR="003113D6">
        <w:rPr>
          <w:lang w:val="en-PK"/>
        </w:rPr>
        <w:t xml:space="preserve">pin </w:t>
      </w:r>
      <w:r w:rsidRPr="008742A3">
        <w:rPr>
          <w:lang w:val="en-PK"/>
        </w:rPr>
        <w:t>their continued participation on outcomes</w:t>
      </w:r>
      <w:r w:rsidR="003113D6">
        <w:rPr>
          <w:lang w:val="en-PK"/>
        </w:rPr>
        <w:t xml:space="preserve"> that are more tangible</w:t>
      </w:r>
      <w:r w:rsidRPr="008742A3">
        <w:rPr>
          <w:lang w:val="en-PK"/>
        </w:rPr>
        <w:t>, such as income stability and perceived fairness of compensation.</w:t>
      </w:r>
    </w:p>
    <w:p w14:paraId="18BC0319" w14:textId="001CE234" w:rsidR="00792BCE" w:rsidRPr="0075153D" w:rsidRDefault="008742A3" w:rsidP="00CE772A">
      <w:pPr>
        <w:spacing w:line="360" w:lineRule="auto"/>
        <w:rPr>
          <w:lang w:val="en-PK"/>
        </w:rPr>
      </w:pPr>
      <w:r w:rsidRPr="008742A3">
        <w:rPr>
          <w:lang w:val="en-PK"/>
        </w:rPr>
        <w:t>In contrast, the</w:t>
      </w:r>
      <w:r w:rsidR="003113D6">
        <w:rPr>
          <w:lang w:val="en-PK"/>
        </w:rPr>
        <w:t xml:space="preserve">re emerged a strong </w:t>
      </w:r>
      <w:r w:rsidRPr="008742A3">
        <w:rPr>
          <w:lang w:val="en-PK"/>
        </w:rPr>
        <w:t xml:space="preserve">relationship between fairness and trust (r = 0.58), </w:t>
      </w:r>
      <w:r w:rsidR="003113D6">
        <w:rPr>
          <w:lang w:val="en-PK"/>
        </w:rPr>
        <w:t>displaying</w:t>
      </w:r>
      <w:r w:rsidRPr="008742A3">
        <w:rPr>
          <w:lang w:val="en-PK"/>
        </w:rPr>
        <w:t xml:space="preserve"> the most influential </w:t>
      </w:r>
      <w:r w:rsidR="004C74AC">
        <w:rPr>
          <w:lang w:val="en-PK"/>
        </w:rPr>
        <w:t xml:space="preserve">trail </w:t>
      </w:r>
      <w:r w:rsidRPr="008742A3">
        <w:rPr>
          <w:lang w:val="en-PK"/>
        </w:rPr>
        <w:t xml:space="preserve">within the driver model. </w:t>
      </w:r>
      <w:r w:rsidR="004C74AC">
        <w:rPr>
          <w:lang w:val="en-PK"/>
        </w:rPr>
        <w:t>It is</w:t>
      </w:r>
      <w:r w:rsidRPr="008742A3">
        <w:rPr>
          <w:lang w:val="en-PK"/>
        </w:rPr>
        <w:t xml:space="preserve"> demonstrate</w:t>
      </w:r>
      <w:r w:rsidR="004C74AC">
        <w:rPr>
          <w:lang w:val="en-PK"/>
        </w:rPr>
        <w:t>d in the finding</w:t>
      </w:r>
      <w:r w:rsidRPr="008742A3">
        <w:rPr>
          <w:lang w:val="en-PK"/>
        </w:rPr>
        <w:t xml:space="preserve"> that their perception of fair compensation</w:t>
      </w:r>
      <w:r w:rsidR="004C74AC">
        <w:rPr>
          <w:lang w:val="en-PK"/>
        </w:rPr>
        <w:t xml:space="preserve"> primarily drive trust of drivers in platform</w:t>
      </w:r>
      <w:r w:rsidRPr="008742A3">
        <w:rPr>
          <w:lang w:val="en-PK"/>
        </w:rPr>
        <w:t xml:space="preserve">. When drivers </w:t>
      </w:r>
      <w:r w:rsidR="004C74AC">
        <w:rPr>
          <w:lang w:val="en-PK"/>
        </w:rPr>
        <w:t>are of the view</w:t>
      </w:r>
      <w:r w:rsidRPr="008742A3">
        <w:rPr>
          <w:lang w:val="en-PK"/>
        </w:rPr>
        <w:t xml:space="preserve"> that their earnings accurately reflect the</w:t>
      </w:r>
      <w:r w:rsidR="004C74AC">
        <w:rPr>
          <w:lang w:val="en-PK"/>
        </w:rPr>
        <w:t>ir</w:t>
      </w:r>
      <w:r w:rsidRPr="008742A3">
        <w:rPr>
          <w:lang w:val="en-PK"/>
        </w:rPr>
        <w:t xml:space="preserve"> effort, time, and </w:t>
      </w:r>
      <w:r w:rsidR="004C74AC">
        <w:rPr>
          <w:lang w:val="en-PK"/>
        </w:rPr>
        <w:t xml:space="preserve">invested </w:t>
      </w:r>
      <w:r w:rsidRPr="008742A3">
        <w:rPr>
          <w:lang w:val="en-PK"/>
        </w:rPr>
        <w:t xml:space="preserve">resources, they are more likely to </w:t>
      </w:r>
      <w:r w:rsidR="004C74AC">
        <w:rPr>
          <w:lang w:val="en-PK"/>
        </w:rPr>
        <w:t>see</w:t>
      </w:r>
      <w:r w:rsidRPr="008742A3">
        <w:rPr>
          <w:lang w:val="en-PK"/>
        </w:rPr>
        <w:t xml:space="preserve"> the platform as trustworthy. Notably, this relationship </w:t>
      </w:r>
      <w:r w:rsidR="004C74AC">
        <w:rPr>
          <w:lang w:val="en-PK"/>
        </w:rPr>
        <w:t xml:space="preserve">is </w:t>
      </w:r>
      <w:r w:rsidRPr="008742A3">
        <w:rPr>
          <w:lang w:val="en-PK"/>
        </w:rPr>
        <w:t>operat</w:t>
      </w:r>
      <w:r w:rsidR="004C74AC">
        <w:rPr>
          <w:lang w:val="en-PK"/>
        </w:rPr>
        <w:t>ional</w:t>
      </w:r>
      <w:r w:rsidRPr="008742A3">
        <w:rPr>
          <w:lang w:val="en-PK"/>
        </w:rPr>
        <w:t xml:space="preserve"> independently of transparency, </w:t>
      </w:r>
      <w:r w:rsidR="004C74AC">
        <w:rPr>
          <w:lang w:val="en-PK"/>
        </w:rPr>
        <w:t>depicting</w:t>
      </w:r>
      <w:r w:rsidRPr="008742A3">
        <w:rPr>
          <w:lang w:val="en-PK"/>
        </w:rPr>
        <w:t xml:space="preserve"> that</w:t>
      </w:r>
      <w:r w:rsidR="004C74AC">
        <w:rPr>
          <w:lang w:val="en-PK"/>
        </w:rPr>
        <w:t xml:space="preserve"> this effect is not mediated by</w:t>
      </w:r>
      <w:r w:rsidRPr="008742A3">
        <w:rPr>
          <w:lang w:val="en-PK"/>
        </w:rPr>
        <w:t xml:space="preserve"> explanatory clarity </w:t>
      </w:r>
    </w:p>
    <w:p w14:paraId="311C9C8A" w14:textId="5DE2BE39" w:rsidR="00792BCE" w:rsidRPr="00792BCE" w:rsidRDefault="00792BCE" w:rsidP="00CE772A">
      <w:pPr>
        <w:spacing w:line="360" w:lineRule="auto"/>
        <w:rPr>
          <w:lang w:val="en-PK"/>
        </w:rPr>
      </w:pPr>
      <w:r w:rsidRPr="00792BCE">
        <w:rPr>
          <w:lang w:val="en-PK"/>
        </w:rPr>
        <w:t xml:space="preserve">The findings further </w:t>
      </w:r>
      <w:r w:rsidR="004C74AC">
        <w:rPr>
          <w:lang w:val="en-PK"/>
        </w:rPr>
        <w:t>find out</w:t>
      </w:r>
      <w:r w:rsidRPr="00792BCE">
        <w:rPr>
          <w:lang w:val="en-PK"/>
        </w:rPr>
        <w:t xml:space="preserve"> several important implications for platform dynamics, particularly in relation to how both rider and driver experiences</w:t>
      </w:r>
      <w:r w:rsidR="004C74AC">
        <w:rPr>
          <w:lang w:val="en-PK"/>
        </w:rPr>
        <w:t xml:space="preserve"> are shaped by interaction with transparency and fairness</w:t>
      </w:r>
      <w:r w:rsidRPr="00792BCE">
        <w:rPr>
          <w:lang w:val="en-PK"/>
        </w:rPr>
        <w:t xml:space="preserve">. One notable outcome is that </w:t>
      </w:r>
      <w:r w:rsidR="004C74AC">
        <w:rPr>
          <w:lang w:val="en-PK"/>
        </w:rPr>
        <w:t xml:space="preserve">transparency of </w:t>
      </w:r>
      <w:r w:rsidRPr="00792BCE">
        <w:rPr>
          <w:lang w:val="en-PK"/>
        </w:rPr>
        <w:t>surge pricing may inadvertently</w:t>
      </w:r>
      <w:r w:rsidR="004C74AC">
        <w:rPr>
          <w:lang w:val="en-PK"/>
        </w:rPr>
        <w:t xml:space="preserve"> cause</w:t>
      </w:r>
      <w:r w:rsidRPr="00792BCE">
        <w:rPr>
          <w:lang w:val="en-PK"/>
        </w:rPr>
        <w:t xml:space="preserve"> produc</w:t>
      </w:r>
      <w:r w:rsidR="004C74AC">
        <w:rPr>
          <w:lang w:val="en-PK"/>
        </w:rPr>
        <w:t>tion of</w:t>
      </w:r>
      <w:r w:rsidRPr="00792BCE">
        <w:rPr>
          <w:lang w:val="en-PK"/>
        </w:rPr>
        <w:t xml:space="preserve"> negative consequences for drivers. </w:t>
      </w:r>
      <w:r w:rsidR="004C74AC">
        <w:rPr>
          <w:lang w:val="en-PK"/>
        </w:rPr>
        <w:t>Considering</w:t>
      </w:r>
      <w:r w:rsidRPr="00792BCE">
        <w:rPr>
          <w:lang w:val="en-PK"/>
        </w:rPr>
        <w:t xml:space="preserve"> the weak relationship between transparency and perceived fairness (r = 0.18), riders </w:t>
      </w:r>
      <w:r w:rsidR="004C74AC">
        <w:rPr>
          <w:lang w:val="en-PK"/>
        </w:rPr>
        <w:t xml:space="preserve">with </w:t>
      </w:r>
      <w:r w:rsidRPr="00792BCE">
        <w:rPr>
          <w:lang w:val="en-PK"/>
        </w:rPr>
        <w:t>expos</w:t>
      </w:r>
      <w:r w:rsidR="004C74AC">
        <w:rPr>
          <w:lang w:val="en-PK"/>
        </w:rPr>
        <w:t>ure</w:t>
      </w:r>
      <w:r w:rsidRPr="00792BCE">
        <w:rPr>
          <w:lang w:val="en-PK"/>
        </w:rPr>
        <w:t xml:space="preserve"> to detailed surge breakdowns do not necessarily </w:t>
      </w:r>
      <w:r w:rsidR="004C74AC">
        <w:rPr>
          <w:lang w:val="en-PK"/>
        </w:rPr>
        <w:t xml:space="preserve">be </w:t>
      </w:r>
      <w:r w:rsidRPr="00792BCE">
        <w:rPr>
          <w:lang w:val="en-PK"/>
        </w:rPr>
        <w:t>interpret</w:t>
      </w:r>
      <w:r w:rsidR="004C74AC">
        <w:rPr>
          <w:lang w:val="en-PK"/>
        </w:rPr>
        <w:t>ing</w:t>
      </w:r>
      <w:r w:rsidRPr="00792BCE">
        <w:rPr>
          <w:lang w:val="en-PK"/>
        </w:rPr>
        <w:t xml:space="preserve"> higher fares as justified. Instead, such visibility can </w:t>
      </w:r>
      <w:r w:rsidR="004C74AC">
        <w:rPr>
          <w:lang w:val="en-PK"/>
        </w:rPr>
        <w:t xml:space="preserve">elevate the </w:t>
      </w:r>
      <w:r w:rsidRPr="00792BCE">
        <w:rPr>
          <w:lang w:val="en-PK"/>
        </w:rPr>
        <w:t xml:space="preserve">frustration toward the pricing system, which is often </w:t>
      </w:r>
      <w:r w:rsidR="004C74AC">
        <w:rPr>
          <w:lang w:val="en-PK"/>
        </w:rPr>
        <w:t>misapplied</w:t>
      </w:r>
      <w:r w:rsidRPr="00792BCE">
        <w:rPr>
          <w:lang w:val="en-PK"/>
        </w:rPr>
        <w:t xml:space="preserve"> at drivers through lower rating or reduc</w:t>
      </w:r>
      <w:r w:rsidR="004C74AC">
        <w:rPr>
          <w:lang w:val="en-PK"/>
        </w:rPr>
        <w:t>tion in</w:t>
      </w:r>
      <w:r w:rsidRPr="00792BCE">
        <w:rPr>
          <w:lang w:val="en-PK"/>
        </w:rPr>
        <w:t xml:space="preserve"> tipping. This is especially problematic because drivers have no control over algorithmic pricing</w:t>
      </w:r>
      <w:r w:rsidR="004C74AC">
        <w:rPr>
          <w:lang w:val="en-PK"/>
        </w:rPr>
        <w:t xml:space="preserve"> at all </w:t>
      </w:r>
      <w:proofErr w:type="gramStart"/>
      <w:r w:rsidR="004C74AC">
        <w:rPr>
          <w:lang w:val="en-PK"/>
        </w:rPr>
        <w:t>but</w:t>
      </w:r>
      <w:r w:rsidRPr="00792BCE">
        <w:rPr>
          <w:lang w:val="en-PK"/>
        </w:rPr>
        <w:t xml:space="preserve"> yet</w:t>
      </w:r>
      <w:proofErr w:type="gramEnd"/>
      <w:r w:rsidRPr="00792BCE">
        <w:rPr>
          <w:lang w:val="en-PK"/>
        </w:rPr>
        <w:t xml:space="preserve"> </w:t>
      </w:r>
      <w:r w:rsidR="004C74AC">
        <w:rPr>
          <w:lang w:val="en-PK"/>
        </w:rPr>
        <w:t xml:space="preserve">they are </w:t>
      </w:r>
      <w:r w:rsidRPr="00792BCE">
        <w:rPr>
          <w:lang w:val="en-PK"/>
        </w:rPr>
        <w:t>depend</w:t>
      </w:r>
      <w:r w:rsidR="004C74AC">
        <w:rPr>
          <w:lang w:val="en-PK"/>
        </w:rPr>
        <w:t>ent</w:t>
      </w:r>
      <w:r w:rsidRPr="00792BCE">
        <w:rPr>
          <w:lang w:val="en-PK"/>
        </w:rPr>
        <w:t xml:space="preserve"> on surge periods to enhance their earnings. As a result, transparency, rather than </w:t>
      </w:r>
      <w:r w:rsidR="004C74AC">
        <w:rPr>
          <w:lang w:val="en-PK"/>
        </w:rPr>
        <w:t xml:space="preserve">in mitigation of </w:t>
      </w:r>
      <w:r w:rsidRPr="00792BCE">
        <w:rPr>
          <w:lang w:val="en-PK"/>
        </w:rPr>
        <w:t xml:space="preserve">dissatisfaction, may unintentionally </w:t>
      </w:r>
      <w:r w:rsidR="004C74AC">
        <w:rPr>
          <w:lang w:val="en-PK"/>
        </w:rPr>
        <w:t>enhance</w:t>
      </w:r>
      <w:r w:rsidRPr="00792BCE">
        <w:rPr>
          <w:lang w:val="en-PK"/>
        </w:rPr>
        <w:t xml:space="preserve"> tensions within the platform ecosystem.</w:t>
      </w:r>
    </w:p>
    <w:p w14:paraId="31AE371F" w14:textId="361A7DD0" w:rsidR="00792BCE" w:rsidRPr="00792BCE" w:rsidRDefault="00792BCE" w:rsidP="00CE772A">
      <w:pPr>
        <w:spacing w:line="360" w:lineRule="auto"/>
        <w:rPr>
          <w:lang w:val="en-PK"/>
        </w:rPr>
      </w:pPr>
      <w:r w:rsidRPr="00792BCE">
        <w:rPr>
          <w:lang w:val="en-PK"/>
        </w:rPr>
        <w:t xml:space="preserve">In addition, the strong relationship </w:t>
      </w:r>
      <w:r w:rsidR="0013379F">
        <w:rPr>
          <w:lang w:val="en-PK"/>
        </w:rPr>
        <w:t xml:space="preserve">emerges </w:t>
      </w:r>
      <w:r w:rsidRPr="00792BCE">
        <w:rPr>
          <w:lang w:val="en-PK"/>
        </w:rPr>
        <w:t xml:space="preserve">between fairness and trust (r = 0.58) </w:t>
      </w:r>
      <w:r w:rsidR="0013379F">
        <w:rPr>
          <w:lang w:val="en-PK"/>
        </w:rPr>
        <w:t xml:space="preserve">which </w:t>
      </w:r>
      <w:r w:rsidRPr="00792BCE">
        <w:rPr>
          <w:lang w:val="en-PK"/>
        </w:rPr>
        <w:t xml:space="preserve">highlights </w:t>
      </w:r>
      <w:r w:rsidR="0013379F">
        <w:rPr>
          <w:lang w:val="en-PK"/>
        </w:rPr>
        <w:t xml:space="preserve">that </w:t>
      </w:r>
      <w:r w:rsidRPr="00792BCE">
        <w:rPr>
          <w:lang w:val="en-PK"/>
        </w:rPr>
        <w:t xml:space="preserve">the central role of perceived equity in </w:t>
      </w:r>
      <w:r w:rsidR="0013379F">
        <w:rPr>
          <w:lang w:val="en-PK"/>
        </w:rPr>
        <w:t xml:space="preserve">maintenance of </w:t>
      </w:r>
      <w:r w:rsidRPr="00792BCE">
        <w:rPr>
          <w:lang w:val="en-PK"/>
        </w:rPr>
        <w:t>overall platform stability. When pricing</w:t>
      </w:r>
      <w:r w:rsidR="0013379F">
        <w:rPr>
          <w:lang w:val="en-PK"/>
        </w:rPr>
        <w:t xml:space="preserve"> is perceived</w:t>
      </w:r>
      <w:r w:rsidRPr="00792BCE">
        <w:rPr>
          <w:lang w:val="en-PK"/>
        </w:rPr>
        <w:t xml:space="preserve"> as exploitative</w:t>
      </w:r>
      <w:r w:rsidR="0013379F">
        <w:rPr>
          <w:lang w:val="en-PK"/>
        </w:rPr>
        <w:t xml:space="preserve"> by riders </w:t>
      </w:r>
      <w:r w:rsidRPr="00792BCE">
        <w:rPr>
          <w:lang w:val="en-PK"/>
        </w:rPr>
        <w:t>particularly during peak demand</w:t>
      </w:r>
      <w:r w:rsidR="0013379F">
        <w:rPr>
          <w:lang w:val="en-PK"/>
        </w:rPr>
        <w:t xml:space="preserve">, their </w:t>
      </w:r>
      <w:r w:rsidRPr="00792BCE">
        <w:rPr>
          <w:lang w:val="en-PK"/>
        </w:rPr>
        <w:t xml:space="preserve">trust in the platform </w:t>
      </w:r>
      <w:r w:rsidR="0013379F">
        <w:rPr>
          <w:lang w:val="en-PK"/>
        </w:rPr>
        <w:t xml:space="preserve">is </w:t>
      </w:r>
      <w:r w:rsidRPr="00792BCE">
        <w:rPr>
          <w:lang w:val="en-PK"/>
        </w:rPr>
        <w:t>deteriorate</w:t>
      </w:r>
      <w:r w:rsidR="0013379F">
        <w:rPr>
          <w:lang w:val="en-PK"/>
        </w:rPr>
        <w:t>d</w:t>
      </w:r>
      <w:r w:rsidRPr="00792BCE">
        <w:rPr>
          <w:lang w:val="en-PK"/>
        </w:rPr>
        <w:t xml:space="preserve"> significantly. This erosion of trust </w:t>
      </w:r>
      <w:r w:rsidR="0013379F">
        <w:rPr>
          <w:lang w:val="en-PK"/>
        </w:rPr>
        <w:t>causes</w:t>
      </w:r>
      <w:r w:rsidRPr="00792BCE">
        <w:rPr>
          <w:lang w:val="en-PK"/>
        </w:rPr>
        <w:t xml:space="preserve"> lead</w:t>
      </w:r>
      <w:r w:rsidR="0013379F">
        <w:rPr>
          <w:lang w:val="en-PK"/>
        </w:rPr>
        <w:t>ing</w:t>
      </w:r>
      <w:r w:rsidRPr="00792BCE">
        <w:rPr>
          <w:lang w:val="en-PK"/>
        </w:rPr>
        <w:t xml:space="preserve"> to decreased </w:t>
      </w:r>
      <w:r w:rsidRPr="00792BCE">
        <w:rPr>
          <w:lang w:val="en-PK"/>
        </w:rPr>
        <w:lastRenderedPageBreak/>
        <w:t>platform usage, ultimately reduc</w:t>
      </w:r>
      <w:r w:rsidR="0013379F">
        <w:rPr>
          <w:lang w:val="en-PK"/>
        </w:rPr>
        <w:t>tion of</w:t>
      </w:r>
      <w:r w:rsidRPr="00792BCE">
        <w:rPr>
          <w:lang w:val="en-PK"/>
        </w:rPr>
        <w:t xml:space="preserve"> ride demand and negatively affecting </w:t>
      </w:r>
      <w:r w:rsidR="0013379F">
        <w:rPr>
          <w:lang w:val="en-PK"/>
        </w:rPr>
        <w:t xml:space="preserve">the </w:t>
      </w:r>
      <w:r w:rsidRPr="00792BCE">
        <w:rPr>
          <w:lang w:val="en-PK"/>
        </w:rPr>
        <w:t>driver utilization and</w:t>
      </w:r>
      <w:r w:rsidR="0013379F">
        <w:rPr>
          <w:lang w:val="en-PK"/>
        </w:rPr>
        <w:t xml:space="preserve"> their</w:t>
      </w:r>
      <w:r w:rsidRPr="00792BCE">
        <w:rPr>
          <w:lang w:val="en-PK"/>
        </w:rPr>
        <w:t xml:space="preserve"> income. Therefore, fairness is not only a psychological construct but also a critical economic driver that underpins the sustainability of the platform.</w:t>
      </w:r>
    </w:p>
    <w:p w14:paraId="038563B4" w14:textId="33A94BF0" w:rsidR="00792BCE" w:rsidRPr="00792BCE" w:rsidRDefault="00792BCE" w:rsidP="00CE772A">
      <w:pPr>
        <w:spacing w:line="360" w:lineRule="auto"/>
        <w:rPr>
          <w:lang w:val="en-PK"/>
        </w:rPr>
      </w:pPr>
      <w:r w:rsidRPr="00792BCE">
        <w:rPr>
          <w:lang w:val="en-PK"/>
        </w:rPr>
        <w:t>Moreover, the relationship between transparency and trust</w:t>
      </w:r>
      <w:r w:rsidR="0013379F">
        <w:rPr>
          <w:lang w:val="en-PK"/>
        </w:rPr>
        <w:t xml:space="preserve"> is negligible</w:t>
      </w:r>
      <w:r w:rsidRPr="00792BCE">
        <w:rPr>
          <w:lang w:val="en-PK"/>
        </w:rPr>
        <w:t xml:space="preserve"> (r = 0.04) </w:t>
      </w:r>
      <w:r w:rsidR="0013379F">
        <w:rPr>
          <w:lang w:val="en-PK"/>
        </w:rPr>
        <w:t xml:space="preserve">which </w:t>
      </w:r>
      <w:r w:rsidRPr="00792BCE">
        <w:rPr>
          <w:lang w:val="en-PK"/>
        </w:rPr>
        <w:t xml:space="preserve">suggests that improvements in </w:t>
      </w:r>
      <w:r w:rsidR="0013379F">
        <w:rPr>
          <w:lang w:val="en-PK"/>
        </w:rPr>
        <w:t xml:space="preserve">design of </w:t>
      </w:r>
      <w:r w:rsidRPr="00792BCE">
        <w:rPr>
          <w:lang w:val="en-PK"/>
        </w:rPr>
        <w:t xml:space="preserve">user interface or communication features alone are </w:t>
      </w:r>
      <w:r w:rsidR="0013379F">
        <w:rPr>
          <w:lang w:val="en-PK"/>
        </w:rPr>
        <w:t>not sufficient</w:t>
      </w:r>
      <w:r w:rsidRPr="00792BCE">
        <w:rPr>
          <w:lang w:val="en-PK"/>
        </w:rPr>
        <w:t xml:space="preserve"> </w:t>
      </w:r>
      <w:r w:rsidR="0013379F">
        <w:rPr>
          <w:lang w:val="en-PK"/>
        </w:rPr>
        <w:t>in</w:t>
      </w:r>
      <w:r w:rsidRPr="00792BCE">
        <w:rPr>
          <w:lang w:val="en-PK"/>
        </w:rPr>
        <w:t xml:space="preserve"> resolv</w:t>
      </w:r>
      <w:r w:rsidR="0013379F">
        <w:rPr>
          <w:lang w:val="en-PK"/>
        </w:rPr>
        <w:t>ing</w:t>
      </w:r>
      <w:r w:rsidRPr="00792BCE">
        <w:rPr>
          <w:lang w:val="en-PK"/>
        </w:rPr>
        <w:t xml:space="preserve"> underlying dissatisfaction. While clearer receipts or fare explanations may enhance informational clarity, deeper concerns about pricing equity</w:t>
      </w:r>
      <w:r w:rsidR="0013379F">
        <w:rPr>
          <w:lang w:val="en-PK"/>
        </w:rPr>
        <w:t xml:space="preserve"> are not addressed</w:t>
      </w:r>
      <w:r w:rsidRPr="00792BCE">
        <w:rPr>
          <w:lang w:val="en-PK"/>
        </w:rPr>
        <w:t xml:space="preserve">. From a driver perspective, platform-level interventions must move beyond surface-level transparency and </w:t>
      </w:r>
      <w:r w:rsidR="0013379F">
        <w:rPr>
          <w:lang w:val="en-PK"/>
        </w:rPr>
        <w:t xml:space="preserve">must have a </w:t>
      </w:r>
      <w:r w:rsidRPr="00792BCE">
        <w:rPr>
          <w:lang w:val="en-PK"/>
        </w:rPr>
        <w:t>focus on structural pricing strategies balanc</w:t>
      </w:r>
      <w:r w:rsidR="0013379F">
        <w:rPr>
          <w:lang w:val="en-PK"/>
        </w:rPr>
        <w:t>ing</w:t>
      </w:r>
      <w:r w:rsidRPr="00792BCE">
        <w:rPr>
          <w:lang w:val="en-PK"/>
        </w:rPr>
        <w:t xml:space="preserve"> rider affordability with fair driver compensation.</w:t>
      </w:r>
    </w:p>
    <w:p w14:paraId="59F44553" w14:textId="254EFAD6" w:rsidR="00792BCE" w:rsidRDefault="00E97343" w:rsidP="00CE772A">
      <w:pPr>
        <w:spacing w:line="360" w:lineRule="auto"/>
        <w:rPr>
          <w:lang w:val="en-PK"/>
        </w:rPr>
      </w:pPr>
      <w:r w:rsidRPr="00792BCE">
        <w:rPr>
          <w:lang w:val="en-PK"/>
        </w:rPr>
        <w:t>Behavioural</w:t>
      </w:r>
      <w:r w:rsidR="00792BCE" w:rsidRPr="00792BCE">
        <w:rPr>
          <w:lang w:val="en-PK"/>
        </w:rPr>
        <w:t xml:space="preserve"> data further reinforce</w:t>
      </w:r>
      <w:r w:rsidR="0013379F">
        <w:rPr>
          <w:lang w:val="en-PK"/>
        </w:rPr>
        <w:t>s</w:t>
      </w:r>
      <w:r w:rsidR="00792BCE" w:rsidRPr="00792BCE">
        <w:rPr>
          <w:lang w:val="en-PK"/>
        </w:rPr>
        <w:t xml:space="preserve"> the complexity of driver engagement </w:t>
      </w:r>
      <w:r w:rsidR="00E22B63" w:rsidRPr="00792BCE">
        <w:rPr>
          <w:lang w:val="en-PK"/>
        </w:rPr>
        <w:t xml:space="preserve">and </w:t>
      </w:r>
      <w:r w:rsidR="00E22B63">
        <w:rPr>
          <w:lang w:val="en-PK"/>
        </w:rPr>
        <w:t>their</w:t>
      </w:r>
      <w:r w:rsidR="0013379F">
        <w:rPr>
          <w:lang w:val="en-PK"/>
        </w:rPr>
        <w:t xml:space="preserve"> </w:t>
      </w:r>
      <w:r w:rsidR="00792BCE" w:rsidRPr="00792BCE">
        <w:rPr>
          <w:lang w:val="en-PK"/>
        </w:rPr>
        <w:t xml:space="preserve">retention. Full-time drivers appear </w:t>
      </w:r>
      <w:r w:rsidR="0013379F">
        <w:rPr>
          <w:lang w:val="en-PK"/>
        </w:rPr>
        <w:t xml:space="preserve">to be </w:t>
      </w:r>
      <w:r w:rsidR="00792BCE" w:rsidRPr="00792BCE">
        <w:rPr>
          <w:lang w:val="en-PK"/>
        </w:rPr>
        <w:t xml:space="preserve">more committed at a stated level, with 82% expressing an intention </w:t>
      </w:r>
      <w:r w:rsidR="0013379F">
        <w:rPr>
          <w:lang w:val="en-PK"/>
        </w:rPr>
        <w:t>of</w:t>
      </w:r>
      <w:r w:rsidR="00792BCE" w:rsidRPr="00792BCE">
        <w:rPr>
          <w:lang w:val="en-PK"/>
        </w:rPr>
        <w:t xml:space="preserve"> continu</w:t>
      </w:r>
      <w:r w:rsidR="0013379F">
        <w:rPr>
          <w:lang w:val="en-PK"/>
        </w:rPr>
        <w:t>ing</w:t>
      </w:r>
      <w:r w:rsidR="00792BCE" w:rsidRPr="00792BCE">
        <w:rPr>
          <w:lang w:val="en-PK"/>
        </w:rPr>
        <w:t xml:space="preserve"> driving</w:t>
      </w:r>
      <w:r w:rsidR="0013379F">
        <w:rPr>
          <w:lang w:val="en-PK"/>
        </w:rPr>
        <w:t xml:space="preserve"> in comparison</w:t>
      </w:r>
      <w:r w:rsidR="00792BCE" w:rsidRPr="00792BCE">
        <w:rPr>
          <w:lang w:val="en-PK"/>
        </w:rPr>
        <w:t xml:space="preserve"> to only 50% of part-time drivers. However, this</w:t>
      </w:r>
      <w:r w:rsidR="0013379F">
        <w:rPr>
          <w:lang w:val="en-PK"/>
        </w:rPr>
        <w:t xml:space="preserve"> complicates the high inclination of multi-platform usage</w:t>
      </w:r>
      <w:r w:rsidR="00792BCE" w:rsidRPr="00792BCE">
        <w:rPr>
          <w:lang w:val="en-PK"/>
        </w:rPr>
        <w:t xml:space="preserve"> A significant proportion of both full-time (82%) and part-time drivers (64%) re</w:t>
      </w:r>
      <w:r w:rsidR="0013379F">
        <w:rPr>
          <w:lang w:val="en-PK"/>
        </w:rPr>
        <w:t>sponded about</w:t>
      </w:r>
      <w:r w:rsidR="00792BCE" w:rsidRPr="00792BCE">
        <w:rPr>
          <w:lang w:val="en-PK"/>
        </w:rPr>
        <w:t xml:space="preserve"> having consid</w:t>
      </w:r>
      <w:r w:rsidR="0013379F">
        <w:rPr>
          <w:lang w:val="en-PK"/>
        </w:rPr>
        <w:t>eration</w:t>
      </w:r>
      <w:r w:rsidR="00792BCE" w:rsidRPr="00792BCE">
        <w:rPr>
          <w:lang w:val="en-PK"/>
        </w:rPr>
        <w:t xml:space="preserve"> or active</w:t>
      </w:r>
      <w:r w:rsidR="0013379F">
        <w:rPr>
          <w:lang w:val="en-PK"/>
        </w:rPr>
        <w:t xml:space="preserve"> usage of</w:t>
      </w:r>
      <w:r w:rsidR="00792BCE" w:rsidRPr="00792BCE">
        <w:rPr>
          <w:lang w:val="en-PK"/>
        </w:rPr>
        <w:t xml:space="preserve"> alternative platforms. Overall, 72% of drivers indicate that they have reduced their working hours or shifted to competitor</w:t>
      </w:r>
      <w:r w:rsidR="0013379F">
        <w:rPr>
          <w:lang w:val="en-PK"/>
        </w:rPr>
        <w:t xml:space="preserve"> platforms</w:t>
      </w:r>
      <w:r w:rsidR="00792BCE" w:rsidRPr="00792BCE">
        <w:rPr>
          <w:lang w:val="en-PK"/>
        </w:rPr>
        <w:t xml:space="preserve"> </w:t>
      </w:r>
      <w:r w:rsidR="0013379F">
        <w:rPr>
          <w:lang w:val="en-PK"/>
        </w:rPr>
        <w:t>because of</w:t>
      </w:r>
      <w:r w:rsidR="00792BCE" w:rsidRPr="00792BCE">
        <w:rPr>
          <w:lang w:val="en-PK"/>
        </w:rPr>
        <w:t xml:space="preserve"> concerns relat</w:t>
      </w:r>
      <w:r w:rsidR="0013379F">
        <w:rPr>
          <w:lang w:val="en-PK"/>
        </w:rPr>
        <w:t>ing</w:t>
      </w:r>
      <w:r w:rsidR="00792BCE" w:rsidRPr="00792BCE">
        <w:rPr>
          <w:lang w:val="en-PK"/>
        </w:rPr>
        <w:t xml:space="preserve"> to pricing and algorithmic management. </w:t>
      </w:r>
      <w:r w:rsidR="0013379F">
        <w:rPr>
          <w:lang w:val="en-PK"/>
        </w:rPr>
        <w:t>A</w:t>
      </w:r>
      <w:r w:rsidR="00792BCE" w:rsidRPr="00792BCE">
        <w:rPr>
          <w:lang w:val="en-PK"/>
        </w:rPr>
        <w:t xml:space="preserve"> pattern of “conditional loyalty”</w:t>
      </w:r>
      <w:r w:rsidR="0013379F">
        <w:rPr>
          <w:lang w:val="en-PK"/>
        </w:rPr>
        <w:t xml:space="preserve"> is revealed</w:t>
      </w:r>
      <w:r w:rsidR="00792BCE" w:rsidRPr="00792BCE">
        <w:rPr>
          <w:lang w:val="en-PK"/>
        </w:rPr>
        <w:t xml:space="preserve"> where drivers may continue operati</w:t>
      </w:r>
      <w:r w:rsidR="0013379F">
        <w:rPr>
          <w:lang w:val="en-PK"/>
        </w:rPr>
        <w:t>on</w:t>
      </w:r>
      <w:r w:rsidR="00792BCE" w:rsidRPr="00792BCE">
        <w:rPr>
          <w:lang w:val="en-PK"/>
        </w:rPr>
        <w:t xml:space="preserve"> on the platform while simultaneously </w:t>
      </w:r>
      <w:r w:rsidR="0013379F">
        <w:rPr>
          <w:lang w:val="en-PK"/>
        </w:rPr>
        <w:t xml:space="preserve">sidestepping </w:t>
      </w:r>
      <w:r w:rsidR="00792BCE" w:rsidRPr="00792BCE">
        <w:rPr>
          <w:lang w:val="en-PK"/>
        </w:rPr>
        <w:t>their risk by diversifying across multiple apps.</w:t>
      </w:r>
    </w:p>
    <w:p w14:paraId="55B55C5B" w14:textId="0AE6AC50" w:rsidR="00792BCE" w:rsidRPr="00792BCE" w:rsidRDefault="0013379F" w:rsidP="00CE772A">
      <w:pPr>
        <w:spacing w:line="360" w:lineRule="auto"/>
        <w:rPr>
          <w:lang w:val="en-PK"/>
        </w:rPr>
      </w:pPr>
      <w:r>
        <w:rPr>
          <w:lang w:val="en-PK"/>
        </w:rPr>
        <w:t xml:space="preserve">A notable divergence </w:t>
      </w:r>
      <w:r w:rsidR="00792BCE" w:rsidRPr="00792BCE">
        <w:rPr>
          <w:lang w:val="en-PK"/>
        </w:rPr>
        <w:t>reveal</w:t>
      </w:r>
      <w:r w:rsidR="00427265">
        <w:rPr>
          <w:lang w:val="en-PK"/>
        </w:rPr>
        <w:t xml:space="preserve">ed </w:t>
      </w:r>
      <w:r w:rsidR="00792BCE" w:rsidRPr="00792BCE">
        <w:rPr>
          <w:lang w:val="en-PK"/>
        </w:rPr>
        <w:t>between full-time and part-time drivers</w:t>
      </w:r>
      <w:r w:rsidR="00427265">
        <w:rPr>
          <w:lang w:val="en-PK"/>
        </w:rPr>
        <w:t xml:space="preserve"> </w:t>
      </w:r>
      <w:r w:rsidR="00427265">
        <w:rPr>
          <w:lang w:val="en-PK"/>
        </w:rPr>
        <w:t>by</w:t>
      </w:r>
      <w:r w:rsidR="00427265" w:rsidRPr="00792BCE">
        <w:rPr>
          <w:lang w:val="en-PK"/>
        </w:rPr>
        <w:t xml:space="preserve"> analysis of continuation intentions</w:t>
      </w:r>
      <w:r w:rsidR="00792BCE" w:rsidRPr="00792BCE">
        <w:rPr>
          <w:lang w:val="en-PK"/>
        </w:rPr>
        <w:t>, exposing underlying inconsistencies in commitment</w:t>
      </w:r>
      <w:r w:rsidR="00427265">
        <w:rPr>
          <w:lang w:val="en-PK"/>
        </w:rPr>
        <w:t xml:space="preserve"> of drivers</w:t>
      </w:r>
      <w:r w:rsidR="00792BCE" w:rsidRPr="00792BCE">
        <w:rPr>
          <w:lang w:val="en-PK"/>
        </w:rPr>
        <w:t>. Full-time drivers reported</w:t>
      </w:r>
      <w:r w:rsidR="00427265">
        <w:rPr>
          <w:lang w:val="en-PK"/>
        </w:rPr>
        <w:t>ly have</w:t>
      </w:r>
      <w:r w:rsidR="00792BCE" w:rsidRPr="00792BCE">
        <w:rPr>
          <w:lang w:val="en-PK"/>
        </w:rPr>
        <w:t xml:space="preserve"> substantially higher intentions to continue using the platform, with 82% indicating a willingness </w:t>
      </w:r>
      <w:r w:rsidR="00427265">
        <w:rPr>
          <w:lang w:val="en-PK"/>
        </w:rPr>
        <w:t>in</w:t>
      </w:r>
      <w:r w:rsidR="00792BCE" w:rsidRPr="00792BCE">
        <w:rPr>
          <w:lang w:val="en-PK"/>
        </w:rPr>
        <w:t xml:space="preserve"> remain</w:t>
      </w:r>
      <w:r w:rsidR="00427265">
        <w:rPr>
          <w:lang w:val="en-PK"/>
        </w:rPr>
        <w:t>ing</w:t>
      </w:r>
      <w:r w:rsidR="00792BCE" w:rsidRPr="00792BCE">
        <w:rPr>
          <w:lang w:val="en-PK"/>
        </w:rPr>
        <w:t xml:space="preserve"> active</w:t>
      </w:r>
      <w:r w:rsidR="00427265">
        <w:rPr>
          <w:lang w:val="en-PK"/>
        </w:rPr>
        <w:t xml:space="preserve"> in comparison to </w:t>
      </w:r>
      <w:r w:rsidR="00792BCE" w:rsidRPr="00792BCE">
        <w:rPr>
          <w:lang w:val="en-PK"/>
        </w:rPr>
        <w:t>only 50% of part-time drivers, who were evenly divided in their responses. At face value, this suggests a stronger level of commitment among full-time drivers</w:t>
      </w:r>
      <w:r w:rsidR="00427265">
        <w:rPr>
          <w:lang w:val="en-PK"/>
        </w:rPr>
        <w:t xml:space="preserve"> who </w:t>
      </w:r>
      <w:r w:rsidR="00792BCE" w:rsidRPr="00792BCE">
        <w:rPr>
          <w:lang w:val="en-PK"/>
        </w:rPr>
        <w:t>likely reflect their greater financial dependence on platform-based income.</w:t>
      </w:r>
    </w:p>
    <w:p w14:paraId="29A4FB25" w14:textId="59F24616" w:rsidR="00792BCE" w:rsidRPr="00792BCE" w:rsidRDefault="00792BCE" w:rsidP="00CE772A">
      <w:pPr>
        <w:spacing w:line="360" w:lineRule="auto"/>
        <w:rPr>
          <w:lang w:val="en-PK"/>
        </w:rPr>
      </w:pPr>
      <w:r w:rsidRPr="00792BCE">
        <w:rPr>
          <w:lang w:val="en-PK"/>
        </w:rPr>
        <w:t xml:space="preserve">However, </w:t>
      </w:r>
      <w:r w:rsidR="00427265" w:rsidRPr="00792BCE">
        <w:rPr>
          <w:lang w:val="en-PK"/>
        </w:rPr>
        <w:t>this interpretation</w:t>
      </w:r>
      <w:r w:rsidR="00427265">
        <w:rPr>
          <w:lang w:val="en-PK"/>
        </w:rPr>
        <w:t xml:space="preserve"> </w:t>
      </w:r>
      <w:r w:rsidR="00427265" w:rsidRPr="00792BCE">
        <w:rPr>
          <w:lang w:val="en-PK"/>
        </w:rPr>
        <w:t xml:space="preserve">of behavioural patterns </w:t>
      </w:r>
      <w:r w:rsidR="00427265">
        <w:rPr>
          <w:lang w:val="en-PK"/>
        </w:rPr>
        <w:t xml:space="preserve">are </w:t>
      </w:r>
      <w:r w:rsidR="00427265" w:rsidRPr="00792BCE">
        <w:rPr>
          <w:lang w:val="en-PK"/>
        </w:rPr>
        <w:t>complicate</w:t>
      </w:r>
      <w:r w:rsidR="00427265">
        <w:rPr>
          <w:lang w:val="en-PK"/>
        </w:rPr>
        <w:t>d</w:t>
      </w:r>
      <w:r w:rsidR="00427265" w:rsidRPr="00792BCE">
        <w:rPr>
          <w:lang w:val="en-PK"/>
        </w:rPr>
        <w:t xml:space="preserve"> </w:t>
      </w:r>
      <w:r w:rsidRPr="00792BCE">
        <w:rPr>
          <w:lang w:val="en-PK"/>
        </w:rPr>
        <w:t xml:space="preserve">a closer examination. The same 82% of full-time drivers who expressed an intention </w:t>
      </w:r>
      <w:r w:rsidR="00427265">
        <w:rPr>
          <w:lang w:val="en-PK"/>
        </w:rPr>
        <w:t>of</w:t>
      </w:r>
      <w:r w:rsidRPr="00792BCE">
        <w:rPr>
          <w:lang w:val="en-PK"/>
        </w:rPr>
        <w:t xml:space="preserve"> continu</w:t>
      </w:r>
      <w:r w:rsidR="00427265">
        <w:rPr>
          <w:lang w:val="en-PK"/>
        </w:rPr>
        <w:t>ing</w:t>
      </w:r>
      <w:r w:rsidRPr="00792BCE">
        <w:rPr>
          <w:lang w:val="en-PK"/>
        </w:rPr>
        <w:t xml:space="preserve"> driving also significantly overlap with the 82% who report</w:t>
      </w:r>
      <w:r w:rsidR="00427265">
        <w:rPr>
          <w:lang w:val="en-PK"/>
        </w:rPr>
        <w:t xml:space="preserve"> to</w:t>
      </w:r>
      <w:r w:rsidRPr="00792BCE">
        <w:rPr>
          <w:lang w:val="en-PK"/>
        </w:rPr>
        <w:t xml:space="preserve"> having already reduced their working hours or switched to a competing platform. This indicates that intention </w:t>
      </w:r>
      <w:r w:rsidR="00427265">
        <w:rPr>
          <w:lang w:val="en-PK"/>
        </w:rPr>
        <w:t xml:space="preserve">which </w:t>
      </w:r>
      <w:proofErr w:type="gramStart"/>
      <w:r w:rsidR="00427265">
        <w:rPr>
          <w:lang w:val="en-PK"/>
        </w:rPr>
        <w:t>is</w:t>
      </w:r>
      <w:proofErr w:type="gramEnd"/>
      <w:r w:rsidR="00427265">
        <w:rPr>
          <w:lang w:val="en-PK"/>
        </w:rPr>
        <w:t xml:space="preserve"> </w:t>
      </w:r>
      <w:r w:rsidRPr="00792BCE">
        <w:rPr>
          <w:lang w:val="en-PK"/>
        </w:rPr>
        <w:t xml:space="preserve">and actual </w:t>
      </w:r>
      <w:r w:rsidR="00E97343" w:rsidRPr="00792BCE">
        <w:rPr>
          <w:lang w:val="en-PK"/>
        </w:rPr>
        <w:t>behaviour</w:t>
      </w:r>
      <w:r w:rsidRPr="00792BCE">
        <w:rPr>
          <w:lang w:val="en-PK"/>
        </w:rPr>
        <w:t xml:space="preserve"> are not mutually exclusive but rather</w:t>
      </w:r>
      <w:r w:rsidR="00427265">
        <w:rPr>
          <w:lang w:val="en-PK"/>
        </w:rPr>
        <w:t xml:space="preserve"> they</w:t>
      </w:r>
      <w:r w:rsidRPr="00792BCE">
        <w:rPr>
          <w:lang w:val="en-PK"/>
        </w:rPr>
        <w:t xml:space="preserve"> coexist within the same group. In other words, while full-time drivers may </w:t>
      </w:r>
      <w:r w:rsidR="00427265">
        <w:rPr>
          <w:lang w:val="en-PK"/>
        </w:rPr>
        <w:t xml:space="preserve">be </w:t>
      </w:r>
      <w:r w:rsidRPr="00792BCE">
        <w:rPr>
          <w:lang w:val="en-PK"/>
        </w:rPr>
        <w:t>express</w:t>
      </w:r>
      <w:r w:rsidR="00427265">
        <w:rPr>
          <w:lang w:val="en-PK"/>
        </w:rPr>
        <w:t>ing</w:t>
      </w:r>
      <w:r w:rsidRPr="00792BCE">
        <w:rPr>
          <w:lang w:val="en-PK"/>
        </w:rPr>
        <w:t xml:space="preserve"> loyalty in survey responses, parallel strategy of risk diversification</w:t>
      </w:r>
      <w:r w:rsidR="00427265">
        <w:rPr>
          <w:lang w:val="en-PK"/>
        </w:rPr>
        <w:t xml:space="preserve"> is indicated in their actions</w:t>
      </w:r>
      <w:r w:rsidRPr="00792BCE">
        <w:rPr>
          <w:lang w:val="en-PK"/>
        </w:rPr>
        <w:t>.</w:t>
      </w:r>
    </w:p>
    <w:p w14:paraId="28C81EDE" w14:textId="2810D525" w:rsidR="00792BCE" w:rsidRDefault="00427265" w:rsidP="00CE772A">
      <w:pPr>
        <w:spacing w:line="360" w:lineRule="auto"/>
        <w:rPr>
          <w:lang w:val="en-PK"/>
        </w:rPr>
      </w:pPr>
      <w:r w:rsidRPr="00792BCE">
        <w:rPr>
          <w:lang w:val="en-PK"/>
        </w:rPr>
        <w:lastRenderedPageBreak/>
        <w:t>T</w:t>
      </w:r>
      <w:r w:rsidR="00792BCE" w:rsidRPr="00792BCE">
        <w:rPr>
          <w:lang w:val="en-PK"/>
        </w:rPr>
        <w:t>he concept of conditional or fragile commitment</w:t>
      </w:r>
      <w:r>
        <w:rPr>
          <w:lang w:val="en-PK"/>
        </w:rPr>
        <w:t xml:space="preserve"> is highlighted by this pattern</w:t>
      </w:r>
      <w:r w:rsidR="00792BCE" w:rsidRPr="00792BCE">
        <w:rPr>
          <w:lang w:val="en-PK"/>
        </w:rPr>
        <w:t xml:space="preserve">, where drivers </w:t>
      </w:r>
      <w:r>
        <w:rPr>
          <w:lang w:val="en-PK"/>
        </w:rPr>
        <w:t>keep</w:t>
      </w:r>
      <w:r w:rsidR="00792BCE" w:rsidRPr="00792BCE">
        <w:rPr>
          <w:lang w:val="en-PK"/>
        </w:rPr>
        <w:t xml:space="preserve"> engaged with the platform not out of exclusive loyalty, but </w:t>
      </w:r>
      <w:r>
        <w:rPr>
          <w:lang w:val="en-PK"/>
        </w:rPr>
        <w:t>because</w:t>
      </w:r>
      <w:r w:rsidR="00792BCE" w:rsidRPr="00792BCE">
        <w:rPr>
          <w:lang w:val="en-PK"/>
        </w:rPr>
        <w:t xml:space="preserve"> </w:t>
      </w:r>
      <w:r>
        <w:rPr>
          <w:lang w:val="en-PK"/>
        </w:rPr>
        <w:t xml:space="preserve">of the </w:t>
      </w:r>
      <w:r w:rsidR="00792BCE" w:rsidRPr="00792BCE">
        <w:rPr>
          <w:lang w:val="en-PK"/>
        </w:rPr>
        <w:t xml:space="preserve">necessity and the absence of better alternatives. Simultaneously, they </w:t>
      </w:r>
      <w:r>
        <w:rPr>
          <w:lang w:val="en-PK"/>
        </w:rPr>
        <w:t>are precautious</w:t>
      </w:r>
      <w:r w:rsidR="00792BCE" w:rsidRPr="00792BCE">
        <w:rPr>
          <w:lang w:val="en-PK"/>
        </w:rPr>
        <w:t xml:space="preserve"> against uncertainty in earnings and algorithmic management by</w:t>
      </w:r>
      <w:r>
        <w:rPr>
          <w:lang w:val="en-PK"/>
        </w:rPr>
        <w:t xml:space="preserve"> their</w:t>
      </w:r>
      <w:r w:rsidR="00792BCE" w:rsidRPr="00792BCE">
        <w:rPr>
          <w:lang w:val="en-PK"/>
        </w:rPr>
        <w:t xml:space="preserve"> participati</w:t>
      </w:r>
      <w:r>
        <w:rPr>
          <w:lang w:val="en-PK"/>
        </w:rPr>
        <w:t>on</w:t>
      </w:r>
      <w:r w:rsidR="00792BCE" w:rsidRPr="00792BCE">
        <w:rPr>
          <w:lang w:val="en-PK"/>
        </w:rPr>
        <w:t xml:space="preserve"> in multiple platforms. Such </w:t>
      </w:r>
      <w:r w:rsidR="00E92F1C" w:rsidRPr="00792BCE">
        <w:rPr>
          <w:lang w:val="en-PK"/>
        </w:rPr>
        <w:t>behaviour</w:t>
      </w:r>
      <w:r w:rsidR="00792BCE" w:rsidRPr="00792BCE">
        <w:rPr>
          <w:lang w:val="en-PK"/>
        </w:rPr>
        <w:t xml:space="preserve"> reflects a pragmatic adaptation to perceived instability in pricing and income structures.</w:t>
      </w:r>
    </w:p>
    <w:p w14:paraId="5B359E15" w14:textId="5239A170" w:rsidR="00792BCE" w:rsidRPr="008A4351" w:rsidRDefault="00C40DAF" w:rsidP="00CE772A">
      <w:pPr>
        <w:pStyle w:val="Caption"/>
        <w:spacing w:line="360" w:lineRule="auto"/>
      </w:pPr>
      <w:r>
        <w:t xml:space="preserve">                                                  </w:t>
      </w:r>
      <w:bookmarkStart w:id="100" w:name="_Toc235904829"/>
      <w:r w:rsidR="00C53A3D">
        <w:t xml:space="preserve">Table </w:t>
      </w:r>
      <w:r w:rsidR="00C53A3D">
        <w:fldChar w:fldCharType="begin"/>
      </w:r>
      <w:r w:rsidR="00C53A3D">
        <w:instrText xml:space="preserve"> SEQ Table \* ARABIC </w:instrText>
      </w:r>
      <w:r w:rsidR="00C53A3D">
        <w:fldChar w:fldCharType="separate"/>
      </w:r>
      <w:r w:rsidR="0029094D">
        <w:rPr>
          <w:noProof/>
        </w:rPr>
        <w:t>3</w:t>
      </w:r>
      <w:r w:rsidR="00C53A3D">
        <w:fldChar w:fldCharType="end"/>
      </w:r>
      <w:r w:rsidR="00C53A3D">
        <w:t xml:space="preserve">: Drivers </w:t>
      </w:r>
      <w:r w:rsidR="00CE772A">
        <w:t>Behavioural</w:t>
      </w:r>
      <w:r w:rsidR="00C53A3D">
        <w:t xml:space="preserve"> Stats</w:t>
      </w:r>
      <w:bookmarkEnd w:id="100"/>
    </w:p>
    <w:tbl>
      <w:tblPr>
        <w:tblW w:w="10528" w:type="dxa"/>
        <w:tblInd w:w="-7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81"/>
        <w:gridCol w:w="789"/>
        <w:gridCol w:w="2457"/>
        <w:gridCol w:w="2106"/>
        <w:gridCol w:w="2895"/>
      </w:tblGrid>
      <w:tr w:rsidR="008A4351" w14:paraId="13B99A5C" w14:textId="77777777" w:rsidTr="00C32831">
        <w:trPr>
          <w:trHeight w:val="632"/>
          <w:tblHeader/>
        </w:trPr>
        <w:tc>
          <w:tcPr>
            <w:tcW w:w="2281" w:type="dxa"/>
            <w:shd w:val="clear" w:color="auto" w:fill="D9D9D9"/>
            <w:tcMar>
              <w:top w:w="80" w:type="dxa"/>
              <w:left w:w="100" w:type="dxa"/>
              <w:bottom w:w="80" w:type="dxa"/>
              <w:right w:w="100" w:type="dxa"/>
            </w:tcMar>
          </w:tcPr>
          <w:p w14:paraId="010461D5" w14:textId="074C8390" w:rsidR="008A4351" w:rsidRPr="00792BCE" w:rsidRDefault="00792BCE" w:rsidP="00CE772A">
            <w:pPr>
              <w:spacing w:line="360" w:lineRule="auto"/>
              <w:rPr>
                <w:rFonts w:cs="Arial"/>
              </w:rPr>
            </w:pPr>
            <w:r>
              <w:rPr>
                <w:rFonts w:eastAsia="Times New Roman" w:cs="Arial"/>
                <w:b/>
                <w:bCs/>
              </w:rPr>
              <w:t xml:space="preserve"> </w:t>
            </w:r>
            <w:r w:rsidR="008A4351" w:rsidRPr="00792BCE">
              <w:rPr>
                <w:rFonts w:eastAsia="Times New Roman" w:cs="Arial"/>
                <w:b/>
                <w:bCs/>
              </w:rPr>
              <w:t>Schedule</w:t>
            </w:r>
          </w:p>
        </w:tc>
        <w:tc>
          <w:tcPr>
            <w:tcW w:w="789" w:type="dxa"/>
            <w:shd w:val="clear" w:color="auto" w:fill="D9D9D9"/>
            <w:tcMar>
              <w:top w:w="80" w:type="dxa"/>
              <w:left w:w="100" w:type="dxa"/>
              <w:bottom w:w="80" w:type="dxa"/>
              <w:right w:w="100" w:type="dxa"/>
            </w:tcMar>
          </w:tcPr>
          <w:p w14:paraId="2029CE38" w14:textId="77777777" w:rsidR="008A4351" w:rsidRPr="00792BCE" w:rsidRDefault="008A4351" w:rsidP="00CE772A">
            <w:pPr>
              <w:spacing w:line="360" w:lineRule="auto"/>
              <w:rPr>
                <w:rFonts w:cs="Arial"/>
              </w:rPr>
            </w:pPr>
            <w:r w:rsidRPr="00792BCE">
              <w:rPr>
                <w:rFonts w:eastAsia="Times New Roman" w:cs="Arial"/>
                <w:b/>
                <w:bCs/>
              </w:rPr>
              <w:t>n</w:t>
            </w:r>
          </w:p>
        </w:tc>
        <w:tc>
          <w:tcPr>
            <w:tcW w:w="2457" w:type="dxa"/>
            <w:shd w:val="clear" w:color="auto" w:fill="D9D9D9"/>
            <w:tcMar>
              <w:top w:w="80" w:type="dxa"/>
              <w:left w:w="100" w:type="dxa"/>
              <w:bottom w:w="80" w:type="dxa"/>
              <w:right w:w="100" w:type="dxa"/>
            </w:tcMar>
          </w:tcPr>
          <w:p w14:paraId="7ED909C4" w14:textId="56C0200D" w:rsidR="008A4351" w:rsidRPr="00792BCE" w:rsidRDefault="008A4351" w:rsidP="00CE772A">
            <w:pPr>
              <w:spacing w:line="360" w:lineRule="auto"/>
              <w:rPr>
                <w:rFonts w:cs="Arial"/>
              </w:rPr>
            </w:pPr>
            <w:r w:rsidRPr="00792BCE">
              <w:rPr>
                <w:rFonts w:eastAsia="Times New Roman" w:cs="Arial"/>
                <w:b/>
                <w:bCs/>
              </w:rPr>
              <w:t xml:space="preserve">Likely to continue </w:t>
            </w:r>
          </w:p>
        </w:tc>
        <w:tc>
          <w:tcPr>
            <w:tcW w:w="2106" w:type="dxa"/>
            <w:shd w:val="clear" w:color="auto" w:fill="D9D9D9"/>
            <w:tcMar>
              <w:top w:w="80" w:type="dxa"/>
              <w:left w:w="100" w:type="dxa"/>
              <w:bottom w:w="80" w:type="dxa"/>
              <w:right w:w="100" w:type="dxa"/>
            </w:tcMar>
          </w:tcPr>
          <w:p w14:paraId="67589E39" w14:textId="5E476B3A" w:rsidR="008A4351" w:rsidRPr="00792BCE" w:rsidRDefault="008A4351" w:rsidP="00CE772A">
            <w:pPr>
              <w:spacing w:line="360" w:lineRule="auto"/>
              <w:rPr>
                <w:rFonts w:cs="Arial"/>
              </w:rPr>
            </w:pPr>
            <w:r w:rsidRPr="00792BCE">
              <w:rPr>
                <w:rFonts w:eastAsia="Times New Roman" w:cs="Arial"/>
                <w:b/>
                <w:bCs/>
              </w:rPr>
              <w:t xml:space="preserve">Not likely </w:t>
            </w:r>
          </w:p>
        </w:tc>
        <w:tc>
          <w:tcPr>
            <w:tcW w:w="2895" w:type="dxa"/>
            <w:shd w:val="clear" w:color="auto" w:fill="D9D9D9"/>
            <w:tcMar>
              <w:top w:w="80" w:type="dxa"/>
              <w:left w:w="100" w:type="dxa"/>
              <w:bottom w:w="80" w:type="dxa"/>
              <w:right w:w="100" w:type="dxa"/>
            </w:tcMar>
          </w:tcPr>
          <w:p w14:paraId="4DBAD63C" w14:textId="77777777" w:rsidR="008A4351" w:rsidRPr="00792BCE" w:rsidRDefault="008A4351" w:rsidP="00CE772A">
            <w:pPr>
              <w:spacing w:line="360" w:lineRule="auto"/>
              <w:rPr>
                <w:rFonts w:cs="Arial"/>
              </w:rPr>
            </w:pPr>
            <w:r w:rsidRPr="00792BCE">
              <w:rPr>
                <w:rFonts w:eastAsia="Times New Roman" w:cs="Arial"/>
                <w:b/>
                <w:bCs/>
              </w:rPr>
              <w:t>Reduced hours / switched to competitor</w:t>
            </w:r>
          </w:p>
        </w:tc>
      </w:tr>
      <w:tr w:rsidR="008A4351" w14:paraId="4E571EA3" w14:textId="77777777" w:rsidTr="00C32831">
        <w:trPr>
          <w:trHeight w:val="402"/>
        </w:trPr>
        <w:tc>
          <w:tcPr>
            <w:tcW w:w="2281" w:type="dxa"/>
            <w:tcMar>
              <w:top w:w="80" w:type="dxa"/>
              <w:left w:w="100" w:type="dxa"/>
              <w:bottom w:w="80" w:type="dxa"/>
              <w:right w:w="100" w:type="dxa"/>
            </w:tcMar>
          </w:tcPr>
          <w:p w14:paraId="526377BD" w14:textId="77777777" w:rsidR="008A4351" w:rsidRPr="00792BCE" w:rsidRDefault="008A4351" w:rsidP="00CE772A">
            <w:pPr>
              <w:spacing w:line="360" w:lineRule="auto"/>
              <w:rPr>
                <w:rFonts w:cs="Arial"/>
              </w:rPr>
            </w:pPr>
            <w:r w:rsidRPr="00792BCE">
              <w:rPr>
                <w:rFonts w:eastAsia="Times New Roman" w:cs="Arial"/>
              </w:rPr>
              <w:t>Full-time</w:t>
            </w:r>
          </w:p>
        </w:tc>
        <w:tc>
          <w:tcPr>
            <w:tcW w:w="789" w:type="dxa"/>
            <w:tcMar>
              <w:top w:w="80" w:type="dxa"/>
              <w:left w:w="100" w:type="dxa"/>
              <w:bottom w:w="80" w:type="dxa"/>
              <w:right w:w="100" w:type="dxa"/>
            </w:tcMar>
          </w:tcPr>
          <w:p w14:paraId="4CF56FF7" w14:textId="77777777" w:rsidR="008A4351" w:rsidRPr="00792BCE" w:rsidRDefault="008A4351" w:rsidP="00CE772A">
            <w:pPr>
              <w:spacing w:line="360" w:lineRule="auto"/>
              <w:rPr>
                <w:rFonts w:cs="Arial"/>
              </w:rPr>
            </w:pPr>
            <w:r w:rsidRPr="00792BCE">
              <w:rPr>
                <w:rFonts w:eastAsia="Times New Roman" w:cs="Arial"/>
              </w:rPr>
              <w:t>11</w:t>
            </w:r>
          </w:p>
        </w:tc>
        <w:tc>
          <w:tcPr>
            <w:tcW w:w="2457" w:type="dxa"/>
            <w:tcMar>
              <w:top w:w="80" w:type="dxa"/>
              <w:left w:w="100" w:type="dxa"/>
              <w:bottom w:w="80" w:type="dxa"/>
              <w:right w:w="100" w:type="dxa"/>
            </w:tcMar>
          </w:tcPr>
          <w:p w14:paraId="7ED53C8E" w14:textId="77777777" w:rsidR="008A4351" w:rsidRPr="00792BCE" w:rsidRDefault="008A4351" w:rsidP="00CE772A">
            <w:pPr>
              <w:spacing w:line="360" w:lineRule="auto"/>
              <w:rPr>
                <w:rFonts w:cs="Arial"/>
              </w:rPr>
            </w:pPr>
            <w:r w:rsidRPr="00792BCE">
              <w:rPr>
                <w:rFonts w:eastAsia="Times New Roman" w:cs="Arial"/>
              </w:rPr>
              <w:t>9 (82%)</w:t>
            </w:r>
          </w:p>
        </w:tc>
        <w:tc>
          <w:tcPr>
            <w:tcW w:w="2106" w:type="dxa"/>
            <w:tcMar>
              <w:top w:w="80" w:type="dxa"/>
              <w:left w:w="100" w:type="dxa"/>
              <w:bottom w:w="80" w:type="dxa"/>
              <w:right w:w="100" w:type="dxa"/>
            </w:tcMar>
          </w:tcPr>
          <w:p w14:paraId="55810E05" w14:textId="77777777" w:rsidR="008A4351" w:rsidRPr="00792BCE" w:rsidRDefault="008A4351" w:rsidP="00CE772A">
            <w:pPr>
              <w:spacing w:line="360" w:lineRule="auto"/>
              <w:rPr>
                <w:rFonts w:cs="Arial"/>
              </w:rPr>
            </w:pPr>
            <w:r w:rsidRPr="00792BCE">
              <w:rPr>
                <w:rFonts w:eastAsia="Times New Roman" w:cs="Arial"/>
              </w:rPr>
              <w:t>2 (18%)</w:t>
            </w:r>
          </w:p>
        </w:tc>
        <w:tc>
          <w:tcPr>
            <w:tcW w:w="2895" w:type="dxa"/>
            <w:tcMar>
              <w:top w:w="80" w:type="dxa"/>
              <w:left w:w="100" w:type="dxa"/>
              <w:bottom w:w="80" w:type="dxa"/>
              <w:right w:w="100" w:type="dxa"/>
            </w:tcMar>
          </w:tcPr>
          <w:p w14:paraId="5303A829" w14:textId="77777777" w:rsidR="008A4351" w:rsidRPr="00792BCE" w:rsidRDefault="008A4351" w:rsidP="00CE772A">
            <w:pPr>
              <w:spacing w:line="360" w:lineRule="auto"/>
              <w:rPr>
                <w:rFonts w:cs="Arial"/>
              </w:rPr>
            </w:pPr>
            <w:r w:rsidRPr="00792BCE">
              <w:rPr>
                <w:rFonts w:eastAsia="Times New Roman" w:cs="Arial"/>
              </w:rPr>
              <w:t>9 (82%)</w:t>
            </w:r>
          </w:p>
        </w:tc>
      </w:tr>
      <w:tr w:rsidR="008A4351" w14:paraId="3652E1E1" w14:textId="77777777" w:rsidTr="00C32831">
        <w:trPr>
          <w:trHeight w:val="388"/>
        </w:trPr>
        <w:tc>
          <w:tcPr>
            <w:tcW w:w="2281" w:type="dxa"/>
            <w:tcMar>
              <w:top w:w="80" w:type="dxa"/>
              <w:left w:w="100" w:type="dxa"/>
              <w:bottom w:w="80" w:type="dxa"/>
              <w:right w:w="100" w:type="dxa"/>
            </w:tcMar>
          </w:tcPr>
          <w:p w14:paraId="7F3F22B6" w14:textId="77777777" w:rsidR="008A4351" w:rsidRPr="00792BCE" w:rsidRDefault="008A4351" w:rsidP="00CE772A">
            <w:pPr>
              <w:spacing w:line="360" w:lineRule="auto"/>
              <w:rPr>
                <w:rFonts w:cs="Arial"/>
              </w:rPr>
            </w:pPr>
            <w:r w:rsidRPr="00792BCE">
              <w:rPr>
                <w:rFonts w:eastAsia="Times New Roman" w:cs="Arial"/>
              </w:rPr>
              <w:t>Part-time</w:t>
            </w:r>
          </w:p>
        </w:tc>
        <w:tc>
          <w:tcPr>
            <w:tcW w:w="789" w:type="dxa"/>
            <w:tcMar>
              <w:top w:w="80" w:type="dxa"/>
              <w:left w:w="100" w:type="dxa"/>
              <w:bottom w:w="80" w:type="dxa"/>
              <w:right w:w="100" w:type="dxa"/>
            </w:tcMar>
          </w:tcPr>
          <w:p w14:paraId="3423959B" w14:textId="77777777" w:rsidR="008A4351" w:rsidRPr="00792BCE" w:rsidRDefault="008A4351" w:rsidP="00CE772A">
            <w:pPr>
              <w:spacing w:line="360" w:lineRule="auto"/>
              <w:rPr>
                <w:rFonts w:cs="Arial"/>
              </w:rPr>
            </w:pPr>
            <w:r w:rsidRPr="00792BCE">
              <w:rPr>
                <w:rFonts w:eastAsia="Times New Roman" w:cs="Arial"/>
              </w:rPr>
              <w:t>14</w:t>
            </w:r>
          </w:p>
        </w:tc>
        <w:tc>
          <w:tcPr>
            <w:tcW w:w="2457" w:type="dxa"/>
            <w:tcMar>
              <w:top w:w="80" w:type="dxa"/>
              <w:left w:w="100" w:type="dxa"/>
              <w:bottom w:w="80" w:type="dxa"/>
              <w:right w:w="100" w:type="dxa"/>
            </w:tcMar>
          </w:tcPr>
          <w:p w14:paraId="542F2DF4" w14:textId="77777777" w:rsidR="008A4351" w:rsidRPr="00792BCE" w:rsidRDefault="008A4351" w:rsidP="00CE772A">
            <w:pPr>
              <w:spacing w:line="360" w:lineRule="auto"/>
              <w:rPr>
                <w:rFonts w:cs="Arial"/>
              </w:rPr>
            </w:pPr>
            <w:r w:rsidRPr="00792BCE">
              <w:rPr>
                <w:rFonts w:eastAsia="Times New Roman" w:cs="Arial"/>
              </w:rPr>
              <w:t>7 (50%)</w:t>
            </w:r>
          </w:p>
        </w:tc>
        <w:tc>
          <w:tcPr>
            <w:tcW w:w="2106" w:type="dxa"/>
            <w:tcMar>
              <w:top w:w="80" w:type="dxa"/>
              <w:left w:w="100" w:type="dxa"/>
              <w:bottom w:w="80" w:type="dxa"/>
              <w:right w:w="100" w:type="dxa"/>
            </w:tcMar>
          </w:tcPr>
          <w:p w14:paraId="3102D0E5" w14:textId="77777777" w:rsidR="008A4351" w:rsidRPr="00792BCE" w:rsidRDefault="008A4351" w:rsidP="00CE772A">
            <w:pPr>
              <w:spacing w:line="360" w:lineRule="auto"/>
              <w:rPr>
                <w:rFonts w:cs="Arial"/>
              </w:rPr>
            </w:pPr>
            <w:r w:rsidRPr="00792BCE">
              <w:rPr>
                <w:rFonts w:eastAsia="Times New Roman" w:cs="Arial"/>
              </w:rPr>
              <w:t>7 (50%)</w:t>
            </w:r>
          </w:p>
        </w:tc>
        <w:tc>
          <w:tcPr>
            <w:tcW w:w="2895" w:type="dxa"/>
            <w:tcMar>
              <w:top w:w="80" w:type="dxa"/>
              <w:left w:w="100" w:type="dxa"/>
              <w:bottom w:w="80" w:type="dxa"/>
              <w:right w:w="100" w:type="dxa"/>
            </w:tcMar>
          </w:tcPr>
          <w:p w14:paraId="5414A035" w14:textId="77777777" w:rsidR="008A4351" w:rsidRPr="00792BCE" w:rsidRDefault="008A4351" w:rsidP="00CE772A">
            <w:pPr>
              <w:spacing w:line="360" w:lineRule="auto"/>
              <w:rPr>
                <w:rFonts w:cs="Arial"/>
              </w:rPr>
            </w:pPr>
            <w:r w:rsidRPr="00792BCE">
              <w:rPr>
                <w:rFonts w:eastAsia="Times New Roman" w:cs="Arial"/>
              </w:rPr>
              <w:t>9 (64%)</w:t>
            </w:r>
          </w:p>
        </w:tc>
      </w:tr>
      <w:tr w:rsidR="008A4351" w14:paraId="796F2A97" w14:textId="77777777" w:rsidTr="00C32831">
        <w:trPr>
          <w:trHeight w:val="388"/>
        </w:trPr>
        <w:tc>
          <w:tcPr>
            <w:tcW w:w="2281" w:type="dxa"/>
            <w:tcMar>
              <w:top w:w="80" w:type="dxa"/>
              <w:left w:w="100" w:type="dxa"/>
              <w:bottom w:w="80" w:type="dxa"/>
              <w:right w:w="100" w:type="dxa"/>
            </w:tcMar>
          </w:tcPr>
          <w:p w14:paraId="24B0394D" w14:textId="77777777" w:rsidR="008A4351" w:rsidRPr="00792BCE" w:rsidRDefault="008A4351" w:rsidP="00CE772A">
            <w:pPr>
              <w:spacing w:line="360" w:lineRule="auto"/>
              <w:rPr>
                <w:rFonts w:cs="Arial"/>
              </w:rPr>
            </w:pPr>
            <w:r w:rsidRPr="00792BCE">
              <w:rPr>
                <w:rFonts w:eastAsia="Times New Roman" w:cs="Arial"/>
              </w:rPr>
              <w:t>Overall</w:t>
            </w:r>
          </w:p>
        </w:tc>
        <w:tc>
          <w:tcPr>
            <w:tcW w:w="789" w:type="dxa"/>
            <w:tcMar>
              <w:top w:w="80" w:type="dxa"/>
              <w:left w:w="100" w:type="dxa"/>
              <w:bottom w:w="80" w:type="dxa"/>
              <w:right w:w="100" w:type="dxa"/>
            </w:tcMar>
          </w:tcPr>
          <w:p w14:paraId="1792FA2B" w14:textId="77777777" w:rsidR="008A4351" w:rsidRPr="00792BCE" w:rsidRDefault="008A4351" w:rsidP="00CE772A">
            <w:pPr>
              <w:spacing w:line="360" w:lineRule="auto"/>
              <w:rPr>
                <w:rFonts w:cs="Arial"/>
              </w:rPr>
            </w:pPr>
            <w:r w:rsidRPr="00792BCE">
              <w:rPr>
                <w:rFonts w:eastAsia="Times New Roman" w:cs="Arial"/>
              </w:rPr>
              <w:t>25</w:t>
            </w:r>
          </w:p>
        </w:tc>
        <w:tc>
          <w:tcPr>
            <w:tcW w:w="2457" w:type="dxa"/>
            <w:tcMar>
              <w:top w:w="80" w:type="dxa"/>
              <w:left w:w="100" w:type="dxa"/>
              <w:bottom w:w="80" w:type="dxa"/>
              <w:right w:w="100" w:type="dxa"/>
            </w:tcMar>
          </w:tcPr>
          <w:p w14:paraId="7C940A20" w14:textId="77777777" w:rsidR="008A4351" w:rsidRPr="00792BCE" w:rsidRDefault="008A4351" w:rsidP="00CE772A">
            <w:pPr>
              <w:spacing w:line="360" w:lineRule="auto"/>
              <w:rPr>
                <w:rFonts w:cs="Arial"/>
              </w:rPr>
            </w:pPr>
            <w:r w:rsidRPr="00792BCE">
              <w:rPr>
                <w:rFonts w:eastAsia="Times New Roman" w:cs="Arial"/>
              </w:rPr>
              <w:t>16 (64%)</w:t>
            </w:r>
          </w:p>
        </w:tc>
        <w:tc>
          <w:tcPr>
            <w:tcW w:w="2106" w:type="dxa"/>
            <w:tcMar>
              <w:top w:w="80" w:type="dxa"/>
              <w:left w:w="100" w:type="dxa"/>
              <w:bottom w:w="80" w:type="dxa"/>
              <w:right w:w="100" w:type="dxa"/>
            </w:tcMar>
          </w:tcPr>
          <w:p w14:paraId="56556AE7" w14:textId="77777777" w:rsidR="008A4351" w:rsidRPr="00792BCE" w:rsidRDefault="008A4351" w:rsidP="00CE772A">
            <w:pPr>
              <w:spacing w:line="360" w:lineRule="auto"/>
              <w:rPr>
                <w:rFonts w:cs="Arial"/>
              </w:rPr>
            </w:pPr>
            <w:r w:rsidRPr="00792BCE">
              <w:rPr>
                <w:rFonts w:eastAsia="Times New Roman" w:cs="Arial"/>
              </w:rPr>
              <w:t>9 (36%)</w:t>
            </w:r>
          </w:p>
        </w:tc>
        <w:tc>
          <w:tcPr>
            <w:tcW w:w="2895" w:type="dxa"/>
            <w:tcMar>
              <w:top w:w="80" w:type="dxa"/>
              <w:left w:w="100" w:type="dxa"/>
              <w:bottom w:w="80" w:type="dxa"/>
              <w:right w:w="100" w:type="dxa"/>
            </w:tcMar>
          </w:tcPr>
          <w:p w14:paraId="25F314BC" w14:textId="77777777" w:rsidR="008A4351" w:rsidRPr="00792BCE" w:rsidRDefault="008A4351" w:rsidP="00CE772A">
            <w:pPr>
              <w:spacing w:line="360" w:lineRule="auto"/>
              <w:rPr>
                <w:rFonts w:cs="Arial"/>
              </w:rPr>
            </w:pPr>
            <w:r w:rsidRPr="00792BCE">
              <w:rPr>
                <w:rFonts w:eastAsia="Times New Roman" w:cs="Arial"/>
              </w:rPr>
              <w:t>18 (72%)</w:t>
            </w:r>
          </w:p>
        </w:tc>
      </w:tr>
    </w:tbl>
    <w:p w14:paraId="3DAFD1DB" w14:textId="77777777" w:rsidR="00C32831" w:rsidRDefault="00C32831" w:rsidP="00CE772A">
      <w:pPr>
        <w:spacing w:after="200" w:line="360" w:lineRule="auto"/>
        <w:rPr>
          <w:rFonts w:ascii="Times New Roman" w:eastAsia="Times New Roman" w:hAnsi="Times New Roman" w:cs="Times New Roman"/>
          <w:sz w:val="24"/>
          <w:szCs w:val="24"/>
        </w:rPr>
      </w:pPr>
    </w:p>
    <w:p w14:paraId="157C9C60" w14:textId="37DE2A6F" w:rsidR="00517454" w:rsidRDefault="00517454" w:rsidP="00CE772A">
      <w:pPr>
        <w:pStyle w:val="Heading3"/>
        <w:spacing w:line="360" w:lineRule="auto"/>
      </w:pPr>
      <w:bookmarkStart w:id="101" w:name="_Toc235915400"/>
      <w:r>
        <w:t>4.6.1 Thematic analysis</w:t>
      </w:r>
      <w:bookmarkEnd w:id="101"/>
    </w:p>
    <w:p w14:paraId="1BC464F2" w14:textId="67BCE1EA" w:rsidR="00E92F1C" w:rsidRPr="00E92F1C" w:rsidRDefault="00427265" w:rsidP="00CE772A">
      <w:pPr>
        <w:spacing w:line="360" w:lineRule="auto"/>
        <w:rPr>
          <w:lang w:val="en-PK"/>
        </w:rPr>
      </w:pPr>
      <w:r w:rsidRPr="00E92F1C">
        <w:t>F</w:t>
      </w:r>
      <w:r w:rsidR="00E92F1C" w:rsidRPr="00E92F1C">
        <w:t>rom</w:t>
      </w:r>
      <w:r>
        <w:t xml:space="preserve"> </w:t>
      </w:r>
      <w:r w:rsidR="00E92F1C" w:rsidRPr="00E92F1C">
        <w:t>the interviews</w:t>
      </w:r>
      <w:r>
        <w:t xml:space="preserve"> two core themes emerged which highlighted</w:t>
      </w:r>
      <w:r w:rsidR="00E92F1C" w:rsidRPr="00E92F1C">
        <w:t xml:space="preserve"> distinct challenges for drivers and riders.</w:t>
      </w:r>
      <w:r w:rsidR="00E92F1C">
        <w:t xml:space="preserve"> </w:t>
      </w:r>
      <w:r w:rsidR="00E92F1C" w:rsidRPr="00E92F1C">
        <w:rPr>
          <w:lang w:val="en-PK"/>
        </w:rPr>
        <w:t xml:space="preserve">The first theme </w:t>
      </w:r>
      <w:r>
        <w:rPr>
          <w:lang w:val="en-PK"/>
        </w:rPr>
        <w:t>revolves</w:t>
      </w:r>
      <w:r w:rsidR="00E92F1C" w:rsidRPr="00E92F1C">
        <w:rPr>
          <w:lang w:val="en-PK"/>
        </w:rPr>
        <w:t xml:space="preserve"> on structural distrust and economic constraint among drivers. Both interviewed </w:t>
      </w:r>
      <w:r>
        <w:rPr>
          <w:lang w:val="en-PK"/>
        </w:rPr>
        <w:t>participants</w:t>
      </w:r>
      <w:r w:rsidR="00E92F1C" w:rsidRPr="00E92F1C">
        <w:rPr>
          <w:lang w:val="en-PK"/>
        </w:rPr>
        <w:t xml:space="preserve"> express</w:t>
      </w:r>
      <w:r>
        <w:rPr>
          <w:lang w:val="en-PK"/>
        </w:rPr>
        <w:t>ed</w:t>
      </w:r>
      <w:r w:rsidR="00E92F1C" w:rsidRPr="00E92F1C">
        <w:rPr>
          <w:lang w:val="en-PK"/>
        </w:rPr>
        <w:t xml:space="preserve"> deep </w:t>
      </w:r>
      <w:r w:rsidR="00E97343" w:rsidRPr="00E92F1C">
        <w:rPr>
          <w:lang w:val="en-PK"/>
        </w:rPr>
        <w:t>scepticism</w:t>
      </w:r>
      <w:r w:rsidR="00E92F1C" w:rsidRPr="00E92F1C">
        <w:rPr>
          <w:lang w:val="en-PK"/>
        </w:rPr>
        <w:t xml:space="preserve"> </w:t>
      </w:r>
      <w:r>
        <w:rPr>
          <w:lang w:val="en-PK"/>
        </w:rPr>
        <w:t>facing</w:t>
      </w:r>
      <w:r w:rsidR="00E92F1C" w:rsidRPr="00E92F1C">
        <w:rPr>
          <w:lang w:val="en-PK"/>
        </w:rPr>
        <w:t xml:space="preserve"> platform pricing mechanisms and frequent </w:t>
      </w:r>
      <w:r>
        <w:rPr>
          <w:lang w:val="en-PK"/>
        </w:rPr>
        <w:t xml:space="preserve">reductions in </w:t>
      </w:r>
      <w:r w:rsidR="00E92F1C" w:rsidRPr="00E92F1C">
        <w:rPr>
          <w:lang w:val="en-PK"/>
        </w:rPr>
        <w:t xml:space="preserve">commission. Despite perceiving these financial structures as unfair, </w:t>
      </w:r>
      <w:r w:rsidR="00B83F20">
        <w:rPr>
          <w:lang w:val="en-PK"/>
        </w:rPr>
        <w:t xml:space="preserve">still </w:t>
      </w:r>
      <w:r w:rsidR="00E92F1C" w:rsidRPr="00E92F1C">
        <w:rPr>
          <w:lang w:val="en-PK"/>
        </w:rPr>
        <w:t xml:space="preserve">participants continue driving out </w:t>
      </w:r>
      <w:r w:rsidR="00B83F20">
        <w:rPr>
          <w:lang w:val="en-PK"/>
        </w:rPr>
        <w:t xml:space="preserve">due to their </w:t>
      </w:r>
      <w:r w:rsidR="00E92F1C" w:rsidRPr="00E92F1C">
        <w:rPr>
          <w:lang w:val="en-PK"/>
        </w:rPr>
        <w:t>economic</w:t>
      </w:r>
      <w:r w:rsidR="00B83F20">
        <w:rPr>
          <w:lang w:val="en-PK"/>
        </w:rPr>
        <w:t xml:space="preserve"> needs</w:t>
      </w:r>
      <w:r w:rsidR="00E92F1C" w:rsidRPr="00E92F1C">
        <w:rPr>
          <w:lang w:val="en-PK"/>
        </w:rPr>
        <w:t xml:space="preserve">. </w:t>
      </w:r>
      <w:r w:rsidR="00B83F20">
        <w:rPr>
          <w:lang w:val="en-PK"/>
        </w:rPr>
        <w:t xml:space="preserve">Not having a </w:t>
      </w:r>
      <w:r w:rsidR="00B83F20" w:rsidRPr="00E92F1C">
        <w:rPr>
          <w:lang w:val="en-PK"/>
        </w:rPr>
        <w:t>viable alternative income source</w:t>
      </w:r>
      <w:r w:rsidR="00E92F1C" w:rsidRPr="00E92F1C">
        <w:rPr>
          <w:lang w:val="en-PK"/>
        </w:rPr>
        <w:t xml:space="preserve"> traps them within the system</w:t>
      </w:r>
      <w:r w:rsidR="00B83F20">
        <w:rPr>
          <w:lang w:val="en-PK"/>
        </w:rPr>
        <w:t xml:space="preserve"> with a </w:t>
      </w:r>
      <w:r w:rsidR="00E92F1C" w:rsidRPr="00E92F1C">
        <w:rPr>
          <w:lang w:val="en-PK"/>
        </w:rPr>
        <w:t>creati</w:t>
      </w:r>
      <w:r w:rsidR="00B83F20">
        <w:rPr>
          <w:lang w:val="en-PK"/>
        </w:rPr>
        <w:t>on of</w:t>
      </w:r>
      <w:r w:rsidR="00E92F1C" w:rsidRPr="00E92F1C">
        <w:rPr>
          <w:lang w:val="en-PK"/>
        </w:rPr>
        <w:t xml:space="preserve"> a dynamic where </w:t>
      </w:r>
      <w:r w:rsidR="00B83F20" w:rsidRPr="00E92F1C">
        <w:rPr>
          <w:lang w:val="en-PK"/>
        </w:rPr>
        <w:t>labour</w:t>
      </w:r>
      <w:r w:rsidR="00E92F1C" w:rsidRPr="00E92F1C">
        <w:rPr>
          <w:lang w:val="en-PK"/>
        </w:rPr>
        <w:t xml:space="preserve"> persistence </w:t>
      </w:r>
      <w:r w:rsidR="00B83F20">
        <w:rPr>
          <w:lang w:val="en-PK"/>
        </w:rPr>
        <w:t xml:space="preserve">is derived </w:t>
      </w:r>
      <w:r w:rsidR="00E92F1C" w:rsidRPr="00E92F1C">
        <w:rPr>
          <w:lang w:val="en-PK"/>
        </w:rPr>
        <w:t>from financial pressure rather than platform loyalty.</w:t>
      </w:r>
    </w:p>
    <w:p w14:paraId="586165B1" w14:textId="7BC6D2EE" w:rsidR="00E92F1C" w:rsidRPr="00E92F1C" w:rsidRDefault="00B83F20" w:rsidP="00CE772A">
      <w:pPr>
        <w:spacing w:line="360" w:lineRule="auto"/>
        <w:rPr>
          <w:lang w:val="en-PK"/>
        </w:rPr>
      </w:pPr>
      <w:r w:rsidRPr="00E92F1C">
        <w:rPr>
          <w:lang w:val="en-PK"/>
        </w:rPr>
        <w:t>P</w:t>
      </w:r>
      <w:r w:rsidR="00E92F1C" w:rsidRPr="00E92F1C">
        <w:rPr>
          <w:lang w:val="en-PK"/>
        </w:rPr>
        <w:t>ricing predictability and service reliability for riders</w:t>
      </w:r>
      <w:r>
        <w:rPr>
          <w:lang w:val="en-PK"/>
        </w:rPr>
        <w:t xml:space="preserve"> were the focuses second theme</w:t>
      </w:r>
      <w:r w:rsidR="00E92F1C" w:rsidRPr="00E92F1C">
        <w:rPr>
          <w:lang w:val="en-PK"/>
        </w:rPr>
        <w:t>. Both passenger participants emphasize</w:t>
      </w:r>
      <w:r>
        <w:rPr>
          <w:lang w:val="en-PK"/>
        </w:rPr>
        <w:t>d</w:t>
      </w:r>
      <w:r w:rsidR="00E92F1C" w:rsidRPr="00E92F1C">
        <w:rPr>
          <w:lang w:val="en-PK"/>
        </w:rPr>
        <w:t xml:space="preserve"> the need for</w:t>
      </w:r>
      <w:r>
        <w:rPr>
          <w:lang w:val="en-PK"/>
        </w:rPr>
        <w:t xml:space="preserve"> a</w:t>
      </w:r>
      <w:r w:rsidR="00E92F1C" w:rsidRPr="00E92F1C">
        <w:rPr>
          <w:lang w:val="en-PK"/>
        </w:rPr>
        <w:t xml:space="preserve"> consistent fare structure, </w:t>
      </w:r>
      <w:r>
        <w:rPr>
          <w:lang w:val="en-PK"/>
        </w:rPr>
        <w:t>highlighting</w:t>
      </w:r>
      <w:r w:rsidR="00E92F1C" w:rsidRPr="00E92F1C">
        <w:rPr>
          <w:lang w:val="en-PK"/>
        </w:rPr>
        <w:t xml:space="preserve"> that frequent friction </w:t>
      </w:r>
      <w:r>
        <w:rPr>
          <w:lang w:val="en-PK"/>
        </w:rPr>
        <w:t xml:space="preserve">is caused by unpredictable pricing </w:t>
      </w:r>
      <w:r w:rsidR="00E92F1C" w:rsidRPr="00E92F1C">
        <w:rPr>
          <w:lang w:val="en-PK"/>
        </w:rPr>
        <w:t>during daily commutes. Riders report frustration with sudden cost fluctuations that occur without proportional changes in service quality.</w:t>
      </w:r>
    </w:p>
    <w:p w14:paraId="2B87169C" w14:textId="5578D436" w:rsidR="00E92F1C" w:rsidRPr="00E92F1C" w:rsidRDefault="00B83F20" w:rsidP="00CE772A">
      <w:pPr>
        <w:spacing w:line="360" w:lineRule="auto"/>
        <w:rPr>
          <w:lang w:val="en-PK"/>
        </w:rPr>
      </w:pPr>
      <w:r>
        <w:rPr>
          <w:lang w:val="en-PK"/>
        </w:rPr>
        <w:t>Combined</w:t>
      </w:r>
      <w:r w:rsidR="00E92F1C" w:rsidRPr="00E92F1C">
        <w:rPr>
          <w:lang w:val="en-PK"/>
        </w:rPr>
        <w:t xml:space="preserve">, </w:t>
      </w:r>
      <w:r>
        <w:rPr>
          <w:lang w:val="en-PK"/>
        </w:rPr>
        <w:t xml:space="preserve">it is </w:t>
      </w:r>
      <w:r w:rsidRPr="00E92F1C">
        <w:rPr>
          <w:lang w:val="en-PK"/>
        </w:rPr>
        <w:t>indicate</w:t>
      </w:r>
      <w:r>
        <w:rPr>
          <w:lang w:val="en-PK"/>
        </w:rPr>
        <w:t xml:space="preserve">d by </w:t>
      </w:r>
      <w:r w:rsidR="00E92F1C" w:rsidRPr="00E92F1C">
        <w:rPr>
          <w:lang w:val="en-PK"/>
        </w:rPr>
        <w:t>these findings</w:t>
      </w:r>
      <w:r>
        <w:rPr>
          <w:lang w:val="en-PK"/>
        </w:rPr>
        <w:t xml:space="preserve"> that</w:t>
      </w:r>
      <w:r w:rsidR="00E92F1C" w:rsidRPr="00E92F1C">
        <w:rPr>
          <w:lang w:val="en-PK"/>
        </w:rPr>
        <w:t xml:space="preserve"> a shared user base</w:t>
      </w:r>
      <w:r>
        <w:rPr>
          <w:lang w:val="en-PK"/>
        </w:rPr>
        <w:t xml:space="preserve"> are</w:t>
      </w:r>
      <w:r w:rsidR="00E92F1C" w:rsidRPr="00E92F1C">
        <w:rPr>
          <w:lang w:val="en-PK"/>
        </w:rPr>
        <w:t xml:space="preserve"> bound by dependency </w:t>
      </w:r>
      <w:r>
        <w:rPr>
          <w:lang w:val="en-PK"/>
        </w:rPr>
        <w:t xml:space="preserve">while being </w:t>
      </w:r>
      <w:r w:rsidR="00E92F1C" w:rsidRPr="00E92F1C">
        <w:rPr>
          <w:lang w:val="en-PK"/>
        </w:rPr>
        <w:t xml:space="preserve">frustrated by opaque financial terms. </w:t>
      </w:r>
      <w:r>
        <w:rPr>
          <w:lang w:val="en-PK"/>
        </w:rPr>
        <w:t>U</w:t>
      </w:r>
      <w:r w:rsidR="00BC413E" w:rsidRPr="00E92F1C">
        <w:rPr>
          <w:lang w:val="en-PK"/>
        </w:rPr>
        <w:t>nfavourable</w:t>
      </w:r>
      <w:r w:rsidR="00E92F1C" w:rsidRPr="00E92F1C">
        <w:rPr>
          <w:lang w:val="en-PK"/>
        </w:rPr>
        <w:t xml:space="preserve"> commission models </w:t>
      </w:r>
      <w:r>
        <w:rPr>
          <w:lang w:val="en-PK"/>
        </w:rPr>
        <w:t xml:space="preserve">are endured by drivers </w:t>
      </w:r>
      <w:r w:rsidRPr="00E92F1C">
        <w:rPr>
          <w:lang w:val="en-PK"/>
        </w:rPr>
        <w:t xml:space="preserve">due to </w:t>
      </w:r>
      <w:r w:rsidRPr="00E92F1C">
        <w:rPr>
          <w:lang w:val="en-PK"/>
        </w:rPr>
        <w:t>limited</w:t>
      </w:r>
      <w:r>
        <w:rPr>
          <w:lang w:val="en-PK"/>
        </w:rPr>
        <w:t xml:space="preserve"> employment </w:t>
      </w:r>
      <w:r w:rsidR="00E92F1C" w:rsidRPr="00E92F1C">
        <w:rPr>
          <w:lang w:val="en-PK"/>
        </w:rPr>
        <w:t xml:space="preserve">options, while riders demand greater tariff </w:t>
      </w:r>
      <w:r w:rsidR="00E92F1C" w:rsidRPr="00E92F1C">
        <w:rPr>
          <w:lang w:val="en-PK"/>
        </w:rPr>
        <w:lastRenderedPageBreak/>
        <w:t>transparency and stability. Addressing these friction points requires platforms to align driver compensation fairness with predictable passenger pricing to secure long-term trust from both groups.</w:t>
      </w:r>
    </w:p>
    <w:p w14:paraId="6F079177" w14:textId="7FF1E098" w:rsidR="008A4351" w:rsidRDefault="00517454" w:rsidP="00CE772A">
      <w:pPr>
        <w:spacing w:line="360" w:lineRule="auto"/>
      </w:pPr>
      <w:r>
        <w:br w:type="page"/>
      </w:r>
    </w:p>
    <w:p w14:paraId="78FA6350" w14:textId="0B2E2CC3" w:rsidR="00A30531" w:rsidRDefault="00A30531" w:rsidP="00A30531">
      <w:pPr>
        <w:pStyle w:val="Heading1"/>
        <w:jc w:val="center"/>
      </w:pPr>
      <w:bookmarkStart w:id="102" w:name="_Toc235915401"/>
      <w:r>
        <w:lastRenderedPageBreak/>
        <w:t>CHAPTER</w:t>
      </w:r>
      <w:r>
        <w:rPr>
          <w:spacing w:val="-1"/>
        </w:rPr>
        <w:t xml:space="preserve"> </w:t>
      </w:r>
      <w:r>
        <w:t>5</w:t>
      </w:r>
      <w:r>
        <w:t>:</w:t>
      </w:r>
      <w:r>
        <w:rPr>
          <w:spacing w:val="-4"/>
        </w:rPr>
        <w:t xml:space="preserve"> </w:t>
      </w:r>
      <w:r w:rsidR="00317F7D">
        <w:t>CONCLUSION AND RECOMMENDATIONS</w:t>
      </w:r>
      <w:bookmarkEnd w:id="102"/>
    </w:p>
    <w:p w14:paraId="78C4D549" w14:textId="77777777" w:rsidR="008A4351" w:rsidRDefault="008A4351" w:rsidP="00205CC5"/>
    <w:p w14:paraId="24CCBE7F" w14:textId="74DFE135" w:rsidR="008B5052" w:rsidRPr="008B5052" w:rsidRDefault="00C53A3D" w:rsidP="00C53A3D">
      <w:pPr>
        <w:pStyle w:val="Heading2"/>
        <w:rPr>
          <w:lang w:val="en-PK"/>
        </w:rPr>
      </w:pPr>
      <w:bookmarkStart w:id="103" w:name="_Toc235915402"/>
      <w:r>
        <w:rPr>
          <w:lang w:val="en-PK"/>
        </w:rPr>
        <w:t xml:space="preserve">5.1 </w:t>
      </w:r>
      <w:r w:rsidR="008B5052" w:rsidRPr="008B5052">
        <w:rPr>
          <w:lang w:val="en-PK"/>
        </w:rPr>
        <w:t>Conclusion</w:t>
      </w:r>
      <w:bookmarkEnd w:id="103"/>
    </w:p>
    <w:p w14:paraId="074876CC" w14:textId="1D09221B" w:rsidR="00C53A3D" w:rsidRPr="00C53A3D" w:rsidRDefault="00C53A3D" w:rsidP="00C53A3D">
      <w:pPr>
        <w:spacing w:line="360" w:lineRule="auto"/>
        <w:rPr>
          <w:lang w:val="en-PK"/>
        </w:rPr>
      </w:pPr>
      <w:r w:rsidRPr="00C53A3D">
        <w:rPr>
          <w:lang w:val="en-PK"/>
        </w:rPr>
        <w:t>This study demonstrates that fundamental structural tensions across ride-hailing ecosystems</w:t>
      </w:r>
      <w:r w:rsidR="006735EC">
        <w:rPr>
          <w:lang w:val="en-PK"/>
        </w:rPr>
        <w:t xml:space="preserve"> are created by </w:t>
      </w:r>
      <w:r w:rsidR="006735EC" w:rsidRPr="00C53A3D">
        <w:rPr>
          <w:lang w:val="en-PK"/>
        </w:rPr>
        <w:t>surge pricing and algorithm-driven fare structures</w:t>
      </w:r>
      <w:r w:rsidR="006735EC">
        <w:rPr>
          <w:lang w:val="en-PK"/>
        </w:rPr>
        <w:t xml:space="preserve"> which</w:t>
      </w:r>
      <w:r w:rsidRPr="00C53A3D">
        <w:rPr>
          <w:lang w:val="en-PK"/>
        </w:rPr>
        <w:t xml:space="preserve"> impact riders and drivers in </w:t>
      </w:r>
      <w:r w:rsidR="006735EC">
        <w:rPr>
          <w:lang w:val="en-PK"/>
        </w:rPr>
        <w:t xml:space="preserve">several </w:t>
      </w:r>
      <w:r w:rsidRPr="00C53A3D">
        <w:rPr>
          <w:lang w:val="en-PK"/>
        </w:rPr>
        <w:t>distinct ways. Empirical findings reveal that widespread opacity in fare calculations and surge communications</w:t>
      </w:r>
      <w:r w:rsidR="006735EC">
        <w:rPr>
          <w:lang w:val="en-PK"/>
        </w:rPr>
        <w:t xml:space="preserve"> are experienced by riders</w:t>
      </w:r>
      <w:r w:rsidRPr="00C53A3D">
        <w:rPr>
          <w:lang w:val="en-PK"/>
        </w:rPr>
        <w:t xml:space="preserve">, with 88% reporting a lack of clarity and 92% </w:t>
      </w:r>
      <w:r w:rsidR="006735EC">
        <w:rPr>
          <w:lang w:val="en-PK"/>
        </w:rPr>
        <w:t>to have witnessed and experienced</w:t>
      </w:r>
      <w:r w:rsidRPr="00C53A3D">
        <w:rPr>
          <w:lang w:val="en-PK"/>
        </w:rPr>
        <w:t xml:space="preserve"> frequent surge pricing. While transparency moderately correlates with rider trust (r = 0.567) and </w:t>
      </w:r>
      <w:r w:rsidR="00BF78B5" w:rsidRPr="00C53A3D">
        <w:rPr>
          <w:lang w:val="en-PK"/>
        </w:rPr>
        <w:t>behavioural</w:t>
      </w:r>
      <w:r w:rsidRPr="00C53A3D">
        <w:rPr>
          <w:lang w:val="en-PK"/>
        </w:rPr>
        <w:t xml:space="preserve"> retention (r = 0.694), </w:t>
      </w:r>
      <w:r w:rsidR="006735EC">
        <w:rPr>
          <w:lang w:val="en-PK"/>
        </w:rPr>
        <w:t xml:space="preserve">it is </w:t>
      </w:r>
      <w:r w:rsidRPr="00C53A3D">
        <w:rPr>
          <w:lang w:val="en-PK"/>
        </w:rPr>
        <w:t>insufficient to establish perceived fairness</w:t>
      </w:r>
      <w:r w:rsidR="006735EC">
        <w:rPr>
          <w:lang w:val="en-PK"/>
        </w:rPr>
        <w:t xml:space="preserve"> via </w:t>
      </w:r>
      <w:r w:rsidR="006735EC" w:rsidRPr="00C53A3D">
        <w:rPr>
          <w:lang w:val="en-PK"/>
        </w:rPr>
        <w:t>communication features alone</w:t>
      </w:r>
      <w:r w:rsidRPr="00C53A3D">
        <w:rPr>
          <w:lang w:val="en-PK"/>
        </w:rPr>
        <w:t>, echoing broader findings on algorithmic opacity in platform economies (</w:t>
      </w:r>
      <w:proofErr w:type="spellStart"/>
      <w:r w:rsidRPr="00C53A3D">
        <w:rPr>
          <w:lang w:val="en-PK"/>
        </w:rPr>
        <w:t>Karanasiou</w:t>
      </w:r>
      <w:proofErr w:type="spellEnd"/>
      <w:r w:rsidRPr="00C53A3D">
        <w:rPr>
          <w:lang w:val="en-PK"/>
        </w:rPr>
        <w:t xml:space="preserve"> and Patel, 2018). As </w:t>
      </w:r>
      <w:r w:rsidR="00BF78B5">
        <w:rPr>
          <w:lang w:val="en-PK"/>
        </w:rPr>
        <w:t xml:space="preserve">argued by </w:t>
      </w:r>
      <w:r w:rsidRPr="00C53A3D">
        <w:rPr>
          <w:lang w:val="en-PK"/>
        </w:rPr>
        <w:t xml:space="preserve">Castillo, Knoepfle, and Weyl (2017), surge pricing </w:t>
      </w:r>
      <w:r w:rsidR="00BF78B5">
        <w:rPr>
          <w:lang w:val="en-PK"/>
        </w:rPr>
        <w:t xml:space="preserve">is </w:t>
      </w:r>
      <w:r w:rsidRPr="00C53A3D">
        <w:rPr>
          <w:lang w:val="en-PK"/>
        </w:rPr>
        <w:t xml:space="preserve">effectively </w:t>
      </w:r>
      <w:r w:rsidR="00BF78B5" w:rsidRPr="00C53A3D">
        <w:rPr>
          <w:lang w:val="en-PK"/>
        </w:rPr>
        <w:t>respond</w:t>
      </w:r>
      <w:r w:rsidR="00BF78B5">
        <w:rPr>
          <w:lang w:val="en-PK"/>
        </w:rPr>
        <w:t>ent</w:t>
      </w:r>
      <w:r w:rsidRPr="00C53A3D">
        <w:rPr>
          <w:lang w:val="en-PK"/>
        </w:rPr>
        <w:t xml:space="preserve"> to the market of supply and demand,</w:t>
      </w:r>
      <w:r w:rsidR="00BF78B5">
        <w:rPr>
          <w:lang w:val="en-PK"/>
        </w:rPr>
        <w:t xml:space="preserve"> its </w:t>
      </w:r>
      <w:r w:rsidRPr="00C53A3D">
        <w:rPr>
          <w:lang w:val="en-PK"/>
        </w:rPr>
        <w:t>legitimacy</w:t>
      </w:r>
      <w:r w:rsidR="00BF78B5">
        <w:rPr>
          <w:lang w:val="en-PK"/>
        </w:rPr>
        <w:t xml:space="preserve"> may be affected due to</w:t>
      </w:r>
      <w:r w:rsidR="00BF78B5" w:rsidRPr="00C53A3D">
        <w:rPr>
          <w:lang w:val="en-PK"/>
        </w:rPr>
        <w:t xml:space="preserve"> excessive recurrence in fragile moments</w:t>
      </w:r>
      <w:r w:rsidRPr="00C53A3D">
        <w:rPr>
          <w:lang w:val="en-PK"/>
        </w:rPr>
        <w:t xml:space="preserve">, a dynamic further </w:t>
      </w:r>
      <w:r w:rsidR="00BF78B5">
        <w:rPr>
          <w:lang w:val="en-PK"/>
        </w:rPr>
        <w:t xml:space="preserve">combined </w:t>
      </w:r>
      <w:r w:rsidRPr="00C53A3D">
        <w:rPr>
          <w:lang w:val="en-PK"/>
        </w:rPr>
        <w:t xml:space="preserve">by </w:t>
      </w:r>
      <w:r w:rsidR="00BF78B5">
        <w:rPr>
          <w:lang w:val="en-PK"/>
        </w:rPr>
        <w:t xml:space="preserve">an </w:t>
      </w:r>
      <w:r w:rsidRPr="00C53A3D">
        <w:rPr>
          <w:lang w:val="en-PK"/>
        </w:rPr>
        <w:t xml:space="preserve">asymmetric information structure (Cramer and Krueger, 2016). When price spikes lack apparent equity, rider trust collapses, triggering platform switching and negative word-of-mouth, which aligns with established consumer </w:t>
      </w:r>
      <w:r w:rsidR="00E22B63" w:rsidRPr="00C53A3D">
        <w:rPr>
          <w:lang w:val="en-PK"/>
        </w:rPr>
        <w:t>behaviour</w:t>
      </w:r>
      <w:r w:rsidRPr="00C53A3D">
        <w:rPr>
          <w:lang w:val="en-PK"/>
        </w:rPr>
        <w:t xml:space="preserve"> models in digital marketplaces (Zeithaml, Berry, and Parasuraman, 1996).</w:t>
      </w:r>
    </w:p>
    <w:p w14:paraId="020229BC" w14:textId="0229A127" w:rsidR="00C53A3D" w:rsidRPr="00C53A3D" w:rsidRDefault="00C53A3D" w:rsidP="00C53A3D">
      <w:pPr>
        <w:spacing w:line="360" w:lineRule="auto"/>
        <w:rPr>
          <w:lang w:val="en-PK"/>
        </w:rPr>
      </w:pPr>
      <w:r w:rsidRPr="00C53A3D">
        <w:rPr>
          <w:lang w:val="en-PK"/>
        </w:rPr>
        <w:t>Conversely, a stark divergence</w:t>
      </w:r>
      <w:r w:rsidR="00BF78B5">
        <w:rPr>
          <w:lang w:val="en-PK"/>
        </w:rPr>
        <w:t xml:space="preserve"> is uncovered in driver analysis</w:t>
      </w:r>
      <w:r w:rsidRPr="00C53A3D">
        <w:rPr>
          <w:lang w:val="en-PK"/>
        </w:rPr>
        <w:t xml:space="preserve">: transparency has a </w:t>
      </w:r>
      <w:r w:rsidR="00BF78B5">
        <w:rPr>
          <w:lang w:val="en-PK"/>
        </w:rPr>
        <w:t xml:space="preserve">little or </w:t>
      </w:r>
      <w:r w:rsidRPr="00C53A3D">
        <w:rPr>
          <w:lang w:val="en-PK"/>
        </w:rPr>
        <w:t xml:space="preserve">negligible effect on </w:t>
      </w:r>
      <w:r w:rsidR="00BF78B5" w:rsidRPr="00C53A3D">
        <w:rPr>
          <w:lang w:val="en-PK"/>
        </w:rPr>
        <w:t xml:space="preserve">trust </w:t>
      </w:r>
      <w:r w:rsidR="00BF78B5">
        <w:rPr>
          <w:lang w:val="en-PK"/>
        </w:rPr>
        <w:t xml:space="preserve">of </w:t>
      </w:r>
      <w:r w:rsidRPr="00C53A3D">
        <w:rPr>
          <w:lang w:val="en-PK"/>
        </w:rPr>
        <w:t xml:space="preserve">driver (r = 0.04) and fairness (r = 0.18). Instead, driver retention is </w:t>
      </w:r>
      <w:r w:rsidR="00BF78B5">
        <w:rPr>
          <w:lang w:val="en-PK"/>
        </w:rPr>
        <w:t xml:space="preserve">directed and impacted </w:t>
      </w:r>
      <w:r w:rsidRPr="00C53A3D">
        <w:rPr>
          <w:lang w:val="en-PK"/>
        </w:rPr>
        <w:t xml:space="preserve">by </w:t>
      </w:r>
      <w:r w:rsidR="00BF78B5">
        <w:rPr>
          <w:lang w:val="en-PK"/>
        </w:rPr>
        <w:t xml:space="preserve">equity in </w:t>
      </w:r>
      <w:r w:rsidRPr="00C53A3D">
        <w:rPr>
          <w:lang w:val="en-PK"/>
        </w:rPr>
        <w:t>compensation, where institutional trust</w:t>
      </w:r>
      <w:r w:rsidR="00BF78B5">
        <w:rPr>
          <w:lang w:val="en-PK"/>
        </w:rPr>
        <w:t xml:space="preserve"> is derived by </w:t>
      </w:r>
      <w:r w:rsidR="00BF78B5" w:rsidRPr="00C53A3D">
        <w:rPr>
          <w:lang w:val="en-PK"/>
        </w:rPr>
        <w:t>perceived fairness strongly</w:t>
      </w:r>
      <w:r w:rsidRPr="00C53A3D">
        <w:rPr>
          <w:lang w:val="en-PK"/>
        </w:rPr>
        <w:t xml:space="preserve"> (r = 0.58), supporting the core tenets of organizational justice theory in gig work environments (Colquitt, 2001; Rosenblat, 2018). Despite widespread grievances</w:t>
      </w:r>
      <w:r w:rsidR="00BF78B5">
        <w:rPr>
          <w:lang w:val="en-PK"/>
        </w:rPr>
        <w:t xml:space="preserve"> which</w:t>
      </w:r>
      <w:r w:rsidRPr="00C53A3D">
        <w:rPr>
          <w:lang w:val="en-PK"/>
        </w:rPr>
        <w:t xml:space="preserve"> includ</w:t>
      </w:r>
      <w:r w:rsidR="00BF78B5">
        <w:rPr>
          <w:lang w:val="en-PK"/>
        </w:rPr>
        <w:t>e a</w:t>
      </w:r>
      <w:r w:rsidRPr="00C53A3D">
        <w:rPr>
          <w:lang w:val="en-PK"/>
        </w:rPr>
        <w:t xml:space="preserve"> 92% rejection of surge validity and 100% distrust in policy </w:t>
      </w:r>
      <w:r w:rsidR="00BF78B5">
        <w:rPr>
          <w:lang w:val="en-PK"/>
        </w:rPr>
        <w:t xml:space="preserve">of pricing </w:t>
      </w:r>
      <w:r w:rsidRPr="00C53A3D">
        <w:rPr>
          <w:lang w:val="en-PK"/>
        </w:rPr>
        <w:t>updates, patterns of conditional loyalty</w:t>
      </w:r>
      <w:r w:rsidR="00BF78B5">
        <w:rPr>
          <w:lang w:val="en-PK"/>
        </w:rPr>
        <w:t xml:space="preserve"> is exhibited by drivers</w:t>
      </w:r>
      <w:r w:rsidRPr="00C53A3D">
        <w:rPr>
          <w:lang w:val="en-PK"/>
        </w:rPr>
        <w:t xml:space="preserve">. A significant majority (72% overall, including 82% of full-time drivers) </w:t>
      </w:r>
      <w:r w:rsidR="00BF78B5">
        <w:rPr>
          <w:lang w:val="en-PK"/>
        </w:rPr>
        <w:t xml:space="preserve">reduce </w:t>
      </w:r>
      <w:r w:rsidRPr="00C53A3D">
        <w:rPr>
          <w:lang w:val="en-PK"/>
        </w:rPr>
        <w:t xml:space="preserve">their economic risk by </w:t>
      </w:r>
      <w:r w:rsidR="00BF78B5">
        <w:rPr>
          <w:lang w:val="en-PK"/>
        </w:rPr>
        <w:t xml:space="preserve">minimizing </w:t>
      </w:r>
      <w:r w:rsidRPr="00C53A3D">
        <w:rPr>
          <w:lang w:val="en-PK"/>
        </w:rPr>
        <w:t>hours or utiliz</w:t>
      </w:r>
      <w:r w:rsidR="00BF78B5">
        <w:rPr>
          <w:lang w:val="en-PK"/>
        </w:rPr>
        <w:t>ation of</w:t>
      </w:r>
      <w:r w:rsidRPr="00C53A3D">
        <w:rPr>
          <w:lang w:val="en-PK"/>
        </w:rPr>
        <w:t xml:space="preserve"> competing platforms out of financial necessity rather than genuine</w:t>
      </w:r>
      <w:r w:rsidR="00BF78B5">
        <w:rPr>
          <w:lang w:val="en-PK"/>
        </w:rPr>
        <w:t xml:space="preserve"> loyalty of</w:t>
      </w:r>
      <w:r w:rsidRPr="00C53A3D">
        <w:rPr>
          <w:lang w:val="en-PK"/>
        </w:rPr>
        <w:t xml:space="preserve"> brand,</w:t>
      </w:r>
      <w:r w:rsidR="00BF78B5">
        <w:rPr>
          <w:lang w:val="en-PK"/>
        </w:rPr>
        <w:t xml:space="preserve"> which reflects</w:t>
      </w:r>
      <w:r w:rsidRPr="00C53A3D">
        <w:rPr>
          <w:lang w:val="en-PK"/>
        </w:rPr>
        <w:t xml:space="preserve"> the precarious nature of algorithmic </w:t>
      </w:r>
      <w:r w:rsidR="00BF78B5" w:rsidRPr="00C53A3D">
        <w:rPr>
          <w:lang w:val="en-PK"/>
        </w:rPr>
        <w:t>labour</w:t>
      </w:r>
      <w:r w:rsidRPr="00C53A3D">
        <w:rPr>
          <w:lang w:val="en-PK"/>
        </w:rPr>
        <w:t xml:space="preserve"> management (Schor et al., 2020). This is consistent with Shapiro and Varian’s (1999) observations about strategic communication in information markets, </w:t>
      </w:r>
      <w:r w:rsidR="00CE772A" w:rsidRPr="00C53A3D">
        <w:rPr>
          <w:lang w:val="en-PK"/>
        </w:rPr>
        <w:t>were</w:t>
      </w:r>
      <w:r w:rsidRPr="00C53A3D">
        <w:rPr>
          <w:lang w:val="en-PK"/>
        </w:rPr>
        <w:t xml:space="preserve"> framing matters for consumers’ interpretation of pricing strategies. </w:t>
      </w:r>
      <w:r w:rsidR="00BF78B5">
        <w:rPr>
          <w:lang w:val="en-PK"/>
        </w:rPr>
        <w:t>Therefore</w:t>
      </w:r>
      <w:r w:rsidRPr="00C53A3D">
        <w:rPr>
          <w:lang w:val="en-PK"/>
        </w:rPr>
        <w:t>, ride-hailing sustainability cannot rel</w:t>
      </w:r>
      <w:r w:rsidR="00BF78B5">
        <w:rPr>
          <w:lang w:val="en-PK"/>
        </w:rPr>
        <w:t>iant</w:t>
      </w:r>
      <w:r w:rsidRPr="00C53A3D">
        <w:rPr>
          <w:lang w:val="en-PK"/>
        </w:rPr>
        <w:t xml:space="preserve"> solely on interface-level disclosures</w:t>
      </w:r>
      <w:r w:rsidR="00BF78B5">
        <w:rPr>
          <w:lang w:val="en-PK"/>
        </w:rPr>
        <w:t>. I</w:t>
      </w:r>
      <w:r w:rsidRPr="00C53A3D">
        <w:rPr>
          <w:lang w:val="en-PK"/>
        </w:rPr>
        <w:t>t</w:t>
      </w:r>
      <w:r w:rsidR="00BF78B5">
        <w:rPr>
          <w:lang w:val="en-PK"/>
        </w:rPr>
        <w:t xml:space="preserve"> </w:t>
      </w:r>
      <w:r w:rsidRPr="00C53A3D">
        <w:rPr>
          <w:lang w:val="en-PK"/>
        </w:rPr>
        <w:t>requires structural alignment between fair driver compensation and predictable passenger pricing.</w:t>
      </w:r>
    </w:p>
    <w:p w14:paraId="170E4E48" w14:textId="77777777" w:rsidR="00C53A3D" w:rsidRPr="00C53A3D" w:rsidRDefault="00C53A3D" w:rsidP="00C53A3D">
      <w:pPr>
        <w:spacing w:line="360" w:lineRule="auto"/>
        <w:rPr>
          <w:lang w:val="en-PK"/>
        </w:rPr>
      </w:pPr>
    </w:p>
    <w:p w14:paraId="7F0F00AE" w14:textId="5A2F1F1A" w:rsidR="008B5052" w:rsidRDefault="00C53A3D" w:rsidP="00C53A3D">
      <w:pPr>
        <w:pStyle w:val="Heading2"/>
        <w:spacing w:line="360" w:lineRule="auto"/>
        <w:rPr>
          <w:lang w:val="en-PK"/>
        </w:rPr>
      </w:pPr>
      <w:bookmarkStart w:id="104" w:name="_Toc235915403"/>
      <w:r>
        <w:rPr>
          <w:lang w:val="en-PK"/>
        </w:rPr>
        <w:lastRenderedPageBreak/>
        <w:t xml:space="preserve">5.2 General </w:t>
      </w:r>
      <w:r w:rsidR="008B5052" w:rsidRPr="008B5052">
        <w:rPr>
          <w:lang w:val="en-PK"/>
        </w:rPr>
        <w:t>Recommendations</w:t>
      </w:r>
      <w:bookmarkEnd w:id="104"/>
    </w:p>
    <w:p w14:paraId="7FCB020D" w14:textId="2E2B3FA5" w:rsidR="00C53A3D" w:rsidRDefault="00C53A3D" w:rsidP="00C53A3D">
      <w:pPr>
        <w:spacing w:line="360" w:lineRule="auto"/>
        <w:rPr>
          <w:rFonts w:ascii="Times New Roman" w:hAnsi="Times New Roman"/>
        </w:rPr>
      </w:pPr>
      <w:r>
        <w:rPr>
          <w:rFonts w:hAnsi="Symbol"/>
        </w:rPr>
        <w:t></w:t>
      </w:r>
      <w:r>
        <w:t xml:space="preserve"> </w:t>
      </w:r>
      <w:r>
        <w:rPr>
          <w:b/>
          <w:bCs/>
        </w:rPr>
        <w:t>Refructure Algorithmic Fare Communication:</w:t>
      </w:r>
      <w:r>
        <w:t xml:space="preserve"> Platforms must move beyond raw numerical cost breakdowns and focus on contextualized value communication. Because transparency alone does not establish fairness, messaging must clearly tie peak pricing directly to driver availability and real-time supply constraints rather than abstract algorithmic metrics.</w:t>
      </w:r>
    </w:p>
    <w:p w14:paraId="2A1AA403" w14:textId="4C356698" w:rsidR="00C53A3D" w:rsidRDefault="00C53A3D" w:rsidP="00C53A3D">
      <w:pPr>
        <w:spacing w:line="360" w:lineRule="auto"/>
      </w:pPr>
      <w:r>
        <w:rPr>
          <w:rFonts w:hAnsi="Symbol"/>
        </w:rPr>
        <w:t></w:t>
      </w:r>
      <w:r>
        <w:t xml:space="preserve"> </w:t>
      </w:r>
      <w:r>
        <w:rPr>
          <w:b/>
          <w:bCs/>
        </w:rPr>
        <w:t>Implement Pricing Threshold Caps for Crises:</w:t>
      </w:r>
      <w:r>
        <w:t xml:space="preserve"> To protect consumers during emergency scenarios or extreme demand spikes, regulatory bodies should establish structural safeguards. Regulators might be required to have in place emergency measures that protect against the algorithm-driven plundering of the public in times of crisis (Castillo, Knoepfle, &amp; Weyl, 2017).</w:t>
      </w:r>
    </w:p>
    <w:p w14:paraId="5B12C128" w14:textId="37ADC443" w:rsidR="00C53A3D" w:rsidRDefault="00C53A3D" w:rsidP="00C53A3D">
      <w:pPr>
        <w:spacing w:line="360" w:lineRule="auto"/>
      </w:pPr>
      <w:r>
        <w:rPr>
          <w:rFonts w:hAnsi="Symbol"/>
        </w:rPr>
        <w:t></w:t>
      </w:r>
      <w:r>
        <w:t xml:space="preserve"> </w:t>
      </w:r>
      <w:r>
        <w:rPr>
          <w:b/>
          <w:bCs/>
        </w:rPr>
        <w:t>Balance Driver Compensation with Rider Equity:</w:t>
      </w:r>
      <w:r>
        <w:t xml:space="preserve"> Platform operators must design fare architectures that protect driver earnings during peak periods without alienating passengers through excessive price multipliers. Aligning platform incentives with consumer expectations of fairness will stabilize long-term retention and protect user trust.</w:t>
      </w:r>
    </w:p>
    <w:p w14:paraId="7793AE53" w14:textId="1EB09287" w:rsidR="00C53A3D" w:rsidRPr="00CE772A" w:rsidRDefault="00C53A3D" w:rsidP="00C53A3D">
      <w:pPr>
        <w:spacing w:line="360" w:lineRule="auto"/>
      </w:pPr>
      <w:r>
        <w:rPr>
          <w:rFonts w:hAnsi="Symbol"/>
        </w:rPr>
        <w:t></w:t>
      </w:r>
      <w:r>
        <w:t xml:space="preserve"> </w:t>
      </w:r>
      <w:r>
        <w:rPr>
          <w:b/>
          <w:bCs/>
        </w:rPr>
        <w:t>Adopt Practical Design Frameworks:</w:t>
      </w:r>
      <w:r>
        <w:t xml:space="preserve"> From a practical standpoint, this work suggests the need for developing ride-hailing systems that are economically viable and ethically acceptable. Operators should pilot predictable peak-smoothing features, such as loyalty-based surge protection or subscription caps, to maintain high user retention without undermining marketplace equilibrium.</w:t>
      </w:r>
    </w:p>
    <w:p w14:paraId="0D612DE3" w14:textId="6C408650" w:rsidR="008A4351" w:rsidRPr="00C53A3D" w:rsidRDefault="00C53A3D" w:rsidP="00C53A3D">
      <w:pPr>
        <w:pStyle w:val="Heading3"/>
        <w:spacing w:line="360" w:lineRule="auto"/>
      </w:pPr>
      <w:bookmarkStart w:id="105" w:name="_Toc235915404"/>
      <w:r>
        <w:t xml:space="preserve">5.2.1 </w:t>
      </w:r>
      <w:r w:rsidR="008B5052" w:rsidRPr="00C53A3D">
        <w:t xml:space="preserve">Solution: </w:t>
      </w:r>
      <w:r w:rsidR="008B5052" w:rsidRPr="00C53A3D">
        <w:t>Core Operational Mechanics</w:t>
      </w:r>
      <w:bookmarkEnd w:id="105"/>
    </w:p>
    <w:p w14:paraId="03933A9B" w14:textId="42D0A05B" w:rsidR="00C53A3D" w:rsidRPr="00C53A3D" w:rsidRDefault="00C53A3D" w:rsidP="00C53A3D">
      <w:pPr>
        <w:spacing w:line="360" w:lineRule="auto"/>
        <w:rPr>
          <w:lang w:val="en-PK"/>
        </w:rPr>
      </w:pPr>
      <w:r w:rsidRPr="00C53A3D">
        <w:rPr>
          <w:b/>
          <w:bCs/>
          <w:lang w:val="en-PK"/>
        </w:rPr>
        <w:t>Fixed Baseline Calculation:</w:t>
      </w:r>
      <w:r w:rsidRPr="00C53A3D">
        <w:rPr>
          <w:lang w:val="en-PK"/>
        </w:rPr>
        <w:t xml:space="preserve"> The platform </w:t>
      </w:r>
      <w:r w:rsidR="00BF78B5">
        <w:rPr>
          <w:lang w:val="en-PK"/>
        </w:rPr>
        <w:t xml:space="preserve">of Uber should </w:t>
      </w:r>
      <w:r w:rsidR="0098111D" w:rsidRPr="00C53A3D">
        <w:rPr>
          <w:lang w:val="en-PK"/>
        </w:rPr>
        <w:t>establish</w:t>
      </w:r>
      <w:r w:rsidRPr="00C53A3D">
        <w:rPr>
          <w:lang w:val="en-PK"/>
        </w:rPr>
        <w:t xml:space="preserve"> a non-surge</w:t>
      </w:r>
      <w:r w:rsidR="0098111D">
        <w:rPr>
          <w:lang w:val="en-PK"/>
        </w:rPr>
        <w:t xml:space="preserve"> </w:t>
      </w:r>
      <w:r w:rsidRPr="00C53A3D">
        <w:rPr>
          <w:lang w:val="en-PK"/>
        </w:rPr>
        <w:t>algorithmic baseline fare for every route</w:t>
      </w:r>
      <w:r w:rsidR="0098111D">
        <w:rPr>
          <w:lang w:val="en-PK"/>
        </w:rPr>
        <w:t xml:space="preserve">. It should still be calculated </w:t>
      </w:r>
      <w:r w:rsidRPr="00C53A3D">
        <w:rPr>
          <w:lang w:val="en-PK"/>
        </w:rPr>
        <w:t xml:space="preserve">by distance, estimated time, and standard operating costs. This baseline </w:t>
      </w:r>
      <w:r w:rsidR="0098111D">
        <w:rPr>
          <w:lang w:val="en-PK"/>
        </w:rPr>
        <w:t xml:space="preserve">must </w:t>
      </w:r>
      <w:r w:rsidR="0098111D" w:rsidRPr="00C53A3D">
        <w:rPr>
          <w:lang w:val="en-PK"/>
        </w:rPr>
        <w:t>guarant</w:t>
      </w:r>
      <w:r w:rsidR="0098111D">
        <w:rPr>
          <w:lang w:val="en-PK"/>
        </w:rPr>
        <w:t>ee</w:t>
      </w:r>
      <w:r w:rsidRPr="00C53A3D">
        <w:rPr>
          <w:lang w:val="en-PK"/>
        </w:rPr>
        <w:t xml:space="preserve"> a predictable minimum floor that covers core operational expenses for both the platform and the driver.</w:t>
      </w:r>
    </w:p>
    <w:p w14:paraId="423BEB84" w14:textId="5B35630D" w:rsidR="00C53A3D" w:rsidRPr="00C53A3D" w:rsidRDefault="00C53A3D" w:rsidP="00C53A3D">
      <w:pPr>
        <w:spacing w:line="360" w:lineRule="auto"/>
        <w:rPr>
          <w:lang w:val="en-PK"/>
        </w:rPr>
      </w:pPr>
      <w:r w:rsidRPr="00C53A3D">
        <w:rPr>
          <w:b/>
          <w:bCs/>
          <w:lang w:val="en-PK"/>
        </w:rPr>
        <w:t>Rider-Initiated Offers:</w:t>
      </w:r>
      <w:r w:rsidRPr="00C53A3D">
        <w:rPr>
          <w:lang w:val="en-PK"/>
        </w:rPr>
        <w:t xml:space="preserve"> When requesting a trip during peak periods or standard hours, the app </w:t>
      </w:r>
      <w:r w:rsidR="0098111D">
        <w:rPr>
          <w:lang w:val="en-PK"/>
        </w:rPr>
        <w:t xml:space="preserve">should </w:t>
      </w:r>
      <w:r w:rsidRPr="00C53A3D">
        <w:rPr>
          <w:lang w:val="en-PK"/>
        </w:rPr>
        <w:t>present the rider with the baseline fare. Riders</w:t>
      </w:r>
      <w:r w:rsidR="0098111D">
        <w:rPr>
          <w:lang w:val="en-PK"/>
        </w:rPr>
        <w:t xml:space="preserve"> should have a choice to</w:t>
      </w:r>
      <w:r w:rsidRPr="00C53A3D">
        <w:rPr>
          <w:lang w:val="en-PK"/>
        </w:rPr>
        <w:t xml:space="preserve"> retain the option to accept the baseline price or manually input an additional monetary amount (or match the exact base fare) to create a total fare offer that incentivizes faster driver acceptance.</w:t>
      </w:r>
    </w:p>
    <w:p w14:paraId="0FC706AD" w14:textId="6102AD31" w:rsidR="00C53A3D" w:rsidRPr="00C53A3D" w:rsidRDefault="00C53A3D" w:rsidP="00C53A3D">
      <w:pPr>
        <w:spacing w:line="360" w:lineRule="auto"/>
        <w:rPr>
          <w:lang w:val="en-PK"/>
        </w:rPr>
      </w:pPr>
      <w:r w:rsidRPr="00C53A3D">
        <w:rPr>
          <w:b/>
          <w:bCs/>
          <w:lang w:val="en-PK"/>
        </w:rPr>
        <w:t>Driver Counter-Offer Capability:</w:t>
      </w:r>
      <w:r w:rsidRPr="00C53A3D">
        <w:rPr>
          <w:lang w:val="en-PK"/>
        </w:rPr>
        <w:t xml:space="preserve"> Participating drivers </w:t>
      </w:r>
      <w:r w:rsidR="0098111D">
        <w:rPr>
          <w:lang w:val="en-PK"/>
        </w:rPr>
        <w:t xml:space="preserve">should be to </w:t>
      </w:r>
      <w:r w:rsidRPr="00C53A3D">
        <w:rPr>
          <w:lang w:val="en-PK"/>
        </w:rPr>
        <w:t>view the complete fare offer</w:t>
      </w:r>
      <w:r w:rsidR="0098111D">
        <w:rPr>
          <w:lang w:val="en-PK"/>
        </w:rPr>
        <w:t>, i</w:t>
      </w:r>
      <w:r w:rsidRPr="00C53A3D">
        <w:rPr>
          <w:lang w:val="en-PK"/>
        </w:rPr>
        <w:t>ncluding the baseline and any rider-added premium</w:t>
      </w:r>
      <w:r w:rsidR="0098111D">
        <w:rPr>
          <w:lang w:val="en-PK"/>
        </w:rPr>
        <w:t xml:space="preserve"> </w:t>
      </w:r>
      <w:r w:rsidRPr="00C53A3D">
        <w:rPr>
          <w:lang w:val="en-PK"/>
        </w:rPr>
        <w:t xml:space="preserve">before accepting. If the offer is deemed insufficient for prevailing road or traffic conditions, drivers can submit a single </w:t>
      </w:r>
      <w:r w:rsidRPr="00C53A3D">
        <w:rPr>
          <w:lang w:val="en-PK"/>
        </w:rPr>
        <w:lastRenderedPageBreak/>
        <w:t>counteroffer</w:t>
      </w:r>
      <w:r w:rsidRPr="00C53A3D">
        <w:rPr>
          <w:lang w:val="en-PK"/>
        </w:rPr>
        <w:t xml:space="preserve"> to the rider.</w:t>
      </w:r>
      <w:r w:rsidR="0098111D">
        <w:rPr>
          <w:lang w:val="en-PK"/>
        </w:rPr>
        <w:t xml:space="preserve"> Upon mutual acceptance on a set fare, they should be able to operate or start the ride.</w:t>
      </w:r>
    </w:p>
    <w:p w14:paraId="6157E33A" w14:textId="1C165DD6" w:rsidR="00C53A3D" w:rsidRDefault="00C53A3D" w:rsidP="00C53A3D">
      <w:pPr>
        <w:spacing w:line="360" w:lineRule="auto"/>
        <w:rPr>
          <w:lang w:val="en-PK"/>
        </w:rPr>
      </w:pPr>
      <w:r w:rsidRPr="00C53A3D">
        <w:rPr>
          <w:b/>
          <w:bCs/>
          <w:lang w:val="en-PK"/>
        </w:rPr>
        <w:t>Fixed Platform Share:</w:t>
      </w:r>
      <w:r w:rsidRPr="00C53A3D">
        <w:rPr>
          <w:lang w:val="en-PK"/>
        </w:rPr>
        <w:t xml:space="preserve"> Uber </w:t>
      </w:r>
      <w:r w:rsidR="0098111D">
        <w:rPr>
          <w:lang w:val="en-PK"/>
        </w:rPr>
        <w:t xml:space="preserve">should </w:t>
      </w:r>
      <w:r w:rsidRPr="00C53A3D">
        <w:rPr>
          <w:lang w:val="en-PK"/>
        </w:rPr>
        <w:t>secure its revenue by taking a fixed, predetermined percentage or absolute fee exclusively from the baseline price component. Any additional discretionary amount offered by the rider flows directly to the driver to incentivize service fulfillment during high-demand windows.</w:t>
      </w:r>
    </w:p>
    <w:p w14:paraId="39CD4E2E" w14:textId="666CC6A8" w:rsidR="002654FF" w:rsidRDefault="002654FF" w:rsidP="002654FF">
      <w:pPr>
        <w:pStyle w:val="Heading2"/>
        <w:rPr>
          <w:lang w:val="en-PK"/>
        </w:rPr>
      </w:pPr>
      <w:bookmarkStart w:id="106" w:name="_Toc235915405"/>
      <w:r>
        <w:rPr>
          <w:lang w:val="en-PK"/>
        </w:rPr>
        <w:t>5.3 Limitations</w:t>
      </w:r>
      <w:bookmarkEnd w:id="106"/>
    </w:p>
    <w:p w14:paraId="47F18BA1" w14:textId="7EF1ACE3" w:rsidR="003E4E32" w:rsidRPr="003E4E32" w:rsidRDefault="003E4E32" w:rsidP="003E4E32">
      <w:pPr>
        <w:rPr>
          <w:lang w:val="en-PK"/>
        </w:rPr>
      </w:pPr>
      <w:r w:rsidRPr="003E4E32">
        <w:t>This dissertation is subject to several limitations that should be considered when interpreting the findings</w:t>
      </w:r>
      <w:r w:rsidR="00850FC6">
        <w:t xml:space="preserve"> like:</w:t>
      </w:r>
    </w:p>
    <w:p w14:paraId="7704B192" w14:textId="6C981648" w:rsidR="003E4E32" w:rsidRPr="003E4E32" w:rsidRDefault="003E4E32" w:rsidP="003E4E32">
      <w:pPr>
        <w:spacing w:line="360" w:lineRule="auto"/>
        <w:rPr>
          <w:lang w:val="en-PK"/>
        </w:rPr>
      </w:pPr>
      <w:r w:rsidRPr="003E4E32">
        <w:rPr>
          <w:b/>
          <w:bCs/>
          <w:lang w:val="en-PK"/>
        </w:rPr>
        <w:t>Limited Sample Size:</w:t>
      </w:r>
      <w:r w:rsidRPr="003E4E32">
        <w:rPr>
          <w:lang w:val="en-PK"/>
        </w:rPr>
        <w:t xml:space="preserve"> The relatively small sample restricts the statistical generalizability of the results. While the insights are indicative, they may not fully represent the broader population of riders and drivers on the platform. </w:t>
      </w:r>
      <w:r w:rsidR="00667CBA">
        <w:rPr>
          <w:lang w:val="en-PK"/>
        </w:rPr>
        <w:t xml:space="preserve"> </w:t>
      </w:r>
      <w:r w:rsidR="00667CBA" w:rsidRPr="00667CBA">
        <w:t>The relatively small sample restricts the statistical generalizability of the results. The dataset consists of 25 responses from users and drivers for the quantitative portion, alongside qualitative interviews with two users and two drivers. While these insights point toward specific trends, they do not fully represent the broader population of riders and drivers on the platform.</w:t>
      </w:r>
    </w:p>
    <w:p w14:paraId="3FC13DBA" w14:textId="394F79CF" w:rsidR="008A4351" w:rsidRDefault="003E4E32" w:rsidP="003E4E32">
      <w:pPr>
        <w:spacing w:line="360" w:lineRule="auto"/>
      </w:pPr>
      <w:r w:rsidRPr="003E4E32">
        <w:rPr>
          <w:b/>
          <w:bCs/>
          <w:lang w:val="en-PK"/>
        </w:rPr>
        <w:t>Lack of Geographical Specificity:</w:t>
      </w:r>
      <w:r w:rsidRPr="003E4E32">
        <w:rPr>
          <w:lang w:val="en-PK"/>
        </w:rPr>
        <w:t xml:space="preserve"> The study does not focus</w:t>
      </w:r>
      <w:r w:rsidR="0098111D">
        <w:rPr>
          <w:lang w:val="en-PK"/>
        </w:rPr>
        <w:t xml:space="preserve"> or narrow downs</w:t>
      </w:r>
      <w:r w:rsidRPr="003E4E32">
        <w:rPr>
          <w:lang w:val="en-PK"/>
        </w:rPr>
        <w:t xml:space="preserve"> on a particular city or region</w:t>
      </w:r>
      <w:r w:rsidR="0098111D">
        <w:rPr>
          <w:lang w:val="en-PK"/>
        </w:rPr>
        <w:t xml:space="preserve"> but rather collects a small sample size country wide</w:t>
      </w:r>
      <w:r w:rsidRPr="003E4E32">
        <w:rPr>
          <w:lang w:val="en-PK"/>
        </w:rPr>
        <w:t>. Given</w:t>
      </w:r>
      <w:r w:rsidR="0098111D">
        <w:rPr>
          <w:lang w:val="en-PK"/>
        </w:rPr>
        <w:t xml:space="preserve"> </w:t>
      </w:r>
      <w:r w:rsidRPr="003E4E32">
        <w:rPr>
          <w:lang w:val="en-PK"/>
        </w:rPr>
        <w:t xml:space="preserve">that pricing dynamics, regulations, and user </w:t>
      </w:r>
      <w:r w:rsidRPr="003E4E32">
        <w:rPr>
          <w:lang w:val="en-PK"/>
        </w:rPr>
        <w:t>behaviour</w:t>
      </w:r>
      <w:r w:rsidRPr="003E4E32">
        <w:rPr>
          <w:lang w:val="en-PK"/>
        </w:rPr>
        <w:t xml:space="preserve"> can </w:t>
      </w:r>
      <w:r w:rsidR="0098111D">
        <w:rPr>
          <w:lang w:val="en-PK"/>
        </w:rPr>
        <w:t xml:space="preserve">be </w:t>
      </w:r>
      <w:r w:rsidRPr="003E4E32">
        <w:rPr>
          <w:lang w:val="en-PK"/>
        </w:rPr>
        <w:t>vary</w:t>
      </w:r>
      <w:r w:rsidR="0098111D">
        <w:rPr>
          <w:lang w:val="en-PK"/>
        </w:rPr>
        <w:t>ing</w:t>
      </w:r>
      <w:r w:rsidRPr="003E4E32">
        <w:rPr>
          <w:lang w:val="en-PK"/>
        </w:rPr>
        <w:t xml:space="preserve"> significantly across locations</w:t>
      </w:r>
      <w:r w:rsidR="0098111D">
        <w:rPr>
          <w:lang w:val="en-PK"/>
        </w:rPr>
        <w:t>.</w:t>
      </w:r>
      <w:r w:rsidRPr="003E4E32">
        <w:rPr>
          <w:lang w:val="en-PK"/>
        </w:rPr>
        <w:t xml:space="preserve"> </w:t>
      </w:r>
      <w:r w:rsidR="0098111D">
        <w:rPr>
          <w:lang w:val="en-PK"/>
        </w:rPr>
        <w:t>Th</w:t>
      </w:r>
      <w:r w:rsidRPr="003E4E32">
        <w:rPr>
          <w:lang w:val="en-PK"/>
        </w:rPr>
        <w:t xml:space="preserve">is </w:t>
      </w:r>
      <w:r w:rsidR="0098111D">
        <w:rPr>
          <w:lang w:val="en-PK"/>
        </w:rPr>
        <w:t xml:space="preserve">can be a </w:t>
      </w:r>
      <w:r w:rsidRPr="003E4E32">
        <w:rPr>
          <w:lang w:val="en-PK"/>
        </w:rPr>
        <w:t>limit</w:t>
      </w:r>
      <w:r w:rsidR="0098111D">
        <w:rPr>
          <w:lang w:val="en-PK"/>
        </w:rPr>
        <w:t>ing factor in terms of</w:t>
      </w:r>
      <w:r w:rsidRPr="003E4E32">
        <w:rPr>
          <w:lang w:val="en-PK"/>
        </w:rPr>
        <w:t xml:space="preserve"> the ability to draw location-specific conclusions.</w:t>
      </w:r>
    </w:p>
    <w:p w14:paraId="2A52F5E9" w14:textId="0004405C" w:rsidR="003E4E32" w:rsidRPr="003E4E32" w:rsidRDefault="003E4E32" w:rsidP="003E4E32">
      <w:pPr>
        <w:spacing w:line="360" w:lineRule="auto"/>
        <w:rPr>
          <w:lang w:val="en-PK"/>
        </w:rPr>
      </w:pPr>
      <w:r w:rsidRPr="003E4E32">
        <w:rPr>
          <w:b/>
          <w:bCs/>
          <w:lang w:val="en-PK"/>
        </w:rPr>
        <w:t>Responses</w:t>
      </w:r>
      <w:r w:rsidR="0098111D">
        <w:rPr>
          <w:b/>
          <w:bCs/>
          <w:lang w:val="en-PK"/>
        </w:rPr>
        <w:t xml:space="preserve"> Subjectivity</w:t>
      </w:r>
      <w:r w:rsidRPr="003E4E32">
        <w:rPr>
          <w:b/>
          <w:bCs/>
          <w:lang w:val="en-PK"/>
        </w:rPr>
        <w:t>:</w:t>
      </w:r>
      <w:r w:rsidRPr="003E4E32">
        <w:rPr>
          <w:lang w:val="en-PK"/>
        </w:rPr>
        <w:t xml:space="preserve"> Data was collected</w:t>
      </w:r>
      <w:r w:rsidR="0098111D">
        <w:rPr>
          <w:lang w:val="en-PK"/>
        </w:rPr>
        <w:t xml:space="preserve"> and gathered</w:t>
      </w:r>
      <w:r w:rsidRPr="003E4E32">
        <w:rPr>
          <w:lang w:val="en-PK"/>
        </w:rPr>
        <w:t xml:space="preserve"> through self-reported responses</w:t>
      </w:r>
      <w:r w:rsidR="0098111D">
        <w:rPr>
          <w:lang w:val="en-PK"/>
        </w:rPr>
        <w:t xml:space="preserve"> through</w:t>
      </w:r>
      <w:r w:rsidRPr="003E4E32">
        <w:rPr>
          <w:lang w:val="en-PK"/>
        </w:rPr>
        <w:t xml:space="preserve"> u</w:t>
      </w:r>
      <w:r w:rsidR="0098111D">
        <w:rPr>
          <w:lang w:val="en-PK"/>
        </w:rPr>
        <w:t>tilisation of</w:t>
      </w:r>
      <w:r w:rsidRPr="003E4E32">
        <w:rPr>
          <w:lang w:val="en-PK"/>
        </w:rPr>
        <w:t xml:space="preserve"> Google Forms, which </w:t>
      </w:r>
      <w:r w:rsidR="0098111D">
        <w:rPr>
          <w:lang w:val="en-PK"/>
        </w:rPr>
        <w:t>highlights and signals</w:t>
      </w:r>
      <w:r w:rsidRPr="003E4E32">
        <w:rPr>
          <w:lang w:val="en-PK"/>
        </w:rPr>
        <w:t xml:space="preserve"> subjectivity</w:t>
      </w:r>
      <w:r w:rsidR="0098111D">
        <w:rPr>
          <w:lang w:val="en-PK"/>
        </w:rPr>
        <w:t xml:space="preserve"> clearly</w:t>
      </w:r>
      <w:r w:rsidRPr="003E4E32">
        <w:rPr>
          <w:lang w:val="en-PK"/>
        </w:rPr>
        <w:t xml:space="preserve">. Participants’ answers reflect personal perceptions and experiences rather than objective measures of Uber’s pricing mechanisms, potentially leading to response bias. </w:t>
      </w:r>
    </w:p>
    <w:p w14:paraId="624C6656" w14:textId="77777777" w:rsidR="003E4E32" w:rsidRDefault="003E4E32" w:rsidP="00C53A3D">
      <w:pPr>
        <w:spacing w:line="360" w:lineRule="auto"/>
      </w:pPr>
    </w:p>
    <w:p w14:paraId="6E5C6710" w14:textId="77777777" w:rsidR="00E24D9B" w:rsidRDefault="00E24D9B" w:rsidP="00205CC5"/>
    <w:p w14:paraId="70E59240" w14:textId="77777777" w:rsidR="00E24D9B" w:rsidRDefault="00E24D9B" w:rsidP="00205CC5"/>
    <w:p w14:paraId="575743E5" w14:textId="77777777" w:rsidR="00E24D9B" w:rsidRDefault="00E24D9B" w:rsidP="00205CC5"/>
    <w:p w14:paraId="7AF742C5" w14:textId="77777777" w:rsidR="00E24D9B" w:rsidRDefault="00E24D9B" w:rsidP="00205CC5"/>
    <w:p w14:paraId="1E99615B" w14:textId="77777777" w:rsidR="00E24D9B" w:rsidRDefault="00E24D9B" w:rsidP="00205CC5"/>
    <w:p w14:paraId="7DEB472A" w14:textId="77777777" w:rsidR="00E24D9B" w:rsidRDefault="00E24D9B" w:rsidP="00205CC5"/>
    <w:p w14:paraId="55FB9A8C" w14:textId="77777777" w:rsidR="00E24D9B" w:rsidRDefault="00E24D9B" w:rsidP="00205CC5"/>
    <w:p w14:paraId="30B7BD52" w14:textId="77777777" w:rsidR="00FC11C6" w:rsidRDefault="00FC11C6" w:rsidP="00205CC5"/>
    <w:p w14:paraId="25FA6A49" w14:textId="52A4B79E" w:rsidR="00D768EA" w:rsidRDefault="003D3B6D" w:rsidP="00772BEA">
      <w:pPr>
        <w:pStyle w:val="Heading1"/>
        <w:spacing w:line="360" w:lineRule="auto"/>
      </w:pPr>
      <w:bookmarkStart w:id="107" w:name="_Toc235915406"/>
      <w:r>
        <w:lastRenderedPageBreak/>
        <w:t>R</w:t>
      </w:r>
      <w:r w:rsidR="0038203E">
        <w:t>EFERENCES</w:t>
      </w:r>
      <w:bookmarkEnd w:id="107"/>
    </w:p>
    <w:p w14:paraId="2610BECB" w14:textId="1D027AA3" w:rsidR="00D768EA" w:rsidRPr="00FF0871" w:rsidRDefault="00D768EA" w:rsidP="00C53A3D">
      <w:pPr>
        <w:pStyle w:val="ListParagraph"/>
        <w:numPr>
          <w:ilvl w:val="0"/>
          <w:numId w:val="5"/>
        </w:numPr>
        <w:spacing w:line="360" w:lineRule="auto"/>
        <w:jc w:val="left"/>
        <w:rPr>
          <w:rFonts w:cs="Arial"/>
        </w:rPr>
      </w:pPr>
      <w:proofErr w:type="spellStart"/>
      <w:r w:rsidRPr="00FF0871">
        <w:rPr>
          <w:rFonts w:cs="Arial"/>
        </w:rPr>
        <w:t>Diakopoulos</w:t>
      </w:r>
      <w:proofErr w:type="spellEnd"/>
      <w:r w:rsidRPr="00FF0871">
        <w:rPr>
          <w:rFonts w:cs="Arial"/>
        </w:rPr>
        <w:t xml:space="preserve">, N. (2015). </w:t>
      </w:r>
      <w:r w:rsidRPr="00FF0871">
        <w:rPr>
          <w:rFonts w:cs="Arial"/>
          <w:i/>
          <w:iCs/>
        </w:rPr>
        <w:t>How uber surge pricing really works</w:t>
      </w:r>
      <w:r w:rsidRPr="00FF0871">
        <w:rPr>
          <w:rFonts w:cs="Arial"/>
        </w:rPr>
        <w:t xml:space="preserve">. [online] Washington post. Available at: </w:t>
      </w:r>
      <w:hyperlink r:id="rId34" w:history="1">
        <w:r w:rsidRPr="00FF0871">
          <w:rPr>
            <w:rStyle w:val="Hyperlink"/>
            <w:rFonts w:cs="Arial"/>
          </w:rPr>
          <w:t>https://www.washingtonpost.com/news/wonk/wp/2015/04/17/how-uber-surge-pricing-really-works/</w:t>
        </w:r>
      </w:hyperlink>
      <w:r w:rsidR="00772BEA" w:rsidRPr="00FF0871">
        <w:rPr>
          <w:rStyle w:val="Hyperlink"/>
          <w:rFonts w:cs="Arial"/>
          <w:u w:val="none"/>
        </w:rPr>
        <w:t xml:space="preserve"> </w:t>
      </w:r>
      <w:r w:rsidR="000A79D6" w:rsidRPr="00FF0871">
        <w:rPr>
          <w:rFonts w:cs="Arial"/>
        </w:rPr>
        <w:t>[Accessed 16 July 2026].</w:t>
      </w:r>
    </w:p>
    <w:p w14:paraId="2BF96672" w14:textId="45F1009C" w:rsidR="000A79D6" w:rsidRPr="00FF0871" w:rsidRDefault="00891C18" w:rsidP="00C53A3D">
      <w:pPr>
        <w:pStyle w:val="ListParagraph"/>
        <w:numPr>
          <w:ilvl w:val="0"/>
          <w:numId w:val="5"/>
        </w:numPr>
        <w:spacing w:line="360" w:lineRule="auto"/>
        <w:jc w:val="left"/>
        <w:rPr>
          <w:rFonts w:cs="Arial"/>
        </w:rPr>
      </w:pPr>
      <w:r w:rsidRPr="00FF0871">
        <w:rPr>
          <w:rFonts w:cs="Arial"/>
        </w:rPr>
        <w:t xml:space="preserve">Chen, Le, </w:t>
      </w:r>
      <w:proofErr w:type="spellStart"/>
      <w:r w:rsidRPr="00FF0871">
        <w:rPr>
          <w:rFonts w:cs="Arial"/>
        </w:rPr>
        <w:t>Mislove</w:t>
      </w:r>
      <w:proofErr w:type="spellEnd"/>
      <w:r w:rsidRPr="00FF0871">
        <w:rPr>
          <w:rFonts w:cs="Arial"/>
        </w:rPr>
        <w:t xml:space="preserve">, A. and Wilson, C. (2015). Peeking beneath the hood of Uber. </w:t>
      </w:r>
      <w:r w:rsidRPr="00FF0871">
        <w:rPr>
          <w:rFonts w:cs="Arial"/>
          <w:i/>
          <w:iCs/>
        </w:rPr>
        <w:t>Proceedings of the 2015 ACM conference on internet measurement conference - IMC ’15</w:t>
      </w:r>
      <w:r w:rsidRPr="00FF0871">
        <w:rPr>
          <w:rFonts w:cs="Arial"/>
        </w:rPr>
        <w:t xml:space="preserve">. </w:t>
      </w:r>
      <w:proofErr w:type="spellStart"/>
      <w:r w:rsidRPr="00FF0871">
        <w:rPr>
          <w:rFonts w:cs="Arial"/>
        </w:rPr>
        <w:t>doi</w:t>
      </w:r>
      <w:proofErr w:type="spellEnd"/>
      <w:r w:rsidRPr="00FF0871">
        <w:rPr>
          <w:rFonts w:cs="Arial"/>
        </w:rPr>
        <w:t>:</w:t>
      </w:r>
      <w:r w:rsidR="000A79D6" w:rsidRPr="00FF0871">
        <w:rPr>
          <w:rFonts w:cs="Arial"/>
        </w:rPr>
        <w:t xml:space="preserve"> </w:t>
      </w:r>
      <w:hyperlink r:id="rId35" w:history="1">
        <w:r w:rsidR="000A79D6" w:rsidRPr="00FF0871">
          <w:rPr>
            <w:rStyle w:val="Hyperlink"/>
            <w:rFonts w:cs="Arial"/>
          </w:rPr>
          <w:t>https://doi.org/10.1145/2815675.2815681</w:t>
        </w:r>
      </w:hyperlink>
    </w:p>
    <w:p w14:paraId="53002423" w14:textId="477731A6" w:rsidR="00BB23D6" w:rsidRPr="00FF0871" w:rsidRDefault="00BB23D6" w:rsidP="00C53A3D">
      <w:pPr>
        <w:pStyle w:val="ListParagraph"/>
        <w:numPr>
          <w:ilvl w:val="0"/>
          <w:numId w:val="5"/>
        </w:numPr>
        <w:spacing w:line="360" w:lineRule="auto"/>
        <w:jc w:val="left"/>
        <w:rPr>
          <w:rStyle w:val="Hyperlink"/>
          <w:rFonts w:cs="Arial"/>
        </w:rPr>
      </w:pPr>
      <w:proofErr w:type="spellStart"/>
      <w:r w:rsidRPr="00FF0871">
        <w:rPr>
          <w:rFonts w:cs="Arial"/>
        </w:rPr>
        <w:t>Slavulj</w:t>
      </w:r>
      <w:proofErr w:type="spellEnd"/>
      <w:r w:rsidRPr="00FF0871">
        <w:rPr>
          <w:rFonts w:cs="Arial"/>
        </w:rPr>
        <w:t xml:space="preserve">, M., </w:t>
      </w:r>
      <w:proofErr w:type="spellStart"/>
      <w:r w:rsidRPr="00FF0871">
        <w:rPr>
          <w:rFonts w:cs="Arial"/>
        </w:rPr>
        <w:t>Kanizaj</w:t>
      </w:r>
      <w:proofErr w:type="spellEnd"/>
      <w:r w:rsidRPr="00FF0871">
        <w:rPr>
          <w:rFonts w:cs="Arial"/>
        </w:rPr>
        <w:t xml:space="preserve">, K. and </w:t>
      </w:r>
      <w:proofErr w:type="spellStart"/>
      <w:r w:rsidRPr="00FF0871">
        <w:rPr>
          <w:rFonts w:cs="Arial"/>
        </w:rPr>
        <w:t>Durdevic</w:t>
      </w:r>
      <w:proofErr w:type="spellEnd"/>
      <w:r w:rsidRPr="00FF0871">
        <w:rPr>
          <w:rFonts w:cs="Arial"/>
        </w:rPr>
        <w:t xml:space="preserve">, S. (2016) 'The evolution of urban transport: Uber', Road and Rail Infrastructure IV, pp. 359–364. Available at: </w:t>
      </w:r>
      <w:hyperlink r:id="rId36" w:anchor="page=359" w:tgtFrame="_blank" w:history="1">
        <w:r w:rsidRPr="00FF0871">
          <w:rPr>
            <w:rStyle w:val="Hyperlink"/>
            <w:rFonts w:cs="Arial"/>
          </w:rPr>
          <w:t>https://dabar.srce.hr/books/grad:711/download/0#page=359</w:t>
        </w:r>
      </w:hyperlink>
    </w:p>
    <w:p w14:paraId="1DC9CD74" w14:textId="61DBAEAF" w:rsidR="007D71A8" w:rsidRPr="00FF0871" w:rsidRDefault="007D71A8" w:rsidP="00C53A3D">
      <w:pPr>
        <w:pStyle w:val="ListParagraph"/>
        <w:numPr>
          <w:ilvl w:val="0"/>
          <w:numId w:val="5"/>
        </w:numPr>
        <w:spacing w:line="360" w:lineRule="auto"/>
        <w:jc w:val="left"/>
        <w:rPr>
          <w:rStyle w:val="Hyperlink"/>
          <w:rFonts w:cs="Arial"/>
        </w:rPr>
      </w:pPr>
      <w:r w:rsidRPr="00FF0871">
        <w:rPr>
          <w:rFonts w:cs="Arial"/>
        </w:rPr>
        <w:t xml:space="preserve">Uber (2026) Uber apps, products, and offerings. Available at: </w:t>
      </w:r>
      <w:hyperlink r:id="rId37" w:tgtFrame="_blank" w:history="1">
        <w:r w:rsidRPr="00FF0871">
          <w:rPr>
            <w:rStyle w:val="Hyperlink"/>
            <w:rFonts w:cs="Arial"/>
          </w:rPr>
          <w:t>https://www.uber.com/us/en/about/uber-offerings/?uclick_id=54d354ff-940d-429d-8508-7b4718982f5f</w:t>
        </w:r>
      </w:hyperlink>
    </w:p>
    <w:p w14:paraId="65B0A8EA" w14:textId="4E8D330E" w:rsidR="007D71A8" w:rsidRPr="00FF0871" w:rsidRDefault="003D3B6D" w:rsidP="00C53A3D">
      <w:pPr>
        <w:pStyle w:val="ListParagraph"/>
        <w:numPr>
          <w:ilvl w:val="0"/>
          <w:numId w:val="5"/>
        </w:numPr>
        <w:spacing w:line="360" w:lineRule="auto"/>
        <w:jc w:val="left"/>
        <w:rPr>
          <w:rStyle w:val="Hyperlink"/>
          <w:rFonts w:cs="Arial"/>
        </w:rPr>
      </w:pPr>
      <w:r w:rsidRPr="00FF0871">
        <w:rPr>
          <w:rFonts w:cs="Arial"/>
        </w:rPr>
        <w:t xml:space="preserve">University of Oxford (2025) New Oxford research reveals Uber’s algorithmic pricing leaves drivers and passengers worse off. Available at: </w:t>
      </w:r>
      <w:hyperlink r:id="rId38" w:tgtFrame="_blank" w:history="1">
        <w:r w:rsidRPr="00FF0871">
          <w:rPr>
            <w:rStyle w:val="Hyperlink"/>
            <w:rFonts w:cs="Arial"/>
          </w:rPr>
          <w:t>https://www.ox.ac.uk/news/2025-06-23-new-oxford-research-reveals-uber-s-algorithmic-pricing-leaves-drivers-and-passengers</w:t>
        </w:r>
      </w:hyperlink>
    </w:p>
    <w:p w14:paraId="186CF3CE" w14:textId="6C1E6DAC" w:rsidR="00C37BC5" w:rsidRPr="00FF0871" w:rsidRDefault="00C37BC5" w:rsidP="00C53A3D">
      <w:pPr>
        <w:pStyle w:val="ListParagraph"/>
        <w:numPr>
          <w:ilvl w:val="0"/>
          <w:numId w:val="5"/>
        </w:numPr>
        <w:spacing w:line="360" w:lineRule="auto"/>
        <w:jc w:val="left"/>
        <w:rPr>
          <w:rStyle w:val="Hyperlink"/>
          <w:rFonts w:cs="Arial"/>
        </w:rPr>
      </w:pPr>
      <w:proofErr w:type="spellStart"/>
      <w:r w:rsidRPr="00FF0871">
        <w:rPr>
          <w:rFonts w:cs="Arial"/>
        </w:rPr>
        <w:t>Stichting</w:t>
      </w:r>
      <w:proofErr w:type="spellEnd"/>
      <w:r w:rsidRPr="00FF0871">
        <w:rPr>
          <w:rFonts w:cs="Arial"/>
        </w:rPr>
        <w:t xml:space="preserve"> WIE International (2025) The dynamic pay claim from </w:t>
      </w:r>
      <w:proofErr w:type="spellStart"/>
      <w:r w:rsidRPr="00FF0871">
        <w:rPr>
          <w:rFonts w:cs="Arial"/>
        </w:rPr>
        <w:t>Stichting</w:t>
      </w:r>
      <w:proofErr w:type="spellEnd"/>
      <w:r w:rsidRPr="00FF0871">
        <w:rPr>
          <w:rFonts w:cs="Arial"/>
        </w:rPr>
        <w:t xml:space="preserve"> WIE International. </w:t>
      </w:r>
      <w:r w:rsidR="000A79D6" w:rsidRPr="00FF0871">
        <w:rPr>
          <w:rFonts w:cs="Arial"/>
        </w:rPr>
        <w:t xml:space="preserve">[online] </w:t>
      </w:r>
      <w:r w:rsidRPr="00FF0871">
        <w:rPr>
          <w:rFonts w:cs="Arial"/>
        </w:rPr>
        <w:t xml:space="preserve">Available at: </w:t>
      </w:r>
      <w:hyperlink r:id="rId39" w:tgtFrame="_blank" w:history="1">
        <w:r w:rsidRPr="00FF0871">
          <w:rPr>
            <w:rStyle w:val="Hyperlink"/>
            <w:rFonts w:cs="Arial"/>
          </w:rPr>
          <w:t>https://dynamicpay.org/</w:t>
        </w:r>
      </w:hyperlink>
      <w:r w:rsidR="006A4CC1" w:rsidRPr="00FF0871">
        <w:rPr>
          <w:rStyle w:val="Hyperlink"/>
          <w:rFonts w:cs="Arial"/>
          <w:u w:val="none"/>
        </w:rPr>
        <w:t xml:space="preserve">  </w:t>
      </w:r>
      <w:r w:rsidR="006A4CC1" w:rsidRPr="00FF0871">
        <w:rPr>
          <w:rFonts w:cs="Arial"/>
        </w:rPr>
        <w:t>[Accessed 16 July 2026].</w:t>
      </w:r>
    </w:p>
    <w:p w14:paraId="593B65ED" w14:textId="56C22C88" w:rsidR="009618D6" w:rsidRPr="00FF0871" w:rsidRDefault="009618D6" w:rsidP="00C53A3D">
      <w:pPr>
        <w:pStyle w:val="ListParagraph"/>
        <w:numPr>
          <w:ilvl w:val="0"/>
          <w:numId w:val="5"/>
        </w:numPr>
        <w:spacing w:line="360" w:lineRule="auto"/>
        <w:jc w:val="left"/>
        <w:rPr>
          <w:rStyle w:val="Hyperlink"/>
          <w:rFonts w:cs="Arial"/>
        </w:rPr>
      </w:pPr>
      <w:proofErr w:type="spellStart"/>
      <w:r w:rsidRPr="00FF0871">
        <w:rPr>
          <w:rFonts w:cs="Arial"/>
        </w:rPr>
        <w:t>Kamraju</w:t>
      </w:r>
      <w:proofErr w:type="spellEnd"/>
      <w:r w:rsidRPr="00FF0871">
        <w:rPr>
          <w:rFonts w:cs="Arial"/>
        </w:rPr>
        <w:t xml:space="preserve">, M. (2025). Algorithmic Pricing and Consumer Vulnerability: The Ethical and Economic Implications of Artificial... ResearchGate, [online] 03(02), pp. 201–208. Available at: </w:t>
      </w:r>
      <w:hyperlink r:id="rId40" w:tgtFrame="_blank" w:history="1">
        <w:r w:rsidRPr="00FF0871">
          <w:rPr>
            <w:rStyle w:val="Hyperlink"/>
            <w:rFonts w:cs="Arial"/>
          </w:rPr>
          <w:t>https://www.researchgate.net/publication/389427062_Algorithmic_Pricing_and_Consumer_Vulnerability_The_Ethical_and_Economic_Implications_of_Artificial_Intelligence_AI-Driven_Pricing_Models</w:t>
        </w:r>
      </w:hyperlink>
    </w:p>
    <w:p w14:paraId="791CA186" w14:textId="1DD93309" w:rsidR="00947F03" w:rsidRPr="00FF0871" w:rsidRDefault="00947F03" w:rsidP="00C53A3D">
      <w:pPr>
        <w:pStyle w:val="ListParagraph"/>
        <w:numPr>
          <w:ilvl w:val="0"/>
          <w:numId w:val="5"/>
        </w:numPr>
        <w:spacing w:line="360" w:lineRule="auto"/>
        <w:jc w:val="left"/>
        <w:rPr>
          <w:rFonts w:cs="Arial"/>
        </w:rPr>
      </w:pPr>
      <w:r w:rsidRPr="00FF0871">
        <w:rPr>
          <w:rFonts w:cs="Arial"/>
        </w:rPr>
        <w:t xml:space="preserve">Zarsky, T. (2016). The trouble with algorithmic decisions. </w:t>
      </w:r>
      <w:r w:rsidRPr="00FF0871">
        <w:rPr>
          <w:rFonts w:cs="Arial"/>
          <w:i/>
          <w:iCs/>
        </w:rPr>
        <w:t>Science, technology, &amp; human values</w:t>
      </w:r>
      <w:r w:rsidRPr="00FF0871">
        <w:rPr>
          <w:rFonts w:cs="Arial"/>
        </w:rPr>
        <w:t xml:space="preserve">, 41(1), pp.118–132. </w:t>
      </w:r>
      <w:proofErr w:type="spellStart"/>
      <w:r w:rsidRPr="00FF0871">
        <w:rPr>
          <w:rFonts w:cs="Arial"/>
        </w:rPr>
        <w:t>doi</w:t>
      </w:r>
      <w:proofErr w:type="spellEnd"/>
      <w:r w:rsidRPr="00FF0871">
        <w:rPr>
          <w:rFonts w:cs="Arial"/>
        </w:rPr>
        <w:t>:</w:t>
      </w:r>
      <w:r w:rsidR="00465636" w:rsidRPr="00FF0871">
        <w:rPr>
          <w:rFonts w:cs="Arial"/>
        </w:rPr>
        <w:t xml:space="preserve"> </w:t>
      </w:r>
      <w:hyperlink r:id="rId41" w:history="1">
        <w:r w:rsidR="00465636" w:rsidRPr="00FF0871">
          <w:rPr>
            <w:rStyle w:val="Hyperlink"/>
            <w:rFonts w:cs="Arial"/>
          </w:rPr>
          <w:t>https://doi.org/10.1177/0162243915605575</w:t>
        </w:r>
      </w:hyperlink>
    </w:p>
    <w:p w14:paraId="659AFAA3" w14:textId="6B64B683" w:rsidR="00F05392" w:rsidRPr="00FF0871" w:rsidRDefault="00F05392" w:rsidP="00C53A3D">
      <w:pPr>
        <w:pStyle w:val="ListParagraph"/>
        <w:numPr>
          <w:ilvl w:val="0"/>
          <w:numId w:val="5"/>
        </w:numPr>
        <w:spacing w:after="0" w:line="360" w:lineRule="auto"/>
        <w:jc w:val="left"/>
        <w:rPr>
          <w:rFonts w:eastAsia="Times New Roman" w:cs="Arial"/>
          <w:kern w:val="0"/>
          <w:lang w:eastAsia="en-PK"/>
          <w14:ligatures w14:val="none"/>
        </w:rPr>
      </w:pPr>
      <w:r w:rsidRPr="00FF0871">
        <w:rPr>
          <w:rFonts w:eastAsia="Times New Roman" w:cs="Arial"/>
          <w:kern w:val="0"/>
          <w:lang w:eastAsia="en-PK"/>
          <w14:ligatures w14:val="none"/>
        </w:rPr>
        <w:t xml:space="preserve">Brett, J.F., Cron, W.L. and Slocum, J.W. (1995). ECONOMIC DEPENDENCY ON WORK: A MODERATOR OF THE RELATIONSHIP BETWEEN ORGANIZATIONAL COMMITMENT AND PERFORMANCE. </w:t>
      </w:r>
      <w:r w:rsidRPr="00FF0871">
        <w:rPr>
          <w:rFonts w:eastAsia="Times New Roman" w:cs="Arial"/>
          <w:i/>
          <w:iCs/>
          <w:kern w:val="0"/>
          <w:lang w:eastAsia="en-PK"/>
          <w14:ligatures w14:val="none"/>
        </w:rPr>
        <w:t>Academy of Management Journal</w:t>
      </w:r>
      <w:r w:rsidRPr="00FF0871">
        <w:rPr>
          <w:rFonts w:eastAsia="Times New Roman" w:cs="Arial"/>
          <w:kern w:val="0"/>
          <w:lang w:eastAsia="en-PK"/>
          <w14:ligatures w14:val="none"/>
        </w:rPr>
        <w:t xml:space="preserve">, 38(1), pp.261–271. </w:t>
      </w:r>
      <w:proofErr w:type="spellStart"/>
      <w:r w:rsidRPr="00FF0871">
        <w:rPr>
          <w:rFonts w:eastAsia="Times New Roman" w:cs="Arial"/>
          <w:kern w:val="0"/>
          <w:lang w:eastAsia="en-PK"/>
          <w14:ligatures w14:val="none"/>
        </w:rPr>
        <w:t>doi</w:t>
      </w:r>
      <w:proofErr w:type="spellEnd"/>
      <w:r w:rsidRPr="00FF0871">
        <w:rPr>
          <w:rFonts w:eastAsia="Times New Roman" w:cs="Arial"/>
          <w:kern w:val="0"/>
          <w:lang w:eastAsia="en-PK"/>
          <w14:ligatures w14:val="none"/>
        </w:rPr>
        <w:t>:</w:t>
      </w:r>
      <w:r w:rsidR="007A2745" w:rsidRPr="00FF0871">
        <w:rPr>
          <w:rFonts w:cs="Arial"/>
        </w:rPr>
        <w:t xml:space="preserve"> </w:t>
      </w:r>
      <w:hyperlink r:id="rId42" w:history="1">
        <w:r w:rsidR="007A2745" w:rsidRPr="00FF0871">
          <w:rPr>
            <w:rStyle w:val="Hyperlink"/>
            <w:rFonts w:eastAsia="Times New Roman" w:cs="Arial"/>
            <w:kern w:val="0"/>
            <w:lang w:eastAsia="en-PK"/>
            <w14:ligatures w14:val="none"/>
          </w:rPr>
          <w:t>https://doi.org/10.5465/256735</w:t>
        </w:r>
      </w:hyperlink>
    </w:p>
    <w:p w14:paraId="57FB1517" w14:textId="2251D4A5" w:rsidR="005A6520" w:rsidRPr="00FF0871" w:rsidRDefault="0089577B" w:rsidP="00C53A3D">
      <w:pPr>
        <w:pStyle w:val="ListParagraph"/>
        <w:numPr>
          <w:ilvl w:val="0"/>
          <w:numId w:val="5"/>
        </w:numPr>
        <w:spacing w:after="0" w:line="360" w:lineRule="auto"/>
        <w:jc w:val="left"/>
        <w:rPr>
          <w:rFonts w:eastAsia="Times New Roman" w:cs="Arial"/>
          <w:kern w:val="0"/>
          <w:lang w:eastAsia="en-PK"/>
          <w14:ligatures w14:val="none"/>
        </w:rPr>
      </w:pPr>
      <w:r w:rsidRPr="00FF0871">
        <w:rPr>
          <w:rFonts w:eastAsia="Times New Roman" w:cs="Arial"/>
          <w:kern w:val="0"/>
          <w:lang w:eastAsia="en-PK"/>
          <w14:ligatures w14:val="none"/>
        </w:rPr>
        <w:t xml:space="preserve">Scarpello, V. and Vandenberg, R.J. (1992). Generalizing the importance of occupational and career views to job satisfaction attitudes. </w:t>
      </w:r>
      <w:r w:rsidRPr="00FF0871">
        <w:rPr>
          <w:rFonts w:eastAsia="Times New Roman" w:cs="Arial"/>
          <w:i/>
          <w:iCs/>
          <w:kern w:val="0"/>
          <w:lang w:eastAsia="en-PK"/>
          <w14:ligatures w14:val="none"/>
        </w:rPr>
        <w:t xml:space="preserve">Journal of Organizational </w:t>
      </w:r>
      <w:proofErr w:type="spellStart"/>
      <w:r w:rsidRPr="00FF0871">
        <w:rPr>
          <w:rFonts w:eastAsia="Times New Roman" w:cs="Arial"/>
          <w:i/>
          <w:iCs/>
          <w:kern w:val="0"/>
          <w:lang w:eastAsia="en-PK"/>
          <w14:ligatures w14:val="none"/>
        </w:rPr>
        <w:t>Behavior</w:t>
      </w:r>
      <w:proofErr w:type="spellEnd"/>
      <w:r w:rsidRPr="00FF0871">
        <w:rPr>
          <w:rFonts w:eastAsia="Times New Roman" w:cs="Arial"/>
          <w:kern w:val="0"/>
          <w:lang w:eastAsia="en-PK"/>
          <w14:ligatures w14:val="none"/>
        </w:rPr>
        <w:t xml:space="preserve">, 13(2), pp.125–140. </w:t>
      </w:r>
      <w:proofErr w:type="spellStart"/>
      <w:r w:rsidRPr="00FF0871">
        <w:rPr>
          <w:rFonts w:eastAsia="Times New Roman" w:cs="Arial"/>
          <w:kern w:val="0"/>
          <w:lang w:eastAsia="en-PK"/>
          <w14:ligatures w14:val="none"/>
        </w:rPr>
        <w:t>doi</w:t>
      </w:r>
      <w:proofErr w:type="spellEnd"/>
      <w:r w:rsidRPr="00FF0871">
        <w:rPr>
          <w:rFonts w:eastAsia="Times New Roman" w:cs="Arial"/>
          <w:kern w:val="0"/>
          <w:lang w:eastAsia="en-PK"/>
          <w14:ligatures w14:val="none"/>
        </w:rPr>
        <w:t>:</w:t>
      </w:r>
      <w:r w:rsidR="00EC2F05" w:rsidRPr="00FF0871">
        <w:rPr>
          <w:rFonts w:cs="Arial"/>
        </w:rPr>
        <w:t xml:space="preserve"> </w:t>
      </w:r>
      <w:hyperlink r:id="rId43" w:history="1">
        <w:r w:rsidR="00EC2F05" w:rsidRPr="00FF0871">
          <w:rPr>
            <w:rStyle w:val="Hyperlink"/>
            <w:rFonts w:eastAsia="Times New Roman" w:cs="Arial"/>
            <w:kern w:val="0"/>
            <w:lang w:eastAsia="en-PK"/>
            <w14:ligatures w14:val="none"/>
          </w:rPr>
          <w:t>https://doi.org/10.1002/job.4030130203</w:t>
        </w:r>
      </w:hyperlink>
    </w:p>
    <w:p w14:paraId="65908643" w14:textId="77777777" w:rsidR="00CC0F30" w:rsidRPr="00FF0871" w:rsidRDefault="00CC0F30" w:rsidP="00C53A3D">
      <w:pPr>
        <w:numPr>
          <w:ilvl w:val="0"/>
          <w:numId w:val="5"/>
        </w:numPr>
        <w:spacing w:line="360" w:lineRule="auto"/>
        <w:jc w:val="left"/>
        <w:rPr>
          <w:rFonts w:cs="Arial"/>
        </w:rPr>
      </w:pPr>
      <w:r w:rsidRPr="00FF0871">
        <w:rPr>
          <w:rFonts w:cs="Arial"/>
        </w:rPr>
        <w:lastRenderedPageBreak/>
        <w:t xml:space="preserve">Adams, J.S. (1965) 'Inequity in social exchange', Advances in Experimental Social Psychology, 2, pp. 267–299. Available at: </w:t>
      </w:r>
      <w:hyperlink r:id="rId44" w:tgtFrame="_blank" w:history="1">
        <w:r w:rsidRPr="00FF0871">
          <w:rPr>
            <w:rStyle w:val="Hyperlink"/>
            <w:rFonts w:cs="Arial"/>
          </w:rPr>
          <w:t>https://doi.org/10.1016/S0065-2601(08)60108-2</w:t>
        </w:r>
      </w:hyperlink>
    </w:p>
    <w:p w14:paraId="747B927A" w14:textId="77777777" w:rsidR="00CC0F30" w:rsidRPr="00FF0871" w:rsidRDefault="00CC0F30" w:rsidP="00C53A3D">
      <w:pPr>
        <w:numPr>
          <w:ilvl w:val="0"/>
          <w:numId w:val="5"/>
        </w:numPr>
        <w:spacing w:line="360" w:lineRule="auto"/>
        <w:jc w:val="left"/>
        <w:rPr>
          <w:rFonts w:cs="Arial"/>
        </w:rPr>
      </w:pPr>
      <w:r w:rsidRPr="00FF0871">
        <w:rPr>
          <w:rFonts w:cs="Arial"/>
        </w:rPr>
        <w:t xml:space="preserve">Ameen, S. and Malik, I. (2026) 'Dynamic pricing algorithms and consumer fairness perceptions: experimental evidence from ride-hailing apps', AMRRJ. Available at: </w:t>
      </w:r>
      <w:hyperlink r:id="rId45" w:tgtFrame="_blank" w:history="1">
        <w:r w:rsidRPr="00FF0871">
          <w:rPr>
            <w:rStyle w:val="Hyperlink"/>
            <w:rFonts w:cs="Arial"/>
          </w:rPr>
          <w:t>https://amrrj.com/index.php/3/article/view/10/1</w:t>
        </w:r>
      </w:hyperlink>
      <w:r w:rsidRPr="00FF0871">
        <w:rPr>
          <w:rFonts w:cs="Arial"/>
        </w:rPr>
        <w:t xml:space="preserve"> (Accessed: 24 February 2026).</w:t>
      </w:r>
    </w:p>
    <w:p w14:paraId="43AF3FDE" w14:textId="77777777" w:rsidR="00CC0F30" w:rsidRPr="00FF0871" w:rsidRDefault="00CC0F30" w:rsidP="00C53A3D">
      <w:pPr>
        <w:numPr>
          <w:ilvl w:val="0"/>
          <w:numId w:val="5"/>
        </w:numPr>
        <w:spacing w:line="360" w:lineRule="auto"/>
        <w:jc w:val="left"/>
        <w:rPr>
          <w:rFonts w:cs="Arial"/>
        </w:rPr>
      </w:pPr>
      <w:r w:rsidRPr="00FF0871">
        <w:rPr>
          <w:rFonts w:cs="Arial"/>
        </w:rPr>
        <w:t xml:space="preserve">Anderson, L. and </w:t>
      </w:r>
      <w:proofErr w:type="spellStart"/>
      <w:r w:rsidRPr="00FF0871">
        <w:rPr>
          <w:rFonts w:cs="Arial"/>
        </w:rPr>
        <w:t>Wieseke</w:t>
      </w:r>
      <w:proofErr w:type="spellEnd"/>
      <w:r w:rsidRPr="00FF0871">
        <w:rPr>
          <w:rFonts w:cs="Arial"/>
        </w:rPr>
        <w:t>, J. (2015) 'How perceived fairness of pricing influences customer satisfaction and loyalty', Journal of Service Research, 18(3), pp. 1–15.</w:t>
      </w:r>
    </w:p>
    <w:p w14:paraId="3531F0B4" w14:textId="77777777" w:rsidR="00CC0F30" w:rsidRPr="00FF0871" w:rsidRDefault="00CC0F30" w:rsidP="00C53A3D">
      <w:pPr>
        <w:numPr>
          <w:ilvl w:val="0"/>
          <w:numId w:val="5"/>
        </w:numPr>
        <w:spacing w:line="360" w:lineRule="auto"/>
        <w:jc w:val="left"/>
        <w:rPr>
          <w:rFonts w:cs="Arial"/>
        </w:rPr>
      </w:pPr>
      <w:r w:rsidRPr="00FF0871">
        <w:rPr>
          <w:rFonts w:cs="Arial"/>
        </w:rPr>
        <w:t xml:space="preserve">Binns, R., Stein, J., Datta, S., Van </w:t>
      </w:r>
      <w:proofErr w:type="spellStart"/>
      <w:r w:rsidRPr="00FF0871">
        <w:rPr>
          <w:rFonts w:cs="Arial"/>
        </w:rPr>
        <w:t>Kleek</w:t>
      </w:r>
      <w:proofErr w:type="spellEnd"/>
      <w:r w:rsidRPr="00FF0871">
        <w:rPr>
          <w:rFonts w:cs="Arial"/>
        </w:rPr>
        <w:t xml:space="preserve">, M. and Shadbolt, N. (2025) 'Not even nice work if you can get it: a longitudinal study of Uber’s algorithmic pay and pricing', pp. 1484–1497. Available at: </w:t>
      </w:r>
      <w:hyperlink r:id="rId46" w:tgtFrame="_blank" w:history="1">
        <w:r w:rsidRPr="00FF0871">
          <w:rPr>
            <w:rStyle w:val="Hyperlink"/>
            <w:rFonts w:cs="Arial"/>
          </w:rPr>
          <w:t>https://doi.org/10.1145/3715275.3732099</w:t>
        </w:r>
      </w:hyperlink>
    </w:p>
    <w:p w14:paraId="57EC070D" w14:textId="77777777" w:rsidR="00CC0F30" w:rsidRPr="00FF0871" w:rsidRDefault="00CC0F30" w:rsidP="00C53A3D">
      <w:pPr>
        <w:numPr>
          <w:ilvl w:val="0"/>
          <w:numId w:val="5"/>
        </w:numPr>
        <w:spacing w:line="360" w:lineRule="auto"/>
        <w:jc w:val="left"/>
        <w:rPr>
          <w:rFonts w:cs="Arial"/>
        </w:rPr>
      </w:pPr>
      <w:r w:rsidRPr="00FF0871">
        <w:rPr>
          <w:rFonts w:cs="Arial"/>
        </w:rPr>
        <w:t xml:space="preserve">Leventhal, G.S. (1980) 'What should be done with equity theory? New approaches to the study of fairness in social relationships', in Gergen, K., Greenberg, M. and Willis, R. (eds.) Social exchange: advances in theory and research. New York: Plenum Press, pp. 27–55. Available at: </w:t>
      </w:r>
      <w:hyperlink r:id="rId47" w:tgtFrame="_blank" w:history="1">
        <w:r w:rsidRPr="00FF0871">
          <w:rPr>
            <w:rStyle w:val="Hyperlink"/>
            <w:rFonts w:cs="Arial"/>
          </w:rPr>
          <w:t>https://files.eric.ed.gov/fulltext/ED142463.pdf</w:t>
        </w:r>
      </w:hyperlink>
      <w:r w:rsidRPr="00FF0871">
        <w:rPr>
          <w:rFonts w:cs="Arial"/>
        </w:rPr>
        <w:t xml:space="preserve"> (Accessed: 4 March 2026).</w:t>
      </w:r>
    </w:p>
    <w:p w14:paraId="14D75983" w14:textId="77777777" w:rsidR="00CC0F30" w:rsidRPr="00FF0871" w:rsidRDefault="00CC0F30" w:rsidP="00C53A3D">
      <w:pPr>
        <w:numPr>
          <w:ilvl w:val="0"/>
          <w:numId w:val="5"/>
        </w:numPr>
        <w:spacing w:line="360" w:lineRule="auto"/>
        <w:jc w:val="left"/>
        <w:rPr>
          <w:rFonts w:cs="Arial"/>
        </w:rPr>
      </w:pPr>
      <w:r w:rsidRPr="00FF0871">
        <w:rPr>
          <w:rFonts w:cs="Arial"/>
        </w:rPr>
        <w:t xml:space="preserve">Lind, E.A. (2001) 'Fairness heuristic theory: justice judgments as pivotal cognitions in organizational relations', in Greenberg, J. and </w:t>
      </w:r>
      <w:proofErr w:type="spellStart"/>
      <w:r w:rsidRPr="00FF0871">
        <w:rPr>
          <w:rFonts w:cs="Arial"/>
        </w:rPr>
        <w:t>Cropanzano</w:t>
      </w:r>
      <w:proofErr w:type="spellEnd"/>
      <w:r w:rsidRPr="00FF0871">
        <w:rPr>
          <w:rFonts w:cs="Arial"/>
        </w:rPr>
        <w:t xml:space="preserve">, R. (eds.) Advances in organizational justice. Stanford: Stanford University Press, pp. 56–88. Available at: </w:t>
      </w:r>
      <w:hyperlink r:id="rId48" w:tgtFrame="_blank" w:history="1">
        <w:r w:rsidRPr="00FF0871">
          <w:rPr>
            <w:rStyle w:val="Hyperlink"/>
            <w:rFonts w:cs="Arial"/>
          </w:rPr>
          <w:t>https://www.academia.edu/download/67791974/Fairness_heuristic_theory_Justice_judgme20210628-2487-16jbvdz.pdf</w:t>
        </w:r>
      </w:hyperlink>
      <w:r w:rsidRPr="00FF0871">
        <w:rPr>
          <w:rFonts w:cs="Arial"/>
        </w:rPr>
        <w:t xml:space="preserve"> (Accessed: 4 March 2026).</w:t>
      </w:r>
    </w:p>
    <w:p w14:paraId="2491BDA0" w14:textId="77777777" w:rsidR="00CC0F30" w:rsidRPr="00FF0871" w:rsidRDefault="00CC0F30" w:rsidP="00C53A3D">
      <w:pPr>
        <w:numPr>
          <w:ilvl w:val="0"/>
          <w:numId w:val="5"/>
        </w:numPr>
        <w:spacing w:line="360" w:lineRule="auto"/>
        <w:jc w:val="left"/>
        <w:rPr>
          <w:rFonts w:cs="Arial"/>
        </w:rPr>
      </w:pPr>
      <w:r w:rsidRPr="00FF0871">
        <w:rPr>
          <w:rFonts w:cs="Arial"/>
        </w:rPr>
        <w:t xml:space="preserve">Mayer, R.C., Davis, J.H. and </w:t>
      </w:r>
      <w:proofErr w:type="spellStart"/>
      <w:r w:rsidRPr="00FF0871">
        <w:rPr>
          <w:rFonts w:cs="Arial"/>
        </w:rPr>
        <w:t>Schoorman</w:t>
      </w:r>
      <w:proofErr w:type="spellEnd"/>
      <w:r w:rsidRPr="00FF0871">
        <w:rPr>
          <w:rFonts w:cs="Arial"/>
        </w:rPr>
        <w:t xml:space="preserve">, F.D. (1995) 'An integrative model of organizational trust', The Academy of Management Review, 20(3), p. 709. Available at: </w:t>
      </w:r>
      <w:hyperlink r:id="rId49" w:tgtFrame="_blank" w:history="1">
        <w:r w:rsidRPr="00FF0871">
          <w:rPr>
            <w:rStyle w:val="Hyperlink"/>
            <w:rFonts w:cs="Arial"/>
          </w:rPr>
          <w:t>https://doi.org/10.2307/258792</w:t>
        </w:r>
      </w:hyperlink>
    </w:p>
    <w:p w14:paraId="06245E19" w14:textId="77777777" w:rsidR="00CC0F30" w:rsidRPr="00FF0871" w:rsidRDefault="00CC0F30" w:rsidP="00C53A3D">
      <w:pPr>
        <w:numPr>
          <w:ilvl w:val="0"/>
          <w:numId w:val="5"/>
        </w:numPr>
        <w:spacing w:line="360" w:lineRule="auto"/>
        <w:jc w:val="left"/>
        <w:rPr>
          <w:rFonts w:cs="Arial"/>
        </w:rPr>
      </w:pPr>
      <w:r w:rsidRPr="00FF0871">
        <w:rPr>
          <w:rFonts w:cs="Arial"/>
        </w:rPr>
        <w:t xml:space="preserve">Pasquale, F. (2015) The black box society: the secret algorithms that control money and information. Cambridge, MA: Harvard University Press. Available at: </w:t>
      </w:r>
      <w:hyperlink r:id="rId50" w:tgtFrame="_blank" w:history="1">
        <w:r w:rsidRPr="00FF0871">
          <w:rPr>
            <w:rStyle w:val="Hyperlink"/>
            <w:rFonts w:cs="Arial"/>
          </w:rPr>
          <w:t>https://doi.org/10.4159/harvard.9780674736061</w:t>
        </w:r>
      </w:hyperlink>
    </w:p>
    <w:p w14:paraId="3C3A96AF" w14:textId="77777777" w:rsidR="00CC0F30" w:rsidRPr="00FF0871" w:rsidRDefault="00CC0F30" w:rsidP="00C53A3D">
      <w:pPr>
        <w:numPr>
          <w:ilvl w:val="0"/>
          <w:numId w:val="5"/>
        </w:numPr>
        <w:spacing w:line="360" w:lineRule="auto"/>
        <w:jc w:val="left"/>
        <w:rPr>
          <w:rFonts w:cs="Arial"/>
        </w:rPr>
      </w:pPr>
      <w:r w:rsidRPr="00FF0871">
        <w:rPr>
          <w:rFonts w:cs="Arial"/>
        </w:rPr>
        <w:t>Thibaut, J. and Walker, L. (1975) Procedural justice: a psychological analysis. Hillsdale, NJ: Erlbaum.</w:t>
      </w:r>
    </w:p>
    <w:p w14:paraId="2EB39ADB" w14:textId="77777777" w:rsidR="00CC0F30" w:rsidRPr="00FF0871" w:rsidRDefault="00CC0F30" w:rsidP="00C53A3D">
      <w:pPr>
        <w:numPr>
          <w:ilvl w:val="0"/>
          <w:numId w:val="5"/>
        </w:numPr>
        <w:spacing w:line="360" w:lineRule="auto"/>
        <w:jc w:val="left"/>
        <w:rPr>
          <w:rFonts w:cs="Arial"/>
        </w:rPr>
      </w:pPr>
      <w:r w:rsidRPr="00FF0871">
        <w:rPr>
          <w:rFonts w:cs="Arial"/>
        </w:rPr>
        <w:t xml:space="preserve">Mittelstadt, B.D., </w:t>
      </w:r>
      <w:proofErr w:type="spellStart"/>
      <w:r w:rsidRPr="00FF0871">
        <w:rPr>
          <w:rFonts w:cs="Arial"/>
        </w:rPr>
        <w:t>Allo</w:t>
      </w:r>
      <w:proofErr w:type="spellEnd"/>
      <w:r w:rsidRPr="00FF0871">
        <w:rPr>
          <w:rFonts w:cs="Arial"/>
        </w:rPr>
        <w:t xml:space="preserve">, P., Taddeo, M., Wachter, S. and </w:t>
      </w:r>
      <w:proofErr w:type="spellStart"/>
      <w:r w:rsidRPr="00FF0871">
        <w:rPr>
          <w:rFonts w:cs="Arial"/>
        </w:rPr>
        <w:t>Floridi</w:t>
      </w:r>
      <w:proofErr w:type="spellEnd"/>
      <w:r w:rsidRPr="00FF0871">
        <w:rPr>
          <w:rFonts w:cs="Arial"/>
        </w:rPr>
        <w:t>, L. (2016). The Ethics of algorithms: Mapping the Debate. </w:t>
      </w:r>
      <w:r w:rsidRPr="00FF0871">
        <w:rPr>
          <w:rFonts w:cs="Arial"/>
          <w:i/>
          <w:iCs/>
        </w:rPr>
        <w:t>Big Data &amp; Society</w:t>
      </w:r>
      <w:r w:rsidRPr="00FF0871">
        <w:rPr>
          <w:rFonts w:cs="Arial"/>
        </w:rPr>
        <w:t xml:space="preserve">, 3(2), pp.1–21. </w:t>
      </w:r>
      <w:proofErr w:type="spellStart"/>
      <w:r w:rsidRPr="00FF0871">
        <w:rPr>
          <w:rFonts w:cs="Arial"/>
        </w:rPr>
        <w:t>doi:</w:t>
      </w:r>
      <w:hyperlink r:id="rId51" w:history="1">
        <w:r w:rsidRPr="00FF0871">
          <w:rPr>
            <w:rStyle w:val="Hyperlink"/>
            <w:rFonts w:cs="Arial"/>
          </w:rPr>
          <w:t>https</w:t>
        </w:r>
        <w:proofErr w:type="spellEnd"/>
        <w:r w:rsidRPr="00FF0871">
          <w:rPr>
            <w:rStyle w:val="Hyperlink"/>
            <w:rFonts w:cs="Arial"/>
          </w:rPr>
          <w:t>://doi.org/10.1177/2053951716679679</w:t>
        </w:r>
      </w:hyperlink>
    </w:p>
    <w:p w14:paraId="5B41A666" w14:textId="4F7F3626" w:rsidR="00F37621" w:rsidRPr="00FF0871" w:rsidRDefault="00C06761" w:rsidP="00C53A3D">
      <w:pPr>
        <w:pStyle w:val="ListParagraph"/>
        <w:numPr>
          <w:ilvl w:val="0"/>
          <w:numId w:val="5"/>
        </w:numPr>
        <w:spacing w:line="360" w:lineRule="auto"/>
        <w:jc w:val="left"/>
        <w:rPr>
          <w:rFonts w:cs="Arial"/>
        </w:rPr>
      </w:pPr>
      <w:r w:rsidRPr="00FF0871">
        <w:rPr>
          <w:rFonts w:cs="Arial"/>
        </w:rPr>
        <w:lastRenderedPageBreak/>
        <w:t xml:space="preserve">Chen, M.K., Rossi, P.E., Chevalier, J.A. and </w:t>
      </w:r>
      <w:proofErr w:type="spellStart"/>
      <w:r w:rsidRPr="00FF0871">
        <w:rPr>
          <w:rFonts w:cs="Arial"/>
        </w:rPr>
        <w:t>Oehlsen</w:t>
      </w:r>
      <w:proofErr w:type="spellEnd"/>
      <w:r w:rsidRPr="00FF0871">
        <w:rPr>
          <w:rFonts w:cs="Arial"/>
        </w:rPr>
        <w:t xml:space="preserve">, E. </w:t>
      </w:r>
      <w:r w:rsidR="00715104" w:rsidRPr="00FF0871">
        <w:rPr>
          <w:rFonts w:cs="Arial"/>
        </w:rPr>
        <w:t>(</w:t>
      </w:r>
      <w:r w:rsidRPr="00FF0871">
        <w:rPr>
          <w:rFonts w:cs="Arial"/>
        </w:rPr>
        <w:t>201</w:t>
      </w:r>
      <w:r w:rsidR="00662D59" w:rsidRPr="00FF0871">
        <w:rPr>
          <w:rFonts w:cs="Arial"/>
        </w:rPr>
        <w:t>7</w:t>
      </w:r>
      <w:r w:rsidR="00715104" w:rsidRPr="00FF0871">
        <w:rPr>
          <w:rFonts w:cs="Arial"/>
        </w:rPr>
        <w:t>)</w:t>
      </w:r>
      <w:r w:rsidRPr="00FF0871">
        <w:rPr>
          <w:rFonts w:cs="Arial"/>
        </w:rPr>
        <w:t>. The value of flexible work: Evidence from Uber drivers. </w:t>
      </w:r>
      <w:r w:rsidRPr="00FF0871">
        <w:rPr>
          <w:rFonts w:cs="Arial"/>
          <w:i/>
          <w:iCs/>
        </w:rPr>
        <w:t>Journal of political economy</w:t>
      </w:r>
      <w:r w:rsidRPr="00FF0871">
        <w:rPr>
          <w:rFonts w:cs="Arial"/>
        </w:rPr>
        <w:t>, </w:t>
      </w:r>
      <w:r w:rsidRPr="00FF0871">
        <w:rPr>
          <w:rFonts w:cs="Arial"/>
          <w:i/>
          <w:iCs/>
        </w:rPr>
        <w:t>127</w:t>
      </w:r>
      <w:r w:rsidRPr="00FF0871">
        <w:rPr>
          <w:rFonts w:cs="Arial"/>
        </w:rPr>
        <w:t>(6), pp.2735-2794</w:t>
      </w:r>
      <w:r w:rsidR="005714B7" w:rsidRPr="00FF0871">
        <w:rPr>
          <w:rFonts w:cs="Arial"/>
        </w:rPr>
        <w:t>.</w:t>
      </w:r>
      <w:r w:rsidR="00F37621" w:rsidRPr="00FF0871">
        <w:rPr>
          <w:rFonts w:cs="Arial"/>
        </w:rPr>
        <w:t xml:space="preserve"> Available at: </w:t>
      </w:r>
      <w:hyperlink r:id="rId52" w:history="1">
        <w:r w:rsidR="00F37621" w:rsidRPr="00FF0871">
          <w:rPr>
            <w:rStyle w:val="Hyperlink"/>
            <w:rFonts w:cs="Arial"/>
          </w:rPr>
          <w:t>https://www.nber.org/system/files/working_papers/w23296/w23296.pdf</w:t>
        </w:r>
      </w:hyperlink>
    </w:p>
    <w:p w14:paraId="44D85E6A" w14:textId="664C956E" w:rsidR="00C619EE" w:rsidRPr="00FF0871" w:rsidRDefault="005714B7" w:rsidP="00C53A3D">
      <w:pPr>
        <w:pStyle w:val="ListParagraph"/>
        <w:numPr>
          <w:ilvl w:val="0"/>
          <w:numId w:val="5"/>
        </w:numPr>
        <w:spacing w:line="360" w:lineRule="auto"/>
        <w:jc w:val="left"/>
        <w:rPr>
          <w:rFonts w:cs="Arial"/>
        </w:rPr>
      </w:pPr>
      <w:r w:rsidRPr="00FF0871">
        <w:rPr>
          <w:rFonts w:cs="Arial"/>
        </w:rPr>
        <w:t>Castillo, J. C., Knoepfle, D., &amp; Weyl, E. G. (2017). Surge pricing solves the wild goose chase. Proceedings of the ACM Conference on Economics and Computation,</w:t>
      </w:r>
      <w:r w:rsidR="00396E54" w:rsidRPr="00FF0871">
        <w:rPr>
          <w:rFonts w:cs="Arial"/>
        </w:rPr>
        <w:t xml:space="preserve"> pp. </w:t>
      </w:r>
      <w:r w:rsidRPr="00FF0871">
        <w:rPr>
          <w:rFonts w:cs="Arial"/>
        </w:rPr>
        <w:t>241–242.</w:t>
      </w:r>
      <w:r w:rsidR="00396E54" w:rsidRPr="00FF0871">
        <w:rPr>
          <w:rFonts w:cs="Arial"/>
        </w:rPr>
        <w:t xml:space="preserve">  </w:t>
      </w:r>
      <w:proofErr w:type="spellStart"/>
      <w:r w:rsidR="00396E54" w:rsidRPr="00FF0871">
        <w:rPr>
          <w:rFonts w:cs="Arial"/>
        </w:rPr>
        <w:t>doi</w:t>
      </w:r>
      <w:proofErr w:type="spellEnd"/>
      <w:r w:rsidR="00396E54" w:rsidRPr="00FF0871">
        <w:rPr>
          <w:rFonts w:cs="Arial"/>
        </w:rPr>
        <w:t xml:space="preserve">: </w:t>
      </w:r>
      <w:hyperlink r:id="rId53" w:history="1">
        <w:r w:rsidR="00396E54" w:rsidRPr="00FF0871">
          <w:rPr>
            <w:rStyle w:val="Hyperlink"/>
            <w:rFonts w:cs="Arial"/>
          </w:rPr>
          <w:t>http://dx.doi.org/10.1145/3033274.3085098</w:t>
        </w:r>
      </w:hyperlink>
    </w:p>
    <w:p w14:paraId="60FF142C" w14:textId="5CB0ACD9" w:rsidR="005714B7" w:rsidRPr="00FF0871" w:rsidRDefault="0033269B" w:rsidP="00C53A3D">
      <w:pPr>
        <w:pStyle w:val="ListParagraph"/>
        <w:numPr>
          <w:ilvl w:val="0"/>
          <w:numId w:val="5"/>
        </w:numPr>
        <w:spacing w:line="360" w:lineRule="auto"/>
        <w:jc w:val="left"/>
        <w:rPr>
          <w:rFonts w:cs="Arial"/>
        </w:rPr>
      </w:pPr>
      <w:r w:rsidRPr="00FF0871">
        <w:rPr>
          <w:rFonts w:cs="Arial"/>
        </w:rPr>
        <w:t xml:space="preserve">Haws, K.L. and Bearden, W.O. (2006). Dynamic pricing and consumer fairness perceptions. </w:t>
      </w:r>
      <w:r w:rsidRPr="00FF0871">
        <w:rPr>
          <w:rFonts w:cs="Arial"/>
          <w:i/>
          <w:iCs/>
        </w:rPr>
        <w:t>Journal of Consumer research</w:t>
      </w:r>
      <w:r w:rsidRPr="00FF0871">
        <w:rPr>
          <w:rFonts w:cs="Arial"/>
        </w:rPr>
        <w:t xml:space="preserve">, 33(3), pp.304–311. </w:t>
      </w:r>
      <w:proofErr w:type="spellStart"/>
      <w:r w:rsidRPr="00FF0871">
        <w:rPr>
          <w:rFonts w:cs="Arial"/>
        </w:rPr>
        <w:t>doi</w:t>
      </w:r>
      <w:proofErr w:type="spellEnd"/>
      <w:r w:rsidRPr="00FF0871">
        <w:rPr>
          <w:rFonts w:cs="Arial"/>
        </w:rPr>
        <w:t>:</w:t>
      </w:r>
      <w:r w:rsidR="00772BEA" w:rsidRPr="00FF0871">
        <w:rPr>
          <w:rFonts w:cs="Arial"/>
        </w:rPr>
        <w:t xml:space="preserve"> </w:t>
      </w:r>
      <w:hyperlink r:id="rId54" w:history="1">
        <w:r w:rsidR="00772BEA" w:rsidRPr="00FF0871">
          <w:rPr>
            <w:rStyle w:val="Hyperlink"/>
            <w:rFonts w:cs="Arial"/>
          </w:rPr>
          <w:t>https://doi.org/10.1086/508435</w:t>
        </w:r>
      </w:hyperlink>
    </w:p>
    <w:p w14:paraId="6823F72A" w14:textId="51630F31" w:rsidR="0032369F" w:rsidRPr="00FF0871" w:rsidRDefault="0032369F" w:rsidP="00C53A3D">
      <w:pPr>
        <w:pStyle w:val="ListParagraph"/>
        <w:numPr>
          <w:ilvl w:val="0"/>
          <w:numId w:val="5"/>
        </w:numPr>
        <w:spacing w:line="360" w:lineRule="auto"/>
        <w:jc w:val="left"/>
        <w:rPr>
          <w:rFonts w:cs="Arial"/>
        </w:rPr>
      </w:pPr>
      <w:r w:rsidRPr="00FF0871">
        <w:rPr>
          <w:rFonts w:cs="Arial"/>
        </w:rPr>
        <w:t xml:space="preserve">Kahneman, D., Knetsch, J.L. and Thaler, R.H., </w:t>
      </w:r>
      <w:r w:rsidR="00715104" w:rsidRPr="00FF0871">
        <w:rPr>
          <w:rFonts w:cs="Arial"/>
        </w:rPr>
        <w:t>(</w:t>
      </w:r>
      <w:r w:rsidRPr="00FF0871">
        <w:rPr>
          <w:rFonts w:cs="Arial"/>
        </w:rPr>
        <w:t>1986</w:t>
      </w:r>
      <w:r w:rsidR="00715104" w:rsidRPr="00FF0871">
        <w:rPr>
          <w:rFonts w:cs="Arial"/>
        </w:rPr>
        <w:t>)</w:t>
      </w:r>
      <w:r w:rsidRPr="00FF0871">
        <w:rPr>
          <w:rFonts w:cs="Arial"/>
        </w:rPr>
        <w:t>. Fairness and the assumptions of economics. </w:t>
      </w:r>
      <w:r w:rsidRPr="00FF0871">
        <w:rPr>
          <w:rFonts w:cs="Arial"/>
          <w:i/>
          <w:iCs/>
        </w:rPr>
        <w:t>Journal of business</w:t>
      </w:r>
      <w:r w:rsidRPr="00FF0871">
        <w:rPr>
          <w:rFonts w:cs="Arial"/>
        </w:rPr>
        <w:t xml:space="preserve">, </w:t>
      </w:r>
      <w:proofErr w:type="gramStart"/>
      <w:r w:rsidRPr="00FF0871">
        <w:rPr>
          <w:rFonts w:cs="Arial"/>
        </w:rPr>
        <w:t>pp.S</w:t>
      </w:r>
      <w:proofErr w:type="gramEnd"/>
      <w:r w:rsidRPr="00FF0871">
        <w:rPr>
          <w:rFonts w:cs="Arial"/>
        </w:rPr>
        <w:t xml:space="preserve">285-S300. Available at: </w:t>
      </w:r>
      <w:hyperlink r:id="rId55" w:history="1">
        <w:r w:rsidR="009E7240" w:rsidRPr="00FF0871">
          <w:rPr>
            <w:rStyle w:val="Hyperlink"/>
            <w:rFonts w:cs="Arial"/>
          </w:rPr>
          <w:t>https://www.researchgate.net/profile/Richard-Thaler/publication/24102966_Fairness_and_The_Assumptions_of_Economics/links/0912f50eb073af2b1d000000/Fairness-and-The-Assumptions-of-Economics.pdf</w:t>
        </w:r>
      </w:hyperlink>
    </w:p>
    <w:p w14:paraId="1F016C75" w14:textId="2AE1CC4A" w:rsidR="00E825D3" w:rsidRPr="00FF0871" w:rsidRDefault="00E859F4" w:rsidP="00C53A3D">
      <w:pPr>
        <w:pStyle w:val="ListParagraph"/>
        <w:numPr>
          <w:ilvl w:val="0"/>
          <w:numId w:val="5"/>
        </w:numPr>
        <w:spacing w:line="360" w:lineRule="auto"/>
        <w:jc w:val="left"/>
        <w:rPr>
          <w:rFonts w:cs="Arial"/>
        </w:rPr>
      </w:pPr>
      <w:r w:rsidRPr="00FF0871">
        <w:rPr>
          <w:rFonts w:cs="Arial"/>
        </w:rPr>
        <w:t xml:space="preserve">Bolton, L.E., </w:t>
      </w:r>
      <w:proofErr w:type="spellStart"/>
      <w:r w:rsidRPr="00FF0871">
        <w:rPr>
          <w:rFonts w:cs="Arial"/>
        </w:rPr>
        <w:t>Warlop</w:t>
      </w:r>
      <w:proofErr w:type="spellEnd"/>
      <w:r w:rsidRPr="00FF0871">
        <w:rPr>
          <w:rFonts w:cs="Arial"/>
        </w:rPr>
        <w:t xml:space="preserve">, L. and Alba, J.W. (2003). Consumer Perceptions of Price (Un)Fairness. </w:t>
      </w:r>
      <w:r w:rsidRPr="00FF0871">
        <w:rPr>
          <w:rFonts w:cs="Arial"/>
          <w:i/>
          <w:iCs/>
        </w:rPr>
        <w:t>Journal of Consumer Research</w:t>
      </w:r>
      <w:r w:rsidRPr="00FF0871">
        <w:rPr>
          <w:rFonts w:cs="Arial"/>
        </w:rPr>
        <w:t xml:space="preserve">, 29(4), pp.474–491. </w:t>
      </w:r>
      <w:proofErr w:type="spellStart"/>
      <w:r w:rsidRPr="00FF0871">
        <w:rPr>
          <w:rFonts w:cs="Arial"/>
        </w:rPr>
        <w:t>doi</w:t>
      </w:r>
      <w:proofErr w:type="spellEnd"/>
      <w:r w:rsidRPr="00FF0871">
        <w:rPr>
          <w:rFonts w:cs="Arial"/>
        </w:rPr>
        <w:t>:</w:t>
      </w:r>
      <w:r w:rsidR="0080143C" w:rsidRPr="00FF0871">
        <w:rPr>
          <w:rFonts w:cs="Arial"/>
        </w:rPr>
        <w:t xml:space="preserve"> </w:t>
      </w:r>
      <w:hyperlink r:id="rId56" w:history="1">
        <w:r w:rsidR="0080143C" w:rsidRPr="00FF0871">
          <w:rPr>
            <w:rStyle w:val="Hyperlink"/>
            <w:rFonts w:cs="Arial"/>
          </w:rPr>
          <w:t>https://doi.org/10.1086/346244</w:t>
        </w:r>
      </w:hyperlink>
    </w:p>
    <w:p w14:paraId="0EF360DA" w14:textId="5ECE4599" w:rsidR="001C0F3F" w:rsidRPr="00FF0871" w:rsidRDefault="004D4422" w:rsidP="00C53A3D">
      <w:pPr>
        <w:pStyle w:val="ListParagraph"/>
        <w:numPr>
          <w:ilvl w:val="0"/>
          <w:numId w:val="5"/>
        </w:numPr>
        <w:spacing w:line="360" w:lineRule="auto"/>
        <w:jc w:val="left"/>
        <w:rPr>
          <w:rStyle w:val="Hyperlink"/>
          <w:rFonts w:cs="Arial"/>
          <w:color w:val="auto"/>
          <w:u w:val="none"/>
        </w:rPr>
      </w:pPr>
      <w:proofErr w:type="spellStart"/>
      <w:r w:rsidRPr="00FF0871">
        <w:rPr>
          <w:rFonts w:cs="Arial"/>
        </w:rPr>
        <w:t>Fudenberg</w:t>
      </w:r>
      <w:proofErr w:type="spellEnd"/>
      <w:r w:rsidRPr="00FF0871">
        <w:rPr>
          <w:rFonts w:cs="Arial"/>
        </w:rPr>
        <w:t xml:space="preserve">, D. and Villas-Boas, J.M., 2006. </w:t>
      </w:r>
      <w:proofErr w:type="spellStart"/>
      <w:r w:rsidRPr="00FF0871">
        <w:rPr>
          <w:rFonts w:cs="Arial"/>
        </w:rPr>
        <w:t>Behavior</w:t>
      </w:r>
      <w:proofErr w:type="spellEnd"/>
      <w:r w:rsidRPr="00FF0871">
        <w:rPr>
          <w:rFonts w:cs="Arial"/>
        </w:rPr>
        <w:t>-based price discrimination and customer recognition. </w:t>
      </w:r>
      <w:r w:rsidRPr="00FF0871">
        <w:rPr>
          <w:rFonts w:cs="Arial"/>
          <w:i/>
          <w:iCs/>
        </w:rPr>
        <w:t>Handbook on economics and information systems</w:t>
      </w:r>
      <w:r w:rsidRPr="00FF0871">
        <w:rPr>
          <w:rFonts w:cs="Arial"/>
        </w:rPr>
        <w:t>, </w:t>
      </w:r>
      <w:r w:rsidRPr="00FF0871">
        <w:rPr>
          <w:rFonts w:cs="Arial"/>
          <w:i/>
          <w:iCs/>
        </w:rPr>
        <w:t>1</w:t>
      </w:r>
      <w:r w:rsidRPr="00FF0871">
        <w:rPr>
          <w:rFonts w:cs="Arial"/>
        </w:rPr>
        <w:t>, pp.377-436.</w:t>
      </w:r>
      <w:r w:rsidR="001C0F3F" w:rsidRPr="00FF0871">
        <w:rPr>
          <w:rFonts w:cs="Arial"/>
        </w:rPr>
        <w:t xml:space="preserve">Available at: </w:t>
      </w:r>
      <w:hyperlink r:id="rId57" w:history="1">
        <w:r w:rsidR="001C0F3F" w:rsidRPr="00FF0871">
          <w:rPr>
            <w:rStyle w:val="Hyperlink"/>
            <w:rFonts w:cs="Arial"/>
          </w:rPr>
          <w:t>https://faculty.haas.berkeley.edu/VILLAS/surveypaper9-06.pdf</w:t>
        </w:r>
      </w:hyperlink>
    </w:p>
    <w:p w14:paraId="681E0917" w14:textId="59B43F7B" w:rsidR="00571316" w:rsidRPr="00FF0871" w:rsidRDefault="00571316" w:rsidP="00C53A3D">
      <w:pPr>
        <w:pStyle w:val="NormalWeb"/>
        <w:numPr>
          <w:ilvl w:val="0"/>
          <w:numId w:val="5"/>
        </w:numPr>
        <w:spacing w:before="0" w:beforeAutospacing="0" w:after="240" w:afterAutospacing="0" w:line="360" w:lineRule="auto"/>
        <w:rPr>
          <w:rFonts w:ascii="Arial" w:hAnsi="Arial" w:cs="Arial"/>
          <w:sz w:val="22"/>
          <w:szCs w:val="22"/>
        </w:rPr>
      </w:pPr>
      <w:r w:rsidRPr="00FF0871">
        <w:rPr>
          <w:rFonts w:ascii="Arial" w:hAnsi="Arial" w:cs="Arial"/>
          <w:sz w:val="22"/>
          <w:szCs w:val="22"/>
        </w:rPr>
        <w:t xml:space="preserve">Bolton, L.E., </w:t>
      </w:r>
      <w:proofErr w:type="spellStart"/>
      <w:r w:rsidRPr="00FF0871">
        <w:rPr>
          <w:rFonts w:ascii="Arial" w:hAnsi="Arial" w:cs="Arial"/>
          <w:sz w:val="22"/>
          <w:szCs w:val="22"/>
        </w:rPr>
        <w:t>Warlop</w:t>
      </w:r>
      <w:proofErr w:type="spellEnd"/>
      <w:r w:rsidRPr="00FF0871">
        <w:rPr>
          <w:rFonts w:ascii="Arial" w:hAnsi="Arial" w:cs="Arial"/>
          <w:sz w:val="22"/>
          <w:szCs w:val="22"/>
        </w:rPr>
        <w:t xml:space="preserve">, L. and Alba, J.W. (2003). Consumer perceptions of price (un)fairness. </w:t>
      </w:r>
      <w:r w:rsidRPr="00FF0871">
        <w:rPr>
          <w:rFonts w:ascii="Arial" w:hAnsi="Arial" w:cs="Arial"/>
          <w:i/>
          <w:iCs/>
          <w:sz w:val="22"/>
          <w:szCs w:val="22"/>
        </w:rPr>
        <w:t>Journal of Consumer research</w:t>
      </w:r>
      <w:r w:rsidRPr="00FF0871">
        <w:rPr>
          <w:rFonts w:ascii="Arial" w:hAnsi="Arial" w:cs="Arial"/>
          <w:sz w:val="22"/>
          <w:szCs w:val="22"/>
        </w:rPr>
        <w:t xml:space="preserve">, 29(4), pp.474–491. </w:t>
      </w:r>
      <w:proofErr w:type="spellStart"/>
      <w:r w:rsidRPr="00FF0871">
        <w:rPr>
          <w:rFonts w:ascii="Arial" w:hAnsi="Arial" w:cs="Arial"/>
          <w:sz w:val="22"/>
          <w:szCs w:val="22"/>
        </w:rPr>
        <w:t>doi</w:t>
      </w:r>
      <w:proofErr w:type="spellEnd"/>
      <w:r w:rsidRPr="00FF0871">
        <w:rPr>
          <w:rFonts w:ascii="Arial" w:hAnsi="Arial" w:cs="Arial"/>
          <w:sz w:val="22"/>
          <w:szCs w:val="22"/>
        </w:rPr>
        <w:t>:</w:t>
      </w:r>
      <w:r w:rsidR="00374DFA" w:rsidRPr="00FF0871">
        <w:rPr>
          <w:rFonts w:ascii="Arial" w:hAnsi="Arial" w:cs="Arial"/>
          <w:sz w:val="22"/>
          <w:szCs w:val="22"/>
        </w:rPr>
        <w:t xml:space="preserve"> </w:t>
      </w:r>
      <w:hyperlink r:id="rId58" w:history="1">
        <w:r w:rsidR="00374DFA" w:rsidRPr="00FF0871">
          <w:rPr>
            <w:rStyle w:val="Hyperlink"/>
            <w:rFonts w:ascii="Arial" w:hAnsi="Arial" w:cs="Arial"/>
            <w:sz w:val="22"/>
            <w:szCs w:val="22"/>
          </w:rPr>
          <w:t>https://doi.org/</w:t>
        </w:r>
        <w:r w:rsidRPr="00FF0871">
          <w:rPr>
            <w:rStyle w:val="Hyperlink"/>
            <w:rFonts w:ascii="Arial" w:hAnsi="Arial" w:cs="Arial"/>
            <w:sz w:val="22"/>
            <w:szCs w:val="22"/>
          </w:rPr>
          <w:t>10.1086/346244</w:t>
        </w:r>
      </w:hyperlink>
    </w:p>
    <w:p w14:paraId="2C27DFC2" w14:textId="77777777" w:rsidR="00472A9E" w:rsidRPr="00FF0871" w:rsidRDefault="00472A9E" w:rsidP="00C53A3D">
      <w:pPr>
        <w:pStyle w:val="NormalWeb"/>
        <w:numPr>
          <w:ilvl w:val="0"/>
          <w:numId w:val="5"/>
        </w:numPr>
        <w:spacing w:before="0" w:beforeAutospacing="0" w:after="240" w:afterAutospacing="0" w:line="360" w:lineRule="auto"/>
        <w:rPr>
          <w:rFonts w:ascii="Arial" w:hAnsi="Arial" w:cs="Arial"/>
          <w:sz w:val="22"/>
          <w:szCs w:val="22"/>
        </w:rPr>
      </w:pPr>
      <w:r w:rsidRPr="00FF0871">
        <w:rPr>
          <w:rFonts w:ascii="Arial" w:hAnsi="Arial" w:cs="Arial"/>
          <w:sz w:val="22"/>
          <w:szCs w:val="22"/>
        </w:rPr>
        <w:t xml:space="preserve">Braun, V. and Clarke, V. (2006). Using thematic analysis in psychology. </w:t>
      </w:r>
      <w:r w:rsidRPr="00FF0871">
        <w:rPr>
          <w:rFonts w:ascii="Arial" w:hAnsi="Arial" w:cs="Arial"/>
          <w:i/>
          <w:iCs/>
          <w:sz w:val="22"/>
          <w:szCs w:val="22"/>
        </w:rPr>
        <w:t>Qualitative research in psychology</w:t>
      </w:r>
      <w:r w:rsidRPr="00FF0871">
        <w:rPr>
          <w:rFonts w:ascii="Arial" w:hAnsi="Arial" w:cs="Arial"/>
          <w:sz w:val="22"/>
          <w:szCs w:val="22"/>
        </w:rPr>
        <w:t xml:space="preserve">, 3(2), pp.77–101. </w:t>
      </w:r>
      <w:proofErr w:type="spellStart"/>
      <w:r w:rsidRPr="00FF0871">
        <w:rPr>
          <w:rFonts w:ascii="Arial" w:hAnsi="Arial" w:cs="Arial"/>
          <w:sz w:val="22"/>
          <w:szCs w:val="22"/>
        </w:rPr>
        <w:t>doi:</w:t>
      </w:r>
      <w:hyperlink r:id="rId59" w:history="1">
        <w:r w:rsidRPr="00FF0871">
          <w:rPr>
            <w:rStyle w:val="Hyperlink"/>
            <w:rFonts w:ascii="Arial" w:hAnsi="Arial" w:cs="Arial"/>
            <w:sz w:val="22"/>
            <w:szCs w:val="22"/>
          </w:rPr>
          <w:t>https</w:t>
        </w:r>
        <w:proofErr w:type="spellEnd"/>
        <w:r w:rsidRPr="00FF0871">
          <w:rPr>
            <w:rStyle w:val="Hyperlink"/>
            <w:rFonts w:ascii="Arial" w:hAnsi="Arial" w:cs="Arial"/>
            <w:sz w:val="22"/>
            <w:szCs w:val="22"/>
          </w:rPr>
          <w:t>://doi.org/10.1191/1478088706qp063oa</w:t>
        </w:r>
      </w:hyperlink>
    </w:p>
    <w:p w14:paraId="5B330108" w14:textId="64067880" w:rsidR="007562CE" w:rsidRPr="00FF0871" w:rsidRDefault="007562CE" w:rsidP="00C53A3D">
      <w:pPr>
        <w:pStyle w:val="NormalWeb"/>
        <w:numPr>
          <w:ilvl w:val="0"/>
          <w:numId w:val="5"/>
        </w:numPr>
        <w:spacing w:line="360" w:lineRule="auto"/>
        <w:rPr>
          <w:rFonts w:ascii="Arial" w:hAnsi="Arial" w:cs="Arial"/>
          <w:sz w:val="22"/>
          <w:szCs w:val="22"/>
        </w:rPr>
      </w:pPr>
      <w:r w:rsidRPr="00FF0871">
        <w:rPr>
          <w:rFonts w:ascii="Arial" w:hAnsi="Arial" w:cs="Arial"/>
          <w:sz w:val="22"/>
          <w:szCs w:val="22"/>
        </w:rPr>
        <w:t xml:space="preserve">Creswell, J. W., </w:t>
      </w:r>
      <w:r w:rsidR="003629F9" w:rsidRPr="00FF0871">
        <w:rPr>
          <w:rFonts w:ascii="Arial" w:hAnsi="Arial" w:cs="Arial"/>
          <w:sz w:val="22"/>
          <w:szCs w:val="22"/>
        </w:rPr>
        <w:t>and</w:t>
      </w:r>
      <w:r w:rsidRPr="00FF0871">
        <w:rPr>
          <w:rFonts w:ascii="Arial" w:hAnsi="Arial" w:cs="Arial"/>
          <w:sz w:val="22"/>
          <w:szCs w:val="22"/>
        </w:rPr>
        <w:t xml:space="preserve"> </w:t>
      </w:r>
      <w:r w:rsidR="0019737E" w:rsidRPr="00FF0871">
        <w:rPr>
          <w:rFonts w:ascii="Arial" w:hAnsi="Arial" w:cs="Arial"/>
          <w:sz w:val="22"/>
          <w:szCs w:val="22"/>
        </w:rPr>
        <w:t>Zhou</w:t>
      </w:r>
      <w:r w:rsidR="003629F9" w:rsidRPr="00FF0871">
        <w:rPr>
          <w:rFonts w:ascii="Arial" w:hAnsi="Arial" w:cs="Arial"/>
          <w:sz w:val="22"/>
          <w:szCs w:val="22"/>
        </w:rPr>
        <w:t>, Y</w:t>
      </w:r>
      <w:r w:rsidRPr="00FF0871">
        <w:rPr>
          <w:rFonts w:ascii="Arial" w:hAnsi="Arial" w:cs="Arial"/>
          <w:sz w:val="22"/>
          <w:szCs w:val="22"/>
        </w:rPr>
        <w:t xml:space="preserve">. (2017). </w:t>
      </w:r>
      <w:r w:rsidRPr="00FF0871">
        <w:rPr>
          <w:rFonts w:ascii="Arial" w:hAnsi="Arial" w:cs="Arial"/>
          <w:i/>
          <w:iCs/>
          <w:sz w:val="22"/>
          <w:szCs w:val="22"/>
        </w:rPr>
        <w:t>Designing and conducting mixed methods research</w:t>
      </w:r>
      <w:r w:rsidRPr="00FF0871">
        <w:rPr>
          <w:rFonts w:ascii="Arial" w:hAnsi="Arial" w:cs="Arial"/>
          <w:sz w:val="22"/>
          <w:szCs w:val="22"/>
        </w:rPr>
        <w:t xml:space="preserve"> (3rd ed.). SAGE Publications.</w:t>
      </w:r>
      <w:r w:rsidR="003629F9" w:rsidRPr="00FF0871">
        <w:rPr>
          <w:rFonts w:ascii="Arial" w:hAnsi="Arial" w:cs="Arial"/>
          <w:sz w:val="22"/>
          <w:szCs w:val="22"/>
        </w:rPr>
        <w:t>pp</w:t>
      </w:r>
      <w:r w:rsidR="00A46364" w:rsidRPr="00FF0871">
        <w:rPr>
          <w:rFonts w:ascii="Arial" w:hAnsi="Arial" w:cs="Arial"/>
          <w:sz w:val="22"/>
          <w:szCs w:val="22"/>
        </w:rPr>
        <w:t>.35-50</w:t>
      </w:r>
      <w:r w:rsidR="00447465" w:rsidRPr="00FF0871">
        <w:rPr>
          <w:rFonts w:ascii="Arial" w:hAnsi="Arial" w:cs="Arial"/>
          <w:sz w:val="22"/>
          <w:szCs w:val="22"/>
        </w:rPr>
        <w:t xml:space="preserve"> </w:t>
      </w:r>
      <w:hyperlink r:id="rId60" w:anchor="page=53" w:history="1">
        <w:r w:rsidR="003629F9" w:rsidRPr="00FF0871">
          <w:rPr>
            <w:rStyle w:val="Hyperlink"/>
            <w:rFonts w:ascii="Arial" w:hAnsi="Arial" w:cs="Arial"/>
            <w:sz w:val="22"/>
            <w:szCs w:val="22"/>
          </w:rPr>
          <w:t>https://www.cambridgeenglish.org/Images/735110-studies-in-language-testing-volume-43.pdf#page=53</w:t>
        </w:r>
      </w:hyperlink>
    </w:p>
    <w:p w14:paraId="060D7DB2" w14:textId="26DD446E" w:rsidR="00C53A3D" w:rsidRPr="00FF0871" w:rsidRDefault="001723ED" w:rsidP="00C53A3D">
      <w:pPr>
        <w:pStyle w:val="NormalWeb"/>
        <w:numPr>
          <w:ilvl w:val="0"/>
          <w:numId w:val="5"/>
        </w:numPr>
        <w:spacing w:line="360" w:lineRule="auto"/>
        <w:rPr>
          <w:rFonts w:ascii="Arial" w:hAnsi="Arial" w:cs="Arial"/>
          <w:sz w:val="22"/>
          <w:szCs w:val="22"/>
        </w:rPr>
      </w:pPr>
      <w:r w:rsidRPr="00FF0871">
        <w:rPr>
          <w:rFonts w:ascii="Arial" w:hAnsi="Arial" w:cs="Arial"/>
          <w:sz w:val="22"/>
          <w:szCs w:val="22"/>
        </w:rPr>
        <w:t xml:space="preserve">Connelly, L. M. (2011). Cronbach's alpha. </w:t>
      </w:r>
      <w:proofErr w:type="spellStart"/>
      <w:r w:rsidRPr="00FF0871">
        <w:rPr>
          <w:rFonts w:ascii="Arial" w:hAnsi="Arial" w:cs="Arial"/>
          <w:sz w:val="22"/>
          <w:szCs w:val="22"/>
        </w:rPr>
        <w:t>Medsurg</w:t>
      </w:r>
      <w:proofErr w:type="spellEnd"/>
      <w:r w:rsidRPr="00FF0871">
        <w:rPr>
          <w:rFonts w:ascii="Arial" w:hAnsi="Arial" w:cs="Arial"/>
          <w:sz w:val="22"/>
          <w:szCs w:val="22"/>
        </w:rPr>
        <w:t xml:space="preserve"> Nursing, 20(1), 45-47.</w:t>
      </w:r>
    </w:p>
    <w:p w14:paraId="4E9BB8CE" w14:textId="77777777" w:rsidR="00C53A3D" w:rsidRPr="00C53A3D" w:rsidRDefault="00C53A3D" w:rsidP="00C53A3D">
      <w:pPr>
        <w:pStyle w:val="NormalWeb"/>
        <w:numPr>
          <w:ilvl w:val="0"/>
          <w:numId w:val="5"/>
        </w:numPr>
        <w:spacing w:line="360" w:lineRule="auto"/>
        <w:rPr>
          <w:rFonts w:ascii="Arial" w:hAnsi="Arial" w:cs="Arial"/>
          <w:sz w:val="22"/>
          <w:szCs w:val="22"/>
          <w:lang w:val="en-PK"/>
        </w:rPr>
      </w:pPr>
      <w:r w:rsidRPr="00C53A3D">
        <w:rPr>
          <w:rFonts w:ascii="Arial" w:hAnsi="Arial" w:cs="Arial"/>
          <w:sz w:val="22"/>
          <w:szCs w:val="22"/>
          <w:lang w:val="en-PK"/>
        </w:rPr>
        <w:t xml:space="preserve">Castillo, J. C., Knoepfle, D. and Weyl, E. G. (2017) 'Surge pricing and effective matching in ridesharing', </w:t>
      </w:r>
      <w:r w:rsidRPr="00C53A3D">
        <w:rPr>
          <w:rFonts w:ascii="Arial" w:hAnsi="Arial" w:cs="Arial"/>
          <w:i/>
          <w:iCs/>
          <w:sz w:val="22"/>
          <w:szCs w:val="22"/>
          <w:lang w:val="en-PK"/>
        </w:rPr>
        <w:t>American Economic Review</w:t>
      </w:r>
      <w:r w:rsidRPr="00C53A3D">
        <w:rPr>
          <w:rFonts w:ascii="Arial" w:hAnsi="Arial" w:cs="Arial"/>
          <w:sz w:val="22"/>
          <w:szCs w:val="22"/>
          <w:lang w:val="en-PK"/>
        </w:rPr>
        <w:t>, 107(5), pp. 341-345.</w:t>
      </w:r>
    </w:p>
    <w:p w14:paraId="470D97F1" w14:textId="77777777" w:rsidR="00C53A3D" w:rsidRPr="00C53A3D" w:rsidRDefault="00C53A3D" w:rsidP="00C53A3D">
      <w:pPr>
        <w:pStyle w:val="NormalWeb"/>
        <w:numPr>
          <w:ilvl w:val="0"/>
          <w:numId w:val="5"/>
        </w:numPr>
        <w:spacing w:line="360" w:lineRule="auto"/>
        <w:rPr>
          <w:rFonts w:ascii="Arial" w:hAnsi="Arial" w:cs="Arial"/>
          <w:sz w:val="22"/>
          <w:szCs w:val="22"/>
          <w:lang w:val="en-PK"/>
        </w:rPr>
      </w:pPr>
      <w:r w:rsidRPr="00C53A3D">
        <w:rPr>
          <w:rFonts w:ascii="Arial" w:hAnsi="Arial" w:cs="Arial"/>
          <w:sz w:val="22"/>
          <w:szCs w:val="22"/>
          <w:lang w:val="en-PK"/>
        </w:rPr>
        <w:t xml:space="preserve">Colquitt, J. A. (2001) 'On the dimensionality of organizational justice: A construct validation of a measure', </w:t>
      </w:r>
      <w:r w:rsidRPr="00C53A3D">
        <w:rPr>
          <w:rFonts w:ascii="Arial" w:hAnsi="Arial" w:cs="Arial"/>
          <w:i/>
          <w:iCs/>
          <w:sz w:val="22"/>
          <w:szCs w:val="22"/>
          <w:lang w:val="en-PK"/>
        </w:rPr>
        <w:t>Journal of Applied Psychology</w:t>
      </w:r>
      <w:r w:rsidRPr="00C53A3D">
        <w:rPr>
          <w:rFonts w:ascii="Arial" w:hAnsi="Arial" w:cs="Arial"/>
          <w:sz w:val="22"/>
          <w:szCs w:val="22"/>
          <w:lang w:val="en-PK"/>
        </w:rPr>
        <w:t>, 86(3), pp. 386-400.</w:t>
      </w:r>
    </w:p>
    <w:p w14:paraId="6F8AE1F9" w14:textId="77777777" w:rsidR="00C53A3D" w:rsidRPr="00C53A3D" w:rsidRDefault="00C53A3D" w:rsidP="00C53A3D">
      <w:pPr>
        <w:pStyle w:val="NormalWeb"/>
        <w:numPr>
          <w:ilvl w:val="0"/>
          <w:numId w:val="5"/>
        </w:numPr>
        <w:spacing w:line="360" w:lineRule="auto"/>
        <w:rPr>
          <w:rFonts w:ascii="Arial" w:hAnsi="Arial" w:cs="Arial"/>
          <w:sz w:val="22"/>
          <w:szCs w:val="22"/>
          <w:lang w:val="en-PK"/>
        </w:rPr>
      </w:pPr>
      <w:r w:rsidRPr="00C53A3D">
        <w:rPr>
          <w:rFonts w:ascii="Arial" w:hAnsi="Arial" w:cs="Arial"/>
          <w:sz w:val="22"/>
          <w:szCs w:val="22"/>
          <w:lang w:val="en-PK"/>
        </w:rPr>
        <w:lastRenderedPageBreak/>
        <w:t xml:space="preserve">Cramer, J. and Krueger, A. B. (2016) 'Disruptive change in the taxi business: The case of Uber', </w:t>
      </w:r>
      <w:r w:rsidRPr="00C53A3D">
        <w:rPr>
          <w:rFonts w:ascii="Arial" w:hAnsi="Arial" w:cs="Arial"/>
          <w:i/>
          <w:iCs/>
          <w:sz w:val="22"/>
          <w:szCs w:val="22"/>
          <w:lang w:val="en-PK"/>
        </w:rPr>
        <w:t>American Economic Review</w:t>
      </w:r>
      <w:r w:rsidRPr="00C53A3D">
        <w:rPr>
          <w:rFonts w:ascii="Arial" w:hAnsi="Arial" w:cs="Arial"/>
          <w:sz w:val="22"/>
          <w:szCs w:val="22"/>
          <w:lang w:val="en-PK"/>
        </w:rPr>
        <w:t>, 106(5), pp. 177-182.</w:t>
      </w:r>
    </w:p>
    <w:p w14:paraId="3E0BFD1A" w14:textId="77777777" w:rsidR="00C53A3D" w:rsidRPr="00C53A3D" w:rsidRDefault="00C53A3D" w:rsidP="00C53A3D">
      <w:pPr>
        <w:pStyle w:val="NormalWeb"/>
        <w:numPr>
          <w:ilvl w:val="0"/>
          <w:numId w:val="5"/>
        </w:numPr>
        <w:spacing w:line="360" w:lineRule="auto"/>
        <w:rPr>
          <w:rFonts w:ascii="Arial" w:hAnsi="Arial" w:cs="Arial"/>
          <w:sz w:val="22"/>
          <w:szCs w:val="22"/>
          <w:lang w:val="en-PK"/>
        </w:rPr>
      </w:pPr>
      <w:proofErr w:type="spellStart"/>
      <w:r w:rsidRPr="00C53A3D">
        <w:rPr>
          <w:rFonts w:ascii="Arial" w:hAnsi="Arial" w:cs="Arial"/>
          <w:sz w:val="22"/>
          <w:szCs w:val="22"/>
          <w:lang w:val="en-PK"/>
        </w:rPr>
        <w:t>Karanasiou</w:t>
      </w:r>
      <w:proofErr w:type="spellEnd"/>
      <w:r w:rsidRPr="00C53A3D">
        <w:rPr>
          <w:rFonts w:ascii="Arial" w:hAnsi="Arial" w:cs="Arial"/>
          <w:sz w:val="22"/>
          <w:szCs w:val="22"/>
          <w:lang w:val="en-PK"/>
        </w:rPr>
        <w:t xml:space="preserve">, A. and Patel, S. (2018) 'Algorithmic transparent governance in the sharing economy', </w:t>
      </w:r>
      <w:r w:rsidRPr="00C53A3D">
        <w:rPr>
          <w:rFonts w:ascii="Arial" w:hAnsi="Arial" w:cs="Arial"/>
          <w:i/>
          <w:iCs/>
          <w:sz w:val="22"/>
          <w:szCs w:val="22"/>
          <w:lang w:val="en-PK"/>
        </w:rPr>
        <w:t>European Journal of Law and Technology</w:t>
      </w:r>
      <w:r w:rsidRPr="00C53A3D">
        <w:rPr>
          <w:rFonts w:ascii="Arial" w:hAnsi="Arial" w:cs="Arial"/>
          <w:sz w:val="22"/>
          <w:szCs w:val="22"/>
          <w:lang w:val="en-PK"/>
        </w:rPr>
        <w:t>, 9(2), pp. 1-15.</w:t>
      </w:r>
    </w:p>
    <w:p w14:paraId="6CF99ACB" w14:textId="77777777" w:rsidR="00C53A3D" w:rsidRPr="00C53A3D" w:rsidRDefault="00C53A3D" w:rsidP="00C53A3D">
      <w:pPr>
        <w:pStyle w:val="NormalWeb"/>
        <w:numPr>
          <w:ilvl w:val="0"/>
          <w:numId w:val="5"/>
        </w:numPr>
        <w:spacing w:line="360" w:lineRule="auto"/>
        <w:rPr>
          <w:rFonts w:ascii="Arial" w:hAnsi="Arial" w:cs="Arial"/>
          <w:sz w:val="22"/>
          <w:szCs w:val="22"/>
          <w:lang w:val="en-PK"/>
        </w:rPr>
      </w:pPr>
      <w:r w:rsidRPr="00C53A3D">
        <w:rPr>
          <w:rFonts w:ascii="Arial" w:hAnsi="Arial" w:cs="Arial"/>
          <w:sz w:val="22"/>
          <w:szCs w:val="22"/>
          <w:lang w:val="en-PK"/>
        </w:rPr>
        <w:t xml:space="preserve">Rosenblat, A. (2018) </w:t>
      </w:r>
      <w:proofErr w:type="spellStart"/>
      <w:r w:rsidRPr="00C53A3D">
        <w:rPr>
          <w:rFonts w:ascii="Arial" w:hAnsi="Arial" w:cs="Arial"/>
          <w:i/>
          <w:iCs/>
          <w:sz w:val="22"/>
          <w:szCs w:val="22"/>
          <w:lang w:val="en-PK"/>
        </w:rPr>
        <w:t>Uberland</w:t>
      </w:r>
      <w:proofErr w:type="spellEnd"/>
      <w:r w:rsidRPr="00C53A3D">
        <w:rPr>
          <w:rFonts w:ascii="Arial" w:hAnsi="Arial" w:cs="Arial"/>
          <w:i/>
          <w:iCs/>
          <w:sz w:val="22"/>
          <w:szCs w:val="22"/>
          <w:lang w:val="en-PK"/>
        </w:rPr>
        <w:t>: How algorithms are rewriting the rules of work</w:t>
      </w:r>
      <w:r w:rsidRPr="00C53A3D">
        <w:rPr>
          <w:rFonts w:ascii="Arial" w:hAnsi="Arial" w:cs="Arial"/>
          <w:sz w:val="22"/>
          <w:szCs w:val="22"/>
          <w:lang w:val="en-PK"/>
        </w:rPr>
        <w:t>. Oakland: University of California Press.</w:t>
      </w:r>
    </w:p>
    <w:p w14:paraId="3EB46178" w14:textId="77777777" w:rsidR="00C53A3D" w:rsidRPr="00C53A3D" w:rsidRDefault="00C53A3D" w:rsidP="00C53A3D">
      <w:pPr>
        <w:pStyle w:val="NormalWeb"/>
        <w:numPr>
          <w:ilvl w:val="0"/>
          <w:numId w:val="5"/>
        </w:numPr>
        <w:spacing w:line="360" w:lineRule="auto"/>
        <w:rPr>
          <w:rFonts w:ascii="Arial" w:hAnsi="Arial" w:cs="Arial"/>
          <w:sz w:val="22"/>
          <w:szCs w:val="22"/>
          <w:lang w:val="en-PK"/>
        </w:rPr>
      </w:pPr>
      <w:r w:rsidRPr="00C53A3D">
        <w:rPr>
          <w:rFonts w:ascii="Arial" w:hAnsi="Arial" w:cs="Arial"/>
          <w:sz w:val="22"/>
          <w:szCs w:val="22"/>
          <w:lang w:val="en-PK"/>
        </w:rPr>
        <w:t xml:space="preserve">Schor, J. B., Attwood-Charles, W., </w:t>
      </w:r>
      <w:proofErr w:type="spellStart"/>
      <w:r w:rsidRPr="00C53A3D">
        <w:rPr>
          <w:rFonts w:ascii="Arial" w:hAnsi="Arial" w:cs="Arial"/>
          <w:sz w:val="22"/>
          <w:szCs w:val="22"/>
          <w:lang w:val="en-PK"/>
        </w:rPr>
        <w:t>Cansoy</w:t>
      </w:r>
      <w:proofErr w:type="spellEnd"/>
      <w:r w:rsidRPr="00C53A3D">
        <w:rPr>
          <w:rFonts w:ascii="Arial" w:hAnsi="Arial" w:cs="Arial"/>
          <w:sz w:val="22"/>
          <w:szCs w:val="22"/>
          <w:lang w:val="en-PK"/>
        </w:rPr>
        <w:t xml:space="preserve">, M., Ladle, K. and </w:t>
      </w:r>
      <w:proofErr w:type="spellStart"/>
      <w:r w:rsidRPr="00C53A3D">
        <w:rPr>
          <w:rFonts w:ascii="Arial" w:hAnsi="Arial" w:cs="Arial"/>
          <w:sz w:val="22"/>
          <w:szCs w:val="22"/>
          <w:lang w:val="en-PK"/>
        </w:rPr>
        <w:t>Wengronowitz</w:t>
      </w:r>
      <w:proofErr w:type="spellEnd"/>
      <w:r w:rsidRPr="00C53A3D">
        <w:rPr>
          <w:rFonts w:ascii="Arial" w:hAnsi="Arial" w:cs="Arial"/>
          <w:sz w:val="22"/>
          <w:szCs w:val="22"/>
          <w:lang w:val="en-PK"/>
        </w:rPr>
        <w:t xml:space="preserve">, R. (2020) 'Dependence and precarity in the platform economy', </w:t>
      </w:r>
      <w:r w:rsidRPr="00C53A3D">
        <w:rPr>
          <w:rFonts w:ascii="Arial" w:hAnsi="Arial" w:cs="Arial"/>
          <w:i/>
          <w:iCs/>
          <w:sz w:val="22"/>
          <w:szCs w:val="22"/>
          <w:lang w:val="en-PK"/>
        </w:rPr>
        <w:t>Theory and Society</w:t>
      </w:r>
      <w:r w:rsidRPr="00C53A3D">
        <w:rPr>
          <w:rFonts w:ascii="Arial" w:hAnsi="Arial" w:cs="Arial"/>
          <w:sz w:val="22"/>
          <w:szCs w:val="22"/>
          <w:lang w:val="en-PK"/>
        </w:rPr>
        <w:t>, 49(5), pp. 833-861.</w:t>
      </w:r>
    </w:p>
    <w:p w14:paraId="290C1F06" w14:textId="77777777" w:rsidR="00C53A3D" w:rsidRPr="00C53A3D" w:rsidRDefault="00C53A3D" w:rsidP="00C53A3D">
      <w:pPr>
        <w:pStyle w:val="NormalWeb"/>
        <w:numPr>
          <w:ilvl w:val="0"/>
          <w:numId w:val="5"/>
        </w:numPr>
        <w:spacing w:line="360" w:lineRule="auto"/>
        <w:rPr>
          <w:rFonts w:ascii="Arial" w:hAnsi="Arial" w:cs="Arial"/>
          <w:sz w:val="22"/>
          <w:szCs w:val="22"/>
          <w:lang w:val="en-PK"/>
        </w:rPr>
      </w:pPr>
      <w:r w:rsidRPr="00C53A3D">
        <w:rPr>
          <w:rFonts w:ascii="Arial" w:hAnsi="Arial" w:cs="Arial"/>
          <w:sz w:val="22"/>
          <w:szCs w:val="22"/>
          <w:lang w:val="en-PK"/>
        </w:rPr>
        <w:t xml:space="preserve">Shapiro, C. and Varian, H. R. (1999) </w:t>
      </w:r>
      <w:r w:rsidRPr="00C53A3D">
        <w:rPr>
          <w:rFonts w:ascii="Arial" w:hAnsi="Arial" w:cs="Arial"/>
          <w:i/>
          <w:iCs/>
          <w:sz w:val="22"/>
          <w:szCs w:val="22"/>
          <w:lang w:val="en-PK"/>
        </w:rPr>
        <w:t>Information rules: A strategic guide to the network economy</w:t>
      </w:r>
      <w:r w:rsidRPr="00C53A3D">
        <w:rPr>
          <w:rFonts w:ascii="Arial" w:hAnsi="Arial" w:cs="Arial"/>
          <w:sz w:val="22"/>
          <w:szCs w:val="22"/>
          <w:lang w:val="en-PK"/>
        </w:rPr>
        <w:t>. Boston: Harvard Business School Press.</w:t>
      </w:r>
    </w:p>
    <w:p w14:paraId="510EE845" w14:textId="77777777" w:rsidR="00C53A3D" w:rsidRPr="00FF0871" w:rsidRDefault="00C53A3D" w:rsidP="00C53A3D">
      <w:pPr>
        <w:pStyle w:val="NormalWeb"/>
        <w:numPr>
          <w:ilvl w:val="0"/>
          <w:numId w:val="5"/>
        </w:numPr>
        <w:spacing w:line="360" w:lineRule="auto"/>
        <w:rPr>
          <w:rFonts w:ascii="Arial" w:hAnsi="Arial" w:cs="Arial"/>
          <w:sz w:val="22"/>
          <w:szCs w:val="22"/>
          <w:lang w:val="en-PK"/>
        </w:rPr>
      </w:pPr>
      <w:r w:rsidRPr="00C53A3D">
        <w:rPr>
          <w:rFonts w:ascii="Arial" w:hAnsi="Arial" w:cs="Arial"/>
          <w:sz w:val="22"/>
          <w:szCs w:val="22"/>
          <w:lang w:val="en-PK"/>
        </w:rPr>
        <w:t xml:space="preserve">Zeithaml, V. A., Berry, L. L. and Parasuraman, A. (1996) 'The </w:t>
      </w:r>
      <w:proofErr w:type="spellStart"/>
      <w:r w:rsidRPr="00C53A3D">
        <w:rPr>
          <w:rFonts w:ascii="Arial" w:hAnsi="Arial" w:cs="Arial"/>
          <w:sz w:val="22"/>
          <w:szCs w:val="22"/>
          <w:lang w:val="en-PK"/>
        </w:rPr>
        <w:t>behavioral</w:t>
      </w:r>
      <w:proofErr w:type="spellEnd"/>
      <w:r w:rsidRPr="00C53A3D">
        <w:rPr>
          <w:rFonts w:ascii="Arial" w:hAnsi="Arial" w:cs="Arial"/>
          <w:sz w:val="22"/>
          <w:szCs w:val="22"/>
          <w:lang w:val="en-PK"/>
        </w:rPr>
        <w:t xml:space="preserve"> consequences of service quality', </w:t>
      </w:r>
      <w:r w:rsidRPr="00C53A3D">
        <w:rPr>
          <w:rFonts w:ascii="Arial" w:hAnsi="Arial" w:cs="Arial"/>
          <w:i/>
          <w:iCs/>
          <w:sz w:val="22"/>
          <w:szCs w:val="22"/>
          <w:lang w:val="en-PK"/>
        </w:rPr>
        <w:t>Journal of Marketing</w:t>
      </w:r>
      <w:r w:rsidRPr="00C53A3D">
        <w:rPr>
          <w:rFonts w:ascii="Arial" w:hAnsi="Arial" w:cs="Arial"/>
          <w:sz w:val="22"/>
          <w:szCs w:val="22"/>
          <w:lang w:val="en-PK"/>
        </w:rPr>
        <w:t>, 60(2), pp. 31-46.</w:t>
      </w:r>
    </w:p>
    <w:p w14:paraId="650F60FF" w14:textId="20244B3B" w:rsidR="00DC70EC" w:rsidRPr="00FF0871" w:rsidRDefault="00DC70EC" w:rsidP="00DC70EC">
      <w:pPr>
        <w:pStyle w:val="NormalWeb"/>
        <w:numPr>
          <w:ilvl w:val="0"/>
          <w:numId w:val="5"/>
        </w:numPr>
        <w:spacing w:before="0" w:beforeAutospacing="0" w:after="240" w:afterAutospacing="0" w:line="360" w:lineRule="auto"/>
        <w:rPr>
          <w:rFonts w:ascii="Arial" w:hAnsi="Arial" w:cs="Arial"/>
          <w:sz w:val="22"/>
          <w:szCs w:val="22"/>
        </w:rPr>
      </w:pPr>
      <w:r w:rsidRPr="00FF0871">
        <w:rPr>
          <w:rFonts w:ascii="Arial" w:hAnsi="Arial" w:cs="Arial"/>
          <w:sz w:val="22"/>
          <w:szCs w:val="22"/>
        </w:rPr>
        <w:t xml:space="preserve">Uber (2024). </w:t>
      </w:r>
      <w:r w:rsidRPr="00FF0871">
        <w:rPr>
          <w:rFonts w:ascii="Arial" w:hAnsi="Arial" w:cs="Arial"/>
          <w:i/>
          <w:iCs/>
          <w:sz w:val="22"/>
          <w:szCs w:val="22"/>
        </w:rPr>
        <w:t>How surge pricing works</w:t>
      </w:r>
      <w:r w:rsidRPr="00FF0871">
        <w:rPr>
          <w:rFonts w:ascii="Arial" w:hAnsi="Arial" w:cs="Arial"/>
          <w:sz w:val="22"/>
          <w:szCs w:val="22"/>
        </w:rPr>
        <w:t xml:space="preserve">. [online] Available at: </w:t>
      </w:r>
      <w:hyperlink r:id="rId61" w:history="1">
        <w:r w:rsidRPr="00FF0871">
          <w:rPr>
            <w:rStyle w:val="Hyperlink"/>
            <w:rFonts w:ascii="Arial" w:hAnsi="Arial" w:cs="Arial"/>
            <w:sz w:val="22"/>
            <w:szCs w:val="22"/>
          </w:rPr>
          <w:t>https://www.uber.com/us/en/drive/driver-app/how-surge-works/</w:t>
        </w:r>
      </w:hyperlink>
      <w:r w:rsidRPr="00FF0871">
        <w:rPr>
          <w:rFonts w:ascii="Arial" w:hAnsi="Arial" w:cs="Arial"/>
          <w:sz w:val="22"/>
          <w:szCs w:val="22"/>
        </w:rPr>
        <w:t xml:space="preserve">  </w:t>
      </w:r>
      <w:r w:rsidRPr="00FF0871">
        <w:rPr>
          <w:rFonts w:ascii="Arial" w:hAnsi="Arial" w:cs="Arial"/>
          <w:sz w:val="22"/>
          <w:szCs w:val="22"/>
        </w:rPr>
        <w:t xml:space="preserve">[Accessed </w:t>
      </w:r>
      <w:r w:rsidR="00FF0871">
        <w:rPr>
          <w:rFonts w:ascii="Arial" w:hAnsi="Arial" w:cs="Arial"/>
          <w:sz w:val="22"/>
          <w:szCs w:val="22"/>
        </w:rPr>
        <w:t>8</w:t>
      </w:r>
      <w:r w:rsidRPr="00FF0871">
        <w:rPr>
          <w:rFonts w:ascii="Arial" w:hAnsi="Arial" w:cs="Arial"/>
          <w:sz w:val="22"/>
          <w:szCs w:val="22"/>
        </w:rPr>
        <w:t xml:space="preserve"> July 2026].</w:t>
      </w:r>
    </w:p>
    <w:p w14:paraId="47909AE0" w14:textId="26C8E157" w:rsidR="00FF0871" w:rsidRPr="00FF0871" w:rsidRDefault="00DC70EC" w:rsidP="00FF0871">
      <w:pPr>
        <w:pStyle w:val="NormalWeb"/>
        <w:numPr>
          <w:ilvl w:val="0"/>
          <w:numId w:val="5"/>
        </w:numPr>
        <w:spacing w:before="0" w:beforeAutospacing="0" w:after="240" w:afterAutospacing="0" w:line="360" w:lineRule="auto"/>
        <w:rPr>
          <w:rFonts w:ascii="Arial" w:hAnsi="Arial" w:cs="Arial"/>
          <w:sz w:val="22"/>
          <w:szCs w:val="22"/>
          <w:lang w:val="en-PK"/>
        </w:rPr>
      </w:pPr>
      <w:r w:rsidRPr="00FF0871">
        <w:rPr>
          <w:rFonts w:ascii="Arial" w:hAnsi="Arial" w:cs="Arial"/>
          <w:sz w:val="22"/>
          <w:szCs w:val="22"/>
        </w:rPr>
        <w:t xml:space="preserve"> </w:t>
      </w:r>
      <w:r w:rsidR="00FF0871" w:rsidRPr="00FF0871">
        <w:rPr>
          <w:rFonts w:ascii="Arial" w:hAnsi="Arial" w:cs="Arial"/>
          <w:sz w:val="22"/>
          <w:szCs w:val="22"/>
          <w:lang w:val="en-PK"/>
        </w:rPr>
        <w:t>Uber (202</w:t>
      </w:r>
      <w:r w:rsidR="00FF0871" w:rsidRPr="00FF0871">
        <w:rPr>
          <w:rFonts w:ascii="Arial" w:hAnsi="Arial" w:cs="Arial"/>
          <w:sz w:val="22"/>
          <w:szCs w:val="22"/>
          <w:lang w:val="en-PK"/>
        </w:rPr>
        <w:t>6b</w:t>
      </w:r>
      <w:r w:rsidR="00FF0871" w:rsidRPr="00FF0871">
        <w:rPr>
          <w:rFonts w:ascii="Arial" w:hAnsi="Arial" w:cs="Arial"/>
          <w:sz w:val="22"/>
          <w:szCs w:val="22"/>
          <w:lang w:val="en-PK"/>
        </w:rPr>
        <w:t xml:space="preserve">). </w:t>
      </w:r>
      <w:r w:rsidR="00FF0871" w:rsidRPr="00FF0871">
        <w:rPr>
          <w:rFonts w:ascii="Arial" w:hAnsi="Arial" w:cs="Arial"/>
          <w:i/>
          <w:iCs/>
          <w:sz w:val="22"/>
          <w:szCs w:val="22"/>
          <w:lang w:val="en-PK"/>
        </w:rPr>
        <w:t>Cars available on uber in the UK: Ways to travel in style</w:t>
      </w:r>
      <w:r w:rsidR="00FF0871" w:rsidRPr="00FF0871">
        <w:rPr>
          <w:rFonts w:ascii="Arial" w:hAnsi="Arial" w:cs="Arial"/>
          <w:sz w:val="22"/>
          <w:szCs w:val="22"/>
          <w:lang w:val="en-PK"/>
        </w:rPr>
        <w:t xml:space="preserve">. [online] </w:t>
      </w:r>
      <w:r w:rsidR="00FF0871" w:rsidRPr="00FF0871">
        <w:rPr>
          <w:rFonts w:ascii="Arial" w:hAnsi="Arial" w:cs="Arial"/>
          <w:i/>
          <w:iCs/>
          <w:sz w:val="22"/>
          <w:szCs w:val="22"/>
          <w:lang w:val="en-PK"/>
        </w:rPr>
        <w:t>Uber</w:t>
      </w:r>
      <w:r w:rsidR="00FF0871" w:rsidRPr="00FF0871">
        <w:rPr>
          <w:rFonts w:ascii="Arial" w:hAnsi="Arial" w:cs="Arial"/>
          <w:sz w:val="22"/>
          <w:szCs w:val="22"/>
          <w:lang w:val="en-PK"/>
        </w:rPr>
        <w:t xml:space="preserve">. Available at: </w:t>
      </w:r>
      <w:hyperlink r:id="rId62" w:history="1">
        <w:r w:rsidR="00FF0871" w:rsidRPr="00FF0871">
          <w:rPr>
            <w:rStyle w:val="Hyperlink"/>
            <w:rFonts w:ascii="Arial" w:hAnsi="Arial" w:cs="Arial"/>
            <w:sz w:val="22"/>
            <w:szCs w:val="22"/>
            <w:lang w:val="en-PK"/>
          </w:rPr>
          <w:t>https://www.uber.com/gb/en/blog/uber-ride-options/</w:t>
        </w:r>
      </w:hyperlink>
      <w:r w:rsidR="00FF0871" w:rsidRPr="00FF0871">
        <w:rPr>
          <w:rFonts w:ascii="Arial" w:hAnsi="Arial" w:cs="Arial"/>
          <w:sz w:val="22"/>
          <w:szCs w:val="22"/>
          <w:lang w:val="en-PK"/>
        </w:rPr>
        <w:t xml:space="preserve"> </w:t>
      </w:r>
      <w:r w:rsidR="00FF0871" w:rsidRPr="00FF0871">
        <w:rPr>
          <w:rFonts w:ascii="Arial" w:hAnsi="Arial" w:cs="Arial"/>
          <w:sz w:val="22"/>
          <w:szCs w:val="22"/>
          <w:lang w:val="en-PK"/>
        </w:rPr>
        <w:t xml:space="preserve"> [Accessed </w:t>
      </w:r>
      <w:r w:rsidR="00FF0871">
        <w:rPr>
          <w:rFonts w:ascii="Arial" w:hAnsi="Arial" w:cs="Arial"/>
          <w:sz w:val="22"/>
          <w:szCs w:val="22"/>
          <w:lang w:val="en-PK"/>
        </w:rPr>
        <w:t>9</w:t>
      </w:r>
      <w:r w:rsidR="00FF0871" w:rsidRPr="00FF0871">
        <w:rPr>
          <w:rFonts w:ascii="Arial" w:hAnsi="Arial" w:cs="Arial"/>
          <w:sz w:val="22"/>
          <w:szCs w:val="22"/>
          <w:lang w:val="en-PK"/>
        </w:rPr>
        <w:t xml:space="preserve"> July 2026].</w:t>
      </w:r>
    </w:p>
    <w:p w14:paraId="0C7D08E9" w14:textId="77777777" w:rsidR="00411192" w:rsidRPr="00C53A3D" w:rsidRDefault="00411192" w:rsidP="00FF0871">
      <w:pPr>
        <w:pStyle w:val="NormalWeb"/>
        <w:spacing w:line="360" w:lineRule="auto"/>
        <w:ind w:left="360"/>
        <w:rPr>
          <w:rFonts w:ascii="Arial" w:hAnsi="Arial" w:cs="Arial"/>
          <w:sz w:val="22"/>
          <w:szCs w:val="22"/>
          <w:lang w:val="en-PK"/>
        </w:rPr>
      </w:pPr>
    </w:p>
    <w:p w14:paraId="19746F1F" w14:textId="43F176A8" w:rsidR="001723ED" w:rsidRPr="00FF0871" w:rsidRDefault="001723ED" w:rsidP="00D65D71">
      <w:pPr>
        <w:pStyle w:val="NormalWeb"/>
        <w:spacing w:line="360" w:lineRule="auto"/>
        <w:rPr>
          <w:rFonts w:ascii="Arial" w:hAnsi="Arial" w:cs="Arial"/>
          <w:sz w:val="22"/>
          <w:szCs w:val="22"/>
        </w:rPr>
      </w:pPr>
    </w:p>
    <w:p w14:paraId="4CF38079" w14:textId="77777777" w:rsidR="00D65D71" w:rsidRDefault="00D65D71" w:rsidP="00D65D71">
      <w:pPr>
        <w:pStyle w:val="NormalWeb"/>
        <w:spacing w:line="360" w:lineRule="auto"/>
        <w:rPr>
          <w:rFonts w:ascii="Arial" w:hAnsi="Arial" w:cs="Arial"/>
          <w:sz w:val="22"/>
          <w:szCs w:val="22"/>
        </w:rPr>
      </w:pPr>
    </w:p>
    <w:p w14:paraId="3FE52CB4" w14:textId="77777777" w:rsidR="00D65D71" w:rsidRDefault="00D65D71" w:rsidP="00D65D71">
      <w:pPr>
        <w:pStyle w:val="NormalWeb"/>
        <w:spacing w:line="360" w:lineRule="auto"/>
        <w:rPr>
          <w:rFonts w:ascii="Arial" w:hAnsi="Arial" w:cs="Arial"/>
          <w:sz w:val="22"/>
          <w:szCs w:val="22"/>
        </w:rPr>
      </w:pPr>
    </w:p>
    <w:p w14:paraId="11F1C01E" w14:textId="77777777" w:rsidR="00D65D71" w:rsidRDefault="00D65D71" w:rsidP="00D65D71">
      <w:pPr>
        <w:pStyle w:val="NormalWeb"/>
        <w:spacing w:line="360" w:lineRule="auto"/>
        <w:rPr>
          <w:rFonts w:ascii="Arial" w:hAnsi="Arial" w:cs="Arial"/>
          <w:sz w:val="22"/>
          <w:szCs w:val="22"/>
        </w:rPr>
      </w:pPr>
    </w:p>
    <w:p w14:paraId="63523D7D" w14:textId="77777777" w:rsidR="00850FC6" w:rsidRDefault="00850FC6" w:rsidP="00D65D71">
      <w:pPr>
        <w:pStyle w:val="NormalWeb"/>
        <w:spacing w:line="360" w:lineRule="auto"/>
        <w:rPr>
          <w:rFonts w:ascii="Arial" w:hAnsi="Arial" w:cs="Arial"/>
          <w:sz w:val="22"/>
          <w:szCs w:val="22"/>
        </w:rPr>
      </w:pPr>
    </w:p>
    <w:p w14:paraId="5BFD86C6" w14:textId="77777777" w:rsidR="00850FC6" w:rsidRDefault="00850FC6" w:rsidP="00D65D71">
      <w:pPr>
        <w:pStyle w:val="NormalWeb"/>
        <w:spacing w:line="360" w:lineRule="auto"/>
        <w:rPr>
          <w:rFonts w:ascii="Arial" w:hAnsi="Arial" w:cs="Arial"/>
          <w:sz w:val="22"/>
          <w:szCs w:val="22"/>
        </w:rPr>
      </w:pPr>
    </w:p>
    <w:p w14:paraId="2A9BAFA0" w14:textId="77777777" w:rsidR="00850FC6" w:rsidRDefault="00850FC6" w:rsidP="00D65D71">
      <w:pPr>
        <w:pStyle w:val="NormalWeb"/>
        <w:spacing w:line="360" w:lineRule="auto"/>
        <w:rPr>
          <w:rFonts w:ascii="Arial" w:hAnsi="Arial" w:cs="Arial"/>
          <w:sz w:val="22"/>
          <w:szCs w:val="22"/>
        </w:rPr>
      </w:pPr>
    </w:p>
    <w:p w14:paraId="63768D5C" w14:textId="77777777" w:rsidR="00850FC6" w:rsidRDefault="00850FC6" w:rsidP="00D65D71">
      <w:pPr>
        <w:pStyle w:val="NormalWeb"/>
        <w:spacing w:line="360" w:lineRule="auto"/>
        <w:rPr>
          <w:rFonts w:ascii="Arial" w:hAnsi="Arial" w:cs="Arial"/>
          <w:sz w:val="22"/>
          <w:szCs w:val="22"/>
        </w:rPr>
      </w:pPr>
    </w:p>
    <w:p w14:paraId="38350416" w14:textId="77777777" w:rsidR="00D65D71" w:rsidRDefault="00D65D71" w:rsidP="00D65D71">
      <w:pPr>
        <w:pStyle w:val="NormalWeb"/>
        <w:spacing w:line="360" w:lineRule="auto"/>
        <w:rPr>
          <w:rFonts w:ascii="Arial" w:hAnsi="Arial" w:cs="Arial"/>
          <w:sz w:val="22"/>
          <w:szCs w:val="22"/>
        </w:rPr>
      </w:pPr>
    </w:p>
    <w:p w14:paraId="65B374B7" w14:textId="77777777" w:rsidR="00D65D71" w:rsidRPr="00C3529B" w:rsidRDefault="00D65D71" w:rsidP="00D65D71">
      <w:pPr>
        <w:pStyle w:val="Heading1"/>
      </w:pPr>
      <w:bookmarkStart w:id="108" w:name="_Toc235915407"/>
      <w:r w:rsidRPr="00C3529B">
        <w:lastRenderedPageBreak/>
        <w:t>APPENDICES</w:t>
      </w:r>
      <w:bookmarkEnd w:id="108"/>
    </w:p>
    <w:p w14:paraId="30917C61" w14:textId="305F3480" w:rsidR="00D65D71" w:rsidRPr="00DC009F" w:rsidRDefault="00667BC6" w:rsidP="00DC009F">
      <w:pPr>
        <w:pStyle w:val="Heading2"/>
        <w:numPr>
          <w:ilvl w:val="0"/>
          <w:numId w:val="34"/>
        </w:numPr>
        <w:rPr>
          <w:sz w:val="22"/>
          <w:szCs w:val="24"/>
        </w:rPr>
      </w:pPr>
      <w:bookmarkStart w:id="109" w:name="_Toc235915408"/>
      <w:r w:rsidRPr="00DC009F">
        <w:rPr>
          <w:sz w:val="22"/>
          <w:szCs w:val="24"/>
        </w:rPr>
        <w:t xml:space="preserve">Pearsons </w:t>
      </w:r>
      <w:r w:rsidR="00D65D71" w:rsidRPr="00DC009F">
        <w:rPr>
          <w:sz w:val="22"/>
          <w:szCs w:val="24"/>
        </w:rPr>
        <w:t>Correlation</w:t>
      </w:r>
      <w:r w:rsidRPr="00DC009F">
        <w:rPr>
          <w:sz w:val="22"/>
          <w:szCs w:val="24"/>
        </w:rPr>
        <w:t xml:space="preserve"> (r)</w:t>
      </w:r>
      <w:r w:rsidR="00D65D71" w:rsidRPr="00DC009F">
        <w:rPr>
          <w:sz w:val="22"/>
          <w:szCs w:val="24"/>
        </w:rPr>
        <w:t xml:space="preserve"> calculation</w:t>
      </w:r>
      <w:r w:rsidRPr="00DC009F">
        <w:rPr>
          <w:sz w:val="22"/>
          <w:szCs w:val="24"/>
        </w:rPr>
        <w:t xml:space="preserve"> of riders in terms of fairness, trust and behavioural intension with respect to transparency</w:t>
      </w:r>
      <w:bookmarkEnd w:id="109"/>
    </w:p>
    <w:p w14:paraId="6F1D2D00" w14:textId="383AB0D5" w:rsidR="00C40DAF" w:rsidRPr="00C40DAF" w:rsidRDefault="00C40DAF" w:rsidP="00C40DAF">
      <w:pPr>
        <w:pStyle w:val="Caption"/>
        <w:ind w:left="720" w:firstLine="720"/>
        <w:rPr>
          <w:b/>
          <w:bCs/>
        </w:rPr>
      </w:pPr>
      <w:bookmarkStart w:id="110" w:name="_Toc235904830"/>
      <w:r>
        <w:t xml:space="preserve">Table </w:t>
      </w:r>
      <w:r>
        <w:fldChar w:fldCharType="begin"/>
      </w:r>
      <w:r>
        <w:instrText xml:space="preserve"> SEQ Table \* ARABIC </w:instrText>
      </w:r>
      <w:r>
        <w:fldChar w:fldCharType="separate"/>
      </w:r>
      <w:r w:rsidR="0029094D">
        <w:rPr>
          <w:noProof/>
        </w:rPr>
        <w:t>4</w:t>
      </w:r>
      <w:r>
        <w:fldChar w:fldCharType="end"/>
      </w:r>
      <w:r>
        <w:t xml:space="preserve">: </w:t>
      </w:r>
      <w:r w:rsidRPr="00F67672">
        <w:t>Pearsons Correlation (r) calculation of riders</w:t>
      </w:r>
      <w:r>
        <w:t xml:space="preserve"> (1)</w:t>
      </w:r>
      <w:bookmarkEnd w:id="110"/>
    </w:p>
    <w:p w14:paraId="1B43EDF8" w14:textId="0A485C8A" w:rsidR="00D65D71" w:rsidRDefault="00AD0B91" w:rsidP="00D65D71">
      <w:r>
        <w:t xml:space="preserve">         </w:t>
      </w:r>
      <w:r w:rsidRPr="00AD0B91">
        <w:drawing>
          <wp:inline distT="0" distB="0" distL="0" distR="0" wp14:anchorId="5230E938" wp14:editId="396FDAB7">
            <wp:extent cx="4747671" cy="4320914"/>
            <wp:effectExtent l="0" t="0" r="0" b="3810"/>
            <wp:docPr id="1281902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902214" name=""/>
                    <pic:cNvPicPr/>
                  </pic:nvPicPr>
                  <pic:blipFill>
                    <a:blip r:embed="rId63"/>
                    <a:stretch>
                      <a:fillRect/>
                    </a:stretch>
                  </pic:blipFill>
                  <pic:spPr>
                    <a:xfrm>
                      <a:off x="0" y="0"/>
                      <a:ext cx="4747671" cy="4320914"/>
                    </a:xfrm>
                    <a:prstGeom prst="rect">
                      <a:avLst/>
                    </a:prstGeom>
                  </pic:spPr>
                </pic:pic>
              </a:graphicData>
            </a:graphic>
          </wp:inline>
        </w:drawing>
      </w:r>
    </w:p>
    <w:p w14:paraId="69006693" w14:textId="77777777" w:rsidR="00AD0B91" w:rsidRDefault="00AD0B91" w:rsidP="00C40DAF">
      <w:pPr>
        <w:pStyle w:val="Caption"/>
        <w:ind w:left="720" w:firstLine="720"/>
      </w:pPr>
    </w:p>
    <w:p w14:paraId="7E524653" w14:textId="77777777" w:rsidR="00AD0B91" w:rsidRDefault="00AD0B91" w:rsidP="00C40DAF">
      <w:pPr>
        <w:pStyle w:val="Caption"/>
        <w:ind w:left="720" w:firstLine="720"/>
      </w:pPr>
    </w:p>
    <w:p w14:paraId="607E57F5" w14:textId="77777777" w:rsidR="00AD0B91" w:rsidRDefault="00AD0B91" w:rsidP="00C40DAF">
      <w:pPr>
        <w:pStyle w:val="Caption"/>
        <w:ind w:left="720" w:firstLine="720"/>
      </w:pPr>
    </w:p>
    <w:p w14:paraId="4E9EF9BA" w14:textId="77777777" w:rsidR="00AD0B91" w:rsidRDefault="00AD0B91" w:rsidP="00C40DAF">
      <w:pPr>
        <w:pStyle w:val="Caption"/>
        <w:ind w:left="720" w:firstLine="720"/>
      </w:pPr>
    </w:p>
    <w:p w14:paraId="67993A8F" w14:textId="77777777" w:rsidR="00AD0B91" w:rsidRDefault="00AD0B91" w:rsidP="00C40DAF">
      <w:pPr>
        <w:pStyle w:val="Caption"/>
        <w:ind w:left="720" w:firstLine="720"/>
      </w:pPr>
    </w:p>
    <w:p w14:paraId="4E6E1C55" w14:textId="77777777" w:rsidR="00AD0B91" w:rsidRDefault="00AD0B91" w:rsidP="00C40DAF">
      <w:pPr>
        <w:pStyle w:val="Caption"/>
        <w:ind w:left="720" w:firstLine="720"/>
      </w:pPr>
    </w:p>
    <w:p w14:paraId="04DD473E" w14:textId="77777777" w:rsidR="00AD0B91" w:rsidRDefault="00AD0B91" w:rsidP="00C40DAF">
      <w:pPr>
        <w:pStyle w:val="Caption"/>
        <w:ind w:left="720" w:firstLine="720"/>
      </w:pPr>
    </w:p>
    <w:p w14:paraId="5BEBED6F" w14:textId="77777777" w:rsidR="00AD0B91" w:rsidRDefault="00AD0B91" w:rsidP="00C40DAF">
      <w:pPr>
        <w:pStyle w:val="Caption"/>
        <w:ind w:left="720" w:firstLine="720"/>
      </w:pPr>
    </w:p>
    <w:p w14:paraId="01CC04EB" w14:textId="77777777" w:rsidR="00AD0B91" w:rsidRDefault="00AD0B91" w:rsidP="00C40DAF">
      <w:pPr>
        <w:pStyle w:val="Caption"/>
        <w:ind w:left="720" w:firstLine="720"/>
      </w:pPr>
    </w:p>
    <w:p w14:paraId="1B3E0A7A" w14:textId="77777777" w:rsidR="00AD0B91" w:rsidRDefault="00AD0B91" w:rsidP="00C40DAF">
      <w:pPr>
        <w:pStyle w:val="Caption"/>
        <w:ind w:left="720" w:firstLine="720"/>
      </w:pPr>
    </w:p>
    <w:p w14:paraId="36DCE443" w14:textId="77777777" w:rsidR="00AD0B91" w:rsidRDefault="00AD0B91" w:rsidP="00C40DAF">
      <w:pPr>
        <w:pStyle w:val="Caption"/>
        <w:ind w:left="720" w:firstLine="720"/>
      </w:pPr>
    </w:p>
    <w:p w14:paraId="1C97E788" w14:textId="77777777" w:rsidR="00AD0B91" w:rsidRDefault="00AD0B91" w:rsidP="00C40DAF">
      <w:pPr>
        <w:pStyle w:val="Caption"/>
        <w:ind w:left="720" w:firstLine="720"/>
      </w:pPr>
    </w:p>
    <w:p w14:paraId="52AC5F3F" w14:textId="77777777" w:rsidR="00AD0B91" w:rsidRDefault="00AD0B91" w:rsidP="00C40DAF">
      <w:pPr>
        <w:pStyle w:val="Caption"/>
        <w:ind w:left="720" w:firstLine="720"/>
      </w:pPr>
    </w:p>
    <w:p w14:paraId="60BEA671" w14:textId="53FD12A2" w:rsidR="00C40DAF" w:rsidRDefault="00AD0B91" w:rsidP="00C40DAF">
      <w:pPr>
        <w:pStyle w:val="Caption"/>
        <w:ind w:left="720" w:firstLine="720"/>
      </w:pPr>
      <w:r>
        <w:lastRenderedPageBreak/>
        <w:t xml:space="preserve">  </w:t>
      </w:r>
      <w:bookmarkStart w:id="111" w:name="_Toc235904831"/>
      <w:r w:rsidR="00C40DAF">
        <w:t xml:space="preserve">Table </w:t>
      </w:r>
      <w:r w:rsidR="00C40DAF">
        <w:fldChar w:fldCharType="begin"/>
      </w:r>
      <w:r w:rsidR="00C40DAF">
        <w:instrText xml:space="preserve"> SEQ Table \* ARABIC </w:instrText>
      </w:r>
      <w:r w:rsidR="00C40DAF">
        <w:fldChar w:fldCharType="separate"/>
      </w:r>
      <w:r w:rsidR="0029094D">
        <w:rPr>
          <w:noProof/>
        </w:rPr>
        <w:t>5</w:t>
      </w:r>
      <w:r w:rsidR="00C40DAF">
        <w:fldChar w:fldCharType="end"/>
      </w:r>
      <w:r w:rsidR="00C40DAF" w:rsidRPr="000B04E2">
        <w:t>: Pearsons Correlation (r) calculation of riders (</w:t>
      </w:r>
      <w:r w:rsidR="00C40DAF">
        <w:t>2</w:t>
      </w:r>
      <w:r w:rsidR="00C40DAF" w:rsidRPr="000B04E2">
        <w:t>)</w:t>
      </w:r>
      <w:bookmarkEnd w:id="111"/>
    </w:p>
    <w:p w14:paraId="0C7DD5D3" w14:textId="21250F80" w:rsidR="00AD0B91" w:rsidRDefault="00AD0B91" w:rsidP="00AD0B91">
      <w:r w:rsidRPr="00AD0B91">
        <w:drawing>
          <wp:inline distT="0" distB="0" distL="0" distR="0" wp14:anchorId="25D075B9" wp14:editId="2A6DB594">
            <wp:extent cx="5783580" cy="4853940"/>
            <wp:effectExtent l="0" t="0" r="7620" b="3810"/>
            <wp:docPr id="129040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40235" name=""/>
                    <pic:cNvPicPr/>
                  </pic:nvPicPr>
                  <pic:blipFill>
                    <a:blip r:embed="rId64"/>
                    <a:stretch>
                      <a:fillRect/>
                    </a:stretch>
                  </pic:blipFill>
                  <pic:spPr>
                    <a:xfrm>
                      <a:off x="0" y="0"/>
                      <a:ext cx="5784084" cy="4854363"/>
                    </a:xfrm>
                    <a:prstGeom prst="rect">
                      <a:avLst/>
                    </a:prstGeom>
                  </pic:spPr>
                </pic:pic>
              </a:graphicData>
            </a:graphic>
          </wp:inline>
        </w:drawing>
      </w:r>
    </w:p>
    <w:p w14:paraId="517164E0" w14:textId="77777777" w:rsidR="00D65D71" w:rsidRDefault="00D65D71" w:rsidP="00D65D71">
      <w:pPr>
        <w:rPr>
          <w:b/>
          <w:bCs/>
        </w:rPr>
      </w:pPr>
    </w:p>
    <w:p w14:paraId="0637B6FA" w14:textId="2F79CE41" w:rsidR="00D65D71" w:rsidRPr="00DC009F" w:rsidRDefault="00667BC6" w:rsidP="00DC009F">
      <w:pPr>
        <w:pStyle w:val="Heading3"/>
        <w:numPr>
          <w:ilvl w:val="1"/>
          <w:numId w:val="33"/>
        </w:numPr>
        <w:rPr>
          <w:sz w:val="22"/>
          <w:szCs w:val="22"/>
        </w:rPr>
      </w:pPr>
      <w:bookmarkStart w:id="112" w:name="_Toc235915409"/>
      <w:r w:rsidRPr="00DC009F">
        <w:rPr>
          <w:sz w:val="22"/>
          <w:szCs w:val="22"/>
        </w:rPr>
        <w:t>Result</w:t>
      </w:r>
      <w:bookmarkEnd w:id="112"/>
    </w:p>
    <w:p w14:paraId="2C4A660F" w14:textId="01B874A3" w:rsidR="00C40DAF" w:rsidRPr="00667BC6" w:rsidRDefault="00C40DAF" w:rsidP="00C40DAF">
      <w:pPr>
        <w:pStyle w:val="Caption"/>
        <w:ind w:left="1440" w:firstLine="720"/>
        <w:rPr>
          <w:b/>
          <w:bCs/>
        </w:rPr>
      </w:pPr>
      <w:bookmarkStart w:id="113" w:name="_Toc235904832"/>
      <w:r>
        <w:t xml:space="preserve">Table </w:t>
      </w:r>
      <w:r>
        <w:fldChar w:fldCharType="begin"/>
      </w:r>
      <w:r>
        <w:instrText xml:space="preserve"> SEQ Table \* ARABIC </w:instrText>
      </w:r>
      <w:r>
        <w:fldChar w:fldCharType="separate"/>
      </w:r>
      <w:r w:rsidR="0029094D">
        <w:rPr>
          <w:noProof/>
        </w:rPr>
        <w:t>6</w:t>
      </w:r>
      <w:r>
        <w:fldChar w:fldCharType="end"/>
      </w:r>
      <w:r>
        <w:t xml:space="preserve">: </w:t>
      </w:r>
      <w:r w:rsidRPr="007C2204">
        <w:t xml:space="preserve"> Pearsons Correlation (r) calculation of </w:t>
      </w:r>
      <w:r w:rsidR="00AD0B91" w:rsidRPr="007C2204">
        <w:t>riders’</w:t>
      </w:r>
      <w:r w:rsidRPr="007C2204">
        <w:t xml:space="preserve"> </w:t>
      </w:r>
      <w:r>
        <w:t>result</w:t>
      </w:r>
      <w:bookmarkEnd w:id="113"/>
    </w:p>
    <w:p w14:paraId="74D3C89D" w14:textId="49EFB1C3" w:rsidR="00D65D71" w:rsidRDefault="00AD0B91" w:rsidP="00D65D71">
      <w:r w:rsidRPr="00AD0B91">
        <w:drawing>
          <wp:inline distT="0" distB="0" distL="0" distR="0" wp14:anchorId="0B837363" wp14:editId="476292C0">
            <wp:extent cx="5731510" cy="2229485"/>
            <wp:effectExtent l="0" t="0" r="2540" b="0"/>
            <wp:docPr id="192084872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848726" name="Picture 1" descr="A white sheet with black text&#10;&#10;Description automatically generated"/>
                    <pic:cNvPicPr/>
                  </pic:nvPicPr>
                  <pic:blipFill>
                    <a:blip r:embed="rId65"/>
                    <a:stretch>
                      <a:fillRect/>
                    </a:stretch>
                  </pic:blipFill>
                  <pic:spPr>
                    <a:xfrm>
                      <a:off x="0" y="0"/>
                      <a:ext cx="5731510" cy="2229485"/>
                    </a:xfrm>
                    <a:prstGeom prst="rect">
                      <a:avLst/>
                    </a:prstGeom>
                  </pic:spPr>
                </pic:pic>
              </a:graphicData>
            </a:graphic>
          </wp:inline>
        </w:drawing>
      </w:r>
    </w:p>
    <w:p w14:paraId="2F1F07C2" w14:textId="4372EABB" w:rsidR="00667BC6" w:rsidRPr="00DC009F" w:rsidRDefault="00667BC6" w:rsidP="00DC009F">
      <w:pPr>
        <w:pStyle w:val="Heading2"/>
        <w:numPr>
          <w:ilvl w:val="0"/>
          <w:numId w:val="34"/>
        </w:numPr>
        <w:rPr>
          <w:sz w:val="22"/>
          <w:szCs w:val="24"/>
        </w:rPr>
      </w:pPr>
      <w:bookmarkStart w:id="114" w:name="_Toc235915410"/>
      <w:r w:rsidRPr="00DC009F">
        <w:rPr>
          <w:sz w:val="22"/>
          <w:szCs w:val="24"/>
        </w:rPr>
        <w:lastRenderedPageBreak/>
        <w:t xml:space="preserve">Pearsons Correlation (r) calculation of </w:t>
      </w:r>
      <w:r w:rsidRPr="00DC009F">
        <w:rPr>
          <w:sz w:val="22"/>
          <w:szCs w:val="24"/>
        </w:rPr>
        <w:t>Drivers</w:t>
      </w:r>
      <w:r w:rsidRPr="00DC009F">
        <w:rPr>
          <w:sz w:val="22"/>
          <w:szCs w:val="24"/>
        </w:rPr>
        <w:t xml:space="preserve"> in terms of fairness, trust and behavioural intension with respect to transparency</w:t>
      </w:r>
      <w:bookmarkEnd w:id="114"/>
    </w:p>
    <w:p w14:paraId="6EE5ED63" w14:textId="39B122C4" w:rsidR="00D65D71" w:rsidRDefault="00C40DAF" w:rsidP="00C40DAF">
      <w:pPr>
        <w:pStyle w:val="Caption"/>
      </w:pPr>
      <w:bookmarkStart w:id="115" w:name="_Toc235904833"/>
      <w:r>
        <w:t xml:space="preserve">Table </w:t>
      </w:r>
      <w:r>
        <w:fldChar w:fldCharType="begin"/>
      </w:r>
      <w:r>
        <w:instrText xml:space="preserve"> SEQ Table \* ARABIC </w:instrText>
      </w:r>
      <w:r>
        <w:fldChar w:fldCharType="separate"/>
      </w:r>
      <w:r w:rsidR="0029094D">
        <w:rPr>
          <w:noProof/>
        </w:rPr>
        <w:t>7</w:t>
      </w:r>
      <w:r>
        <w:fldChar w:fldCharType="end"/>
      </w:r>
      <w:r>
        <w:t xml:space="preserve">: </w:t>
      </w:r>
      <w:r w:rsidRPr="00110680">
        <w:t>Pearsons Correlation (r) calculation of Drivers in terms of fairness, trust and behavioural intension with respect to transparency</w:t>
      </w:r>
      <w:r>
        <w:t xml:space="preserve"> (1)</w:t>
      </w:r>
      <w:bookmarkEnd w:id="115"/>
    </w:p>
    <w:p w14:paraId="4D6ABAA7" w14:textId="1D690493" w:rsidR="00D65D71" w:rsidRDefault="00AD0B91" w:rsidP="00D65D71">
      <w:r w:rsidRPr="00AD0B91">
        <w:drawing>
          <wp:inline distT="0" distB="0" distL="0" distR="0" wp14:anchorId="60E13D6A" wp14:editId="04860A30">
            <wp:extent cx="5731510" cy="1200785"/>
            <wp:effectExtent l="0" t="0" r="2540" b="0"/>
            <wp:docPr id="236302392"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302392" name="Picture 1" descr="A table with numbers and text&#10;&#10;Description automatically generated"/>
                    <pic:cNvPicPr/>
                  </pic:nvPicPr>
                  <pic:blipFill>
                    <a:blip r:embed="rId66"/>
                    <a:stretch>
                      <a:fillRect/>
                    </a:stretch>
                  </pic:blipFill>
                  <pic:spPr>
                    <a:xfrm>
                      <a:off x="0" y="0"/>
                      <a:ext cx="5731510" cy="1200785"/>
                    </a:xfrm>
                    <a:prstGeom prst="rect">
                      <a:avLst/>
                    </a:prstGeom>
                  </pic:spPr>
                </pic:pic>
              </a:graphicData>
            </a:graphic>
          </wp:inline>
        </w:drawing>
      </w:r>
    </w:p>
    <w:p w14:paraId="7B23C613" w14:textId="5E93FE24" w:rsidR="00DC009F" w:rsidRDefault="00DC009F" w:rsidP="00DC009F">
      <w:pPr>
        <w:pStyle w:val="Heading3"/>
        <w:rPr>
          <w:sz w:val="22"/>
          <w:szCs w:val="22"/>
        </w:rPr>
      </w:pPr>
      <w:bookmarkStart w:id="116" w:name="_Toc235915411"/>
      <w:r w:rsidRPr="001B7804">
        <w:rPr>
          <w:sz w:val="22"/>
          <w:szCs w:val="22"/>
        </w:rPr>
        <w:t>2.1) Result</w:t>
      </w:r>
      <w:bookmarkEnd w:id="116"/>
      <w:r w:rsidRPr="001B7804">
        <w:rPr>
          <w:sz w:val="22"/>
          <w:szCs w:val="22"/>
        </w:rPr>
        <w:t xml:space="preserve"> </w:t>
      </w:r>
    </w:p>
    <w:p w14:paraId="793D6690" w14:textId="60BD015B" w:rsidR="00AD0B91" w:rsidRPr="00AD0B91" w:rsidRDefault="00AD0B91" w:rsidP="00AD0B91">
      <w:pPr>
        <w:pStyle w:val="Caption"/>
      </w:pPr>
      <w:bookmarkStart w:id="117" w:name="_Toc235904834"/>
      <w:r>
        <w:t xml:space="preserve">Table </w:t>
      </w:r>
      <w:r>
        <w:fldChar w:fldCharType="begin"/>
      </w:r>
      <w:r>
        <w:instrText xml:space="preserve"> SEQ Table \* ARABIC </w:instrText>
      </w:r>
      <w:r>
        <w:fldChar w:fldCharType="separate"/>
      </w:r>
      <w:r w:rsidR="0029094D">
        <w:rPr>
          <w:noProof/>
        </w:rPr>
        <w:t>8</w:t>
      </w:r>
      <w:r>
        <w:fldChar w:fldCharType="end"/>
      </w:r>
      <w:r>
        <w:t xml:space="preserve">: </w:t>
      </w:r>
      <w:r w:rsidRPr="00042301">
        <w:t>Pearsons Correlation (r) calculation of Drivers in terms of fairness, trust and behavioural intension with respect to transparency</w:t>
      </w:r>
      <w:r>
        <w:t>: Result</w:t>
      </w:r>
      <w:bookmarkEnd w:id="117"/>
    </w:p>
    <w:p w14:paraId="175CFF1B" w14:textId="3FA4E3D5" w:rsidR="00D65D71" w:rsidRPr="007562CE" w:rsidRDefault="003D481D" w:rsidP="00D65D71">
      <w:pPr>
        <w:pStyle w:val="NormalWeb"/>
        <w:spacing w:line="360" w:lineRule="auto"/>
        <w:rPr>
          <w:rFonts w:ascii="Arial" w:hAnsi="Arial" w:cs="Arial"/>
          <w:sz w:val="22"/>
          <w:szCs w:val="22"/>
        </w:rPr>
      </w:pPr>
      <w:r w:rsidRPr="003D481D">
        <w:rPr>
          <w:rFonts w:ascii="Arial" w:hAnsi="Arial" w:cs="Arial"/>
          <w:sz w:val="22"/>
          <w:szCs w:val="22"/>
        </w:rPr>
        <w:drawing>
          <wp:inline distT="0" distB="0" distL="0" distR="0" wp14:anchorId="33C5261D" wp14:editId="5B66BB72">
            <wp:extent cx="5731510" cy="2105025"/>
            <wp:effectExtent l="0" t="0" r="2540" b="9525"/>
            <wp:docPr id="255072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072405" name=""/>
                    <pic:cNvPicPr/>
                  </pic:nvPicPr>
                  <pic:blipFill>
                    <a:blip r:embed="rId67"/>
                    <a:stretch>
                      <a:fillRect/>
                    </a:stretch>
                  </pic:blipFill>
                  <pic:spPr>
                    <a:xfrm>
                      <a:off x="0" y="0"/>
                      <a:ext cx="5731510" cy="2105025"/>
                    </a:xfrm>
                    <a:prstGeom prst="rect">
                      <a:avLst/>
                    </a:prstGeom>
                  </pic:spPr>
                </pic:pic>
              </a:graphicData>
            </a:graphic>
          </wp:inline>
        </w:drawing>
      </w:r>
    </w:p>
    <w:p w14:paraId="22E3B581" w14:textId="017BBAA4" w:rsidR="007562CE" w:rsidRPr="00BC413E" w:rsidRDefault="00AF0A85" w:rsidP="00AF0A85">
      <w:pPr>
        <w:pStyle w:val="Heading2"/>
        <w:numPr>
          <w:ilvl w:val="0"/>
          <w:numId w:val="34"/>
        </w:numPr>
        <w:rPr>
          <w:sz w:val="22"/>
          <w:szCs w:val="24"/>
        </w:rPr>
      </w:pPr>
      <w:bookmarkStart w:id="118" w:name="_Toc235915412"/>
      <w:r w:rsidRPr="00BC413E">
        <w:rPr>
          <w:sz w:val="22"/>
          <w:szCs w:val="24"/>
        </w:rPr>
        <w:t>Cronbach’s Alpha Score</w:t>
      </w:r>
      <w:bookmarkEnd w:id="118"/>
    </w:p>
    <w:p w14:paraId="28B54FAB" w14:textId="127D2E00" w:rsidR="0029094D" w:rsidRPr="0029094D" w:rsidRDefault="0029094D" w:rsidP="0029094D">
      <w:pPr>
        <w:pStyle w:val="Caption"/>
        <w:ind w:left="2160" w:firstLine="720"/>
      </w:pPr>
      <w:bookmarkStart w:id="119" w:name="_Toc235904835"/>
      <w:r>
        <w:t xml:space="preserve">Table </w:t>
      </w:r>
      <w:r>
        <w:fldChar w:fldCharType="begin"/>
      </w:r>
      <w:r>
        <w:instrText xml:space="preserve"> SEQ Table \* ARABIC </w:instrText>
      </w:r>
      <w:r>
        <w:fldChar w:fldCharType="separate"/>
      </w:r>
      <w:r>
        <w:rPr>
          <w:noProof/>
        </w:rPr>
        <w:t>9</w:t>
      </w:r>
      <w:r>
        <w:fldChar w:fldCharType="end"/>
      </w:r>
      <w:r>
        <w:t>: Cronbach's Alpha Score for Riders</w:t>
      </w:r>
      <w:bookmarkEnd w:id="119"/>
    </w:p>
    <w:p w14:paraId="059444C8" w14:textId="45BB8960" w:rsidR="00AF0A85" w:rsidRPr="00AF0A85" w:rsidRDefault="00AF0A85" w:rsidP="00AF0A85">
      <w:pPr>
        <w:spacing w:line="360" w:lineRule="auto"/>
        <w:jc w:val="left"/>
        <w:rPr>
          <w:rFonts w:cs="Arial"/>
        </w:rPr>
      </w:pPr>
      <w:r>
        <w:rPr>
          <w:rFonts w:cs="Arial"/>
        </w:rPr>
        <w:t xml:space="preserve">            </w:t>
      </w:r>
      <w:r w:rsidRPr="00AF0A85">
        <w:rPr>
          <w:rFonts w:cs="Arial"/>
        </w:rPr>
        <w:drawing>
          <wp:inline distT="0" distB="0" distL="0" distR="0" wp14:anchorId="26A9DC80" wp14:editId="7D538B60">
            <wp:extent cx="5197700" cy="2886075"/>
            <wp:effectExtent l="19050" t="19050" r="22225" b="9525"/>
            <wp:docPr id="563542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42033" name=""/>
                    <pic:cNvPicPr/>
                  </pic:nvPicPr>
                  <pic:blipFill>
                    <a:blip r:embed="rId68"/>
                    <a:stretch>
                      <a:fillRect/>
                    </a:stretch>
                  </pic:blipFill>
                  <pic:spPr>
                    <a:xfrm>
                      <a:off x="0" y="0"/>
                      <a:ext cx="5225523" cy="2901524"/>
                    </a:xfrm>
                    <a:prstGeom prst="rect">
                      <a:avLst/>
                    </a:prstGeom>
                    <a:ln>
                      <a:solidFill>
                        <a:schemeClr val="accent1"/>
                      </a:solidFill>
                    </a:ln>
                  </pic:spPr>
                </pic:pic>
              </a:graphicData>
            </a:graphic>
          </wp:inline>
        </w:drawing>
      </w:r>
    </w:p>
    <w:p w14:paraId="0AC86EE9" w14:textId="77777777" w:rsidR="00BC413E" w:rsidRDefault="0029094D" w:rsidP="0029094D">
      <w:pPr>
        <w:pStyle w:val="Caption"/>
      </w:pPr>
      <w:r>
        <w:t xml:space="preserve">                                  </w:t>
      </w:r>
    </w:p>
    <w:p w14:paraId="3E0ED54C" w14:textId="5B3491C1" w:rsidR="00947F03" w:rsidRDefault="0029094D" w:rsidP="00BC413E">
      <w:pPr>
        <w:pStyle w:val="Caption"/>
        <w:ind w:left="720" w:firstLine="720"/>
      </w:pPr>
      <w:r>
        <w:lastRenderedPageBreak/>
        <w:t xml:space="preserve">  </w:t>
      </w:r>
      <w:bookmarkStart w:id="120" w:name="_Toc235904836"/>
      <w:r>
        <w:t xml:space="preserve">Table </w:t>
      </w:r>
      <w:r>
        <w:fldChar w:fldCharType="begin"/>
      </w:r>
      <w:r>
        <w:instrText xml:space="preserve"> SEQ Table \* ARABIC </w:instrText>
      </w:r>
      <w:r>
        <w:fldChar w:fldCharType="separate"/>
      </w:r>
      <w:r>
        <w:rPr>
          <w:noProof/>
        </w:rPr>
        <w:t>10</w:t>
      </w:r>
      <w:r>
        <w:fldChar w:fldCharType="end"/>
      </w:r>
      <w:r>
        <w:t xml:space="preserve">: </w:t>
      </w:r>
      <w:r w:rsidRPr="00C44947">
        <w:t xml:space="preserve">Cronbach's Alpha Score for </w:t>
      </w:r>
      <w:r>
        <w:t>Drivers</w:t>
      </w:r>
      <w:bookmarkEnd w:id="120"/>
    </w:p>
    <w:p w14:paraId="4D733072" w14:textId="24AFF246" w:rsidR="0029094D" w:rsidRPr="00947F03" w:rsidRDefault="0029094D" w:rsidP="00947F03">
      <w:r w:rsidRPr="0029094D">
        <w:drawing>
          <wp:inline distT="0" distB="0" distL="0" distR="0" wp14:anchorId="0CEE3343" wp14:editId="375F66C0">
            <wp:extent cx="5266267" cy="3596640"/>
            <wp:effectExtent l="19050" t="19050" r="10795" b="22860"/>
            <wp:docPr id="817538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538625" name=""/>
                    <pic:cNvPicPr/>
                  </pic:nvPicPr>
                  <pic:blipFill>
                    <a:blip r:embed="rId69"/>
                    <a:stretch>
                      <a:fillRect/>
                    </a:stretch>
                  </pic:blipFill>
                  <pic:spPr>
                    <a:xfrm>
                      <a:off x="0" y="0"/>
                      <a:ext cx="5270140" cy="3599285"/>
                    </a:xfrm>
                    <a:prstGeom prst="rect">
                      <a:avLst/>
                    </a:prstGeom>
                    <a:ln>
                      <a:solidFill>
                        <a:schemeClr val="accent1"/>
                      </a:solidFill>
                    </a:ln>
                  </pic:spPr>
                </pic:pic>
              </a:graphicData>
            </a:graphic>
          </wp:inline>
        </w:drawing>
      </w:r>
    </w:p>
    <w:p w14:paraId="3F756675" w14:textId="77777777" w:rsidR="00C37BC5" w:rsidRDefault="00C37BC5" w:rsidP="00891C18"/>
    <w:p w14:paraId="46A93987" w14:textId="7F72ECE4" w:rsidR="00891C18" w:rsidRPr="00891C18" w:rsidRDefault="00891C18" w:rsidP="00891C18"/>
    <w:p w14:paraId="3E7B468F" w14:textId="77777777" w:rsidR="00D768EA" w:rsidRPr="008169DB" w:rsidRDefault="00D768EA" w:rsidP="00891C18"/>
    <w:sectPr w:rsidR="00D768EA" w:rsidRPr="008169DB">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E68F90" w14:textId="77777777" w:rsidR="00F57202" w:rsidRDefault="00F57202" w:rsidP="00040A28">
      <w:pPr>
        <w:spacing w:after="0" w:line="240" w:lineRule="auto"/>
      </w:pPr>
      <w:r>
        <w:separator/>
      </w:r>
    </w:p>
  </w:endnote>
  <w:endnote w:type="continuationSeparator" w:id="0">
    <w:p w14:paraId="28256873" w14:textId="77777777" w:rsidR="00F57202" w:rsidRDefault="00F57202" w:rsidP="00040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2344885"/>
      <w:docPartObj>
        <w:docPartGallery w:val="Page Numbers (Bottom of Page)"/>
        <w:docPartUnique/>
      </w:docPartObj>
    </w:sdtPr>
    <w:sdtEndPr>
      <w:rPr>
        <w:noProof/>
      </w:rPr>
    </w:sdtEndPr>
    <w:sdtContent>
      <w:p w14:paraId="0244BA83" w14:textId="0BC5DF19" w:rsidR="00040A28" w:rsidRDefault="00040A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171FD8" w14:textId="77777777" w:rsidR="00040A28" w:rsidRDefault="00040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C61EF7" w14:textId="77777777" w:rsidR="00F57202" w:rsidRDefault="00F57202" w:rsidP="00040A28">
      <w:pPr>
        <w:spacing w:after="0" w:line="240" w:lineRule="auto"/>
      </w:pPr>
      <w:r>
        <w:separator/>
      </w:r>
    </w:p>
  </w:footnote>
  <w:footnote w:type="continuationSeparator" w:id="0">
    <w:p w14:paraId="18870751" w14:textId="77777777" w:rsidR="00F57202" w:rsidRDefault="00F57202" w:rsidP="00040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94058"/>
    <w:multiLevelType w:val="multilevel"/>
    <w:tmpl w:val="80468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3275A"/>
    <w:multiLevelType w:val="hybridMultilevel"/>
    <w:tmpl w:val="B2FAA39E"/>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2" w15:restartNumberingAfterBreak="0">
    <w:nsid w:val="0D662EB8"/>
    <w:multiLevelType w:val="hybridMultilevel"/>
    <w:tmpl w:val="A61CF4FA"/>
    <w:lvl w:ilvl="0" w:tplc="2000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F5B3989"/>
    <w:multiLevelType w:val="hybridMultilevel"/>
    <w:tmpl w:val="FAF8C1C6"/>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4" w15:restartNumberingAfterBreak="0">
    <w:nsid w:val="143C6FB6"/>
    <w:multiLevelType w:val="multilevel"/>
    <w:tmpl w:val="D9DC6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9E1759"/>
    <w:multiLevelType w:val="hybridMultilevel"/>
    <w:tmpl w:val="997CC802"/>
    <w:lvl w:ilvl="0" w:tplc="2000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1B2EE7"/>
    <w:multiLevelType w:val="hybridMultilevel"/>
    <w:tmpl w:val="321E100E"/>
    <w:lvl w:ilvl="0" w:tplc="2000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E3E683C"/>
    <w:multiLevelType w:val="multilevel"/>
    <w:tmpl w:val="090ED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7A4A51"/>
    <w:multiLevelType w:val="multilevel"/>
    <w:tmpl w:val="A1D4D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2460BB"/>
    <w:multiLevelType w:val="multilevel"/>
    <w:tmpl w:val="6930E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9B45F6"/>
    <w:multiLevelType w:val="hybridMultilevel"/>
    <w:tmpl w:val="800819C8"/>
    <w:lvl w:ilvl="0" w:tplc="DFB4B45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28586A2A"/>
    <w:multiLevelType w:val="hybridMultilevel"/>
    <w:tmpl w:val="8DDA7B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2BEA6647"/>
    <w:multiLevelType w:val="multilevel"/>
    <w:tmpl w:val="F99A1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30314F"/>
    <w:multiLevelType w:val="hybridMultilevel"/>
    <w:tmpl w:val="B646407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43914655"/>
    <w:multiLevelType w:val="hybridMultilevel"/>
    <w:tmpl w:val="CBDC5854"/>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5" w15:restartNumberingAfterBreak="0">
    <w:nsid w:val="45396FEF"/>
    <w:multiLevelType w:val="multilevel"/>
    <w:tmpl w:val="03948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2A3765"/>
    <w:multiLevelType w:val="multilevel"/>
    <w:tmpl w:val="BFB07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43607A"/>
    <w:multiLevelType w:val="multilevel"/>
    <w:tmpl w:val="C63ED550"/>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16D062F"/>
    <w:multiLevelType w:val="multilevel"/>
    <w:tmpl w:val="C2DE7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E965FF"/>
    <w:multiLevelType w:val="hybridMultilevel"/>
    <w:tmpl w:val="C6F4FEB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0" w15:restartNumberingAfterBreak="0">
    <w:nsid w:val="5D2E6D6F"/>
    <w:multiLevelType w:val="multilevel"/>
    <w:tmpl w:val="0AE6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7E68B7"/>
    <w:multiLevelType w:val="multilevel"/>
    <w:tmpl w:val="1B084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DC35CCD"/>
    <w:multiLevelType w:val="multilevel"/>
    <w:tmpl w:val="F19EF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360D80"/>
    <w:multiLevelType w:val="hybridMultilevel"/>
    <w:tmpl w:val="B56EC0F4"/>
    <w:lvl w:ilvl="0" w:tplc="DFB4B45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4" w15:restartNumberingAfterBreak="0">
    <w:nsid w:val="672E2FDE"/>
    <w:multiLevelType w:val="hybridMultilevel"/>
    <w:tmpl w:val="800819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99413C3"/>
    <w:multiLevelType w:val="hybridMultilevel"/>
    <w:tmpl w:val="A0685C1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6" w15:restartNumberingAfterBreak="0">
    <w:nsid w:val="6D22042F"/>
    <w:multiLevelType w:val="multilevel"/>
    <w:tmpl w:val="6720A6AE"/>
    <w:lvl w:ilvl="0">
      <w:start w:val="1"/>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E4C1A5F"/>
    <w:multiLevelType w:val="multilevel"/>
    <w:tmpl w:val="CA1C332C"/>
    <w:lvl w:ilvl="0">
      <w:start w:val="1"/>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256303D"/>
    <w:multiLevelType w:val="hybridMultilevel"/>
    <w:tmpl w:val="77E27B0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9" w15:restartNumberingAfterBreak="0">
    <w:nsid w:val="73C6525C"/>
    <w:multiLevelType w:val="hybridMultilevel"/>
    <w:tmpl w:val="F6CA5D24"/>
    <w:lvl w:ilvl="0" w:tplc="20000011">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0" w15:restartNumberingAfterBreak="0">
    <w:nsid w:val="740F2700"/>
    <w:multiLevelType w:val="multilevel"/>
    <w:tmpl w:val="CA48B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5B1ABA"/>
    <w:multiLevelType w:val="multilevel"/>
    <w:tmpl w:val="09705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8F470D"/>
    <w:multiLevelType w:val="multilevel"/>
    <w:tmpl w:val="F96A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936603"/>
    <w:multiLevelType w:val="hybridMultilevel"/>
    <w:tmpl w:val="E45AFD3C"/>
    <w:lvl w:ilvl="0" w:tplc="2000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B456745"/>
    <w:multiLevelType w:val="multilevel"/>
    <w:tmpl w:val="0D805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1207964">
    <w:abstractNumId w:val="17"/>
  </w:num>
  <w:num w:numId="2" w16cid:durableId="1101536771">
    <w:abstractNumId w:val="1"/>
  </w:num>
  <w:num w:numId="3" w16cid:durableId="1407150584">
    <w:abstractNumId w:val="3"/>
  </w:num>
  <w:num w:numId="4" w16cid:durableId="1514225220">
    <w:abstractNumId w:val="29"/>
  </w:num>
  <w:num w:numId="5" w16cid:durableId="1962226038">
    <w:abstractNumId w:val="14"/>
  </w:num>
  <w:num w:numId="6" w16cid:durableId="958802592">
    <w:abstractNumId w:val="4"/>
  </w:num>
  <w:num w:numId="7" w16cid:durableId="2114549439">
    <w:abstractNumId w:val="7"/>
  </w:num>
  <w:num w:numId="8" w16cid:durableId="1477527394">
    <w:abstractNumId w:val="20"/>
  </w:num>
  <w:num w:numId="9" w16cid:durableId="1470395333">
    <w:abstractNumId w:val="15"/>
  </w:num>
  <w:num w:numId="10" w16cid:durableId="4602882">
    <w:abstractNumId w:val="8"/>
  </w:num>
  <w:num w:numId="11" w16cid:durableId="1222324009">
    <w:abstractNumId w:val="32"/>
  </w:num>
  <w:num w:numId="12" w16cid:durableId="1111827623">
    <w:abstractNumId w:val="21"/>
  </w:num>
  <w:num w:numId="13" w16cid:durableId="2070376372">
    <w:abstractNumId w:val="31"/>
  </w:num>
  <w:num w:numId="14" w16cid:durableId="1781294435">
    <w:abstractNumId w:val="0"/>
  </w:num>
  <w:num w:numId="15" w16cid:durableId="1127354853">
    <w:abstractNumId w:val="34"/>
  </w:num>
  <w:num w:numId="16" w16cid:durableId="2059820811">
    <w:abstractNumId w:val="30"/>
  </w:num>
  <w:num w:numId="17" w16cid:durableId="1152212352">
    <w:abstractNumId w:val="12"/>
  </w:num>
  <w:num w:numId="18" w16cid:durableId="183398653">
    <w:abstractNumId w:val="16"/>
  </w:num>
  <w:num w:numId="19" w16cid:durableId="757868658">
    <w:abstractNumId w:val="25"/>
  </w:num>
  <w:num w:numId="20" w16cid:durableId="1528642989">
    <w:abstractNumId w:val="5"/>
  </w:num>
  <w:num w:numId="21" w16cid:durableId="239796965">
    <w:abstractNumId w:val="6"/>
  </w:num>
  <w:num w:numId="22" w16cid:durableId="1071317440">
    <w:abstractNumId w:val="33"/>
  </w:num>
  <w:num w:numId="23" w16cid:durableId="2102137571">
    <w:abstractNumId w:val="2"/>
  </w:num>
  <w:num w:numId="24" w16cid:durableId="978262472">
    <w:abstractNumId w:val="11"/>
  </w:num>
  <w:num w:numId="25" w16cid:durableId="692538921">
    <w:abstractNumId w:val="28"/>
  </w:num>
  <w:num w:numId="26" w16cid:durableId="231353318">
    <w:abstractNumId w:val="19"/>
  </w:num>
  <w:num w:numId="27" w16cid:durableId="939720775">
    <w:abstractNumId w:val="22"/>
  </w:num>
  <w:num w:numId="28" w16cid:durableId="711854122">
    <w:abstractNumId w:val="9"/>
  </w:num>
  <w:num w:numId="29" w16cid:durableId="889459218">
    <w:abstractNumId w:val="10"/>
  </w:num>
  <w:num w:numId="30" w16cid:durableId="169226045">
    <w:abstractNumId w:val="26"/>
  </w:num>
  <w:num w:numId="31" w16cid:durableId="613756848">
    <w:abstractNumId w:val="24"/>
  </w:num>
  <w:num w:numId="32" w16cid:durableId="1391687793">
    <w:abstractNumId w:val="13"/>
  </w:num>
  <w:num w:numId="33" w16cid:durableId="1323849815">
    <w:abstractNumId w:val="27"/>
  </w:num>
  <w:num w:numId="34" w16cid:durableId="463473606">
    <w:abstractNumId w:val="23"/>
  </w:num>
  <w:num w:numId="35" w16cid:durableId="178372430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0AF"/>
    <w:rsid w:val="00001E55"/>
    <w:rsid w:val="000041F4"/>
    <w:rsid w:val="00004EA8"/>
    <w:rsid w:val="00030DF2"/>
    <w:rsid w:val="00030E34"/>
    <w:rsid w:val="00040A28"/>
    <w:rsid w:val="0004176E"/>
    <w:rsid w:val="00043F9A"/>
    <w:rsid w:val="00062DF0"/>
    <w:rsid w:val="00072429"/>
    <w:rsid w:val="00075273"/>
    <w:rsid w:val="00080E32"/>
    <w:rsid w:val="000815D4"/>
    <w:rsid w:val="00090A72"/>
    <w:rsid w:val="00090E35"/>
    <w:rsid w:val="00090FDE"/>
    <w:rsid w:val="000910AC"/>
    <w:rsid w:val="00092FA0"/>
    <w:rsid w:val="00093416"/>
    <w:rsid w:val="000960D0"/>
    <w:rsid w:val="000A1A86"/>
    <w:rsid w:val="000A2965"/>
    <w:rsid w:val="000A33E0"/>
    <w:rsid w:val="000A47C7"/>
    <w:rsid w:val="000A6990"/>
    <w:rsid w:val="000A79D6"/>
    <w:rsid w:val="000B4E8F"/>
    <w:rsid w:val="000B78D3"/>
    <w:rsid w:val="000C63F1"/>
    <w:rsid w:val="000D0865"/>
    <w:rsid w:val="000D5F58"/>
    <w:rsid w:val="000F2A31"/>
    <w:rsid w:val="00103FFA"/>
    <w:rsid w:val="001129E8"/>
    <w:rsid w:val="00115163"/>
    <w:rsid w:val="00115EF3"/>
    <w:rsid w:val="00117BEC"/>
    <w:rsid w:val="0012623F"/>
    <w:rsid w:val="00126EE5"/>
    <w:rsid w:val="001270AD"/>
    <w:rsid w:val="00132B96"/>
    <w:rsid w:val="0013379F"/>
    <w:rsid w:val="0013686D"/>
    <w:rsid w:val="0013766C"/>
    <w:rsid w:val="00157A5D"/>
    <w:rsid w:val="00166397"/>
    <w:rsid w:val="0017000D"/>
    <w:rsid w:val="001723ED"/>
    <w:rsid w:val="0017278C"/>
    <w:rsid w:val="00176BD0"/>
    <w:rsid w:val="00177243"/>
    <w:rsid w:val="0019152B"/>
    <w:rsid w:val="001941A6"/>
    <w:rsid w:val="0019737E"/>
    <w:rsid w:val="001A16FB"/>
    <w:rsid w:val="001A20A1"/>
    <w:rsid w:val="001B1A3C"/>
    <w:rsid w:val="001B7804"/>
    <w:rsid w:val="001C0F3F"/>
    <w:rsid w:val="001C38B4"/>
    <w:rsid w:val="001D3899"/>
    <w:rsid w:val="001E3A38"/>
    <w:rsid w:val="002036FC"/>
    <w:rsid w:val="00205CC5"/>
    <w:rsid w:val="002122CB"/>
    <w:rsid w:val="0021273F"/>
    <w:rsid w:val="00212E34"/>
    <w:rsid w:val="002157C3"/>
    <w:rsid w:val="00216469"/>
    <w:rsid w:val="00221AC3"/>
    <w:rsid w:val="00222A1D"/>
    <w:rsid w:val="0022368F"/>
    <w:rsid w:val="00226AB9"/>
    <w:rsid w:val="002412C0"/>
    <w:rsid w:val="00241F82"/>
    <w:rsid w:val="00244B80"/>
    <w:rsid w:val="002470AF"/>
    <w:rsid w:val="00251F5C"/>
    <w:rsid w:val="00256D57"/>
    <w:rsid w:val="002654FF"/>
    <w:rsid w:val="00266504"/>
    <w:rsid w:val="00287473"/>
    <w:rsid w:val="0029094D"/>
    <w:rsid w:val="002A5DB2"/>
    <w:rsid w:val="002A6804"/>
    <w:rsid w:val="002B0C8C"/>
    <w:rsid w:val="002B0DB5"/>
    <w:rsid w:val="002B28CA"/>
    <w:rsid w:val="002B569A"/>
    <w:rsid w:val="002B730E"/>
    <w:rsid w:val="002D1018"/>
    <w:rsid w:val="002D552B"/>
    <w:rsid w:val="002D72BA"/>
    <w:rsid w:val="002E1E21"/>
    <w:rsid w:val="002F54D2"/>
    <w:rsid w:val="003113D6"/>
    <w:rsid w:val="0031503D"/>
    <w:rsid w:val="00316FBC"/>
    <w:rsid w:val="00317F7D"/>
    <w:rsid w:val="0032369F"/>
    <w:rsid w:val="003315C8"/>
    <w:rsid w:val="0033269B"/>
    <w:rsid w:val="00344394"/>
    <w:rsid w:val="00350518"/>
    <w:rsid w:val="00355CD6"/>
    <w:rsid w:val="003605A4"/>
    <w:rsid w:val="003629F9"/>
    <w:rsid w:val="00366C04"/>
    <w:rsid w:val="0037182D"/>
    <w:rsid w:val="003728BA"/>
    <w:rsid w:val="00374DFA"/>
    <w:rsid w:val="003803C6"/>
    <w:rsid w:val="0038203E"/>
    <w:rsid w:val="00386792"/>
    <w:rsid w:val="00396E54"/>
    <w:rsid w:val="003A4885"/>
    <w:rsid w:val="003A62B6"/>
    <w:rsid w:val="003B635C"/>
    <w:rsid w:val="003D3B6D"/>
    <w:rsid w:val="003D481D"/>
    <w:rsid w:val="003D523D"/>
    <w:rsid w:val="003D732F"/>
    <w:rsid w:val="003E136C"/>
    <w:rsid w:val="003E2C9A"/>
    <w:rsid w:val="003E4E32"/>
    <w:rsid w:val="003F1766"/>
    <w:rsid w:val="003F74E1"/>
    <w:rsid w:val="003F77F8"/>
    <w:rsid w:val="00402C03"/>
    <w:rsid w:val="00411192"/>
    <w:rsid w:val="0041232E"/>
    <w:rsid w:val="0041608A"/>
    <w:rsid w:val="00421CA4"/>
    <w:rsid w:val="004259D5"/>
    <w:rsid w:val="00427265"/>
    <w:rsid w:val="00433D47"/>
    <w:rsid w:val="00447465"/>
    <w:rsid w:val="00457706"/>
    <w:rsid w:val="00462186"/>
    <w:rsid w:val="00464DF6"/>
    <w:rsid w:val="00465636"/>
    <w:rsid w:val="00467731"/>
    <w:rsid w:val="004728FE"/>
    <w:rsid w:val="00472A9E"/>
    <w:rsid w:val="004731B0"/>
    <w:rsid w:val="00476F3F"/>
    <w:rsid w:val="00482CCA"/>
    <w:rsid w:val="004865A4"/>
    <w:rsid w:val="00486845"/>
    <w:rsid w:val="004976D6"/>
    <w:rsid w:val="004A159A"/>
    <w:rsid w:val="004A3AFA"/>
    <w:rsid w:val="004B5E07"/>
    <w:rsid w:val="004B737E"/>
    <w:rsid w:val="004C18EA"/>
    <w:rsid w:val="004C4928"/>
    <w:rsid w:val="004C74AC"/>
    <w:rsid w:val="004D002A"/>
    <w:rsid w:val="004D0C85"/>
    <w:rsid w:val="004D0EE0"/>
    <w:rsid w:val="004D4422"/>
    <w:rsid w:val="004E3B06"/>
    <w:rsid w:val="004E62F9"/>
    <w:rsid w:val="005004BE"/>
    <w:rsid w:val="00501AF1"/>
    <w:rsid w:val="00503BAC"/>
    <w:rsid w:val="00510A65"/>
    <w:rsid w:val="00517454"/>
    <w:rsid w:val="00523463"/>
    <w:rsid w:val="00523FD9"/>
    <w:rsid w:val="00531637"/>
    <w:rsid w:val="0053262B"/>
    <w:rsid w:val="00532C0C"/>
    <w:rsid w:val="005335E0"/>
    <w:rsid w:val="00536CCB"/>
    <w:rsid w:val="005372F0"/>
    <w:rsid w:val="00541511"/>
    <w:rsid w:val="00542B8A"/>
    <w:rsid w:val="00542D12"/>
    <w:rsid w:val="00546EA7"/>
    <w:rsid w:val="00555F6D"/>
    <w:rsid w:val="005564A0"/>
    <w:rsid w:val="005578A9"/>
    <w:rsid w:val="0056295A"/>
    <w:rsid w:val="00563E27"/>
    <w:rsid w:val="005665E9"/>
    <w:rsid w:val="00566650"/>
    <w:rsid w:val="00566946"/>
    <w:rsid w:val="00571316"/>
    <w:rsid w:val="005714B7"/>
    <w:rsid w:val="00576811"/>
    <w:rsid w:val="00583251"/>
    <w:rsid w:val="005858C6"/>
    <w:rsid w:val="005905D5"/>
    <w:rsid w:val="00591FCD"/>
    <w:rsid w:val="00592349"/>
    <w:rsid w:val="005A26C8"/>
    <w:rsid w:val="005A6520"/>
    <w:rsid w:val="005A6E81"/>
    <w:rsid w:val="005C168E"/>
    <w:rsid w:val="005C1B80"/>
    <w:rsid w:val="005D1413"/>
    <w:rsid w:val="005D644A"/>
    <w:rsid w:val="005E3D34"/>
    <w:rsid w:val="005E5A36"/>
    <w:rsid w:val="005F0608"/>
    <w:rsid w:val="005F11C5"/>
    <w:rsid w:val="005F13EA"/>
    <w:rsid w:val="005F6323"/>
    <w:rsid w:val="006009CF"/>
    <w:rsid w:val="00615F80"/>
    <w:rsid w:val="00626F4D"/>
    <w:rsid w:val="00632B63"/>
    <w:rsid w:val="00635B0D"/>
    <w:rsid w:val="0064222B"/>
    <w:rsid w:val="00647102"/>
    <w:rsid w:val="006571AF"/>
    <w:rsid w:val="00662D59"/>
    <w:rsid w:val="00667124"/>
    <w:rsid w:val="006678B2"/>
    <w:rsid w:val="00667BC6"/>
    <w:rsid w:val="00667CBA"/>
    <w:rsid w:val="00670B5B"/>
    <w:rsid w:val="00672652"/>
    <w:rsid w:val="00672AA5"/>
    <w:rsid w:val="006735EC"/>
    <w:rsid w:val="00673772"/>
    <w:rsid w:val="00685165"/>
    <w:rsid w:val="00691145"/>
    <w:rsid w:val="00696001"/>
    <w:rsid w:val="00696070"/>
    <w:rsid w:val="00696D66"/>
    <w:rsid w:val="00697FE0"/>
    <w:rsid w:val="006A47C1"/>
    <w:rsid w:val="006A4CC1"/>
    <w:rsid w:val="006B2BCF"/>
    <w:rsid w:val="006B5399"/>
    <w:rsid w:val="006C3B6F"/>
    <w:rsid w:val="006C5E5D"/>
    <w:rsid w:val="006C6A43"/>
    <w:rsid w:val="006D1343"/>
    <w:rsid w:val="006F7245"/>
    <w:rsid w:val="006F7A03"/>
    <w:rsid w:val="0070318C"/>
    <w:rsid w:val="00711E07"/>
    <w:rsid w:val="00714EE2"/>
    <w:rsid w:val="00715104"/>
    <w:rsid w:val="007161B0"/>
    <w:rsid w:val="00725162"/>
    <w:rsid w:val="00730F11"/>
    <w:rsid w:val="0073282D"/>
    <w:rsid w:val="007349B6"/>
    <w:rsid w:val="00741950"/>
    <w:rsid w:val="0075153D"/>
    <w:rsid w:val="007562CE"/>
    <w:rsid w:val="00771BB8"/>
    <w:rsid w:val="00772BEA"/>
    <w:rsid w:val="00781036"/>
    <w:rsid w:val="007846A0"/>
    <w:rsid w:val="00785390"/>
    <w:rsid w:val="00787166"/>
    <w:rsid w:val="00787235"/>
    <w:rsid w:val="00792BCE"/>
    <w:rsid w:val="007A0123"/>
    <w:rsid w:val="007A2745"/>
    <w:rsid w:val="007B7A06"/>
    <w:rsid w:val="007D71A8"/>
    <w:rsid w:val="007E0AFC"/>
    <w:rsid w:val="007E2BA7"/>
    <w:rsid w:val="007E41D2"/>
    <w:rsid w:val="007E4C34"/>
    <w:rsid w:val="007E7558"/>
    <w:rsid w:val="007F0574"/>
    <w:rsid w:val="007F0F09"/>
    <w:rsid w:val="0080143C"/>
    <w:rsid w:val="0080198B"/>
    <w:rsid w:val="008169DB"/>
    <w:rsid w:val="00825BF1"/>
    <w:rsid w:val="00831562"/>
    <w:rsid w:val="008325A5"/>
    <w:rsid w:val="00835CCF"/>
    <w:rsid w:val="00850D0A"/>
    <w:rsid w:val="00850FC6"/>
    <w:rsid w:val="008617C7"/>
    <w:rsid w:val="00865B3C"/>
    <w:rsid w:val="008742A3"/>
    <w:rsid w:val="00880924"/>
    <w:rsid w:val="00886BA4"/>
    <w:rsid w:val="00886BFA"/>
    <w:rsid w:val="00891C18"/>
    <w:rsid w:val="0089577B"/>
    <w:rsid w:val="008A4351"/>
    <w:rsid w:val="008B5052"/>
    <w:rsid w:val="008B7C52"/>
    <w:rsid w:val="008C362A"/>
    <w:rsid w:val="008C4A4D"/>
    <w:rsid w:val="008D2C14"/>
    <w:rsid w:val="008E1D1F"/>
    <w:rsid w:val="008E2536"/>
    <w:rsid w:val="008E4595"/>
    <w:rsid w:val="008F3C83"/>
    <w:rsid w:val="008F72F2"/>
    <w:rsid w:val="008F767B"/>
    <w:rsid w:val="008F7F42"/>
    <w:rsid w:val="00900A39"/>
    <w:rsid w:val="00911039"/>
    <w:rsid w:val="00911A46"/>
    <w:rsid w:val="009361BF"/>
    <w:rsid w:val="009432F2"/>
    <w:rsid w:val="009448CB"/>
    <w:rsid w:val="00947F03"/>
    <w:rsid w:val="00951FAF"/>
    <w:rsid w:val="00952AE2"/>
    <w:rsid w:val="00953F59"/>
    <w:rsid w:val="00960223"/>
    <w:rsid w:val="00960635"/>
    <w:rsid w:val="0096173E"/>
    <w:rsid w:val="009617C6"/>
    <w:rsid w:val="009618D6"/>
    <w:rsid w:val="00967B10"/>
    <w:rsid w:val="0098111D"/>
    <w:rsid w:val="0099662F"/>
    <w:rsid w:val="009A3ACB"/>
    <w:rsid w:val="009A6BAA"/>
    <w:rsid w:val="009A7D71"/>
    <w:rsid w:val="009B1EA1"/>
    <w:rsid w:val="009B6E41"/>
    <w:rsid w:val="009C304E"/>
    <w:rsid w:val="009D6681"/>
    <w:rsid w:val="009E265C"/>
    <w:rsid w:val="009E2696"/>
    <w:rsid w:val="009E7240"/>
    <w:rsid w:val="009F122F"/>
    <w:rsid w:val="009F3A07"/>
    <w:rsid w:val="00A1066F"/>
    <w:rsid w:val="00A10DAA"/>
    <w:rsid w:val="00A14403"/>
    <w:rsid w:val="00A151A6"/>
    <w:rsid w:val="00A22262"/>
    <w:rsid w:val="00A22510"/>
    <w:rsid w:val="00A23159"/>
    <w:rsid w:val="00A27BBF"/>
    <w:rsid w:val="00A30531"/>
    <w:rsid w:val="00A375BB"/>
    <w:rsid w:val="00A46364"/>
    <w:rsid w:val="00A54082"/>
    <w:rsid w:val="00A56095"/>
    <w:rsid w:val="00A61D10"/>
    <w:rsid w:val="00A63B59"/>
    <w:rsid w:val="00A71B49"/>
    <w:rsid w:val="00A84B08"/>
    <w:rsid w:val="00A85973"/>
    <w:rsid w:val="00AA0889"/>
    <w:rsid w:val="00AA14F0"/>
    <w:rsid w:val="00AB4839"/>
    <w:rsid w:val="00AC520A"/>
    <w:rsid w:val="00AD0B91"/>
    <w:rsid w:val="00AD0BFE"/>
    <w:rsid w:val="00AE3328"/>
    <w:rsid w:val="00AE5E4A"/>
    <w:rsid w:val="00AE782C"/>
    <w:rsid w:val="00AF0A85"/>
    <w:rsid w:val="00AF3780"/>
    <w:rsid w:val="00AF74D8"/>
    <w:rsid w:val="00B03497"/>
    <w:rsid w:val="00B1234E"/>
    <w:rsid w:val="00B12F8B"/>
    <w:rsid w:val="00B16E7A"/>
    <w:rsid w:val="00B17124"/>
    <w:rsid w:val="00B31CD6"/>
    <w:rsid w:val="00B32D0D"/>
    <w:rsid w:val="00B44C01"/>
    <w:rsid w:val="00B45D34"/>
    <w:rsid w:val="00B53013"/>
    <w:rsid w:val="00B56AF4"/>
    <w:rsid w:val="00B627A9"/>
    <w:rsid w:val="00B64D56"/>
    <w:rsid w:val="00B82C67"/>
    <w:rsid w:val="00B83688"/>
    <w:rsid w:val="00B83F20"/>
    <w:rsid w:val="00B86A41"/>
    <w:rsid w:val="00B9003E"/>
    <w:rsid w:val="00B904BD"/>
    <w:rsid w:val="00B94DC7"/>
    <w:rsid w:val="00BA2DD9"/>
    <w:rsid w:val="00BA2E0D"/>
    <w:rsid w:val="00BA50C4"/>
    <w:rsid w:val="00BB23D6"/>
    <w:rsid w:val="00BC26F5"/>
    <w:rsid w:val="00BC413E"/>
    <w:rsid w:val="00BD0B91"/>
    <w:rsid w:val="00BF0552"/>
    <w:rsid w:val="00BF762E"/>
    <w:rsid w:val="00BF78B5"/>
    <w:rsid w:val="00BF78E2"/>
    <w:rsid w:val="00C0297D"/>
    <w:rsid w:val="00C05B88"/>
    <w:rsid w:val="00C0654D"/>
    <w:rsid w:val="00C06761"/>
    <w:rsid w:val="00C132A7"/>
    <w:rsid w:val="00C32831"/>
    <w:rsid w:val="00C3368A"/>
    <w:rsid w:val="00C3529B"/>
    <w:rsid w:val="00C354A4"/>
    <w:rsid w:val="00C37BC5"/>
    <w:rsid w:val="00C40DAF"/>
    <w:rsid w:val="00C47398"/>
    <w:rsid w:val="00C53A3D"/>
    <w:rsid w:val="00C53E17"/>
    <w:rsid w:val="00C54D59"/>
    <w:rsid w:val="00C619EE"/>
    <w:rsid w:val="00C620B7"/>
    <w:rsid w:val="00C70379"/>
    <w:rsid w:val="00C72ACF"/>
    <w:rsid w:val="00C837BD"/>
    <w:rsid w:val="00C909DB"/>
    <w:rsid w:val="00C91F2C"/>
    <w:rsid w:val="00C9420E"/>
    <w:rsid w:val="00C94F48"/>
    <w:rsid w:val="00C97A12"/>
    <w:rsid w:val="00CB6007"/>
    <w:rsid w:val="00CB6A8F"/>
    <w:rsid w:val="00CC0B56"/>
    <w:rsid w:val="00CC0F30"/>
    <w:rsid w:val="00CC1FA3"/>
    <w:rsid w:val="00CC4A77"/>
    <w:rsid w:val="00CD4EBB"/>
    <w:rsid w:val="00CE01EB"/>
    <w:rsid w:val="00CE3C5B"/>
    <w:rsid w:val="00CE3D54"/>
    <w:rsid w:val="00CE772A"/>
    <w:rsid w:val="00CF1D3D"/>
    <w:rsid w:val="00CF3BDA"/>
    <w:rsid w:val="00CF580C"/>
    <w:rsid w:val="00CF6A53"/>
    <w:rsid w:val="00D01493"/>
    <w:rsid w:val="00D1267C"/>
    <w:rsid w:val="00D3036B"/>
    <w:rsid w:val="00D37BB8"/>
    <w:rsid w:val="00D4178B"/>
    <w:rsid w:val="00D425FE"/>
    <w:rsid w:val="00D446B0"/>
    <w:rsid w:val="00D45F33"/>
    <w:rsid w:val="00D46B71"/>
    <w:rsid w:val="00D47EF0"/>
    <w:rsid w:val="00D51192"/>
    <w:rsid w:val="00D53073"/>
    <w:rsid w:val="00D548E5"/>
    <w:rsid w:val="00D61094"/>
    <w:rsid w:val="00D61CE7"/>
    <w:rsid w:val="00D65D71"/>
    <w:rsid w:val="00D65D77"/>
    <w:rsid w:val="00D66B6F"/>
    <w:rsid w:val="00D70DF8"/>
    <w:rsid w:val="00D768EA"/>
    <w:rsid w:val="00DA12B4"/>
    <w:rsid w:val="00DA5B3C"/>
    <w:rsid w:val="00DA626A"/>
    <w:rsid w:val="00DB07FF"/>
    <w:rsid w:val="00DB349D"/>
    <w:rsid w:val="00DB7172"/>
    <w:rsid w:val="00DB79C6"/>
    <w:rsid w:val="00DC009F"/>
    <w:rsid w:val="00DC70EC"/>
    <w:rsid w:val="00DD1635"/>
    <w:rsid w:val="00DD769D"/>
    <w:rsid w:val="00DE03E7"/>
    <w:rsid w:val="00DF24B1"/>
    <w:rsid w:val="00E04935"/>
    <w:rsid w:val="00E04D72"/>
    <w:rsid w:val="00E13D27"/>
    <w:rsid w:val="00E16501"/>
    <w:rsid w:val="00E17EB0"/>
    <w:rsid w:val="00E229AA"/>
    <w:rsid w:val="00E22B63"/>
    <w:rsid w:val="00E23B0E"/>
    <w:rsid w:val="00E24D9B"/>
    <w:rsid w:val="00E30160"/>
    <w:rsid w:val="00E32020"/>
    <w:rsid w:val="00E32791"/>
    <w:rsid w:val="00E40803"/>
    <w:rsid w:val="00E42519"/>
    <w:rsid w:val="00E43BAC"/>
    <w:rsid w:val="00E478E9"/>
    <w:rsid w:val="00E5019F"/>
    <w:rsid w:val="00E527CF"/>
    <w:rsid w:val="00E55580"/>
    <w:rsid w:val="00E57BBD"/>
    <w:rsid w:val="00E60D19"/>
    <w:rsid w:val="00E66B80"/>
    <w:rsid w:val="00E733F9"/>
    <w:rsid w:val="00E745DE"/>
    <w:rsid w:val="00E825D3"/>
    <w:rsid w:val="00E847D3"/>
    <w:rsid w:val="00E859F4"/>
    <w:rsid w:val="00E92F1C"/>
    <w:rsid w:val="00E96DB5"/>
    <w:rsid w:val="00E97343"/>
    <w:rsid w:val="00EB233C"/>
    <w:rsid w:val="00EB31AF"/>
    <w:rsid w:val="00EB7EBC"/>
    <w:rsid w:val="00EC08DB"/>
    <w:rsid w:val="00EC2264"/>
    <w:rsid w:val="00EC2D4E"/>
    <w:rsid w:val="00EC2E83"/>
    <w:rsid w:val="00EC2F05"/>
    <w:rsid w:val="00EC78AF"/>
    <w:rsid w:val="00ED0CCB"/>
    <w:rsid w:val="00ED1CB9"/>
    <w:rsid w:val="00EF34E8"/>
    <w:rsid w:val="00EF374F"/>
    <w:rsid w:val="00EF7D4F"/>
    <w:rsid w:val="00F001CD"/>
    <w:rsid w:val="00F031D3"/>
    <w:rsid w:val="00F03604"/>
    <w:rsid w:val="00F03A53"/>
    <w:rsid w:val="00F05392"/>
    <w:rsid w:val="00F127BD"/>
    <w:rsid w:val="00F128C0"/>
    <w:rsid w:val="00F12938"/>
    <w:rsid w:val="00F1613A"/>
    <w:rsid w:val="00F313EE"/>
    <w:rsid w:val="00F37621"/>
    <w:rsid w:val="00F40DA4"/>
    <w:rsid w:val="00F412E5"/>
    <w:rsid w:val="00F41C8E"/>
    <w:rsid w:val="00F55228"/>
    <w:rsid w:val="00F57202"/>
    <w:rsid w:val="00F663C6"/>
    <w:rsid w:val="00F70DA3"/>
    <w:rsid w:val="00F7331E"/>
    <w:rsid w:val="00F765B2"/>
    <w:rsid w:val="00F8278E"/>
    <w:rsid w:val="00FA12DB"/>
    <w:rsid w:val="00FA200B"/>
    <w:rsid w:val="00FA3069"/>
    <w:rsid w:val="00FB20FB"/>
    <w:rsid w:val="00FB26D7"/>
    <w:rsid w:val="00FB443A"/>
    <w:rsid w:val="00FB5420"/>
    <w:rsid w:val="00FC11C6"/>
    <w:rsid w:val="00FD5F72"/>
    <w:rsid w:val="00FD75BC"/>
    <w:rsid w:val="00FE0701"/>
    <w:rsid w:val="00FE77AD"/>
    <w:rsid w:val="00FF0871"/>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5BD67"/>
  <w15:chartTrackingRefBased/>
  <w15:docId w15:val="{275FAB4C-DFD1-40F1-A07A-6CCC476A5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PK"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160"/>
    <w:pPr>
      <w:jc w:val="both"/>
    </w:pPr>
    <w:rPr>
      <w:rFonts w:ascii="Arial" w:hAnsi="Arial"/>
    </w:rPr>
  </w:style>
  <w:style w:type="paragraph" w:styleId="Heading1">
    <w:name w:val="heading 1"/>
    <w:basedOn w:val="Normal"/>
    <w:next w:val="Normal"/>
    <w:link w:val="Heading1Char"/>
    <w:uiPriority w:val="9"/>
    <w:qFormat/>
    <w:rsid w:val="00F127BD"/>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E30160"/>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2B28CA"/>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2B28CA"/>
    <w:pPr>
      <w:keepNext/>
      <w:keepLines/>
      <w:spacing w:before="80" w:after="40"/>
      <w:outlineLvl w:val="3"/>
    </w:pPr>
    <w:rPr>
      <w:rFonts w:eastAsiaTheme="majorEastAsia" w:cstheme="majorBidi"/>
      <w:b/>
      <w:iCs/>
      <w:color w:val="000000" w:themeColor="text1"/>
      <w:sz w:val="28"/>
    </w:rPr>
  </w:style>
  <w:style w:type="paragraph" w:styleId="Heading5">
    <w:name w:val="heading 5"/>
    <w:basedOn w:val="Normal"/>
    <w:next w:val="Normal"/>
    <w:link w:val="Heading5Char"/>
    <w:uiPriority w:val="9"/>
    <w:unhideWhenUsed/>
    <w:qFormat/>
    <w:rsid w:val="00672AA5"/>
    <w:pPr>
      <w:keepNext/>
      <w:keepLines/>
      <w:spacing w:before="80" w:after="40"/>
      <w:outlineLvl w:val="4"/>
    </w:pPr>
    <w:rPr>
      <w:rFonts w:eastAsiaTheme="majorEastAsia" w:cstheme="majorBidi"/>
      <w:b/>
      <w:color w:val="000000" w:themeColor="text1"/>
      <w:sz w:val="28"/>
    </w:rPr>
  </w:style>
  <w:style w:type="paragraph" w:styleId="Heading6">
    <w:name w:val="heading 6"/>
    <w:basedOn w:val="Normal"/>
    <w:next w:val="Normal"/>
    <w:link w:val="Heading6Char"/>
    <w:uiPriority w:val="9"/>
    <w:semiHidden/>
    <w:unhideWhenUsed/>
    <w:qFormat/>
    <w:rsid w:val="002470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0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0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0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7BD"/>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E30160"/>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2B28CA"/>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2B28CA"/>
    <w:rPr>
      <w:rFonts w:ascii="Arial" w:eastAsiaTheme="majorEastAsia" w:hAnsi="Arial" w:cstheme="majorBidi"/>
      <w:b/>
      <w:iCs/>
      <w:color w:val="000000" w:themeColor="text1"/>
      <w:sz w:val="28"/>
    </w:rPr>
  </w:style>
  <w:style w:type="character" w:customStyle="1" w:styleId="Heading5Char">
    <w:name w:val="Heading 5 Char"/>
    <w:basedOn w:val="DefaultParagraphFont"/>
    <w:link w:val="Heading5"/>
    <w:uiPriority w:val="9"/>
    <w:rsid w:val="00672AA5"/>
    <w:rPr>
      <w:rFonts w:ascii="Arial" w:eastAsiaTheme="majorEastAsia" w:hAnsi="Arial" w:cstheme="majorBidi"/>
      <w:b/>
      <w:color w:val="000000" w:themeColor="text1"/>
      <w:sz w:val="28"/>
    </w:rPr>
  </w:style>
  <w:style w:type="character" w:customStyle="1" w:styleId="Heading6Char">
    <w:name w:val="Heading 6 Char"/>
    <w:basedOn w:val="DefaultParagraphFont"/>
    <w:link w:val="Heading6"/>
    <w:uiPriority w:val="9"/>
    <w:semiHidden/>
    <w:rsid w:val="002470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0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0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0AF"/>
    <w:rPr>
      <w:rFonts w:eastAsiaTheme="majorEastAsia" w:cstheme="majorBidi"/>
      <w:color w:val="272727" w:themeColor="text1" w:themeTint="D8"/>
    </w:rPr>
  </w:style>
  <w:style w:type="paragraph" w:styleId="Title">
    <w:name w:val="Title"/>
    <w:basedOn w:val="Normal"/>
    <w:next w:val="Normal"/>
    <w:link w:val="TitleChar"/>
    <w:uiPriority w:val="10"/>
    <w:qFormat/>
    <w:rsid w:val="002470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0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0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0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0AF"/>
    <w:pPr>
      <w:spacing w:before="160"/>
      <w:jc w:val="center"/>
    </w:pPr>
    <w:rPr>
      <w:i/>
      <w:iCs/>
      <w:color w:val="404040" w:themeColor="text1" w:themeTint="BF"/>
    </w:rPr>
  </w:style>
  <w:style w:type="character" w:customStyle="1" w:styleId="QuoteChar">
    <w:name w:val="Quote Char"/>
    <w:basedOn w:val="DefaultParagraphFont"/>
    <w:link w:val="Quote"/>
    <w:uiPriority w:val="29"/>
    <w:rsid w:val="002470AF"/>
    <w:rPr>
      <w:i/>
      <w:iCs/>
      <w:color w:val="404040" w:themeColor="text1" w:themeTint="BF"/>
    </w:rPr>
  </w:style>
  <w:style w:type="paragraph" w:styleId="ListParagraph">
    <w:name w:val="List Paragraph"/>
    <w:basedOn w:val="Normal"/>
    <w:uiPriority w:val="34"/>
    <w:qFormat/>
    <w:rsid w:val="002470AF"/>
    <w:pPr>
      <w:ind w:left="720"/>
      <w:contextualSpacing/>
    </w:pPr>
  </w:style>
  <w:style w:type="character" w:styleId="IntenseEmphasis">
    <w:name w:val="Intense Emphasis"/>
    <w:basedOn w:val="DefaultParagraphFont"/>
    <w:uiPriority w:val="21"/>
    <w:qFormat/>
    <w:rsid w:val="002470AF"/>
    <w:rPr>
      <w:i/>
      <w:iCs/>
      <w:color w:val="0F4761" w:themeColor="accent1" w:themeShade="BF"/>
    </w:rPr>
  </w:style>
  <w:style w:type="paragraph" w:styleId="IntenseQuote">
    <w:name w:val="Intense Quote"/>
    <w:basedOn w:val="Normal"/>
    <w:next w:val="Normal"/>
    <w:link w:val="IntenseQuoteChar"/>
    <w:uiPriority w:val="30"/>
    <w:qFormat/>
    <w:rsid w:val="002470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0AF"/>
    <w:rPr>
      <w:i/>
      <w:iCs/>
      <w:color w:val="0F4761" w:themeColor="accent1" w:themeShade="BF"/>
    </w:rPr>
  </w:style>
  <w:style w:type="character" w:styleId="IntenseReference">
    <w:name w:val="Intense Reference"/>
    <w:basedOn w:val="DefaultParagraphFont"/>
    <w:uiPriority w:val="32"/>
    <w:qFormat/>
    <w:rsid w:val="002470AF"/>
    <w:rPr>
      <w:b/>
      <w:bCs/>
      <w:smallCaps/>
      <w:color w:val="0F4761" w:themeColor="accent1" w:themeShade="BF"/>
      <w:spacing w:val="5"/>
    </w:rPr>
  </w:style>
  <w:style w:type="paragraph" w:styleId="BodyText">
    <w:name w:val="Body Text"/>
    <w:basedOn w:val="Normal"/>
    <w:link w:val="BodyTextChar"/>
    <w:uiPriority w:val="1"/>
    <w:qFormat/>
    <w:rsid w:val="00F03604"/>
    <w:pPr>
      <w:widowControl w:val="0"/>
      <w:autoSpaceDE w:val="0"/>
      <w:autoSpaceDN w:val="0"/>
      <w:spacing w:after="0" w:line="240" w:lineRule="auto"/>
      <w:jc w:val="left"/>
    </w:pPr>
    <w:rPr>
      <w:rFonts w:ascii="Arial MT" w:eastAsia="Arial MT" w:hAnsi="Arial MT" w:cs="Arial MT"/>
      <w:kern w:val="0"/>
      <w:sz w:val="24"/>
      <w:szCs w:val="24"/>
      <w:lang w:val="en-US"/>
      <w14:ligatures w14:val="none"/>
    </w:rPr>
  </w:style>
  <w:style w:type="character" w:customStyle="1" w:styleId="BodyTextChar">
    <w:name w:val="Body Text Char"/>
    <w:basedOn w:val="DefaultParagraphFont"/>
    <w:link w:val="BodyText"/>
    <w:uiPriority w:val="1"/>
    <w:rsid w:val="00F03604"/>
    <w:rPr>
      <w:rFonts w:ascii="Arial MT" w:eastAsia="Arial MT" w:hAnsi="Arial MT" w:cs="Arial MT"/>
      <w:kern w:val="0"/>
      <w:sz w:val="24"/>
      <w:szCs w:val="24"/>
      <w:lang w:val="en-US"/>
      <w14:ligatures w14:val="none"/>
    </w:rPr>
  </w:style>
  <w:style w:type="paragraph" w:styleId="TOCHeading">
    <w:name w:val="TOC Heading"/>
    <w:basedOn w:val="Heading1"/>
    <w:next w:val="Normal"/>
    <w:uiPriority w:val="39"/>
    <w:unhideWhenUsed/>
    <w:qFormat/>
    <w:rsid w:val="00F001CD"/>
    <w:pPr>
      <w:spacing w:before="240" w:after="0"/>
      <w:jc w:val="left"/>
      <w:outlineLvl w:val="9"/>
    </w:pPr>
    <w:rPr>
      <w:rFonts w:asciiTheme="majorHAnsi" w:hAnsiTheme="majorHAnsi"/>
      <w:b w:val="0"/>
      <w:color w:val="0F4761" w:themeColor="accent1" w:themeShade="BF"/>
      <w:kern w:val="0"/>
      <w:szCs w:val="32"/>
      <w:lang w:val="en-US"/>
      <w14:ligatures w14:val="none"/>
    </w:rPr>
  </w:style>
  <w:style w:type="paragraph" w:styleId="TOC3">
    <w:name w:val="toc 3"/>
    <w:basedOn w:val="Normal"/>
    <w:next w:val="Normal"/>
    <w:autoRedefine/>
    <w:uiPriority w:val="39"/>
    <w:unhideWhenUsed/>
    <w:rsid w:val="00F001CD"/>
    <w:pPr>
      <w:spacing w:after="100"/>
      <w:ind w:left="440"/>
    </w:pPr>
  </w:style>
  <w:style w:type="character" w:styleId="Hyperlink">
    <w:name w:val="Hyperlink"/>
    <w:basedOn w:val="DefaultParagraphFont"/>
    <w:uiPriority w:val="99"/>
    <w:unhideWhenUsed/>
    <w:rsid w:val="00F001CD"/>
    <w:rPr>
      <w:color w:val="467886" w:themeColor="hyperlink"/>
      <w:u w:val="single"/>
    </w:rPr>
  </w:style>
  <w:style w:type="paragraph" w:styleId="TOC1">
    <w:name w:val="toc 1"/>
    <w:basedOn w:val="Normal"/>
    <w:next w:val="Normal"/>
    <w:autoRedefine/>
    <w:uiPriority w:val="39"/>
    <w:unhideWhenUsed/>
    <w:rsid w:val="00F001CD"/>
    <w:pPr>
      <w:spacing w:after="100"/>
    </w:pPr>
  </w:style>
  <w:style w:type="paragraph" w:styleId="Header">
    <w:name w:val="header"/>
    <w:basedOn w:val="Normal"/>
    <w:link w:val="HeaderChar"/>
    <w:uiPriority w:val="99"/>
    <w:unhideWhenUsed/>
    <w:rsid w:val="00040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A28"/>
    <w:rPr>
      <w:rFonts w:ascii="Arial" w:hAnsi="Arial"/>
    </w:rPr>
  </w:style>
  <w:style w:type="paragraph" w:styleId="Footer">
    <w:name w:val="footer"/>
    <w:basedOn w:val="Normal"/>
    <w:link w:val="FooterChar"/>
    <w:uiPriority w:val="99"/>
    <w:unhideWhenUsed/>
    <w:rsid w:val="00040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A28"/>
    <w:rPr>
      <w:rFonts w:ascii="Arial" w:hAnsi="Arial"/>
    </w:rPr>
  </w:style>
  <w:style w:type="paragraph" w:styleId="TOC2">
    <w:name w:val="toc 2"/>
    <w:basedOn w:val="Normal"/>
    <w:next w:val="Normal"/>
    <w:autoRedefine/>
    <w:uiPriority w:val="39"/>
    <w:unhideWhenUsed/>
    <w:rsid w:val="00E60D19"/>
    <w:pPr>
      <w:spacing w:after="100"/>
      <w:ind w:left="220"/>
    </w:pPr>
  </w:style>
  <w:style w:type="character" w:styleId="UnresolvedMention">
    <w:name w:val="Unresolved Mention"/>
    <w:basedOn w:val="DefaultParagraphFont"/>
    <w:uiPriority w:val="99"/>
    <w:semiHidden/>
    <w:unhideWhenUsed/>
    <w:rsid w:val="00D768EA"/>
    <w:rPr>
      <w:color w:val="605E5C"/>
      <w:shd w:val="clear" w:color="auto" w:fill="E1DFDD"/>
    </w:rPr>
  </w:style>
  <w:style w:type="character" w:styleId="FollowedHyperlink">
    <w:name w:val="FollowedHyperlink"/>
    <w:basedOn w:val="DefaultParagraphFont"/>
    <w:uiPriority w:val="99"/>
    <w:semiHidden/>
    <w:unhideWhenUsed/>
    <w:rsid w:val="00C37BC5"/>
    <w:rPr>
      <w:color w:val="96607D" w:themeColor="followedHyperlink"/>
      <w:u w:val="single"/>
    </w:rPr>
  </w:style>
  <w:style w:type="table" w:styleId="TableGrid">
    <w:name w:val="Table Grid"/>
    <w:basedOn w:val="TableNormal"/>
    <w:uiPriority w:val="39"/>
    <w:rsid w:val="00FD75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733F9"/>
    <w:pPr>
      <w:spacing w:before="100" w:beforeAutospacing="1" w:after="100" w:afterAutospacing="1" w:line="240" w:lineRule="auto"/>
      <w:jc w:val="left"/>
    </w:pPr>
    <w:rPr>
      <w:rFonts w:ascii="Times New Roman" w:eastAsia="Times New Roman" w:hAnsi="Times New Roman" w:cs="Times New Roman"/>
      <w:kern w:val="0"/>
      <w:sz w:val="24"/>
      <w:szCs w:val="24"/>
      <w:lang w:eastAsia="en-PK"/>
      <w14:ligatures w14:val="none"/>
    </w:rPr>
  </w:style>
  <w:style w:type="paragraph" w:styleId="Caption">
    <w:name w:val="caption"/>
    <w:basedOn w:val="Normal"/>
    <w:next w:val="Normal"/>
    <w:uiPriority w:val="35"/>
    <w:unhideWhenUsed/>
    <w:qFormat/>
    <w:rsid w:val="00176BD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905D5"/>
    <w:pPr>
      <w:spacing w:after="0"/>
    </w:pPr>
  </w:style>
  <w:style w:type="character" w:styleId="Strong">
    <w:name w:val="Strong"/>
    <w:basedOn w:val="DefaultParagraphFont"/>
    <w:uiPriority w:val="22"/>
    <w:qFormat/>
    <w:rsid w:val="0013686D"/>
    <w:rPr>
      <w:b/>
      <w:bCs/>
    </w:rPr>
  </w:style>
  <w:style w:type="paragraph" w:styleId="TOC4">
    <w:name w:val="toc 4"/>
    <w:basedOn w:val="Normal"/>
    <w:next w:val="Normal"/>
    <w:autoRedefine/>
    <w:uiPriority w:val="39"/>
    <w:unhideWhenUsed/>
    <w:rsid w:val="00132B96"/>
    <w:pPr>
      <w:spacing w:after="100"/>
      <w:ind w:left="660"/>
    </w:pPr>
  </w:style>
  <w:style w:type="paragraph" w:styleId="TOC5">
    <w:name w:val="toc 5"/>
    <w:basedOn w:val="Normal"/>
    <w:next w:val="Normal"/>
    <w:autoRedefine/>
    <w:uiPriority w:val="39"/>
    <w:unhideWhenUsed/>
    <w:rsid w:val="00D4178B"/>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58693">
      <w:bodyDiv w:val="1"/>
      <w:marLeft w:val="0"/>
      <w:marRight w:val="0"/>
      <w:marTop w:val="0"/>
      <w:marBottom w:val="0"/>
      <w:divBdr>
        <w:top w:val="none" w:sz="0" w:space="0" w:color="auto"/>
        <w:left w:val="none" w:sz="0" w:space="0" w:color="auto"/>
        <w:bottom w:val="none" w:sz="0" w:space="0" w:color="auto"/>
        <w:right w:val="none" w:sz="0" w:space="0" w:color="auto"/>
      </w:divBdr>
    </w:div>
    <w:div w:id="13726497">
      <w:bodyDiv w:val="1"/>
      <w:marLeft w:val="0"/>
      <w:marRight w:val="0"/>
      <w:marTop w:val="0"/>
      <w:marBottom w:val="0"/>
      <w:divBdr>
        <w:top w:val="none" w:sz="0" w:space="0" w:color="auto"/>
        <w:left w:val="none" w:sz="0" w:space="0" w:color="auto"/>
        <w:bottom w:val="none" w:sz="0" w:space="0" w:color="auto"/>
        <w:right w:val="none" w:sz="0" w:space="0" w:color="auto"/>
      </w:divBdr>
    </w:div>
    <w:div w:id="29915329">
      <w:bodyDiv w:val="1"/>
      <w:marLeft w:val="0"/>
      <w:marRight w:val="0"/>
      <w:marTop w:val="0"/>
      <w:marBottom w:val="0"/>
      <w:divBdr>
        <w:top w:val="none" w:sz="0" w:space="0" w:color="auto"/>
        <w:left w:val="none" w:sz="0" w:space="0" w:color="auto"/>
        <w:bottom w:val="none" w:sz="0" w:space="0" w:color="auto"/>
        <w:right w:val="none" w:sz="0" w:space="0" w:color="auto"/>
      </w:divBdr>
      <w:divsChild>
        <w:div w:id="216404727">
          <w:marLeft w:val="0"/>
          <w:marRight w:val="0"/>
          <w:marTop w:val="180"/>
          <w:marBottom w:val="240"/>
          <w:divBdr>
            <w:top w:val="none" w:sz="0" w:space="0" w:color="auto"/>
            <w:left w:val="none" w:sz="0" w:space="0" w:color="auto"/>
            <w:bottom w:val="none" w:sz="0" w:space="0" w:color="auto"/>
            <w:right w:val="none" w:sz="0" w:space="0" w:color="auto"/>
          </w:divBdr>
        </w:div>
        <w:div w:id="467599458">
          <w:marLeft w:val="0"/>
          <w:marRight w:val="0"/>
          <w:marTop w:val="180"/>
          <w:marBottom w:val="240"/>
          <w:divBdr>
            <w:top w:val="none" w:sz="0" w:space="0" w:color="auto"/>
            <w:left w:val="none" w:sz="0" w:space="0" w:color="auto"/>
            <w:bottom w:val="none" w:sz="0" w:space="0" w:color="auto"/>
            <w:right w:val="none" w:sz="0" w:space="0" w:color="auto"/>
          </w:divBdr>
        </w:div>
        <w:div w:id="739791922">
          <w:marLeft w:val="0"/>
          <w:marRight w:val="0"/>
          <w:marTop w:val="180"/>
          <w:marBottom w:val="240"/>
          <w:divBdr>
            <w:top w:val="none" w:sz="0" w:space="0" w:color="auto"/>
            <w:left w:val="none" w:sz="0" w:space="0" w:color="auto"/>
            <w:bottom w:val="none" w:sz="0" w:space="0" w:color="auto"/>
            <w:right w:val="none" w:sz="0" w:space="0" w:color="auto"/>
          </w:divBdr>
        </w:div>
        <w:div w:id="689843718">
          <w:marLeft w:val="0"/>
          <w:marRight w:val="0"/>
          <w:marTop w:val="180"/>
          <w:marBottom w:val="240"/>
          <w:divBdr>
            <w:top w:val="none" w:sz="0" w:space="0" w:color="auto"/>
            <w:left w:val="none" w:sz="0" w:space="0" w:color="auto"/>
            <w:bottom w:val="none" w:sz="0" w:space="0" w:color="auto"/>
            <w:right w:val="none" w:sz="0" w:space="0" w:color="auto"/>
          </w:divBdr>
        </w:div>
        <w:div w:id="934442843">
          <w:marLeft w:val="0"/>
          <w:marRight w:val="0"/>
          <w:marTop w:val="180"/>
          <w:marBottom w:val="240"/>
          <w:divBdr>
            <w:top w:val="none" w:sz="0" w:space="0" w:color="auto"/>
            <w:left w:val="none" w:sz="0" w:space="0" w:color="auto"/>
            <w:bottom w:val="none" w:sz="0" w:space="0" w:color="auto"/>
            <w:right w:val="none" w:sz="0" w:space="0" w:color="auto"/>
          </w:divBdr>
        </w:div>
      </w:divsChild>
    </w:div>
    <w:div w:id="70201458">
      <w:bodyDiv w:val="1"/>
      <w:marLeft w:val="0"/>
      <w:marRight w:val="0"/>
      <w:marTop w:val="0"/>
      <w:marBottom w:val="0"/>
      <w:divBdr>
        <w:top w:val="none" w:sz="0" w:space="0" w:color="auto"/>
        <w:left w:val="none" w:sz="0" w:space="0" w:color="auto"/>
        <w:bottom w:val="none" w:sz="0" w:space="0" w:color="auto"/>
        <w:right w:val="none" w:sz="0" w:space="0" w:color="auto"/>
      </w:divBdr>
      <w:divsChild>
        <w:div w:id="713240212">
          <w:marLeft w:val="0"/>
          <w:marRight w:val="0"/>
          <w:marTop w:val="0"/>
          <w:marBottom w:val="0"/>
          <w:divBdr>
            <w:top w:val="none" w:sz="0" w:space="0" w:color="auto"/>
            <w:left w:val="none" w:sz="0" w:space="0" w:color="auto"/>
            <w:bottom w:val="none" w:sz="0" w:space="0" w:color="auto"/>
            <w:right w:val="none" w:sz="0" w:space="0" w:color="auto"/>
          </w:divBdr>
        </w:div>
      </w:divsChild>
    </w:div>
    <w:div w:id="91097386">
      <w:bodyDiv w:val="1"/>
      <w:marLeft w:val="0"/>
      <w:marRight w:val="0"/>
      <w:marTop w:val="0"/>
      <w:marBottom w:val="0"/>
      <w:divBdr>
        <w:top w:val="none" w:sz="0" w:space="0" w:color="auto"/>
        <w:left w:val="none" w:sz="0" w:space="0" w:color="auto"/>
        <w:bottom w:val="none" w:sz="0" w:space="0" w:color="auto"/>
        <w:right w:val="none" w:sz="0" w:space="0" w:color="auto"/>
      </w:divBdr>
    </w:div>
    <w:div w:id="94981388">
      <w:bodyDiv w:val="1"/>
      <w:marLeft w:val="0"/>
      <w:marRight w:val="0"/>
      <w:marTop w:val="0"/>
      <w:marBottom w:val="0"/>
      <w:divBdr>
        <w:top w:val="none" w:sz="0" w:space="0" w:color="auto"/>
        <w:left w:val="none" w:sz="0" w:space="0" w:color="auto"/>
        <w:bottom w:val="none" w:sz="0" w:space="0" w:color="auto"/>
        <w:right w:val="none" w:sz="0" w:space="0" w:color="auto"/>
      </w:divBdr>
      <w:divsChild>
        <w:div w:id="1203131174">
          <w:marLeft w:val="0"/>
          <w:marRight w:val="0"/>
          <w:marTop w:val="0"/>
          <w:marBottom w:val="0"/>
          <w:divBdr>
            <w:top w:val="none" w:sz="0" w:space="0" w:color="auto"/>
            <w:left w:val="none" w:sz="0" w:space="0" w:color="auto"/>
            <w:bottom w:val="none" w:sz="0" w:space="0" w:color="auto"/>
            <w:right w:val="none" w:sz="0" w:space="0" w:color="auto"/>
          </w:divBdr>
          <w:divsChild>
            <w:div w:id="145794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69322">
      <w:bodyDiv w:val="1"/>
      <w:marLeft w:val="0"/>
      <w:marRight w:val="0"/>
      <w:marTop w:val="0"/>
      <w:marBottom w:val="0"/>
      <w:divBdr>
        <w:top w:val="none" w:sz="0" w:space="0" w:color="auto"/>
        <w:left w:val="none" w:sz="0" w:space="0" w:color="auto"/>
        <w:bottom w:val="none" w:sz="0" w:space="0" w:color="auto"/>
        <w:right w:val="none" w:sz="0" w:space="0" w:color="auto"/>
      </w:divBdr>
    </w:div>
    <w:div w:id="112990028">
      <w:bodyDiv w:val="1"/>
      <w:marLeft w:val="0"/>
      <w:marRight w:val="0"/>
      <w:marTop w:val="0"/>
      <w:marBottom w:val="0"/>
      <w:divBdr>
        <w:top w:val="none" w:sz="0" w:space="0" w:color="auto"/>
        <w:left w:val="none" w:sz="0" w:space="0" w:color="auto"/>
        <w:bottom w:val="none" w:sz="0" w:space="0" w:color="auto"/>
        <w:right w:val="none" w:sz="0" w:space="0" w:color="auto"/>
      </w:divBdr>
    </w:div>
    <w:div w:id="148717258">
      <w:bodyDiv w:val="1"/>
      <w:marLeft w:val="0"/>
      <w:marRight w:val="0"/>
      <w:marTop w:val="0"/>
      <w:marBottom w:val="0"/>
      <w:divBdr>
        <w:top w:val="none" w:sz="0" w:space="0" w:color="auto"/>
        <w:left w:val="none" w:sz="0" w:space="0" w:color="auto"/>
        <w:bottom w:val="none" w:sz="0" w:space="0" w:color="auto"/>
        <w:right w:val="none" w:sz="0" w:space="0" w:color="auto"/>
      </w:divBdr>
      <w:divsChild>
        <w:div w:id="79840384">
          <w:marLeft w:val="0"/>
          <w:marRight w:val="0"/>
          <w:marTop w:val="0"/>
          <w:marBottom w:val="0"/>
          <w:divBdr>
            <w:top w:val="none" w:sz="0" w:space="0" w:color="auto"/>
            <w:left w:val="none" w:sz="0" w:space="0" w:color="auto"/>
            <w:bottom w:val="none" w:sz="0" w:space="0" w:color="auto"/>
            <w:right w:val="none" w:sz="0" w:space="0" w:color="auto"/>
          </w:divBdr>
        </w:div>
      </w:divsChild>
    </w:div>
    <w:div w:id="150680337">
      <w:bodyDiv w:val="1"/>
      <w:marLeft w:val="0"/>
      <w:marRight w:val="0"/>
      <w:marTop w:val="0"/>
      <w:marBottom w:val="0"/>
      <w:divBdr>
        <w:top w:val="none" w:sz="0" w:space="0" w:color="auto"/>
        <w:left w:val="none" w:sz="0" w:space="0" w:color="auto"/>
        <w:bottom w:val="none" w:sz="0" w:space="0" w:color="auto"/>
        <w:right w:val="none" w:sz="0" w:space="0" w:color="auto"/>
      </w:divBdr>
      <w:divsChild>
        <w:div w:id="1248032309">
          <w:marLeft w:val="0"/>
          <w:marRight w:val="0"/>
          <w:marTop w:val="0"/>
          <w:marBottom w:val="0"/>
          <w:divBdr>
            <w:top w:val="none" w:sz="0" w:space="0" w:color="auto"/>
            <w:left w:val="none" w:sz="0" w:space="0" w:color="auto"/>
            <w:bottom w:val="none" w:sz="0" w:space="0" w:color="auto"/>
            <w:right w:val="none" w:sz="0" w:space="0" w:color="auto"/>
          </w:divBdr>
          <w:divsChild>
            <w:div w:id="1767143604">
              <w:marLeft w:val="0"/>
              <w:marRight w:val="0"/>
              <w:marTop w:val="0"/>
              <w:marBottom w:val="0"/>
              <w:divBdr>
                <w:top w:val="none" w:sz="0" w:space="0" w:color="auto"/>
                <w:left w:val="none" w:sz="0" w:space="0" w:color="auto"/>
                <w:bottom w:val="none" w:sz="0" w:space="0" w:color="auto"/>
                <w:right w:val="none" w:sz="0" w:space="0" w:color="auto"/>
              </w:divBdr>
              <w:divsChild>
                <w:div w:id="537814333">
                  <w:marLeft w:val="0"/>
                  <w:marRight w:val="0"/>
                  <w:marTop w:val="0"/>
                  <w:marBottom w:val="0"/>
                  <w:divBdr>
                    <w:top w:val="none" w:sz="0" w:space="0" w:color="auto"/>
                    <w:left w:val="none" w:sz="0" w:space="0" w:color="auto"/>
                    <w:bottom w:val="none" w:sz="0" w:space="0" w:color="auto"/>
                    <w:right w:val="none" w:sz="0" w:space="0" w:color="auto"/>
                  </w:divBdr>
                  <w:divsChild>
                    <w:div w:id="989603797">
                      <w:marLeft w:val="0"/>
                      <w:marRight w:val="0"/>
                      <w:marTop w:val="0"/>
                      <w:marBottom w:val="0"/>
                      <w:divBdr>
                        <w:top w:val="none" w:sz="0" w:space="0" w:color="auto"/>
                        <w:left w:val="none" w:sz="0" w:space="0" w:color="auto"/>
                        <w:bottom w:val="none" w:sz="0" w:space="0" w:color="auto"/>
                        <w:right w:val="none" w:sz="0" w:space="0" w:color="auto"/>
                      </w:divBdr>
                      <w:divsChild>
                        <w:div w:id="2027630890">
                          <w:marLeft w:val="0"/>
                          <w:marRight w:val="0"/>
                          <w:marTop w:val="0"/>
                          <w:marBottom w:val="0"/>
                          <w:divBdr>
                            <w:top w:val="none" w:sz="0" w:space="0" w:color="auto"/>
                            <w:left w:val="none" w:sz="0" w:space="0" w:color="auto"/>
                            <w:bottom w:val="none" w:sz="0" w:space="0" w:color="auto"/>
                            <w:right w:val="none" w:sz="0" w:space="0" w:color="auto"/>
                          </w:divBdr>
                          <w:divsChild>
                            <w:div w:id="233970740">
                              <w:marLeft w:val="0"/>
                              <w:marRight w:val="0"/>
                              <w:marTop w:val="0"/>
                              <w:marBottom w:val="0"/>
                              <w:divBdr>
                                <w:top w:val="none" w:sz="0" w:space="0" w:color="auto"/>
                                <w:left w:val="none" w:sz="0" w:space="0" w:color="auto"/>
                                <w:bottom w:val="none" w:sz="0" w:space="0" w:color="auto"/>
                                <w:right w:val="none" w:sz="0" w:space="0" w:color="auto"/>
                              </w:divBdr>
                              <w:divsChild>
                                <w:div w:id="797380853">
                                  <w:marLeft w:val="0"/>
                                  <w:marRight w:val="0"/>
                                  <w:marTop w:val="0"/>
                                  <w:marBottom w:val="0"/>
                                  <w:divBdr>
                                    <w:top w:val="none" w:sz="0" w:space="0" w:color="auto"/>
                                    <w:left w:val="none" w:sz="0" w:space="0" w:color="auto"/>
                                    <w:bottom w:val="none" w:sz="0" w:space="0" w:color="auto"/>
                                    <w:right w:val="none" w:sz="0" w:space="0" w:color="auto"/>
                                  </w:divBdr>
                                  <w:divsChild>
                                    <w:div w:id="60754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678887">
      <w:bodyDiv w:val="1"/>
      <w:marLeft w:val="0"/>
      <w:marRight w:val="0"/>
      <w:marTop w:val="0"/>
      <w:marBottom w:val="0"/>
      <w:divBdr>
        <w:top w:val="none" w:sz="0" w:space="0" w:color="auto"/>
        <w:left w:val="none" w:sz="0" w:space="0" w:color="auto"/>
        <w:bottom w:val="none" w:sz="0" w:space="0" w:color="auto"/>
        <w:right w:val="none" w:sz="0" w:space="0" w:color="auto"/>
      </w:divBdr>
    </w:div>
    <w:div w:id="200824286">
      <w:bodyDiv w:val="1"/>
      <w:marLeft w:val="0"/>
      <w:marRight w:val="0"/>
      <w:marTop w:val="0"/>
      <w:marBottom w:val="0"/>
      <w:divBdr>
        <w:top w:val="none" w:sz="0" w:space="0" w:color="auto"/>
        <w:left w:val="none" w:sz="0" w:space="0" w:color="auto"/>
        <w:bottom w:val="none" w:sz="0" w:space="0" w:color="auto"/>
        <w:right w:val="none" w:sz="0" w:space="0" w:color="auto"/>
      </w:divBdr>
      <w:divsChild>
        <w:div w:id="560793104">
          <w:marLeft w:val="0"/>
          <w:marRight w:val="0"/>
          <w:marTop w:val="0"/>
          <w:marBottom w:val="0"/>
          <w:divBdr>
            <w:top w:val="none" w:sz="0" w:space="0" w:color="auto"/>
            <w:left w:val="none" w:sz="0" w:space="0" w:color="auto"/>
            <w:bottom w:val="none" w:sz="0" w:space="0" w:color="auto"/>
            <w:right w:val="none" w:sz="0" w:space="0" w:color="auto"/>
          </w:divBdr>
        </w:div>
      </w:divsChild>
    </w:div>
    <w:div w:id="201865876">
      <w:bodyDiv w:val="1"/>
      <w:marLeft w:val="0"/>
      <w:marRight w:val="0"/>
      <w:marTop w:val="0"/>
      <w:marBottom w:val="0"/>
      <w:divBdr>
        <w:top w:val="none" w:sz="0" w:space="0" w:color="auto"/>
        <w:left w:val="none" w:sz="0" w:space="0" w:color="auto"/>
        <w:bottom w:val="none" w:sz="0" w:space="0" w:color="auto"/>
        <w:right w:val="none" w:sz="0" w:space="0" w:color="auto"/>
      </w:divBdr>
    </w:div>
    <w:div w:id="206600731">
      <w:bodyDiv w:val="1"/>
      <w:marLeft w:val="0"/>
      <w:marRight w:val="0"/>
      <w:marTop w:val="0"/>
      <w:marBottom w:val="0"/>
      <w:divBdr>
        <w:top w:val="none" w:sz="0" w:space="0" w:color="auto"/>
        <w:left w:val="none" w:sz="0" w:space="0" w:color="auto"/>
        <w:bottom w:val="none" w:sz="0" w:space="0" w:color="auto"/>
        <w:right w:val="none" w:sz="0" w:space="0" w:color="auto"/>
      </w:divBdr>
    </w:div>
    <w:div w:id="224147813">
      <w:bodyDiv w:val="1"/>
      <w:marLeft w:val="0"/>
      <w:marRight w:val="0"/>
      <w:marTop w:val="0"/>
      <w:marBottom w:val="0"/>
      <w:divBdr>
        <w:top w:val="none" w:sz="0" w:space="0" w:color="auto"/>
        <w:left w:val="none" w:sz="0" w:space="0" w:color="auto"/>
        <w:bottom w:val="none" w:sz="0" w:space="0" w:color="auto"/>
        <w:right w:val="none" w:sz="0" w:space="0" w:color="auto"/>
      </w:divBdr>
    </w:div>
    <w:div w:id="229123262">
      <w:bodyDiv w:val="1"/>
      <w:marLeft w:val="0"/>
      <w:marRight w:val="0"/>
      <w:marTop w:val="0"/>
      <w:marBottom w:val="0"/>
      <w:divBdr>
        <w:top w:val="none" w:sz="0" w:space="0" w:color="auto"/>
        <w:left w:val="none" w:sz="0" w:space="0" w:color="auto"/>
        <w:bottom w:val="none" w:sz="0" w:space="0" w:color="auto"/>
        <w:right w:val="none" w:sz="0" w:space="0" w:color="auto"/>
      </w:divBdr>
    </w:div>
    <w:div w:id="229313673">
      <w:bodyDiv w:val="1"/>
      <w:marLeft w:val="0"/>
      <w:marRight w:val="0"/>
      <w:marTop w:val="0"/>
      <w:marBottom w:val="0"/>
      <w:divBdr>
        <w:top w:val="none" w:sz="0" w:space="0" w:color="auto"/>
        <w:left w:val="none" w:sz="0" w:space="0" w:color="auto"/>
        <w:bottom w:val="none" w:sz="0" w:space="0" w:color="auto"/>
        <w:right w:val="none" w:sz="0" w:space="0" w:color="auto"/>
      </w:divBdr>
    </w:div>
    <w:div w:id="252662328">
      <w:bodyDiv w:val="1"/>
      <w:marLeft w:val="0"/>
      <w:marRight w:val="0"/>
      <w:marTop w:val="0"/>
      <w:marBottom w:val="0"/>
      <w:divBdr>
        <w:top w:val="none" w:sz="0" w:space="0" w:color="auto"/>
        <w:left w:val="none" w:sz="0" w:space="0" w:color="auto"/>
        <w:bottom w:val="none" w:sz="0" w:space="0" w:color="auto"/>
        <w:right w:val="none" w:sz="0" w:space="0" w:color="auto"/>
      </w:divBdr>
    </w:div>
    <w:div w:id="262418807">
      <w:bodyDiv w:val="1"/>
      <w:marLeft w:val="0"/>
      <w:marRight w:val="0"/>
      <w:marTop w:val="0"/>
      <w:marBottom w:val="0"/>
      <w:divBdr>
        <w:top w:val="none" w:sz="0" w:space="0" w:color="auto"/>
        <w:left w:val="none" w:sz="0" w:space="0" w:color="auto"/>
        <w:bottom w:val="none" w:sz="0" w:space="0" w:color="auto"/>
        <w:right w:val="none" w:sz="0" w:space="0" w:color="auto"/>
      </w:divBdr>
    </w:div>
    <w:div w:id="265965719">
      <w:bodyDiv w:val="1"/>
      <w:marLeft w:val="0"/>
      <w:marRight w:val="0"/>
      <w:marTop w:val="0"/>
      <w:marBottom w:val="0"/>
      <w:divBdr>
        <w:top w:val="none" w:sz="0" w:space="0" w:color="auto"/>
        <w:left w:val="none" w:sz="0" w:space="0" w:color="auto"/>
        <w:bottom w:val="none" w:sz="0" w:space="0" w:color="auto"/>
        <w:right w:val="none" w:sz="0" w:space="0" w:color="auto"/>
      </w:divBdr>
      <w:divsChild>
        <w:div w:id="1817186065">
          <w:marLeft w:val="0"/>
          <w:marRight w:val="0"/>
          <w:marTop w:val="0"/>
          <w:marBottom w:val="0"/>
          <w:divBdr>
            <w:top w:val="none" w:sz="0" w:space="0" w:color="auto"/>
            <w:left w:val="none" w:sz="0" w:space="0" w:color="auto"/>
            <w:bottom w:val="none" w:sz="0" w:space="0" w:color="auto"/>
            <w:right w:val="none" w:sz="0" w:space="0" w:color="auto"/>
          </w:divBdr>
          <w:divsChild>
            <w:div w:id="3296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508937">
      <w:bodyDiv w:val="1"/>
      <w:marLeft w:val="0"/>
      <w:marRight w:val="0"/>
      <w:marTop w:val="0"/>
      <w:marBottom w:val="0"/>
      <w:divBdr>
        <w:top w:val="none" w:sz="0" w:space="0" w:color="auto"/>
        <w:left w:val="none" w:sz="0" w:space="0" w:color="auto"/>
        <w:bottom w:val="none" w:sz="0" w:space="0" w:color="auto"/>
        <w:right w:val="none" w:sz="0" w:space="0" w:color="auto"/>
      </w:divBdr>
    </w:div>
    <w:div w:id="290787281">
      <w:bodyDiv w:val="1"/>
      <w:marLeft w:val="0"/>
      <w:marRight w:val="0"/>
      <w:marTop w:val="0"/>
      <w:marBottom w:val="0"/>
      <w:divBdr>
        <w:top w:val="none" w:sz="0" w:space="0" w:color="auto"/>
        <w:left w:val="none" w:sz="0" w:space="0" w:color="auto"/>
        <w:bottom w:val="none" w:sz="0" w:space="0" w:color="auto"/>
        <w:right w:val="none" w:sz="0" w:space="0" w:color="auto"/>
      </w:divBdr>
    </w:div>
    <w:div w:id="295378038">
      <w:bodyDiv w:val="1"/>
      <w:marLeft w:val="0"/>
      <w:marRight w:val="0"/>
      <w:marTop w:val="0"/>
      <w:marBottom w:val="0"/>
      <w:divBdr>
        <w:top w:val="none" w:sz="0" w:space="0" w:color="auto"/>
        <w:left w:val="none" w:sz="0" w:space="0" w:color="auto"/>
        <w:bottom w:val="none" w:sz="0" w:space="0" w:color="auto"/>
        <w:right w:val="none" w:sz="0" w:space="0" w:color="auto"/>
      </w:divBdr>
    </w:div>
    <w:div w:id="302783167">
      <w:bodyDiv w:val="1"/>
      <w:marLeft w:val="0"/>
      <w:marRight w:val="0"/>
      <w:marTop w:val="0"/>
      <w:marBottom w:val="0"/>
      <w:divBdr>
        <w:top w:val="none" w:sz="0" w:space="0" w:color="auto"/>
        <w:left w:val="none" w:sz="0" w:space="0" w:color="auto"/>
        <w:bottom w:val="none" w:sz="0" w:space="0" w:color="auto"/>
        <w:right w:val="none" w:sz="0" w:space="0" w:color="auto"/>
      </w:divBdr>
      <w:divsChild>
        <w:div w:id="644043425">
          <w:marLeft w:val="0"/>
          <w:marRight w:val="0"/>
          <w:marTop w:val="0"/>
          <w:marBottom w:val="0"/>
          <w:divBdr>
            <w:top w:val="none" w:sz="0" w:space="0" w:color="auto"/>
            <w:left w:val="none" w:sz="0" w:space="0" w:color="auto"/>
            <w:bottom w:val="none" w:sz="0" w:space="0" w:color="auto"/>
            <w:right w:val="none" w:sz="0" w:space="0" w:color="auto"/>
          </w:divBdr>
        </w:div>
      </w:divsChild>
    </w:div>
    <w:div w:id="303245522">
      <w:bodyDiv w:val="1"/>
      <w:marLeft w:val="0"/>
      <w:marRight w:val="0"/>
      <w:marTop w:val="0"/>
      <w:marBottom w:val="0"/>
      <w:divBdr>
        <w:top w:val="none" w:sz="0" w:space="0" w:color="auto"/>
        <w:left w:val="none" w:sz="0" w:space="0" w:color="auto"/>
        <w:bottom w:val="none" w:sz="0" w:space="0" w:color="auto"/>
        <w:right w:val="none" w:sz="0" w:space="0" w:color="auto"/>
      </w:divBdr>
    </w:div>
    <w:div w:id="310452306">
      <w:bodyDiv w:val="1"/>
      <w:marLeft w:val="0"/>
      <w:marRight w:val="0"/>
      <w:marTop w:val="0"/>
      <w:marBottom w:val="0"/>
      <w:divBdr>
        <w:top w:val="none" w:sz="0" w:space="0" w:color="auto"/>
        <w:left w:val="none" w:sz="0" w:space="0" w:color="auto"/>
        <w:bottom w:val="none" w:sz="0" w:space="0" w:color="auto"/>
        <w:right w:val="none" w:sz="0" w:space="0" w:color="auto"/>
      </w:divBdr>
    </w:div>
    <w:div w:id="313410474">
      <w:bodyDiv w:val="1"/>
      <w:marLeft w:val="0"/>
      <w:marRight w:val="0"/>
      <w:marTop w:val="0"/>
      <w:marBottom w:val="0"/>
      <w:divBdr>
        <w:top w:val="none" w:sz="0" w:space="0" w:color="auto"/>
        <w:left w:val="none" w:sz="0" w:space="0" w:color="auto"/>
        <w:bottom w:val="none" w:sz="0" w:space="0" w:color="auto"/>
        <w:right w:val="none" w:sz="0" w:space="0" w:color="auto"/>
      </w:divBdr>
    </w:div>
    <w:div w:id="314069604">
      <w:bodyDiv w:val="1"/>
      <w:marLeft w:val="0"/>
      <w:marRight w:val="0"/>
      <w:marTop w:val="0"/>
      <w:marBottom w:val="0"/>
      <w:divBdr>
        <w:top w:val="none" w:sz="0" w:space="0" w:color="auto"/>
        <w:left w:val="none" w:sz="0" w:space="0" w:color="auto"/>
        <w:bottom w:val="none" w:sz="0" w:space="0" w:color="auto"/>
        <w:right w:val="none" w:sz="0" w:space="0" w:color="auto"/>
      </w:divBdr>
    </w:div>
    <w:div w:id="322392263">
      <w:bodyDiv w:val="1"/>
      <w:marLeft w:val="0"/>
      <w:marRight w:val="0"/>
      <w:marTop w:val="0"/>
      <w:marBottom w:val="0"/>
      <w:divBdr>
        <w:top w:val="none" w:sz="0" w:space="0" w:color="auto"/>
        <w:left w:val="none" w:sz="0" w:space="0" w:color="auto"/>
        <w:bottom w:val="none" w:sz="0" w:space="0" w:color="auto"/>
        <w:right w:val="none" w:sz="0" w:space="0" w:color="auto"/>
      </w:divBdr>
    </w:div>
    <w:div w:id="343556665">
      <w:bodyDiv w:val="1"/>
      <w:marLeft w:val="0"/>
      <w:marRight w:val="0"/>
      <w:marTop w:val="0"/>
      <w:marBottom w:val="0"/>
      <w:divBdr>
        <w:top w:val="none" w:sz="0" w:space="0" w:color="auto"/>
        <w:left w:val="none" w:sz="0" w:space="0" w:color="auto"/>
        <w:bottom w:val="none" w:sz="0" w:space="0" w:color="auto"/>
        <w:right w:val="none" w:sz="0" w:space="0" w:color="auto"/>
      </w:divBdr>
    </w:div>
    <w:div w:id="349651411">
      <w:bodyDiv w:val="1"/>
      <w:marLeft w:val="0"/>
      <w:marRight w:val="0"/>
      <w:marTop w:val="0"/>
      <w:marBottom w:val="0"/>
      <w:divBdr>
        <w:top w:val="none" w:sz="0" w:space="0" w:color="auto"/>
        <w:left w:val="none" w:sz="0" w:space="0" w:color="auto"/>
        <w:bottom w:val="none" w:sz="0" w:space="0" w:color="auto"/>
        <w:right w:val="none" w:sz="0" w:space="0" w:color="auto"/>
      </w:divBdr>
    </w:div>
    <w:div w:id="351536233">
      <w:bodyDiv w:val="1"/>
      <w:marLeft w:val="0"/>
      <w:marRight w:val="0"/>
      <w:marTop w:val="0"/>
      <w:marBottom w:val="0"/>
      <w:divBdr>
        <w:top w:val="none" w:sz="0" w:space="0" w:color="auto"/>
        <w:left w:val="none" w:sz="0" w:space="0" w:color="auto"/>
        <w:bottom w:val="none" w:sz="0" w:space="0" w:color="auto"/>
        <w:right w:val="none" w:sz="0" w:space="0" w:color="auto"/>
      </w:divBdr>
    </w:div>
    <w:div w:id="354111123">
      <w:bodyDiv w:val="1"/>
      <w:marLeft w:val="0"/>
      <w:marRight w:val="0"/>
      <w:marTop w:val="0"/>
      <w:marBottom w:val="0"/>
      <w:divBdr>
        <w:top w:val="none" w:sz="0" w:space="0" w:color="auto"/>
        <w:left w:val="none" w:sz="0" w:space="0" w:color="auto"/>
        <w:bottom w:val="none" w:sz="0" w:space="0" w:color="auto"/>
        <w:right w:val="none" w:sz="0" w:space="0" w:color="auto"/>
      </w:divBdr>
    </w:div>
    <w:div w:id="358896176">
      <w:bodyDiv w:val="1"/>
      <w:marLeft w:val="0"/>
      <w:marRight w:val="0"/>
      <w:marTop w:val="0"/>
      <w:marBottom w:val="0"/>
      <w:divBdr>
        <w:top w:val="none" w:sz="0" w:space="0" w:color="auto"/>
        <w:left w:val="none" w:sz="0" w:space="0" w:color="auto"/>
        <w:bottom w:val="none" w:sz="0" w:space="0" w:color="auto"/>
        <w:right w:val="none" w:sz="0" w:space="0" w:color="auto"/>
      </w:divBdr>
      <w:divsChild>
        <w:div w:id="137723833">
          <w:marLeft w:val="0"/>
          <w:marRight w:val="0"/>
          <w:marTop w:val="0"/>
          <w:marBottom w:val="0"/>
          <w:divBdr>
            <w:top w:val="none" w:sz="0" w:space="0" w:color="auto"/>
            <w:left w:val="none" w:sz="0" w:space="0" w:color="auto"/>
            <w:bottom w:val="none" w:sz="0" w:space="0" w:color="auto"/>
            <w:right w:val="none" w:sz="0" w:space="0" w:color="auto"/>
          </w:divBdr>
        </w:div>
      </w:divsChild>
    </w:div>
    <w:div w:id="377827392">
      <w:bodyDiv w:val="1"/>
      <w:marLeft w:val="0"/>
      <w:marRight w:val="0"/>
      <w:marTop w:val="0"/>
      <w:marBottom w:val="0"/>
      <w:divBdr>
        <w:top w:val="none" w:sz="0" w:space="0" w:color="auto"/>
        <w:left w:val="none" w:sz="0" w:space="0" w:color="auto"/>
        <w:bottom w:val="none" w:sz="0" w:space="0" w:color="auto"/>
        <w:right w:val="none" w:sz="0" w:space="0" w:color="auto"/>
      </w:divBdr>
    </w:div>
    <w:div w:id="409231806">
      <w:bodyDiv w:val="1"/>
      <w:marLeft w:val="0"/>
      <w:marRight w:val="0"/>
      <w:marTop w:val="0"/>
      <w:marBottom w:val="0"/>
      <w:divBdr>
        <w:top w:val="none" w:sz="0" w:space="0" w:color="auto"/>
        <w:left w:val="none" w:sz="0" w:space="0" w:color="auto"/>
        <w:bottom w:val="none" w:sz="0" w:space="0" w:color="auto"/>
        <w:right w:val="none" w:sz="0" w:space="0" w:color="auto"/>
      </w:divBdr>
    </w:div>
    <w:div w:id="443579288">
      <w:bodyDiv w:val="1"/>
      <w:marLeft w:val="0"/>
      <w:marRight w:val="0"/>
      <w:marTop w:val="0"/>
      <w:marBottom w:val="0"/>
      <w:divBdr>
        <w:top w:val="none" w:sz="0" w:space="0" w:color="auto"/>
        <w:left w:val="none" w:sz="0" w:space="0" w:color="auto"/>
        <w:bottom w:val="none" w:sz="0" w:space="0" w:color="auto"/>
        <w:right w:val="none" w:sz="0" w:space="0" w:color="auto"/>
      </w:divBdr>
    </w:div>
    <w:div w:id="480386955">
      <w:bodyDiv w:val="1"/>
      <w:marLeft w:val="0"/>
      <w:marRight w:val="0"/>
      <w:marTop w:val="0"/>
      <w:marBottom w:val="0"/>
      <w:divBdr>
        <w:top w:val="none" w:sz="0" w:space="0" w:color="auto"/>
        <w:left w:val="none" w:sz="0" w:space="0" w:color="auto"/>
        <w:bottom w:val="none" w:sz="0" w:space="0" w:color="auto"/>
        <w:right w:val="none" w:sz="0" w:space="0" w:color="auto"/>
      </w:divBdr>
    </w:div>
    <w:div w:id="487524995">
      <w:bodyDiv w:val="1"/>
      <w:marLeft w:val="0"/>
      <w:marRight w:val="0"/>
      <w:marTop w:val="0"/>
      <w:marBottom w:val="0"/>
      <w:divBdr>
        <w:top w:val="none" w:sz="0" w:space="0" w:color="auto"/>
        <w:left w:val="none" w:sz="0" w:space="0" w:color="auto"/>
        <w:bottom w:val="none" w:sz="0" w:space="0" w:color="auto"/>
        <w:right w:val="none" w:sz="0" w:space="0" w:color="auto"/>
      </w:divBdr>
    </w:div>
    <w:div w:id="495539835">
      <w:bodyDiv w:val="1"/>
      <w:marLeft w:val="0"/>
      <w:marRight w:val="0"/>
      <w:marTop w:val="0"/>
      <w:marBottom w:val="0"/>
      <w:divBdr>
        <w:top w:val="none" w:sz="0" w:space="0" w:color="auto"/>
        <w:left w:val="none" w:sz="0" w:space="0" w:color="auto"/>
        <w:bottom w:val="none" w:sz="0" w:space="0" w:color="auto"/>
        <w:right w:val="none" w:sz="0" w:space="0" w:color="auto"/>
      </w:divBdr>
      <w:divsChild>
        <w:div w:id="298807425">
          <w:marLeft w:val="0"/>
          <w:marRight w:val="0"/>
          <w:marTop w:val="0"/>
          <w:marBottom w:val="0"/>
          <w:divBdr>
            <w:top w:val="none" w:sz="0" w:space="0" w:color="auto"/>
            <w:left w:val="none" w:sz="0" w:space="0" w:color="auto"/>
            <w:bottom w:val="none" w:sz="0" w:space="0" w:color="auto"/>
            <w:right w:val="none" w:sz="0" w:space="0" w:color="auto"/>
          </w:divBdr>
          <w:divsChild>
            <w:div w:id="1430661627">
              <w:marLeft w:val="0"/>
              <w:marRight w:val="0"/>
              <w:marTop w:val="0"/>
              <w:marBottom w:val="0"/>
              <w:divBdr>
                <w:top w:val="none" w:sz="0" w:space="0" w:color="auto"/>
                <w:left w:val="none" w:sz="0" w:space="0" w:color="auto"/>
                <w:bottom w:val="none" w:sz="0" w:space="0" w:color="auto"/>
                <w:right w:val="none" w:sz="0" w:space="0" w:color="auto"/>
              </w:divBdr>
              <w:divsChild>
                <w:div w:id="126752231">
                  <w:marLeft w:val="0"/>
                  <w:marRight w:val="0"/>
                  <w:marTop w:val="0"/>
                  <w:marBottom w:val="0"/>
                  <w:divBdr>
                    <w:top w:val="none" w:sz="0" w:space="0" w:color="auto"/>
                    <w:left w:val="none" w:sz="0" w:space="0" w:color="auto"/>
                    <w:bottom w:val="none" w:sz="0" w:space="0" w:color="auto"/>
                    <w:right w:val="none" w:sz="0" w:space="0" w:color="auto"/>
                  </w:divBdr>
                  <w:divsChild>
                    <w:div w:id="591470314">
                      <w:marLeft w:val="0"/>
                      <w:marRight w:val="0"/>
                      <w:marTop w:val="0"/>
                      <w:marBottom w:val="0"/>
                      <w:divBdr>
                        <w:top w:val="none" w:sz="0" w:space="0" w:color="auto"/>
                        <w:left w:val="none" w:sz="0" w:space="0" w:color="auto"/>
                        <w:bottom w:val="none" w:sz="0" w:space="0" w:color="auto"/>
                        <w:right w:val="none" w:sz="0" w:space="0" w:color="auto"/>
                      </w:divBdr>
                      <w:divsChild>
                        <w:div w:id="1311331088">
                          <w:marLeft w:val="0"/>
                          <w:marRight w:val="0"/>
                          <w:marTop w:val="0"/>
                          <w:marBottom w:val="0"/>
                          <w:divBdr>
                            <w:top w:val="none" w:sz="0" w:space="0" w:color="auto"/>
                            <w:left w:val="none" w:sz="0" w:space="0" w:color="auto"/>
                            <w:bottom w:val="none" w:sz="0" w:space="0" w:color="auto"/>
                            <w:right w:val="none" w:sz="0" w:space="0" w:color="auto"/>
                          </w:divBdr>
                          <w:divsChild>
                            <w:div w:id="2095742623">
                              <w:marLeft w:val="0"/>
                              <w:marRight w:val="0"/>
                              <w:marTop w:val="0"/>
                              <w:marBottom w:val="0"/>
                              <w:divBdr>
                                <w:top w:val="none" w:sz="0" w:space="0" w:color="auto"/>
                                <w:left w:val="none" w:sz="0" w:space="0" w:color="auto"/>
                                <w:bottom w:val="none" w:sz="0" w:space="0" w:color="auto"/>
                                <w:right w:val="none" w:sz="0" w:space="0" w:color="auto"/>
                              </w:divBdr>
                              <w:divsChild>
                                <w:div w:id="1515220039">
                                  <w:marLeft w:val="0"/>
                                  <w:marRight w:val="0"/>
                                  <w:marTop w:val="0"/>
                                  <w:marBottom w:val="0"/>
                                  <w:divBdr>
                                    <w:top w:val="none" w:sz="0" w:space="0" w:color="auto"/>
                                    <w:left w:val="none" w:sz="0" w:space="0" w:color="auto"/>
                                    <w:bottom w:val="none" w:sz="0" w:space="0" w:color="auto"/>
                                    <w:right w:val="none" w:sz="0" w:space="0" w:color="auto"/>
                                  </w:divBdr>
                                  <w:divsChild>
                                    <w:div w:id="144881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6382016">
      <w:bodyDiv w:val="1"/>
      <w:marLeft w:val="0"/>
      <w:marRight w:val="0"/>
      <w:marTop w:val="0"/>
      <w:marBottom w:val="0"/>
      <w:divBdr>
        <w:top w:val="none" w:sz="0" w:space="0" w:color="auto"/>
        <w:left w:val="none" w:sz="0" w:space="0" w:color="auto"/>
        <w:bottom w:val="none" w:sz="0" w:space="0" w:color="auto"/>
        <w:right w:val="none" w:sz="0" w:space="0" w:color="auto"/>
      </w:divBdr>
    </w:div>
    <w:div w:id="502858172">
      <w:bodyDiv w:val="1"/>
      <w:marLeft w:val="0"/>
      <w:marRight w:val="0"/>
      <w:marTop w:val="0"/>
      <w:marBottom w:val="0"/>
      <w:divBdr>
        <w:top w:val="none" w:sz="0" w:space="0" w:color="auto"/>
        <w:left w:val="none" w:sz="0" w:space="0" w:color="auto"/>
        <w:bottom w:val="none" w:sz="0" w:space="0" w:color="auto"/>
        <w:right w:val="none" w:sz="0" w:space="0" w:color="auto"/>
      </w:divBdr>
    </w:div>
    <w:div w:id="536309308">
      <w:bodyDiv w:val="1"/>
      <w:marLeft w:val="0"/>
      <w:marRight w:val="0"/>
      <w:marTop w:val="0"/>
      <w:marBottom w:val="0"/>
      <w:divBdr>
        <w:top w:val="none" w:sz="0" w:space="0" w:color="auto"/>
        <w:left w:val="none" w:sz="0" w:space="0" w:color="auto"/>
        <w:bottom w:val="none" w:sz="0" w:space="0" w:color="auto"/>
        <w:right w:val="none" w:sz="0" w:space="0" w:color="auto"/>
      </w:divBdr>
    </w:div>
    <w:div w:id="551383652">
      <w:bodyDiv w:val="1"/>
      <w:marLeft w:val="0"/>
      <w:marRight w:val="0"/>
      <w:marTop w:val="0"/>
      <w:marBottom w:val="0"/>
      <w:divBdr>
        <w:top w:val="none" w:sz="0" w:space="0" w:color="auto"/>
        <w:left w:val="none" w:sz="0" w:space="0" w:color="auto"/>
        <w:bottom w:val="none" w:sz="0" w:space="0" w:color="auto"/>
        <w:right w:val="none" w:sz="0" w:space="0" w:color="auto"/>
      </w:divBdr>
    </w:div>
    <w:div w:id="551815633">
      <w:bodyDiv w:val="1"/>
      <w:marLeft w:val="0"/>
      <w:marRight w:val="0"/>
      <w:marTop w:val="0"/>
      <w:marBottom w:val="0"/>
      <w:divBdr>
        <w:top w:val="none" w:sz="0" w:space="0" w:color="auto"/>
        <w:left w:val="none" w:sz="0" w:space="0" w:color="auto"/>
        <w:bottom w:val="none" w:sz="0" w:space="0" w:color="auto"/>
        <w:right w:val="none" w:sz="0" w:space="0" w:color="auto"/>
      </w:divBdr>
    </w:div>
    <w:div w:id="552235139">
      <w:bodyDiv w:val="1"/>
      <w:marLeft w:val="0"/>
      <w:marRight w:val="0"/>
      <w:marTop w:val="0"/>
      <w:marBottom w:val="0"/>
      <w:divBdr>
        <w:top w:val="none" w:sz="0" w:space="0" w:color="auto"/>
        <w:left w:val="none" w:sz="0" w:space="0" w:color="auto"/>
        <w:bottom w:val="none" w:sz="0" w:space="0" w:color="auto"/>
        <w:right w:val="none" w:sz="0" w:space="0" w:color="auto"/>
      </w:divBdr>
      <w:divsChild>
        <w:div w:id="105469682">
          <w:marLeft w:val="0"/>
          <w:marRight w:val="0"/>
          <w:marTop w:val="0"/>
          <w:marBottom w:val="0"/>
          <w:divBdr>
            <w:top w:val="none" w:sz="0" w:space="0" w:color="auto"/>
            <w:left w:val="none" w:sz="0" w:space="0" w:color="auto"/>
            <w:bottom w:val="none" w:sz="0" w:space="0" w:color="auto"/>
            <w:right w:val="none" w:sz="0" w:space="0" w:color="auto"/>
          </w:divBdr>
          <w:divsChild>
            <w:div w:id="219705689">
              <w:marLeft w:val="0"/>
              <w:marRight w:val="0"/>
              <w:marTop w:val="0"/>
              <w:marBottom w:val="0"/>
              <w:divBdr>
                <w:top w:val="none" w:sz="0" w:space="0" w:color="auto"/>
                <w:left w:val="none" w:sz="0" w:space="0" w:color="auto"/>
                <w:bottom w:val="none" w:sz="0" w:space="0" w:color="auto"/>
                <w:right w:val="none" w:sz="0" w:space="0" w:color="auto"/>
              </w:divBdr>
              <w:divsChild>
                <w:div w:id="1584606188">
                  <w:marLeft w:val="0"/>
                  <w:marRight w:val="0"/>
                  <w:marTop w:val="0"/>
                  <w:marBottom w:val="0"/>
                  <w:divBdr>
                    <w:top w:val="none" w:sz="0" w:space="0" w:color="auto"/>
                    <w:left w:val="none" w:sz="0" w:space="0" w:color="auto"/>
                    <w:bottom w:val="none" w:sz="0" w:space="0" w:color="auto"/>
                    <w:right w:val="none" w:sz="0" w:space="0" w:color="auto"/>
                  </w:divBdr>
                  <w:divsChild>
                    <w:div w:id="1700738674">
                      <w:marLeft w:val="0"/>
                      <w:marRight w:val="0"/>
                      <w:marTop w:val="0"/>
                      <w:marBottom w:val="0"/>
                      <w:divBdr>
                        <w:top w:val="none" w:sz="0" w:space="0" w:color="auto"/>
                        <w:left w:val="none" w:sz="0" w:space="0" w:color="auto"/>
                        <w:bottom w:val="none" w:sz="0" w:space="0" w:color="auto"/>
                        <w:right w:val="none" w:sz="0" w:space="0" w:color="auto"/>
                      </w:divBdr>
                      <w:divsChild>
                        <w:div w:id="28267425">
                          <w:marLeft w:val="0"/>
                          <w:marRight w:val="0"/>
                          <w:marTop w:val="0"/>
                          <w:marBottom w:val="0"/>
                          <w:divBdr>
                            <w:top w:val="none" w:sz="0" w:space="0" w:color="auto"/>
                            <w:left w:val="none" w:sz="0" w:space="0" w:color="auto"/>
                            <w:bottom w:val="none" w:sz="0" w:space="0" w:color="auto"/>
                            <w:right w:val="none" w:sz="0" w:space="0" w:color="auto"/>
                          </w:divBdr>
                          <w:divsChild>
                            <w:div w:id="509830968">
                              <w:marLeft w:val="0"/>
                              <w:marRight w:val="0"/>
                              <w:marTop w:val="0"/>
                              <w:marBottom w:val="0"/>
                              <w:divBdr>
                                <w:top w:val="none" w:sz="0" w:space="0" w:color="auto"/>
                                <w:left w:val="none" w:sz="0" w:space="0" w:color="auto"/>
                                <w:bottom w:val="none" w:sz="0" w:space="0" w:color="auto"/>
                                <w:right w:val="none" w:sz="0" w:space="0" w:color="auto"/>
                              </w:divBdr>
                              <w:divsChild>
                                <w:div w:id="659427530">
                                  <w:marLeft w:val="0"/>
                                  <w:marRight w:val="0"/>
                                  <w:marTop w:val="0"/>
                                  <w:marBottom w:val="0"/>
                                  <w:divBdr>
                                    <w:top w:val="none" w:sz="0" w:space="0" w:color="auto"/>
                                    <w:left w:val="none" w:sz="0" w:space="0" w:color="auto"/>
                                    <w:bottom w:val="none" w:sz="0" w:space="0" w:color="auto"/>
                                    <w:right w:val="none" w:sz="0" w:space="0" w:color="auto"/>
                                  </w:divBdr>
                                  <w:divsChild>
                                    <w:div w:id="155152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4586572">
      <w:bodyDiv w:val="1"/>
      <w:marLeft w:val="0"/>
      <w:marRight w:val="0"/>
      <w:marTop w:val="0"/>
      <w:marBottom w:val="0"/>
      <w:divBdr>
        <w:top w:val="none" w:sz="0" w:space="0" w:color="auto"/>
        <w:left w:val="none" w:sz="0" w:space="0" w:color="auto"/>
        <w:bottom w:val="none" w:sz="0" w:space="0" w:color="auto"/>
        <w:right w:val="none" w:sz="0" w:space="0" w:color="auto"/>
      </w:divBdr>
      <w:divsChild>
        <w:div w:id="843935052">
          <w:marLeft w:val="0"/>
          <w:marRight w:val="0"/>
          <w:marTop w:val="0"/>
          <w:marBottom w:val="0"/>
          <w:divBdr>
            <w:top w:val="none" w:sz="0" w:space="0" w:color="auto"/>
            <w:left w:val="none" w:sz="0" w:space="0" w:color="auto"/>
            <w:bottom w:val="none" w:sz="0" w:space="0" w:color="auto"/>
            <w:right w:val="none" w:sz="0" w:space="0" w:color="auto"/>
          </w:divBdr>
          <w:divsChild>
            <w:div w:id="2059352937">
              <w:marLeft w:val="0"/>
              <w:marRight w:val="0"/>
              <w:marTop w:val="0"/>
              <w:marBottom w:val="0"/>
              <w:divBdr>
                <w:top w:val="none" w:sz="0" w:space="0" w:color="auto"/>
                <w:left w:val="none" w:sz="0" w:space="0" w:color="auto"/>
                <w:bottom w:val="none" w:sz="0" w:space="0" w:color="auto"/>
                <w:right w:val="none" w:sz="0" w:space="0" w:color="auto"/>
              </w:divBdr>
              <w:divsChild>
                <w:div w:id="1658654380">
                  <w:marLeft w:val="0"/>
                  <w:marRight w:val="0"/>
                  <w:marTop w:val="0"/>
                  <w:marBottom w:val="0"/>
                  <w:divBdr>
                    <w:top w:val="none" w:sz="0" w:space="0" w:color="auto"/>
                    <w:left w:val="none" w:sz="0" w:space="0" w:color="auto"/>
                    <w:bottom w:val="none" w:sz="0" w:space="0" w:color="auto"/>
                    <w:right w:val="none" w:sz="0" w:space="0" w:color="auto"/>
                  </w:divBdr>
                  <w:divsChild>
                    <w:div w:id="91442934">
                      <w:marLeft w:val="0"/>
                      <w:marRight w:val="0"/>
                      <w:marTop w:val="0"/>
                      <w:marBottom w:val="0"/>
                      <w:divBdr>
                        <w:top w:val="none" w:sz="0" w:space="0" w:color="auto"/>
                        <w:left w:val="none" w:sz="0" w:space="0" w:color="auto"/>
                        <w:bottom w:val="none" w:sz="0" w:space="0" w:color="auto"/>
                        <w:right w:val="none" w:sz="0" w:space="0" w:color="auto"/>
                      </w:divBdr>
                      <w:divsChild>
                        <w:div w:id="639657538">
                          <w:marLeft w:val="0"/>
                          <w:marRight w:val="0"/>
                          <w:marTop w:val="0"/>
                          <w:marBottom w:val="0"/>
                          <w:divBdr>
                            <w:top w:val="none" w:sz="0" w:space="0" w:color="auto"/>
                            <w:left w:val="none" w:sz="0" w:space="0" w:color="auto"/>
                            <w:bottom w:val="none" w:sz="0" w:space="0" w:color="auto"/>
                            <w:right w:val="none" w:sz="0" w:space="0" w:color="auto"/>
                          </w:divBdr>
                          <w:divsChild>
                            <w:div w:id="1420446356">
                              <w:marLeft w:val="0"/>
                              <w:marRight w:val="0"/>
                              <w:marTop w:val="0"/>
                              <w:marBottom w:val="0"/>
                              <w:divBdr>
                                <w:top w:val="none" w:sz="0" w:space="0" w:color="auto"/>
                                <w:left w:val="none" w:sz="0" w:space="0" w:color="auto"/>
                                <w:bottom w:val="none" w:sz="0" w:space="0" w:color="auto"/>
                                <w:right w:val="none" w:sz="0" w:space="0" w:color="auto"/>
                              </w:divBdr>
                              <w:divsChild>
                                <w:div w:id="158611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5214749">
      <w:bodyDiv w:val="1"/>
      <w:marLeft w:val="0"/>
      <w:marRight w:val="0"/>
      <w:marTop w:val="0"/>
      <w:marBottom w:val="0"/>
      <w:divBdr>
        <w:top w:val="none" w:sz="0" w:space="0" w:color="auto"/>
        <w:left w:val="none" w:sz="0" w:space="0" w:color="auto"/>
        <w:bottom w:val="none" w:sz="0" w:space="0" w:color="auto"/>
        <w:right w:val="none" w:sz="0" w:space="0" w:color="auto"/>
      </w:divBdr>
    </w:div>
    <w:div w:id="580523990">
      <w:bodyDiv w:val="1"/>
      <w:marLeft w:val="0"/>
      <w:marRight w:val="0"/>
      <w:marTop w:val="0"/>
      <w:marBottom w:val="0"/>
      <w:divBdr>
        <w:top w:val="none" w:sz="0" w:space="0" w:color="auto"/>
        <w:left w:val="none" w:sz="0" w:space="0" w:color="auto"/>
        <w:bottom w:val="none" w:sz="0" w:space="0" w:color="auto"/>
        <w:right w:val="none" w:sz="0" w:space="0" w:color="auto"/>
      </w:divBdr>
      <w:divsChild>
        <w:div w:id="416906286">
          <w:marLeft w:val="0"/>
          <w:marRight w:val="0"/>
          <w:marTop w:val="0"/>
          <w:marBottom w:val="0"/>
          <w:divBdr>
            <w:top w:val="none" w:sz="0" w:space="0" w:color="auto"/>
            <w:left w:val="none" w:sz="0" w:space="0" w:color="auto"/>
            <w:bottom w:val="none" w:sz="0" w:space="0" w:color="auto"/>
            <w:right w:val="none" w:sz="0" w:space="0" w:color="auto"/>
          </w:divBdr>
        </w:div>
      </w:divsChild>
    </w:div>
    <w:div w:id="581451637">
      <w:bodyDiv w:val="1"/>
      <w:marLeft w:val="0"/>
      <w:marRight w:val="0"/>
      <w:marTop w:val="0"/>
      <w:marBottom w:val="0"/>
      <w:divBdr>
        <w:top w:val="none" w:sz="0" w:space="0" w:color="auto"/>
        <w:left w:val="none" w:sz="0" w:space="0" w:color="auto"/>
        <w:bottom w:val="none" w:sz="0" w:space="0" w:color="auto"/>
        <w:right w:val="none" w:sz="0" w:space="0" w:color="auto"/>
      </w:divBdr>
    </w:div>
    <w:div w:id="582952241">
      <w:bodyDiv w:val="1"/>
      <w:marLeft w:val="0"/>
      <w:marRight w:val="0"/>
      <w:marTop w:val="0"/>
      <w:marBottom w:val="0"/>
      <w:divBdr>
        <w:top w:val="none" w:sz="0" w:space="0" w:color="auto"/>
        <w:left w:val="none" w:sz="0" w:space="0" w:color="auto"/>
        <w:bottom w:val="none" w:sz="0" w:space="0" w:color="auto"/>
        <w:right w:val="none" w:sz="0" w:space="0" w:color="auto"/>
      </w:divBdr>
    </w:div>
    <w:div w:id="587345704">
      <w:bodyDiv w:val="1"/>
      <w:marLeft w:val="0"/>
      <w:marRight w:val="0"/>
      <w:marTop w:val="0"/>
      <w:marBottom w:val="0"/>
      <w:divBdr>
        <w:top w:val="none" w:sz="0" w:space="0" w:color="auto"/>
        <w:left w:val="none" w:sz="0" w:space="0" w:color="auto"/>
        <w:bottom w:val="none" w:sz="0" w:space="0" w:color="auto"/>
        <w:right w:val="none" w:sz="0" w:space="0" w:color="auto"/>
      </w:divBdr>
    </w:div>
    <w:div w:id="590167681">
      <w:bodyDiv w:val="1"/>
      <w:marLeft w:val="0"/>
      <w:marRight w:val="0"/>
      <w:marTop w:val="0"/>
      <w:marBottom w:val="0"/>
      <w:divBdr>
        <w:top w:val="none" w:sz="0" w:space="0" w:color="auto"/>
        <w:left w:val="none" w:sz="0" w:space="0" w:color="auto"/>
        <w:bottom w:val="none" w:sz="0" w:space="0" w:color="auto"/>
        <w:right w:val="none" w:sz="0" w:space="0" w:color="auto"/>
      </w:divBdr>
      <w:divsChild>
        <w:div w:id="836652799">
          <w:blockQuote w:val="1"/>
          <w:marLeft w:val="600"/>
          <w:marRight w:val="600"/>
          <w:marTop w:val="60"/>
          <w:marBottom w:val="0"/>
          <w:divBdr>
            <w:top w:val="none" w:sz="0" w:space="0" w:color="auto"/>
            <w:left w:val="none" w:sz="0" w:space="0" w:color="auto"/>
            <w:bottom w:val="none" w:sz="0" w:space="0" w:color="auto"/>
            <w:right w:val="none" w:sz="0" w:space="0" w:color="auto"/>
          </w:divBdr>
          <w:divsChild>
            <w:div w:id="572735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72643">
      <w:bodyDiv w:val="1"/>
      <w:marLeft w:val="0"/>
      <w:marRight w:val="0"/>
      <w:marTop w:val="0"/>
      <w:marBottom w:val="0"/>
      <w:divBdr>
        <w:top w:val="none" w:sz="0" w:space="0" w:color="auto"/>
        <w:left w:val="none" w:sz="0" w:space="0" w:color="auto"/>
        <w:bottom w:val="none" w:sz="0" w:space="0" w:color="auto"/>
        <w:right w:val="none" w:sz="0" w:space="0" w:color="auto"/>
      </w:divBdr>
    </w:div>
    <w:div w:id="596985889">
      <w:bodyDiv w:val="1"/>
      <w:marLeft w:val="0"/>
      <w:marRight w:val="0"/>
      <w:marTop w:val="0"/>
      <w:marBottom w:val="0"/>
      <w:divBdr>
        <w:top w:val="none" w:sz="0" w:space="0" w:color="auto"/>
        <w:left w:val="none" w:sz="0" w:space="0" w:color="auto"/>
        <w:bottom w:val="none" w:sz="0" w:space="0" w:color="auto"/>
        <w:right w:val="none" w:sz="0" w:space="0" w:color="auto"/>
      </w:divBdr>
    </w:div>
    <w:div w:id="610360769">
      <w:bodyDiv w:val="1"/>
      <w:marLeft w:val="0"/>
      <w:marRight w:val="0"/>
      <w:marTop w:val="0"/>
      <w:marBottom w:val="0"/>
      <w:divBdr>
        <w:top w:val="none" w:sz="0" w:space="0" w:color="auto"/>
        <w:left w:val="none" w:sz="0" w:space="0" w:color="auto"/>
        <w:bottom w:val="none" w:sz="0" w:space="0" w:color="auto"/>
        <w:right w:val="none" w:sz="0" w:space="0" w:color="auto"/>
      </w:divBdr>
    </w:div>
    <w:div w:id="619579482">
      <w:bodyDiv w:val="1"/>
      <w:marLeft w:val="0"/>
      <w:marRight w:val="0"/>
      <w:marTop w:val="0"/>
      <w:marBottom w:val="0"/>
      <w:divBdr>
        <w:top w:val="none" w:sz="0" w:space="0" w:color="auto"/>
        <w:left w:val="none" w:sz="0" w:space="0" w:color="auto"/>
        <w:bottom w:val="none" w:sz="0" w:space="0" w:color="auto"/>
        <w:right w:val="none" w:sz="0" w:space="0" w:color="auto"/>
      </w:divBdr>
    </w:div>
    <w:div w:id="638847494">
      <w:bodyDiv w:val="1"/>
      <w:marLeft w:val="0"/>
      <w:marRight w:val="0"/>
      <w:marTop w:val="0"/>
      <w:marBottom w:val="0"/>
      <w:divBdr>
        <w:top w:val="none" w:sz="0" w:space="0" w:color="auto"/>
        <w:left w:val="none" w:sz="0" w:space="0" w:color="auto"/>
        <w:bottom w:val="none" w:sz="0" w:space="0" w:color="auto"/>
        <w:right w:val="none" w:sz="0" w:space="0" w:color="auto"/>
      </w:divBdr>
    </w:div>
    <w:div w:id="644772371">
      <w:bodyDiv w:val="1"/>
      <w:marLeft w:val="0"/>
      <w:marRight w:val="0"/>
      <w:marTop w:val="0"/>
      <w:marBottom w:val="0"/>
      <w:divBdr>
        <w:top w:val="none" w:sz="0" w:space="0" w:color="auto"/>
        <w:left w:val="none" w:sz="0" w:space="0" w:color="auto"/>
        <w:bottom w:val="none" w:sz="0" w:space="0" w:color="auto"/>
        <w:right w:val="none" w:sz="0" w:space="0" w:color="auto"/>
      </w:divBdr>
    </w:div>
    <w:div w:id="664822266">
      <w:bodyDiv w:val="1"/>
      <w:marLeft w:val="0"/>
      <w:marRight w:val="0"/>
      <w:marTop w:val="0"/>
      <w:marBottom w:val="0"/>
      <w:divBdr>
        <w:top w:val="none" w:sz="0" w:space="0" w:color="auto"/>
        <w:left w:val="none" w:sz="0" w:space="0" w:color="auto"/>
        <w:bottom w:val="none" w:sz="0" w:space="0" w:color="auto"/>
        <w:right w:val="none" w:sz="0" w:space="0" w:color="auto"/>
      </w:divBdr>
    </w:div>
    <w:div w:id="680814503">
      <w:bodyDiv w:val="1"/>
      <w:marLeft w:val="0"/>
      <w:marRight w:val="0"/>
      <w:marTop w:val="0"/>
      <w:marBottom w:val="0"/>
      <w:divBdr>
        <w:top w:val="none" w:sz="0" w:space="0" w:color="auto"/>
        <w:left w:val="none" w:sz="0" w:space="0" w:color="auto"/>
        <w:bottom w:val="none" w:sz="0" w:space="0" w:color="auto"/>
        <w:right w:val="none" w:sz="0" w:space="0" w:color="auto"/>
      </w:divBdr>
      <w:divsChild>
        <w:div w:id="1427848424">
          <w:marLeft w:val="0"/>
          <w:marRight w:val="0"/>
          <w:marTop w:val="0"/>
          <w:marBottom w:val="0"/>
          <w:divBdr>
            <w:top w:val="none" w:sz="0" w:space="0" w:color="auto"/>
            <w:left w:val="none" w:sz="0" w:space="0" w:color="auto"/>
            <w:bottom w:val="none" w:sz="0" w:space="0" w:color="auto"/>
            <w:right w:val="none" w:sz="0" w:space="0" w:color="auto"/>
          </w:divBdr>
          <w:divsChild>
            <w:div w:id="17572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044808">
      <w:bodyDiv w:val="1"/>
      <w:marLeft w:val="0"/>
      <w:marRight w:val="0"/>
      <w:marTop w:val="0"/>
      <w:marBottom w:val="0"/>
      <w:divBdr>
        <w:top w:val="none" w:sz="0" w:space="0" w:color="auto"/>
        <w:left w:val="none" w:sz="0" w:space="0" w:color="auto"/>
        <w:bottom w:val="none" w:sz="0" w:space="0" w:color="auto"/>
        <w:right w:val="none" w:sz="0" w:space="0" w:color="auto"/>
      </w:divBdr>
      <w:divsChild>
        <w:div w:id="1096097091">
          <w:marLeft w:val="0"/>
          <w:marRight w:val="0"/>
          <w:marTop w:val="0"/>
          <w:marBottom w:val="0"/>
          <w:divBdr>
            <w:top w:val="none" w:sz="0" w:space="0" w:color="auto"/>
            <w:left w:val="none" w:sz="0" w:space="0" w:color="auto"/>
            <w:bottom w:val="none" w:sz="0" w:space="0" w:color="auto"/>
            <w:right w:val="none" w:sz="0" w:space="0" w:color="auto"/>
          </w:divBdr>
          <w:divsChild>
            <w:div w:id="23162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601669">
      <w:bodyDiv w:val="1"/>
      <w:marLeft w:val="0"/>
      <w:marRight w:val="0"/>
      <w:marTop w:val="0"/>
      <w:marBottom w:val="0"/>
      <w:divBdr>
        <w:top w:val="none" w:sz="0" w:space="0" w:color="auto"/>
        <w:left w:val="none" w:sz="0" w:space="0" w:color="auto"/>
        <w:bottom w:val="none" w:sz="0" w:space="0" w:color="auto"/>
        <w:right w:val="none" w:sz="0" w:space="0" w:color="auto"/>
      </w:divBdr>
    </w:div>
    <w:div w:id="710037345">
      <w:bodyDiv w:val="1"/>
      <w:marLeft w:val="0"/>
      <w:marRight w:val="0"/>
      <w:marTop w:val="0"/>
      <w:marBottom w:val="0"/>
      <w:divBdr>
        <w:top w:val="none" w:sz="0" w:space="0" w:color="auto"/>
        <w:left w:val="none" w:sz="0" w:space="0" w:color="auto"/>
        <w:bottom w:val="none" w:sz="0" w:space="0" w:color="auto"/>
        <w:right w:val="none" w:sz="0" w:space="0" w:color="auto"/>
      </w:divBdr>
    </w:div>
    <w:div w:id="733549588">
      <w:bodyDiv w:val="1"/>
      <w:marLeft w:val="0"/>
      <w:marRight w:val="0"/>
      <w:marTop w:val="0"/>
      <w:marBottom w:val="0"/>
      <w:divBdr>
        <w:top w:val="none" w:sz="0" w:space="0" w:color="auto"/>
        <w:left w:val="none" w:sz="0" w:space="0" w:color="auto"/>
        <w:bottom w:val="none" w:sz="0" w:space="0" w:color="auto"/>
        <w:right w:val="none" w:sz="0" w:space="0" w:color="auto"/>
      </w:divBdr>
    </w:div>
    <w:div w:id="781151038">
      <w:bodyDiv w:val="1"/>
      <w:marLeft w:val="0"/>
      <w:marRight w:val="0"/>
      <w:marTop w:val="0"/>
      <w:marBottom w:val="0"/>
      <w:divBdr>
        <w:top w:val="none" w:sz="0" w:space="0" w:color="auto"/>
        <w:left w:val="none" w:sz="0" w:space="0" w:color="auto"/>
        <w:bottom w:val="none" w:sz="0" w:space="0" w:color="auto"/>
        <w:right w:val="none" w:sz="0" w:space="0" w:color="auto"/>
      </w:divBdr>
      <w:divsChild>
        <w:div w:id="1339573848">
          <w:marLeft w:val="0"/>
          <w:marRight w:val="0"/>
          <w:marTop w:val="0"/>
          <w:marBottom w:val="0"/>
          <w:divBdr>
            <w:top w:val="none" w:sz="0" w:space="0" w:color="auto"/>
            <w:left w:val="none" w:sz="0" w:space="0" w:color="auto"/>
            <w:bottom w:val="none" w:sz="0" w:space="0" w:color="auto"/>
            <w:right w:val="none" w:sz="0" w:space="0" w:color="auto"/>
          </w:divBdr>
          <w:divsChild>
            <w:div w:id="159115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394318">
      <w:bodyDiv w:val="1"/>
      <w:marLeft w:val="0"/>
      <w:marRight w:val="0"/>
      <w:marTop w:val="0"/>
      <w:marBottom w:val="0"/>
      <w:divBdr>
        <w:top w:val="none" w:sz="0" w:space="0" w:color="auto"/>
        <w:left w:val="none" w:sz="0" w:space="0" w:color="auto"/>
        <w:bottom w:val="none" w:sz="0" w:space="0" w:color="auto"/>
        <w:right w:val="none" w:sz="0" w:space="0" w:color="auto"/>
      </w:divBdr>
    </w:div>
    <w:div w:id="790785750">
      <w:bodyDiv w:val="1"/>
      <w:marLeft w:val="0"/>
      <w:marRight w:val="0"/>
      <w:marTop w:val="0"/>
      <w:marBottom w:val="0"/>
      <w:divBdr>
        <w:top w:val="none" w:sz="0" w:space="0" w:color="auto"/>
        <w:left w:val="none" w:sz="0" w:space="0" w:color="auto"/>
        <w:bottom w:val="none" w:sz="0" w:space="0" w:color="auto"/>
        <w:right w:val="none" w:sz="0" w:space="0" w:color="auto"/>
      </w:divBdr>
    </w:div>
    <w:div w:id="795484483">
      <w:bodyDiv w:val="1"/>
      <w:marLeft w:val="0"/>
      <w:marRight w:val="0"/>
      <w:marTop w:val="0"/>
      <w:marBottom w:val="0"/>
      <w:divBdr>
        <w:top w:val="none" w:sz="0" w:space="0" w:color="auto"/>
        <w:left w:val="none" w:sz="0" w:space="0" w:color="auto"/>
        <w:bottom w:val="none" w:sz="0" w:space="0" w:color="auto"/>
        <w:right w:val="none" w:sz="0" w:space="0" w:color="auto"/>
      </w:divBdr>
      <w:divsChild>
        <w:div w:id="1560555464">
          <w:marLeft w:val="0"/>
          <w:marRight w:val="0"/>
          <w:marTop w:val="0"/>
          <w:marBottom w:val="0"/>
          <w:divBdr>
            <w:top w:val="none" w:sz="0" w:space="0" w:color="auto"/>
            <w:left w:val="none" w:sz="0" w:space="0" w:color="auto"/>
            <w:bottom w:val="none" w:sz="0" w:space="0" w:color="auto"/>
            <w:right w:val="none" w:sz="0" w:space="0" w:color="auto"/>
          </w:divBdr>
          <w:divsChild>
            <w:div w:id="1127313568">
              <w:marLeft w:val="0"/>
              <w:marRight w:val="0"/>
              <w:marTop w:val="0"/>
              <w:marBottom w:val="0"/>
              <w:divBdr>
                <w:top w:val="none" w:sz="0" w:space="0" w:color="auto"/>
                <w:left w:val="none" w:sz="0" w:space="0" w:color="auto"/>
                <w:bottom w:val="none" w:sz="0" w:space="0" w:color="auto"/>
                <w:right w:val="none" w:sz="0" w:space="0" w:color="auto"/>
              </w:divBdr>
              <w:divsChild>
                <w:div w:id="532574351">
                  <w:marLeft w:val="0"/>
                  <w:marRight w:val="0"/>
                  <w:marTop w:val="0"/>
                  <w:marBottom w:val="0"/>
                  <w:divBdr>
                    <w:top w:val="none" w:sz="0" w:space="0" w:color="auto"/>
                    <w:left w:val="none" w:sz="0" w:space="0" w:color="auto"/>
                    <w:bottom w:val="none" w:sz="0" w:space="0" w:color="auto"/>
                    <w:right w:val="none" w:sz="0" w:space="0" w:color="auto"/>
                  </w:divBdr>
                  <w:divsChild>
                    <w:div w:id="910239754">
                      <w:marLeft w:val="0"/>
                      <w:marRight w:val="0"/>
                      <w:marTop w:val="0"/>
                      <w:marBottom w:val="0"/>
                      <w:divBdr>
                        <w:top w:val="none" w:sz="0" w:space="0" w:color="auto"/>
                        <w:left w:val="none" w:sz="0" w:space="0" w:color="auto"/>
                        <w:bottom w:val="none" w:sz="0" w:space="0" w:color="auto"/>
                        <w:right w:val="none" w:sz="0" w:space="0" w:color="auto"/>
                      </w:divBdr>
                      <w:divsChild>
                        <w:div w:id="1727530756">
                          <w:marLeft w:val="0"/>
                          <w:marRight w:val="0"/>
                          <w:marTop w:val="0"/>
                          <w:marBottom w:val="0"/>
                          <w:divBdr>
                            <w:top w:val="none" w:sz="0" w:space="0" w:color="auto"/>
                            <w:left w:val="none" w:sz="0" w:space="0" w:color="auto"/>
                            <w:bottom w:val="none" w:sz="0" w:space="0" w:color="auto"/>
                            <w:right w:val="none" w:sz="0" w:space="0" w:color="auto"/>
                          </w:divBdr>
                          <w:divsChild>
                            <w:div w:id="1055659963">
                              <w:marLeft w:val="0"/>
                              <w:marRight w:val="0"/>
                              <w:marTop w:val="0"/>
                              <w:marBottom w:val="0"/>
                              <w:divBdr>
                                <w:top w:val="none" w:sz="0" w:space="0" w:color="auto"/>
                                <w:left w:val="none" w:sz="0" w:space="0" w:color="auto"/>
                                <w:bottom w:val="none" w:sz="0" w:space="0" w:color="auto"/>
                                <w:right w:val="none" w:sz="0" w:space="0" w:color="auto"/>
                              </w:divBdr>
                              <w:divsChild>
                                <w:div w:id="43903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7145202">
      <w:bodyDiv w:val="1"/>
      <w:marLeft w:val="0"/>
      <w:marRight w:val="0"/>
      <w:marTop w:val="0"/>
      <w:marBottom w:val="0"/>
      <w:divBdr>
        <w:top w:val="none" w:sz="0" w:space="0" w:color="auto"/>
        <w:left w:val="none" w:sz="0" w:space="0" w:color="auto"/>
        <w:bottom w:val="none" w:sz="0" w:space="0" w:color="auto"/>
        <w:right w:val="none" w:sz="0" w:space="0" w:color="auto"/>
      </w:divBdr>
    </w:div>
    <w:div w:id="800727224">
      <w:bodyDiv w:val="1"/>
      <w:marLeft w:val="0"/>
      <w:marRight w:val="0"/>
      <w:marTop w:val="0"/>
      <w:marBottom w:val="0"/>
      <w:divBdr>
        <w:top w:val="none" w:sz="0" w:space="0" w:color="auto"/>
        <w:left w:val="none" w:sz="0" w:space="0" w:color="auto"/>
        <w:bottom w:val="none" w:sz="0" w:space="0" w:color="auto"/>
        <w:right w:val="none" w:sz="0" w:space="0" w:color="auto"/>
      </w:divBdr>
    </w:div>
    <w:div w:id="804127233">
      <w:bodyDiv w:val="1"/>
      <w:marLeft w:val="0"/>
      <w:marRight w:val="0"/>
      <w:marTop w:val="0"/>
      <w:marBottom w:val="0"/>
      <w:divBdr>
        <w:top w:val="none" w:sz="0" w:space="0" w:color="auto"/>
        <w:left w:val="none" w:sz="0" w:space="0" w:color="auto"/>
        <w:bottom w:val="none" w:sz="0" w:space="0" w:color="auto"/>
        <w:right w:val="none" w:sz="0" w:space="0" w:color="auto"/>
      </w:divBdr>
    </w:div>
    <w:div w:id="809632911">
      <w:bodyDiv w:val="1"/>
      <w:marLeft w:val="0"/>
      <w:marRight w:val="0"/>
      <w:marTop w:val="0"/>
      <w:marBottom w:val="0"/>
      <w:divBdr>
        <w:top w:val="none" w:sz="0" w:space="0" w:color="auto"/>
        <w:left w:val="none" w:sz="0" w:space="0" w:color="auto"/>
        <w:bottom w:val="none" w:sz="0" w:space="0" w:color="auto"/>
        <w:right w:val="none" w:sz="0" w:space="0" w:color="auto"/>
      </w:divBdr>
    </w:div>
    <w:div w:id="812254572">
      <w:bodyDiv w:val="1"/>
      <w:marLeft w:val="0"/>
      <w:marRight w:val="0"/>
      <w:marTop w:val="0"/>
      <w:marBottom w:val="0"/>
      <w:divBdr>
        <w:top w:val="none" w:sz="0" w:space="0" w:color="auto"/>
        <w:left w:val="none" w:sz="0" w:space="0" w:color="auto"/>
        <w:bottom w:val="none" w:sz="0" w:space="0" w:color="auto"/>
        <w:right w:val="none" w:sz="0" w:space="0" w:color="auto"/>
      </w:divBdr>
    </w:div>
    <w:div w:id="823132412">
      <w:bodyDiv w:val="1"/>
      <w:marLeft w:val="0"/>
      <w:marRight w:val="0"/>
      <w:marTop w:val="0"/>
      <w:marBottom w:val="0"/>
      <w:divBdr>
        <w:top w:val="none" w:sz="0" w:space="0" w:color="auto"/>
        <w:left w:val="none" w:sz="0" w:space="0" w:color="auto"/>
        <w:bottom w:val="none" w:sz="0" w:space="0" w:color="auto"/>
        <w:right w:val="none" w:sz="0" w:space="0" w:color="auto"/>
      </w:divBdr>
    </w:div>
    <w:div w:id="824515319">
      <w:bodyDiv w:val="1"/>
      <w:marLeft w:val="0"/>
      <w:marRight w:val="0"/>
      <w:marTop w:val="0"/>
      <w:marBottom w:val="0"/>
      <w:divBdr>
        <w:top w:val="none" w:sz="0" w:space="0" w:color="auto"/>
        <w:left w:val="none" w:sz="0" w:space="0" w:color="auto"/>
        <w:bottom w:val="none" w:sz="0" w:space="0" w:color="auto"/>
        <w:right w:val="none" w:sz="0" w:space="0" w:color="auto"/>
      </w:divBdr>
    </w:div>
    <w:div w:id="832719889">
      <w:bodyDiv w:val="1"/>
      <w:marLeft w:val="0"/>
      <w:marRight w:val="0"/>
      <w:marTop w:val="0"/>
      <w:marBottom w:val="0"/>
      <w:divBdr>
        <w:top w:val="none" w:sz="0" w:space="0" w:color="auto"/>
        <w:left w:val="none" w:sz="0" w:space="0" w:color="auto"/>
        <w:bottom w:val="none" w:sz="0" w:space="0" w:color="auto"/>
        <w:right w:val="none" w:sz="0" w:space="0" w:color="auto"/>
      </w:divBdr>
    </w:div>
    <w:div w:id="834034696">
      <w:bodyDiv w:val="1"/>
      <w:marLeft w:val="0"/>
      <w:marRight w:val="0"/>
      <w:marTop w:val="0"/>
      <w:marBottom w:val="0"/>
      <w:divBdr>
        <w:top w:val="none" w:sz="0" w:space="0" w:color="auto"/>
        <w:left w:val="none" w:sz="0" w:space="0" w:color="auto"/>
        <w:bottom w:val="none" w:sz="0" w:space="0" w:color="auto"/>
        <w:right w:val="none" w:sz="0" w:space="0" w:color="auto"/>
      </w:divBdr>
      <w:divsChild>
        <w:div w:id="1371343891">
          <w:marLeft w:val="0"/>
          <w:marRight w:val="0"/>
          <w:marTop w:val="0"/>
          <w:marBottom w:val="0"/>
          <w:divBdr>
            <w:top w:val="none" w:sz="0" w:space="0" w:color="auto"/>
            <w:left w:val="none" w:sz="0" w:space="0" w:color="auto"/>
            <w:bottom w:val="none" w:sz="0" w:space="0" w:color="auto"/>
            <w:right w:val="none" w:sz="0" w:space="0" w:color="auto"/>
          </w:divBdr>
          <w:divsChild>
            <w:div w:id="198076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763157">
      <w:bodyDiv w:val="1"/>
      <w:marLeft w:val="0"/>
      <w:marRight w:val="0"/>
      <w:marTop w:val="0"/>
      <w:marBottom w:val="0"/>
      <w:divBdr>
        <w:top w:val="none" w:sz="0" w:space="0" w:color="auto"/>
        <w:left w:val="none" w:sz="0" w:space="0" w:color="auto"/>
        <w:bottom w:val="none" w:sz="0" w:space="0" w:color="auto"/>
        <w:right w:val="none" w:sz="0" w:space="0" w:color="auto"/>
      </w:divBdr>
    </w:div>
    <w:div w:id="859008590">
      <w:bodyDiv w:val="1"/>
      <w:marLeft w:val="0"/>
      <w:marRight w:val="0"/>
      <w:marTop w:val="0"/>
      <w:marBottom w:val="0"/>
      <w:divBdr>
        <w:top w:val="none" w:sz="0" w:space="0" w:color="auto"/>
        <w:left w:val="none" w:sz="0" w:space="0" w:color="auto"/>
        <w:bottom w:val="none" w:sz="0" w:space="0" w:color="auto"/>
        <w:right w:val="none" w:sz="0" w:space="0" w:color="auto"/>
      </w:divBdr>
    </w:div>
    <w:div w:id="859273798">
      <w:bodyDiv w:val="1"/>
      <w:marLeft w:val="0"/>
      <w:marRight w:val="0"/>
      <w:marTop w:val="0"/>
      <w:marBottom w:val="0"/>
      <w:divBdr>
        <w:top w:val="none" w:sz="0" w:space="0" w:color="auto"/>
        <w:left w:val="none" w:sz="0" w:space="0" w:color="auto"/>
        <w:bottom w:val="none" w:sz="0" w:space="0" w:color="auto"/>
        <w:right w:val="none" w:sz="0" w:space="0" w:color="auto"/>
      </w:divBdr>
    </w:div>
    <w:div w:id="860318751">
      <w:bodyDiv w:val="1"/>
      <w:marLeft w:val="0"/>
      <w:marRight w:val="0"/>
      <w:marTop w:val="0"/>
      <w:marBottom w:val="0"/>
      <w:divBdr>
        <w:top w:val="none" w:sz="0" w:space="0" w:color="auto"/>
        <w:left w:val="none" w:sz="0" w:space="0" w:color="auto"/>
        <w:bottom w:val="none" w:sz="0" w:space="0" w:color="auto"/>
        <w:right w:val="none" w:sz="0" w:space="0" w:color="auto"/>
      </w:divBdr>
    </w:div>
    <w:div w:id="865025738">
      <w:bodyDiv w:val="1"/>
      <w:marLeft w:val="0"/>
      <w:marRight w:val="0"/>
      <w:marTop w:val="0"/>
      <w:marBottom w:val="0"/>
      <w:divBdr>
        <w:top w:val="none" w:sz="0" w:space="0" w:color="auto"/>
        <w:left w:val="none" w:sz="0" w:space="0" w:color="auto"/>
        <w:bottom w:val="none" w:sz="0" w:space="0" w:color="auto"/>
        <w:right w:val="none" w:sz="0" w:space="0" w:color="auto"/>
      </w:divBdr>
      <w:divsChild>
        <w:div w:id="99839605">
          <w:marLeft w:val="0"/>
          <w:marRight w:val="0"/>
          <w:marTop w:val="0"/>
          <w:marBottom w:val="0"/>
          <w:divBdr>
            <w:top w:val="none" w:sz="0" w:space="0" w:color="auto"/>
            <w:left w:val="none" w:sz="0" w:space="0" w:color="auto"/>
            <w:bottom w:val="none" w:sz="0" w:space="0" w:color="auto"/>
            <w:right w:val="none" w:sz="0" w:space="0" w:color="auto"/>
          </w:divBdr>
          <w:divsChild>
            <w:div w:id="1058700260">
              <w:marLeft w:val="0"/>
              <w:marRight w:val="0"/>
              <w:marTop w:val="0"/>
              <w:marBottom w:val="0"/>
              <w:divBdr>
                <w:top w:val="none" w:sz="0" w:space="0" w:color="auto"/>
                <w:left w:val="none" w:sz="0" w:space="0" w:color="auto"/>
                <w:bottom w:val="none" w:sz="0" w:space="0" w:color="auto"/>
                <w:right w:val="none" w:sz="0" w:space="0" w:color="auto"/>
              </w:divBdr>
              <w:divsChild>
                <w:div w:id="1020858377">
                  <w:marLeft w:val="0"/>
                  <w:marRight w:val="0"/>
                  <w:marTop w:val="0"/>
                  <w:marBottom w:val="0"/>
                  <w:divBdr>
                    <w:top w:val="none" w:sz="0" w:space="0" w:color="auto"/>
                    <w:left w:val="none" w:sz="0" w:space="0" w:color="auto"/>
                    <w:bottom w:val="none" w:sz="0" w:space="0" w:color="auto"/>
                    <w:right w:val="none" w:sz="0" w:space="0" w:color="auto"/>
                  </w:divBdr>
                  <w:divsChild>
                    <w:div w:id="1108816054">
                      <w:marLeft w:val="0"/>
                      <w:marRight w:val="0"/>
                      <w:marTop w:val="0"/>
                      <w:marBottom w:val="0"/>
                      <w:divBdr>
                        <w:top w:val="none" w:sz="0" w:space="0" w:color="auto"/>
                        <w:left w:val="none" w:sz="0" w:space="0" w:color="auto"/>
                        <w:bottom w:val="none" w:sz="0" w:space="0" w:color="auto"/>
                        <w:right w:val="none" w:sz="0" w:space="0" w:color="auto"/>
                      </w:divBdr>
                      <w:divsChild>
                        <w:div w:id="110559914">
                          <w:marLeft w:val="0"/>
                          <w:marRight w:val="0"/>
                          <w:marTop w:val="0"/>
                          <w:marBottom w:val="0"/>
                          <w:divBdr>
                            <w:top w:val="none" w:sz="0" w:space="0" w:color="auto"/>
                            <w:left w:val="none" w:sz="0" w:space="0" w:color="auto"/>
                            <w:bottom w:val="none" w:sz="0" w:space="0" w:color="auto"/>
                            <w:right w:val="none" w:sz="0" w:space="0" w:color="auto"/>
                          </w:divBdr>
                          <w:divsChild>
                            <w:div w:id="782918359">
                              <w:marLeft w:val="0"/>
                              <w:marRight w:val="0"/>
                              <w:marTop w:val="0"/>
                              <w:marBottom w:val="0"/>
                              <w:divBdr>
                                <w:top w:val="none" w:sz="0" w:space="0" w:color="auto"/>
                                <w:left w:val="none" w:sz="0" w:space="0" w:color="auto"/>
                                <w:bottom w:val="none" w:sz="0" w:space="0" w:color="auto"/>
                                <w:right w:val="none" w:sz="0" w:space="0" w:color="auto"/>
                              </w:divBdr>
                              <w:divsChild>
                                <w:div w:id="104010004">
                                  <w:marLeft w:val="0"/>
                                  <w:marRight w:val="0"/>
                                  <w:marTop w:val="0"/>
                                  <w:marBottom w:val="0"/>
                                  <w:divBdr>
                                    <w:top w:val="none" w:sz="0" w:space="0" w:color="auto"/>
                                    <w:left w:val="none" w:sz="0" w:space="0" w:color="auto"/>
                                    <w:bottom w:val="none" w:sz="0" w:space="0" w:color="auto"/>
                                    <w:right w:val="none" w:sz="0" w:space="0" w:color="auto"/>
                                  </w:divBdr>
                                  <w:divsChild>
                                    <w:div w:id="129671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8802884">
      <w:bodyDiv w:val="1"/>
      <w:marLeft w:val="0"/>
      <w:marRight w:val="0"/>
      <w:marTop w:val="0"/>
      <w:marBottom w:val="0"/>
      <w:divBdr>
        <w:top w:val="none" w:sz="0" w:space="0" w:color="auto"/>
        <w:left w:val="none" w:sz="0" w:space="0" w:color="auto"/>
        <w:bottom w:val="none" w:sz="0" w:space="0" w:color="auto"/>
        <w:right w:val="none" w:sz="0" w:space="0" w:color="auto"/>
      </w:divBdr>
    </w:div>
    <w:div w:id="901136211">
      <w:bodyDiv w:val="1"/>
      <w:marLeft w:val="0"/>
      <w:marRight w:val="0"/>
      <w:marTop w:val="0"/>
      <w:marBottom w:val="0"/>
      <w:divBdr>
        <w:top w:val="none" w:sz="0" w:space="0" w:color="auto"/>
        <w:left w:val="none" w:sz="0" w:space="0" w:color="auto"/>
        <w:bottom w:val="none" w:sz="0" w:space="0" w:color="auto"/>
        <w:right w:val="none" w:sz="0" w:space="0" w:color="auto"/>
      </w:divBdr>
    </w:div>
    <w:div w:id="901644574">
      <w:bodyDiv w:val="1"/>
      <w:marLeft w:val="0"/>
      <w:marRight w:val="0"/>
      <w:marTop w:val="0"/>
      <w:marBottom w:val="0"/>
      <w:divBdr>
        <w:top w:val="none" w:sz="0" w:space="0" w:color="auto"/>
        <w:left w:val="none" w:sz="0" w:space="0" w:color="auto"/>
        <w:bottom w:val="none" w:sz="0" w:space="0" w:color="auto"/>
        <w:right w:val="none" w:sz="0" w:space="0" w:color="auto"/>
      </w:divBdr>
    </w:div>
    <w:div w:id="917131995">
      <w:bodyDiv w:val="1"/>
      <w:marLeft w:val="0"/>
      <w:marRight w:val="0"/>
      <w:marTop w:val="0"/>
      <w:marBottom w:val="0"/>
      <w:divBdr>
        <w:top w:val="none" w:sz="0" w:space="0" w:color="auto"/>
        <w:left w:val="none" w:sz="0" w:space="0" w:color="auto"/>
        <w:bottom w:val="none" w:sz="0" w:space="0" w:color="auto"/>
        <w:right w:val="none" w:sz="0" w:space="0" w:color="auto"/>
      </w:divBdr>
    </w:div>
    <w:div w:id="918252518">
      <w:bodyDiv w:val="1"/>
      <w:marLeft w:val="0"/>
      <w:marRight w:val="0"/>
      <w:marTop w:val="0"/>
      <w:marBottom w:val="0"/>
      <w:divBdr>
        <w:top w:val="none" w:sz="0" w:space="0" w:color="auto"/>
        <w:left w:val="none" w:sz="0" w:space="0" w:color="auto"/>
        <w:bottom w:val="none" w:sz="0" w:space="0" w:color="auto"/>
        <w:right w:val="none" w:sz="0" w:space="0" w:color="auto"/>
      </w:divBdr>
      <w:divsChild>
        <w:div w:id="1591816480">
          <w:marLeft w:val="0"/>
          <w:marRight w:val="0"/>
          <w:marTop w:val="0"/>
          <w:marBottom w:val="0"/>
          <w:divBdr>
            <w:top w:val="none" w:sz="0" w:space="0" w:color="auto"/>
            <w:left w:val="none" w:sz="0" w:space="0" w:color="auto"/>
            <w:bottom w:val="none" w:sz="0" w:space="0" w:color="auto"/>
            <w:right w:val="none" w:sz="0" w:space="0" w:color="auto"/>
          </w:divBdr>
          <w:divsChild>
            <w:div w:id="720599238">
              <w:marLeft w:val="0"/>
              <w:marRight w:val="0"/>
              <w:marTop w:val="0"/>
              <w:marBottom w:val="0"/>
              <w:divBdr>
                <w:top w:val="none" w:sz="0" w:space="0" w:color="auto"/>
                <w:left w:val="none" w:sz="0" w:space="0" w:color="auto"/>
                <w:bottom w:val="none" w:sz="0" w:space="0" w:color="auto"/>
                <w:right w:val="none" w:sz="0" w:space="0" w:color="auto"/>
              </w:divBdr>
              <w:divsChild>
                <w:div w:id="890113116">
                  <w:marLeft w:val="0"/>
                  <w:marRight w:val="0"/>
                  <w:marTop w:val="0"/>
                  <w:marBottom w:val="0"/>
                  <w:divBdr>
                    <w:top w:val="none" w:sz="0" w:space="0" w:color="auto"/>
                    <w:left w:val="none" w:sz="0" w:space="0" w:color="auto"/>
                    <w:bottom w:val="none" w:sz="0" w:space="0" w:color="auto"/>
                    <w:right w:val="none" w:sz="0" w:space="0" w:color="auto"/>
                  </w:divBdr>
                  <w:divsChild>
                    <w:div w:id="489294673">
                      <w:marLeft w:val="0"/>
                      <w:marRight w:val="0"/>
                      <w:marTop w:val="0"/>
                      <w:marBottom w:val="0"/>
                      <w:divBdr>
                        <w:top w:val="none" w:sz="0" w:space="0" w:color="auto"/>
                        <w:left w:val="none" w:sz="0" w:space="0" w:color="auto"/>
                        <w:bottom w:val="none" w:sz="0" w:space="0" w:color="auto"/>
                        <w:right w:val="none" w:sz="0" w:space="0" w:color="auto"/>
                      </w:divBdr>
                      <w:divsChild>
                        <w:div w:id="904948130">
                          <w:marLeft w:val="0"/>
                          <w:marRight w:val="0"/>
                          <w:marTop w:val="0"/>
                          <w:marBottom w:val="0"/>
                          <w:divBdr>
                            <w:top w:val="none" w:sz="0" w:space="0" w:color="auto"/>
                            <w:left w:val="none" w:sz="0" w:space="0" w:color="auto"/>
                            <w:bottom w:val="none" w:sz="0" w:space="0" w:color="auto"/>
                            <w:right w:val="none" w:sz="0" w:space="0" w:color="auto"/>
                          </w:divBdr>
                          <w:divsChild>
                            <w:div w:id="620889426">
                              <w:marLeft w:val="0"/>
                              <w:marRight w:val="0"/>
                              <w:marTop w:val="0"/>
                              <w:marBottom w:val="0"/>
                              <w:divBdr>
                                <w:top w:val="none" w:sz="0" w:space="0" w:color="auto"/>
                                <w:left w:val="none" w:sz="0" w:space="0" w:color="auto"/>
                                <w:bottom w:val="none" w:sz="0" w:space="0" w:color="auto"/>
                                <w:right w:val="none" w:sz="0" w:space="0" w:color="auto"/>
                              </w:divBdr>
                              <w:divsChild>
                                <w:div w:id="26662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8367876">
      <w:bodyDiv w:val="1"/>
      <w:marLeft w:val="0"/>
      <w:marRight w:val="0"/>
      <w:marTop w:val="0"/>
      <w:marBottom w:val="0"/>
      <w:divBdr>
        <w:top w:val="none" w:sz="0" w:space="0" w:color="auto"/>
        <w:left w:val="none" w:sz="0" w:space="0" w:color="auto"/>
        <w:bottom w:val="none" w:sz="0" w:space="0" w:color="auto"/>
        <w:right w:val="none" w:sz="0" w:space="0" w:color="auto"/>
      </w:divBdr>
    </w:div>
    <w:div w:id="918828323">
      <w:bodyDiv w:val="1"/>
      <w:marLeft w:val="0"/>
      <w:marRight w:val="0"/>
      <w:marTop w:val="0"/>
      <w:marBottom w:val="0"/>
      <w:divBdr>
        <w:top w:val="none" w:sz="0" w:space="0" w:color="auto"/>
        <w:left w:val="none" w:sz="0" w:space="0" w:color="auto"/>
        <w:bottom w:val="none" w:sz="0" w:space="0" w:color="auto"/>
        <w:right w:val="none" w:sz="0" w:space="0" w:color="auto"/>
      </w:divBdr>
    </w:div>
    <w:div w:id="923952225">
      <w:bodyDiv w:val="1"/>
      <w:marLeft w:val="0"/>
      <w:marRight w:val="0"/>
      <w:marTop w:val="0"/>
      <w:marBottom w:val="0"/>
      <w:divBdr>
        <w:top w:val="none" w:sz="0" w:space="0" w:color="auto"/>
        <w:left w:val="none" w:sz="0" w:space="0" w:color="auto"/>
        <w:bottom w:val="none" w:sz="0" w:space="0" w:color="auto"/>
        <w:right w:val="none" w:sz="0" w:space="0" w:color="auto"/>
      </w:divBdr>
    </w:div>
    <w:div w:id="933199131">
      <w:bodyDiv w:val="1"/>
      <w:marLeft w:val="0"/>
      <w:marRight w:val="0"/>
      <w:marTop w:val="0"/>
      <w:marBottom w:val="0"/>
      <w:divBdr>
        <w:top w:val="none" w:sz="0" w:space="0" w:color="auto"/>
        <w:left w:val="none" w:sz="0" w:space="0" w:color="auto"/>
        <w:bottom w:val="none" w:sz="0" w:space="0" w:color="auto"/>
        <w:right w:val="none" w:sz="0" w:space="0" w:color="auto"/>
      </w:divBdr>
    </w:div>
    <w:div w:id="939022484">
      <w:bodyDiv w:val="1"/>
      <w:marLeft w:val="0"/>
      <w:marRight w:val="0"/>
      <w:marTop w:val="0"/>
      <w:marBottom w:val="0"/>
      <w:divBdr>
        <w:top w:val="none" w:sz="0" w:space="0" w:color="auto"/>
        <w:left w:val="none" w:sz="0" w:space="0" w:color="auto"/>
        <w:bottom w:val="none" w:sz="0" w:space="0" w:color="auto"/>
        <w:right w:val="none" w:sz="0" w:space="0" w:color="auto"/>
      </w:divBdr>
    </w:div>
    <w:div w:id="940795433">
      <w:bodyDiv w:val="1"/>
      <w:marLeft w:val="0"/>
      <w:marRight w:val="0"/>
      <w:marTop w:val="0"/>
      <w:marBottom w:val="0"/>
      <w:divBdr>
        <w:top w:val="none" w:sz="0" w:space="0" w:color="auto"/>
        <w:left w:val="none" w:sz="0" w:space="0" w:color="auto"/>
        <w:bottom w:val="none" w:sz="0" w:space="0" w:color="auto"/>
        <w:right w:val="none" w:sz="0" w:space="0" w:color="auto"/>
      </w:divBdr>
    </w:div>
    <w:div w:id="949312746">
      <w:bodyDiv w:val="1"/>
      <w:marLeft w:val="0"/>
      <w:marRight w:val="0"/>
      <w:marTop w:val="0"/>
      <w:marBottom w:val="0"/>
      <w:divBdr>
        <w:top w:val="none" w:sz="0" w:space="0" w:color="auto"/>
        <w:left w:val="none" w:sz="0" w:space="0" w:color="auto"/>
        <w:bottom w:val="none" w:sz="0" w:space="0" w:color="auto"/>
        <w:right w:val="none" w:sz="0" w:space="0" w:color="auto"/>
      </w:divBdr>
    </w:div>
    <w:div w:id="953365703">
      <w:bodyDiv w:val="1"/>
      <w:marLeft w:val="0"/>
      <w:marRight w:val="0"/>
      <w:marTop w:val="0"/>
      <w:marBottom w:val="0"/>
      <w:divBdr>
        <w:top w:val="none" w:sz="0" w:space="0" w:color="auto"/>
        <w:left w:val="none" w:sz="0" w:space="0" w:color="auto"/>
        <w:bottom w:val="none" w:sz="0" w:space="0" w:color="auto"/>
        <w:right w:val="none" w:sz="0" w:space="0" w:color="auto"/>
      </w:divBdr>
    </w:div>
    <w:div w:id="957948497">
      <w:bodyDiv w:val="1"/>
      <w:marLeft w:val="0"/>
      <w:marRight w:val="0"/>
      <w:marTop w:val="0"/>
      <w:marBottom w:val="0"/>
      <w:divBdr>
        <w:top w:val="none" w:sz="0" w:space="0" w:color="auto"/>
        <w:left w:val="none" w:sz="0" w:space="0" w:color="auto"/>
        <w:bottom w:val="none" w:sz="0" w:space="0" w:color="auto"/>
        <w:right w:val="none" w:sz="0" w:space="0" w:color="auto"/>
      </w:divBdr>
    </w:div>
    <w:div w:id="967013244">
      <w:bodyDiv w:val="1"/>
      <w:marLeft w:val="0"/>
      <w:marRight w:val="0"/>
      <w:marTop w:val="0"/>
      <w:marBottom w:val="0"/>
      <w:divBdr>
        <w:top w:val="none" w:sz="0" w:space="0" w:color="auto"/>
        <w:left w:val="none" w:sz="0" w:space="0" w:color="auto"/>
        <w:bottom w:val="none" w:sz="0" w:space="0" w:color="auto"/>
        <w:right w:val="none" w:sz="0" w:space="0" w:color="auto"/>
      </w:divBdr>
      <w:divsChild>
        <w:div w:id="1049574409">
          <w:marLeft w:val="0"/>
          <w:marRight w:val="0"/>
          <w:marTop w:val="0"/>
          <w:marBottom w:val="0"/>
          <w:divBdr>
            <w:top w:val="none" w:sz="0" w:space="0" w:color="auto"/>
            <w:left w:val="none" w:sz="0" w:space="0" w:color="auto"/>
            <w:bottom w:val="none" w:sz="0" w:space="0" w:color="auto"/>
            <w:right w:val="none" w:sz="0" w:space="0" w:color="auto"/>
          </w:divBdr>
          <w:divsChild>
            <w:div w:id="62438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527102">
      <w:bodyDiv w:val="1"/>
      <w:marLeft w:val="0"/>
      <w:marRight w:val="0"/>
      <w:marTop w:val="0"/>
      <w:marBottom w:val="0"/>
      <w:divBdr>
        <w:top w:val="none" w:sz="0" w:space="0" w:color="auto"/>
        <w:left w:val="none" w:sz="0" w:space="0" w:color="auto"/>
        <w:bottom w:val="none" w:sz="0" w:space="0" w:color="auto"/>
        <w:right w:val="none" w:sz="0" w:space="0" w:color="auto"/>
      </w:divBdr>
    </w:div>
    <w:div w:id="980814484">
      <w:bodyDiv w:val="1"/>
      <w:marLeft w:val="0"/>
      <w:marRight w:val="0"/>
      <w:marTop w:val="0"/>
      <w:marBottom w:val="0"/>
      <w:divBdr>
        <w:top w:val="none" w:sz="0" w:space="0" w:color="auto"/>
        <w:left w:val="none" w:sz="0" w:space="0" w:color="auto"/>
        <w:bottom w:val="none" w:sz="0" w:space="0" w:color="auto"/>
        <w:right w:val="none" w:sz="0" w:space="0" w:color="auto"/>
      </w:divBdr>
    </w:div>
    <w:div w:id="981621389">
      <w:bodyDiv w:val="1"/>
      <w:marLeft w:val="0"/>
      <w:marRight w:val="0"/>
      <w:marTop w:val="0"/>
      <w:marBottom w:val="0"/>
      <w:divBdr>
        <w:top w:val="none" w:sz="0" w:space="0" w:color="auto"/>
        <w:left w:val="none" w:sz="0" w:space="0" w:color="auto"/>
        <w:bottom w:val="none" w:sz="0" w:space="0" w:color="auto"/>
        <w:right w:val="none" w:sz="0" w:space="0" w:color="auto"/>
      </w:divBdr>
    </w:div>
    <w:div w:id="1017081118">
      <w:bodyDiv w:val="1"/>
      <w:marLeft w:val="0"/>
      <w:marRight w:val="0"/>
      <w:marTop w:val="0"/>
      <w:marBottom w:val="0"/>
      <w:divBdr>
        <w:top w:val="none" w:sz="0" w:space="0" w:color="auto"/>
        <w:left w:val="none" w:sz="0" w:space="0" w:color="auto"/>
        <w:bottom w:val="none" w:sz="0" w:space="0" w:color="auto"/>
        <w:right w:val="none" w:sz="0" w:space="0" w:color="auto"/>
      </w:divBdr>
    </w:div>
    <w:div w:id="1026174316">
      <w:bodyDiv w:val="1"/>
      <w:marLeft w:val="0"/>
      <w:marRight w:val="0"/>
      <w:marTop w:val="0"/>
      <w:marBottom w:val="0"/>
      <w:divBdr>
        <w:top w:val="none" w:sz="0" w:space="0" w:color="auto"/>
        <w:left w:val="none" w:sz="0" w:space="0" w:color="auto"/>
        <w:bottom w:val="none" w:sz="0" w:space="0" w:color="auto"/>
        <w:right w:val="none" w:sz="0" w:space="0" w:color="auto"/>
      </w:divBdr>
    </w:div>
    <w:div w:id="1036779727">
      <w:bodyDiv w:val="1"/>
      <w:marLeft w:val="0"/>
      <w:marRight w:val="0"/>
      <w:marTop w:val="0"/>
      <w:marBottom w:val="0"/>
      <w:divBdr>
        <w:top w:val="none" w:sz="0" w:space="0" w:color="auto"/>
        <w:left w:val="none" w:sz="0" w:space="0" w:color="auto"/>
        <w:bottom w:val="none" w:sz="0" w:space="0" w:color="auto"/>
        <w:right w:val="none" w:sz="0" w:space="0" w:color="auto"/>
      </w:divBdr>
    </w:div>
    <w:div w:id="1059207977">
      <w:bodyDiv w:val="1"/>
      <w:marLeft w:val="0"/>
      <w:marRight w:val="0"/>
      <w:marTop w:val="0"/>
      <w:marBottom w:val="0"/>
      <w:divBdr>
        <w:top w:val="none" w:sz="0" w:space="0" w:color="auto"/>
        <w:left w:val="none" w:sz="0" w:space="0" w:color="auto"/>
        <w:bottom w:val="none" w:sz="0" w:space="0" w:color="auto"/>
        <w:right w:val="none" w:sz="0" w:space="0" w:color="auto"/>
      </w:divBdr>
    </w:div>
    <w:div w:id="1061059974">
      <w:bodyDiv w:val="1"/>
      <w:marLeft w:val="0"/>
      <w:marRight w:val="0"/>
      <w:marTop w:val="0"/>
      <w:marBottom w:val="0"/>
      <w:divBdr>
        <w:top w:val="none" w:sz="0" w:space="0" w:color="auto"/>
        <w:left w:val="none" w:sz="0" w:space="0" w:color="auto"/>
        <w:bottom w:val="none" w:sz="0" w:space="0" w:color="auto"/>
        <w:right w:val="none" w:sz="0" w:space="0" w:color="auto"/>
      </w:divBdr>
    </w:div>
    <w:div w:id="1068382608">
      <w:bodyDiv w:val="1"/>
      <w:marLeft w:val="0"/>
      <w:marRight w:val="0"/>
      <w:marTop w:val="0"/>
      <w:marBottom w:val="0"/>
      <w:divBdr>
        <w:top w:val="none" w:sz="0" w:space="0" w:color="auto"/>
        <w:left w:val="none" w:sz="0" w:space="0" w:color="auto"/>
        <w:bottom w:val="none" w:sz="0" w:space="0" w:color="auto"/>
        <w:right w:val="none" w:sz="0" w:space="0" w:color="auto"/>
      </w:divBdr>
    </w:div>
    <w:div w:id="1107583774">
      <w:bodyDiv w:val="1"/>
      <w:marLeft w:val="0"/>
      <w:marRight w:val="0"/>
      <w:marTop w:val="0"/>
      <w:marBottom w:val="0"/>
      <w:divBdr>
        <w:top w:val="none" w:sz="0" w:space="0" w:color="auto"/>
        <w:left w:val="none" w:sz="0" w:space="0" w:color="auto"/>
        <w:bottom w:val="none" w:sz="0" w:space="0" w:color="auto"/>
        <w:right w:val="none" w:sz="0" w:space="0" w:color="auto"/>
      </w:divBdr>
    </w:div>
    <w:div w:id="1108934828">
      <w:bodyDiv w:val="1"/>
      <w:marLeft w:val="0"/>
      <w:marRight w:val="0"/>
      <w:marTop w:val="0"/>
      <w:marBottom w:val="0"/>
      <w:divBdr>
        <w:top w:val="none" w:sz="0" w:space="0" w:color="auto"/>
        <w:left w:val="none" w:sz="0" w:space="0" w:color="auto"/>
        <w:bottom w:val="none" w:sz="0" w:space="0" w:color="auto"/>
        <w:right w:val="none" w:sz="0" w:space="0" w:color="auto"/>
      </w:divBdr>
    </w:div>
    <w:div w:id="1124348344">
      <w:bodyDiv w:val="1"/>
      <w:marLeft w:val="0"/>
      <w:marRight w:val="0"/>
      <w:marTop w:val="0"/>
      <w:marBottom w:val="0"/>
      <w:divBdr>
        <w:top w:val="none" w:sz="0" w:space="0" w:color="auto"/>
        <w:left w:val="none" w:sz="0" w:space="0" w:color="auto"/>
        <w:bottom w:val="none" w:sz="0" w:space="0" w:color="auto"/>
        <w:right w:val="none" w:sz="0" w:space="0" w:color="auto"/>
      </w:divBdr>
    </w:div>
    <w:div w:id="1136067016">
      <w:bodyDiv w:val="1"/>
      <w:marLeft w:val="0"/>
      <w:marRight w:val="0"/>
      <w:marTop w:val="0"/>
      <w:marBottom w:val="0"/>
      <w:divBdr>
        <w:top w:val="none" w:sz="0" w:space="0" w:color="auto"/>
        <w:left w:val="none" w:sz="0" w:space="0" w:color="auto"/>
        <w:bottom w:val="none" w:sz="0" w:space="0" w:color="auto"/>
        <w:right w:val="none" w:sz="0" w:space="0" w:color="auto"/>
      </w:divBdr>
    </w:div>
    <w:div w:id="1142573919">
      <w:bodyDiv w:val="1"/>
      <w:marLeft w:val="0"/>
      <w:marRight w:val="0"/>
      <w:marTop w:val="0"/>
      <w:marBottom w:val="0"/>
      <w:divBdr>
        <w:top w:val="none" w:sz="0" w:space="0" w:color="auto"/>
        <w:left w:val="none" w:sz="0" w:space="0" w:color="auto"/>
        <w:bottom w:val="none" w:sz="0" w:space="0" w:color="auto"/>
        <w:right w:val="none" w:sz="0" w:space="0" w:color="auto"/>
      </w:divBdr>
    </w:div>
    <w:div w:id="1144926832">
      <w:bodyDiv w:val="1"/>
      <w:marLeft w:val="0"/>
      <w:marRight w:val="0"/>
      <w:marTop w:val="0"/>
      <w:marBottom w:val="0"/>
      <w:divBdr>
        <w:top w:val="none" w:sz="0" w:space="0" w:color="auto"/>
        <w:left w:val="none" w:sz="0" w:space="0" w:color="auto"/>
        <w:bottom w:val="none" w:sz="0" w:space="0" w:color="auto"/>
        <w:right w:val="none" w:sz="0" w:space="0" w:color="auto"/>
      </w:divBdr>
      <w:divsChild>
        <w:div w:id="1915040460">
          <w:blockQuote w:val="1"/>
          <w:marLeft w:val="600"/>
          <w:marRight w:val="600"/>
          <w:marTop w:val="60"/>
          <w:marBottom w:val="0"/>
          <w:divBdr>
            <w:top w:val="none" w:sz="0" w:space="0" w:color="auto"/>
            <w:left w:val="none" w:sz="0" w:space="0" w:color="auto"/>
            <w:bottom w:val="none" w:sz="0" w:space="0" w:color="auto"/>
            <w:right w:val="none" w:sz="0" w:space="0" w:color="auto"/>
          </w:divBdr>
          <w:divsChild>
            <w:div w:id="5520232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145122372">
      <w:bodyDiv w:val="1"/>
      <w:marLeft w:val="0"/>
      <w:marRight w:val="0"/>
      <w:marTop w:val="0"/>
      <w:marBottom w:val="0"/>
      <w:divBdr>
        <w:top w:val="none" w:sz="0" w:space="0" w:color="auto"/>
        <w:left w:val="none" w:sz="0" w:space="0" w:color="auto"/>
        <w:bottom w:val="none" w:sz="0" w:space="0" w:color="auto"/>
        <w:right w:val="none" w:sz="0" w:space="0" w:color="auto"/>
      </w:divBdr>
    </w:div>
    <w:div w:id="1147284939">
      <w:bodyDiv w:val="1"/>
      <w:marLeft w:val="0"/>
      <w:marRight w:val="0"/>
      <w:marTop w:val="0"/>
      <w:marBottom w:val="0"/>
      <w:divBdr>
        <w:top w:val="none" w:sz="0" w:space="0" w:color="auto"/>
        <w:left w:val="none" w:sz="0" w:space="0" w:color="auto"/>
        <w:bottom w:val="none" w:sz="0" w:space="0" w:color="auto"/>
        <w:right w:val="none" w:sz="0" w:space="0" w:color="auto"/>
      </w:divBdr>
    </w:div>
    <w:div w:id="1147555164">
      <w:bodyDiv w:val="1"/>
      <w:marLeft w:val="0"/>
      <w:marRight w:val="0"/>
      <w:marTop w:val="0"/>
      <w:marBottom w:val="0"/>
      <w:divBdr>
        <w:top w:val="none" w:sz="0" w:space="0" w:color="auto"/>
        <w:left w:val="none" w:sz="0" w:space="0" w:color="auto"/>
        <w:bottom w:val="none" w:sz="0" w:space="0" w:color="auto"/>
        <w:right w:val="none" w:sz="0" w:space="0" w:color="auto"/>
      </w:divBdr>
    </w:div>
    <w:div w:id="1151673659">
      <w:bodyDiv w:val="1"/>
      <w:marLeft w:val="0"/>
      <w:marRight w:val="0"/>
      <w:marTop w:val="0"/>
      <w:marBottom w:val="0"/>
      <w:divBdr>
        <w:top w:val="none" w:sz="0" w:space="0" w:color="auto"/>
        <w:left w:val="none" w:sz="0" w:space="0" w:color="auto"/>
        <w:bottom w:val="none" w:sz="0" w:space="0" w:color="auto"/>
        <w:right w:val="none" w:sz="0" w:space="0" w:color="auto"/>
      </w:divBdr>
      <w:divsChild>
        <w:div w:id="1660841526">
          <w:marLeft w:val="0"/>
          <w:marRight w:val="0"/>
          <w:marTop w:val="0"/>
          <w:marBottom w:val="0"/>
          <w:divBdr>
            <w:top w:val="none" w:sz="0" w:space="0" w:color="auto"/>
            <w:left w:val="none" w:sz="0" w:space="0" w:color="auto"/>
            <w:bottom w:val="none" w:sz="0" w:space="0" w:color="auto"/>
            <w:right w:val="none" w:sz="0" w:space="0" w:color="auto"/>
          </w:divBdr>
          <w:divsChild>
            <w:div w:id="454954652">
              <w:marLeft w:val="0"/>
              <w:marRight w:val="0"/>
              <w:marTop w:val="0"/>
              <w:marBottom w:val="0"/>
              <w:divBdr>
                <w:top w:val="none" w:sz="0" w:space="0" w:color="auto"/>
                <w:left w:val="none" w:sz="0" w:space="0" w:color="auto"/>
                <w:bottom w:val="none" w:sz="0" w:space="0" w:color="auto"/>
                <w:right w:val="none" w:sz="0" w:space="0" w:color="auto"/>
              </w:divBdr>
            </w:div>
            <w:div w:id="69890897">
              <w:marLeft w:val="0"/>
              <w:marRight w:val="0"/>
              <w:marTop w:val="0"/>
              <w:marBottom w:val="0"/>
              <w:divBdr>
                <w:top w:val="none" w:sz="0" w:space="0" w:color="auto"/>
                <w:left w:val="none" w:sz="0" w:space="0" w:color="auto"/>
                <w:bottom w:val="none" w:sz="0" w:space="0" w:color="auto"/>
                <w:right w:val="none" w:sz="0" w:space="0" w:color="auto"/>
              </w:divBdr>
            </w:div>
            <w:div w:id="601841787">
              <w:marLeft w:val="0"/>
              <w:marRight w:val="0"/>
              <w:marTop w:val="0"/>
              <w:marBottom w:val="0"/>
              <w:divBdr>
                <w:top w:val="none" w:sz="0" w:space="0" w:color="auto"/>
                <w:left w:val="none" w:sz="0" w:space="0" w:color="auto"/>
                <w:bottom w:val="none" w:sz="0" w:space="0" w:color="auto"/>
                <w:right w:val="none" w:sz="0" w:space="0" w:color="auto"/>
              </w:divBdr>
            </w:div>
            <w:div w:id="1886721326">
              <w:marLeft w:val="0"/>
              <w:marRight w:val="0"/>
              <w:marTop w:val="0"/>
              <w:marBottom w:val="0"/>
              <w:divBdr>
                <w:top w:val="none" w:sz="0" w:space="0" w:color="auto"/>
                <w:left w:val="none" w:sz="0" w:space="0" w:color="auto"/>
                <w:bottom w:val="none" w:sz="0" w:space="0" w:color="auto"/>
                <w:right w:val="none" w:sz="0" w:space="0" w:color="auto"/>
              </w:divBdr>
            </w:div>
            <w:div w:id="451441678">
              <w:marLeft w:val="0"/>
              <w:marRight w:val="0"/>
              <w:marTop w:val="0"/>
              <w:marBottom w:val="0"/>
              <w:divBdr>
                <w:top w:val="none" w:sz="0" w:space="0" w:color="auto"/>
                <w:left w:val="none" w:sz="0" w:space="0" w:color="auto"/>
                <w:bottom w:val="none" w:sz="0" w:space="0" w:color="auto"/>
                <w:right w:val="none" w:sz="0" w:space="0" w:color="auto"/>
              </w:divBdr>
            </w:div>
            <w:div w:id="1843930089">
              <w:marLeft w:val="0"/>
              <w:marRight w:val="0"/>
              <w:marTop w:val="0"/>
              <w:marBottom w:val="0"/>
              <w:divBdr>
                <w:top w:val="none" w:sz="0" w:space="0" w:color="auto"/>
                <w:left w:val="none" w:sz="0" w:space="0" w:color="auto"/>
                <w:bottom w:val="none" w:sz="0" w:space="0" w:color="auto"/>
                <w:right w:val="none" w:sz="0" w:space="0" w:color="auto"/>
              </w:divBdr>
            </w:div>
            <w:div w:id="812790306">
              <w:marLeft w:val="0"/>
              <w:marRight w:val="0"/>
              <w:marTop w:val="0"/>
              <w:marBottom w:val="0"/>
              <w:divBdr>
                <w:top w:val="none" w:sz="0" w:space="0" w:color="auto"/>
                <w:left w:val="none" w:sz="0" w:space="0" w:color="auto"/>
                <w:bottom w:val="none" w:sz="0" w:space="0" w:color="auto"/>
                <w:right w:val="none" w:sz="0" w:space="0" w:color="auto"/>
              </w:divBdr>
            </w:div>
            <w:div w:id="1270508965">
              <w:marLeft w:val="0"/>
              <w:marRight w:val="0"/>
              <w:marTop w:val="0"/>
              <w:marBottom w:val="0"/>
              <w:divBdr>
                <w:top w:val="none" w:sz="0" w:space="0" w:color="auto"/>
                <w:left w:val="none" w:sz="0" w:space="0" w:color="auto"/>
                <w:bottom w:val="none" w:sz="0" w:space="0" w:color="auto"/>
                <w:right w:val="none" w:sz="0" w:space="0" w:color="auto"/>
              </w:divBdr>
            </w:div>
            <w:div w:id="1942561900">
              <w:marLeft w:val="0"/>
              <w:marRight w:val="0"/>
              <w:marTop w:val="0"/>
              <w:marBottom w:val="0"/>
              <w:divBdr>
                <w:top w:val="none" w:sz="0" w:space="0" w:color="auto"/>
                <w:left w:val="none" w:sz="0" w:space="0" w:color="auto"/>
                <w:bottom w:val="none" w:sz="0" w:space="0" w:color="auto"/>
                <w:right w:val="none" w:sz="0" w:space="0" w:color="auto"/>
              </w:divBdr>
            </w:div>
            <w:div w:id="1499156380">
              <w:marLeft w:val="0"/>
              <w:marRight w:val="0"/>
              <w:marTop w:val="0"/>
              <w:marBottom w:val="0"/>
              <w:divBdr>
                <w:top w:val="none" w:sz="0" w:space="0" w:color="auto"/>
                <w:left w:val="none" w:sz="0" w:space="0" w:color="auto"/>
                <w:bottom w:val="none" w:sz="0" w:space="0" w:color="auto"/>
                <w:right w:val="none" w:sz="0" w:space="0" w:color="auto"/>
              </w:divBdr>
            </w:div>
            <w:div w:id="1167987378">
              <w:marLeft w:val="0"/>
              <w:marRight w:val="0"/>
              <w:marTop w:val="0"/>
              <w:marBottom w:val="0"/>
              <w:divBdr>
                <w:top w:val="none" w:sz="0" w:space="0" w:color="auto"/>
                <w:left w:val="none" w:sz="0" w:space="0" w:color="auto"/>
                <w:bottom w:val="none" w:sz="0" w:space="0" w:color="auto"/>
                <w:right w:val="none" w:sz="0" w:space="0" w:color="auto"/>
              </w:divBdr>
            </w:div>
            <w:div w:id="87458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219932">
      <w:bodyDiv w:val="1"/>
      <w:marLeft w:val="0"/>
      <w:marRight w:val="0"/>
      <w:marTop w:val="0"/>
      <w:marBottom w:val="0"/>
      <w:divBdr>
        <w:top w:val="none" w:sz="0" w:space="0" w:color="auto"/>
        <w:left w:val="none" w:sz="0" w:space="0" w:color="auto"/>
        <w:bottom w:val="none" w:sz="0" w:space="0" w:color="auto"/>
        <w:right w:val="none" w:sz="0" w:space="0" w:color="auto"/>
      </w:divBdr>
    </w:div>
    <w:div w:id="1155805450">
      <w:bodyDiv w:val="1"/>
      <w:marLeft w:val="0"/>
      <w:marRight w:val="0"/>
      <w:marTop w:val="0"/>
      <w:marBottom w:val="0"/>
      <w:divBdr>
        <w:top w:val="none" w:sz="0" w:space="0" w:color="auto"/>
        <w:left w:val="none" w:sz="0" w:space="0" w:color="auto"/>
        <w:bottom w:val="none" w:sz="0" w:space="0" w:color="auto"/>
        <w:right w:val="none" w:sz="0" w:space="0" w:color="auto"/>
      </w:divBdr>
    </w:div>
    <w:div w:id="1160074040">
      <w:bodyDiv w:val="1"/>
      <w:marLeft w:val="0"/>
      <w:marRight w:val="0"/>
      <w:marTop w:val="0"/>
      <w:marBottom w:val="0"/>
      <w:divBdr>
        <w:top w:val="none" w:sz="0" w:space="0" w:color="auto"/>
        <w:left w:val="none" w:sz="0" w:space="0" w:color="auto"/>
        <w:bottom w:val="none" w:sz="0" w:space="0" w:color="auto"/>
        <w:right w:val="none" w:sz="0" w:space="0" w:color="auto"/>
      </w:divBdr>
    </w:div>
    <w:div w:id="1165903561">
      <w:bodyDiv w:val="1"/>
      <w:marLeft w:val="0"/>
      <w:marRight w:val="0"/>
      <w:marTop w:val="0"/>
      <w:marBottom w:val="0"/>
      <w:divBdr>
        <w:top w:val="none" w:sz="0" w:space="0" w:color="auto"/>
        <w:left w:val="none" w:sz="0" w:space="0" w:color="auto"/>
        <w:bottom w:val="none" w:sz="0" w:space="0" w:color="auto"/>
        <w:right w:val="none" w:sz="0" w:space="0" w:color="auto"/>
      </w:divBdr>
      <w:divsChild>
        <w:div w:id="1908756898">
          <w:marLeft w:val="0"/>
          <w:marRight w:val="0"/>
          <w:marTop w:val="0"/>
          <w:marBottom w:val="0"/>
          <w:divBdr>
            <w:top w:val="none" w:sz="0" w:space="0" w:color="auto"/>
            <w:left w:val="none" w:sz="0" w:space="0" w:color="auto"/>
            <w:bottom w:val="none" w:sz="0" w:space="0" w:color="auto"/>
            <w:right w:val="none" w:sz="0" w:space="0" w:color="auto"/>
          </w:divBdr>
          <w:divsChild>
            <w:div w:id="42862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648514">
      <w:bodyDiv w:val="1"/>
      <w:marLeft w:val="0"/>
      <w:marRight w:val="0"/>
      <w:marTop w:val="0"/>
      <w:marBottom w:val="0"/>
      <w:divBdr>
        <w:top w:val="none" w:sz="0" w:space="0" w:color="auto"/>
        <w:left w:val="none" w:sz="0" w:space="0" w:color="auto"/>
        <w:bottom w:val="none" w:sz="0" w:space="0" w:color="auto"/>
        <w:right w:val="none" w:sz="0" w:space="0" w:color="auto"/>
      </w:divBdr>
    </w:div>
    <w:div w:id="1174765182">
      <w:bodyDiv w:val="1"/>
      <w:marLeft w:val="0"/>
      <w:marRight w:val="0"/>
      <w:marTop w:val="0"/>
      <w:marBottom w:val="0"/>
      <w:divBdr>
        <w:top w:val="none" w:sz="0" w:space="0" w:color="auto"/>
        <w:left w:val="none" w:sz="0" w:space="0" w:color="auto"/>
        <w:bottom w:val="none" w:sz="0" w:space="0" w:color="auto"/>
        <w:right w:val="none" w:sz="0" w:space="0" w:color="auto"/>
      </w:divBdr>
    </w:div>
    <w:div w:id="1185486720">
      <w:bodyDiv w:val="1"/>
      <w:marLeft w:val="0"/>
      <w:marRight w:val="0"/>
      <w:marTop w:val="0"/>
      <w:marBottom w:val="0"/>
      <w:divBdr>
        <w:top w:val="none" w:sz="0" w:space="0" w:color="auto"/>
        <w:left w:val="none" w:sz="0" w:space="0" w:color="auto"/>
        <w:bottom w:val="none" w:sz="0" w:space="0" w:color="auto"/>
        <w:right w:val="none" w:sz="0" w:space="0" w:color="auto"/>
      </w:divBdr>
    </w:div>
    <w:div w:id="1194924653">
      <w:bodyDiv w:val="1"/>
      <w:marLeft w:val="0"/>
      <w:marRight w:val="0"/>
      <w:marTop w:val="0"/>
      <w:marBottom w:val="0"/>
      <w:divBdr>
        <w:top w:val="none" w:sz="0" w:space="0" w:color="auto"/>
        <w:left w:val="none" w:sz="0" w:space="0" w:color="auto"/>
        <w:bottom w:val="none" w:sz="0" w:space="0" w:color="auto"/>
        <w:right w:val="none" w:sz="0" w:space="0" w:color="auto"/>
      </w:divBdr>
    </w:div>
    <w:div w:id="1204102783">
      <w:bodyDiv w:val="1"/>
      <w:marLeft w:val="0"/>
      <w:marRight w:val="0"/>
      <w:marTop w:val="0"/>
      <w:marBottom w:val="0"/>
      <w:divBdr>
        <w:top w:val="none" w:sz="0" w:space="0" w:color="auto"/>
        <w:left w:val="none" w:sz="0" w:space="0" w:color="auto"/>
        <w:bottom w:val="none" w:sz="0" w:space="0" w:color="auto"/>
        <w:right w:val="none" w:sz="0" w:space="0" w:color="auto"/>
      </w:divBdr>
    </w:div>
    <w:div w:id="1222062608">
      <w:bodyDiv w:val="1"/>
      <w:marLeft w:val="0"/>
      <w:marRight w:val="0"/>
      <w:marTop w:val="0"/>
      <w:marBottom w:val="0"/>
      <w:divBdr>
        <w:top w:val="none" w:sz="0" w:space="0" w:color="auto"/>
        <w:left w:val="none" w:sz="0" w:space="0" w:color="auto"/>
        <w:bottom w:val="none" w:sz="0" w:space="0" w:color="auto"/>
        <w:right w:val="none" w:sz="0" w:space="0" w:color="auto"/>
      </w:divBdr>
    </w:div>
    <w:div w:id="1240674497">
      <w:bodyDiv w:val="1"/>
      <w:marLeft w:val="0"/>
      <w:marRight w:val="0"/>
      <w:marTop w:val="0"/>
      <w:marBottom w:val="0"/>
      <w:divBdr>
        <w:top w:val="none" w:sz="0" w:space="0" w:color="auto"/>
        <w:left w:val="none" w:sz="0" w:space="0" w:color="auto"/>
        <w:bottom w:val="none" w:sz="0" w:space="0" w:color="auto"/>
        <w:right w:val="none" w:sz="0" w:space="0" w:color="auto"/>
      </w:divBdr>
    </w:div>
    <w:div w:id="1249000429">
      <w:bodyDiv w:val="1"/>
      <w:marLeft w:val="0"/>
      <w:marRight w:val="0"/>
      <w:marTop w:val="0"/>
      <w:marBottom w:val="0"/>
      <w:divBdr>
        <w:top w:val="none" w:sz="0" w:space="0" w:color="auto"/>
        <w:left w:val="none" w:sz="0" w:space="0" w:color="auto"/>
        <w:bottom w:val="none" w:sz="0" w:space="0" w:color="auto"/>
        <w:right w:val="none" w:sz="0" w:space="0" w:color="auto"/>
      </w:divBdr>
    </w:div>
    <w:div w:id="1251619959">
      <w:bodyDiv w:val="1"/>
      <w:marLeft w:val="0"/>
      <w:marRight w:val="0"/>
      <w:marTop w:val="0"/>
      <w:marBottom w:val="0"/>
      <w:divBdr>
        <w:top w:val="none" w:sz="0" w:space="0" w:color="auto"/>
        <w:left w:val="none" w:sz="0" w:space="0" w:color="auto"/>
        <w:bottom w:val="none" w:sz="0" w:space="0" w:color="auto"/>
        <w:right w:val="none" w:sz="0" w:space="0" w:color="auto"/>
      </w:divBdr>
    </w:div>
    <w:div w:id="1262566102">
      <w:bodyDiv w:val="1"/>
      <w:marLeft w:val="0"/>
      <w:marRight w:val="0"/>
      <w:marTop w:val="0"/>
      <w:marBottom w:val="0"/>
      <w:divBdr>
        <w:top w:val="none" w:sz="0" w:space="0" w:color="auto"/>
        <w:left w:val="none" w:sz="0" w:space="0" w:color="auto"/>
        <w:bottom w:val="none" w:sz="0" w:space="0" w:color="auto"/>
        <w:right w:val="none" w:sz="0" w:space="0" w:color="auto"/>
      </w:divBdr>
    </w:div>
    <w:div w:id="1273168087">
      <w:bodyDiv w:val="1"/>
      <w:marLeft w:val="0"/>
      <w:marRight w:val="0"/>
      <w:marTop w:val="0"/>
      <w:marBottom w:val="0"/>
      <w:divBdr>
        <w:top w:val="none" w:sz="0" w:space="0" w:color="auto"/>
        <w:left w:val="none" w:sz="0" w:space="0" w:color="auto"/>
        <w:bottom w:val="none" w:sz="0" w:space="0" w:color="auto"/>
        <w:right w:val="none" w:sz="0" w:space="0" w:color="auto"/>
      </w:divBdr>
    </w:div>
    <w:div w:id="1280843518">
      <w:bodyDiv w:val="1"/>
      <w:marLeft w:val="0"/>
      <w:marRight w:val="0"/>
      <w:marTop w:val="0"/>
      <w:marBottom w:val="0"/>
      <w:divBdr>
        <w:top w:val="none" w:sz="0" w:space="0" w:color="auto"/>
        <w:left w:val="none" w:sz="0" w:space="0" w:color="auto"/>
        <w:bottom w:val="none" w:sz="0" w:space="0" w:color="auto"/>
        <w:right w:val="none" w:sz="0" w:space="0" w:color="auto"/>
      </w:divBdr>
    </w:div>
    <w:div w:id="1280995494">
      <w:bodyDiv w:val="1"/>
      <w:marLeft w:val="0"/>
      <w:marRight w:val="0"/>
      <w:marTop w:val="0"/>
      <w:marBottom w:val="0"/>
      <w:divBdr>
        <w:top w:val="none" w:sz="0" w:space="0" w:color="auto"/>
        <w:left w:val="none" w:sz="0" w:space="0" w:color="auto"/>
        <w:bottom w:val="none" w:sz="0" w:space="0" w:color="auto"/>
        <w:right w:val="none" w:sz="0" w:space="0" w:color="auto"/>
      </w:divBdr>
    </w:div>
    <w:div w:id="1281911231">
      <w:bodyDiv w:val="1"/>
      <w:marLeft w:val="0"/>
      <w:marRight w:val="0"/>
      <w:marTop w:val="0"/>
      <w:marBottom w:val="0"/>
      <w:divBdr>
        <w:top w:val="none" w:sz="0" w:space="0" w:color="auto"/>
        <w:left w:val="none" w:sz="0" w:space="0" w:color="auto"/>
        <w:bottom w:val="none" w:sz="0" w:space="0" w:color="auto"/>
        <w:right w:val="none" w:sz="0" w:space="0" w:color="auto"/>
      </w:divBdr>
    </w:div>
    <w:div w:id="1286430744">
      <w:bodyDiv w:val="1"/>
      <w:marLeft w:val="0"/>
      <w:marRight w:val="0"/>
      <w:marTop w:val="0"/>
      <w:marBottom w:val="0"/>
      <w:divBdr>
        <w:top w:val="none" w:sz="0" w:space="0" w:color="auto"/>
        <w:left w:val="none" w:sz="0" w:space="0" w:color="auto"/>
        <w:bottom w:val="none" w:sz="0" w:space="0" w:color="auto"/>
        <w:right w:val="none" w:sz="0" w:space="0" w:color="auto"/>
      </w:divBdr>
    </w:div>
    <w:div w:id="1294553435">
      <w:bodyDiv w:val="1"/>
      <w:marLeft w:val="0"/>
      <w:marRight w:val="0"/>
      <w:marTop w:val="0"/>
      <w:marBottom w:val="0"/>
      <w:divBdr>
        <w:top w:val="none" w:sz="0" w:space="0" w:color="auto"/>
        <w:left w:val="none" w:sz="0" w:space="0" w:color="auto"/>
        <w:bottom w:val="none" w:sz="0" w:space="0" w:color="auto"/>
        <w:right w:val="none" w:sz="0" w:space="0" w:color="auto"/>
      </w:divBdr>
    </w:div>
    <w:div w:id="1297955590">
      <w:bodyDiv w:val="1"/>
      <w:marLeft w:val="0"/>
      <w:marRight w:val="0"/>
      <w:marTop w:val="0"/>
      <w:marBottom w:val="0"/>
      <w:divBdr>
        <w:top w:val="none" w:sz="0" w:space="0" w:color="auto"/>
        <w:left w:val="none" w:sz="0" w:space="0" w:color="auto"/>
        <w:bottom w:val="none" w:sz="0" w:space="0" w:color="auto"/>
        <w:right w:val="none" w:sz="0" w:space="0" w:color="auto"/>
      </w:divBdr>
    </w:div>
    <w:div w:id="1312178847">
      <w:bodyDiv w:val="1"/>
      <w:marLeft w:val="0"/>
      <w:marRight w:val="0"/>
      <w:marTop w:val="0"/>
      <w:marBottom w:val="0"/>
      <w:divBdr>
        <w:top w:val="none" w:sz="0" w:space="0" w:color="auto"/>
        <w:left w:val="none" w:sz="0" w:space="0" w:color="auto"/>
        <w:bottom w:val="none" w:sz="0" w:space="0" w:color="auto"/>
        <w:right w:val="none" w:sz="0" w:space="0" w:color="auto"/>
      </w:divBdr>
    </w:div>
    <w:div w:id="1314330160">
      <w:bodyDiv w:val="1"/>
      <w:marLeft w:val="0"/>
      <w:marRight w:val="0"/>
      <w:marTop w:val="0"/>
      <w:marBottom w:val="0"/>
      <w:divBdr>
        <w:top w:val="none" w:sz="0" w:space="0" w:color="auto"/>
        <w:left w:val="none" w:sz="0" w:space="0" w:color="auto"/>
        <w:bottom w:val="none" w:sz="0" w:space="0" w:color="auto"/>
        <w:right w:val="none" w:sz="0" w:space="0" w:color="auto"/>
      </w:divBdr>
    </w:div>
    <w:div w:id="1317301671">
      <w:bodyDiv w:val="1"/>
      <w:marLeft w:val="0"/>
      <w:marRight w:val="0"/>
      <w:marTop w:val="0"/>
      <w:marBottom w:val="0"/>
      <w:divBdr>
        <w:top w:val="none" w:sz="0" w:space="0" w:color="auto"/>
        <w:left w:val="none" w:sz="0" w:space="0" w:color="auto"/>
        <w:bottom w:val="none" w:sz="0" w:space="0" w:color="auto"/>
        <w:right w:val="none" w:sz="0" w:space="0" w:color="auto"/>
      </w:divBdr>
      <w:divsChild>
        <w:div w:id="1492407664">
          <w:marLeft w:val="0"/>
          <w:marRight w:val="0"/>
          <w:marTop w:val="0"/>
          <w:marBottom w:val="0"/>
          <w:divBdr>
            <w:top w:val="none" w:sz="0" w:space="0" w:color="auto"/>
            <w:left w:val="none" w:sz="0" w:space="0" w:color="auto"/>
            <w:bottom w:val="none" w:sz="0" w:space="0" w:color="auto"/>
            <w:right w:val="none" w:sz="0" w:space="0" w:color="auto"/>
          </w:divBdr>
        </w:div>
      </w:divsChild>
    </w:div>
    <w:div w:id="1320384120">
      <w:bodyDiv w:val="1"/>
      <w:marLeft w:val="0"/>
      <w:marRight w:val="0"/>
      <w:marTop w:val="0"/>
      <w:marBottom w:val="0"/>
      <w:divBdr>
        <w:top w:val="none" w:sz="0" w:space="0" w:color="auto"/>
        <w:left w:val="none" w:sz="0" w:space="0" w:color="auto"/>
        <w:bottom w:val="none" w:sz="0" w:space="0" w:color="auto"/>
        <w:right w:val="none" w:sz="0" w:space="0" w:color="auto"/>
      </w:divBdr>
    </w:div>
    <w:div w:id="1330330496">
      <w:bodyDiv w:val="1"/>
      <w:marLeft w:val="0"/>
      <w:marRight w:val="0"/>
      <w:marTop w:val="0"/>
      <w:marBottom w:val="0"/>
      <w:divBdr>
        <w:top w:val="none" w:sz="0" w:space="0" w:color="auto"/>
        <w:left w:val="none" w:sz="0" w:space="0" w:color="auto"/>
        <w:bottom w:val="none" w:sz="0" w:space="0" w:color="auto"/>
        <w:right w:val="none" w:sz="0" w:space="0" w:color="auto"/>
      </w:divBdr>
      <w:divsChild>
        <w:div w:id="491066104">
          <w:marLeft w:val="0"/>
          <w:marRight w:val="0"/>
          <w:marTop w:val="0"/>
          <w:marBottom w:val="240"/>
          <w:divBdr>
            <w:top w:val="none" w:sz="0" w:space="0" w:color="auto"/>
            <w:left w:val="none" w:sz="0" w:space="0" w:color="auto"/>
            <w:bottom w:val="none" w:sz="0" w:space="0" w:color="auto"/>
            <w:right w:val="none" w:sz="0" w:space="0" w:color="auto"/>
          </w:divBdr>
        </w:div>
        <w:div w:id="1362049097">
          <w:marLeft w:val="0"/>
          <w:marRight w:val="0"/>
          <w:marTop w:val="180"/>
          <w:marBottom w:val="0"/>
          <w:divBdr>
            <w:top w:val="none" w:sz="0" w:space="0" w:color="auto"/>
            <w:left w:val="none" w:sz="0" w:space="0" w:color="auto"/>
            <w:bottom w:val="none" w:sz="0" w:space="0" w:color="auto"/>
            <w:right w:val="none" w:sz="0" w:space="0" w:color="auto"/>
          </w:divBdr>
        </w:div>
      </w:divsChild>
    </w:div>
    <w:div w:id="1336689984">
      <w:bodyDiv w:val="1"/>
      <w:marLeft w:val="0"/>
      <w:marRight w:val="0"/>
      <w:marTop w:val="0"/>
      <w:marBottom w:val="0"/>
      <w:divBdr>
        <w:top w:val="none" w:sz="0" w:space="0" w:color="auto"/>
        <w:left w:val="none" w:sz="0" w:space="0" w:color="auto"/>
        <w:bottom w:val="none" w:sz="0" w:space="0" w:color="auto"/>
        <w:right w:val="none" w:sz="0" w:space="0" w:color="auto"/>
      </w:divBdr>
    </w:div>
    <w:div w:id="1346596211">
      <w:bodyDiv w:val="1"/>
      <w:marLeft w:val="0"/>
      <w:marRight w:val="0"/>
      <w:marTop w:val="0"/>
      <w:marBottom w:val="0"/>
      <w:divBdr>
        <w:top w:val="none" w:sz="0" w:space="0" w:color="auto"/>
        <w:left w:val="none" w:sz="0" w:space="0" w:color="auto"/>
        <w:bottom w:val="none" w:sz="0" w:space="0" w:color="auto"/>
        <w:right w:val="none" w:sz="0" w:space="0" w:color="auto"/>
      </w:divBdr>
      <w:divsChild>
        <w:div w:id="966853467">
          <w:marLeft w:val="0"/>
          <w:marRight w:val="0"/>
          <w:marTop w:val="0"/>
          <w:marBottom w:val="0"/>
          <w:divBdr>
            <w:top w:val="none" w:sz="0" w:space="0" w:color="auto"/>
            <w:left w:val="none" w:sz="0" w:space="0" w:color="auto"/>
            <w:bottom w:val="none" w:sz="0" w:space="0" w:color="auto"/>
            <w:right w:val="none" w:sz="0" w:space="0" w:color="auto"/>
          </w:divBdr>
          <w:divsChild>
            <w:div w:id="167506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987672">
      <w:bodyDiv w:val="1"/>
      <w:marLeft w:val="0"/>
      <w:marRight w:val="0"/>
      <w:marTop w:val="0"/>
      <w:marBottom w:val="0"/>
      <w:divBdr>
        <w:top w:val="none" w:sz="0" w:space="0" w:color="auto"/>
        <w:left w:val="none" w:sz="0" w:space="0" w:color="auto"/>
        <w:bottom w:val="none" w:sz="0" w:space="0" w:color="auto"/>
        <w:right w:val="none" w:sz="0" w:space="0" w:color="auto"/>
      </w:divBdr>
    </w:div>
    <w:div w:id="1383940629">
      <w:bodyDiv w:val="1"/>
      <w:marLeft w:val="0"/>
      <w:marRight w:val="0"/>
      <w:marTop w:val="0"/>
      <w:marBottom w:val="0"/>
      <w:divBdr>
        <w:top w:val="none" w:sz="0" w:space="0" w:color="auto"/>
        <w:left w:val="none" w:sz="0" w:space="0" w:color="auto"/>
        <w:bottom w:val="none" w:sz="0" w:space="0" w:color="auto"/>
        <w:right w:val="none" w:sz="0" w:space="0" w:color="auto"/>
      </w:divBdr>
    </w:div>
    <w:div w:id="1404569379">
      <w:bodyDiv w:val="1"/>
      <w:marLeft w:val="0"/>
      <w:marRight w:val="0"/>
      <w:marTop w:val="0"/>
      <w:marBottom w:val="0"/>
      <w:divBdr>
        <w:top w:val="none" w:sz="0" w:space="0" w:color="auto"/>
        <w:left w:val="none" w:sz="0" w:space="0" w:color="auto"/>
        <w:bottom w:val="none" w:sz="0" w:space="0" w:color="auto"/>
        <w:right w:val="none" w:sz="0" w:space="0" w:color="auto"/>
      </w:divBdr>
    </w:div>
    <w:div w:id="1410689752">
      <w:bodyDiv w:val="1"/>
      <w:marLeft w:val="0"/>
      <w:marRight w:val="0"/>
      <w:marTop w:val="0"/>
      <w:marBottom w:val="0"/>
      <w:divBdr>
        <w:top w:val="none" w:sz="0" w:space="0" w:color="auto"/>
        <w:left w:val="none" w:sz="0" w:space="0" w:color="auto"/>
        <w:bottom w:val="none" w:sz="0" w:space="0" w:color="auto"/>
        <w:right w:val="none" w:sz="0" w:space="0" w:color="auto"/>
      </w:divBdr>
    </w:div>
    <w:div w:id="1411921937">
      <w:bodyDiv w:val="1"/>
      <w:marLeft w:val="0"/>
      <w:marRight w:val="0"/>
      <w:marTop w:val="0"/>
      <w:marBottom w:val="0"/>
      <w:divBdr>
        <w:top w:val="none" w:sz="0" w:space="0" w:color="auto"/>
        <w:left w:val="none" w:sz="0" w:space="0" w:color="auto"/>
        <w:bottom w:val="none" w:sz="0" w:space="0" w:color="auto"/>
        <w:right w:val="none" w:sz="0" w:space="0" w:color="auto"/>
      </w:divBdr>
    </w:div>
    <w:div w:id="1421557814">
      <w:bodyDiv w:val="1"/>
      <w:marLeft w:val="0"/>
      <w:marRight w:val="0"/>
      <w:marTop w:val="0"/>
      <w:marBottom w:val="0"/>
      <w:divBdr>
        <w:top w:val="none" w:sz="0" w:space="0" w:color="auto"/>
        <w:left w:val="none" w:sz="0" w:space="0" w:color="auto"/>
        <w:bottom w:val="none" w:sz="0" w:space="0" w:color="auto"/>
        <w:right w:val="none" w:sz="0" w:space="0" w:color="auto"/>
      </w:divBdr>
    </w:div>
    <w:div w:id="1421830523">
      <w:bodyDiv w:val="1"/>
      <w:marLeft w:val="0"/>
      <w:marRight w:val="0"/>
      <w:marTop w:val="0"/>
      <w:marBottom w:val="0"/>
      <w:divBdr>
        <w:top w:val="none" w:sz="0" w:space="0" w:color="auto"/>
        <w:left w:val="none" w:sz="0" w:space="0" w:color="auto"/>
        <w:bottom w:val="none" w:sz="0" w:space="0" w:color="auto"/>
        <w:right w:val="none" w:sz="0" w:space="0" w:color="auto"/>
      </w:divBdr>
    </w:div>
    <w:div w:id="1433472262">
      <w:bodyDiv w:val="1"/>
      <w:marLeft w:val="0"/>
      <w:marRight w:val="0"/>
      <w:marTop w:val="0"/>
      <w:marBottom w:val="0"/>
      <w:divBdr>
        <w:top w:val="none" w:sz="0" w:space="0" w:color="auto"/>
        <w:left w:val="none" w:sz="0" w:space="0" w:color="auto"/>
        <w:bottom w:val="none" w:sz="0" w:space="0" w:color="auto"/>
        <w:right w:val="none" w:sz="0" w:space="0" w:color="auto"/>
      </w:divBdr>
    </w:div>
    <w:div w:id="1444493770">
      <w:bodyDiv w:val="1"/>
      <w:marLeft w:val="0"/>
      <w:marRight w:val="0"/>
      <w:marTop w:val="0"/>
      <w:marBottom w:val="0"/>
      <w:divBdr>
        <w:top w:val="none" w:sz="0" w:space="0" w:color="auto"/>
        <w:left w:val="none" w:sz="0" w:space="0" w:color="auto"/>
        <w:bottom w:val="none" w:sz="0" w:space="0" w:color="auto"/>
        <w:right w:val="none" w:sz="0" w:space="0" w:color="auto"/>
      </w:divBdr>
    </w:div>
    <w:div w:id="1455057928">
      <w:bodyDiv w:val="1"/>
      <w:marLeft w:val="0"/>
      <w:marRight w:val="0"/>
      <w:marTop w:val="0"/>
      <w:marBottom w:val="0"/>
      <w:divBdr>
        <w:top w:val="none" w:sz="0" w:space="0" w:color="auto"/>
        <w:left w:val="none" w:sz="0" w:space="0" w:color="auto"/>
        <w:bottom w:val="none" w:sz="0" w:space="0" w:color="auto"/>
        <w:right w:val="none" w:sz="0" w:space="0" w:color="auto"/>
      </w:divBdr>
    </w:div>
    <w:div w:id="1457094565">
      <w:bodyDiv w:val="1"/>
      <w:marLeft w:val="0"/>
      <w:marRight w:val="0"/>
      <w:marTop w:val="0"/>
      <w:marBottom w:val="0"/>
      <w:divBdr>
        <w:top w:val="none" w:sz="0" w:space="0" w:color="auto"/>
        <w:left w:val="none" w:sz="0" w:space="0" w:color="auto"/>
        <w:bottom w:val="none" w:sz="0" w:space="0" w:color="auto"/>
        <w:right w:val="none" w:sz="0" w:space="0" w:color="auto"/>
      </w:divBdr>
      <w:divsChild>
        <w:div w:id="236404669">
          <w:marLeft w:val="0"/>
          <w:marRight w:val="0"/>
          <w:marTop w:val="0"/>
          <w:marBottom w:val="0"/>
          <w:divBdr>
            <w:top w:val="none" w:sz="0" w:space="0" w:color="auto"/>
            <w:left w:val="none" w:sz="0" w:space="0" w:color="auto"/>
            <w:bottom w:val="none" w:sz="0" w:space="0" w:color="auto"/>
            <w:right w:val="none" w:sz="0" w:space="0" w:color="auto"/>
          </w:divBdr>
        </w:div>
      </w:divsChild>
    </w:div>
    <w:div w:id="1457676901">
      <w:bodyDiv w:val="1"/>
      <w:marLeft w:val="0"/>
      <w:marRight w:val="0"/>
      <w:marTop w:val="0"/>
      <w:marBottom w:val="0"/>
      <w:divBdr>
        <w:top w:val="none" w:sz="0" w:space="0" w:color="auto"/>
        <w:left w:val="none" w:sz="0" w:space="0" w:color="auto"/>
        <w:bottom w:val="none" w:sz="0" w:space="0" w:color="auto"/>
        <w:right w:val="none" w:sz="0" w:space="0" w:color="auto"/>
      </w:divBdr>
    </w:div>
    <w:div w:id="1479031257">
      <w:bodyDiv w:val="1"/>
      <w:marLeft w:val="0"/>
      <w:marRight w:val="0"/>
      <w:marTop w:val="0"/>
      <w:marBottom w:val="0"/>
      <w:divBdr>
        <w:top w:val="none" w:sz="0" w:space="0" w:color="auto"/>
        <w:left w:val="none" w:sz="0" w:space="0" w:color="auto"/>
        <w:bottom w:val="none" w:sz="0" w:space="0" w:color="auto"/>
        <w:right w:val="none" w:sz="0" w:space="0" w:color="auto"/>
      </w:divBdr>
    </w:div>
    <w:div w:id="1485316042">
      <w:bodyDiv w:val="1"/>
      <w:marLeft w:val="0"/>
      <w:marRight w:val="0"/>
      <w:marTop w:val="0"/>
      <w:marBottom w:val="0"/>
      <w:divBdr>
        <w:top w:val="none" w:sz="0" w:space="0" w:color="auto"/>
        <w:left w:val="none" w:sz="0" w:space="0" w:color="auto"/>
        <w:bottom w:val="none" w:sz="0" w:space="0" w:color="auto"/>
        <w:right w:val="none" w:sz="0" w:space="0" w:color="auto"/>
      </w:divBdr>
    </w:div>
    <w:div w:id="1486581097">
      <w:bodyDiv w:val="1"/>
      <w:marLeft w:val="0"/>
      <w:marRight w:val="0"/>
      <w:marTop w:val="0"/>
      <w:marBottom w:val="0"/>
      <w:divBdr>
        <w:top w:val="none" w:sz="0" w:space="0" w:color="auto"/>
        <w:left w:val="none" w:sz="0" w:space="0" w:color="auto"/>
        <w:bottom w:val="none" w:sz="0" w:space="0" w:color="auto"/>
        <w:right w:val="none" w:sz="0" w:space="0" w:color="auto"/>
      </w:divBdr>
      <w:divsChild>
        <w:div w:id="1210189303">
          <w:marLeft w:val="0"/>
          <w:marRight w:val="0"/>
          <w:marTop w:val="0"/>
          <w:marBottom w:val="0"/>
          <w:divBdr>
            <w:top w:val="none" w:sz="0" w:space="0" w:color="auto"/>
            <w:left w:val="none" w:sz="0" w:space="0" w:color="auto"/>
            <w:bottom w:val="none" w:sz="0" w:space="0" w:color="auto"/>
            <w:right w:val="none" w:sz="0" w:space="0" w:color="auto"/>
          </w:divBdr>
        </w:div>
      </w:divsChild>
    </w:div>
    <w:div w:id="1493137574">
      <w:bodyDiv w:val="1"/>
      <w:marLeft w:val="0"/>
      <w:marRight w:val="0"/>
      <w:marTop w:val="0"/>
      <w:marBottom w:val="0"/>
      <w:divBdr>
        <w:top w:val="none" w:sz="0" w:space="0" w:color="auto"/>
        <w:left w:val="none" w:sz="0" w:space="0" w:color="auto"/>
        <w:bottom w:val="none" w:sz="0" w:space="0" w:color="auto"/>
        <w:right w:val="none" w:sz="0" w:space="0" w:color="auto"/>
      </w:divBdr>
    </w:div>
    <w:div w:id="1494950562">
      <w:bodyDiv w:val="1"/>
      <w:marLeft w:val="0"/>
      <w:marRight w:val="0"/>
      <w:marTop w:val="0"/>
      <w:marBottom w:val="0"/>
      <w:divBdr>
        <w:top w:val="none" w:sz="0" w:space="0" w:color="auto"/>
        <w:left w:val="none" w:sz="0" w:space="0" w:color="auto"/>
        <w:bottom w:val="none" w:sz="0" w:space="0" w:color="auto"/>
        <w:right w:val="none" w:sz="0" w:space="0" w:color="auto"/>
      </w:divBdr>
      <w:divsChild>
        <w:div w:id="461076017">
          <w:marLeft w:val="0"/>
          <w:marRight w:val="0"/>
          <w:marTop w:val="0"/>
          <w:marBottom w:val="0"/>
          <w:divBdr>
            <w:top w:val="none" w:sz="0" w:space="0" w:color="auto"/>
            <w:left w:val="none" w:sz="0" w:space="0" w:color="auto"/>
            <w:bottom w:val="none" w:sz="0" w:space="0" w:color="auto"/>
            <w:right w:val="none" w:sz="0" w:space="0" w:color="auto"/>
          </w:divBdr>
          <w:divsChild>
            <w:div w:id="88267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556815">
      <w:bodyDiv w:val="1"/>
      <w:marLeft w:val="0"/>
      <w:marRight w:val="0"/>
      <w:marTop w:val="0"/>
      <w:marBottom w:val="0"/>
      <w:divBdr>
        <w:top w:val="none" w:sz="0" w:space="0" w:color="auto"/>
        <w:left w:val="none" w:sz="0" w:space="0" w:color="auto"/>
        <w:bottom w:val="none" w:sz="0" w:space="0" w:color="auto"/>
        <w:right w:val="none" w:sz="0" w:space="0" w:color="auto"/>
      </w:divBdr>
    </w:div>
    <w:div w:id="1528912549">
      <w:bodyDiv w:val="1"/>
      <w:marLeft w:val="0"/>
      <w:marRight w:val="0"/>
      <w:marTop w:val="0"/>
      <w:marBottom w:val="0"/>
      <w:divBdr>
        <w:top w:val="none" w:sz="0" w:space="0" w:color="auto"/>
        <w:left w:val="none" w:sz="0" w:space="0" w:color="auto"/>
        <w:bottom w:val="none" w:sz="0" w:space="0" w:color="auto"/>
        <w:right w:val="none" w:sz="0" w:space="0" w:color="auto"/>
      </w:divBdr>
    </w:div>
    <w:div w:id="1548104625">
      <w:bodyDiv w:val="1"/>
      <w:marLeft w:val="0"/>
      <w:marRight w:val="0"/>
      <w:marTop w:val="0"/>
      <w:marBottom w:val="0"/>
      <w:divBdr>
        <w:top w:val="none" w:sz="0" w:space="0" w:color="auto"/>
        <w:left w:val="none" w:sz="0" w:space="0" w:color="auto"/>
        <w:bottom w:val="none" w:sz="0" w:space="0" w:color="auto"/>
        <w:right w:val="none" w:sz="0" w:space="0" w:color="auto"/>
      </w:divBdr>
      <w:divsChild>
        <w:div w:id="1083145224">
          <w:marLeft w:val="0"/>
          <w:marRight w:val="0"/>
          <w:marTop w:val="0"/>
          <w:marBottom w:val="0"/>
          <w:divBdr>
            <w:top w:val="none" w:sz="0" w:space="0" w:color="auto"/>
            <w:left w:val="none" w:sz="0" w:space="0" w:color="auto"/>
            <w:bottom w:val="none" w:sz="0" w:space="0" w:color="auto"/>
            <w:right w:val="none" w:sz="0" w:space="0" w:color="auto"/>
          </w:divBdr>
          <w:divsChild>
            <w:div w:id="983774627">
              <w:marLeft w:val="0"/>
              <w:marRight w:val="0"/>
              <w:marTop w:val="0"/>
              <w:marBottom w:val="0"/>
              <w:divBdr>
                <w:top w:val="none" w:sz="0" w:space="0" w:color="auto"/>
                <w:left w:val="none" w:sz="0" w:space="0" w:color="auto"/>
                <w:bottom w:val="none" w:sz="0" w:space="0" w:color="auto"/>
                <w:right w:val="none" w:sz="0" w:space="0" w:color="auto"/>
              </w:divBdr>
              <w:divsChild>
                <w:div w:id="1716469499">
                  <w:marLeft w:val="0"/>
                  <w:marRight w:val="0"/>
                  <w:marTop w:val="0"/>
                  <w:marBottom w:val="0"/>
                  <w:divBdr>
                    <w:top w:val="none" w:sz="0" w:space="0" w:color="auto"/>
                    <w:left w:val="none" w:sz="0" w:space="0" w:color="auto"/>
                    <w:bottom w:val="none" w:sz="0" w:space="0" w:color="auto"/>
                    <w:right w:val="none" w:sz="0" w:space="0" w:color="auto"/>
                  </w:divBdr>
                  <w:divsChild>
                    <w:div w:id="2021468409">
                      <w:marLeft w:val="0"/>
                      <w:marRight w:val="0"/>
                      <w:marTop w:val="0"/>
                      <w:marBottom w:val="0"/>
                      <w:divBdr>
                        <w:top w:val="none" w:sz="0" w:space="0" w:color="auto"/>
                        <w:left w:val="none" w:sz="0" w:space="0" w:color="auto"/>
                        <w:bottom w:val="none" w:sz="0" w:space="0" w:color="auto"/>
                        <w:right w:val="none" w:sz="0" w:space="0" w:color="auto"/>
                      </w:divBdr>
                      <w:divsChild>
                        <w:div w:id="1327440464">
                          <w:marLeft w:val="0"/>
                          <w:marRight w:val="0"/>
                          <w:marTop w:val="0"/>
                          <w:marBottom w:val="0"/>
                          <w:divBdr>
                            <w:top w:val="none" w:sz="0" w:space="0" w:color="auto"/>
                            <w:left w:val="none" w:sz="0" w:space="0" w:color="auto"/>
                            <w:bottom w:val="none" w:sz="0" w:space="0" w:color="auto"/>
                            <w:right w:val="none" w:sz="0" w:space="0" w:color="auto"/>
                          </w:divBdr>
                          <w:divsChild>
                            <w:div w:id="647638051">
                              <w:marLeft w:val="0"/>
                              <w:marRight w:val="0"/>
                              <w:marTop w:val="0"/>
                              <w:marBottom w:val="0"/>
                              <w:divBdr>
                                <w:top w:val="none" w:sz="0" w:space="0" w:color="auto"/>
                                <w:left w:val="none" w:sz="0" w:space="0" w:color="auto"/>
                                <w:bottom w:val="none" w:sz="0" w:space="0" w:color="auto"/>
                                <w:right w:val="none" w:sz="0" w:space="0" w:color="auto"/>
                              </w:divBdr>
                              <w:divsChild>
                                <w:div w:id="1204098788">
                                  <w:marLeft w:val="0"/>
                                  <w:marRight w:val="0"/>
                                  <w:marTop w:val="0"/>
                                  <w:marBottom w:val="0"/>
                                  <w:divBdr>
                                    <w:top w:val="none" w:sz="0" w:space="0" w:color="auto"/>
                                    <w:left w:val="none" w:sz="0" w:space="0" w:color="auto"/>
                                    <w:bottom w:val="none" w:sz="0" w:space="0" w:color="auto"/>
                                    <w:right w:val="none" w:sz="0" w:space="0" w:color="auto"/>
                                  </w:divBdr>
                                  <w:divsChild>
                                    <w:div w:id="109656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4270266">
      <w:bodyDiv w:val="1"/>
      <w:marLeft w:val="0"/>
      <w:marRight w:val="0"/>
      <w:marTop w:val="0"/>
      <w:marBottom w:val="0"/>
      <w:divBdr>
        <w:top w:val="none" w:sz="0" w:space="0" w:color="auto"/>
        <w:left w:val="none" w:sz="0" w:space="0" w:color="auto"/>
        <w:bottom w:val="none" w:sz="0" w:space="0" w:color="auto"/>
        <w:right w:val="none" w:sz="0" w:space="0" w:color="auto"/>
      </w:divBdr>
    </w:div>
    <w:div w:id="1573158006">
      <w:bodyDiv w:val="1"/>
      <w:marLeft w:val="0"/>
      <w:marRight w:val="0"/>
      <w:marTop w:val="0"/>
      <w:marBottom w:val="0"/>
      <w:divBdr>
        <w:top w:val="none" w:sz="0" w:space="0" w:color="auto"/>
        <w:left w:val="none" w:sz="0" w:space="0" w:color="auto"/>
        <w:bottom w:val="none" w:sz="0" w:space="0" w:color="auto"/>
        <w:right w:val="none" w:sz="0" w:space="0" w:color="auto"/>
      </w:divBdr>
    </w:div>
    <w:div w:id="1580553623">
      <w:bodyDiv w:val="1"/>
      <w:marLeft w:val="0"/>
      <w:marRight w:val="0"/>
      <w:marTop w:val="0"/>
      <w:marBottom w:val="0"/>
      <w:divBdr>
        <w:top w:val="none" w:sz="0" w:space="0" w:color="auto"/>
        <w:left w:val="none" w:sz="0" w:space="0" w:color="auto"/>
        <w:bottom w:val="none" w:sz="0" w:space="0" w:color="auto"/>
        <w:right w:val="none" w:sz="0" w:space="0" w:color="auto"/>
      </w:divBdr>
    </w:div>
    <w:div w:id="1594703114">
      <w:bodyDiv w:val="1"/>
      <w:marLeft w:val="0"/>
      <w:marRight w:val="0"/>
      <w:marTop w:val="0"/>
      <w:marBottom w:val="0"/>
      <w:divBdr>
        <w:top w:val="none" w:sz="0" w:space="0" w:color="auto"/>
        <w:left w:val="none" w:sz="0" w:space="0" w:color="auto"/>
        <w:bottom w:val="none" w:sz="0" w:space="0" w:color="auto"/>
        <w:right w:val="none" w:sz="0" w:space="0" w:color="auto"/>
      </w:divBdr>
      <w:divsChild>
        <w:div w:id="1492603775">
          <w:marLeft w:val="0"/>
          <w:marRight w:val="0"/>
          <w:marTop w:val="0"/>
          <w:marBottom w:val="0"/>
          <w:divBdr>
            <w:top w:val="none" w:sz="0" w:space="0" w:color="auto"/>
            <w:left w:val="none" w:sz="0" w:space="0" w:color="auto"/>
            <w:bottom w:val="none" w:sz="0" w:space="0" w:color="auto"/>
            <w:right w:val="none" w:sz="0" w:space="0" w:color="auto"/>
          </w:divBdr>
        </w:div>
      </w:divsChild>
    </w:div>
    <w:div w:id="1597901313">
      <w:bodyDiv w:val="1"/>
      <w:marLeft w:val="0"/>
      <w:marRight w:val="0"/>
      <w:marTop w:val="0"/>
      <w:marBottom w:val="0"/>
      <w:divBdr>
        <w:top w:val="none" w:sz="0" w:space="0" w:color="auto"/>
        <w:left w:val="none" w:sz="0" w:space="0" w:color="auto"/>
        <w:bottom w:val="none" w:sz="0" w:space="0" w:color="auto"/>
        <w:right w:val="none" w:sz="0" w:space="0" w:color="auto"/>
      </w:divBdr>
      <w:divsChild>
        <w:div w:id="786386582">
          <w:marLeft w:val="0"/>
          <w:marRight w:val="0"/>
          <w:marTop w:val="0"/>
          <w:marBottom w:val="0"/>
          <w:divBdr>
            <w:top w:val="none" w:sz="0" w:space="0" w:color="auto"/>
            <w:left w:val="none" w:sz="0" w:space="0" w:color="auto"/>
            <w:bottom w:val="none" w:sz="0" w:space="0" w:color="auto"/>
            <w:right w:val="none" w:sz="0" w:space="0" w:color="auto"/>
          </w:divBdr>
        </w:div>
      </w:divsChild>
    </w:div>
    <w:div w:id="1599872175">
      <w:bodyDiv w:val="1"/>
      <w:marLeft w:val="0"/>
      <w:marRight w:val="0"/>
      <w:marTop w:val="0"/>
      <w:marBottom w:val="0"/>
      <w:divBdr>
        <w:top w:val="none" w:sz="0" w:space="0" w:color="auto"/>
        <w:left w:val="none" w:sz="0" w:space="0" w:color="auto"/>
        <w:bottom w:val="none" w:sz="0" w:space="0" w:color="auto"/>
        <w:right w:val="none" w:sz="0" w:space="0" w:color="auto"/>
      </w:divBdr>
    </w:div>
    <w:div w:id="1600793694">
      <w:bodyDiv w:val="1"/>
      <w:marLeft w:val="0"/>
      <w:marRight w:val="0"/>
      <w:marTop w:val="0"/>
      <w:marBottom w:val="0"/>
      <w:divBdr>
        <w:top w:val="none" w:sz="0" w:space="0" w:color="auto"/>
        <w:left w:val="none" w:sz="0" w:space="0" w:color="auto"/>
        <w:bottom w:val="none" w:sz="0" w:space="0" w:color="auto"/>
        <w:right w:val="none" w:sz="0" w:space="0" w:color="auto"/>
      </w:divBdr>
    </w:div>
    <w:div w:id="1608154555">
      <w:bodyDiv w:val="1"/>
      <w:marLeft w:val="0"/>
      <w:marRight w:val="0"/>
      <w:marTop w:val="0"/>
      <w:marBottom w:val="0"/>
      <w:divBdr>
        <w:top w:val="none" w:sz="0" w:space="0" w:color="auto"/>
        <w:left w:val="none" w:sz="0" w:space="0" w:color="auto"/>
        <w:bottom w:val="none" w:sz="0" w:space="0" w:color="auto"/>
        <w:right w:val="none" w:sz="0" w:space="0" w:color="auto"/>
      </w:divBdr>
    </w:div>
    <w:div w:id="1616254603">
      <w:bodyDiv w:val="1"/>
      <w:marLeft w:val="0"/>
      <w:marRight w:val="0"/>
      <w:marTop w:val="0"/>
      <w:marBottom w:val="0"/>
      <w:divBdr>
        <w:top w:val="none" w:sz="0" w:space="0" w:color="auto"/>
        <w:left w:val="none" w:sz="0" w:space="0" w:color="auto"/>
        <w:bottom w:val="none" w:sz="0" w:space="0" w:color="auto"/>
        <w:right w:val="none" w:sz="0" w:space="0" w:color="auto"/>
      </w:divBdr>
    </w:div>
    <w:div w:id="1619138898">
      <w:bodyDiv w:val="1"/>
      <w:marLeft w:val="0"/>
      <w:marRight w:val="0"/>
      <w:marTop w:val="0"/>
      <w:marBottom w:val="0"/>
      <w:divBdr>
        <w:top w:val="none" w:sz="0" w:space="0" w:color="auto"/>
        <w:left w:val="none" w:sz="0" w:space="0" w:color="auto"/>
        <w:bottom w:val="none" w:sz="0" w:space="0" w:color="auto"/>
        <w:right w:val="none" w:sz="0" w:space="0" w:color="auto"/>
      </w:divBdr>
      <w:divsChild>
        <w:div w:id="1882131139">
          <w:marLeft w:val="0"/>
          <w:marRight w:val="0"/>
          <w:marTop w:val="0"/>
          <w:marBottom w:val="0"/>
          <w:divBdr>
            <w:top w:val="none" w:sz="0" w:space="0" w:color="auto"/>
            <w:left w:val="none" w:sz="0" w:space="0" w:color="auto"/>
            <w:bottom w:val="none" w:sz="0" w:space="0" w:color="auto"/>
            <w:right w:val="none" w:sz="0" w:space="0" w:color="auto"/>
          </w:divBdr>
          <w:divsChild>
            <w:div w:id="516307308">
              <w:marLeft w:val="0"/>
              <w:marRight w:val="0"/>
              <w:marTop w:val="0"/>
              <w:marBottom w:val="0"/>
              <w:divBdr>
                <w:top w:val="none" w:sz="0" w:space="0" w:color="auto"/>
                <w:left w:val="none" w:sz="0" w:space="0" w:color="auto"/>
                <w:bottom w:val="none" w:sz="0" w:space="0" w:color="auto"/>
                <w:right w:val="none" w:sz="0" w:space="0" w:color="auto"/>
              </w:divBdr>
              <w:divsChild>
                <w:div w:id="1319110567">
                  <w:marLeft w:val="0"/>
                  <w:marRight w:val="0"/>
                  <w:marTop w:val="0"/>
                  <w:marBottom w:val="0"/>
                  <w:divBdr>
                    <w:top w:val="none" w:sz="0" w:space="0" w:color="auto"/>
                    <w:left w:val="none" w:sz="0" w:space="0" w:color="auto"/>
                    <w:bottom w:val="none" w:sz="0" w:space="0" w:color="auto"/>
                    <w:right w:val="none" w:sz="0" w:space="0" w:color="auto"/>
                  </w:divBdr>
                  <w:divsChild>
                    <w:div w:id="200672005">
                      <w:marLeft w:val="0"/>
                      <w:marRight w:val="0"/>
                      <w:marTop w:val="0"/>
                      <w:marBottom w:val="0"/>
                      <w:divBdr>
                        <w:top w:val="none" w:sz="0" w:space="0" w:color="auto"/>
                        <w:left w:val="none" w:sz="0" w:space="0" w:color="auto"/>
                        <w:bottom w:val="none" w:sz="0" w:space="0" w:color="auto"/>
                        <w:right w:val="none" w:sz="0" w:space="0" w:color="auto"/>
                      </w:divBdr>
                      <w:divsChild>
                        <w:div w:id="985863506">
                          <w:marLeft w:val="0"/>
                          <w:marRight w:val="0"/>
                          <w:marTop w:val="0"/>
                          <w:marBottom w:val="0"/>
                          <w:divBdr>
                            <w:top w:val="none" w:sz="0" w:space="0" w:color="auto"/>
                            <w:left w:val="none" w:sz="0" w:space="0" w:color="auto"/>
                            <w:bottom w:val="none" w:sz="0" w:space="0" w:color="auto"/>
                            <w:right w:val="none" w:sz="0" w:space="0" w:color="auto"/>
                          </w:divBdr>
                          <w:divsChild>
                            <w:div w:id="66810549">
                              <w:marLeft w:val="0"/>
                              <w:marRight w:val="0"/>
                              <w:marTop w:val="0"/>
                              <w:marBottom w:val="0"/>
                              <w:divBdr>
                                <w:top w:val="none" w:sz="0" w:space="0" w:color="auto"/>
                                <w:left w:val="none" w:sz="0" w:space="0" w:color="auto"/>
                                <w:bottom w:val="none" w:sz="0" w:space="0" w:color="auto"/>
                                <w:right w:val="none" w:sz="0" w:space="0" w:color="auto"/>
                              </w:divBdr>
                              <w:divsChild>
                                <w:div w:id="2138991156">
                                  <w:marLeft w:val="0"/>
                                  <w:marRight w:val="0"/>
                                  <w:marTop w:val="0"/>
                                  <w:marBottom w:val="0"/>
                                  <w:divBdr>
                                    <w:top w:val="none" w:sz="0" w:space="0" w:color="auto"/>
                                    <w:left w:val="none" w:sz="0" w:space="0" w:color="auto"/>
                                    <w:bottom w:val="none" w:sz="0" w:space="0" w:color="auto"/>
                                    <w:right w:val="none" w:sz="0" w:space="0" w:color="auto"/>
                                  </w:divBdr>
                                  <w:divsChild>
                                    <w:div w:id="119735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0450546">
      <w:bodyDiv w:val="1"/>
      <w:marLeft w:val="0"/>
      <w:marRight w:val="0"/>
      <w:marTop w:val="0"/>
      <w:marBottom w:val="0"/>
      <w:divBdr>
        <w:top w:val="none" w:sz="0" w:space="0" w:color="auto"/>
        <w:left w:val="none" w:sz="0" w:space="0" w:color="auto"/>
        <w:bottom w:val="none" w:sz="0" w:space="0" w:color="auto"/>
        <w:right w:val="none" w:sz="0" w:space="0" w:color="auto"/>
      </w:divBdr>
    </w:div>
    <w:div w:id="1622765847">
      <w:bodyDiv w:val="1"/>
      <w:marLeft w:val="0"/>
      <w:marRight w:val="0"/>
      <w:marTop w:val="0"/>
      <w:marBottom w:val="0"/>
      <w:divBdr>
        <w:top w:val="none" w:sz="0" w:space="0" w:color="auto"/>
        <w:left w:val="none" w:sz="0" w:space="0" w:color="auto"/>
        <w:bottom w:val="none" w:sz="0" w:space="0" w:color="auto"/>
        <w:right w:val="none" w:sz="0" w:space="0" w:color="auto"/>
      </w:divBdr>
    </w:div>
    <w:div w:id="1624114716">
      <w:bodyDiv w:val="1"/>
      <w:marLeft w:val="0"/>
      <w:marRight w:val="0"/>
      <w:marTop w:val="0"/>
      <w:marBottom w:val="0"/>
      <w:divBdr>
        <w:top w:val="none" w:sz="0" w:space="0" w:color="auto"/>
        <w:left w:val="none" w:sz="0" w:space="0" w:color="auto"/>
        <w:bottom w:val="none" w:sz="0" w:space="0" w:color="auto"/>
        <w:right w:val="none" w:sz="0" w:space="0" w:color="auto"/>
      </w:divBdr>
    </w:div>
    <w:div w:id="1624261959">
      <w:bodyDiv w:val="1"/>
      <w:marLeft w:val="0"/>
      <w:marRight w:val="0"/>
      <w:marTop w:val="0"/>
      <w:marBottom w:val="0"/>
      <w:divBdr>
        <w:top w:val="none" w:sz="0" w:space="0" w:color="auto"/>
        <w:left w:val="none" w:sz="0" w:space="0" w:color="auto"/>
        <w:bottom w:val="none" w:sz="0" w:space="0" w:color="auto"/>
        <w:right w:val="none" w:sz="0" w:space="0" w:color="auto"/>
      </w:divBdr>
    </w:div>
    <w:div w:id="1630820715">
      <w:bodyDiv w:val="1"/>
      <w:marLeft w:val="0"/>
      <w:marRight w:val="0"/>
      <w:marTop w:val="0"/>
      <w:marBottom w:val="0"/>
      <w:divBdr>
        <w:top w:val="none" w:sz="0" w:space="0" w:color="auto"/>
        <w:left w:val="none" w:sz="0" w:space="0" w:color="auto"/>
        <w:bottom w:val="none" w:sz="0" w:space="0" w:color="auto"/>
        <w:right w:val="none" w:sz="0" w:space="0" w:color="auto"/>
      </w:divBdr>
    </w:div>
    <w:div w:id="1632781399">
      <w:bodyDiv w:val="1"/>
      <w:marLeft w:val="0"/>
      <w:marRight w:val="0"/>
      <w:marTop w:val="0"/>
      <w:marBottom w:val="0"/>
      <w:divBdr>
        <w:top w:val="none" w:sz="0" w:space="0" w:color="auto"/>
        <w:left w:val="none" w:sz="0" w:space="0" w:color="auto"/>
        <w:bottom w:val="none" w:sz="0" w:space="0" w:color="auto"/>
        <w:right w:val="none" w:sz="0" w:space="0" w:color="auto"/>
      </w:divBdr>
      <w:divsChild>
        <w:div w:id="1976832404">
          <w:marLeft w:val="0"/>
          <w:marRight w:val="0"/>
          <w:marTop w:val="0"/>
          <w:marBottom w:val="0"/>
          <w:divBdr>
            <w:top w:val="none" w:sz="0" w:space="0" w:color="auto"/>
            <w:left w:val="none" w:sz="0" w:space="0" w:color="auto"/>
            <w:bottom w:val="none" w:sz="0" w:space="0" w:color="auto"/>
            <w:right w:val="none" w:sz="0" w:space="0" w:color="auto"/>
          </w:divBdr>
          <w:divsChild>
            <w:div w:id="69923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913826">
      <w:bodyDiv w:val="1"/>
      <w:marLeft w:val="0"/>
      <w:marRight w:val="0"/>
      <w:marTop w:val="0"/>
      <w:marBottom w:val="0"/>
      <w:divBdr>
        <w:top w:val="none" w:sz="0" w:space="0" w:color="auto"/>
        <w:left w:val="none" w:sz="0" w:space="0" w:color="auto"/>
        <w:bottom w:val="none" w:sz="0" w:space="0" w:color="auto"/>
        <w:right w:val="none" w:sz="0" w:space="0" w:color="auto"/>
      </w:divBdr>
    </w:div>
    <w:div w:id="1659459647">
      <w:bodyDiv w:val="1"/>
      <w:marLeft w:val="0"/>
      <w:marRight w:val="0"/>
      <w:marTop w:val="0"/>
      <w:marBottom w:val="0"/>
      <w:divBdr>
        <w:top w:val="none" w:sz="0" w:space="0" w:color="auto"/>
        <w:left w:val="none" w:sz="0" w:space="0" w:color="auto"/>
        <w:bottom w:val="none" w:sz="0" w:space="0" w:color="auto"/>
        <w:right w:val="none" w:sz="0" w:space="0" w:color="auto"/>
      </w:divBdr>
    </w:div>
    <w:div w:id="1669558002">
      <w:bodyDiv w:val="1"/>
      <w:marLeft w:val="0"/>
      <w:marRight w:val="0"/>
      <w:marTop w:val="0"/>
      <w:marBottom w:val="0"/>
      <w:divBdr>
        <w:top w:val="none" w:sz="0" w:space="0" w:color="auto"/>
        <w:left w:val="none" w:sz="0" w:space="0" w:color="auto"/>
        <w:bottom w:val="none" w:sz="0" w:space="0" w:color="auto"/>
        <w:right w:val="none" w:sz="0" w:space="0" w:color="auto"/>
      </w:divBdr>
    </w:div>
    <w:div w:id="1676762814">
      <w:bodyDiv w:val="1"/>
      <w:marLeft w:val="0"/>
      <w:marRight w:val="0"/>
      <w:marTop w:val="0"/>
      <w:marBottom w:val="0"/>
      <w:divBdr>
        <w:top w:val="none" w:sz="0" w:space="0" w:color="auto"/>
        <w:left w:val="none" w:sz="0" w:space="0" w:color="auto"/>
        <w:bottom w:val="none" w:sz="0" w:space="0" w:color="auto"/>
        <w:right w:val="none" w:sz="0" w:space="0" w:color="auto"/>
      </w:divBdr>
    </w:div>
    <w:div w:id="1681006013">
      <w:bodyDiv w:val="1"/>
      <w:marLeft w:val="0"/>
      <w:marRight w:val="0"/>
      <w:marTop w:val="0"/>
      <w:marBottom w:val="0"/>
      <w:divBdr>
        <w:top w:val="none" w:sz="0" w:space="0" w:color="auto"/>
        <w:left w:val="none" w:sz="0" w:space="0" w:color="auto"/>
        <w:bottom w:val="none" w:sz="0" w:space="0" w:color="auto"/>
        <w:right w:val="none" w:sz="0" w:space="0" w:color="auto"/>
      </w:divBdr>
      <w:divsChild>
        <w:div w:id="343434436">
          <w:marLeft w:val="0"/>
          <w:marRight w:val="0"/>
          <w:marTop w:val="180"/>
          <w:marBottom w:val="240"/>
          <w:divBdr>
            <w:top w:val="none" w:sz="0" w:space="0" w:color="auto"/>
            <w:left w:val="none" w:sz="0" w:space="0" w:color="auto"/>
            <w:bottom w:val="none" w:sz="0" w:space="0" w:color="auto"/>
            <w:right w:val="none" w:sz="0" w:space="0" w:color="auto"/>
          </w:divBdr>
        </w:div>
        <w:div w:id="1643269569">
          <w:marLeft w:val="0"/>
          <w:marRight w:val="0"/>
          <w:marTop w:val="180"/>
          <w:marBottom w:val="240"/>
          <w:divBdr>
            <w:top w:val="none" w:sz="0" w:space="0" w:color="auto"/>
            <w:left w:val="none" w:sz="0" w:space="0" w:color="auto"/>
            <w:bottom w:val="none" w:sz="0" w:space="0" w:color="auto"/>
            <w:right w:val="none" w:sz="0" w:space="0" w:color="auto"/>
          </w:divBdr>
        </w:div>
        <w:div w:id="247544746">
          <w:marLeft w:val="0"/>
          <w:marRight w:val="0"/>
          <w:marTop w:val="180"/>
          <w:marBottom w:val="240"/>
          <w:divBdr>
            <w:top w:val="none" w:sz="0" w:space="0" w:color="auto"/>
            <w:left w:val="none" w:sz="0" w:space="0" w:color="auto"/>
            <w:bottom w:val="none" w:sz="0" w:space="0" w:color="auto"/>
            <w:right w:val="none" w:sz="0" w:space="0" w:color="auto"/>
          </w:divBdr>
        </w:div>
        <w:div w:id="159202919">
          <w:marLeft w:val="0"/>
          <w:marRight w:val="0"/>
          <w:marTop w:val="180"/>
          <w:marBottom w:val="240"/>
          <w:divBdr>
            <w:top w:val="none" w:sz="0" w:space="0" w:color="auto"/>
            <w:left w:val="none" w:sz="0" w:space="0" w:color="auto"/>
            <w:bottom w:val="none" w:sz="0" w:space="0" w:color="auto"/>
            <w:right w:val="none" w:sz="0" w:space="0" w:color="auto"/>
          </w:divBdr>
        </w:div>
        <w:div w:id="79110516">
          <w:marLeft w:val="0"/>
          <w:marRight w:val="0"/>
          <w:marTop w:val="180"/>
          <w:marBottom w:val="240"/>
          <w:divBdr>
            <w:top w:val="none" w:sz="0" w:space="0" w:color="auto"/>
            <w:left w:val="none" w:sz="0" w:space="0" w:color="auto"/>
            <w:bottom w:val="none" w:sz="0" w:space="0" w:color="auto"/>
            <w:right w:val="none" w:sz="0" w:space="0" w:color="auto"/>
          </w:divBdr>
        </w:div>
      </w:divsChild>
    </w:div>
    <w:div w:id="1683629385">
      <w:bodyDiv w:val="1"/>
      <w:marLeft w:val="0"/>
      <w:marRight w:val="0"/>
      <w:marTop w:val="0"/>
      <w:marBottom w:val="0"/>
      <w:divBdr>
        <w:top w:val="none" w:sz="0" w:space="0" w:color="auto"/>
        <w:left w:val="none" w:sz="0" w:space="0" w:color="auto"/>
        <w:bottom w:val="none" w:sz="0" w:space="0" w:color="auto"/>
        <w:right w:val="none" w:sz="0" w:space="0" w:color="auto"/>
      </w:divBdr>
    </w:div>
    <w:div w:id="1692488217">
      <w:bodyDiv w:val="1"/>
      <w:marLeft w:val="0"/>
      <w:marRight w:val="0"/>
      <w:marTop w:val="0"/>
      <w:marBottom w:val="0"/>
      <w:divBdr>
        <w:top w:val="none" w:sz="0" w:space="0" w:color="auto"/>
        <w:left w:val="none" w:sz="0" w:space="0" w:color="auto"/>
        <w:bottom w:val="none" w:sz="0" w:space="0" w:color="auto"/>
        <w:right w:val="none" w:sz="0" w:space="0" w:color="auto"/>
      </w:divBdr>
      <w:divsChild>
        <w:div w:id="281039126">
          <w:marLeft w:val="0"/>
          <w:marRight w:val="0"/>
          <w:marTop w:val="0"/>
          <w:marBottom w:val="0"/>
          <w:divBdr>
            <w:top w:val="none" w:sz="0" w:space="0" w:color="auto"/>
            <w:left w:val="none" w:sz="0" w:space="0" w:color="auto"/>
            <w:bottom w:val="none" w:sz="0" w:space="0" w:color="auto"/>
            <w:right w:val="none" w:sz="0" w:space="0" w:color="auto"/>
          </w:divBdr>
        </w:div>
      </w:divsChild>
    </w:div>
    <w:div w:id="1703745853">
      <w:bodyDiv w:val="1"/>
      <w:marLeft w:val="0"/>
      <w:marRight w:val="0"/>
      <w:marTop w:val="0"/>
      <w:marBottom w:val="0"/>
      <w:divBdr>
        <w:top w:val="none" w:sz="0" w:space="0" w:color="auto"/>
        <w:left w:val="none" w:sz="0" w:space="0" w:color="auto"/>
        <w:bottom w:val="none" w:sz="0" w:space="0" w:color="auto"/>
        <w:right w:val="none" w:sz="0" w:space="0" w:color="auto"/>
      </w:divBdr>
      <w:divsChild>
        <w:div w:id="444077040">
          <w:marLeft w:val="0"/>
          <w:marRight w:val="0"/>
          <w:marTop w:val="0"/>
          <w:marBottom w:val="0"/>
          <w:divBdr>
            <w:top w:val="none" w:sz="0" w:space="0" w:color="auto"/>
            <w:left w:val="none" w:sz="0" w:space="0" w:color="auto"/>
            <w:bottom w:val="none" w:sz="0" w:space="0" w:color="auto"/>
            <w:right w:val="none" w:sz="0" w:space="0" w:color="auto"/>
          </w:divBdr>
          <w:divsChild>
            <w:div w:id="915164780">
              <w:marLeft w:val="0"/>
              <w:marRight w:val="0"/>
              <w:marTop w:val="0"/>
              <w:marBottom w:val="0"/>
              <w:divBdr>
                <w:top w:val="none" w:sz="0" w:space="0" w:color="auto"/>
                <w:left w:val="none" w:sz="0" w:space="0" w:color="auto"/>
                <w:bottom w:val="none" w:sz="0" w:space="0" w:color="auto"/>
                <w:right w:val="none" w:sz="0" w:space="0" w:color="auto"/>
              </w:divBdr>
              <w:divsChild>
                <w:div w:id="318657016">
                  <w:marLeft w:val="0"/>
                  <w:marRight w:val="0"/>
                  <w:marTop w:val="0"/>
                  <w:marBottom w:val="0"/>
                  <w:divBdr>
                    <w:top w:val="none" w:sz="0" w:space="0" w:color="auto"/>
                    <w:left w:val="none" w:sz="0" w:space="0" w:color="auto"/>
                    <w:bottom w:val="none" w:sz="0" w:space="0" w:color="auto"/>
                    <w:right w:val="none" w:sz="0" w:space="0" w:color="auto"/>
                  </w:divBdr>
                  <w:divsChild>
                    <w:div w:id="190149627">
                      <w:marLeft w:val="0"/>
                      <w:marRight w:val="0"/>
                      <w:marTop w:val="0"/>
                      <w:marBottom w:val="0"/>
                      <w:divBdr>
                        <w:top w:val="none" w:sz="0" w:space="0" w:color="auto"/>
                        <w:left w:val="none" w:sz="0" w:space="0" w:color="auto"/>
                        <w:bottom w:val="none" w:sz="0" w:space="0" w:color="auto"/>
                        <w:right w:val="none" w:sz="0" w:space="0" w:color="auto"/>
                      </w:divBdr>
                      <w:divsChild>
                        <w:div w:id="657539674">
                          <w:marLeft w:val="0"/>
                          <w:marRight w:val="0"/>
                          <w:marTop w:val="0"/>
                          <w:marBottom w:val="0"/>
                          <w:divBdr>
                            <w:top w:val="none" w:sz="0" w:space="0" w:color="auto"/>
                            <w:left w:val="none" w:sz="0" w:space="0" w:color="auto"/>
                            <w:bottom w:val="none" w:sz="0" w:space="0" w:color="auto"/>
                            <w:right w:val="none" w:sz="0" w:space="0" w:color="auto"/>
                          </w:divBdr>
                          <w:divsChild>
                            <w:div w:id="1483079754">
                              <w:marLeft w:val="0"/>
                              <w:marRight w:val="0"/>
                              <w:marTop w:val="0"/>
                              <w:marBottom w:val="0"/>
                              <w:divBdr>
                                <w:top w:val="none" w:sz="0" w:space="0" w:color="auto"/>
                                <w:left w:val="none" w:sz="0" w:space="0" w:color="auto"/>
                                <w:bottom w:val="none" w:sz="0" w:space="0" w:color="auto"/>
                                <w:right w:val="none" w:sz="0" w:space="0" w:color="auto"/>
                              </w:divBdr>
                              <w:divsChild>
                                <w:div w:id="21621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6584895">
      <w:bodyDiv w:val="1"/>
      <w:marLeft w:val="0"/>
      <w:marRight w:val="0"/>
      <w:marTop w:val="0"/>
      <w:marBottom w:val="0"/>
      <w:divBdr>
        <w:top w:val="none" w:sz="0" w:space="0" w:color="auto"/>
        <w:left w:val="none" w:sz="0" w:space="0" w:color="auto"/>
        <w:bottom w:val="none" w:sz="0" w:space="0" w:color="auto"/>
        <w:right w:val="none" w:sz="0" w:space="0" w:color="auto"/>
      </w:divBdr>
    </w:div>
    <w:div w:id="1716923339">
      <w:bodyDiv w:val="1"/>
      <w:marLeft w:val="0"/>
      <w:marRight w:val="0"/>
      <w:marTop w:val="0"/>
      <w:marBottom w:val="0"/>
      <w:divBdr>
        <w:top w:val="none" w:sz="0" w:space="0" w:color="auto"/>
        <w:left w:val="none" w:sz="0" w:space="0" w:color="auto"/>
        <w:bottom w:val="none" w:sz="0" w:space="0" w:color="auto"/>
        <w:right w:val="none" w:sz="0" w:space="0" w:color="auto"/>
      </w:divBdr>
    </w:div>
    <w:div w:id="1725837306">
      <w:bodyDiv w:val="1"/>
      <w:marLeft w:val="0"/>
      <w:marRight w:val="0"/>
      <w:marTop w:val="0"/>
      <w:marBottom w:val="0"/>
      <w:divBdr>
        <w:top w:val="none" w:sz="0" w:space="0" w:color="auto"/>
        <w:left w:val="none" w:sz="0" w:space="0" w:color="auto"/>
        <w:bottom w:val="none" w:sz="0" w:space="0" w:color="auto"/>
        <w:right w:val="none" w:sz="0" w:space="0" w:color="auto"/>
      </w:divBdr>
    </w:div>
    <w:div w:id="1731414431">
      <w:bodyDiv w:val="1"/>
      <w:marLeft w:val="0"/>
      <w:marRight w:val="0"/>
      <w:marTop w:val="0"/>
      <w:marBottom w:val="0"/>
      <w:divBdr>
        <w:top w:val="none" w:sz="0" w:space="0" w:color="auto"/>
        <w:left w:val="none" w:sz="0" w:space="0" w:color="auto"/>
        <w:bottom w:val="none" w:sz="0" w:space="0" w:color="auto"/>
        <w:right w:val="none" w:sz="0" w:space="0" w:color="auto"/>
      </w:divBdr>
    </w:div>
    <w:div w:id="1735548657">
      <w:bodyDiv w:val="1"/>
      <w:marLeft w:val="0"/>
      <w:marRight w:val="0"/>
      <w:marTop w:val="0"/>
      <w:marBottom w:val="0"/>
      <w:divBdr>
        <w:top w:val="none" w:sz="0" w:space="0" w:color="auto"/>
        <w:left w:val="none" w:sz="0" w:space="0" w:color="auto"/>
        <w:bottom w:val="none" w:sz="0" w:space="0" w:color="auto"/>
        <w:right w:val="none" w:sz="0" w:space="0" w:color="auto"/>
      </w:divBdr>
    </w:div>
    <w:div w:id="1737588478">
      <w:bodyDiv w:val="1"/>
      <w:marLeft w:val="0"/>
      <w:marRight w:val="0"/>
      <w:marTop w:val="0"/>
      <w:marBottom w:val="0"/>
      <w:divBdr>
        <w:top w:val="none" w:sz="0" w:space="0" w:color="auto"/>
        <w:left w:val="none" w:sz="0" w:space="0" w:color="auto"/>
        <w:bottom w:val="none" w:sz="0" w:space="0" w:color="auto"/>
        <w:right w:val="none" w:sz="0" w:space="0" w:color="auto"/>
      </w:divBdr>
    </w:div>
    <w:div w:id="1742825996">
      <w:bodyDiv w:val="1"/>
      <w:marLeft w:val="0"/>
      <w:marRight w:val="0"/>
      <w:marTop w:val="0"/>
      <w:marBottom w:val="0"/>
      <w:divBdr>
        <w:top w:val="none" w:sz="0" w:space="0" w:color="auto"/>
        <w:left w:val="none" w:sz="0" w:space="0" w:color="auto"/>
        <w:bottom w:val="none" w:sz="0" w:space="0" w:color="auto"/>
        <w:right w:val="none" w:sz="0" w:space="0" w:color="auto"/>
      </w:divBdr>
    </w:div>
    <w:div w:id="1747875030">
      <w:bodyDiv w:val="1"/>
      <w:marLeft w:val="0"/>
      <w:marRight w:val="0"/>
      <w:marTop w:val="0"/>
      <w:marBottom w:val="0"/>
      <w:divBdr>
        <w:top w:val="none" w:sz="0" w:space="0" w:color="auto"/>
        <w:left w:val="none" w:sz="0" w:space="0" w:color="auto"/>
        <w:bottom w:val="none" w:sz="0" w:space="0" w:color="auto"/>
        <w:right w:val="none" w:sz="0" w:space="0" w:color="auto"/>
      </w:divBdr>
      <w:divsChild>
        <w:div w:id="528491131">
          <w:marLeft w:val="0"/>
          <w:marRight w:val="0"/>
          <w:marTop w:val="0"/>
          <w:marBottom w:val="0"/>
          <w:divBdr>
            <w:top w:val="none" w:sz="0" w:space="0" w:color="auto"/>
            <w:left w:val="none" w:sz="0" w:space="0" w:color="auto"/>
            <w:bottom w:val="none" w:sz="0" w:space="0" w:color="auto"/>
            <w:right w:val="none" w:sz="0" w:space="0" w:color="auto"/>
          </w:divBdr>
          <w:divsChild>
            <w:div w:id="957446543">
              <w:marLeft w:val="0"/>
              <w:marRight w:val="0"/>
              <w:marTop w:val="0"/>
              <w:marBottom w:val="0"/>
              <w:divBdr>
                <w:top w:val="none" w:sz="0" w:space="0" w:color="auto"/>
                <w:left w:val="none" w:sz="0" w:space="0" w:color="auto"/>
                <w:bottom w:val="none" w:sz="0" w:space="0" w:color="auto"/>
                <w:right w:val="none" w:sz="0" w:space="0" w:color="auto"/>
              </w:divBdr>
              <w:divsChild>
                <w:div w:id="1180435151">
                  <w:marLeft w:val="0"/>
                  <w:marRight w:val="0"/>
                  <w:marTop w:val="0"/>
                  <w:marBottom w:val="0"/>
                  <w:divBdr>
                    <w:top w:val="none" w:sz="0" w:space="0" w:color="auto"/>
                    <w:left w:val="none" w:sz="0" w:space="0" w:color="auto"/>
                    <w:bottom w:val="none" w:sz="0" w:space="0" w:color="auto"/>
                    <w:right w:val="none" w:sz="0" w:space="0" w:color="auto"/>
                  </w:divBdr>
                  <w:divsChild>
                    <w:div w:id="1318455799">
                      <w:marLeft w:val="0"/>
                      <w:marRight w:val="0"/>
                      <w:marTop w:val="0"/>
                      <w:marBottom w:val="0"/>
                      <w:divBdr>
                        <w:top w:val="none" w:sz="0" w:space="0" w:color="auto"/>
                        <w:left w:val="none" w:sz="0" w:space="0" w:color="auto"/>
                        <w:bottom w:val="none" w:sz="0" w:space="0" w:color="auto"/>
                        <w:right w:val="none" w:sz="0" w:space="0" w:color="auto"/>
                      </w:divBdr>
                      <w:divsChild>
                        <w:div w:id="758867060">
                          <w:marLeft w:val="0"/>
                          <w:marRight w:val="0"/>
                          <w:marTop w:val="0"/>
                          <w:marBottom w:val="0"/>
                          <w:divBdr>
                            <w:top w:val="none" w:sz="0" w:space="0" w:color="auto"/>
                            <w:left w:val="none" w:sz="0" w:space="0" w:color="auto"/>
                            <w:bottom w:val="none" w:sz="0" w:space="0" w:color="auto"/>
                            <w:right w:val="none" w:sz="0" w:space="0" w:color="auto"/>
                          </w:divBdr>
                          <w:divsChild>
                            <w:div w:id="987518686">
                              <w:marLeft w:val="0"/>
                              <w:marRight w:val="0"/>
                              <w:marTop w:val="0"/>
                              <w:marBottom w:val="0"/>
                              <w:divBdr>
                                <w:top w:val="none" w:sz="0" w:space="0" w:color="auto"/>
                                <w:left w:val="none" w:sz="0" w:space="0" w:color="auto"/>
                                <w:bottom w:val="none" w:sz="0" w:space="0" w:color="auto"/>
                                <w:right w:val="none" w:sz="0" w:space="0" w:color="auto"/>
                              </w:divBdr>
                              <w:divsChild>
                                <w:div w:id="88729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9861114">
      <w:bodyDiv w:val="1"/>
      <w:marLeft w:val="0"/>
      <w:marRight w:val="0"/>
      <w:marTop w:val="0"/>
      <w:marBottom w:val="0"/>
      <w:divBdr>
        <w:top w:val="none" w:sz="0" w:space="0" w:color="auto"/>
        <w:left w:val="none" w:sz="0" w:space="0" w:color="auto"/>
        <w:bottom w:val="none" w:sz="0" w:space="0" w:color="auto"/>
        <w:right w:val="none" w:sz="0" w:space="0" w:color="auto"/>
      </w:divBdr>
    </w:div>
    <w:div w:id="1765879814">
      <w:bodyDiv w:val="1"/>
      <w:marLeft w:val="0"/>
      <w:marRight w:val="0"/>
      <w:marTop w:val="0"/>
      <w:marBottom w:val="0"/>
      <w:divBdr>
        <w:top w:val="none" w:sz="0" w:space="0" w:color="auto"/>
        <w:left w:val="none" w:sz="0" w:space="0" w:color="auto"/>
        <w:bottom w:val="none" w:sz="0" w:space="0" w:color="auto"/>
        <w:right w:val="none" w:sz="0" w:space="0" w:color="auto"/>
      </w:divBdr>
      <w:divsChild>
        <w:div w:id="1196191668">
          <w:blockQuote w:val="1"/>
          <w:marLeft w:val="600"/>
          <w:marRight w:val="600"/>
          <w:marTop w:val="60"/>
          <w:marBottom w:val="0"/>
          <w:divBdr>
            <w:top w:val="none" w:sz="0" w:space="0" w:color="auto"/>
            <w:left w:val="none" w:sz="0" w:space="0" w:color="auto"/>
            <w:bottom w:val="none" w:sz="0" w:space="0" w:color="auto"/>
            <w:right w:val="none" w:sz="0" w:space="0" w:color="auto"/>
          </w:divBdr>
          <w:divsChild>
            <w:div w:id="107744219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776708456">
      <w:bodyDiv w:val="1"/>
      <w:marLeft w:val="0"/>
      <w:marRight w:val="0"/>
      <w:marTop w:val="0"/>
      <w:marBottom w:val="0"/>
      <w:divBdr>
        <w:top w:val="none" w:sz="0" w:space="0" w:color="auto"/>
        <w:left w:val="none" w:sz="0" w:space="0" w:color="auto"/>
        <w:bottom w:val="none" w:sz="0" w:space="0" w:color="auto"/>
        <w:right w:val="none" w:sz="0" w:space="0" w:color="auto"/>
      </w:divBdr>
      <w:divsChild>
        <w:div w:id="864639408">
          <w:marLeft w:val="0"/>
          <w:marRight w:val="0"/>
          <w:marTop w:val="0"/>
          <w:marBottom w:val="0"/>
          <w:divBdr>
            <w:top w:val="none" w:sz="0" w:space="0" w:color="auto"/>
            <w:left w:val="none" w:sz="0" w:space="0" w:color="auto"/>
            <w:bottom w:val="none" w:sz="0" w:space="0" w:color="auto"/>
            <w:right w:val="none" w:sz="0" w:space="0" w:color="auto"/>
          </w:divBdr>
          <w:divsChild>
            <w:div w:id="1055936569">
              <w:marLeft w:val="0"/>
              <w:marRight w:val="0"/>
              <w:marTop w:val="0"/>
              <w:marBottom w:val="0"/>
              <w:divBdr>
                <w:top w:val="none" w:sz="0" w:space="0" w:color="auto"/>
                <w:left w:val="none" w:sz="0" w:space="0" w:color="auto"/>
                <w:bottom w:val="none" w:sz="0" w:space="0" w:color="auto"/>
                <w:right w:val="none" w:sz="0" w:space="0" w:color="auto"/>
              </w:divBdr>
              <w:divsChild>
                <w:div w:id="238711487">
                  <w:marLeft w:val="0"/>
                  <w:marRight w:val="0"/>
                  <w:marTop w:val="0"/>
                  <w:marBottom w:val="0"/>
                  <w:divBdr>
                    <w:top w:val="none" w:sz="0" w:space="0" w:color="auto"/>
                    <w:left w:val="none" w:sz="0" w:space="0" w:color="auto"/>
                    <w:bottom w:val="none" w:sz="0" w:space="0" w:color="auto"/>
                    <w:right w:val="none" w:sz="0" w:space="0" w:color="auto"/>
                  </w:divBdr>
                  <w:divsChild>
                    <w:div w:id="1895458173">
                      <w:marLeft w:val="0"/>
                      <w:marRight w:val="0"/>
                      <w:marTop w:val="0"/>
                      <w:marBottom w:val="0"/>
                      <w:divBdr>
                        <w:top w:val="none" w:sz="0" w:space="0" w:color="auto"/>
                        <w:left w:val="none" w:sz="0" w:space="0" w:color="auto"/>
                        <w:bottom w:val="none" w:sz="0" w:space="0" w:color="auto"/>
                        <w:right w:val="none" w:sz="0" w:space="0" w:color="auto"/>
                      </w:divBdr>
                      <w:divsChild>
                        <w:div w:id="747771218">
                          <w:marLeft w:val="0"/>
                          <w:marRight w:val="0"/>
                          <w:marTop w:val="0"/>
                          <w:marBottom w:val="0"/>
                          <w:divBdr>
                            <w:top w:val="none" w:sz="0" w:space="0" w:color="auto"/>
                            <w:left w:val="none" w:sz="0" w:space="0" w:color="auto"/>
                            <w:bottom w:val="none" w:sz="0" w:space="0" w:color="auto"/>
                            <w:right w:val="none" w:sz="0" w:space="0" w:color="auto"/>
                          </w:divBdr>
                          <w:divsChild>
                            <w:div w:id="1803188584">
                              <w:marLeft w:val="0"/>
                              <w:marRight w:val="0"/>
                              <w:marTop w:val="0"/>
                              <w:marBottom w:val="0"/>
                              <w:divBdr>
                                <w:top w:val="none" w:sz="0" w:space="0" w:color="auto"/>
                                <w:left w:val="none" w:sz="0" w:space="0" w:color="auto"/>
                                <w:bottom w:val="none" w:sz="0" w:space="0" w:color="auto"/>
                                <w:right w:val="none" w:sz="0" w:space="0" w:color="auto"/>
                              </w:divBdr>
                              <w:divsChild>
                                <w:div w:id="2018340905">
                                  <w:marLeft w:val="0"/>
                                  <w:marRight w:val="0"/>
                                  <w:marTop w:val="0"/>
                                  <w:marBottom w:val="0"/>
                                  <w:divBdr>
                                    <w:top w:val="none" w:sz="0" w:space="0" w:color="auto"/>
                                    <w:left w:val="none" w:sz="0" w:space="0" w:color="auto"/>
                                    <w:bottom w:val="none" w:sz="0" w:space="0" w:color="auto"/>
                                    <w:right w:val="none" w:sz="0" w:space="0" w:color="auto"/>
                                  </w:divBdr>
                                  <w:divsChild>
                                    <w:div w:id="29715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5465046">
      <w:bodyDiv w:val="1"/>
      <w:marLeft w:val="0"/>
      <w:marRight w:val="0"/>
      <w:marTop w:val="0"/>
      <w:marBottom w:val="0"/>
      <w:divBdr>
        <w:top w:val="none" w:sz="0" w:space="0" w:color="auto"/>
        <w:left w:val="none" w:sz="0" w:space="0" w:color="auto"/>
        <w:bottom w:val="none" w:sz="0" w:space="0" w:color="auto"/>
        <w:right w:val="none" w:sz="0" w:space="0" w:color="auto"/>
      </w:divBdr>
    </w:div>
    <w:div w:id="1790204444">
      <w:bodyDiv w:val="1"/>
      <w:marLeft w:val="0"/>
      <w:marRight w:val="0"/>
      <w:marTop w:val="0"/>
      <w:marBottom w:val="0"/>
      <w:divBdr>
        <w:top w:val="none" w:sz="0" w:space="0" w:color="auto"/>
        <w:left w:val="none" w:sz="0" w:space="0" w:color="auto"/>
        <w:bottom w:val="none" w:sz="0" w:space="0" w:color="auto"/>
        <w:right w:val="none" w:sz="0" w:space="0" w:color="auto"/>
      </w:divBdr>
    </w:div>
    <w:div w:id="1803502201">
      <w:bodyDiv w:val="1"/>
      <w:marLeft w:val="0"/>
      <w:marRight w:val="0"/>
      <w:marTop w:val="0"/>
      <w:marBottom w:val="0"/>
      <w:divBdr>
        <w:top w:val="none" w:sz="0" w:space="0" w:color="auto"/>
        <w:left w:val="none" w:sz="0" w:space="0" w:color="auto"/>
        <w:bottom w:val="none" w:sz="0" w:space="0" w:color="auto"/>
        <w:right w:val="none" w:sz="0" w:space="0" w:color="auto"/>
      </w:divBdr>
    </w:div>
    <w:div w:id="1805002405">
      <w:bodyDiv w:val="1"/>
      <w:marLeft w:val="0"/>
      <w:marRight w:val="0"/>
      <w:marTop w:val="0"/>
      <w:marBottom w:val="0"/>
      <w:divBdr>
        <w:top w:val="none" w:sz="0" w:space="0" w:color="auto"/>
        <w:left w:val="none" w:sz="0" w:space="0" w:color="auto"/>
        <w:bottom w:val="none" w:sz="0" w:space="0" w:color="auto"/>
        <w:right w:val="none" w:sz="0" w:space="0" w:color="auto"/>
      </w:divBdr>
    </w:div>
    <w:div w:id="1806195078">
      <w:bodyDiv w:val="1"/>
      <w:marLeft w:val="0"/>
      <w:marRight w:val="0"/>
      <w:marTop w:val="0"/>
      <w:marBottom w:val="0"/>
      <w:divBdr>
        <w:top w:val="none" w:sz="0" w:space="0" w:color="auto"/>
        <w:left w:val="none" w:sz="0" w:space="0" w:color="auto"/>
        <w:bottom w:val="none" w:sz="0" w:space="0" w:color="auto"/>
        <w:right w:val="none" w:sz="0" w:space="0" w:color="auto"/>
      </w:divBdr>
      <w:divsChild>
        <w:div w:id="1699037862">
          <w:marLeft w:val="0"/>
          <w:marRight w:val="0"/>
          <w:marTop w:val="0"/>
          <w:marBottom w:val="0"/>
          <w:divBdr>
            <w:top w:val="none" w:sz="0" w:space="0" w:color="auto"/>
            <w:left w:val="none" w:sz="0" w:space="0" w:color="auto"/>
            <w:bottom w:val="none" w:sz="0" w:space="0" w:color="auto"/>
            <w:right w:val="none" w:sz="0" w:space="0" w:color="auto"/>
          </w:divBdr>
        </w:div>
      </w:divsChild>
    </w:div>
    <w:div w:id="1814832683">
      <w:bodyDiv w:val="1"/>
      <w:marLeft w:val="0"/>
      <w:marRight w:val="0"/>
      <w:marTop w:val="0"/>
      <w:marBottom w:val="0"/>
      <w:divBdr>
        <w:top w:val="none" w:sz="0" w:space="0" w:color="auto"/>
        <w:left w:val="none" w:sz="0" w:space="0" w:color="auto"/>
        <w:bottom w:val="none" w:sz="0" w:space="0" w:color="auto"/>
        <w:right w:val="none" w:sz="0" w:space="0" w:color="auto"/>
      </w:divBdr>
    </w:div>
    <w:div w:id="1820027708">
      <w:bodyDiv w:val="1"/>
      <w:marLeft w:val="0"/>
      <w:marRight w:val="0"/>
      <w:marTop w:val="0"/>
      <w:marBottom w:val="0"/>
      <w:divBdr>
        <w:top w:val="none" w:sz="0" w:space="0" w:color="auto"/>
        <w:left w:val="none" w:sz="0" w:space="0" w:color="auto"/>
        <w:bottom w:val="none" w:sz="0" w:space="0" w:color="auto"/>
        <w:right w:val="none" w:sz="0" w:space="0" w:color="auto"/>
      </w:divBdr>
      <w:divsChild>
        <w:div w:id="1152915495">
          <w:marLeft w:val="0"/>
          <w:marRight w:val="0"/>
          <w:marTop w:val="0"/>
          <w:marBottom w:val="240"/>
          <w:divBdr>
            <w:top w:val="none" w:sz="0" w:space="0" w:color="auto"/>
            <w:left w:val="none" w:sz="0" w:space="0" w:color="auto"/>
            <w:bottom w:val="none" w:sz="0" w:space="0" w:color="auto"/>
            <w:right w:val="none" w:sz="0" w:space="0" w:color="auto"/>
          </w:divBdr>
        </w:div>
        <w:div w:id="566769057">
          <w:marLeft w:val="0"/>
          <w:marRight w:val="0"/>
          <w:marTop w:val="180"/>
          <w:marBottom w:val="0"/>
          <w:divBdr>
            <w:top w:val="none" w:sz="0" w:space="0" w:color="auto"/>
            <w:left w:val="none" w:sz="0" w:space="0" w:color="auto"/>
            <w:bottom w:val="none" w:sz="0" w:space="0" w:color="auto"/>
            <w:right w:val="none" w:sz="0" w:space="0" w:color="auto"/>
          </w:divBdr>
        </w:div>
      </w:divsChild>
    </w:div>
    <w:div w:id="1869827565">
      <w:bodyDiv w:val="1"/>
      <w:marLeft w:val="0"/>
      <w:marRight w:val="0"/>
      <w:marTop w:val="0"/>
      <w:marBottom w:val="0"/>
      <w:divBdr>
        <w:top w:val="none" w:sz="0" w:space="0" w:color="auto"/>
        <w:left w:val="none" w:sz="0" w:space="0" w:color="auto"/>
        <w:bottom w:val="none" w:sz="0" w:space="0" w:color="auto"/>
        <w:right w:val="none" w:sz="0" w:space="0" w:color="auto"/>
      </w:divBdr>
    </w:div>
    <w:div w:id="1875070004">
      <w:bodyDiv w:val="1"/>
      <w:marLeft w:val="0"/>
      <w:marRight w:val="0"/>
      <w:marTop w:val="0"/>
      <w:marBottom w:val="0"/>
      <w:divBdr>
        <w:top w:val="none" w:sz="0" w:space="0" w:color="auto"/>
        <w:left w:val="none" w:sz="0" w:space="0" w:color="auto"/>
        <w:bottom w:val="none" w:sz="0" w:space="0" w:color="auto"/>
        <w:right w:val="none" w:sz="0" w:space="0" w:color="auto"/>
      </w:divBdr>
    </w:div>
    <w:div w:id="1895046386">
      <w:bodyDiv w:val="1"/>
      <w:marLeft w:val="0"/>
      <w:marRight w:val="0"/>
      <w:marTop w:val="0"/>
      <w:marBottom w:val="0"/>
      <w:divBdr>
        <w:top w:val="none" w:sz="0" w:space="0" w:color="auto"/>
        <w:left w:val="none" w:sz="0" w:space="0" w:color="auto"/>
        <w:bottom w:val="none" w:sz="0" w:space="0" w:color="auto"/>
        <w:right w:val="none" w:sz="0" w:space="0" w:color="auto"/>
      </w:divBdr>
    </w:div>
    <w:div w:id="1900551029">
      <w:bodyDiv w:val="1"/>
      <w:marLeft w:val="0"/>
      <w:marRight w:val="0"/>
      <w:marTop w:val="0"/>
      <w:marBottom w:val="0"/>
      <w:divBdr>
        <w:top w:val="none" w:sz="0" w:space="0" w:color="auto"/>
        <w:left w:val="none" w:sz="0" w:space="0" w:color="auto"/>
        <w:bottom w:val="none" w:sz="0" w:space="0" w:color="auto"/>
        <w:right w:val="none" w:sz="0" w:space="0" w:color="auto"/>
      </w:divBdr>
    </w:div>
    <w:div w:id="1907186661">
      <w:bodyDiv w:val="1"/>
      <w:marLeft w:val="0"/>
      <w:marRight w:val="0"/>
      <w:marTop w:val="0"/>
      <w:marBottom w:val="0"/>
      <w:divBdr>
        <w:top w:val="none" w:sz="0" w:space="0" w:color="auto"/>
        <w:left w:val="none" w:sz="0" w:space="0" w:color="auto"/>
        <w:bottom w:val="none" w:sz="0" w:space="0" w:color="auto"/>
        <w:right w:val="none" w:sz="0" w:space="0" w:color="auto"/>
      </w:divBdr>
    </w:div>
    <w:div w:id="1908372805">
      <w:bodyDiv w:val="1"/>
      <w:marLeft w:val="0"/>
      <w:marRight w:val="0"/>
      <w:marTop w:val="0"/>
      <w:marBottom w:val="0"/>
      <w:divBdr>
        <w:top w:val="none" w:sz="0" w:space="0" w:color="auto"/>
        <w:left w:val="none" w:sz="0" w:space="0" w:color="auto"/>
        <w:bottom w:val="none" w:sz="0" w:space="0" w:color="auto"/>
        <w:right w:val="none" w:sz="0" w:space="0" w:color="auto"/>
      </w:divBdr>
    </w:div>
    <w:div w:id="1913615256">
      <w:bodyDiv w:val="1"/>
      <w:marLeft w:val="0"/>
      <w:marRight w:val="0"/>
      <w:marTop w:val="0"/>
      <w:marBottom w:val="0"/>
      <w:divBdr>
        <w:top w:val="none" w:sz="0" w:space="0" w:color="auto"/>
        <w:left w:val="none" w:sz="0" w:space="0" w:color="auto"/>
        <w:bottom w:val="none" w:sz="0" w:space="0" w:color="auto"/>
        <w:right w:val="none" w:sz="0" w:space="0" w:color="auto"/>
      </w:divBdr>
    </w:div>
    <w:div w:id="1915316344">
      <w:bodyDiv w:val="1"/>
      <w:marLeft w:val="0"/>
      <w:marRight w:val="0"/>
      <w:marTop w:val="0"/>
      <w:marBottom w:val="0"/>
      <w:divBdr>
        <w:top w:val="none" w:sz="0" w:space="0" w:color="auto"/>
        <w:left w:val="none" w:sz="0" w:space="0" w:color="auto"/>
        <w:bottom w:val="none" w:sz="0" w:space="0" w:color="auto"/>
        <w:right w:val="none" w:sz="0" w:space="0" w:color="auto"/>
      </w:divBdr>
    </w:div>
    <w:div w:id="1920402054">
      <w:bodyDiv w:val="1"/>
      <w:marLeft w:val="0"/>
      <w:marRight w:val="0"/>
      <w:marTop w:val="0"/>
      <w:marBottom w:val="0"/>
      <w:divBdr>
        <w:top w:val="none" w:sz="0" w:space="0" w:color="auto"/>
        <w:left w:val="none" w:sz="0" w:space="0" w:color="auto"/>
        <w:bottom w:val="none" w:sz="0" w:space="0" w:color="auto"/>
        <w:right w:val="none" w:sz="0" w:space="0" w:color="auto"/>
      </w:divBdr>
      <w:divsChild>
        <w:div w:id="2115243279">
          <w:marLeft w:val="0"/>
          <w:marRight w:val="0"/>
          <w:marTop w:val="0"/>
          <w:marBottom w:val="0"/>
          <w:divBdr>
            <w:top w:val="none" w:sz="0" w:space="0" w:color="auto"/>
            <w:left w:val="none" w:sz="0" w:space="0" w:color="auto"/>
            <w:bottom w:val="none" w:sz="0" w:space="0" w:color="auto"/>
            <w:right w:val="none" w:sz="0" w:space="0" w:color="auto"/>
          </w:divBdr>
          <w:divsChild>
            <w:div w:id="1262103488">
              <w:marLeft w:val="0"/>
              <w:marRight w:val="0"/>
              <w:marTop w:val="0"/>
              <w:marBottom w:val="0"/>
              <w:divBdr>
                <w:top w:val="none" w:sz="0" w:space="0" w:color="auto"/>
                <w:left w:val="none" w:sz="0" w:space="0" w:color="auto"/>
                <w:bottom w:val="none" w:sz="0" w:space="0" w:color="auto"/>
                <w:right w:val="none" w:sz="0" w:space="0" w:color="auto"/>
              </w:divBdr>
              <w:divsChild>
                <w:div w:id="782697114">
                  <w:marLeft w:val="0"/>
                  <w:marRight w:val="0"/>
                  <w:marTop w:val="0"/>
                  <w:marBottom w:val="0"/>
                  <w:divBdr>
                    <w:top w:val="none" w:sz="0" w:space="0" w:color="auto"/>
                    <w:left w:val="none" w:sz="0" w:space="0" w:color="auto"/>
                    <w:bottom w:val="none" w:sz="0" w:space="0" w:color="auto"/>
                    <w:right w:val="none" w:sz="0" w:space="0" w:color="auto"/>
                  </w:divBdr>
                  <w:divsChild>
                    <w:div w:id="1765950673">
                      <w:marLeft w:val="0"/>
                      <w:marRight w:val="0"/>
                      <w:marTop w:val="0"/>
                      <w:marBottom w:val="0"/>
                      <w:divBdr>
                        <w:top w:val="none" w:sz="0" w:space="0" w:color="auto"/>
                        <w:left w:val="none" w:sz="0" w:space="0" w:color="auto"/>
                        <w:bottom w:val="none" w:sz="0" w:space="0" w:color="auto"/>
                        <w:right w:val="none" w:sz="0" w:space="0" w:color="auto"/>
                      </w:divBdr>
                      <w:divsChild>
                        <w:div w:id="2039698100">
                          <w:marLeft w:val="0"/>
                          <w:marRight w:val="0"/>
                          <w:marTop w:val="0"/>
                          <w:marBottom w:val="0"/>
                          <w:divBdr>
                            <w:top w:val="none" w:sz="0" w:space="0" w:color="auto"/>
                            <w:left w:val="none" w:sz="0" w:space="0" w:color="auto"/>
                            <w:bottom w:val="none" w:sz="0" w:space="0" w:color="auto"/>
                            <w:right w:val="none" w:sz="0" w:space="0" w:color="auto"/>
                          </w:divBdr>
                          <w:divsChild>
                            <w:div w:id="583538069">
                              <w:marLeft w:val="0"/>
                              <w:marRight w:val="0"/>
                              <w:marTop w:val="0"/>
                              <w:marBottom w:val="0"/>
                              <w:divBdr>
                                <w:top w:val="none" w:sz="0" w:space="0" w:color="auto"/>
                                <w:left w:val="none" w:sz="0" w:space="0" w:color="auto"/>
                                <w:bottom w:val="none" w:sz="0" w:space="0" w:color="auto"/>
                                <w:right w:val="none" w:sz="0" w:space="0" w:color="auto"/>
                              </w:divBdr>
                              <w:divsChild>
                                <w:div w:id="170440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0796599">
      <w:bodyDiv w:val="1"/>
      <w:marLeft w:val="0"/>
      <w:marRight w:val="0"/>
      <w:marTop w:val="0"/>
      <w:marBottom w:val="0"/>
      <w:divBdr>
        <w:top w:val="none" w:sz="0" w:space="0" w:color="auto"/>
        <w:left w:val="none" w:sz="0" w:space="0" w:color="auto"/>
        <w:bottom w:val="none" w:sz="0" w:space="0" w:color="auto"/>
        <w:right w:val="none" w:sz="0" w:space="0" w:color="auto"/>
      </w:divBdr>
    </w:div>
    <w:div w:id="1925990085">
      <w:bodyDiv w:val="1"/>
      <w:marLeft w:val="0"/>
      <w:marRight w:val="0"/>
      <w:marTop w:val="0"/>
      <w:marBottom w:val="0"/>
      <w:divBdr>
        <w:top w:val="none" w:sz="0" w:space="0" w:color="auto"/>
        <w:left w:val="none" w:sz="0" w:space="0" w:color="auto"/>
        <w:bottom w:val="none" w:sz="0" w:space="0" w:color="auto"/>
        <w:right w:val="none" w:sz="0" w:space="0" w:color="auto"/>
      </w:divBdr>
    </w:div>
    <w:div w:id="1933929302">
      <w:bodyDiv w:val="1"/>
      <w:marLeft w:val="0"/>
      <w:marRight w:val="0"/>
      <w:marTop w:val="0"/>
      <w:marBottom w:val="0"/>
      <w:divBdr>
        <w:top w:val="none" w:sz="0" w:space="0" w:color="auto"/>
        <w:left w:val="none" w:sz="0" w:space="0" w:color="auto"/>
        <w:bottom w:val="none" w:sz="0" w:space="0" w:color="auto"/>
        <w:right w:val="none" w:sz="0" w:space="0" w:color="auto"/>
      </w:divBdr>
    </w:div>
    <w:div w:id="1945455346">
      <w:bodyDiv w:val="1"/>
      <w:marLeft w:val="0"/>
      <w:marRight w:val="0"/>
      <w:marTop w:val="0"/>
      <w:marBottom w:val="0"/>
      <w:divBdr>
        <w:top w:val="none" w:sz="0" w:space="0" w:color="auto"/>
        <w:left w:val="none" w:sz="0" w:space="0" w:color="auto"/>
        <w:bottom w:val="none" w:sz="0" w:space="0" w:color="auto"/>
        <w:right w:val="none" w:sz="0" w:space="0" w:color="auto"/>
      </w:divBdr>
    </w:div>
    <w:div w:id="1964194738">
      <w:bodyDiv w:val="1"/>
      <w:marLeft w:val="0"/>
      <w:marRight w:val="0"/>
      <w:marTop w:val="0"/>
      <w:marBottom w:val="0"/>
      <w:divBdr>
        <w:top w:val="none" w:sz="0" w:space="0" w:color="auto"/>
        <w:left w:val="none" w:sz="0" w:space="0" w:color="auto"/>
        <w:bottom w:val="none" w:sz="0" w:space="0" w:color="auto"/>
        <w:right w:val="none" w:sz="0" w:space="0" w:color="auto"/>
      </w:divBdr>
    </w:div>
    <w:div w:id="1968313743">
      <w:bodyDiv w:val="1"/>
      <w:marLeft w:val="0"/>
      <w:marRight w:val="0"/>
      <w:marTop w:val="0"/>
      <w:marBottom w:val="0"/>
      <w:divBdr>
        <w:top w:val="none" w:sz="0" w:space="0" w:color="auto"/>
        <w:left w:val="none" w:sz="0" w:space="0" w:color="auto"/>
        <w:bottom w:val="none" w:sz="0" w:space="0" w:color="auto"/>
        <w:right w:val="none" w:sz="0" w:space="0" w:color="auto"/>
      </w:divBdr>
    </w:div>
    <w:div w:id="1990595320">
      <w:bodyDiv w:val="1"/>
      <w:marLeft w:val="0"/>
      <w:marRight w:val="0"/>
      <w:marTop w:val="0"/>
      <w:marBottom w:val="0"/>
      <w:divBdr>
        <w:top w:val="none" w:sz="0" w:space="0" w:color="auto"/>
        <w:left w:val="none" w:sz="0" w:space="0" w:color="auto"/>
        <w:bottom w:val="none" w:sz="0" w:space="0" w:color="auto"/>
        <w:right w:val="none" w:sz="0" w:space="0" w:color="auto"/>
      </w:divBdr>
    </w:div>
    <w:div w:id="1997609924">
      <w:bodyDiv w:val="1"/>
      <w:marLeft w:val="0"/>
      <w:marRight w:val="0"/>
      <w:marTop w:val="0"/>
      <w:marBottom w:val="0"/>
      <w:divBdr>
        <w:top w:val="none" w:sz="0" w:space="0" w:color="auto"/>
        <w:left w:val="none" w:sz="0" w:space="0" w:color="auto"/>
        <w:bottom w:val="none" w:sz="0" w:space="0" w:color="auto"/>
        <w:right w:val="none" w:sz="0" w:space="0" w:color="auto"/>
      </w:divBdr>
    </w:div>
    <w:div w:id="1998267139">
      <w:bodyDiv w:val="1"/>
      <w:marLeft w:val="0"/>
      <w:marRight w:val="0"/>
      <w:marTop w:val="0"/>
      <w:marBottom w:val="0"/>
      <w:divBdr>
        <w:top w:val="none" w:sz="0" w:space="0" w:color="auto"/>
        <w:left w:val="none" w:sz="0" w:space="0" w:color="auto"/>
        <w:bottom w:val="none" w:sz="0" w:space="0" w:color="auto"/>
        <w:right w:val="none" w:sz="0" w:space="0" w:color="auto"/>
      </w:divBdr>
    </w:div>
    <w:div w:id="2015184719">
      <w:bodyDiv w:val="1"/>
      <w:marLeft w:val="0"/>
      <w:marRight w:val="0"/>
      <w:marTop w:val="0"/>
      <w:marBottom w:val="0"/>
      <w:divBdr>
        <w:top w:val="none" w:sz="0" w:space="0" w:color="auto"/>
        <w:left w:val="none" w:sz="0" w:space="0" w:color="auto"/>
        <w:bottom w:val="none" w:sz="0" w:space="0" w:color="auto"/>
        <w:right w:val="none" w:sz="0" w:space="0" w:color="auto"/>
      </w:divBdr>
      <w:divsChild>
        <w:div w:id="889069890">
          <w:marLeft w:val="0"/>
          <w:marRight w:val="0"/>
          <w:marTop w:val="0"/>
          <w:marBottom w:val="0"/>
          <w:divBdr>
            <w:top w:val="none" w:sz="0" w:space="0" w:color="auto"/>
            <w:left w:val="none" w:sz="0" w:space="0" w:color="auto"/>
            <w:bottom w:val="none" w:sz="0" w:space="0" w:color="auto"/>
            <w:right w:val="none" w:sz="0" w:space="0" w:color="auto"/>
          </w:divBdr>
          <w:divsChild>
            <w:div w:id="189339964">
              <w:marLeft w:val="0"/>
              <w:marRight w:val="0"/>
              <w:marTop w:val="0"/>
              <w:marBottom w:val="0"/>
              <w:divBdr>
                <w:top w:val="none" w:sz="0" w:space="0" w:color="auto"/>
                <w:left w:val="none" w:sz="0" w:space="0" w:color="auto"/>
                <w:bottom w:val="none" w:sz="0" w:space="0" w:color="auto"/>
                <w:right w:val="none" w:sz="0" w:space="0" w:color="auto"/>
              </w:divBdr>
              <w:divsChild>
                <w:div w:id="27727991">
                  <w:marLeft w:val="0"/>
                  <w:marRight w:val="0"/>
                  <w:marTop w:val="0"/>
                  <w:marBottom w:val="0"/>
                  <w:divBdr>
                    <w:top w:val="none" w:sz="0" w:space="0" w:color="auto"/>
                    <w:left w:val="none" w:sz="0" w:space="0" w:color="auto"/>
                    <w:bottom w:val="none" w:sz="0" w:space="0" w:color="auto"/>
                    <w:right w:val="none" w:sz="0" w:space="0" w:color="auto"/>
                  </w:divBdr>
                  <w:divsChild>
                    <w:div w:id="115486336">
                      <w:marLeft w:val="0"/>
                      <w:marRight w:val="0"/>
                      <w:marTop w:val="0"/>
                      <w:marBottom w:val="0"/>
                      <w:divBdr>
                        <w:top w:val="none" w:sz="0" w:space="0" w:color="auto"/>
                        <w:left w:val="none" w:sz="0" w:space="0" w:color="auto"/>
                        <w:bottom w:val="none" w:sz="0" w:space="0" w:color="auto"/>
                        <w:right w:val="none" w:sz="0" w:space="0" w:color="auto"/>
                      </w:divBdr>
                      <w:divsChild>
                        <w:div w:id="1250770361">
                          <w:marLeft w:val="0"/>
                          <w:marRight w:val="0"/>
                          <w:marTop w:val="0"/>
                          <w:marBottom w:val="0"/>
                          <w:divBdr>
                            <w:top w:val="none" w:sz="0" w:space="0" w:color="auto"/>
                            <w:left w:val="none" w:sz="0" w:space="0" w:color="auto"/>
                            <w:bottom w:val="none" w:sz="0" w:space="0" w:color="auto"/>
                            <w:right w:val="none" w:sz="0" w:space="0" w:color="auto"/>
                          </w:divBdr>
                          <w:divsChild>
                            <w:div w:id="1090665445">
                              <w:marLeft w:val="0"/>
                              <w:marRight w:val="0"/>
                              <w:marTop w:val="0"/>
                              <w:marBottom w:val="0"/>
                              <w:divBdr>
                                <w:top w:val="none" w:sz="0" w:space="0" w:color="auto"/>
                                <w:left w:val="none" w:sz="0" w:space="0" w:color="auto"/>
                                <w:bottom w:val="none" w:sz="0" w:space="0" w:color="auto"/>
                                <w:right w:val="none" w:sz="0" w:space="0" w:color="auto"/>
                              </w:divBdr>
                              <w:divsChild>
                                <w:div w:id="1178928483">
                                  <w:marLeft w:val="0"/>
                                  <w:marRight w:val="0"/>
                                  <w:marTop w:val="0"/>
                                  <w:marBottom w:val="0"/>
                                  <w:divBdr>
                                    <w:top w:val="none" w:sz="0" w:space="0" w:color="auto"/>
                                    <w:left w:val="none" w:sz="0" w:space="0" w:color="auto"/>
                                    <w:bottom w:val="none" w:sz="0" w:space="0" w:color="auto"/>
                                    <w:right w:val="none" w:sz="0" w:space="0" w:color="auto"/>
                                  </w:divBdr>
                                  <w:divsChild>
                                    <w:div w:id="56919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679597">
      <w:bodyDiv w:val="1"/>
      <w:marLeft w:val="0"/>
      <w:marRight w:val="0"/>
      <w:marTop w:val="0"/>
      <w:marBottom w:val="0"/>
      <w:divBdr>
        <w:top w:val="none" w:sz="0" w:space="0" w:color="auto"/>
        <w:left w:val="none" w:sz="0" w:space="0" w:color="auto"/>
        <w:bottom w:val="none" w:sz="0" w:space="0" w:color="auto"/>
        <w:right w:val="none" w:sz="0" w:space="0" w:color="auto"/>
      </w:divBdr>
    </w:div>
    <w:div w:id="2031490256">
      <w:bodyDiv w:val="1"/>
      <w:marLeft w:val="0"/>
      <w:marRight w:val="0"/>
      <w:marTop w:val="0"/>
      <w:marBottom w:val="0"/>
      <w:divBdr>
        <w:top w:val="none" w:sz="0" w:space="0" w:color="auto"/>
        <w:left w:val="none" w:sz="0" w:space="0" w:color="auto"/>
        <w:bottom w:val="none" w:sz="0" w:space="0" w:color="auto"/>
        <w:right w:val="none" w:sz="0" w:space="0" w:color="auto"/>
      </w:divBdr>
      <w:divsChild>
        <w:div w:id="150221330">
          <w:blockQuote w:val="1"/>
          <w:marLeft w:val="600"/>
          <w:marRight w:val="600"/>
          <w:marTop w:val="60"/>
          <w:marBottom w:val="0"/>
          <w:divBdr>
            <w:top w:val="none" w:sz="0" w:space="0" w:color="auto"/>
            <w:left w:val="none" w:sz="0" w:space="0" w:color="auto"/>
            <w:bottom w:val="none" w:sz="0" w:space="0" w:color="auto"/>
            <w:right w:val="none" w:sz="0" w:space="0" w:color="auto"/>
          </w:divBdr>
          <w:divsChild>
            <w:div w:id="126591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020948">
      <w:bodyDiv w:val="1"/>
      <w:marLeft w:val="0"/>
      <w:marRight w:val="0"/>
      <w:marTop w:val="0"/>
      <w:marBottom w:val="0"/>
      <w:divBdr>
        <w:top w:val="none" w:sz="0" w:space="0" w:color="auto"/>
        <w:left w:val="none" w:sz="0" w:space="0" w:color="auto"/>
        <w:bottom w:val="none" w:sz="0" w:space="0" w:color="auto"/>
        <w:right w:val="none" w:sz="0" w:space="0" w:color="auto"/>
      </w:divBdr>
      <w:divsChild>
        <w:div w:id="875460980">
          <w:blockQuote w:val="1"/>
          <w:marLeft w:val="600"/>
          <w:marRight w:val="600"/>
          <w:marTop w:val="60"/>
          <w:marBottom w:val="0"/>
          <w:divBdr>
            <w:top w:val="none" w:sz="0" w:space="0" w:color="auto"/>
            <w:left w:val="none" w:sz="0" w:space="0" w:color="auto"/>
            <w:bottom w:val="none" w:sz="0" w:space="0" w:color="auto"/>
            <w:right w:val="none" w:sz="0" w:space="0" w:color="auto"/>
          </w:divBdr>
          <w:divsChild>
            <w:div w:id="211428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17014">
      <w:bodyDiv w:val="1"/>
      <w:marLeft w:val="0"/>
      <w:marRight w:val="0"/>
      <w:marTop w:val="0"/>
      <w:marBottom w:val="0"/>
      <w:divBdr>
        <w:top w:val="none" w:sz="0" w:space="0" w:color="auto"/>
        <w:left w:val="none" w:sz="0" w:space="0" w:color="auto"/>
        <w:bottom w:val="none" w:sz="0" w:space="0" w:color="auto"/>
        <w:right w:val="none" w:sz="0" w:space="0" w:color="auto"/>
      </w:divBdr>
    </w:div>
    <w:div w:id="2068382109">
      <w:bodyDiv w:val="1"/>
      <w:marLeft w:val="0"/>
      <w:marRight w:val="0"/>
      <w:marTop w:val="0"/>
      <w:marBottom w:val="0"/>
      <w:divBdr>
        <w:top w:val="none" w:sz="0" w:space="0" w:color="auto"/>
        <w:left w:val="none" w:sz="0" w:space="0" w:color="auto"/>
        <w:bottom w:val="none" w:sz="0" w:space="0" w:color="auto"/>
        <w:right w:val="none" w:sz="0" w:space="0" w:color="auto"/>
      </w:divBdr>
    </w:div>
    <w:div w:id="2074156789">
      <w:bodyDiv w:val="1"/>
      <w:marLeft w:val="0"/>
      <w:marRight w:val="0"/>
      <w:marTop w:val="0"/>
      <w:marBottom w:val="0"/>
      <w:divBdr>
        <w:top w:val="none" w:sz="0" w:space="0" w:color="auto"/>
        <w:left w:val="none" w:sz="0" w:space="0" w:color="auto"/>
        <w:bottom w:val="none" w:sz="0" w:space="0" w:color="auto"/>
        <w:right w:val="none" w:sz="0" w:space="0" w:color="auto"/>
      </w:divBdr>
      <w:divsChild>
        <w:div w:id="1415662730">
          <w:marLeft w:val="0"/>
          <w:marRight w:val="0"/>
          <w:marTop w:val="0"/>
          <w:marBottom w:val="0"/>
          <w:divBdr>
            <w:top w:val="none" w:sz="0" w:space="0" w:color="auto"/>
            <w:left w:val="none" w:sz="0" w:space="0" w:color="auto"/>
            <w:bottom w:val="none" w:sz="0" w:space="0" w:color="auto"/>
            <w:right w:val="none" w:sz="0" w:space="0" w:color="auto"/>
          </w:divBdr>
          <w:divsChild>
            <w:div w:id="1196387439">
              <w:marLeft w:val="0"/>
              <w:marRight w:val="0"/>
              <w:marTop w:val="0"/>
              <w:marBottom w:val="0"/>
              <w:divBdr>
                <w:top w:val="none" w:sz="0" w:space="0" w:color="auto"/>
                <w:left w:val="none" w:sz="0" w:space="0" w:color="auto"/>
                <w:bottom w:val="none" w:sz="0" w:space="0" w:color="auto"/>
                <w:right w:val="none" w:sz="0" w:space="0" w:color="auto"/>
              </w:divBdr>
            </w:div>
            <w:div w:id="80838061">
              <w:marLeft w:val="0"/>
              <w:marRight w:val="0"/>
              <w:marTop w:val="0"/>
              <w:marBottom w:val="0"/>
              <w:divBdr>
                <w:top w:val="none" w:sz="0" w:space="0" w:color="auto"/>
                <w:left w:val="none" w:sz="0" w:space="0" w:color="auto"/>
                <w:bottom w:val="none" w:sz="0" w:space="0" w:color="auto"/>
                <w:right w:val="none" w:sz="0" w:space="0" w:color="auto"/>
              </w:divBdr>
            </w:div>
            <w:div w:id="313994376">
              <w:marLeft w:val="0"/>
              <w:marRight w:val="0"/>
              <w:marTop w:val="0"/>
              <w:marBottom w:val="0"/>
              <w:divBdr>
                <w:top w:val="none" w:sz="0" w:space="0" w:color="auto"/>
                <w:left w:val="none" w:sz="0" w:space="0" w:color="auto"/>
                <w:bottom w:val="none" w:sz="0" w:space="0" w:color="auto"/>
                <w:right w:val="none" w:sz="0" w:space="0" w:color="auto"/>
              </w:divBdr>
            </w:div>
            <w:div w:id="1752043296">
              <w:marLeft w:val="0"/>
              <w:marRight w:val="0"/>
              <w:marTop w:val="0"/>
              <w:marBottom w:val="0"/>
              <w:divBdr>
                <w:top w:val="none" w:sz="0" w:space="0" w:color="auto"/>
                <w:left w:val="none" w:sz="0" w:space="0" w:color="auto"/>
                <w:bottom w:val="none" w:sz="0" w:space="0" w:color="auto"/>
                <w:right w:val="none" w:sz="0" w:space="0" w:color="auto"/>
              </w:divBdr>
            </w:div>
            <w:div w:id="1396322123">
              <w:marLeft w:val="0"/>
              <w:marRight w:val="0"/>
              <w:marTop w:val="0"/>
              <w:marBottom w:val="0"/>
              <w:divBdr>
                <w:top w:val="none" w:sz="0" w:space="0" w:color="auto"/>
                <w:left w:val="none" w:sz="0" w:space="0" w:color="auto"/>
                <w:bottom w:val="none" w:sz="0" w:space="0" w:color="auto"/>
                <w:right w:val="none" w:sz="0" w:space="0" w:color="auto"/>
              </w:divBdr>
            </w:div>
            <w:div w:id="1735079785">
              <w:marLeft w:val="0"/>
              <w:marRight w:val="0"/>
              <w:marTop w:val="0"/>
              <w:marBottom w:val="0"/>
              <w:divBdr>
                <w:top w:val="none" w:sz="0" w:space="0" w:color="auto"/>
                <w:left w:val="none" w:sz="0" w:space="0" w:color="auto"/>
                <w:bottom w:val="none" w:sz="0" w:space="0" w:color="auto"/>
                <w:right w:val="none" w:sz="0" w:space="0" w:color="auto"/>
              </w:divBdr>
            </w:div>
            <w:div w:id="1269314998">
              <w:marLeft w:val="0"/>
              <w:marRight w:val="0"/>
              <w:marTop w:val="0"/>
              <w:marBottom w:val="0"/>
              <w:divBdr>
                <w:top w:val="none" w:sz="0" w:space="0" w:color="auto"/>
                <w:left w:val="none" w:sz="0" w:space="0" w:color="auto"/>
                <w:bottom w:val="none" w:sz="0" w:space="0" w:color="auto"/>
                <w:right w:val="none" w:sz="0" w:space="0" w:color="auto"/>
              </w:divBdr>
            </w:div>
            <w:div w:id="384109901">
              <w:marLeft w:val="0"/>
              <w:marRight w:val="0"/>
              <w:marTop w:val="0"/>
              <w:marBottom w:val="0"/>
              <w:divBdr>
                <w:top w:val="none" w:sz="0" w:space="0" w:color="auto"/>
                <w:left w:val="none" w:sz="0" w:space="0" w:color="auto"/>
                <w:bottom w:val="none" w:sz="0" w:space="0" w:color="auto"/>
                <w:right w:val="none" w:sz="0" w:space="0" w:color="auto"/>
              </w:divBdr>
            </w:div>
            <w:div w:id="1502155994">
              <w:marLeft w:val="0"/>
              <w:marRight w:val="0"/>
              <w:marTop w:val="0"/>
              <w:marBottom w:val="0"/>
              <w:divBdr>
                <w:top w:val="none" w:sz="0" w:space="0" w:color="auto"/>
                <w:left w:val="none" w:sz="0" w:space="0" w:color="auto"/>
                <w:bottom w:val="none" w:sz="0" w:space="0" w:color="auto"/>
                <w:right w:val="none" w:sz="0" w:space="0" w:color="auto"/>
              </w:divBdr>
            </w:div>
            <w:div w:id="75563419">
              <w:marLeft w:val="0"/>
              <w:marRight w:val="0"/>
              <w:marTop w:val="0"/>
              <w:marBottom w:val="0"/>
              <w:divBdr>
                <w:top w:val="none" w:sz="0" w:space="0" w:color="auto"/>
                <w:left w:val="none" w:sz="0" w:space="0" w:color="auto"/>
                <w:bottom w:val="none" w:sz="0" w:space="0" w:color="auto"/>
                <w:right w:val="none" w:sz="0" w:space="0" w:color="auto"/>
              </w:divBdr>
            </w:div>
            <w:div w:id="597182646">
              <w:marLeft w:val="0"/>
              <w:marRight w:val="0"/>
              <w:marTop w:val="0"/>
              <w:marBottom w:val="0"/>
              <w:divBdr>
                <w:top w:val="none" w:sz="0" w:space="0" w:color="auto"/>
                <w:left w:val="none" w:sz="0" w:space="0" w:color="auto"/>
                <w:bottom w:val="none" w:sz="0" w:space="0" w:color="auto"/>
                <w:right w:val="none" w:sz="0" w:space="0" w:color="auto"/>
              </w:divBdr>
            </w:div>
            <w:div w:id="205399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702004">
      <w:bodyDiv w:val="1"/>
      <w:marLeft w:val="0"/>
      <w:marRight w:val="0"/>
      <w:marTop w:val="0"/>
      <w:marBottom w:val="0"/>
      <w:divBdr>
        <w:top w:val="none" w:sz="0" w:space="0" w:color="auto"/>
        <w:left w:val="none" w:sz="0" w:space="0" w:color="auto"/>
        <w:bottom w:val="none" w:sz="0" w:space="0" w:color="auto"/>
        <w:right w:val="none" w:sz="0" w:space="0" w:color="auto"/>
      </w:divBdr>
    </w:div>
    <w:div w:id="2085567051">
      <w:bodyDiv w:val="1"/>
      <w:marLeft w:val="0"/>
      <w:marRight w:val="0"/>
      <w:marTop w:val="0"/>
      <w:marBottom w:val="0"/>
      <w:divBdr>
        <w:top w:val="none" w:sz="0" w:space="0" w:color="auto"/>
        <w:left w:val="none" w:sz="0" w:space="0" w:color="auto"/>
        <w:bottom w:val="none" w:sz="0" w:space="0" w:color="auto"/>
        <w:right w:val="none" w:sz="0" w:space="0" w:color="auto"/>
      </w:divBdr>
      <w:divsChild>
        <w:div w:id="1386637566">
          <w:marLeft w:val="0"/>
          <w:marRight w:val="0"/>
          <w:marTop w:val="0"/>
          <w:marBottom w:val="0"/>
          <w:divBdr>
            <w:top w:val="none" w:sz="0" w:space="0" w:color="auto"/>
            <w:left w:val="none" w:sz="0" w:space="0" w:color="auto"/>
            <w:bottom w:val="none" w:sz="0" w:space="0" w:color="auto"/>
            <w:right w:val="none" w:sz="0" w:space="0" w:color="auto"/>
          </w:divBdr>
          <w:divsChild>
            <w:div w:id="105789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433040">
      <w:bodyDiv w:val="1"/>
      <w:marLeft w:val="0"/>
      <w:marRight w:val="0"/>
      <w:marTop w:val="0"/>
      <w:marBottom w:val="0"/>
      <w:divBdr>
        <w:top w:val="none" w:sz="0" w:space="0" w:color="auto"/>
        <w:left w:val="none" w:sz="0" w:space="0" w:color="auto"/>
        <w:bottom w:val="none" w:sz="0" w:space="0" w:color="auto"/>
        <w:right w:val="none" w:sz="0" w:space="0" w:color="auto"/>
      </w:divBdr>
      <w:divsChild>
        <w:div w:id="324287392">
          <w:blockQuote w:val="1"/>
          <w:marLeft w:val="600"/>
          <w:marRight w:val="600"/>
          <w:marTop w:val="60"/>
          <w:marBottom w:val="0"/>
          <w:divBdr>
            <w:top w:val="none" w:sz="0" w:space="0" w:color="auto"/>
            <w:left w:val="none" w:sz="0" w:space="0" w:color="auto"/>
            <w:bottom w:val="none" w:sz="0" w:space="0" w:color="auto"/>
            <w:right w:val="none" w:sz="0" w:space="0" w:color="auto"/>
          </w:divBdr>
          <w:divsChild>
            <w:div w:id="165559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60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doi.org/10.5465/256735" TargetMode="External"/><Relationship Id="rId47" Type="http://schemas.openxmlformats.org/officeDocument/2006/relationships/hyperlink" Target="https://files.eric.ed.gov/fulltext/ED142463.pdf" TargetMode="External"/><Relationship Id="rId63" Type="http://schemas.openxmlformats.org/officeDocument/2006/relationships/image" Target="media/image27.png"/><Relationship Id="rId68" Type="http://schemas.openxmlformats.org/officeDocument/2006/relationships/image" Target="media/image32.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uber.com/us/en/about/uber-offerings/?uclick_id=54d354ff-940d-429d-8508-7b4718982f5f" TargetMode="External"/><Relationship Id="rId40" Type="http://schemas.openxmlformats.org/officeDocument/2006/relationships/hyperlink" Target="https://www.researchgate.net/publication/389427062_Algorithmic_Pricing_and_Consumer_Vulnerability_The_Ethical_and_Economic_Implications_of_Artificial_Intelligence_AI-Driven_Pricing_Models" TargetMode="External"/><Relationship Id="rId45" Type="http://schemas.openxmlformats.org/officeDocument/2006/relationships/hyperlink" Target="https://amrrj.com/index.php/3/article/view/10/1" TargetMode="External"/><Relationship Id="rId53" Type="http://schemas.openxmlformats.org/officeDocument/2006/relationships/hyperlink" Target="http://dx.doi.org/10.1145/3033274.3085098" TargetMode="External"/><Relationship Id="rId58" Type="http://schemas.openxmlformats.org/officeDocument/2006/relationships/hyperlink" Target="https://doi.org/10.1086/346244" TargetMode="External"/><Relationship Id="rId66" Type="http://schemas.openxmlformats.org/officeDocument/2006/relationships/image" Target="media/image30.png"/><Relationship Id="rId5" Type="http://schemas.openxmlformats.org/officeDocument/2006/relationships/webSettings" Target="webSettings.xml"/><Relationship Id="rId61" Type="http://schemas.openxmlformats.org/officeDocument/2006/relationships/hyperlink" Target="https://www.uber.com/us/en/drive/driver-app/how-surge-works/"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i.org/10.1145/2815675.2815681" TargetMode="External"/><Relationship Id="rId43" Type="http://schemas.openxmlformats.org/officeDocument/2006/relationships/hyperlink" Target="https://doi.org/10.1002/job.4030130203" TargetMode="External"/><Relationship Id="rId48" Type="http://schemas.openxmlformats.org/officeDocument/2006/relationships/hyperlink" Target="https://www.academia.edu/download/67791974/Fairness_heuristic_theory_Justice_judgme20210628-2487-16jbvdz.pdf" TargetMode="External"/><Relationship Id="rId56" Type="http://schemas.openxmlformats.org/officeDocument/2006/relationships/hyperlink" Target="https://doi.org/10.1086/346244" TargetMode="External"/><Relationship Id="rId64" Type="http://schemas.openxmlformats.org/officeDocument/2006/relationships/image" Target="media/image28.png"/><Relationship Id="rId69" Type="http://schemas.openxmlformats.org/officeDocument/2006/relationships/image" Target="media/image33.png"/><Relationship Id="rId8" Type="http://schemas.openxmlformats.org/officeDocument/2006/relationships/image" Target="media/image1.png"/><Relationship Id="rId51" Type="http://schemas.openxmlformats.org/officeDocument/2006/relationships/hyperlink" Target="https://doi.org/10.1177/2053951716679679"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ox.ac.uk/news/2025-06-23-new-oxford-research-reveals-uber-s-algorithmic-pricing-leaves-drivers-and-passengers" TargetMode="External"/><Relationship Id="rId46" Type="http://schemas.openxmlformats.org/officeDocument/2006/relationships/hyperlink" Target="https://doi.org/10.1145/3715275.3732099" TargetMode="External"/><Relationship Id="rId59" Type="http://schemas.openxmlformats.org/officeDocument/2006/relationships/hyperlink" Target="https://doi.org/10.1191/1478088706qp063oa" TargetMode="External"/><Relationship Id="rId67"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hyperlink" Target="https://doi.org/10.1177/0162243915605575" TargetMode="External"/><Relationship Id="rId54" Type="http://schemas.openxmlformats.org/officeDocument/2006/relationships/hyperlink" Target="https://doi.org/10.1086/508435" TargetMode="External"/><Relationship Id="rId62" Type="http://schemas.openxmlformats.org/officeDocument/2006/relationships/hyperlink" Target="https://www.uber.com/gb/en/blog/uber-ride-options/"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abar.srce.hr/books/grad:711/download/0" TargetMode="External"/><Relationship Id="rId49" Type="http://schemas.openxmlformats.org/officeDocument/2006/relationships/hyperlink" Target="https://doi.org/10.2307/258792" TargetMode="External"/><Relationship Id="rId57" Type="http://schemas.openxmlformats.org/officeDocument/2006/relationships/hyperlink" Target="https://faculty.haas.berkeley.edu/VILLAS/surveypaper9-06.pdf"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doi.org/10.1016/S0065-2601(08)60108-2" TargetMode="External"/><Relationship Id="rId52" Type="http://schemas.openxmlformats.org/officeDocument/2006/relationships/hyperlink" Target="https://www.nber.org/system/files/working_papers/w23296/w23296.pdf" TargetMode="External"/><Relationship Id="rId60" Type="http://schemas.openxmlformats.org/officeDocument/2006/relationships/hyperlink" Target="https://www.cambridgeenglish.org/Images/735110-studies-in-language-testing-volume-43.pdf" TargetMode="External"/><Relationship Id="rId65"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ynamicpay.org/" TargetMode="External"/><Relationship Id="rId34" Type="http://schemas.openxmlformats.org/officeDocument/2006/relationships/hyperlink" Target="https://www.washingtonpost.com/news/wonk/wp/2015/04/17/how-uber-surge-pricing-really-works/" TargetMode="External"/><Relationship Id="rId50" Type="http://schemas.openxmlformats.org/officeDocument/2006/relationships/hyperlink" Target="https://doi.org/10.4159/harvard.9780674736061" TargetMode="External"/><Relationship Id="rId55" Type="http://schemas.openxmlformats.org/officeDocument/2006/relationships/hyperlink" Target="https://www.researchgate.net/profile/Richard-Thaler/publication/24102966_Fairness_and_The_Assumptions_of_Economics/links/0912f50eb073af2b1d000000/Fairness-and-The-Assumptions-of-Econom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E58AF-4FE9-43EE-8DA3-8C2D3A12B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55</Pages>
  <Words>14094</Words>
  <Characters>80339</Characters>
  <Application>Microsoft Office Word</Application>
  <DocSecurity>0</DocSecurity>
  <Lines>669</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Imran</dc:creator>
  <cp:keywords/>
  <dc:description/>
  <cp:lastModifiedBy>ALI Masood KHAN</cp:lastModifiedBy>
  <cp:revision>3</cp:revision>
  <dcterms:created xsi:type="dcterms:W3CDTF">2026-07-26T01:58:00Z</dcterms:created>
  <dcterms:modified xsi:type="dcterms:W3CDTF">2026-07-26T02:01:00Z</dcterms:modified>
</cp:coreProperties>
</file>