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54AE" w:rsidRDefault="009254AE"/>
    <w:p w:rsidR="007005FE" w:rsidRDefault="009254AE">
      <w:r>
        <w:t>In this scheme</w:t>
      </w:r>
      <w:r w:rsidR="007005FE">
        <w:t>,</w:t>
      </w:r>
      <w:r>
        <w:t xml:space="preserve"> the people who were trying to buy council houses were affected,</w:t>
      </w:r>
      <w:r w:rsidR="007005FE">
        <w:t xml:space="preserve"> because the scheme was made to try to help people to buy their council homes instead of renting from the council</w:t>
      </w:r>
      <w:r w:rsidR="00BC4941">
        <w:t xml:space="preserve"> </w:t>
      </w:r>
      <w:r w:rsidR="00BC4941" w:rsidRPr="008F3C3D">
        <w:t>(</w:t>
      </w:r>
      <w:r w:rsidR="008F3C3D" w:rsidRPr="008F3C3D">
        <w:t>Beckett, 2015</w:t>
      </w:r>
      <w:r w:rsidR="00BC4941" w:rsidRPr="008F3C3D">
        <w:t>)</w:t>
      </w:r>
      <w:r w:rsidR="007005FE" w:rsidRPr="008F3C3D">
        <w:t>.</w:t>
      </w:r>
    </w:p>
    <w:p w:rsidR="00200A2B" w:rsidRPr="00200A2B" w:rsidRDefault="007005FE" w:rsidP="00200A2B">
      <w:pPr>
        <w:rPr>
          <w:rFonts w:ascii="Calibri" w:eastAsia="Calibri" w:hAnsi="Calibri" w:cs="Calibri"/>
          <w:color w:val="000000"/>
        </w:rPr>
      </w:pPr>
      <w:r>
        <w:t xml:space="preserve">The councils were affected because many of them were completely unaware that the </w:t>
      </w:r>
      <w:r w:rsidR="00A11CCE">
        <w:t>scheme existed at all</w:t>
      </w:r>
      <w:r w:rsidR="00BC4941">
        <w:t xml:space="preserve"> </w:t>
      </w:r>
      <w:r w:rsidR="00BC4941" w:rsidRPr="008F3C3D">
        <w:t>(</w:t>
      </w:r>
      <w:r w:rsidR="008F3C3D" w:rsidRPr="008F3C3D">
        <w:t>Beckett, 2015</w:t>
      </w:r>
      <w:r w:rsidR="00BC4941" w:rsidRPr="008F3C3D">
        <w:t>)</w:t>
      </w:r>
      <w:r w:rsidR="00A11CCE" w:rsidRPr="008F3C3D">
        <w:t xml:space="preserve">.  </w:t>
      </w:r>
      <w:r w:rsidR="00A11CCE">
        <w:t xml:space="preserve">Moreover, </w:t>
      </w:r>
      <w:r w:rsidR="00BC4941">
        <w:t xml:space="preserve">this meant that </w:t>
      </w:r>
      <w:r w:rsidR="00A11CCE">
        <w:t>people who were renting their council houses were affected because of many councils being unaware of the scheme. This meant people who were trying to buy their council houses lost the opportunity to buy their homes. As a result of that, many were renting instead of buying their own homes.</w:t>
      </w:r>
      <w:r w:rsidR="00200A2B" w:rsidRPr="00200A2B">
        <w:rPr>
          <w:rFonts w:ascii="Calibri" w:eastAsia="Calibri" w:hAnsi="Calibri" w:cs="Calibri"/>
          <w:color w:val="000000"/>
        </w:rPr>
        <w:t xml:space="preserve"> </w:t>
      </w:r>
      <w:r w:rsidR="00200A2B" w:rsidRPr="00200A2B">
        <w:rPr>
          <w:rFonts w:ascii="Calibri" w:eastAsia="Calibri" w:hAnsi="Calibri" w:cs="Calibri"/>
          <w:color w:val="000000"/>
        </w:rPr>
        <w:t xml:space="preserve">In </w:t>
      </w:r>
      <w:r w:rsidR="00200A2B" w:rsidRPr="00200A2B">
        <w:rPr>
          <w:rFonts w:ascii="Calibri" w:eastAsia="Calibri" w:hAnsi="Calibri" w:cs="Calibri"/>
          <w:color w:val="000000"/>
        </w:rPr>
        <w:t xml:space="preserve"> Addition to this,</w:t>
      </w:r>
      <w:r w:rsidR="00200A2B">
        <w:rPr>
          <w:rFonts w:ascii="Calibri" w:eastAsia="Calibri" w:hAnsi="Calibri" w:cs="Calibri"/>
          <w:color w:val="000000"/>
        </w:rPr>
        <w:t xml:space="preserve"> </w:t>
      </w:r>
      <w:r w:rsidR="00200A2B" w:rsidRPr="00200A2B">
        <w:rPr>
          <w:rFonts w:ascii="Calibri" w:eastAsia="Calibri" w:hAnsi="Calibri" w:cs="Calibri"/>
          <w:color w:val="000000"/>
        </w:rPr>
        <w:t>the London borough of Greenwich the local council staff has refused to give out application forms, and they were denying the wri</w:t>
      </w:r>
      <w:r w:rsidR="00200A2B">
        <w:rPr>
          <w:rFonts w:ascii="Calibri" w:eastAsia="Calibri" w:hAnsi="Calibri" w:cs="Calibri"/>
          <w:color w:val="000000"/>
        </w:rPr>
        <w:t>te to buy scheme existed at all</w:t>
      </w:r>
      <w:r w:rsidR="00BC4941">
        <w:rPr>
          <w:rFonts w:ascii="Calibri" w:eastAsia="Calibri" w:hAnsi="Calibri" w:cs="Calibri"/>
          <w:color w:val="000000"/>
        </w:rPr>
        <w:t xml:space="preserve"> (</w:t>
      </w:r>
      <w:r w:rsidR="008F3C3D" w:rsidRPr="008F3C3D">
        <w:rPr>
          <w:rFonts w:ascii="Calibri" w:eastAsia="Calibri" w:hAnsi="Calibri" w:cs="Calibri"/>
          <w:color w:val="000000" w:themeColor="text1"/>
        </w:rPr>
        <w:t>Beckett,2015</w:t>
      </w:r>
      <w:r w:rsidR="00BC4941" w:rsidRPr="008F3C3D">
        <w:rPr>
          <w:rFonts w:ascii="Calibri" w:eastAsia="Calibri" w:hAnsi="Calibri" w:cs="Calibri"/>
          <w:color w:val="000000" w:themeColor="text1"/>
        </w:rPr>
        <w:t>)</w:t>
      </w:r>
      <w:r w:rsidR="00200A2B" w:rsidRPr="008F3C3D">
        <w:rPr>
          <w:rFonts w:ascii="Calibri" w:eastAsia="Calibri" w:hAnsi="Calibri" w:cs="Calibri"/>
          <w:color w:val="000000" w:themeColor="text1"/>
        </w:rPr>
        <w:t xml:space="preserve">. </w:t>
      </w:r>
      <w:r w:rsidR="00200A2B">
        <w:rPr>
          <w:rFonts w:ascii="Calibri" w:eastAsia="Calibri" w:hAnsi="Calibri" w:cs="Calibri"/>
          <w:color w:val="000000"/>
        </w:rPr>
        <w:t xml:space="preserve">Is had an effect on people who wanted to buy their own council houses but did not get the options to buy their homes. </w:t>
      </w:r>
      <w:r w:rsidR="00200A2B" w:rsidRPr="00200A2B">
        <w:rPr>
          <w:rFonts w:ascii="Calibri" w:eastAsia="Calibri" w:hAnsi="Calibri" w:cs="Calibri"/>
          <w:color w:val="000000"/>
        </w:rPr>
        <w:t xml:space="preserve"> </w:t>
      </w:r>
    </w:p>
    <w:p w:rsidR="00BC4941" w:rsidRDefault="00BC4941" w:rsidP="00200A2B">
      <w:pPr>
        <w:rPr>
          <w:rFonts w:ascii="Calibri" w:eastAsia="Calibri" w:hAnsi="Calibri"/>
        </w:rPr>
      </w:pPr>
    </w:p>
    <w:p w:rsidR="00200A2B" w:rsidRDefault="00BC4941" w:rsidP="00200A2B">
      <w:pPr>
        <w:rPr>
          <w:rFonts w:ascii="Calibri" w:eastAsia="Calibri" w:hAnsi="Calibri" w:cs="Calibri"/>
          <w:color w:val="FF0000"/>
        </w:rPr>
      </w:pPr>
      <w:r>
        <w:rPr>
          <w:rFonts w:ascii="Calibri" w:eastAsia="Calibri" w:hAnsi="Calibri" w:cs="Calibri"/>
          <w:color w:val="000000"/>
        </w:rPr>
        <w:t>The right</w:t>
      </w:r>
      <w:r w:rsidR="00200A2B" w:rsidRPr="00200A2B">
        <w:rPr>
          <w:rFonts w:ascii="Calibri" w:eastAsia="Calibri" w:hAnsi="Calibri" w:cs="Calibri"/>
          <w:color w:val="000000"/>
        </w:rPr>
        <w:t xml:space="preserve"> to buy scheme was</w:t>
      </w:r>
      <w:r>
        <w:rPr>
          <w:rFonts w:ascii="Calibri" w:eastAsia="Calibri" w:hAnsi="Calibri" w:cs="Calibri"/>
          <w:color w:val="000000"/>
        </w:rPr>
        <w:t xml:space="preserve"> intended to be inclusive but</w:t>
      </w:r>
      <w:r w:rsidR="00200A2B" w:rsidRPr="00200A2B">
        <w:rPr>
          <w:rFonts w:ascii="Calibri" w:eastAsia="Calibri" w:hAnsi="Calibri" w:cs="Calibri"/>
          <w:color w:val="000000"/>
        </w:rPr>
        <w:t xml:space="preserve"> i</w:t>
      </w:r>
      <w:r>
        <w:rPr>
          <w:rFonts w:ascii="Calibri" w:eastAsia="Calibri" w:hAnsi="Calibri" w:cs="Calibri"/>
          <w:color w:val="000000"/>
        </w:rPr>
        <w:t>s was not available to everyone. This is</w:t>
      </w:r>
      <w:r w:rsidR="00200A2B" w:rsidRPr="00200A2B">
        <w:rPr>
          <w:rFonts w:ascii="Calibri" w:eastAsia="Calibri" w:hAnsi="Calibri" w:cs="Calibri"/>
          <w:color w:val="000000"/>
        </w:rPr>
        <w:t xml:space="preserve"> because a lot of people could not afford the exercise </w:t>
      </w:r>
      <w:r>
        <w:rPr>
          <w:rFonts w:ascii="Calibri" w:eastAsia="Calibri" w:hAnsi="Calibri" w:cs="Calibri"/>
          <w:color w:val="000000"/>
        </w:rPr>
        <w:t>of buying a house, including</w:t>
      </w:r>
      <w:r w:rsidR="00200A2B" w:rsidRPr="00200A2B">
        <w:rPr>
          <w:rFonts w:ascii="Calibri" w:eastAsia="Calibri" w:hAnsi="Calibri" w:cs="Calibri"/>
          <w:color w:val="000000"/>
        </w:rPr>
        <w:t xml:space="preserve"> lone parents, younger tenants</w:t>
      </w:r>
      <w:r>
        <w:rPr>
          <w:rFonts w:ascii="Calibri" w:eastAsia="Calibri" w:hAnsi="Calibri" w:cs="Calibri"/>
          <w:color w:val="000000"/>
        </w:rPr>
        <w:t>,</w:t>
      </w:r>
      <w:r w:rsidR="00200A2B" w:rsidRPr="00200A2B">
        <w:rPr>
          <w:rFonts w:ascii="Calibri" w:eastAsia="Calibri" w:hAnsi="Calibri" w:cs="Calibri"/>
          <w:color w:val="000000"/>
        </w:rPr>
        <w:t xml:space="preserve"> people who were living on their own and the unemployed o</w:t>
      </w:r>
      <w:r>
        <w:rPr>
          <w:rFonts w:ascii="Calibri" w:eastAsia="Calibri" w:hAnsi="Calibri" w:cs="Calibri"/>
          <w:color w:val="000000"/>
        </w:rPr>
        <w:t>r</w:t>
      </w:r>
      <w:r w:rsidR="00200A2B" w:rsidRPr="00200A2B">
        <w:rPr>
          <w:rFonts w:ascii="Calibri" w:eastAsia="Calibri" w:hAnsi="Calibri" w:cs="Calibri"/>
          <w:color w:val="000000"/>
        </w:rPr>
        <w:t xml:space="preserve"> low skilled</w:t>
      </w:r>
      <w:r>
        <w:rPr>
          <w:rFonts w:ascii="Calibri" w:eastAsia="Calibri" w:hAnsi="Calibri" w:cs="Calibri"/>
          <w:color w:val="000000"/>
        </w:rPr>
        <w:t xml:space="preserve"> </w:t>
      </w:r>
      <w:r w:rsidR="008F3C3D" w:rsidRPr="008F3C3D">
        <w:rPr>
          <w:rFonts w:ascii="Calibri" w:eastAsia="Calibri" w:hAnsi="Calibri" w:cs="Calibri"/>
          <w:color w:val="000000" w:themeColor="text1"/>
        </w:rPr>
        <w:t>(Beckett, 2015</w:t>
      </w:r>
      <w:r w:rsidRPr="008F3C3D">
        <w:rPr>
          <w:rFonts w:ascii="Calibri" w:eastAsia="Calibri" w:hAnsi="Calibri" w:cs="Calibri"/>
          <w:color w:val="000000" w:themeColor="text1"/>
        </w:rPr>
        <w:t>)</w:t>
      </w:r>
      <w:r w:rsidR="00200A2B" w:rsidRPr="008F3C3D">
        <w:rPr>
          <w:rFonts w:ascii="Calibri" w:eastAsia="Calibri" w:hAnsi="Calibri" w:cs="Calibri"/>
          <w:color w:val="000000" w:themeColor="text1"/>
        </w:rPr>
        <w:t>.</w:t>
      </w:r>
      <w:bookmarkStart w:id="0" w:name="_GoBack"/>
      <w:bookmarkEnd w:id="0"/>
    </w:p>
    <w:p w:rsidR="00BC4941" w:rsidRDefault="00BC4941" w:rsidP="00200A2B">
      <w:pPr>
        <w:rPr>
          <w:rFonts w:ascii="Calibri" w:eastAsia="Calibri" w:hAnsi="Calibri" w:cs="Calibri"/>
          <w:color w:val="FF0000"/>
        </w:rPr>
      </w:pPr>
    </w:p>
    <w:p w:rsidR="00BC4941" w:rsidRPr="00200A2B" w:rsidRDefault="00BC4941" w:rsidP="00200A2B">
      <w:pPr>
        <w:rPr>
          <w:rFonts w:ascii="Calibri" w:eastAsia="Calibri" w:hAnsi="Calibri"/>
        </w:rPr>
      </w:pPr>
      <w:r w:rsidRPr="00BC4941">
        <w:rPr>
          <w:rFonts w:ascii="Calibri" w:eastAsia="Calibri" w:hAnsi="Calibri"/>
        </w:rPr>
        <w:t>Beckett. A</w:t>
      </w:r>
      <w:r w:rsidR="008F3C3D" w:rsidRPr="00BC4941">
        <w:rPr>
          <w:rFonts w:ascii="Calibri" w:eastAsia="Calibri" w:hAnsi="Calibri"/>
        </w:rPr>
        <w:t>, (</w:t>
      </w:r>
      <w:r w:rsidR="008F3C3D">
        <w:rPr>
          <w:rFonts w:ascii="Calibri" w:eastAsia="Calibri" w:hAnsi="Calibri"/>
        </w:rPr>
        <w:t xml:space="preserve">2015) </w:t>
      </w:r>
      <w:proofErr w:type="gramStart"/>
      <w:r w:rsidR="008F3C3D" w:rsidRPr="008F3C3D">
        <w:rPr>
          <w:rFonts w:ascii="Calibri" w:eastAsia="Calibri" w:hAnsi="Calibri"/>
          <w:i/>
        </w:rPr>
        <w:t>The</w:t>
      </w:r>
      <w:proofErr w:type="gramEnd"/>
      <w:r w:rsidR="008F3C3D" w:rsidRPr="008F3C3D">
        <w:rPr>
          <w:rFonts w:ascii="Calibri" w:eastAsia="Calibri" w:hAnsi="Calibri"/>
          <w:i/>
        </w:rPr>
        <w:t xml:space="preserve"> Right to Buy: The Housing Crisis That Thatcher Built</w:t>
      </w:r>
      <w:r w:rsidR="008F3C3D">
        <w:rPr>
          <w:rFonts w:ascii="Calibri" w:eastAsia="Calibri" w:hAnsi="Calibri"/>
        </w:rPr>
        <w:t>, The G</w:t>
      </w:r>
      <w:r w:rsidRPr="00BC4941">
        <w:rPr>
          <w:rFonts w:ascii="Calibri" w:eastAsia="Calibri" w:hAnsi="Calibri"/>
        </w:rPr>
        <w:t xml:space="preserve">uardian, 26th </w:t>
      </w:r>
      <w:r w:rsidR="008F3C3D">
        <w:rPr>
          <w:rFonts w:ascii="Calibri" w:eastAsia="Calibri" w:hAnsi="Calibri"/>
        </w:rPr>
        <w:t>A</w:t>
      </w:r>
      <w:r w:rsidRPr="00BC4941">
        <w:rPr>
          <w:rFonts w:ascii="Calibri" w:eastAsia="Calibri" w:hAnsi="Calibri"/>
        </w:rPr>
        <w:t>ugust</w:t>
      </w:r>
    </w:p>
    <w:p w:rsidR="009254AE" w:rsidRDefault="009254AE"/>
    <w:p w:rsidR="00200A2B" w:rsidRDefault="00200A2B"/>
    <w:sectPr w:rsidR="00200A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54AE"/>
    <w:rsid w:val="00200A2B"/>
    <w:rsid w:val="007005FE"/>
    <w:rsid w:val="008F3C3D"/>
    <w:rsid w:val="009254AE"/>
    <w:rsid w:val="009F5030"/>
    <w:rsid w:val="00A11CCE"/>
    <w:rsid w:val="00BC4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32B19"/>
  <w15:chartTrackingRefBased/>
  <w15:docId w15:val="{0AE32A74-86BA-4057-A02E-FD76A3BF9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204</Words>
  <Characters>1169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Howells (1702761)</dc:creator>
  <cp:keywords/>
  <dc:description/>
  <cp:lastModifiedBy>Gethin Howells (1702761)</cp:lastModifiedBy>
  <cp:revision>2</cp:revision>
  <dcterms:created xsi:type="dcterms:W3CDTF">2017-11-30T13:39:00Z</dcterms:created>
  <dcterms:modified xsi:type="dcterms:W3CDTF">2017-11-30T13:39:00Z</dcterms:modified>
</cp:coreProperties>
</file>