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603EAA" w:rsidRDefault="00603EAA" w:rsidP="00BD6038">
      <w:pPr>
        <w:pStyle w:val="NormalWeb"/>
        <w:jc w:val="center"/>
        <w:rPr>
          <w:b/>
          <w:color w:val="000000"/>
        </w:rPr>
      </w:pPr>
      <w:r w:rsidRPr="00603EAA">
        <w:rPr>
          <w:b/>
          <w:color w:val="000000"/>
        </w:rPr>
        <w:t>Exploring Predictors Of Work Motivation</w:t>
      </w: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603EAA" w:rsidRDefault="00603EAA"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5D5FFF">
      <w:pPr>
        <w:pStyle w:val="NormalWeb"/>
        <w:rPr>
          <w:b/>
          <w:color w:val="000000"/>
        </w:rPr>
      </w:pPr>
      <w:r>
        <w:rPr>
          <w:b/>
          <w:color w:val="000000"/>
        </w:rPr>
        <w:t>Abstract</w:t>
      </w:r>
    </w:p>
    <w:p w:rsidR="00F837F1" w:rsidRDefault="005D5FFF" w:rsidP="005D5FFF">
      <w:pPr>
        <w:pStyle w:val="NormalWeb"/>
        <w:rPr>
          <w:color w:val="00090E"/>
          <w:shd w:val="clear" w:color="auto" w:fill="FFFFFF"/>
        </w:rPr>
      </w:pPr>
      <w:r w:rsidRPr="005D5FFF">
        <w:rPr>
          <w:color w:val="000000"/>
        </w:rPr>
        <w:t>Work motivation it’s key component for successful</w:t>
      </w:r>
      <w:r w:rsidR="0001606E">
        <w:rPr>
          <w:color w:val="000000"/>
        </w:rPr>
        <w:t xml:space="preserve"> work productivity</w:t>
      </w:r>
      <w:r w:rsidRPr="005D5FFF">
        <w:rPr>
          <w:color w:val="000000"/>
        </w:rPr>
        <w:t xml:space="preserve"> </w:t>
      </w:r>
      <w:r w:rsidRPr="00BD6038">
        <w:t>(</w:t>
      </w:r>
      <w:r w:rsidRPr="00BD6038">
        <w:rPr>
          <w:color w:val="00090E"/>
          <w:shd w:val="clear" w:color="auto" w:fill="FFFFFF"/>
        </w:rPr>
        <w:t>Tremblay et al, 2009)</w:t>
      </w:r>
      <w:r>
        <w:rPr>
          <w:color w:val="00090E"/>
          <w:shd w:val="clear" w:color="auto" w:fill="FFFFFF"/>
        </w:rPr>
        <w:t xml:space="preserve">, Its been demonstrated that the recruitment </w:t>
      </w:r>
      <w:r w:rsidR="0001606E">
        <w:rPr>
          <w:color w:val="00090E"/>
          <w:shd w:val="clear" w:color="auto" w:fill="FFFFFF"/>
        </w:rPr>
        <w:t xml:space="preserve">of more highly motivated workers has a positive effect work efficiency and work motivation. </w:t>
      </w:r>
      <w:r w:rsidR="0001606E" w:rsidRPr="00BD6038">
        <w:rPr>
          <w:color w:val="00090E"/>
          <w:shd w:val="clear" w:color="auto" w:fill="FFFFFF"/>
        </w:rPr>
        <w:t>According to Judge and Ilies (2002)</w:t>
      </w:r>
      <w:r w:rsidR="0001606E">
        <w:rPr>
          <w:color w:val="00090E"/>
          <w:shd w:val="clear" w:color="auto" w:fill="FFFFFF"/>
        </w:rPr>
        <w:t xml:space="preserve"> work motivated individuals are characterize by lower levels of neuroticism and higher levels of </w:t>
      </w:r>
      <w:r w:rsidR="0001606E" w:rsidRPr="0001606E">
        <w:rPr>
          <w:color w:val="00090E"/>
          <w:shd w:val="clear" w:color="auto" w:fill="FFFFFF"/>
        </w:rPr>
        <w:t>conscientiousness</w:t>
      </w:r>
      <w:r w:rsidR="0001606E">
        <w:rPr>
          <w:color w:val="00090E"/>
          <w:shd w:val="clear" w:color="auto" w:fill="FFFFFF"/>
        </w:rPr>
        <w:t xml:space="preserve">. </w:t>
      </w:r>
    </w:p>
    <w:p w:rsidR="0001606E" w:rsidRDefault="0001606E" w:rsidP="005D5FFF">
      <w:pPr>
        <w:pStyle w:val="NormalWeb"/>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F837F1" w:rsidRDefault="00F837F1" w:rsidP="00BD6038">
      <w:pPr>
        <w:pStyle w:val="NormalWeb"/>
        <w:jc w:val="center"/>
        <w:rPr>
          <w:b/>
          <w:color w:val="000000"/>
        </w:rPr>
      </w:pPr>
    </w:p>
    <w:p w:rsidR="005D6C2D" w:rsidRPr="00BD6038" w:rsidRDefault="005D6C2D" w:rsidP="00BD6038">
      <w:pPr>
        <w:pStyle w:val="NormalWeb"/>
        <w:jc w:val="center"/>
        <w:rPr>
          <w:b/>
          <w:color w:val="000000"/>
        </w:rPr>
      </w:pPr>
      <w:r w:rsidRPr="00BD6038">
        <w:rPr>
          <w:b/>
          <w:color w:val="000000"/>
        </w:rPr>
        <w:t>Introduction</w:t>
      </w:r>
    </w:p>
    <w:p w:rsidR="005D6C2D" w:rsidRPr="00BD6038" w:rsidRDefault="005D6C2D" w:rsidP="005D6C2D">
      <w:pPr>
        <w:pStyle w:val="NormalWeb"/>
        <w:rPr>
          <w:color w:val="00090E"/>
          <w:shd w:val="clear" w:color="auto" w:fill="FFFFFF"/>
        </w:rPr>
      </w:pPr>
      <w:r w:rsidRPr="00BD6038">
        <w:rPr>
          <w:color w:val="000000"/>
        </w:rPr>
        <w:t>In today competitive economic claimant</w:t>
      </w:r>
      <w:r w:rsidR="00BD6038" w:rsidRPr="00BD6038">
        <w:rPr>
          <w:color w:val="000000"/>
        </w:rPr>
        <w:t>,</w:t>
      </w:r>
      <w:r w:rsidRPr="00BD6038">
        <w:rPr>
          <w:color w:val="000000"/>
        </w:rPr>
        <w:t xml:space="preserve"> efficiency and productivity play a crucial part in the success of any organization.</w:t>
      </w:r>
      <w:r w:rsidR="00A055E3" w:rsidRPr="00BD6038">
        <w:rPr>
          <w:color w:val="000000"/>
        </w:rPr>
        <w:t xml:space="preserve"> </w:t>
      </w:r>
      <w:r w:rsidR="001046DB" w:rsidRPr="00BD6038">
        <w:rPr>
          <w:color w:val="000000"/>
          <w:lang w:val="bg-BG"/>
        </w:rPr>
        <w:t>О</w:t>
      </w:r>
      <w:r w:rsidRPr="00BD6038">
        <w:rPr>
          <w:color w:val="000000"/>
        </w:rPr>
        <w:t>ccupational researchers</w:t>
      </w:r>
      <w:r w:rsidR="00A055E3" w:rsidRPr="00BD6038">
        <w:rPr>
          <w:color w:val="000000"/>
        </w:rPr>
        <w:t xml:space="preserve"> have generated vast amount of literature in attempt to outline</w:t>
      </w:r>
      <w:r w:rsidRPr="00BD6038">
        <w:rPr>
          <w:color w:val="000000"/>
        </w:rPr>
        <w:t xml:space="preserve"> the various factors affecting efficiency in the work place </w:t>
      </w:r>
      <w:r w:rsidRPr="00BD6038">
        <w:t xml:space="preserve">(Kanfer, Chen, and Pritchard, 2008). According to </w:t>
      </w:r>
      <w:r w:rsidRPr="00BD6038">
        <w:rPr>
          <w:color w:val="00090E"/>
          <w:shd w:val="clear" w:color="auto" w:fill="FFFFFF"/>
        </w:rPr>
        <w:t xml:space="preserve">Tremblay et al (2009) a motivated workforce is shown to be a critical competitive asset for a success in any occupational </w:t>
      </w:r>
      <w:r w:rsidR="001046DB" w:rsidRPr="00BD6038">
        <w:rPr>
          <w:color w:val="00090E"/>
          <w:shd w:val="clear" w:color="auto" w:fill="FFFFFF"/>
        </w:rPr>
        <w:t>field</w:t>
      </w:r>
      <w:r w:rsidRPr="00BD6038">
        <w:rPr>
          <w:color w:val="00090E"/>
          <w:shd w:val="clear" w:color="auto" w:fill="FFFFFF"/>
        </w:rPr>
        <w:t xml:space="preserve">. As a </w:t>
      </w:r>
      <w:r w:rsidR="00A055E3" w:rsidRPr="00BD6038">
        <w:rPr>
          <w:color w:val="00090E"/>
          <w:shd w:val="clear" w:color="auto" w:fill="FFFFFF"/>
        </w:rPr>
        <w:t>consequence</w:t>
      </w:r>
      <w:r w:rsidRPr="00BD6038">
        <w:rPr>
          <w:color w:val="00090E"/>
          <w:shd w:val="clear" w:color="auto" w:fill="FFFFFF"/>
        </w:rPr>
        <w:t xml:space="preserve">, different types of managerial practices have been </w:t>
      </w:r>
      <w:r w:rsidR="00A055E3" w:rsidRPr="00BD6038">
        <w:rPr>
          <w:color w:val="00090E"/>
          <w:shd w:val="clear" w:color="auto" w:fill="FFFFFF"/>
        </w:rPr>
        <w:t>developed to target and promote positive</w:t>
      </w:r>
      <w:r w:rsidRPr="00BD6038">
        <w:rPr>
          <w:color w:val="00090E"/>
          <w:shd w:val="clear" w:color="auto" w:fill="FFFFFF"/>
        </w:rPr>
        <w:t xml:space="preserve"> work attitudes with the intent of </w:t>
      </w:r>
      <w:r w:rsidR="00A055E3" w:rsidRPr="00BD6038">
        <w:rPr>
          <w:color w:val="00090E"/>
          <w:shd w:val="clear" w:color="auto" w:fill="FFFFFF"/>
        </w:rPr>
        <w:t>increasing</w:t>
      </w:r>
      <w:r w:rsidRPr="00BD6038">
        <w:rPr>
          <w:color w:val="00090E"/>
          <w:shd w:val="clear" w:color="auto" w:fill="FFFFFF"/>
        </w:rPr>
        <w:t xml:space="preserve"> work motivation. </w:t>
      </w:r>
      <w:r w:rsidR="001046DB" w:rsidRPr="00BD6038">
        <w:rPr>
          <w:color w:val="00090E"/>
          <w:shd w:val="clear" w:color="auto" w:fill="FFFFFF"/>
        </w:rPr>
        <w:t>I</w:t>
      </w:r>
      <w:r w:rsidRPr="00BD6038">
        <w:rPr>
          <w:color w:val="00090E"/>
          <w:shd w:val="clear" w:color="auto" w:fill="FFFFFF"/>
        </w:rPr>
        <w:t xml:space="preserve">ndividual differences and innate predispositions </w:t>
      </w:r>
      <w:r w:rsidR="00E10820" w:rsidRPr="00BD6038">
        <w:rPr>
          <w:color w:val="00090E"/>
          <w:shd w:val="clear" w:color="auto" w:fill="FFFFFF"/>
        </w:rPr>
        <w:t>towards</w:t>
      </w:r>
      <w:r w:rsidRPr="00BD6038">
        <w:rPr>
          <w:color w:val="00090E"/>
          <w:shd w:val="clear" w:color="auto" w:fill="FFFFFF"/>
        </w:rPr>
        <w:t xml:space="preserve"> work motivation tend to vary </w:t>
      </w:r>
      <w:r w:rsidR="001046DB" w:rsidRPr="00BD6038">
        <w:rPr>
          <w:color w:val="00090E"/>
          <w:shd w:val="clear" w:color="auto" w:fill="FFFFFF"/>
        </w:rPr>
        <w:t>between candidates</w:t>
      </w:r>
      <w:r w:rsidRPr="00BD6038">
        <w:rPr>
          <w:color w:val="00090E"/>
          <w:shd w:val="clear" w:color="auto" w:fill="FFFFFF"/>
        </w:rPr>
        <w:t xml:space="preserve">, making some individuals </w:t>
      </w:r>
      <w:r w:rsidR="00E10820" w:rsidRPr="00BD6038">
        <w:rPr>
          <w:color w:val="00090E"/>
          <w:shd w:val="clear" w:color="auto" w:fill="FFFFFF"/>
        </w:rPr>
        <w:t xml:space="preserve">more or </w:t>
      </w:r>
      <w:r w:rsidRPr="00BD6038">
        <w:rPr>
          <w:color w:val="00090E"/>
          <w:shd w:val="clear" w:color="auto" w:fill="FFFFFF"/>
        </w:rPr>
        <w:t xml:space="preserve">less susceptible to motivation strategies (Jex and Britt, 2008). </w:t>
      </w:r>
      <w:r w:rsidR="00E10820" w:rsidRPr="00BD6038">
        <w:rPr>
          <w:color w:val="00090E"/>
          <w:shd w:val="clear" w:color="auto" w:fill="FFFFFF"/>
        </w:rPr>
        <w:t>Hence</w:t>
      </w:r>
      <w:r w:rsidRPr="00BD6038">
        <w:rPr>
          <w:color w:val="00090E"/>
          <w:shd w:val="clear" w:color="auto" w:fill="FFFFFF"/>
        </w:rPr>
        <w:t xml:space="preserve">, the managerial capacity for building a compelling work environment can be greatly </w:t>
      </w:r>
      <w:r w:rsidR="001046DB" w:rsidRPr="00BD6038">
        <w:rPr>
          <w:color w:val="00090E"/>
          <w:shd w:val="clear" w:color="auto" w:fill="FFFFFF"/>
        </w:rPr>
        <w:t>dependent</w:t>
      </w:r>
      <w:r w:rsidRPr="00BD6038">
        <w:rPr>
          <w:color w:val="00090E"/>
          <w:shd w:val="clear" w:color="auto" w:fill="FFFFFF"/>
        </w:rPr>
        <w:t xml:space="preserve"> on the personal characteristics influencing the levels of motivation in recruits. </w:t>
      </w:r>
      <w:r w:rsidR="001046DB" w:rsidRPr="00BD6038">
        <w:rPr>
          <w:color w:val="00090E"/>
          <w:shd w:val="clear" w:color="auto" w:fill="FFFFFF"/>
        </w:rPr>
        <w:t>I</w:t>
      </w:r>
      <w:r w:rsidRPr="00BD6038">
        <w:rPr>
          <w:color w:val="00090E"/>
          <w:shd w:val="clear" w:color="auto" w:fill="FFFFFF"/>
        </w:rPr>
        <w:t xml:space="preserve">dentification and employment of positively predisposed to motivation </w:t>
      </w:r>
      <w:r w:rsidR="001758AF" w:rsidRPr="00BD6038">
        <w:rPr>
          <w:color w:val="00090E"/>
          <w:shd w:val="clear" w:color="auto" w:fill="FFFFFF"/>
        </w:rPr>
        <w:t>staff</w:t>
      </w:r>
      <w:r w:rsidRPr="00BD6038">
        <w:rPr>
          <w:color w:val="00090E"/>
          <w:shd w:val="clear" w:color="auto" w:fill="FFFFFF"/>
        </w:rPr>
        <w:t xml:space="preserve"> by recruiters</w:t>
      </w:r>
      <w:r w:rsidR="001758AF" w:rsidRPr="00BD6038">
        <w:rPr>
          <w:color w:val="00090E"/>
          <w:shd w:val="clear" w:color="auto" w:fill="FFFFFF"/>
        </w:rPr>
        <w:t>,</w:t>
      </w:r>
      <w:r w:rsidRPr="00BD6038">
        <w:rPr>
          <w:color w:val="00090E"/>
          <w:shd w:val="clear" w:color="auto" w:fill="FFFFFF"/>
        </w:rPr>
        <w:t xml:space="preserve"> can lead to more motivated workforce and enhance the overall work effectiveness in the organization. This can be accomplished by the use of self</w:t>
      </w:r>
      <w:r w:rsidRPr="00BD6038">
        <w:t>-report measures of personality tools design</w:t>
      </w:r>
      <w:r w:rsidR="00A95D46" w:rsidRPr="00BD6038">
        <w:t>ed</w:t>
      </w:r>
      <w:r w:rsidRPr="00BD6038">
        <w:t xml:space="preserve"> to evaluate personality traits in applicants (</w:t>
      </w:r>
      <w:r w:rsidRPr="00BD6038">
        <w:rPr>
          <w:color w:val="00090E"/>
          <w:shd w:val="clear" w:color="auto" w:fill="FFFFFF"/>
        </w:rPr>
        <w:t xml:space="preserve">Tremblay et al, </w:t>
      </w:r>
      <w:r w:rsidR="00DB40D2" w:rsidRPr="00BD6038">
        <w:rPr>
          <w:color w:val="00090E"/>
          <w:shd w:val="clear" w:color="auto" w:fill="FFFFFF"/>
        </w:rPr>
        <w:t>2009). According to Judge and I</w:t>
      </w:r>
      <w:r w:rsidRPr="00BD6038">
        <w:rPr>
          <w:color w:val="00090E"/>
          <w:shd w:val="clear" w:color="auto" w:fill="FFFFFF"/>
        </w:rPr>
        <w:t>lies (2002) the Big Five personality traits and in particular those of conscientiousness and neuroticism can be used to predict the degree of motivation in candidates. Previous studies demonstrate negative correlation betw</w:t>
      </w:r>
      <w:r w:rsidR="00DB40D2" w:rsidRPr="00BD6038">
        <w:rPr>
          <w:color w:val="00090E"/>
          <w:shd w:val="clear" w:color="auto" w:fill="FFFFFF"/>
        </w:rPr>
        <w:t>een the two traits (Judge and Ilies, 2002;</w:t>
      </w:r>
      <w:r w:rsidRPr="00BD6038">
        <w:rPr>
          <w:color w:val="00090E"/>
          <w:shd w:val="clear" w:color="auto" w:fill="FFFFFF"/>
        </w:rPr>
        <w:t xml:space="preserve"> Beckmann, Wood and Minbashian, 2010). </w:t>
      </w:r>
    </w:p>
    <w:p w:rsidR="005D6C2D" w:rsidRPr="00BD6038" w:rsidRDefault="005D6C2D" w:rsidP="005D6C2D">
      <w:pPr>
        <w:shd w:val="clear" w:color="auto" w:fill="FFFFFF"/>
        <w:rPr>
          <w:rFonts w:ascii="Times New Roman" w:hAnsi="Times New Roman" w:cs="Times New Roman"/>
          <w:color w:val="333333"/>
          <w:sz w:val="24"/>
          <w:szCs w:val="24"/>
          <w:shd w:val="clear" w:color="auto" w:fill="FFFFFF"/>
        </w:rPr>
      </w:pPr>
      <w:r w:rsidRPr="00BD6038">
        <w:rPr>
          <w:rFonts w:ascii="Times New Roman" w:hAnsi="Times New Roman" w:cs="Times New Roman"/>
          <w:color w:val="00090E"/>
          <w:sz w:val="24"/>
          <w:szCs w:val="24"/>
          <w:shd w:val="clear" w:color="auto" w:fill="FFFFFF"/>
        </w:rPr>
        <w:t xml:space="preserve">Conscientiousness tends to be </w:t>
      </w:r>
      <w:r w:rsidR="00A95D46" w:rsidRPr="00BD6038">
        <w:rPr>
          <w:rFonts w:ascii="Times New Roman" w:hAnsi="Times New Roman" w:cs="Times New Roman"/>
          <w:color w:val="00090E"/>
          <w:sz w:val="24"/>
          <w:szCs w:val="24"/>
          <w:shd w:val="clear" w:color="auto" w:fill="FFFFFF"/>
          <w:lang w:val="en-US"/>
        </w:rPr>
        <w:t xml:space="preserve">a </w:t>
      </w:r>
      <w:r w:rsidRPr="00BD6038">
        <w:rPr>
          <w:rFonts w:ascii="Times New Roman" w:hAnsi="Times New Roman" w:cs="Times New Roman"/>
          <w:color w:val="00090E"/>
          <w:sz w:val="24"/>
          <w:szCs w:val="24"/>
          <w:shd w:val="clear" w:color="auto" w:fill="FFFFFF"/>
        </w:rPr>
        <w:t xml:space="preserve">somewhat broad term.  Generally </w:t>
      </w:r>
      <w:r w:rsidR="001758AF" w:rsidRPr="00BD6038">
        <w:rPr>
          <w:rFonts w:ascii="Times New Roman" w:hAnsi="Times New Roman" w:cs="Times New Roman"/>
          <w:color w:val="00090E"/>
          <w:sz w:val="24"/>
          <w:szCs w:val="24"/>
          <w:shd w:val="clear" w:color="auto" w:fill="FFFFFF"/>
          <w:lang w:val="en-GB"/>
        </w:rPr>
        <w:t xml:space="preserve">speaking </w:t>
      </w:r>
      <w:r w:rsidR="00A95D46" w:rsidRPr="00BD6038">
        <w:rPr>
          <w:rFonts w:ascii="Times New Roman" w:eastAsia="Times New Roman" w:hAnsi="Times New Roman" w:cs="Times New Roman"/>
          <w:sz w:val="24"/>
          <w:szCs w:val="24"/>
        </w:rPr>
        <w:t>conscientiou</w:t>
      </w:r>
      <w:r w:rsidR="00A95D46" w:rsidRPr="00BD6038">
        <w:rPr>
          <w:rFonts w:ascii="Times New Roman" w:eastAsia="Times New Roman" w:hAnsi="Times New Roman" w:cs="Times New Roman"/>
          <w:sz w:val="24"/>
          <w:szCs w:val="24"/>
          <w:lang w:val="en-US"/>
        </w:rPr>
        <w:t>s</w:t>
      </w:r>
      <w:r w:rsidR="00A95D46" w:rsidRPr="00BD6038">
        <w:rPr>
          <w:rFonts w:ascii="Times New Roman" w:eastAsia="Times New Roman" w:hAnsi="Times New Roman" w:cs="Times New Roman"/>
          <w:sz w:val="24"/>
          <w:szCs w:val="24"/>
          <w:lang w:val="en-GB"/>
        </w:rPr>
        <w:t xml:space="preserve"> </w:t>
      </w:r>
      <w:r w:rsidR="001758AF" w:rsidRPr="00BD6038">
        <w:rPr>
          <w:rFonts w:ascii="Times New Roman" w:eastAsia="Times New Roman" w:hAnsi="Times New Roman" w:cs="Times New Roman"/>
          <w:sz w:val="24"/>
          <w:szCs w:val="24"/>
          <w:lang w:val="en-GB"/>
        </w:rPr>
        <w:t>people</w:t>
      </w:r>
      <w:r w:rsidRPr="00BD6038">
        <w:rPr>
          <w:rFonts w:ascii="Times New Roman" w:eastAsia="Times New Roman" w:hAnsi="Times New Roman" w:cs="Times New Roman"/>
          <w:sz w:val="24"/>
          <w:szCs w:val="24"/>
        </w:rPr>
        <w:t xml:space="preserve"> tend to be goal </w:t>
      </w:r>
      <w:r w:rsidR="00A95D46" w:rsidRPr="00BD6038">
        <w:rPr>
          <w:rFonts w:ascii="Times New Roman" w:eastAsia="Times New Roman" w:hAnsi="Times New Roman" w:cs="Times New Roman"/>
          <w:sz w:val="24"/>
          <w:szCs w:val="24"/>
          <w:lang w:val="en-US"/>
        </w:rPr>
        <w:t xml:space="preserve">and </w:t>
      </w:r>
      <w:r w:rsidRPr="00BD6038">
        <w:rPr>
          <w:rFonts w:ascii="Times New Roman" w:eastAsia="Times New Roman" w:hAnsi="Times New Roman" w:cs="Times New Roman"/>
          <w:sz w:val="24"/>
          <w:szCs w:val="24"/>
        </w:rPr>
        <w:t xml:space="preserve">achievement driven, </w:t>
      </w:r>
      <w:r w:rsidR="001758AF" w:rsidRPr="00BD6038">
        <w:rPr>
          <w:rFonts w:ascii="Times New Roman" w:eastAsia="Times New Roman" w:hAnsi="Times New Roman" w:cs="Times New Roman"/>
          <w:sz w:val="24"/>
          <w:szCs w:val="24"/>
        </w:rPr>
        <w:t>follow established norms, they are</w:t>
      </w:r>
      <w:r w:rsidR="001758AF" w:rsidRPr="00BD6038">
        <w:rPr>
          <w:rFonts w:ascii="Times New Roman" w:eastAsia="Times New Roman" w:hAnsi="Times New Roman" w:cs="Times New Roman"/>
          <w:sz w:val="24"/>
          <w:szCs w:val="24"/>
          <w:lang w:val="en-GB"/>
        </w:rPr>
        <w:t xml:space="preserve"> </w:t>
      </w:r>
      <w:r w:rsidR="001758AF" w:rsidRPr="00BD6038">
        <w:rPr>
          <w:rFonts w:ascii="Times New Roman" w:eastAsia="Times New Roman" w:hAnsi="Times New Roman" w:cs="Times New Roman"/>
          <w:sz w:val="24"/>
          <w:szCs w:val="24"/>
        </w:rPr>
        <w:t>able to delay gratification and</w:t>
      </w:r>
      <w:r w:rsidRPr="00BD6038">
        <w:rPr>
          <w:rFonts w:ascii="Times New Roman" w:eastAsia="Times New Roman" w:hAnsi="Times New Roman" w:cs="Times New Roman"/>
          <w:sz w:val="24"/>
          <w:szCs w:val="24"/>
        </w:rPr>
        <w:t xml:space="preserve"> display</w:t>
      </w:r>
      <w:r w:rsidR="00A055E3" w:rsidRPr="00BD6038">
        <w:rPr>
          <w:rFonts w:ascii="Times New Roman" w:eastAsia="Times New Roman" w:hAnsi="Times New Roman" w:cs="Times New Roman"/>
          <w:sz w:val="24"/>
          <w:szCs w:val="24"/>
          <w:lang w:val="en-GB"/>
        </w:rPr>
        <w:t xml:space="preserve"> task</w:t>
      </w:r>
      <w:r w:rsidRPr="00BD6038">
        <w:rPr>
          <w:rFonts w:ascii="Times New Roman" w:eastAsia="Times New Roman" w:hAnsi="Times New Roman" w:cs="Times New Roman"/>
          <w:sz w:val="24"/>
          <w:szCs w:val="24"/>
        </w:rPr>
        <w:t xml:space="preserve"> efficiency </w:t>
      </w:r>
      <w:r w:rsidR="001758AF" w:rsidRPr="00BD6038">
        <w:rPr>
          <w:rFonts w:ascii="Times New Roman" w:eastAsia="Times New Roman" w:hAnsi="Times New Roman" w:cs="Times New Roman"/>
          <w:sz w:val="24"/>
          <w:szCs w:val="24"/>
          <w:lang w:val="en-GB"/>
        </w:rPr>
        <w:t>as well as</w:t>
      </w:r>
      <w:r w:rsidRPr="00BD6038">
        <w:rPr>
          <w:rFonts w:ascii="Times New Roman" w:eastAsia="Times New Roman" w:hAnsi="Times New Roman" w:cs="Times New Roman"/>
          <w:sz w:val="24"/>
          <w:szCs w:val="24"/>
        </w:rPr>
        <w:t xml:space="preserve"> organization</w:t>
      </w:r>
      <w:r w:rsidR="00A95D46" w:rsidRPr="00BD6038">
        <w:rPr>
          <w:rFonts w:ascii="Times New Roman" w:eastAsia="Times New Roman" w:hAnsi="Times New Roman" w:cs="Times New Roman"/>
          <w:sz w:val="24"/>
          <w:szCs w:val="24"/>
          <w:lang w:val="en-US"/>
        </w:rPr>
        <w:t>al</w:t>
      </w:r>
      <w:r w:rsidRPr="00BD6038">
        <w:rPr>
          <w:rFonts w:ascii="Times New Roman" w:eastAsia="Times New Roman" w:hAnsi="Times New Roman" w:cs="Times New Roman"/>
          <w:sz w:val="24"/>
          <w:szCs w:val="24"/>
        </w:rPr>
        <w:t xml:space="preserve"> ability (</w:t>
      </w:r>
      <w:r w:rsidRPr="00BD6038">
        <w:rPr>
          <w:rFonts w:ascii="Times New Roman" w:hAnsi="Times New Roman" w:cs="Times New Roman"/>
          <w:color w:val="333333"/>
          <w:sz w:val="24"/>
          <w:szCs w:val="24"/>
          <w:shd w:val="clear" w:color="auto" w:fill="FFFFFF"/>
        </w:rPr>
        <w:t xml:space="preserve">Roberts et al., 2009). This may be suggestive of why </w:t>
      </w:r>
      <w:r w:rsidRPr="00BD6038">
        <w:rPr>
          <w:rFonts w:ascii="Times New Roman" w:hAnsi="Times New Roman" w:cs="Times New Roman"/>
          <w:color w:val="00090E"/>
          <w:sz w:val="24"/>
          <w:szCs w:val="24"/>
          <w:shd w:val="clear" w:color="auto" w:fill="FFFFFF"/>
        </w:rPr>
        <w:t>conscientious people experience greater job satisfaction and in turn</w:t>
      </w:r>
      <w:r w:rsidR="00A95D46" w:rsidRPr="00BD6038">
        <w:rPr>
          <w:rFonts w:ascii="Times New Roman" w:hAnsi="Times New Roman" w:cs="Times New Roman"/>
          <w:color w:val="00090E"/>
          <w:sz w:val="24"/>
          <w:szCs w:val="24"/>
          <w:shd w:val="clear" w:color="auto" w:fill="FFFFFF"/>
          <w:lang w:val="en-US"/>
        </w:rPr>
        <w:t>,</w:t>
      </w:r>
      <w:r w:rsidRPr="00BD6038">
        <w:rPr>
          <w:rFonts w:ascii="Times New Roman" w:hAnsi="Times New Roman" w:cs="Times New Roman"/>
          <w:color w:val="00090E"/>
          <w:sz w:val="24"/>
          <w:szCs w:val="24"/>
          <w:shd w:val="clear" w:color="auto" w:fill="FFFFFF"/>
        </w:rPr>
        <w:t xml:space="preserve"> correspond to higher levels of work motivation (</w:t>
      </w:r>
      <w:r w:rsidRPr="00BD6038">
        <w:rPr>
          <w:rFonts w:ascii="Times New Roman" w:eastAsia="Times New Roman" w:hAnsi="Times New Roman" w:cs="Times New Roman"/>
          <w:color w:val="222222"/>
          <w:sz w:val="24"/>
          <w:szCs w:val="24"/>
        </w:rPr>
        <w:t xml:space="preserve">Bui, 2017; </w:t>
      </w:r>
      <w:r w:rsidRPr="00BD6038">
        <w:rPr>
          <w:rFonts w:ascii="Times New Roman" w:hAnsi="Times New Roman" w:cs="Times New Roman"/>
          <w:color w:val="00090E"/>
          <w:sz w:val="24"/>
          <w:szCs w:val="24"/>
          <w:shd w:val="clear" w:color="auto" w:fill="FFFFFF"/>
        </w:rPr>
        <w:t>Judge and Illies, 2002</w:t>
      </w:r>
      <w:r w:rsidRPr="00BD6038">
        <w:rPr>
          <w:rFonts w:ascii="Times New Roman" w:eastAsia="Times New Roman" w:hAnsi="Times New Roman" w:cs="Times New Roman"/>
          <w:color w:val="222222"/>
          <w:sz w:val="24"/>
          <w:szCs w:val="24"/>
        </w:rPr>
        <w:t>).</w:t>
      </w:r>
    </w:p>
    <w:p w:rsidR="005D6C2D" w:rsidRPr="00BD6038" w:rsidRDefault="005D6C2D" w:rsidP="005D6C2D">
      <w:pPr>
        <w:autoSpaceDE w:val="0"/>
        <w:autoSpaceDN w:val="0"/>
        <w:adjustRightInd w:val="0"/>
        <w:spacing w:after="0" w:line="240" w:lineRule="auto"/>
        <w:rPr>
          <w:rFonts w:ascii="Times New Roman" w:hAnsi="Times New Roman" w:cs="Times New Roman"/>
          <w:color w:val="00090E"/>
          <w:sz w:val="24"/>
          <w:szCs w:val="24"/>
          <w:shd w:val="clear" w:color="auto" w:fill="FFFFFF"/>
        </w:rPr>
      </w:pPr>
      <w:r w:rsidRPr="00BD6038">
        <w:rPr>
          <w:rFonts w:ascii="Times New Roman" w:hAnsi="Times New Roman" w:cs="Times New Roman"/>
          <w:color w:val="00090E"/>
          <w:sz w:val="24"/>
          <w:szCs w:val="24"/>
          <w:shd w:val="clear" w:color="auto" w:fill="FFFFFF"/>
        </w:rPr>
        <w:br/>
        <w:t>Contrary to conscientiousness, neuroticism is show</w:t>
      </w:r>
      <w:r w:rsidR="00C758C6" w:rsidRPr="00BD6038">
        <w:rPr>
          <w:rFonts w:ascii="Times New Roman" w:hAnsi="Times New Roman" w:cs="Times New Roman"/>
          <w:color w:val="00090E"/>
          <w:sz w:val="24"/>
          <w:szCs w:val="24"/>
          <w:shd w:val="clear" w:color="auto" w:fill="FFFFFF"/>
          <w:lang w:val="en-US"/>
        </w:rPr>
        <w:t>n</w:t>
      </w:r>
      <w:r w:rsidRPr="00BD6038">
        <w:rPr>
          <w:rFonts w:ascii="Times New Roman" w:hAnsi="Times New Roman" w:cs="Times New Roman"/>
          <w:color w:val="00090E"/>
          <w:sz w:val="24"/>
          <w:szCs w:val="24"/>
          <w:shd w:val="clear" w:color="auto" w:fill="FFFFFF"/>
        </w:rPr>
        <w:t xml:space="preserve"> </w:t>
      </w:r>
      <w:r w:rsidR="00C758C6" w:rsidRPr="00BD6038">
        <w:rPr>
          <w:rFonts w:ascii="Times New Roman" w:hAnsi="Times New Roman" w:cs="Times New Roman"/>
          <w:color w:val="00090E"/>
          <w:sz w:val="24"/>
          <w:szCs w:val="24"/>
          <w:shd w:val="clear" w:color="auto" w:fill="FFFFFF"/>
          <w:lang w:val="en-US"/>
        </w:rPr>
        <w:t>to be</w:t>
      </w:r>
      <w:r w:rsidRPr="00BD6038">
        <w:rPr>
          <w:rFonts w:ascii="Times New Roman" w:hAnsi="Times New Roman" w:cs="Times New Roman"/>
          <w:color w:val="00090E"/>
          <w:sz w:val="24"/>
          <w:szCs w:val="24"/>
          <w:shd w:val="clear" w:color="auto" w:fill="FFFFFF"/>
        </w:rPr>
        <w:t xml:space="preserve"> a leading indicator of job dissatisfaction (</w:t>
      </w:r>
      <w:r w:rsidRPr="00BD6038">
        <w:rPr>
          <w:rFonts w:ascii="Times New Roman" w:hAnsi="Times New Roman" w:cs="Times New Roman"/>
          <w:sz w:val="24"/>
          <w:szCs w:val="24"/>
        </w:rPr>
        <w:t xml:space="preserve">Clark and Watson, 1991).  </w:t>
      </w:r>
      <w:r w:rsidRPr="00BD6038">
        <w:rPr>
          <w:rFonts w:ascii="Times New Roman" w:hAnsi="Times New Roman" w:cs="Times New Roman"/>
          <w:color w:val="00090E"/>
          <w:sz w:val="24"/>
          <w:szCs w:val="24"/>
          <w:shd w:val="clear" w:color="auto" w:fill="FFFFFF"/>
        </w:rPr>
        <w:t xml:space="preserve">Neuroticism is </w:t>
      </w:r>
      <w:r w:rsidR="00C30E25" w:rsidRPr="00BD6038">
        <w:rPr>
          <w:rFonts w:ascii="Times New Roman" w:hAnsi="Times New Roman" w:cs="Times New Roman"/>
          <w:color w:val="00090E"/>
          <w:sz w:val="24"/>
          <w:szCs w:val="24"/>
          <w:shd w:val="clear" w:color="auto" w:fill="FFFFFF"/>
        </w:rPr>
        <w:t xml:space="preserve">interpteted </w:t>
      </w:r>
      <w:r w:rsidRPr="00BD6038">
        <w:rPr>
          <w:rFonts w:ascii="Times New Roman" w:hAnsi="Times New Roman" w:cs="Times New Roman"/>
          <w:color w:val="00090E"/>
          <w:sz w:val="24"/>
          <w:szCs w:val="24"/>
          <w:shd w:val="clear" w:color="auto" w:fill="FFFFFF"/>
        </w:rPr>
        <w:t>as a leading factor in poor work performance (</w:t>
      </w:r>
      <w:r w:rsidRPr="00BD6038">
        <w:rPr>
          <w:rFonts w:ascii="Times New Roman" w:hAnsi="Times New Roman" w:cs="Times New Roman"/>
          <w:sz w:val="24"/>
          <w:szCs w:val="24"/>
        </w:rPr>
        <w:t xml:space="preserve">Connolly and Viswesvaran, 2000). Highly neurotic people tend to exhibit traits such as impulsivity, lack of control, anxiousness, anger, depression and general inability to deal with pressure </w:t>
      </w:r>
      <w:r w:rsidRPr="00BD6038">
        <w:rPr>
          <w:rFonts w:ascii="Times New Roman" w:hAnsi="Times New Roman" w:cs="Times New Roman"/>
          <w:color w:val="00090E"/>
          <w:sz w:val="24"/>
          <w:szCs w:val="24"/>
          <w:shd w:val="clear" w:color="auto" w:fill="FFFFFF"/>
        </w:rPr>
        <w:t>(</w:t>
      </w:r>
      <w:r w:rsidRPr="00BD6038">
        <w:rPr>
          <w:rFonts w:ascii="Times New Roman" w:hAnsi="Times New Roman" w:cs="Times New Roman"/>
          <w:sz w:val="24"/>
          <w:szCs w:val="24"/>
        </w:rPr>
        <w:t>Chandrasekar</w:t>
      </w:r>
      <w:r w:rsidRPr="00BD6038">
        <w:rPr>
          <w:rFonts w:ascii="Times New Roman" w:hAnsi="Times New Roman" w:cs="Times New Roman"/>
          <w:color w:val="00090E"/>
          <w:sz w:val="24"/>
          <w:szCs w:val="24"/>
          <w:shd w:val="clear" w:color="auto" w:fill="FFFFFF"/>
        </w:rPr>
        <w:t xml:space="preserve"> and Chidambaram, 2014). In turn the increase of job dissatisfaction in people exhibiting neurotic traits may be indicative of the negative relationship between neuroticism and work motivation. </w:t>
      </w:r>
    </w:p>
    <w:p w:rsidR="005D6C2D" w:rsidRPr="00BD6038" w:rsidRDefault="005D6C2D" w:rsidP="005D6C2D">
      <w:pPr>
        <w:shd w:val="clear" w:color="auto" w:fill="FFFFFF"/>
        <w:rPr>
          <w:rFonts w:ascii="Times New Roman" w:hAnsi="Times New Roman" w:cs="Times New Roman"/>
          <w:color w:val="00090E"/>
          <w:sz w:val="24"/>
          <w:szCs w:val="24"/>
          <w:shd w:val="clear" w:color="auto" w:fill="FFFFFF"/>
        </w:rPr>
      </w:pPr>
    </w:p>
    <w:p w:rsidR="005D6C2D" w:rsidRPr="00BD6038" w:rsidRDefault="005D6C2D" w:rsidP="005D6C2D">
      <w:pPr>
        <w:rPr>
          <w:rFonts w:ascii="Times New Roman" w:hAnsi="Times New Roman" w:cs="Times New Roman"/>
          <w:sz w:val="24"/>
          <w:szCs w:val="24"/>
          <w:lang w:val="en-GB"/>
        </w:rPr>
      </w:pPr>
      <w:r w:rsidRPr="00BD6038">
        <w:rPr>
          <w:rFonts w:ascii="Times New Roman" w:hAnsi="Times New Roman" w:cs="Times New Roman"/>
          <w:color w:val="00090E"/>
          <w:sz w:val="24"/>
          <w:szCs w:val="24"/>
          <w:shd w:val="clear" w:color="auto" w:fill="FFFFFF"/>
        </w:rPr>
        <w:t xml:space="preserve"> Therefore, current study hypothesizes that higher level of conscientiousness </w:t>
      </w:r>
      <w:r w:rsidR="00C30E25" w:rsidRPr="00BD6038">
        <w:rPr>
          <w:rFonts w:ascii="Times New Roman" w:hAnsi="Times New Roman" w:cs="Times New Roman"/>
          <w:color w:val="00090E"/>
          <w:sz w:val="24"/>
          <w:szCs w:val="24"/>
          <w:shd w:val="clear" w:color="auto" w:fill="FFFFFF"/>
          <w:lang w:val="en-US"/>
        </w:rPr>
        <w:t>in</w:t>
      </w:r>
      <w:r w:rsidRPr="00BD6038">
        <w:rPr>
          <w:rFonts w:ascii="Times New Roman" w:hAnsi="Times New Roman" w:cs="Times New Roman"/>
          <w:color w:val="00090E"/>
          <w:sz w:val="24"/>
          <w:szCs w:val="24"/>
          <w:shd w:val="clear" w:color="auto" w:fill="FFFFFF"/>
        </w:rPr>
        <w:t xml:space="preserve"> individuals will relate to a positive level of work motivation, and that higher levels of neuroticism will manifest as a negative predictor of work motivation.</w:t>
      </w:r>
    </w:p>
    <w:p w:rsidR="005E584C" w:rsidRDefault="005E584C" w:rsidP="00BD6038">
      <w:pPr>
        <w:jc w:val="center"/>
        <w:rPr>
          <w:rFonts w:ascii="Times New Roman" w:hAnsi="Times New Roman" w:cs="Times New Roman"/>
          <w:b/>
          <w:sz w:val="24"/>
          <w:szCs w:val="24"/>
          <w:lang w:val="en-GB"/>
        </w:rPr>
      </w:pPr>
    </w:p>
    <w:p w:rsidR="005D6C2D" w:rsidRPr="00BD6038" w:rsidRDefault="00BD6038" w:rsidP="00BD6038">
      <w:pPr>
        <w:jc w:val="center"/>
        <w:rPr>
          <w:rFonts w:ascii="Times New Roman" w:hAnsi="Times New Roman" w:cs="Times New Roman"/>
          <w:b/>
          <w:sz w:val="24"/>
          <w:szCs w:val="24"/>
          <w:lang w:val="en-GB"/>
        </w:rPr>
      </w:pPr>
      <w:bookmarkStart w:id="0" w:name="_GoBack"/>
      <w:bookmarkEnd w:id="0"/>
      <w:r>
        <w:rPr>
          <w:rFonts w:ascii="Times New Roman" w:hAnsi="Times New Roman" w:cs="Times New Roman"/>
          <w:b/>
          <w:sz w:val="24"/>
          <w:szCs w:val="24"/>
          <w:lang w:val="en-GB"/>
        </w:rPr>
        <w:lastRenderedPageBreak/>
        <w:t>Method</w:t>
      </w:r>
    </w:p>
    <w:p w:rsidR="00D876EB" w:rsidRPr="00BD6038" w:rsidRDefault="00D876EB" w:rsidP="005F00FA">
      <w:pPr>
        <w:rPr>
          <w:rFonts w:ascii="Times New Roman" w:hAnsi="Times New Roman" w:cs="Times New Roman"/>
          <w:sz w:val="24"/>
          <w:szCs w:val="24"/>
          <w:lang w:val="en-GB"/>
        </w:rPr>
      </w:pPr>
      <w:r w:rsidRPr="00BD6038">
        <w:rPr>
          <w:rFonts w:ascii="Times New Roman" w:hAnsi="Times New Roman" w:cs="Times New Roman"/>
          <w:sz w:val="24"/>
          <w:szCs w:val="24"/>
          <w:lang w:val="en-GB"/>
        </w:rPr>
        <w:t xml:space="preserve">Participants </w:t>
      </w:r>
    </w:p>
    <w:p w:rsidR="00D876EB" w:rsidRPr="00BD6038" w:rsidRDefault="00D876EB" w:rsidP="005F00FA">
      <w:pPr>
        <w:rPr>
          <w:rFonts w:ascii="Times New Roman" w:hAnsi="Times New Roman" w:cs="Times New Roman"/>
          <w:sz w:val="24"/>
          <w:szCs w:val="24"/>
          <w:lang w:val="en-GB"/>
        </w:rPr>
      </w:pPr>
      <w:r w:rsidRPr="00BD6038">
        <w:rPr>
          <w:rFonts w:ascii="Times New Roman" w:hAnsi="Times New Roman" w:cs="Times New Roman"/>
          <w:sz w:val="24"/>
          <w:szCs w:val="24"/>
          <w:lang w:val="en-GB"/>
        </w:rPr>
        <w:t>Twenty-four</w:t>
      </w:r>
      <w:r w:rsidR="00C77516" w:rsidRPr="00BD6038">
        <w:rPr>
          <w:rFonts w:ascii="Times New Roman" w:hAnsi="Times New Roman" w:cs="Times New Roman"/>
          <w:sz w:val="24"/>
          <w:szCs w:val="24"/>
          <w:lang w:val="en-GB"/>
        </w:rPr>
        <w:t xml:space="preserve"> student</w:t>
      </w:r>
      <w:r w:rsidR="002A388B" w:rsidRPr="00BD6038">
        <w:rPr>
          <w:rFonts w:ascii="Times New Roman" w:hAnsi="Times New Roman" w:cs="Times New Roman"/>
          <w:sz w:val="24"/>
          <w:szCs w:val="24"/>
          <w:lang w:val="en-GB"/>
        </w:rPr>
        <w:t xml:space="preserve"> participants (3 </w:t>
      </w:r>
      <w:r w:rsidRPr="00BD6038">
        <w:rPr>
          <w:rFonts w:ascii="Times New Roman" w:hAnsi="Times New Roman" w:cs="Times New Roman"/>
          <w:sz w:val="24"/>
          <w:szCs w:val="24"/>
          <w:lang w:val="en-GB"/>
        </w:rPr>
        <w:t>male</w:t>
      </w:r>
      <w:r w:rsidR="002A388B" w:rsidRPr="00BD6038">
        <w:rPr>
          <w:rFonts w:ascii="Times New Roman" w:hAnsi="Times New Roman" w:cs="Times New Roman"/>
          <w:sz w:val="24"/>
          <w:szCs w:val="24"/>
          <w:lang w:val="en-GB"/>
        </w:rPr>
        <w:t>, 21</w:t>
      </w:r>
      <w:r w:rsidR="00C77516" w:rsidRPr="00BD6038">
        <w:rPr>
          <w:rFonts w:ascii="Times New Roman" w:hAnsi="Times New Roman" w:cs="Times New Roman"/>
          <w:sz w:val="24"/>
          <w:szCs w:val="24"/>
          <w:lang w:val="en-GB"/>
        </w:rPr>
        <w:t xml:space="preserve"> female</w:t>
      </w:r>
      <w:r w:rsidRPr="00BD6038">
        <w:rPr>
          <w:rFonts w:ascii="Times New Roman" w:hAnsi="Times New Roman" w:cs="Times New Roman"/>
          <w:sz w:val="24"/>
          <w:szCs w:val="24"/>
          <w:lang w:val="en-GB"/>
        </w:rPr>
        <w:t xml:space="preserve">) </w:t>
      </w:r>
      <w:r w:rsidR="00C77516" w:rsidRPr="00BD6038">
        <w:rPr>
          <w:rFonts w:ascii="Times New Roman" w:hAnsi="Times New Roman" w:cs="Times New Roman"/>
          <w:sz w:val="24"/>
          <w:szCs w:val="24"/>
          <w:lang w:val="en-GB"/>
        </w:rPr>
        <w:t>attending University of Wales Trinity Saint David ran</w:t>
      </w:r>
      <w:r w:rsidR="002A388B" w:rsidRPr="00BD6038">
        <w:rPr>
          <w:rFonts w:ascii="Times New Roman" w:hAnsi="Times New Roman" w:cs="Times New Roman"/>
          <w:sz w:val="24"/>
          <w:szCs w:val="24"/>
          <w:lang w:val="en-GB"/>
        </w:rPr>
        <w:t>ging in age from 18 to 47 (</w:t>
      </w:r>
      <w:r w:rsidR="002A388B" w:rsidRPr="00BD6038">
        <w:rPr>
          <w:rFonts w:ascii="Times New Roman" w:hAnsi="Times New Roman" w:cs="Times New Roman"/>
          <w:i/>
          <w:sz w:val="24"/>
          <w:szCs w:val="24"/>
          <w:lang w:val="en-GB"/>
        </w:rPr>
        <w:t>M</w:t>
      </w:r>
      <w:r w:rsidR="002A388B" w:rsidRPr="00BD6038">
        <w:rPr>
          <w:rFonts w:ascii="Times New Roman" w:hAnsi="Times New Roman" w:cs="Times New Roman"/>
          <w:sz w:val="24"/>
          <w:szCs w:val="24"/>
          <w:lang w:val="en-GB"/>
        </w:rPr>
        <w:t xml:space="preserve"> = 29.91, </w:t>
      </w:r>
      <w:r w:rsidR="002A388B" w:rsidRPr="00BD6038">
        <w:rPr>
          <w:rFonts w:ascii="Times New Roman" w:hAnsi="Times New Roman" w:cs="Times New Roman"/>
          <w:i/>
          <w:sz w:val="24"/>
          <w:szCs w:val="24"/>
          <w:lang w:val="en-GB"/>
        </w:rPr>
        <w:t>SD</w:t>
      </w:r>
      <w:r w:rsidR="002A388B" w:rsidRPr="00BD6038">
        <w:rPr>
          <w:rFonts w:ascii="Times New Roman" w:hAnsi="Times New Roman" w:cs="Times New Roman"/>
          <w:sz w:val="24"/>
          <w:szCs w:val="24"/>
          <w:lang w:val="en-GB"/>
        </w:rPr>
        <w:t xml:space="preserve"> = 7.91</w:t>
      </w:r>
      <w:r w:rsidR="00C77516" w:rsidRPr="00BD6038">
        <w:rPr>
          <w:rFonts w:ascii="Times New Roman" w:hAnsi="Times New Roman" w:cs="Times New Roman"/>
          <w:sz w:val="24"/>
          <w:szCs w:val="24"/>
          <w:lang w:val="en-GB"/>
        </w:rPr>
        <w:t>).</w:t>
      </w:r>
    </w:p>
    <w:p w:rsidR="00D876EB" w:rsidRPr="00BD6038" w:rsidRDefault="00C77516" w:rsidP="005F00FA">
      <w:pPr>
        <w:rPr>
          <w:rFonts w:ascii="Times New Roman" w:hAnsi="Times New Roman" w:cs="Times New Roman"/>
          <w:sz w:val="24"/>
          <w:szCs w:val="24"/>
          <w:lang w:val="en-GB"/>
        </w:rPr>
      </w:pPr>
      <w:r w:rsidRPr="00BD6038">
        <w:rPr>
          <w:rFonts w:ascii="Times New Roman" w:hAnsi="Times New Roman" w:cs="Times New Roman"/>
          <w:sz w:val="24"/>
          <w:szCs w:val="24"/>
          <w:lang w:val="en-GB"/>
        </w:rPr>
        <w:t xml:space="preserve"> </w:t>
      </w:r>
    </w:p>
    <w:p w:rsidR="00C77516" w:rsidRPr="00BD6038" w:rsidRDefault="00C77516" w:rsidP="005F00FA">
      <w:pPr>
        <w:rPr>
          <w:rFonts w:ascii="Times New Roman" w:hAnsi="Times New Roman" w:cs="Times New Roman"/>
          <w:sz w:val="24"/>
          <w:szCs w:val="24"/>
          <w:lang w:val="en-GB"/>
        </w:rPr>
      </w:pPr>
      <w:r w:rsidRPr="00BD6038">
        <w:rPr>
          <w:rFonts w:ascii="Times New Roman" w:hAnsi="Times New Roman" w:cs="Times New Roman"/>
          <w:sz w:val="24"/>
          <w:szCs w:val="24"/>
          <w:lang w:val="en-GB"/>
        </w:rPr>
        <w:t>Design</w:t>
      </w:r>
    </w:p>
    <w:p w:rsidR="00BD6038" w:rsidRDefault="005D6C2D" w:rsidP="005F00FA">
      <w:pPr>
        <w:rPr>
          <w:rFonts w:ascii="Times New Roman" w:hAnsi="Times New Roman" w:cs="Times New Roman"/>
          <w:sz w:val="24"/>
          <w:szCs w:val="24"/>
        </w:rPr>
      </w:pPr>
      <w:r w:rsidRPr="00BD6038">
        <w:rPr>
          <w:rFonts w:ascii="Times New Roman" w:hAnsi="Times New Roman" w:cs="Times New Roman"/>
          <w:sz w:val="24"/>
          <w:szCs w:val="24"/>
          <w:lang w:val="en-GB"/>
        </w:rPr>
        <w:t xml:space="preserve">A </w:t>
      </w:r>
      <w:r w:rsidRPr="00BD6038">
        <w:rPr>
          <w:rFonts w:ascii="Times New Roman" w:hAnsi="Times New Roman" w:cs="Times New Roman"/>
          <w:sz w:val="24"/>
          <w:szCs w:val="24"/>
          <w:shd w:val="clear" w:color="auto" w:fill="FFFFFF"/>
        </w:rPr>
        <w:t>regression design</w:t>
      </w:r>
      <w:r w:rsidRPr="00BD6038">
        <w:rPr>
          <w:rFonts w:ascii="Times New Roman" w:hAnsi="Times New Roman" w:cs="Times New Roman"/>
          <w:sz w:val="24"/>
          <w:szCs w:val="24"/>
          <w:shd w:val="clear" w:color="auto" w:fill="FFFFFF"/>
          <w:lang w:val="en-GB"/>
        </w:rPr>
        <w:t xml:space="preserve"> was used to confirm the</w:t>
      </w:r>
      <w:r w:rsidR="00445B9A" w:rsidRPr="00BD6038">
        <w:rPr>
          <w:rFonts w:ascii="Times New Roman" w:hAnsi="Times New Roman" w:cs="Times New Roman"/>
          <w:sz w:val="24"/>
          <w:szCs w:val="24"/>
          <w:shd w:val="clear" w:color="auto" w:fill="FFFFFF"/>
          <w:lang w:val="en-GB"/>
        </w:rPr>
        <w:t xml:space="preserve"> effectiveness of </w:t>
      </w:r>
      <w:r w:rsidR="00E10820" w:rsidRPr="00BD6038">
        <w:rPr>
          <w:rFonts w:ascii="Times New Roman" w:hAnsi="Times New Roman" w:cs="Times New Roman"/>
          <w:sz w:val="24"/>
          <w:szCs w:val="24"/>
          <w:shd w:val="clear" w:color="auto" w:fill="FFFFFF"/>
          <w:lang w:val="en-GB"/>
        </w:rPr>
        <w:t>conscientiousness</w:t>
      </w:r>
      <w:r w:rsidR="00445B9A" w:rsidRPr="00BD6038">
        <w:rPr>
          <w:rFonts w:ascii="Times New Roman" w:hAnsi="Times New Roman" w:cs="Times New Roman"/>
          <w:sz w:val="24"/>
          <w:szCs w:val="24"/>
          <w:shd w:val="clear" w:color="auto" w:fill="FFFFFF"/>
          <w:lang w:val="en-GB"/>
        </w:rPr>
        <w:t xml:space="preserve"> and </w:t>
      </w:r>
      <w:r w:rsidR="001758AF" w:rsidRPr="00BD6038">
        <w:rPr>
          <w:rFonts w:ascii="Times New Roman" w:hAnsi="Times New Roman" w:cs="Times New Roman"/>
          <w:sz w:val="24"/>
          <w:szCs w:val="24"/>
          <w:shd w:val="clear" w:color="auto" w:fill="FFFFFF"/>
          <w:lang w:val="en-GB"/>
        </w:rPr>
        <w:t>neuroticism</w:t>
      </w:r>
      <w:r w:rsidR="00445B9A" w:rsidRPr="00BD6038">
        <w:rPr>
          <w:rFonts w:ascii="Times New Roman" w:hAnsi="Times New Roman" w:cs="Times New Roman"/>
          <w:sz w:val="24"/>
          <w:szCs w:val="24"/>
          <w:shd w:val="clear" w:color="auto" w:fill="FFFFFF"/>
          <w:lang w:val="en-GB"/>
        </w:rPr>
        <w:t xml:space="preserve"> </w:t>
      </w:r>
      <w:r w:rsidR="00C30E25" w:rsidRPr="00BD6038">
        <w:rPr>
          <w:rFonts w:ascii="Times New Roman" w:hAnsi="Times New Roman" w:cs="Times New Roman"/>
          <w:sz w:val="24"/>
          <w:szCs w:val="24"/>
          <w:shd w:val="clear" w:color="auto" w:fill="FFFFFF"/>
          <w:lang w:val="en-GB"/>
        </w:rPr>
        <w:t>as predicting factors</w:t>
      </w:r>
      <w:r w:rsidR="00445B9A" w:rsidRPr="00BD6038">
        <w:rPr>
          <w:rFonts w:ascii="Times New Roman" w:hAnsi="Times New Roman" w:cs="Times New Roman"/>
          <w:sz w:val="24"/>
          <w:szCs w:val="24"/>
          <w:shd w:val="clear" w:color="auto" w:fill="FFFFFF"/>
          <w:lang w:val="en-GB"/>
        </w:rPr>
        <w:t xml:space="preserve"> in work motivation.</w:t>
      </w:r>
      <w:r w:rsidR="001758AF" w:rsidRPr="00BD6038">
        <w:rPr>
          <w:rFonts w:ascii="Times New Roman" w:hAnsi="Times New Roman" w:cs="Times New Roman"/>
          <w:sz w:val="24"/>
          <w:szCs w:val="24"/>
          <w:shd w:val="clear" w:color="auto" w:fill="FFFFFF"/>
          <w:lang w:val="en-GB"/>
        </w:rPr>
        <w:t xml:space="preserve"> Two dependent variables </w:t>
      </w:r>
      <w:r w:rsidR="00C30E25" w:rsidRPr="00BD6038">
        <w:rPr>
          <w:rFonts w:ascii="Times New Roman" w:hAnsi="Times New Roman" w:cs="Times New Roman"/>
          <w:sz w:val="24"/>
          <w:szCs w:val="24"/>
          <w:shd w:val="clear" w:color="auto" w:fill="FFFFFF"/>
        </w:rPr>
        <w:t xml:space="preserve">- </w:t>
      </w:r>
      <w:r w:rsidR="00E10820" w:rsidRPr="00BD6038">
        <w:rPr>
          <w:rFonts w:ascii="Times New Roman" w:hAnsi="Times New Roman" w:cs="Times New Roman"/>
          <w:sz w:val="24"/>
          <w:szCs w:val="24"/>
          <w:shd w:val="clear" w:color="auto" w:fill="FFFFFF"/>
          <w:lang w:val="en-GB"/>
        </w:rPr>
        <w:t>conscientiousness and</w:t>
      </w:r>
      <w:r w:rsidR="001758AF" w:rsidRPr="00BD6038">
        <w:rPr>
          <w:rFonts w:ascii="Times New Roman" w:hAnsi="Times New Roman" w:cs="Times New Roman"/>
          <w:sz w:val="24"/>
          <w:szCs w:val="24"/>
          <w:shd w:val="clear" w:color="auto" w:fill="FFFFFF"/>
          <w:lang w:val="en-GB"/>
        </w:rPr>
        <w:t xml:space="preserve"> neuroticism (IV)</w:t>
      </w:r>
      <w:r w:rsidR="00CE272F" w:rsidRPr="00BD6038">
        <w:rPr>
          <w:rFonts w:ascii="Times New Roman" w:hAnsi="Times New Roman" w:cs="Times New Roman"/>
          <w:sz w:val="24"/>
          <w:szCs w:val="24"/>
          <w:shd w:val="clear" w:color="auto" w:fill="FFFFFF"/>
          <w:lang w:val="en-GB"/>
        </w:rPr>
        <w:t xml:space="preserve"> and one dependent variable</w:t>
      </w:r>
      <w:r w:rsidR="00C30E25" w:rsidRPr="00BD6038">
        <w:rPr>
          <w:rFonts w:ascii="Times New Roman" w:hAnsi="Times New Roman" w:cs="Times New Roman"/>
          <w:sz w:val="24"/>
          <w:szCs w:val="24"/>
          <w:shd w:val="clear" w:color="auto" w:fill="FFFFFF"/>
        </w:rPr>
        <w:t xml:space="preserve"> -</w:t>
      </w:r>
      <w:r w:rsidR="00CE272F" w:rsidRPr="00BD6038">
        <w:rPr>
          <w:rFonts w:ascii="Times New Roman" w:hAnsi="Times New Roman" w:cs="Times New Roman"/>
          <w:sz w:val="24"/>
          <w:szCs w:val="24"/>
          <w:shd w:val="clear" w:color="auto" w:fill="FFFFFF"/>
          <w:lang w:val="en-GB"/>
        </w:rPr>
        <w:t xml:space="preserve"> work motivation (DV). Both IVs were use</w:t>
      </w:r>
      <w:r w:rsidR="00C30E25" w:rsidRPr="00BD6038">
        <w:rPr>
          <w:rFonts w:ascii="Times New Roman" w:hAnsi="Times New Roman" w:cs="Times New Roman"/>
          <w:sz w:val="24"/>
          <w:szCs w:val="24"/>
          <w:shd w:val="clear" w:color="auto" w:fill="FFFFFF"/>
          <w:lang w:val="en-US"/>
        </w:rPr>
        <w:t>d</w:t>
      </w:r>
      <w:r w:rsidR="00CE272F" w:rsidRPr="00BD6038">
        <w:rPr>
          <w:rFonts w:ascii="Times New Roman" w:hAnsi="Times New Roman" w:cs="Times New Roman"/>
          <w:sz w:val="24"/>
          <w:szCs w:val="24"/>
          <w:shd w:val="clear" w:color="auto" w:fill="FFFFFF"/>
          <w:lang w:val="en-GB"/>
        </w:rPr>
        <w:t xml:space="preserve"> as </w:t>
      </w:r>
      <w:r w:rsidR="002517BA" w:rsidRPr="00BD6038">
        <w:rPr>
          <w:rFonts w:ascii="Times New Roman" w:hAnsi="Times New Roman" w:cs="Times New Roman"/>
          <w:sz w:val="24"/>
          <w:szCs w:val="24"/>
          <w:shd w:val="clear" w:color="auto" w:fill="FFFFFF"/>
          <w:lang w:val="en-GB"/>
        </w:rPr>
        <w:t>predictive factors of positive and negative shifts in work motivation (DV)</w:t>
      </w:r>
      <w:r w:rsidR="00DB40D2" w:rsidRPr="00BD6038">
        <w:rPr>
          <w:rFonts w:ascii="Times New Roman" w:hAnsi="Times New Roman" w:cs="Times New Roman"/>
          <w:sz w:val="24"/>
          <w:szCs w:val="24"/>
          <w:shd w:val="clear" w:color="auto" w:fill="FFFFFF"/>
          <w:lang w:val="en-GB"/>
        </w:rPr>
        <w:t>.</w:t>
      </w:r>
      <w:r w:rsidR="00BD6038" w:rsidRPr="00BD6038" w:rsidDel="00BD6038">
        <w:rPr>
          <w:rFonts w:ascii="Times New Roman" w:hAnsi="Times New Roman" w:cs="Times New Roman"/>
          <w:sz w:val="24"/>
          <w:szCs w:val="24"/>
        </w:rPr>
        <w:t xml:space="preserve"> </w:t>
      </w:r>
    </w:p>
    <w:p w:rsidR="00BD6038" w:rsidRDefault="00BD6038" w:rsidP="005F00FA">
      <w:pPr>
        <w:rPr>
          <w:rFonts w:ascii="Times New Roman" w:hAnsi="Times New Roman" w:cs="Times New Roman"/>
          <w:sz w:val="24"/>
          <w:szCs w:val="24"/>
        </w:rPr>
      </w:pPr>
    </w:p>
    <w:p w:rsidR="008C406B" w:rsidRPr="00BD6038" w:rsidRDefault="00D876EB" w:rsidP="005F00FA">
      <w:pPr>
        <w:rPr>
          <w:rFonts w:ascii="Times New Roman" w:hAnsi="Times New Roman" w:cs="Times New Roman"/>
          <w:sz w:val="24"/>
          <w:szCs w:val="24"/>
          <w:lang w:val="en-GB"/>
        </w:rPr>
      </w:pPr>
      <w:r w:rsidRPr="00BD6038">
        <w:rPr>
          <w:rFonts w:ascii="Times New Roman" w:hAnsi="Times New Roman" w:cs="Times New Roman"/>
          <w:sz w:val="24"/>
          <w:szCs w:val="24"/>
          <w:lang w:val="en-GB"/>
        </w:rPr>
        <w:t xml:space="preserve">Materials </w:t>
      </w:r>
    </w:p>
    <w:p w:rsidR="008C406B" w:rsidRPr="00BD6038" w:rsidRDefault="008C406B" w:rsidP="008C406B">
      <w:pPr>
        <w:rPr>
          <w:rFonts w:ascii="Times New Roman" w:hAnsi="Times New Roman" w:cs="Times New Roman"/>
          <w:sz w:val="24"/>
          <w:szCs w:val="24"/>
          <w:lang w:val="en-GB"/>
        </w:rPr>
      </w:pPr>
      <w:r w:rsidRPr="00BD6038">
        <w:rPr>
          <w:rFonts w:ascii="Times New Roman" w:hAnsi="Times New Roman" w:cs="Times New Roman"/>
          <w:sz w:val="24"/>
          <w:szCs w:val="24"/>
        </w:rPr>
        <w:t>The Big Five Inventory personality measure (John &amp; Srivastava, 1999) was used to measure levels of conscientiousness and neuroticism in participants (see appendix A). The full scale includes 44 items, however only items related to the two selected personality traits were used in this study.  Nine items measured levels of conscientiousness and included items such as ‘I am someone who does a thorough job’ and ‘I am someone who is a reliable wor</w:t>
      </w:r>
      <w:r w:rsidR="00D65517" w:rsidRPr="00BD6038">
        <w:rPr>
          <w:rFonts w:ascii="Times New Roman" w:hAnsi="Times New Roman" w:cs="Times New Roman"/>
          <w:sz w:val="24"/>
          <w:szCs w:val="24"/>
        </w:rPr>
        <w:t>ker’. Responses were give on a 7</w:t>
      </w:r>
      <w:r w:rsidRPr="00BD6038">
        <w:rPr>
          <w:rFonts w:ascii="Times New Roman" w:hAnsi="Times New Roman" w:cs="Times New Roman"/>
          <w:sz w:val="24"/>
          <w:szCs w:val="24"/>
        </w:rPr>
        <w:t>-point Likert scale anchore</w:t>
      </w:r>
      <w:r w:rsidR="006409B4" w:rsidRPr="00BD6038">
        <w:rPr>
          <w:rFonts w:ascii="Times New Roman" w:hAnsi="Times New Roman" w:cs="Times New Roman"/>
          <w:sz w:val="24"/>
          <w:szCs w:val="24"/>
        </w:rPr>
        <w:t>d from 1= strongly disagree to 7</w:t>
      </w:r>
      <w:r w:rsidRPr="00BD6038">
        <w:rPr>
          <w:rFonts w:ascii="Times New Roman" w:hAnsi="Times New Roman" w:cs="Times New Roman"/>
          <w:sz w:val="24"/>
          <w:szCs w:val="24"/>
        </w:rPr>
        <w:t xml:space="preserve"> = strongly agree with scores subsequently ranging from one to </w:t>
      </w:r>
      <w:r w:rsidR="00FA60E2" w:rsidRPr="00BD6038">
        <w:rPr>
          <w:rFonts w:ascii="Times New Roman" w:hAnsi="Times New Roman" w:cs="Times New Roman"/>
          <w:sz w:val="24"/>
          <w:szCs w:val="24"/>
          <w:lang w:val="en-GB"/>
        </w:rPr>
        <w:t>seven</w:t>
      </w:r>
      <w:r w:rsidRPr="00BD6038">
        <w:rPr>
          <w:rFonts w:ascii="Times New Roman" w:hAnsi="Times New Roman" w:cs="Times New Roman"/>
          <w:sz w:val="24"/>
          <w:szCs w:val="24"/>
        </w:rPr>
        <w:t xml:space="preserve"> for each item, making final scores obtained </w:t>
      </w:r>
      <w:r w:rsidR="00D65517" w:rsidRPr="00BD6038">
        <w:rPr>
          <w:rFonts w:ascii="Times New Roman" w:hAnsi="Times New Roman" w:cs="Times New Roman"/>
          <w:sz w:val="24"/>
          <w:szCs w:val="24"/>
        </w:rPr>
        <w:t>from this scale between 9 and 63</w:t>
      </w:r>
      <w:r w:rsidRPr="00BD6038">
        <w:rPr>
          <w:rFonts w:ascii="Times New Roman" w:hAnsi="Times New Roman" w:cs="Times New Roman"/>
          <w:sz w:val="24"/>
          <w:szCs w:val="24"/>
        </w:rPr>
        <w:t>.  There were four negatively worded items in this scale that required reverse- scoring prior to analysis. Internal reliability for the conscientiousness scale in the current study was slightly lower than in previous literature (alpha =</w:t>
      </w:r>
      <w:r w:rsidR="005F54A8" w:rsidRPr="00BD6038">
        <w:rPr>
          <w:rFonts w:ascii="Times New Roman" w:hAnsi="Times New Roman" w:cs="Times New Roman"/>
          <w:sz w:val="24"/>
          <w:szCs w:val="24"/>
          <w:lang w:val="en-GB"/>
        </w:rPr>
        <w:t xml:space="preserve"> </w:t>
      </w:r>
      <w:r w:rsidRPr="00BD6038">
        <w:rPr>
          <w:rFonts w:ascii="Times New Roman" w:hAnsi="Times New Roman" w:cs="Times New Roman"/>
          <w:sz w:val="24"/>
          <w:szCs w:val="24"/>
        </w:rPr>
        <w:t>.</w:t>
      </w:r>
      <w:r w:rsidR="005F54A8" w:rsidRPr="00BD6038">
        <w:rPr>
          <w:rFonts w:ascii="Times New Roman" w:hAnsi="Times New Roman" w:cs="Times New Roman"/>
          <w:sz w:val="24"/>
          <w:szCs w:val="24"/>
          <w:lang w:val="en-GB"/>
        </w:rPr>
        <w:t>85</w:t>
      </w:r>
      <w:r w:rsidRPr="00BD6038">
        <w:rPr>
          <w:rFonts w:ascii="Times New Roman" w:hAnsi="Times New Roman" w:cs="Times New Roman"/>
          <w:sz w:val="24"/>
          <w:szCs w:val="24"/>
        </w:rPr>
        <w:t xml:space="preserve">, </w:t>
      </w:r>
      <w:r w:rsidR="00B95504" w:rsidRPr="00BD6038">
        <w:rPr>
          <w:rFonts w:ascii="Times New Roman" w:hAnsi="Times New Roman" w:cs="Times New Roman"/>
          <w:sz w:val="24"/>
          <w:szCs w:val="24"/>
        </w:rPr>
        <w:t xml:space="preserve">compared to. </w:t>
      </w:r>
      <w:r w:rsidR="00B95504" w:rsidRPr="00BD6038">
        <w:rPr>
          <w:rFonts w:ascii="Times New Roman" w:hAnsi="Times New Roman" w:cs="Times New Roman"/>
          <w:sz w:val="24"/>
          <w:szCs w:val="24"/>
          <w:lang w:val="en-GB"/>
        </w:rPr>
        <w:t>.82</w:t>
      </w:r>
      <w:r w:rsidRPr="00BD6038">
        <w:rPr>
          <w:rFonts w:ascii="Times New Roman" w:hAnsi="Times New Roman" w:cs="Times New Roman"/>
          <w:sz w:val="24"/>
          <w:szCs w:val="24"/>
        </w:rPr>
        <w:t>) in John &amp; Srivastava, 1999).  Levels of neuroticism were measured using eight items from the same scale. This included questions such as ‘I can be tense ‘and ‘I Can be mo</w:t>
      </w:r>
      <w:r w:rsidR="00D65517" w:rsidRPr="00BD6038">
        <w:rPr>
          <w:rFonts w:ascii="Times New Roman" w:hAnsi="Times New Roman" w:cs="Times New Roman"/>
          <w:sz w:val="24"/>
          <w:szCs w:val="24"/>
        </w:rPr>
        <w:t>ody’. Responses were give on a 7</w:t>
      </w:r>
      <w:r w:rsidRPr="00BD6038">
        <w:rPr>
          <w:rFonts w:ascii="Times New Roman" w:hAnsi="Times New Roman" w:cs="Times New Roman"/>
          <w:sz w:val="24"/>
          <w:szCs w:val="24"/>
        </w:rPr>
        <w:t>-point Likert scale anchore</w:t>
      </w:r>
      <w:r w:rsidR="00D65517" w:rsidRPr="00BD6038">
        <w:rPr>
          <w:rFonts w:ascii="Times New Roman" w:hAnsi="Times New Roman" w:cs="Times New Roman"/>
          <w:sz w:val="24"/>
          <w:szCs w:val="24"/>
        </w:rPr>
        <w:t>d from 1= strongly disagree to 7</w:t>
      </w:r>
      <w:r w:rsidRPr="00BD6038">
        <w:rPr>
          <w:rFonts w:ascii="Times New Roman" w:hAnsi="Times New Roman" w:cs="Times New Roman"/>
          <w:sz w:val="24"/>
          <w:szCs w:val="24"/>
        </w:rPr>
        <w:t xml:space="preserve"> = strongly agree with scores subsequently ranging from one to five for each item, making final scores obtained </w:t>
      </w:r>
      <w:r w:rsidR="00D65517" w:rsidRPr="00BD6038">
        <w:rPr>
          <w:rFonts w:ascii="Times New Roman" w:hAnsi="Times New Roman" w:cs="Times New Roman"/>
          <w:sz w:val="24"/>
          <w:szCs w:val="24"/>
        </w:rPr>
        <w:t>from this scale between 8 and 56</w:t>
      </w:r>
      <w:r w:rsidRPr="00BD6038">
        <w:rPr>
          <w:rFonts w:ascii="Times New Roman" w:hAnsi="Times New Roman" w:cs="Times New Roman"/>
          <w:sz w:val="24"/>
          <w:szCs w:val="24"/>
        </w:rPr>
        <w:t>.  This scale contained three negatively worded items that required reverse-scoring prior to analysis. Internal reliability for the conscientiousness scale in the current study was slightly lower than in previous literatur</w:t>
      </w:r>
      <w:r w:rsidR="005F54A8" w:rsidRPr="00BD6038">
        <w:rPr>
          <w:rFonts w:ascii="Times New Roman" w:hAnsi="Times New Roman" w:cs="Times New Roman"/>
          <w:sz w:val="24"/>
          <w:szCs w:val="24"/>
        </w:rPr>
        <w:t>e (alpha =. 85</w:t>
      </w:r>
      <w:r w:rsidR="00B95504" w:rsidRPr="00BD6038">
        <w:rPr>
          <w:rFonts w:ascii="Times New Roman" w:hAnsi="Times New Roman" w:cs="Times New Roman"/>
          <w:sz w:val="24"/>
          <w:szCs w:val="24"/>
        </w:rPr>
        <w:t xml:space="preserve">, compared to. </w:t>
      </w:r>
      <w:r w:rsidR="00B95504" w:rsidRPr="00BD6038">
        <w:rPr>
          <w:rFonts w:ascii="Times New Roman" w:hAnsi="Times New Roman" w:cs="Times New Roman"/>
          <w:sz w:val="24"/>
          <w:szCs w:val="24"/>
          <w:lang w:val="en-GB"/>
        </w:rPr>
        <w:t>.</w:t>
      </w:r>
      <w:r w:rsidR="00B95504" w:rsidRPr="00BD6038">
        <w:rPr>
          <w:rFonts w:ascii="Times New Roman" w:hAnsi="Times New Roman" w:cs="Times New Roman"/>
          <w:sz w:val="24"/>
          <w:szCs w:val="24"/>
        </w:rPr>
        <w:t>84</w:t>
      </w:r>
      <w:r w:rsidRPr="00BD6038">
        <w:rPr>
          <w:rFonts w:ascii="Times New Roman" w:hAnsi="Times New Roman" w:cs="Times New Roman"/>
          <w:sz w:val="24"/>
          <w:szCs w:val="24"/>
        </w:rPr>
        <w:t>) in John &amp; Srivastava, 1999).</w:t>
      </w:r>
    </w:p>
    <w:p w:rsidR="008C406B" w:rsidRPr="00BD6038" w:rsidRDefault="008C406B" w:rsidP="008C406B">
      <w:pPr>
        <w:rPr>
          <w:rFonts w:ascii="Times New Roman" w:hAnsi="Times New Roman" w:cs="Times New Roman"/>
          <w:sz w:val="24"/>
          <w:szCs w:val="24"/>
          <w:lang w:val="en-GB"/>
        </w:rPr>
      </w:pPr>
      <w:r w:rsidRPr="00BD6038">
        <w:rPr>
          <w:rFonts w:ascii="Times New Roman" w:hAnsi="Times New Roman" w:cs="Times New Roman"/>
          <w:sz w:val="24"/>
          <w:szCs w:val="24"/>
        </w:rPr>
        <w:t xml:space="preserve">Work extrinsic and intrinsic motivation scale (WEIMS; Tremblay et al. 2009) was used to measure levels of work motivation in participants ( see appendix B). The full scale includes 18 items, based on self- determination theory. The scale contains 6 distinct sub-scales. </w:t>
      </w:r>
      <w:r w:rsidR="00CE272F" w:rsidRPr="00BD6038">
        <w:rPr>
          <w:rFonts w:ascii="Times New Roman" w:hAnsi="Times New Roman" w:cs="Times New Roman"/>
          <w:sz w:val="24"/>
          <w:szCs w:val="24"/>
          <w:lang w:val="en-GB"/>
        </w:rPr>
        <w:t>Containing</w:t>
      </w:r>
      <w:r w:rsidRPr="00BD6038">
        <w:rPr>
          <w:rFonts w:ascii="Times New Roman" w:hAnsi="Times New Roman" w:cs="Times New Roman"/>
          <w:sz w:val="24"/>
          <w:szCs w:val="24"/>
          <w:lang w:val="en-GB"/>
        </w:rPr>
        <w:t xml:space="preserve"> the levels of ‘intrinsic</w:t>
      </w:r>
      <w:r w:rsidRPr="00BD6038">
        <w:rPr>
          <w:rFonts w:ascii="Times New Roman" w:hAnsi="Times New Roman" w:cs="Times New Roman"/>
          <w:sz w:val="24"/>
          <w:szCs w:val="24"/>
        </w:rPr>
        <w:t xml:space="preserve"> motivation</w:t>
      </w:r>
      <w:r w:rsidRPr="00BD6038">
        <w:rPr>
          <w:rFonts w:ascii="Times New Roman" w:hAnsi="Times New Roman" w:cs="Times New Roman"/>
          <w:sz w:val="24"/>
          <w:szCs w:val="24"/>
          <w:lang w:val="en-GB"/>
        </w:rPr>
        <w:t>’, ‘</w:t>
      </w:r>
      <w:r w:rsidRPr="00BD6038">
        <w:rPr>
          <w:rFonts w:ascii="Times New Roman" w:hAnsi="Times New Roman" w:cs="Times New Roman"/>
          <w:sz w:val="24"/>
          <w:szCs w:val="24"/>
        </w:rPr>
        <w:t>integrated regulation</w:t>
      </w:r>
      <w:r w:rsidRPr="00BD6038">
        <w:rPr>
          <w:rFonts w:ascii="Times New Roman" w:hAnsi="Times New Roman" w:cs="Times New Roman"/>
          <w:sz w:val="24"/>
          <w:szCs w:val="24"/>
          <w:lang w:val="en-GB"/>
        </w:rPr>
        <w:t xml:space="preserve">’, </w:t>
      </w:r>
      <w:r w:rsidR="00CE272F" w:rsidRPr="00BD6038">
        <w:rPr>
          <w:rFonts w:ascii="Times New Roman" w:hAnsi="Times New Roman" w:cs="Times New Roman"/>
          <w:sz w:val="24"/>
          <w:szCs w:val="24"/>
          <w:lang w:val="en-GB"/>
        </w:rPr>
        <w:t>and ‘identified regulation ’, ‘introjected regulation ’, ‘external regulation and amotivation</w:t>
      </w:r>
      <w:r w:rsidRPr="00BD6038">
        <w:rPr>
          <w:rFonts w:ascii="Times New Roman" w:hAnsi="Times New Roman" w:cs="Times New Roman"/>
          <w:sz w:val="24"/>
          <w:szCs w:val="24"/>
          <w:lang w:val="en-GB"/>
        </w:rPr>
        <w:t>. Each of those sub-scale contains 3</w:t>
      </w:r>
      <w:r w:rsidR="00D876EB" w:rsidRPr="00BD6038">
        <w:rPr>
          <w:rFonts w:ascii="Times New Roman" w:hAnsi="Times New Roman" w:cs="Times New Roman"/>
          <w:sz w:val="24"/>
          <w:szCs w:val="24"/>
          <w:lang w:val="en-GB"/>
        </w:rPr>
        <w:t xml:space="preserve"> questions. </w:t>
      </w:r>
      <w:r w:rsidR="00D876EB" w:rsidRPr="00BD6038">
        <w:rPr>
          <w:rFonts w:ascii="Times New Roman" w:hAnsi="Times New Roman" w:cs="Times New Roman"/>
          <w:sz w:val="24"/>
          <w:szCs w:val="24"/>
        </w:rPr>
        <w:t>. Responses were give on a 7-point Likert scale anchored from 1= does not correspond at all</w:t>
      </w:r>
      <w:r w:rsidR="00D876EB" w:rsidRPr="00BD6038">
        <w:rPr>
          <w:rFonts w:ascii="Times New Roman" w:hAnsi="Times New Roman" w:cs="Times New Roman"/>
          <w:sz w:val="24"/>
          <w:szCs w:val="24"/>
          <w:lang w:val="en-GB"/>
        </w:rPr>
        <w:t xml:space="preserve"> </w:t>
      </w:r>
      <w:r w:rsidR="00D876EB" w:rsidRPr="00BD6038">
        <w:rPr>
          <w:rFonts w:ascii="Times New Roman" w:hAnsi="Times New Roman" w:cs="Times New Roman"/>
          <w:sz w:val="24"/>
          <w:szCs w:val="24"/>
        </w:rPr>
        <w:t>to 7 = corresponds exactly</w:t>
      </w:r>
      <w:r w:rsidR="00D876EB" w:rsidRPr="00BD6038">
        <w:rPr>
          <w:rFonts w:ascii="Times New Roman" w:hAnsi="Times New Roman" w:cs="Times New Roman"/>
          <w:sz w:val="24"/>
          <w:szCs w:val="24"/>
          <w:lang w:val="en-GB"/>
        </w:rPr>
        <w:t xml:space="preserve"> </w:t>
      </w:r>
      <w:r w:rsidR="00D876EB" w:rsidRPr="00BD6038">
        <w:rPr>
          <w:rFonts w:ascii="Times New Roman" w:hAnsi="Times New Roman" w:cs="Times New Roman"/>
          <w:sz w:val="24"/>
          <w:szCs w:val="24"/>
        </w:rPr>
        <w:t xml:space="preserve">with scores subsequently ranging from one to five for each item, making final scores obtained from this scale between </w:t>
      </w:r>
      <w:r w:rsidR="00D876EB" w:rsidRPr="00BD6038">
        <w:rPr>
          <w:rFonts w:ascii="Times New Roman" w:hAnsi="Times New Roman" w:cs="Times New Roman"/>
          <w:sz w:val="24"/>
          <w:szCs w:val="24"/>
          <w:lang w:val="en-GB"/>
        </w:rPr>
        <w:t>1</w:t>
      </w:r>
      <w:r w:rsidR="00D876EB" w:rsidRPr="00BD6038">
        <w:rPr>
          <w:rFonts w:ascii="Times New Roman" w:hAnsi="Times New Roman" w:cs="Times New Roman"/>
          <w:sz w:val="24"/>
          <w:szCs w:val="24"/>
        </w:rPr>
        <w:t>8 and 126.</w:t>
      </w:r>
      <w:r w:rsidR="005F54A8" w:rsidRPr="00BD6038">
        <w:rPr>
          <w:rFonts w:ascii="Times New Roman" w:hAnsi="Times New Roman" w:cs="Times New Roman"/>
          <w:sz w:val="24"/>
          <w:szCs w:val="24"/>
          <w:lang w:val="en-GB"/>
        </w:rPr>
        <w:t xml:space="preserve"> The reliability of the scale in the current study </w:t>
      </w:r>
      <w:r w:rsidR="00CE272F" w:rsidRPr="00BD6038">
        <w:rPr>
          <w:rFonts w:ascii="Times New Roman" w:hAnsi="Times New Roman" w:cs="Times New Roman"/>
          <w:sz w:val="24"/>
          <w:szCs w:val="24"/>
          <w:lang w:val="en-GB"/>
        </w:rPr>
        <w:t>(alpha</w:t>
      </w:r>
      <w:r w:rsidR="005F54A8" w:rsidRPr="00BD6038">
        <w:rPr>
          <w:rFonts w:ascii="Times New Roman" w:hAnsi="Times New Roman" w:cs="Times New Roman"/>
          <w:sz w:val="24"/>
          <w:szCs w:val="24"/>
          <w:lang w:val="en-GB"/>
        </w:rPr>
        <w:t>= .78).</w:t>
      </w:r>
    </w:p>
    <w:p w:rsidR="008C406B" w:rsidRPr="00BD6038" w:rsidRDefault="008C406B" w:rsidP="005F00FA">
      <w:pPr>
        <w:rPr>
          <w:rFonts w:ascii="Times New Roman" w:hAnsi="Times New Roman" w:cs="Times New Roman"/>
          <w:sz w:val="24"/>
          <w:szCs w:val="24"/>
          <w:lang w:val="en-GB"/>
        </w:rPr>
      </w:pPr>
    </w:p>
    <w:p w:rsidR="005D6C2D" w:rsidRPr="00BD6038" w:rsidRDefault="005D6C2D" w:rsidP="005F00FA">
      <w:pPr>
        <w:rPr>
          <w:rFonts w:ascii="Times New Roman" w:hAnsi="Times New Roman" w:cs="Times New Roman"/>
          <w:sz w:val="24"/>
          <w:szCs w:val="24"/>
          <w:lang w:val="en-GB"/>
        </w:rPr>
      </w:pPr>
    </w:p>
    <w:p w:rsidR="005D6C2D" w:rsidRPr="00BD6038" w:rsidRDefault="005D6C2D" w:rsidP="005F00FA">
      <w:pPr>
        <w:rPr>
          <w:rFonts w:ascii="Times New Roman" w:hAnsi="Times New Roman" w:cs="Times New Roman"/>
          <w:sz w:val="24"/>
          <w:szCs w:val="24"/>
          <w:lang w:val="en-GB"/>
        </w:rPr>
      </w:pPr>
    </w:p>
    <w:p w:rsidR="005D6C2D" w:rsidRPr="00BD6038" w:rsidRDefault="005D6C2D" w:rsidP="005F00FA">
      <w:pPr>
        <w:rPr>
          <w:rFonts w:ascii="Times New Roman" w:hAnsi="Times New Roman" w:cs="Times New Roman"/>
          <w:sz w:val="24"/>
          <w:szCs w:val="24"/>
          <w:lang w:val="en-GB"/>
        </w:rPr>
      </w:pPr>
    </w:p>
    <w:p w:rsidR="005D6C2D" w:rsidRPr="00BD6038" w:rsidRDefault="005D6C2D" w:rsidP="005F00FA">
      <w:pPr>
        <w:rPr>
          <w:rFonts w:ascii="Times New Roman" w:hAnsi="Times New Roman" w:cs="Times New Roman"/>
          <w:sz w:val="24"/>
          <w:szCs w:val="24"/>
          <w:lang w:val="en-GB"/>
        </w:rPr>
      </w:pPr>
    </w:p>
    <w:p w:rsidR="005D6C2D" w:rsidRPr="00BD6038" w:rsidRDefault="005D6C2D" w:rsidP="005F00FA">
      <w:pPr>
        <w:rPr>
          <w:rFonts w:ascii="Times New Roman" w:hAnsi="Times New Roman" w:cs="Times New Roman"/>
          <w:sz w:val="24"/>
          <w:szCs w:val="24"/>
          <w:lang w:val="en-GB"/>
        </w:rPr>
      </w:pPr>
    </w:p>
    <w:p w:rsidR="005D6C2D" w:rsidRPr="00BD6038" w:rsidRDefault="005D6C2D" w:rsidP="005F00FA">
      <w:pPr>
        <w:rPr>
          <w:rFonts w:ascii="Times New Roman" w:hAnsi="Times New Roman" w:cs="Times New Roman"/>
          <w:sz w:val="24"/>
          <w:szCs w:val="24"/>
          <w:lang w:val="en-GB"/>
        </w:rPr>
      </w:pPr>
    </w:p>
    <w:p w:rsidR="00BD6038" w:rsidRDefault="00BD6038" w:rsidP="005F00FA">
      <w:pPr>
        <w:rPr>
          <w:rFonts w:ascii="Times New Roman" w:hAnsi="Times New Roman" w:cs="Times New Roman"/>
          <w:sz w:val="24"/>
          <w:szCs w:val="24"/>
          <w:lang w:val="en-GB"/>
        </w:rPr>
      </w:pPr>
    </w:p>
    <w:p w:rsidR="00352DA2" w:rsidRPr="00BD6038" w:rsidRDefault="005E752F" w:rsidP="005F00FA">
      <w:pPr>
        <w:rPr>
          <w:rFonts w:ascii="Times New Roman" w:hAnsi="Times New Roman" w:cs="Times New Roman"/>
          <w:sz w:val="24"/>
          <w:szCs w:val="24"/>
          <w:lang w:val="en-GB"/>
        </w:rPr>
      </w:pPr>
      <w:r w:rsidRPr="00BD6038">
        <w:rPr>
          <w:rFonts w:ascii="Times New Roman" w:hAnsi="Times New Roman" w:cs="Times New Roman"/>
          <w:sz w:val="24"/>
          <w:szCs w:val="24"/>
          <w:lang w:val="en-GB"/>
        </w:rPr>
        <w:t>Procedure</w:t>
      </w:r>
    </w:p>
    <w:p w:rsidR="00666FF2" w:rsidRPr="00BD6038" w:rsidRDefault="00352DA2" w:rsidP="005F00FA">
      <w:pPr>
        <w:rPr>
          <w:rFonts w:ascii="Times New Roman" w:hAnsi="Times New Roman" w:cs="Times New Roman"/>
          <w:color w:val="000000"/>
          <w:sz w:val="24"/>
          <w:szCs w:val="24"/>
          <w:lang w:val="en-GB"/>
        </w:rPr>
      </w:pPr>
      <w:r w:rsidRPr="00BD6038">
        <w:rPr>
          <w:rFonts w:ascii="Times New Roman" w:hAnsi="Times New Roman" w:cs="Times New Roman"/>
          <w:sz w:val="24"/>
          <w:szCs w:val="24"/>
          <w:lang w:val="en-GB"/>
        </w:rPr>
        <w:t xml:space="preserve">The </w:t>
      </w:r>
      <w:r w:rsidR="003766F7" w:rsidRPr="00BD6038">
        <w:rPr>
          <w:rFonts w:ascii="Times New Roman" w:hAnsi="Times New Roman" w:cs="Times New Roman"/>
          <w:sz w:val="24"/>
          <w:szCs w:val="24"/>
          <w:lang w:val="en-GB"/>
        </w:rPr>
        <w:t xml:space="preserve">study was conducted via </w:t>
      </w:r>
      <w:r w:rsidR="002E6CC7" w:rsidRPr="00BD6038">
        <w:rPr>
          <w:rFonts w:ascii="Times New Roman" w:hAnsi="Times New Roman" w:cs="Times New Roman"/>
          <w:sz w:val="24"/>
          <w:szCs w:val="24"/>
          <w:lang w:val="en-GB"/>
        </w:rPr>
        <w:t xml:space="preserve">the </w:t>
      </w:r>
      <w:r w:rsidR="003766F7" w:rsidRPr="00BD6038">
        <w:rPr>
          <w:rFonts w:ascii="Times New Roman" w:hAnsi="Times New Roman" w:cs="Times New Roman"/>
          <w:color w:val="000000"/>
          <w:sz w:val="24"/>
          <w:szCs w:val="24"/>
        </w:rPr>
        <w:t>Qualtrics</w:t>
      </w:r>
      <w:r w:rsidR="003766F7" w:rsidRPr="00BD6038">
        <w:rPr>
          <w:rFonts w:ascii="Times New Roman" w:hAnsi="Times New Roman" w:cs="Times New Roman"/>
          <w:color w:val="000000"/>
          <w:sz w:val="24"/>
          <w:szCs w:val="24"/>
          <w:lang w:val="en-GB"/>
        </w:rPr>
        <w:t xml:space="preserve"> online platform. The participants were required to log in to the application with the use their student</w:t>
      </w:r>
      <w:r w:rsidR="00CD386B" w:rsidRPr="00BD6038">
        <w:rPr>
          <w:rFonts w:ascii="Times New Roman" w:hAnsi="Times New Roman" w:cs="Times New Roman"/>
          <w:color w:val="000000"/>
          <w:sz w:val="24"/>
          <w:szCs w:val="24"/>
          <w:lang w:val="en-GB"/>
        </w:rPr>
        <w:t xml:space="preserve"> email and password</w:t>
      </w:r>
      <w:r w:rsidR="003766F7" w:rsidRPr="00BD6038">
        <w:rPr>
          <w:rFonts w:ascii="Times New Roman" w:hAnsi="Times New Roman" w:cs="Times New Roman"/>
          <w:color w:val="000000"/>
          <w:sz w:val="24"/>
          <w:szCs w:val="24"/>
          <w:lang w:val="en-GB"/>
        </w:rPr>
        <w:t>.</w:t>
      </w:r>
      <w:r w:rsidR="00666FF2" w:rsidRPr="00BD6038">
        <w:rPr>
          <w:rFonts w:ascii="Times New Roman" w:hAnsi="Times New Roman" w:cs="Times New Roman"/>
          <w:color w:val="000000"/>
          <w:sz w:val="24"/>
          <w:szCs w:val="24"/>
          <w:lang w:val="en-GB"/>
        </w:rPr>
        <w:t xml:space="preserve"> The survey itself was separated in to four sections containing Consent form</w:t>
      </w:r>
      <w:r w:rsidR="002A388B" w:rsidRPr="00BD6038">
        <w:rPr>
          <w:rFonts w:ascii="Times New Roman" w:hAnsi="Times New Roman" w:cs="Times New Roman"/>
          <w:color w:val="000000"/>
          <w:sz w:val="24"/>
          <w:szCs w:val="24"/>
          <w:lang w:val="en-GB"/>
        </w:rPr>
        <w:t xml:space="preserve"> (appendix C)</w:t>
      </w:r>
      <w:r w:rsidR="007E08BB" w:rsidRPr="00BD6038">
        <w:rPr>
          <w:rFonts w:ascii="Times New Roman" w:hAnsi="Times New Roman" w:cs="Times New Roman"/>
          <w:color w:val="000000"/>
          <w:sz w:val="24"/>
          <w:szCs w:val="24"/>
          <w:lang w:val="en-GB"/>
        </w:rPr>
        <w:t xml:space="preserve">, </w:t>
      </w:r>
      <w:r w:rsidR="00666FF2" w:rsidRPr="00BD6038">
        <w:rPr>
          <w:rFonts w:ascii="Times New Roman" w:hAnsi="Times New Roman" w:cs="Times New Roman"/>
          <w:color w:val="000000"/>
          <w:sz w:val="24"/>
          <w:szCs w:val="24"/>
          <w:lang w:val="en-GB"/>
        </w:rPr>
        <w:t xml:space="preserve">demographics section followed by two </w:t>
      </w:r>
      <w:r w:rsidR="002E6CC7" w:rsidRPr="00BD6038">
        <w:rPr>
          <w:rFonts w:ascii="Times New Roman" w:hAnsi="Times New Roman" w:cs="Times New Roman"/>
          <w:color w:val="000000"/>
          <w:sz w:val="24"/>
          <w:szCs w:val="24"/>
          <w:lang w:val="en-GB"/>
        </w:rPr>
        <w:t>questionnaires</w:t>
      </w:r>
      <w:r w:rsidR="00666FF2" w:rsidRPr="00BD6038">
        <w:rPr>
          <w:rFonts w:ascii="Times New Roman" w:hAnsi="Times New Roman" w:cs="Times New Roman"/>
          <w:color w:val="000000"/>
          <w:sz w:val="24"/>
          <w:szCs w:val="24"/>
          <w:lang w:val="en-GB"/>
        </w:rPr>
        <w:t xml:space="preserve"> both separated in their own individual sections.</w:t>
      </w:r>
    </w:p>
    <w:p w:rsidR="00BE1A56" w:rsidRPr="00BD6038" w:rsidRDefault="007E08BB" w:rsidP="005F00FA">
      <w:pPr>
        <w:rPr>
          <w:rFonts w:ascii="Times New Roman" w:hAnsi="Times New Roman" w:cs="Times New Roman"/>
          <w:color w:val="000000"/>
          <w:sz w:val="24"/>
          <w:szCs w:val="24"/>
          <w:lang w:val="en-GB"/>
        </w:rPr>
      </w:pPr>
      <w:r w:rsidRPr="00BD6038">
        <w:rPr>
          <w:rFonts w:ascii="Times New Roman" w:hAnsi="Times New Roman" w:cs="Times New Roman"/>
          <w:color w:val="000000"/>
          <w:sz w:val="24"/>
          <w:szCs w:val="24"/>
          <w:lang w:val="en-GB"/>
        </w:rPr>
        <w:t>T</w:t>
      </w:r>
      <w:r w:rsidR="00BE1A56" w:rsidRPr="00BD6038">
        <w:rPr>
          <w:rFonts w:ascii="Times New Roman" w:hAnsi="Times New Roman" w:cs="Times New Roman"/>
          <w:color w:val="000000"/>
          <w:sz w:val="24"/>
          <w:szCs w:val="24"/>
          <w:lang w:val="en-GB"/>
        </w:rPr>
        <w:t>he participants were presented with a consent form</w:t>
      </w:r>
      <w:r w:rsidR="00CD386B" w:rsidRPr="00BD6038">
        <w:rPr>
          <w:rFonts w:ascii="Times New Roman" w:hAnsi="Times New Roman" w:cs="Times New Roman"/>
          <w:color w:val="000000"/>
          <w:sz w:val="24"/>
          <w:szCs w:val="24"/>
          <w:lang w:val="en-GB"/>
        </w:rPr>
        <w:t xml:space="preserve"> </w:t>
      </w:r>
      <w:r w:rsidR="00666FF2" w:rsidRPr="00BD6038">
        <w:rPr>
          <w:rFonts w:ascii="Times New Roman" w:hAnsi="Times New Roman" w:cs="Times New Roman"/>
          <w:color w:val="000000"/>
          <w:sz w:val="24"/>
          <w:szCs w:val="24"/>
          <w:lang w:val="en-GB"/>
        </w:rPr>
        <w:t>section. After reading</w:t>
      </w:r>
      <w:r w:rsidR="00CD386B" w:rsidRPr="00BD6038">
        <w:rPr>
          <w:rFonts w:ascii="Times New Roman" w:hAnsi="Times New Roman" w:cs="Times New Roman"/>
          <w:color w:val="000000"/>
          <w:sz w:val="24"/>
          <w:szCs w:val="24"/>
          <w:lang w:val="en-GB"/>
        </w:rPr>
        <w:t xml:space="preserve"> the consent information,</w:t>
      </w:r>
      <w:r w:rsidR="00BE1A56" w:rsidRPr="00BD6038">
        <w:rPr>
          <w:rFonts w:ascii="Times New Roman" w:hAnsi="Times New Roman" w:cs="Times New Roman"/>
          <w:color w:val="000000"/>
          <w:sz w:val="24"/>
          <w:szCs w:val="24"/>
          <w:lang w:val="en-GB"/>
        </w:rPr>
        <w:t xml:space="preserve"> they were required to check two </w:t>
      </w:r>
      <w:r w:rsidR="001E309B" w:rsidRPr="00BD6038">
        <w:rPr>
          <w:rFonts w:ascii="Times New Roman" w:hAnsi="Times New Roman" w:cs="Times New Roman"/>
          <w:color w:val="000000"/>
          <w:sz w:val="24"/>
          <w:szCs w:val="24"/>
          <w:lang w:val="en-GB"/>
        </w:rPr>
        <w:t>designated fields</w:t>
      </w:r>
      <w:r w:rsidR="00BE1A56" w:rsidRPr="00BD6038">
        <w:rPr>
          <w:rFonts w:ascii="Times New Roman" w:hAnsi="Times New Roman" w:cs="Times New Roman"/>
          <w:color w:val="000000"/>
          <w:sz w:val="24"/>
          <w:szCs w:val="24"/>
          <w:lang w:val="en-GB"/>
        </w:rPr>
        <w:t xml:space="preserve">. The first one expressing they consent for </w:t>
      </w:r>
      <w:r w:rsidR="00CD386B" w:rsidRPr="00BD6038">
        <w:rPr>
          <w:rFonts w:ascii="Times New Roman" w:hAnsi="Times New Roman" w:cs="Times New Roman"/>
          <w:color w:val="000000"/>
          <w:sz w:val="24"/>
          <w:szCs w:val="24"/>
          <w:lang w:val="en-GB"/>
        </w:rPr>
        <w:t>participation and the second one conforming</w:t>
      </w:r>
      <w:r w:rsidR="00BE1A56" w:rsidRPr="00BD6038">
        <w:rPr>
          <w:rFonts w:ascii="Times New Roman" w:hAnsi="Times New Roman" w:cs="Times New Roman"/>
          <w:color w:val="000000"/>
          <w:sz w:val="24"/>
          <w:szCs w:val="24"/>
          <w:lang w:val="en-GB"/>
        </w:rPr>
        <w:t xml:space="preserve"> the</w:t>
      </w:r>
      <w:r w:rsidR="002E6CC7" w:rsidRPr="00BD6038">
        <w:rPr>
          <w:rFonts w:ascii="Times New Roman" w:hAnsi="Times New Roman" w:cs="Times New Roman"/>
          <w:color w:val="000000"/>
          <w:sz w:val="24"/>
          <w:szCs w:val="24"/>
          <w:lang w:val="en-GB"/>
        </w:rPr>
        <w:t>ir</w:t>
      </w:r>
      <w:r w:rsidR="00BE1A56" w:rsidRPr="00BD6038">
        <w:rPr>
          <w:rFonts w:ascii="Times New Roman" w:hAnsi="Times New Roman" w:cs="Times New Roman"/>
          <w:color w:val="000000"/>
          <w:sz w:val="24"/>
          <w:szCs w:val="24"/>
          <w:lang w:val="en-GB"/>
        </w:rPr>
        <w:t xml:space="preserve"> </w:t>
      </w:r>
      <w:r w:rsidR="00CD386B" w:rsidRPr="00BD6038">
        <w:rPr>
          <w:rFonts w:ascii="Times New Roman" w:hAnsi="Times New Roman" w:cs="Times New Roman"/>
          <w:color w:val="000000"/>
          <w:sz w:val="24"/>
          <w:szCs w:val="24"/>
          <w:lang w:val="en-GB"/>
        </w:rPr>
        <w:t xml:space="preserve">current status as a paid </w:t>
      </w:r>
      <w:r w:rsidR="002E6CC7" w:rsidRPr="00BD6038">
        <w:rPr>
          <w:rFonts w:ascii="Times New Roman" w:hAnsi="Times New Roman" w:cs="Times New Roman"/>
          <w:color w:val="000000"/>
          <w:sz w:val="24"/>
          <w:szCs w:val="24"/>
          <w:lang w:val="en-GB"/>
        </w:rPr>
        <w:t>employee</w:t>
      </w:r>
      <w:r w:rsidR="00CD386B" w:rsidRPr="00BD6038">
        <w:rPr>
          <w:rFonts w:ascii="Times New Roman" w:hAnsi="Times New Roman" w:cs="Times New Roman"/>
          <w:color w:val="000000"/>
          <w:sz w:val="24"/>
          <w:szCs w:val="24"/>
          <w:lang w:val="en-GB"/>
        </w:rPr>
        <w:t>.</w:t>
      </w:r>
      <w:r w:rsidR="00666FF2" w:rsidRPr="00BD6038">
        <w:rPr>
          <w:rFonts w:ascii="Times New Roman" w:hAnsi="Times New Roman" w:cs="Times New Roman"/>
          <w:color w:val="000000"/>
          <w:sz w:val="24"/>
          <w:szCs w:val="24"/>
          <w:lang w:val="en-GB"/>
        </w:rPr>
        <w:t xml:space="preserve"> If they have </w:t>
      </w:r>
      <w:r w:rsidR="002E6CC7" w:rsidRPr="00BD6038">
        <w:rPr>
          <w:rFonts w:ascii="Times New Roman" w:hAnsi="Times New Roman" w:cs="Times New Roman"/>
          <w:color w:val="000000"/>
          <w:sz w:val="24"/>
          <w:szCs w:val="24"/>
          <w:lang w:val="en-GB"/>
        </w:rPr>
        <w:t xml:space="preserve">met </w:t>
      </w:r>
      <w:r w:rsidR="00666FF2" w:rsidRPr="00BD6038">
        <w:rPr>
          <w:rFonts w:ascii="Times New Roman" w:hAnsi="Times New Roman" w:cs="Times New Roman"/>
          <w:color w:val="000000"/>
          <w:sz w:val="24"/>
          <w:szCs w:val="24"/>
          <w:lang w:val="en-GB"/>
        </w:rPr>
        <w:t xml:space="preserve">the </w:t>
      </w:r>
      <w:r w:rsidR="001E309B" w:rsidRPr="00BD6038">
        <w:rPr>
          <w:rFonts w:ascii="Times New Roman" w:hAnsi="Times New Roman" w:cs="Times New Roman"/>
          <w:color w:val="000000"/>
          <w:sz w:val="24"/>
          <w:szCs w:val="24"/>
          <w:lang w:val="en-GB"/>
        </w:rPr>
        <w:t>initial criterias</w:t>
      </w:r>
      <w:r w:rsidR="002E6CC7" w:rsidRPr="00BD6038">
        <w:rPr>
          <w:rFonts w:ascii="Times New Roman" w:hAnsi="Times New Roman" w:cs="Times New Roman"/>
          <w:color w:val="000000"/>
          <w:sz w:val="24"/>
          <w:szCs w:val="24"/>
          <w:lang w:val="en-GB"/>
        </w:rPr>
        <w:t>,</w:t>
      </w:r>
      <w:r w:rsidR="001E309B" w:rsidRPr="00BD6038">
        <w:rPr>
          <w:rFonts w:ascii="Times New Roman" w:hAnsi="Times New Roman" w:cs="Times New Roman"/>
          <w:color w:val="000000"/>
          <w:sz w:val="24"/>
          <w:szCs w:val="24"/>
          <w:lang w:val="en-GB"/>
        </w:rPr>
        <w:t xml:space="preserve"> they </w:t>
      </w:r>
      <w:r w:rsidR="00666FF2" w:rsidRPr="00BD6038">
        <w:rPr>
          <w:rFonts w:ascii="Times New Roman" w:hAnsi="Times New Roman" w:cs="Times New Roman"/>
          <w:color w:val="000000"/>
          <w:sz w:val="24"/>
          <w:szCs w:val="24"/>
          <w:lang w:val="en-GB"/>
        </w:rPr>
        <w:t>wer</w:t>
      </w:r>
      <w:r w:rsidR="001E309B" w:rsidRPr="00BD6038">
        <w:rPr>
          <w:rFonts w:ascii="Times New Roman" w:hAnsi="Times New Roman" w:cs="Times New Roman"/>
          <w:color w:val="000000"/>
          <w:sz w:val="24"/>
          <w:szCs w:val="24"/>
          <w:lang w:val="en-GB"/>
        </w:rPr>
        <w:t>e</w:t>
      </w:r>
      <w:r w:rsidR="00666FF2" w:rsidRPr="00BD6038">
        <w:rPr>
          <w:rFonts w:ascii="Times New Roman" w:hAnsi="Times New Roman" w:cs="Times New Roman"/>
          <w:color w:val="000000"/>
          <w:sz w:val="24"/>
          <w:szCs w:val="24"/>
          <w:lang w:val="en-GB"/>
        </w:rPr>
        <w:t xml:space="preserve"> allowed to </w:t>
      </w:r>
      <w:r w:rsidR="001E309B" w:rsidRPr="00BD6038">
        <w:rPr>
          <w:rFonts w:ascii="Times New Roman" w:hAnsi="Times New Roman" w:cs="Times New Roman"/>
          <w:color w:val="000000"/>
          <w:sz w:val="24"/>
          <w:szCs w:val="24"/>
          <w:lang w:val="en-GB"/>
        </w:rPr>
        <w:t>precede</w:t>
      </w:r>
      <w:r w:rsidR="002A388B" w:rsidRPr="00BD6038">
        <w:rPr>
          <w:rFonts w:ascii="Times New Roman" w:hAnsi="Times New Roman" w:cs="Times New Roman"/>
          <w:color w:val="000000"/>
          <w:sz w:val="24"/>
          <w:szCs w:val="24"/>
          <w:lang w:val="en-GB"/>
        </w:rPr>
        <w:t>.</w:t>
      </w:r>
      <w:r w:rsidR="00666FF2" w:rsidRPr="00BD6038">
        <w:rPr>
          <w:rFonts w:ascii="Times New Roman" w:hAnsi="Times New Roman" w:cs="Times New Roman"/>
          <w:color w:val="000000"/>
          <w:sz w:val="24"/>
          <w:szCs w:val="24"/>
          <w:lang w:val="en-GB"/>
        </w:rPr>
        <w:t xml:space="preserve"> </w:t>
      </w:r>
      <w:r w:rsidR="00CD386B" w:rsidRPr="00BD6038">
        <w:rPr>
          <w:rFonts w:ascii="Times New Roman" w:hAnsi="Times New Roman" w:cs="Times New Roman"/>
          <w:color w:val="000000"/>
          <w:sz w:val="24"/>
          <w:szCs w:val="24"/>
          <w:lang w:val="en-GB"/>
        </w:rPr>
        <w:t>The participants then we</w:t>
      </w:r>
      <w:r w:rsidR="002E6CC7" w:rsidRPr="00BD6038">
        <w:rPr>
          <w:rFonts w:ascii="Times New Roman" w:hAnsi="Times New Roman" w:cs="Times New Roman"/>
          <w:color w:val="000000"/>
          <w:sz w:val="24"/>
          <w:szCs w:val="24"/>
          <w:lang w:val="en-GB"/>
        </w:rPr>
        <w:t>re</w:t>
      </w:r>
      <w:r w:rsidR="00CD386B" w:rsidRPr="00BD6038">
        <w:rPr>
          <w:rFonts w:ascii="Times New Roman" w:hAnsi="Times New Roman" w:cs="Times New Roman"/>
          <w:color w:val="000000"/>
          <w:sz w:val="24"/>
          <w:szCs w:val="24"/>
          <w:lang w:val="en-GB"/>
        </w:rPr>
        <w:t xml:space="preserve"> required to fill a demographics section containing section for age</w:t>
      </w:r>
      <w:r w:rsidR="00FA60E2" w:rsidRPr="00BD6038">
        <w:rPr>
          <w:rFonts w:ascii="Times New Roman" w:hAnsi="Times New Roman" w:cs="Times New Roman"/>
          <w:color w:val="000000"/>
          <w:sz w:val="24"/>
          <w:szCs w:val="24"/>
          <w:lang w:val="en-GB"/>
        </w:rPr>
        <w:t xml:space="preserve"> input</w:t>
      </w:r>
      <w:r w:rsidR="00CD386B" w:rsidRPr="00BD6038">
        <w:rPr>
          <w:rFonts w:ascii="Times New Roman" w:hAnsi="Times New Roman" w:cs="Times New Roman"/>
          <w:color w:val="000000"/>
          <w:sz w:val="24"/>
          <w:szCs w:val="24"/>
          <w:lang w:val="en-GB"/>
        </w:rPr>
        <w:t xml:space="preserve"> gender and ID code. </w:t>
      </w:r>
      <w:r w:rsidR="00666FF2" w:rsidRPr="00BD6038">
        <w:rPr>
          <w:rFonts w:ascii="Times New Roman" w:hAnsi="Times New Roman" w:cs="Times New Roman"/>
          <w:color w:val="000000"/>
          <w:sz w:val="24"/>
          <w:szCs w:val="24"/>
          <w:lang w:val="en-GB"/>
        </w:rPr>
        <w:t xml:space="preserve">After </w:t>
      </w:r>
      <w:r w:rsidR="001E309B" w:rsidRPr="00BD6038">
        <w:rPr>
          <w:rFonts w:ascii="Times New Roman" w:hAnsi="Times New Roman" w:cs="Times New Roman"/>
          <w:color w:val="000000"/>
          <w:sz w:val="24"/>
          <w:szCs w:val="24"/>
          <w:lang w:val="en-GB"/>
        </w:rPr>
        <w:t>meeting</w:t>
      </w:r>
      <w:r w:rsidR="00666FF2" w:rsidRPr="00BD6038">
        <w:rPr>
          <w:rFonts w:ascii="Times New Roman" w:hAnsi="Times New Roman" w:cs="Times New Roman"/>
          <w:color w:val="000000"/>
          <w:sz w:val="24"/>
          <w:szCs w:val="24"/>
          <w:lang w:val="en-GB"/>
        </w:rPr>
        <w:t xml:space="preserve"> the </w:t>
      </w:r>
      <w:r w:rsidR="001E309B" w:rsidRPr="00BD6038">
        <w:rPr>
          <w:rFonts w:ascii="Times New Roman" w:hAnsi="Times New Roman" w:cs="Times New Roman"/>
          <w:color w:val="000000"/>
          <w:sz w:val="24"/>
          <w:szCs w:val="24"/>
          <w:lang w:val="en-GB"/>
        </w:rPr>
        <w:t xml:space="preserve">all </w:t>
      </w:r>
      <w:r w:rsidR="002A388B" w:rsidRPr="00BD6038">
        <w:rPr>
          <w:rFonts w:ascii="Times New Roman" w:hAnsi="Times New Roman" w:cs="Times New Roman"/>
          <w:color w:val="000000"/>
          <w:sz w:val="24"/>
          <w:szCs w:val="24"/>
          <w:lang w:val="en-GB"/>
        </w:rPr>
        <w:t>above</w:t>
      </w:r>
      <w:r w:rsidR="001E309B" w:rsidRPr="00BD6038">
        <w:rPr>
          <w:rFonts w:ascii="Times New Roman" w:hAnsi="Times New Roman" w:cs="Times New Roman"/>
          <w:color w:val="000000"/>
          <w:sz w:val="24"/>
          <w:szCs w:val="24"/>
          <w:lang w:val="en-GB"/>
        </w:rPr>
        <w:t xml:space="preserve"> mentioned </w:t>
      </w:r>
      <w:r w:rsidR="005F54A8" w:rsidRPr="00BD6038">
        <w:rPr>
          <w:rFonts w:ascii="Times New Roman" w:hAnsi="Times New Roman" w:cs="Times New Roman"/>
          <w:color w:val="000000"/>
          <w:sz w:val="24"/>
          <w:szCs w:val="24"/>
          <w:lang w:val="en-GB"/>
        </w:rPr>
        <w:t>criteria’s</w:t>
      </w:r>
      <w:r w:rsidR="001E309B" w:rsidRPr="00BD6038">
        <w:rPr>
          <w:rFonts w:ascii="Times New Roman" w:hAnsi="Times New Roman" w:cs="Times New Roman"/>
          <w:color w:val="000000"/>
          <w:sz w:val="24"/>
          <w:szCs w:val="24"/>
          <w:lang w:val="en-GB"/>
        </w:rPr>
        <w:t xml:space="preserve"> </w:t>
      </w:r>
      <w:r w:rsidR="002A388B" w:rsidRPr="00BD6038">
        <w:rPr>
          <w:rFonts w:ascii="Times New Roman" w:hAnsi="Times New Roman" w:cs="Times New Roman"/>
          <w:color w:val="000000"/>
          <w:sz w:val="24"/>
          <w:szCs w:val="24"/>
          <w:lang w:val="en-GB"/>
        </w:rPr>
        <w:t>the participants wore presented with both questioners. Upon completion of both questioners the participants were presented with a debrief form</w:t>
      </w:r>
      <w:r w:rsidR="005E0773" w:rsidRPr="00BD6038">
        <w:rPr>
          <w:rFonts w:ascii="Times New Roman" w:hAnsi="Times New Roman" w:cs="Times New Roman"/>
          <w:color w:val="000000"/>
          <w:sz w:val="24"/>
          <w:szCs w:val="24"/>
          <w:lang w:val="en-GB"/>
        </w:rPr>
        <w:t xml:space="preserve"> (appendix D)</w:t>
      </w:r>
      <w:r w:rsidR="002A388B" w:rsidRPr="00BD6038">
        <w:rPr>
          <w:rFonts w:ascii="Times New Roman" w:hAnsi="Times New Roman" w:cs="Times New Roman"/>
          <w:color w:val="000000"/>
          <w:sz w:val="24"/>
          <w:szCs w:val="24"/>
          <w:lang w:val="en-GB"/>
        </w:rPr>
        <w:t xml:space="preserve"> </w:t>
      </w:r>
      <w:r w:rsidR="005E0773" w:rsidRPr="00BD6038">
        <w:rPr>
          <w:rFonts w:ascii="Times New Roman" w:hAnsi="Times New Roman" w:cs="Times New Roman"/>
          <w:color w:val="000000"/>
          <w:sz w:val="24"/>
          <w:szCs w:val="24"/>
          <w:lang w:val="en-GB"/>
        </w:rPr>
        <w:t>which indicated the end of the study.</w:t>
      </w:r>
    </w:p>
    <w:p w:rsidR="001E309B" w:rsidRPr="00BD6038" w:rsidRDefault="001E309B" w:rsidP="005F00FA">
      <w:pPr>
        <w:rPr>
          <w:rFonts w:ascii="Times New Roman" w:hAnsi="Times New Roman" w:cs="Times New Roman"/>
          <w:color w:val="000000"/>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F837F1" w:rsidRDefault="00F837F1" w:rsidP="00BD6038">
      <w:pPr>
        <w:jc w:val="center"/>
        <w:rPr>
          <w:rFonts w:ascii="Times New Roman" w:hAnsi="Times New Roman" w:cs="Times New Roman"/>
          <w:b/>
          <w:sz w:val="24"/>
          <w:szCs w:val="24"/>
          <w:lang w:val="en-GB"/>
        </w:rPr>
      </w:pPr>
    </w:p>
    <w:p w:rsidR="008C406B" w:rsidRPr="00BD6038" w:rsidRDefault="008C406B" w:rsidP="00BD6038">
      <w:pPr>
        <w:jc w:val="center"/>
        <w:rPr>
          <w:rFonts w:ascii="Times New Roman" w:hAnsi="Times New Roman" w:cs="Times New Roman"/>
          <w:b/>
          <w:sz w:val="24"/>
          <w:szCs w:val="24"/>
          <w:lang w:val="en-GB"/>
        </w:rPr>
      </w:pPr>
      <w:r w:rsidRPr="00BD6038">
        <w:rPr>
          <w:rFonts w:ascii="Times New Roman" w:hAnsi="Times New Roman" w:cs="Times New Roman"/>
          <w:b/>
          <w:sz w:val="24"/>
          <w:szCs w:val="24"/>
          <w:lang w:val="en-GB"/>
        </w:rPr>
        <w:t>Results</w:t>
      </w:r>
    </w:p>
    <w:p w:rsidR="008C406B" w:rsidRPr="00BD6038" w:rsidRDefault="008C406B" w:rsidP="005F00FA">
      <w:pPr>
        <w:rPr>
          <w:rFonts w:ascii="Times New Roman" w:hAnsi="Times New Roman" w:cs="Times New Roman"/>
          <w:sz w:val="24"/>
          <w:szCs w:val="24"/>
          <w:lang w:val="en-GB"/>
        </w:rPr>
      </w:pPr>
    </w:p>
    <w:p w:rsidR="005F00FA" w:rsidRPr="00BD6038" w:rsidRDefault="005F00FA" w:rsidP="005F00FA">
      <w:pPr>
        <w:rPr>
          <w:rFonts w:ascii="Times New Roman" w:hAnsi="Times New Roman" w:cs="Times New Roman"/>
          <w:sz w:val="24"/>
          <w:szCs w:val="24"/>
          <w:lang w:val="en-GB"/>
        </w:rPr>
      </w:pPr>
      <w:r w:rsidRPr="00BD6038">
        <w:rPr>
          <w:rFonts w:ascii="Times New Roman" w:hAnsi="Times New Roman" w:cs="Times New Roman"/>
          <w:sz w:val="24"/>
          <w:szCs w:val="24"/>
          <w:lang w:val="en-GB"/>
        </w:rPr>
        <w:t>A multiple regression</w:t>
      </w:r>
      <w:r w:rsidR="002E6CC7" w:rsidRPr="00BD6038">
        <w:rPr>
          <w:rFonts w:ascii="Times New Roman" w:hAnsi="Times New Roman" w:cs="Times New Roman"/>
          <w:sz w:val="24"/>
          <w:szCs w:val="24"/>
          <w:lang w:val="en-US"/>
        </w:rPr>
        <w:t xml:space="preserve"> analysis</w:t>
      </w:r>
      <w:r w:rsidRPr="00BD6038">
        <w:rPr>
          <w:rFonts w:ascii="Times New Roman" w:hAnsi="Times New Roman" w:cs="Times New Roman"/>
          <w:sz w:val="24"/>
          <w:szCs w:val="24"/>
          <w:lang w:val="en-GB"/>
        </w:rPr>
        <w:t xml:space="preserve"> was conducted to assess whether variables of </w:t>
      </w:r>
      <w:r w:rsidRPr="00BD6038">
        <w:rPr>
          <w:rFonts w:ascii="Times New Roman" w:hAnsi="Times New Roman" w:cs="Times New Roman"/>
          <w:sz w:val="24"/>
          <w:szCs w:val="24"/>
        </w:rPr>
        <w:t>n</w:t>
      </w:r>
      <w:r w:rsidRPr="00BD6038">
        <w:rPr>
          <w:rFonts w:ascii="Times New Roman" w:hAnsi="Times New Roman" w:cs="Times New Roman"/>
          <w:color w:val="000000"/>
          <w:sz w:val="24"/>
          <w:szCs w:val="24"/>
        </w:rPr>
        <w:t>euroticism</w:t>
      </w:r>
      <w:r w:rsidRPr="00BD6038">
        <w:rPr>
          <w:rFonts w:ascii="Times New Roman" w:hAnsi="Times New Roman" w:cs="Times New Roman"/>
          <w:sz w:val="24"/>
          <w:szCs w:val="24"/>
          <w:lang w:val="en-GB"/>
        </w:rPr>
        <w:t xml:space="preserve"> and </w:t>
      </w:r>
      <w:r w:rsidRPr="00BD6038">
        <w:rPr>
          <w:rFonts w:ascii="Times New Roman" w:hAnsi="Times New Roman" w:cs="Times New Roman"/>
          <w:sz w:val="24"/>
          <w:szCs w:val="24"/>
        </w:rPr>
        <w:t>conscientiousness</w:t>
      </w:r>
      <w:r w:rsidRPr="00BD6038">
        <w:rPr>
          <w:rFonts w:ascii="Times New Roman" w:hAnsi="Times New Roman" w:cs="Times New Roman"/>
          <w:sz w:val="24"/>
          <w:szCs w:val="24"/>
          <w:lang w:val="en-GB"/>
        </w:rPr>
        <w:t xml:space="preserve"> are valid predictors of </w:t>
      </w:r>
      <w:r w:rsidR="003D29AC" w:rsidRPr="00BD6038">
        <w:rPr>
          <w:rFonts w:ascii="Times New Roman" w:hAnsi="Times New Roman" w:cs="Times New Roman"/>
          <w:sz w:val="24"/>
          <w:szCs w:val="24"/>
          <w:lang w:val="en-GB"/>
        </w:rPr>
        <w:t>individuals</w:t>
      </w:r>
      <w:r w:rsidR="002E6CC7" w:rsidRPr="00BD6038">
        <w:rPr>
          <w:rFonts w:ascii="Times New Roman" w:hAnsi="Times New Roman" w:cs="Times New Roman"/>
          <w:sz w:val="24"/>
          <w:szCs w:val="24"/>
          <w:lang w:val="en-GB"/>
        </w:rPr>
        <w:t>’</w:t>
      </w:r>
      <w:r w:rsidR="003D29AC" w:rsidRPr="00BD6038">
        <w:rPr>
          <w:rFonts w:ascii="Times New Roman" w:hAnsi="Times New Roman" w:cs="Times New Roman"/>
          <w:sz w:val="24"/>
          <w:szCs w:val="24"/>
          <w:lang w:val="en-GB"/>
        </w:rPr>
        <w:t xml:space="preserve"> </w:t>
      </w:r>
      <w:r w:rsidRPr="00BD6038">
        <w:rPr>
          <w:rFonts w:ascii="Times New Roman" w:hAnsi="Times New Roman" w:cs="Times New Roman"/>
          <w:sz w:val="24"/>
          <w:szCs w:val="24"/>
          <w:lang w:val="en-GB"/>
        </w:rPr>
        <w:t>work</w:t>
      </w:r>
      <w:r w:rsidR="003D29AC" w:rsidRPr="00BD6038">
        <w:rPr>
          <w:rFonts w:ascii="Times New Roman" w:hAnsi="Times New Roman" w:cs="Times New Roman"/>
          <w:sz w:val="24"/>
          <w:szCs w:val="24"/>
          <w:lang w:val="en-GB"/>
        </w:rPr>
        <w:t xml:space="preserve"> </w:t>
      </w:r>
      <w:r w:rsidRPr="00BD6038">
        <w:rPr>
          <w:rFonts w:ascii="Times New Roman" w:hAnsi="Times New Roman" w:cs="Times New Roman"/>
          <w:sz w:val="24"/>
          <w:szCs w:val="24"/>
          <w:lang w:val="en-GB"/>
        </w:rPr>
        <w:t>motivation. Table 1 summarises the means and standard deviations for each variable</w:t>
      </w:r>
      <w:r w:rsidR="008C406B" w:rsidRPr="00BD6038">
        <w:rPr>
          <w:rFonts w:ascii="Times New Roman" w:hAnsi="Times New Roman" w:cs="Times New Roman"/>
          <w:sz w:val="24"/>
          <w:szCs w:val="24"/>
          <w:lang w:val="en-GB"/>
        </w:rPr>
        <w:t>.</w:t>
      </w:r>
    </w:p>
    <w:p w:rsidR="005D6C2D" w:rsidRPr="00BD6038" w:rsidRDefault="005D6C2D" w:rsidP="005F00FA">
      <w:pPr>
        <w:rPr>
          <w:rFonts w:ascii="Times New Roman" w:hAnsi="Times New Roman" w:cs="Times New Roman"/>
          <w:sz w:val="24"/>
          <w:szCs w:val="24"/>
          <w:lang w:val="en-GB"/>
        </w:rPr>
      </w:pPr>
    </w:p>
    <w:p w:rsidR="005F00FA" w:rsidRPr="00BD6038" w:rsidRDefault="005F00FA" w:rsidP="005F00FA">
      <w:pPr>
        <w:pStyle w:val="Default"/>
        <w:rPr>
          <w:rFonts w:ascii="Times New Roman" w:hAnsi="Times New Roman" w:cs="Times New Roman"/>
          <w:i/>
          <w:iCs/>
          <w:lang w:val="en-US"/>
        </w:rPr>
      </w:pPr>
      <w:r w:rsidRPr="00BD6038">
        <w:rPr>
          <w:rFonts w:ascii="Times New Roman" w:hAnsi="Times New Roman" w:cs="Times New Roman"/>
          <w:i/>
          <w:iCs/>
          <w:lang w:val="en-US"/>
        </w:rPr>
        <w:t>Table 1</w:t>
      </w:r>
    </w:p>
    <w:p w:rsidR="005F00FA" w:rsidRPr="00BD6038" w:rsidRDefault="005F00FA" w:rsidP="005F00FA">
      <w:pPr>
        <w:pStyle w:val="Default"/>
        <w:rPr>
          <w:rFonts w:ascii="Times New Roman" w:hAnsi="Times New Roman" w:cs="Times New Roman"/>
          <w:i/>
          <w:iCs/>
        </w:rPr>
      </w:pPr>
      <w:r w:rsidRPr="00BD6038">
        <w:rPr>
          <w:rFonts w:ascii="Times New Roman" w:hAnsi="Times New Roman" w:cs="Times New Roman"/>
          <w:i/>
          <w:iCs/>
        </w:rPr>
        <w:t xml:space="preserve">Means and standard deviations of all </w:t>
      </w:r>
      <w:r w:rsidR="002A388B" w:rsidRPr="00BD6038">
        <w:rPr>
          <w:rFonts w:ascii="Times New Roman" w:hAnsi="Times New Roman" w:cs="Times New Roman"/>
          <w:i/>
          <w:iCs/>
        </w:rPr>
        <w:t>variables included in</w:t>
      </w:r>
      <w:r w:rsidR="002E6CC7" w:rsidRPr="00BD6038">
        <w:rPr>
          <w:rFonts w:ascii="Times New Roman" w:hAnsi="Times New Roman" w:cs="Times New Roman"/>
          <w:i/>
          <w:iCs/>
          <w:lang w:val="en-US"/>
        </w:rPr>
        <w:t xml:space="preserve"> the</w:t>
      </w:r>
      <w:r w:rsidR="002A388B" w:rsidRPr="00BD6038">
        <w:rPr>
          <w:rFonts w:ascii="Times New Roman" w:hAnsi="Times New Roman" w:cs="Times New Roman"/>
          <w:i/>
          <w:iCs/>
        </w:rPr>
        <w:t xml:space="preserve"> analysis </w:t>
      </w:r>
    </w:p>
    <w:tbl>
      <w:tblPr>
        <w:tblpPr w:leftFromText="180" w:rightFromText="180" w:vertAnchor="text" w:horzAnchor="margin" w:tblpY="146"/>
        <w:tblOverlap w:val="never"/>
        <w:tblW w:w="0" w:type="auto"/>
        <w:tblLayout w:type="fixed"/>
        <w:tblCellMar>
          <w:left w:w="0" w:type="dxa"/>
          <w:right w:w="0" w:type="dxa"/>
        </w:tblCellMar>
        <w:tblLook w:val="0000" w:firstRow="0" w:lastRow="0" w:firstColumn="0" w:lastColumn="0" w:noHBand="0" w:noVBand="0"/>
      </w:tblPr>
      <w:tblGrid>
        <w:gridCol w:w="2677"/>
        <w:gridCol w:w="1558"/>
        <w:gridCol w:w="1554"/>
        <w:gridCol w:w="1558"/>
      </w:tblGrid>
      <w:tr w:rsidR="003D29AC" w:rsidRPr="00BD6038" w:rsidTr="003D29AC">
        <w:trPr>
          <w:trHeight w:val="322"/>
        </w:trPr>
        <w:tc>
          <w:tcPr>
            <w:tcW w:w="2677"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after="0" w:line="240" w:lineRule="auto"/>
              <w:rPr>
                <w:rFonts w:ascii="Times New Roman" w:hAnsi="Times New Roman" w:cs="Times New Roman"/>
                <w:sz w:val="24"/>
                <w:szCs w:val="24"/>
                <w:lang w:val="en-GB"/>
              </w:rPr>
            </w:pPr>
          </w:p>
        </w:tc>
        <w:tc>
          <w:tcPr>
            <w:tcW w:w="1558"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after="0" w:line="274" w:lineRule="exact"/>
              <w:ind w:left="4"/>
              <w:jc w:val="center"/>
              <w:rPr>
                <w:rFonts w:ascii="Times New Roman" w:hAnsi="Times New Roman" w:cs="Times New Roman"/>
                <w:i/>
                <w:iCs/>
                <w:w w:val="99"/>
                <w:sz w:val="24"/>
                <w:szCs w:val="24"/>
                <w:lang w:val="en-GB"/>
              </w:rPr>
            </w:pPr>
            <w:r w:rsidRPr="00BD6038">
              <w:rPr>
                <w:rFonts w:ascii="Times New Roman" w:hAnsi="Times New Roman" w:cs="Times New Roman"/>
                <w:i/>
                <w:iCs/>
                <w:w w:val="99"/>
                <w:sz w:val="24"/>
                <w:szCs w:val="24"/>
                <w:lang w:val="en-GB"/>
              </w:rPr>
              <w:t>M</w:t>
            </w:r>
          </w:p>
        </w:tc>
        <w:tc>
          <w:tcPr>
            <w:tcW w:w="1554"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after="0" w:line="274" w:lineRule="exact"/>
              <w:ind w:left="309" w:right="306"/>
              <w:jc w:val="center"/>
              <w:rPr>
                <w:rFonts w:ascii="Times New Roman" w:hAnsi="Times New Roman" w:cs="Times New Roman"/>
                <w:i/>
                <w:iCs/>
                <w:sz w:val="24"/>
                <w:szCs w:val="24"/>
                <w:lang w:val="en-GB"/>
              </w:rPr>
            </w:pPr>
            <w:r w:rsidRPr="00BD6038">
              <w:rPr>
                <w:rFonts w:ascii="Times New Roman" w:hAnsi="Times New Roman" w:cs="Times New Roman"/>
                <w:i/>
                <w:iCs/>
                <w:sz w:val="24"/>
                <w:szCs w:val="24"/>
                <w:lang w:val="en-GB"/>
              </w:rPr>
              <w:t>SD</w:t>
            </w:r>
          </w:p>
        </w:tc>
        <w:tc>
          <w:tcPr>
            <w:tcW w:w="1558"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after="0" w:line="274" w:lineRule="exact"/>
              <w:ind w:left="6"/>
              <w:jc w:val="center"/>
              <w:rPr>
                <w:rFonts w:ascii="Times New Roman" w:hAnsi="Times New Roman" w:cs="Times New Roman"/>
                <w:i/>
                <w:iCs/>
                <w:w w:val="99"/>
                <w:sz w:val="24"/>
                <w:szCs w:val="24"/>
                <w:lang w:val="en-GB"/>
              </w:rPr>
            </w:pPr>
            <w:r w:rsidRPr="00BD6038">
              <w:rPr>
                <w:rFonts w:ascii="Times New Roman" w:hAnsi="Times New Roman" w:cs="Times New Roman"/>
                <w:i/>
                <w:iCs/>
                <w:w w:val="99"/>
                <w:sz w:val="24"/>
                <w:szCs w:val="24"/>
                <w:lang w:val="en-GB"/>
              </w:rPr>
              <w:t>N</w:t>
            </w:r>
          </w:p>
        </w:tc>
      </w:tr>
      <w:tr w:rsidR="003D29AC" w:rsidRPr="00BD6038" w:rsidTr="003D29AC">
        <w:trPr>
          <w:trHeight w:val="323"/>
        </w:trPr>
        <w:tc>
          <w:tcPr>
            <w:tcW w:w="2677"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after="0" w:line="274" w:lineRule="exact"/>
              <w:ind w:right="486"/>
              <w:rPr>
                <w:rFonts w:ascii="Times New Roman" w:hAnsi="Times New Roman" w:cs="Times New Roman"/>
                <w:sz w:val="24"/>
                <w:szCs w:val="24"/>
                <w:lang w:val="en-GB"/>
              </w:rPr>
            </w:pPr>
            <w:r w:rsidRPr="00BD6038">
              <w:rPr>
                <w:rFonts w:ascii="Times New Roman" w:hAnsi="Times New Roman" w:cs="Times New Roman"/>
                <w:sz w:val="24"/>
                <w:szCs w:val="24"/>
                <w:lang w:val="en-GB"/>
              </w:rPr>
              <w:t>Work motivation</w:t>
            </w:r>
          </w:p>
          <w:p w:rsidR="003D29AC" w:rsidRPr="00BD6038" w:rsidRDefault="003D29AC" w:rsidP="003D29AC">
            <w:pPr>
              <w:kinsoku w:val="0"/>
              <w:overflowPunct w:val="0"/>
              <w:autoSpaceDE w:val="0"/>
              <w:autoSpaceDN w:val="0"/>
              <w:adjustRightInd w:val="0"/>
              <w:spacing w:after="0" w:line="274" w:lineRule="exact"/>
              <w:ind w:right="486"/>
              <w:rPr>
                <w:rFonts w:ascii="Times New Roman" w:hAnsi="Times New Roman" w:cs="Times New Roman"/>
                <w:sz w:val="24"/>
                <w:szCs w:val="24"/>
                <w:lang w:val="en-GB"/>
              </w:rPr>
            </w:pPr>
          </w:p>
        </w:tc>
        <w:tc>
          <w:tcPr>
            <w:tcW w:w="1558"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after="0" w:line="274" w:lineRule="exact"/>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73.00</w:t>
            </w:r>
          </w:p>
        </w:tc>
        <w:tc>
          <w:tcPr>
            <w:tcW w:w="1554"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after="0" w:line="274" w:lineRule="exact"/>
              <w:ind w:left="309"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16.28</w:t>
            </w:r>
          </w:p>
        </w:tc>
        <w:tc>
          <w:tcPr>
            <w:tcW w:w="1558"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after="0" w:line="274" w:lineRule="exact"/>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24</w:t>
            </w:r>
          </w:p>
        </w:tc>
      </w:tr>
      <w:tr w:rsidR="003D29AC" w:rsidRPr="00BD6038" w:rsidTr="003D29AC">
        <w:trPr>
          <w:trHeight w:val="323"/>
        </w:trPr>
        <w:tc>
          <w:tcPr>
            <w:tcW w:w="2677"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after="0" w:line="274" w:lineRule="exact"/>
              <w:ind w:right="484"/>
              <w:rPr>
                <w:rFonts w:ascii="Times New Roman" w:hAnsi="Times New Roman" w:cs="Times New Roman"/>
                <w:sz w:val="24"/>
                <w:szCs w:val="24"/>
                <w:lang w:val="en-GB"/>
              </w:rPr>
            </w:pPr>
            <w:r w:rsidRPr="00BD6038">
              <w:rPr>
                <w:rFonts w:ascii="Times New Roman" w:hAnsi="Times New Roman" w:cs="Times New Roman"/>
                <w:sz w:val="24"/>
                <w:szCs w:val="24"/>
                <w:lang w:val="en-GB"/>
              </w:rPr>
              <w:t xml:space="preserve">Conciseness </w:t>
            </w:r>
          </w:p>
        </w:tc>
        <w:tc>
          <w:tcPr>
            <w:tcW w:w="1558"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after="0" w:line="274" w:lineRule="exact"/>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46.70</w:t>
            </w:r>
          </w:p>
        </w:tc>
        <w:tc>
          <w:tcPr>
            <w:tcW w:w="1554"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after="0" w:line="274" w:lineRule="exact"/>
              <w:ind w:left="309"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9.39</w:t>
            </w:r>
          </w:p>
        </w:tc>
        <w:tc>
          <w:tcPr>
            <w:tcW w:w="1558"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after="0" w:line="274" w:lineRule="exact"/>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24</w:t>
            </w:r>
          </w:p>
        </w:tc>
      </w:tr>
      <w:tr w:rsidR="003D29AC" w:rsidRPr="00BD6038" w:rsidTr="003D29AC">
        <w:trPr>
          <w:trHeight w:val="521"/>
        </w:trPr>
        <w:tc>
          <w:tcPr>
            <w:tcW w:w="2677"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after="0" w:line="276" w:lineRule="auto"/>
              <w:ind w:right="394"/>
              <w:rPr>
                <w:rFonts w:ascii="Times New Roman" w:hAnsi="Times New Roman" w:cs="Times New Roman"/>
                <w:sz w:val="24"/>
                <w:szCs w:val="24"/>
                <w:lang w:val="en-GB"/>
              </w:rPr>
            </w:pPr>
            <w:r w:rsidRPr="00BD6038">
              <w:rPr>
                <w:rFonts w:ascii="Times New Roman" w:hAnsi="Times New Roman" w:cs="Times New Roman"/>
                <w:sz w:val="24"/>
                <w:szCs w:val="24"/>
                <w:lang w:val="en-GB"/>
              </w:rPr>
              <w:t>Neuroticism</w:t>
            </w:r>
          </w:p>
        </w:tc>
        <w:tc>
          <w:tcPr>
            <w:tcW w:w="1558"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before="156" w:after="0" w:line="240" w:lineRule="auto"/>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34.91</w:t>
            </w:r>
          </w:p>
        </w:tc>
        <w:tc>
          <w:tcPr>
            <w:tcW w:w="1554"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before="156" w:after="0" w:line="240" w:lineRule="auto"/>
              <w:ind w:left="309"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9.24</w:t>
            </w:r>
          </w:p>
        </w:tc>
        <w:tc>
          <w:tcPr>
            <w:tcW w:w="1558" w:type="dxa"/>
            <w:tcBorders>
              <w:top w:val="single" w:sz="4" w:space="0" w:color="000000"/>
              <w:left w:val="single" w:sz="4" w:space="0" w:color="000000"/>
              <w:bottom w:val="single" w:sz="4" w:space="0" w:color="000000"/>
              <w:right w:val="single" w:sz="4" w:space="0" w:color="000000"/>
            </w:tcBorders>
          </w:tcPr>
          <w:p w:rsidR="003D29AC" w:rsidRPr="00BD6038" w:rsidRDefault="003D29AC" w:rsidP="003D29AC">
            <w:pPr>
              <w:kinsoku w:val="0"/>
              <w:overflowPunct w:val="0"/>
              <w:autoSpaceDE w:val="0"/>
              <w:autoSpaceDN w:val="0"/>
              <w:adjustRightInd w:val="0"/>
              <w:spacing w:before="156" w:after="0" w:line="240" w:lineRule="auto"/>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24</w:t>
            </w:r>
          </w:p>
        </w:tc>
      </w:tr>
    </w:tbl>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3D29AC" w:rsidRPr="00BD6038" w:rsidRDefault="003D29AC" w:rsidP="005F00FA">
      <w:pPr>
        <w:pStyle w:val="Default"/>
        <w:rPr>
          <w:rFonts w:ascii="Times New Roman" w:hAnsi="Times New Roman" w:cs="Times New Roman"/>
          <w:i/>
          <w:iCs/>
        </w:rPr>
      </w:pPr>
    </w:p>
    <w:p w:rsidR="003D29AC" w:rsidRPr="00BD6038" w:rsidRDefault="005F00FA" w:rsidP="002517BA">
      <w:pPr>
        <w:pStyle w:val="Default"/>
        <w:framePr w:hSpace="180" w:wrap="around" w:vAnchor="text" w:hAnchor="margin" w:y="342"/>
        <w:suppressOverlap/>
        <w:jc w:val="both"/>
        <w:rPr>
          <w:rFonts w:ascii="Times New Roman" w:hAnsi="Times New Roman" w:cs="Times New Roman"/>
          <w:iCs/>
          <w:lang w:val="en-GB"/>
        </w:rPr>
      </w:pPr>
      <w:r w:rsidRPr="00BD6038">
        <w:rPr>
          <w:rFonts w:ascii="Times New Roman" w:hAnsi="Times New Roman" w:cs="Times New Roman"/>
          <w:iCs/>
          <w:lang w:val="en-GB"/>
        </w:rPr>
        <w:t>Correlations between the predicted variables and depended variable are highlighted in table 2. Non- significant correlation was observed</w:t>
      </w:r>
      <w:r w:rsidR="008C406B" w:rsidRPr="00BD6038">
        <w:rPr>
          <w:rFonts w:ascii="Times New Roman" w:hAnsi="Times New Roman" w:cs="Times New Roman"/>
          <w:iCs/>
          <w:lang w:val="en-GB"/>
        </w:rPr>
        <w:t xml:space="preserve"> between</w:t>
      </w:r>
      <w:r w:rsidRPr="00BD6038">
        <w:rPr>
          <w:rFonts w:ascii="Times New Roman" w:hAnsi="Times New Roman" w:cs="Times New Roman"/>
          <w:iCs/>
          <w:lang w:val="en-GB"/>
        </w:rPr>
        <w:t xml:space="preserve"> work motivation and </w:t>
      </w:r>
      <w:r w:rsidRPr="00BD6038">
        <w:rPr>
          <w:rFonts w:ascii="Times New Roman" w:hAnsi="Times New Roman" w:cs="Times New Roman"/>
        </w:rPr>
        <w:t>conscientiousness</w:t>
      </w:r>
    </w:p>
    <w:p w:rsidR="005F00FA" w:rsidRPr="00BD6038" w:rsidRDefault="005F00FA" w:rsidP="002517BA">
      <w:pPr>
        <w:pStyle w:val="Default"/>
        <w:framePr w:hSpace="180" w:wrap="around" w:vAnchor="text" w:hAnchor="margin" w:y="342"/>
        <w:suppressOverlap/>
        <w:jc w:val="both"/>
        <w:rPr>
          <w:rFonts w:ascii="Times New Roman" w:hAnsi="Times New Roman" w:cs="Times New Roman"/>
          <w:iCs/>
          <w:lang w:val="en-GB"/>
        </w:rPr>
      </w:pPr>
      <w:r w:rsidRPr="00BD6038">
        <w:rPr>
          <w:rFonts w:ascii="Times New Roman" w:hAnsi="Times New Roman" w:cs="Times New Roman"/>
          <w:iCs/>
          <w:lang w:val="en-GB"/>
        </w:rPr>
        <w:t xml:space="preserve">(r = -.21, p = .16) and work motivation and </w:t>
      </w:r>
      <w:r w:rsidRPr="00BD6038">
        <w:rPr>
          <w:rFonts w:ascii="Times New Roman" w:hAnsi="Times New Roman" w:cs="Times New Roman"/>
        </w:rPr>
        <w:t>neuroticism</w:t>
      </w:r>
      <w:r w:rsidRPr="00BD6038">
        <w:rPr>
          <w:rFonts w:ascii="Times New Roman" w:hAnsi="Times New Roman" w:cs="Times New Roman"/>
          <w:lang w:val="en-GB"/>
        </w:rPr>
        <w:t xml:space="preserve"> (r = .22, p = .15). Moderate negative correlation was observed between the predicted variables of </w:t>
      </w:r>
      <w:r w:rsidRPr="00BD6038">
        <w:rPr>
          <w:rFonts w:ascii="Times New Roman" w:hAnsi="Times New Roman" w:cs="Times New Roman"/>
        </w:rPr>
        <w:t>neuroticism</w:t>
      </w:r>
      <w:r w:rsidR="008C406B" w:rsidRPr="00BD6038">
        <w:rPr>
          <w:rFonts w:ascii="Times New Roman" w:hAnsi="Times New Roman" w:cs="Times New Roman"/>
          <w:lang w:val="en-GB"/>
        </w:rPr>
        <w:t xml:space="preserve"> and </w:t>
      </w:r>
      <w:r w:rsidRPr="00BD6038">
        <w:rPr>
          <w:rFonts w:ascii="Times New Roman" w:hAnsi="Times New Roman" w:cs="Times New Roman"/>
        </w:rPr>
        <w:t>conscientiousness</w:t>
      </w:r>
      <w:r w:rsidRPr="00BD6038">
        <w:rPr>
          <w:rFonts w:ascii="Times New Roman" w:hAnsi="Times New Roman" w:cs="Times New Roman"/>
          <w:lang w:val="en-GB"/>
        </w:rPr>
        <w:t xml:space="preserve"> (r = -.56, p = .002)</w:t>
      </w:r>
      <w:r w:rsidR="008C406B" w:rsidRPr="00BD6038">
        <w:rPr>
          <w:rFonts w:ascii="Times New Roman" w:hAnsi="Times New Roman" w:cs="Times New Roman"/>
          <w:lang w:val="en-GB"/>
        </w:rPr>
        <w:t xml:space="preserve">. Indicating that lower levels of </w:t>
      </w:r>
      <w:r w:rsidR="008C406B" w:rsidRPr="00BD6038">
        <w:rPr>
          <w:rFonts w:ascii="Times New Roman" w:hAnsi="Times New Roman" w:cs="Times New Roman"/>
        </w:rPr>
        <w:t>neuroticism</w:t>
      </w:r>
      <w:r w:rsidR="008C406B" w:rsidRPr="00BD6038">
        <w:rPr>
          <w:rFonts w:ascii="Times New Roman" w:hAnsi="Times New Roman" w:cs="Times New Roman"/>
          <w:lang w:val="en-GB"/>
        </w:rPr>
        <w:t xml:space="preserve"> may be related to higher levels of </w:t>
      </w:r>
      <w:r w:rsidR="008C406B" w:rsidRPr="00BD6038">
        <w:rPr>
          <w:rFonts w:ascii="Times New Roman" w:hAnsi="Times New Roman" w:cs="Times New Roman"/>
        </w:rPr>
        <w:t>conscientiousness</w:t>
      </w:r>
      <w:r w:rsidR="008C406B" w:rsidRPr="00BD6038">
        <w:rPr>
          <w:rFonts w:ascii="Times New Roman" w:hAnsi="Times New Roman" w:cs="Times New Roman"/>
          <w:lang w:val="en-GB"/>
        </w:rPr>
        <w:t>.</w:t>
      </w:r>
    </w:p>
    <w:p w:rsidR="005F00FA" w:rsidRPr="00BD6038" w:rsidRDefault="005F00FA" w:rsidP="002517BA">
      <w:pPr>
        <w:pStyle w:val="Default"/>
        <w:framePr w:hSpace="180" w:wrap="around" w:vAnchor="text" w:hAnchor="margin" w:y="342"/>
        <w:suppressOverlap/>
        <w:rPr>
          <w:rFonts w:ascii="Times New Roman" w:hAnsi="Times New Roman" w:cs="Times New Roman"/>
          <w:i/>
          <w:iCs/>
        </w:rPr>
      </w:pPr>
    </w:p>
    <w:p w:rsidR="005F00FA" w:rsidRPr="00BD6038" w:rsidRDefault="005F00FA" w:rsidP="002517BA">
      <w:pPr>
        <w:pStyle w:val="Default"/>
        <w:framePr w:hSpace="180" w:wrap="around" w:vAnchor="text" w:hAnchor="margin" w:y="342"/>
        <w:suppressOverlap/>
        <w:rPr>
          <w:rFonts w:ascii="Times New Roman" w:hAnsi="Times New Roman" w:cs="Times New Roman"/>
          <w:i/>
          <w:iCs/>
        </w:rPr>
      </w:pPr>
    </w:p>
    <w:p w:rsidR="00F837F1" w:rsidRDefault="00F837F1" w:rsidP="002517BA">
      <w:pPr>
        <w:pStyle w:val="Default"/>
        <w:framePr w:hSpace="180" w:wrap="around" w:vAnchor="text" w:hAnchor="margin" w:y="342"/>
        <w:suppressOverlap/>
        <w:rPr>
          <w:rFonts w:ascii="Times New Roman" w:hAnsi="Times New Roman" w:cs="Times New Roman"/>
          <w:i/>
          <w:iCs/>
        </w:rPr>
      </w:pPr>
    </w:p>
    <w:p w:rsidR="00F837F1" w:rsidRDefault="00F837F1" w:rsidP="002517BA">
      <w:pPr>
        <w:pStyle w:val="Default"/>
        <w:framePr w:hSpace="180" w:wrap="around" w:vAnchor="text" w:hAnchor="margin" w:y="342"/>
        <w:suppressOverlap/>
        <w:rPr>
          <w:rFonts w:ascii="Times New Roman" w:hAnsi="Times New Roman" w:cs="Times New Roman"/>
          <w:i/>
          <w:iCs/>
        </w:rPr>
      </w:pPr>
    </w:p>
    <w:p w:rsidR="005F00FA" w:rsidRPr="00BD6038" w:rsidRDefault="005F00FA" w:rsidP="002517BA">
      <w:pPr>
        <w:pStyle w:val="Default"/>
        <w:framePr w:hSpace="180" w:wrap="around" w:vAnchor="text" w:hAnchor="margin" w:y="342"/>
        <w:suppressOverlap/>
        <w:rPr>
          <w:rFonts w:ascii="Times New Roman" w:hAnsi="Times New Roman" w:cs="Times New Roman"/>
          <w:i/>
          <w:iCs/>
        </w:rPr>
      </w:pPr>
      <w:r w:rsidRPr="00BD6038">
        <w:rPr>
          <w:rFonts w:ascii="Times New Roman" w:hAnsi="Times New Roman" w:cs="Times New Roman"/>
          <w:i/>
          <w:iCs/>
        </w:rPr>
        <w:t>Table 2</w:t>
      </w:r>
    </w:p>
    <w:p w:rsidR="005F00FA" w:rsidRPr="00BD6038" w:rsidRDefault="005F00FA" w:rsidP="002517BA">
      <w:pPr>
        <w:pStyle w:val="Default"/>
        <w:framePr w:hSpace="180" w:wrap="around" w:vAnchor="text" w:hAnchor="margin" w:y="342"/>
        <w:suppressOverlap/>
        <w:rPr>
          <w:rFonts w:ascii="Times New Roman" w:hAnsi="Times New Roman" w:cs="Times New Roman"/>
          <w:i/>
          <w:iCs/>
        </w:rPr>
      </w:pPr>
      <w:r w:rsidRPr="00BD6038">
        <w:rPr>
          <w:rFonts w:ascii="Times New Roman" w:hAnsi="Times New Roman" w:cs="Times New Roman"/>
          <w:i/>
          <w:iCs/>
        </w:rPr>
        <w:t>Correlations between variables</w:t>
      </w:r>
    </w:p>
    <w:p w:rsidR="005F00FA" w:rsidRPr="00BD6038" w:rsidRDefault="005F00FA" w:rsidP="002517BA">
      <w:pPr>
        <w:pStyle w:val="Default"/>
        <w:framePr w:hSpace="180" w:wrap="around" w:vAnchor="text" w:hAnchor="margin" w:y="342"/>
        <w:suppressOverlap/>
        <w:rPr>
          <w:rFonts w:ascii="Times New Roman" w:hAnsi="Times New Roman" w:cs="Times New Roman"/>
          <w:i/>
          <w:iCs/>
        </w:rPr>
      </w:pPr>
    </w:p>
    <w:tbl>
      <w:tblPr>
        <w:tblpPr w:leftFromText="180" w:rightFromText="180" w:vertAnchor="text" w:horzAnchor="margin" w:tblpY="342"/>
        <w:tblOverlap w:val="never"/>
        <w:tblW w:w="0" w:type="auto"/>
        <w:tblLayout w:type="fixed"/>
        <w:tblCellMar>
          <w:left w:w="0" w:type="dxa"/>
          <w:right w:w="0" w:type="dxa"/>
        </w:tblCellMar>
        <w:tblLook w:val="0000" w:firstRow="0" w:lastRow="0" w:firstColumn="0" w:lastColumn="0" w:noHBand="0" w:noVBand="0"/>
      </w:tblPr>
      <w:tblGrid>
        <w:gridCol w:w="2677"/>
        <w:gridCol w:w="1558"/>
        <w:gridCol w:w="1554"/>
        <w:gridCol w:w="1558"/>
      </w:tblGrid>
      <w:tr w:rsidR="005F00FA" w:rsidRPr="00BD6038" w:rsidTr="00E34247">
        <w:trPr>
          <w:trHeight w:val="322"/>
        </w:trPr>
        <w:tc>
          <w:tcPr>
            <w:tcW w:w="2677" w:type="dxa"/>
            <w:tcBorders>
              <w:top w:val="single" w:sz="4" w:space="0" w:color="000000"/>
              <w:left w:val="single" w:sz="4" w:space="0" w:color="000000"/>
              <w:bottom w:val="single" w:sz="4" w:space="0" w:color="000000"/>
              <w:right w:val="single" w:sz="4" w:space="0" w:color="000000"/>
            </w:tcBorders>
          </w:tcPr>
          <w:p w:rsidR="005F00FA" w:rsidRPr="00BD6038" w:rsidRDefault="005F00FA" w:rsidP="002517BA">
            <w:pPr>
              <w:kinsoku w:val="0"/>
              <w:overflowPunct w:val="0"/>
              <w:autoSpaceDE w:val="0"/>
              <w:autoSpaceDN w:val="0"/>
              <w:adjustRightInd w:val="0"/>
              <w:spacing w:after="0" w:line="240" w:lineRule="auto"/>
              <w:rPr>
                <w:rFonts w:ascii="Times New Roman" w:hAnsi="Times New Roman" w:cs="Times New Roman"/>
                <w:sz w:val="24"/>
                <w:szCs w:val="24"/>
                <w:lang w:val="en-GB"/>
              </w:rPr>
            </w:pPr>
          </w:p>
        </w:tc>
        <w:tc>
          <w:tcPr>
            <w:tcW w:w="1558" w:type="dxa"/>
            <w:tcBorders>
              <w:top w:val="single" w:sz="4" w:space="0" w:color="000000"/>
              <w:left w:val="single" w:sz="4" w:space="0" w:color="000000"/>
              <w:bottom w:val="single" w:sz="4" w:space="0" w:color="000000"/>
              <w:right w:val="single" w:sz="4" w:space="0" w:color="000000"/>
            </w:tcBorders>
          </w:tcPr>
          <w:p w:rsidR="00A04482" w:rsidRPr="00BD6038" w:rsidRDefault="00A04482" w:rsidP="002517BA">
            <w:pPr>
              <w:kinsoku w:val="0"/>
              <w:overflowPunct w:val="0"/>
              <w:autoSpaceDE w:val="0"/>
              <w:autoSpaceDN w:val="0"/>
              <w:adjustRightInd w:val="0"/>
              <w:spacing w:after="0" w:line="274" w:lineRule="exact"/>
              <w:ind w:right="48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Work motivation</w:t>
            </w:r>
          </w:p>
          <w:p w:rsidR="005F00FA" w:rsidRPr="00BD6038" w:rsidRDefault="005F00FA" w:rsidP="002517BA">
            <w:pPr>
              <w:kinsoku w:val="0"/>
              <w:overflowPunct w:val="0"/>
              <w:autoSpaceDE w:val="0"/>
              <w:autoSpaceDN w:val="0"/>
              <w:adjustRightInd w:val="0"/>
              <w:spacing w:after="0" w:line="274" w:lineRule="exact"/>
              <w:ind w:left="4"/>
              <w:jc w:val="center"/>
              <w:rPr>
                <w:rFonts w:ascii="Times New Roman" w:hAnsi="Times New Roman" w:cs="Times New Roman"/>
                <w:i/>
                <w:iCs/>
                <w:w w:val="99"/>
                <w:sz w:val="24"/>
                <w:szCs w:val="24"/>
                <w:lang w:val="en-GB"/>
              </w:rPr>
            </w:pPr>
          </w:p>
        </w:tc>
        <w:tc>
          <w:tcPr>
            <w:tcW w:w="1554" w:type="dxa"/>
            <w:tcBorders>
              <w:top w:val="single" w:sz="4" w:space="0" w:color="000000"/>
              <w:left w:val="single" w:sz="4" w:space="0" w:color="000000"/>
              <w:bottom w:val="single" w:sz="4" w:space="0" w:color="000000"/>
              <w:right w:val="single" w:sz="4" w:space="0" w:color="000000"/>
            </w:tcBorders>
          </w:tcPr>
          <w:p w:rsidR="005F00FA" w:rsidRPr="00BD6038" w:rsidRDefault="005F00FA" w:rsidP="002517BA">
            <w:pPr>
              <w:kinsoku w:val="0"/>
              <w:overflowPunct w:val="0"/>
              <w:autoSpaceDE w:val="0"/>
              <w:autoSpaceDN w:val="0"/>
              <w:adjustRightInd w:val="0"/>
              <w:spacing w:after="0" w:line="274" w:lineRule="exact"/>
              <w:ind w:left="309" w:right="306"/>
              <w:jc w:val="center"/>
              <w:rPr>
                <w:rFonts w:ascii="Times New Roman" w:hAnsi="Times New Roman" w:cs="Times New Roman"/>
                <w:i/>
                <w:iCs/>
                <w:sz w:val="24"/>
                <w:szCs w:val="24"/>
                <w:lang w:val="en-GB"/>
              </w:rPr>
            </w:pPr>
            <w:r w:rsidRPr="00BD6038">
              <w:rPr>
                <w:rFonts w:ascii="Times New Roman" w:hAnsi="Times New Roman" w:cs="Times New Roman"/>
                <w:sz w:val="24"/>
                <w:szCs w:val="24"/>
                <w:lang w:val="en-GB"/>
              </w:rPr>
              <w:t>Conciseness</w:t>
            </w:r>
          </w:p>
        </w:tc>
        <w:tc>
          <w:tcPr>
            <w:tcW w:w="1558" w:type="dxa"/>
            <w:tcBorders>
              <w:top w:val="single" w:sz="4" w:space="0" w:color="000000"/>
              <w:left w:val="single" w:sz="4" w:space="0" w:color="000000"/>
              <w:bottom w:val="single" w:sz="4" w:space="0" w:color="000000"/>
              <w:right w:val="single" w:sz="4" w:space="0" w:color="000000"/>
            </w:tcBorders>
          </w:tcPr>
          <w:p w:rsidR="005F00FA" w:rsidRPr="00BD6038" w:rsidRDefault="005F00FA" w:rsidP="002517BA">
            <w:pPr>
              <w:kinsoku w:val="0"/>
              <w:overflowPunct w:val="0"/>
              <w:autoSpaceDE w:val="0"/>
              <w:autoSpaceDN w:val="0"/>
              <w:adjustRightInd w:val="0"/>
              <w:spacing w:after="0" w:line="274" w:lineRule="exact"/>
              <w:ind w:left="6"/>
              <w:jc w:val="center"/>
              <w:rPr>
                <w:rFonts w:ascii="Times New Roman" w:hAnsi="Times New Roman" w:cs="Times New Roman"/>
                <w:i/>
                <w:iCs/>
                <w:w w:val="99"/>
                <w:sz w:val="24"/>
                <w:szCs w:val="24"/>
                <w:lang w:val="en-GB"/>
              </w:rPr>
            </w:pPr>
            <w:r w:rsidRPr="00BD6038">
              <w:rPr>
                <w:rFonts w:ascii="Times New Roman" w:hAnsi="Times New Roman" w:cs="Times New Roman"/>
                <w:sz w:val="24"/>
                <w:szCs w:val="24"/>
                <w:lang w:val="en-GB"/>
              </w:rPr>
              <w:t>Neuroticism</w:t>
            </w:r>
          </w:p>
        </w:tc>
      </w:tr>
      <w:tr w:rsidR="005F00FA" w:rsidRPr="00BD6038" w:rsidTr="00E34247">
        <w:trPr>
          <w:trHeight w:val="323"/>
        </w:trPr>
        <w:tc>
          <w:tcPr>
            <w:tcW w:w="2677" w:type="dxa"/>
            <w:tcBorders>
              <w:top w:val="single" w:sz="4" w:space="0" w:color="000000"/>
              <w:left w:val="single" w:sz="4" w:space="0" w:color="000000"/>
              <w:bottom w:val="single" w:sz="4" w:space="0" w:color="000000"/>
              <w:right w:val="single" w:sz="4" w:space="0" w:color="000000"/>
            </w:tcBorders>
          </w:tcPr>
          <w:p w:rsidR="005F00FA" w:rsidRPr="00BD6038" w:rsidRDefault="00A04482" w:rsidP="00A04482">
            <w:pPr>
              <w:kinsoku w:val="0"/>
              <w:overflowPunct w:val="0"/>
              <w:autoSpaceDE w:val="0"/>
              <w:autoSpaceDN w:val="0"/>
              <w:adjustRightInd w:val="0"/>
              <w:spacing w:after="0" w:line="274" w:lineRule="exact"/>
              <w:ind w:right="486"/>
              <w:rPr>
                <w:rFonts w:ascii="Times New Roman" w:hAnsi="Times New Roman" w:cs="Times New Roman"/>
                <w:sz w:val="24"/>
                <w:szCs w:val="24"/>
                <w:lang w:val="en-GB"/>
              </w:rPr>
            </w:pPr>
            <w:r w:rsidRPr="00BD6038">
              <w:rPr>
                <w:rFonts w:ascii="Times New Roman" w:hAnsi="Times New Roman" w:cs="Times New Roman"/>
                <w:sz w:val="24"/>
                <w:szCs w:val="24"/>
                <w:lang w:val="en-GB"/>
              </w:rPr>
              <w:t>Work motivation</w:t>
            </w:r>
          </w:p>
          <w:p w:rsidR="005F00FA" w:rsidRPr="00BD6038" w:rsidRDefault="005F00FA" w:rsidP="00E34247">
            <w:pPr>
              <w:kinsoku w:val="0"/>
              <w:overflowPunct w:val="0"/>
              <w:autoSpaceDE w:val="0"/>
              <w:autoSpaceDN w:val="0"/>
              <w:adjustRightInd w:val="0"/>
              <w:spacing w:after="0" w:line="274" w:lineRule="exact"/>
              <w:ind w:left="494" w:right="486"/>
              <w:rPr>
                <w:rFonts w:ascii="Times New Roman" w:hAnsi="Times New Roman" w:cs="Times New Roman"/>
                <w:sz w:val="24"/>
                <w:szCs w:val="24"/>
                <w:lang w:val="en-GB"/>
              </w:rPr>
            </w:pPr>
          </w:p>
        </w:tc>
        <w:tc>
          <w:tcPr>
            <w:tcW w:w="1558" w:type="dxa"/>
            <w:tcBorders>
              <w:top w:val="single" w:sz="4" w:space="0" w:color="000000"/>
              <w:left w:val="single" w:sz="4" w:space="0" w:color="000000"/>
              <w:bottom w:val="single" w:sz="4" w:space="0" w:color="000000"/>
              <w:right w:val="single" w:sz="4" w:space="0" w:color="000000"/>
            </w:tcBorders>
          </w:tcPr>
          <w:p w:rsidR="005F00FA" w:rsidRPr="00BD6038" w:rsidRDefault="005F00FA" w:rsidP="00E34247">
            <w:pPr>
              <w:kinsoku w:val="0"/>
              <w:overflowPunct w:val="0"/>
              <w:autoSpaceDE w:val="0"/>
              <w:autoSpaceDN w:val="0"/>
              <w:adjustRightInd w:val="0"/>
              <w:spacing w:after="0" w:line="274" w:lineRule="exact"/>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w:t>
            </w:r>
          </w:p>
        </w:tc>
        <w:tc>
          <w:tcPr>
            <w:tcW w:w="1554" w:type="dxa"/>
            <w:tcBorders>
              <w:top w:val="single" w:sz="4" w:space="0" w:color="000000"/>
              <w:left w:val="single" w:sz="4" w:space="0" w:color="000000"/>
              <w:bottom w:val="single" w:sz="4" w:space="0" w:color="000000"/>
              <w:right w:val="single" w:sz="4" w:space="0" w:color="000000"/>
            </w:tcBorders>
          </w:tcPr>
          <w:p w:rsidR="005F00FA" w:rsidRPr="00BD6038" w:rsidRDefault="008C406B" w:rsidP="00E34247">
            <w:pPr>
              <w:kinsoku w:val="0"/>
              <w:overflowPunct w:val="0"/>
              <w:autoSpaceDE w:val="0"/>
              <w:autoSpaceDN w:val="0"/>
              <w:adjustRightInd w:val="0"/>
              <w:spacing w:after="0" w:line="274" w:lineRule="exact"/>
              <w:ind w:left="309"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-.21</w:t>
            </w:r>
          </w:p>
        </w:tc>
        <w:tc>
          <w:tcPr>
            <w:tcW w:w="1558" w:type="dxa"/>
            <w:tcBorders>
              <w:top w:val="single" w:sz="4" w:space="0" w:color="000000"/>
              <w:left w:val="single" w:sz="4" w:space="0" w:color="000000"/>
              <w:bottom w:val="single" w:sz="4" w:space="0" w:color="000000"/>
              <w:right w:val="single" w:sz="4" w:space="0" w:color="000000"/>
            </w:tcBorders>
          </w:tcPr>
          <w:p w:rsidR="005F00FA" w:rsidRPr="00BD6038" w:rsidRDefault="008C406B" w:rsidP="00E34247">
            <w:pPr>
              <w:kinsoku w:val="0"/>
              <w:overflowPunct w:val="0"/>
              <w:autoSpaceDE w:val="0"/>
              <w:autoSpaceDN w:val="0"/>
              <w:adjustRightInd w:val="0"/>
              <w:spacing w:after="0" w:line="274" w:lineRule="exact"/>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.22</w:t>
            </w:r>
          </w:p>
        </w:tc>
      </w:tr>
      <w:tr w:rsidR="005F00FA" w:rsidRPr="00BD6038" w:rsidTr="00E34247">
        <w:trPr>
          <w:trHeight w:val="323"/>
        </w:trPr>
        <w:tc>
          <w:tcPr>
            <w:tcW w:w="2677" w:type="dxa"/>
            <w:tcBorders>
              <w:top w:val="single" w:sz="4" w:space="0" w:color="000000"/>
              <w:left w:val="single" w:sz="4" w:space="0" w:color="000000"/>
              <w:bottom w:val="single" w:sz="4" w:space="0" w:color="000000"/>
              <w:right w:val="single" w:sz="4" w:space="0" w:color="000000"/>
            </w:tcBorders>
          </w:tcPr>
          <w:p w:rsidR="005F00FA" w:rsidRPr="00BD6038" w:rsidRDefault="005F00FA" w:rsidP="00E34247">
            <w:pPr>
              <w:kinsoku w:val="0"/>
              <w:overflowPunct w:val="0"/>
              <w:autoSpaceDE w:val="0"/>
              <w:autoSpaceDN w:val="0"/>
              <w:adjustRightInd w:val="0"/>
              <w:spacing w:after="0" w:line="274" w:lineRule="exact"/>
              <w:ind w:right="484"/>
              <w:rPr>
                <w:rFonts w:ascii="Times New Roman" w:hAnsi="Times New Roman" w:cs="Times New Roman"/>
                <w:sz w:val="24"/>
                <w:szCs w:val="24"/>
                <w:lang w:val="en-GB"/>
              </w:rPr>
            </w:pPr>
            <w:r w:rsidRPr="00BD6038">
              <w:rPr>
                <w:rFonts w:ascii="Times New Roman" w:hAnsi="Times New Roman" w:cs="Times New Roman"/>
                <w:sz w:val="24"/>
                <w:szCs w:val="24"/>
                <w:lang w:val="en-GB"/>
              </w:rPr>
              <w:t xml:space="preserve">Conciseness </w:t>
            </w:r>
          </w:p>
        </w:tc>
        <w:tc>
          <w:tcPr>
            <w:tcW w:w="1558" w:type="dxa"/>
            <w:tcBorders>
              <w:top w:val="single" w:sz="4" w:space="0" w:color="000000"/>
              <w:left w:val="single" w:sz="4" w:space="0" w:color="000000"/>
              <w:bottom w:val="single" w:sz="4" w:space="0" w:color="000000"/>
              <w:right w:val="single" w:sz="4" w:space="0" w:color="000000"/>
            </w:tcBorders>
          </w:tcPr>
          <w:p w:rsidR="005F00FA" w:rsidRPr="00BD6038" w:rsidRDefault="008C406B" w:rsidP="00E34247">
            <w:pPr>
              <w:kinsoku w:val="0"/>
              <w:overflowPunct w:val="0"/>
              <w:autoSpaceDE w:val="0"/>
              <w:autoSpaceDN w:val="0"/>
              <w:adjustRightInd w:val="0"/>
              <w:spacing w:after="0" w:line="274" w:lineRule="exact"/>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 .21</w:t>
            </w:r>
          </w:p>
        </w:tc>
        <w:tc>
          <w:tcPr>
            <w:tcW w:w="1554" w:type="dxa"/>
            <w:tcBorders>
              <w:top w:val="single" w:sz="4" w:space="0" w:color="000000"/>
              <w:left w:val="single" w:sz="4" w:space="0" w:color="000000"/>
              <w:bottom w:val="single" w:sz="4" w:space="0" w:color="000000"/>
              <w:right w:val="single" w:sz="4" w:space="0" w:color="000000"/>
            </w:tcBorders>
          </w:tcPr>
          <w:p w:rsidR="005F00FA" w:rsidRPr="00BD6038" w:rsidRDefault="005F00FA" w:rsidP="00E34247">
            <w:pPr>
              <w:kinsoku w:val="0"/>
              <w:overflowPunct w:val="0"/>
              <w:autoSpaceDE w:val="0"/>
              <w:autoSpaceDN w:val="0"/>
              <w:adjustRightInd w:val="0"/>
              <w:spacing w:after="0" w:line="274" w:lineRule="exact"/>
              <w:ind w:left="309"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w:t>
            </w:r>
          </w:p>
        </w:tc>
        <w:tc>
          <w:tcPr>
            <w:tcW w:w="1558" w:type="dxa"/>
            <w:tcBorders>
              <w:top w:val="single" w:sz="4" w:space="0" w:color="000000"/>
              <w:left w:val="single" w:sz="4" w:space="0" w:color="000000"/>
              <w:bottom w:val="single" w:sz="4" w:space="0" w:color="000000"/>
              <w:right w:val="single" w:sz="4" w:space="0" w:color="000000"/>
            </w:tcBorders>
          </w:tcPr>
          <w:p w:rsidR="005F00FA" w:rsidRPr="00BD6038" w:rsidRDefault="008C406B" w:rsidP="00E34247">
            <w:pPr>
              <w:kinsoku w:val="0"/>
              <w:overflowPunct w:val="0"/>
              <w:autoSpaceDE w:val="0"/>
              <w:autoSpaceDN w:val="0"/>
              <w:adjustRightInd w:val="0"/>
              <w:spacing w:after="0" w:line="274" w:lineRule="exact"/>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-.56</w:t>
            </w:r>
            <w:r w:rsidR="00A04482" w:rsidRPr="00BD6038">
              <w:rPr>
                <w:rFonts w:ascii="Times New Roman" w:hAnsi="Times New Roman" w:cs="Times New Roman"/>
                <w:sz w:val="24"/>
                <w:szCs w:val="24"/>
                <w:lang w:val="en-GB"/>
              </w:rPr>
              <w:t>*</w:t>
            </w:r>
          </w:p>
        </w:tc>
      </w:tr>
      <w:tr w:rsidR="005F00FA" w:rsidRPr="00BD6038" w:rsidTr="00E34247">
        <w:trPr>
          <w:trHeight w:val="521"/>
        </w:trPr>
        <w:tc>
          <w:tcPr>
            <w:tcW w:w="2677" w:type="dxa"/>
            <w:tcBorders>
              <w:top w:val="single" w:sz="4" w:space="0" w:color="000000"/>
              <w:left w:val="single" w:sz="4" w:space="0" w:color="000000"/>
              <w:bottom w:val="single" w:sz="4" w:space="0" w:color="000000"/>
              <w:right w:val="single" w:sz="4" w:space="0" w:color="000000"/>
            </w:tcBorders>
          </w:tcPr>
          <w:p w:rsidR="005F00FA" w:rsidRPr="00BD6038" w:rsidRDefault="005F00FA" w:rsidP="00A04482">
            <w:pPr>
              <w:kinsoku w:val="0"/>
              <w:overflowPunct w:val="0"/>
              <w:autoSpaceDE w:val="0"/>
              <w:autoSpaceDN w:val="0"/>
              <w:adjustRightInd w:val="0"/>
              <w:spacing w:after="0" w:line="276" w:lineRule="auto"/>
              <w:ind w:right="394"/>
              <w:rPr>
                <w:rFonts w:ascii="Times New Roman" w:hAnsi="Times New Roman" w:cs="Times New Roman"/>
                <w:sz w:val="24"/>
                <w:szCs w:val="24"/>
                <w:lang w:val="en-GB"/>
              </w:rPr>
            </w:pPr>
            <w:r w:rsidRPr="00BD6038">
              <w:rPr>
                <w:rFonts w:ascii="Times New Roman" w:hAnsi="Times New Roman" w:cs="Times New Roman"/>
                <w:sz w:val="24"/>
                <w:szCs w:val="24"/>
                <w:lang w:val="en-GB"/>
              </w:rPr>
              <w:t>Neuroticism</w:t>
            </w:r>
          </w:p>
        </w:tc>
        <w:tc>
          <w:tcPr>
            <w:tcW w:w="1558" w:type="dxa"/>
            <w:tcBorders>
              <w:top w:val="single" w:sz="4" w:space="0" w:color="000000"/>
              <w:left w:val="single" w:sz="4" w:space="0" w:color="000000"/>
              <w:bottom w:val="single" w:sz="4" w:space="0" w:color="000000"/>
              <w:right w:val="single" w:sz="4" w:space="0" w:color="000000"/>
            </w:tcBorders>
          </w:tcPr>
          <w:p w:rsidR="005F00FA" w:rsidRPr="00BD6038" w:rsidRDefault="008C406B" w:rsidP="00E34247">
            <w:pPr>
              <w:kinsoku w:val="0"/>
              <w:overflowPunct w:val="0"/>
              <w:autoSpaceDE w:val="0"/>
              <w:autoSpaceDN w:val="0"/>
              <w:adjustRightInd w:val="0"/>
              <w:spacing w:before="156" w:after="0" w:line="240" w:lineRule="auto"/>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.22</w:t>
            </w:r>
          </w:p>
        </w:tc>
        <w:tc>
          <w:tcPr>
            <w:tcW w:w="1554" w:type="dxa"/>
            <w:tcBorders>
              <w:top w:val="single" w:sz="4" w:space="0" w:color="000000"/>
              <w:left w:val="single" w:sz="4" w:space="0" w:color="000000"/>
              <w:bottom w:val="single" w:sz="4" w:space="0" w:color="000000"/>
              <w:right w:val="single" w:sz="4" w:space="0" w:color="000000"/>
            </w:tcBorders>
          </w:tcPr>
          <w:p w:rsidR="005F00FA" w:rsidRPr="00BD6038" w:rsidRDefault="008C406B" w:rsidP="00E34247">
            <w:pPr>
              <w:kinsoku w:val="0"/>
              <w:overflowPunct w:val="0"/>
              <w:autoSpaceDE w:val="0"/>
              <w:autoSpaceDN w:val="0"/>
              <w:adjustRightInd w:val="0"/>
              <w:spacing w:before="156" w:after="0" w:line="240" w:lineRule="auto"/>
              <w:ind w:left="309"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-.56</w:t>
            </w:r>
            <w:r w:rsidR="005F00FA" w:rsidRPr="00BD6038">
              <w:rPr>
                <w:rFonts w:ascii="Times New Roman" w:hAnsi="Times New Roman" w:cs="Times New Roman"/>
                <w:sz w:val="24"/>
                <w:szCs w:val="24"/>
                <w:lang w:val="en-GB"/>
              </w:rPr>
              <w:t>*</w:t>
            </w:r>
          </w:p>
        </w:tc>
        <w:tc>
          <w:tcPr>
            <w:tcW w:w="1558" w:type="dxa"/>
            <w:tcBorders>
              <w:top w:val="single" w:sz="4" w:space="0" w:color="000000"/>
              <w:left w:val="single" w:sz="4" w:space="0" w:color="000000"/>
              <w:bottom w:val="single" w:sz="4" w:space="0" w:color="000000"/>
              <w:right w:val="single" w:sz="4" w:space="0" w:color="000000"/>
            </w:tcBorders>
          </w:tcPr>
          <w:p w:rsidR="005F00FA" w:rsidRPr="00BD6038" w:rsidRDefault="005F00FA" w:rsidP="00E34247">
            <w:pPr>
              <w:kinsoku w:val="0"/>
              <w:overflowPunct w:val="0"/>
              <w:autoSpaceDE w:val="0"/>
              <w:autoSpaceDN w:val="0"/>
              <w:adjustRightInd w:val="0"/>
              <w:spacing w:before="156" w:after="0" w:line="240" w:lineRule="auto"/>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w:t>
            </w:r>
          </w:p>
        </w:tc>
      </w:tr>
    </w:tbl>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rPr>
      </w:pPr>
      <w:r w:rsidRPr="00BD6038">
        <w:rPr>
          <w:rFonts w:ascii="Times New Roman" w:hAnsi="Times New Roman" w:cs="Times New Roman"/>
        </w:rPr>
        <w:t xml:space="preserve">* significant at .05 level </w:t>
      </w:r>
    </w:p>
    <w:p w:rsidR="005F00FA" w:rsidRPr="00BD6038" w:rsidRDefault="005F00FA" w:rsidP="005F00FA">
      <w:pPr>
        <w:pStyle w:val="Default"/>
        <w:rPr>
          <w:rFonts w:ascii="Times New Roman" w:hAnsi="Times New Roman" w:cs="Times New Roman"/>
          <w:i/>
          <w:iCs/>
        </w:rPr>
      </w:pPr>
    </w:p>
    <w:p w:rsidR="005F00FA" w:rsidRPr="00BD6038" w:rsidRDefault="005F00FA" w:rsidP="005F00FA">
      <w:pPr>
        <w:kinsoku w:val="0"/>
        <w:overflowPunct w:val="0"/>
        <w:autoSpaceDE w:val="0"/>
        <w:autoSpaceDN w:val="0"/>
        <w:adjustRightInd w:val="0"/>
        <w:spacing w:after="0" w:line="197" w:lineRule="exact"/>
        <w:rPr>
          <w:rFonts w:ascii="Times New Roman" w:hAnsi="Times New Roman" w:cs="Times New Roman"/>
          <w:sz w:val="24"/>
          <w:szCs w:val="24"/>
          <w:lang w:val="en-GB"/>
        </w:rPr>
      </w:pPr>
    </w:p>
    <w:p w:rsidR="005F00FA" w:rsidRPr="00BD6038" w:rsidRDefault="005F00FA" w:rsidP="005F00FA">
      <w:pPr>
        <w:kinsoku w:val="0"/>
        <w:overflowPunct w:val="0"/>
        <w:autoSpaceDE w:val="0"/>
        <w:autoSpaceDN w:val="0"/>
        <w:adjustRightInd w:val="0"/>
        <w:spacing w:after="0" w:line="197" w:lineRule="exact"/>
        <w:rPr>
          <w:rFonts w:ascii="Times New Roman" w:hAnsi="Times New Roman" w:cs="Times New Roman"/>
          <w:sz w:val="24"/>
          <w:szCs w:val="24"/>
          <w:lang w:val="en-GB"/>
        </w:rPr>
      </w:pPr>
      <w:r w:rsidRPr="00BD6038">
        <w:rPr>
          <w:rFonts w:ascii="Times New Roman" w:hAnsi="Times New Roman" w:cs="Times New Roman"/>
          <w:sz w:val="24"/>
          <w:szCs w:val="24"/>
          <w:lang w:val="en-GB"/>
        </w:rPr>
        <w:t xml:space="preserve">The regression analysis showed that as an overall model, the set of independent variables (neuroticism and </w:t>
      </w:r>
      <w:r w:rsidRPr="00BD6038">
        <w:rPr>
          <w:rFonts w:ascii="Times New Roman" w:hAnsi="Times New Roman" w:cs="Times New Roman"/>
          <w:sz w:val="24"/>
          <w:szCs w:val="24"/>
        </w:rPr>
        <w:t>conscientiousness</w:t>
      </w:r>
      <w:r w:rsidRPr="00BD6038">
        <w:rPr>
          <w:rFonts w:ascii="Times New Roman" w:hAnsi="Times New Roman" w:cs="Times New Roman"/>
          <w:sz w:val="24"/>
          <w:szCs w:val="24"/>
          <w:lang w:val="en-GB"/>
        </w:rPr>
        <w:t xml:space="preserve">) were statistically non-significant (F (2, 21) = .67, p= .52) and produced an adjusted R-squared value of -.03. The combined IV’s therefore explained 0% of the variances in prediction of work motivation. </w:t>
      </w:r>
    </w:p>
    <w:p w:rsidR="00485408" w:rsidRPr="00BD6038" w:rsidRDefault="00485408">
      <w:pPr>
        <w:rPr>
          <w:rFonts w:ascii="Times New Roman" w:hAnsi="Times New Roman" w:cs="Times New Roman"/>
          <w:sz w:val="24"/>
          <w:szCs w:val="24"/>
        </w:rPr>
      </w:pPr>
    </w:p>
    <w:p w:rsidR="005F00FA" w:rsidRPr="00BD6038" w:rsidRDefault="005F00FA">
      <w:pPr>
        <w:rPr>
          <w:rFonts w:ascii="Times New Roman" w:hAnsi="Times New Roman" w:cs="Times New Roman"/>
          <w:sz w:val="24"/>
          <w:szCs w:val="24"/>
        </w:rPr>
      </w:pPr>
    </w:p>
    <w:p w:rsidR="005F00FA" w:rsidRPr="00BD6038" w:rsidRDefault="005F00FA" w:rsidP="005F00FA">
      <w:pPr>
        <w:rPr>
          <w:rFonts w:ascii="Times New Roman" w:hAnsi="Times New Roman" w:cs="Times New Roman"/>
          <w:sz w:val="24"/>
          <w:szCs w:val="24"/>
          <w:lang w:val="en-GB"/>
        </w:rPr>
      </w:pPr>
      <w:r w:rsidRPr="00BD6038">
        <w:rPr>
          <w:rFonts w:ascii="Times New Roman" w:hAnsi="Times New Roman" w:cs="Times New Roman"/>
          <w:sz w:val="24"/>
          <w:szCs w:val="24"/>
          <w:lang w:val="en-GB"/>
        </w:rPr>
        <w:t xml:space="preserve">Table 3 shows the coefficients for the separate IV’s in the analysis. Both IV’s (conciseness and neuroticism) were not statistically significant in contributing to the </w:t>
      </w:r>
      <w:r w:rsidR="00A04482" w:rsidRPr="00BD6038">
        <w:rPr>
          <w:rFonts w:ascii="Times New Roman" w:hAnsi="Times New Roman" w:cs="Times New Roman"/>
          <w:sz w:val="24"/>
          <w:szCs w:val="24"/>
          <w:lang w:val="en-GB"/>
        </w:rPr>
        <w:t>participant’s</w:t>
      </w:r>
      <w:r w:rsidRPr="00BD6038">
        <w:rPr>
          <w:rFonts w:ascii="Times New Roman" w:hAnsi="Times New Roman" w:cs="Times New Roman"/>
          <w:sz w:val="24"/>
          <w:szCs w:val="24"/>
          <w:lang w:val="en-GB"/>
        </w:rPr>
        <w:t xml:space="preserve"> </w:t>
      </w:r>
      <w:r w:rsidR="00A04482" w:rsidRPr="00BD6038">
        <w:rPr>
          <w:rFonts w:ascii="Times New Roman" w:hAnsi="Times New Roman" w:cs="Times New Roman"/>
          <w:sz w:val="24"/>
          <w:szCs w:val="24"/>
          <w:lang w:val="en-GB"/>
        </w:rPr>
        <w:t>degree</w:t>
      </w:r>
      <w:r w:rsidRPr="00BD6038">
        <w:rPr>
          <w:rFonts w:ascii="Times New Roman" w:hAnsi="Times New Roman" w:cs="Times New Roman"/>
          <w:sz w:val="24"/>
          <w:szCs w:val="24"/>
          <w:lang w:val="en-GB"/>
        </w:rPr>
        <w:t xml:space="preserve"> of work motivation with (p</w:t>
      </w:r>
      <w:r w:rsidR="003D29AC" w:rsidRPr="00BD6038">
        <w:rPr>
          <w:rFonts w:ascii="Times New Roman" w:hAnsi="Times New Roman" w:cs="Times New Roman"/>
          <w:sz w:val="24"/>
          <w:szCs w:val="24"/>
          <w:lang w:val="en-GB"/>
        </w:rPr>
        <w:t xml:space="preserve"> &gt;</w:t>
      </w:r>
      <w:r w:rsidRPr="00BD6038">
        <w:rPr>
          <w:rFonts w:ascii="Times New Roman" w:hAnsi="Times New Roman" w:cs="Times New Roman"/>
          <w:sz w:val="24"/>
          <w:szCs w:val="24"/>
          <w:lang w:val="en-GB"/>
        </w:rPr>
        <w:t xml:space="preserve">.05) for both variables. </w:t>
      </w:r>
    </w:p>
    <w:p w:rsidR="005F00FA" w:rsidRPr="00BD6038" w:rsidRDefault="005F00FA" w:rsidP="005F00FA">
      <w:pPr>
        <w:rPr>
          <w:rFonts w:ascii="Times New Roman" w:hAnsi="Times New Roman" w:cs="Times New Roman"/>
          <w:sz w:val="24"/>
          <w:szCs w:val="24"/>
          <w:lang w:val="en-GB"/>
        </w:rPr>
      </w:pPr>
    </w:p>
    <w:p w:rsidR="005F00FA" w:rsidRPr="00BD6038" w:rsidRDefault="005F00FA" w:rsidP="005F00FA">
      <w:pPr>
        <w:rPr>
          <w:rFonts w:ascii="Times New Roman" w:hAnsi="Times New Roman" w:cs="Times New Roman"/>
          <w:sz w:val="24"/>
          <w:szCs w:val="24"/>
          <w:lang w:val="en-GB"/>
        </w:rPr>
      </w:pPr>
      <w:r w:rsidRPr="00BD6038">
        <w:rPr>
          <w:rFonts w:ascii="Times New Roman" w:hAnsi="Times New Roman" w:cs="Times New Roman"/>
          <w:sz w:val="24"/>
          <w:szCs w:val="24"/>
          <w:lang w:val="en-GB"/>
        </w:rPr>
        <w:t>Table 3</w:t>
      </w:r>
    </w:p>
    <w:tbl>
      <w:tblPr>
        <w:tblpPr w:leftFromText="180" w:rightFromText="180" w:vertAnchor="text" w:horzAnchor="margin" w:tblpY="342"/>
        <w:tblOverlap w:val="never"/>
        <w:tblW w:w="0" w:type="auto"/>
        <w:tblLayout w:type="fixed"/>
        <w:tblCellMar>
          <w:left w:w="0" w:type="dxa"/>
          <w:right w:w="0" w:type="dxa"/>
        </w:tblCellMar>
        <w:tblLook w:val="0000" w:firstRow="0" w:lastRow="0" w:firstColumn="0" w:lastColumn="0" w:noHBand="0" w:noVBand="0"/>
      </w:tblPr>
      <w:tblGrid>
        <w:gridCol w:w="2677"/>
        <w:gridCol w:w="1571"/>
      </w:tblGrid>
      <w:tr w:rsidR="005F00FA" w:rsidRPr="00BD6038" w:rsidTr="005F00FA">
        <w:trPr>
          <w:trHeight w:val="416"/>
        </w:trPr>
        <w:tc>
          <w:tcPr>
            <w:tcW w:w="2677" w:type="dxa"/>
            <w:tcBorders>
              <w:top w:val="single" w:sz="4" w:space="0" w:color="000000"/>
              <w:left w:val="single" w:sz="4" w:space="0" w:color="000000"/>
              <w:bottom w:val="single" w:sz="4" w:space="0" w:color="000000"/>
              <w:right w:val="single" w:sz="4" w:space="0" w:color="000000"/>
            </w:tcBorders>
          </w:tcPr>
          <w:p w:rsidR="005F00FA" w:rsidRPr="00BD6038" w:rsidRDefault="005F00FA" w:rsidP="00E34247">
            <w:pPr>
              <w:kinsoku w:val="0"/>
              <w:overflowPunct w:val="0"/>
              <w:autoSpaceDE w:val="0"/>
              <w:autoSpaceDN w:val="0"/>
              <w:adjustRightInd w:val="0"/>
              <w:spacing w:after="0" w:line="240" w:lineRule="auto"/>
              <w:rPr>
                <w:rFonts w:ascii="Times New Roman" w:hAnsi="Times New Roman" w:cs="Times New Roman"/>
                <w:sz w:val="24"/>
                <w:szCs w:val="24"/>
                <w:lang w:val="en-GB"/>
              </w:rPr>
            </w:pPr>
            <w:r w:rsidRPr="00BD6038">
              <w:rPr>
                <w:rFonts w:ascii="Times New Roman" w:hAnsi="Times New Roman" w:cs="Times New Roman"/>
                <w:sz w:val="24"/>
                <w:szCs w:val="24"/>
                <w:lang w:val="en-GB"/>
              </w:rPr>
              <w:t>Variable</w:t>
            </w:r>
          </w:p>
        </w:tc>
        <w:tc>
          <w:tcPr>
            <w:tcW w:w="1571" w:type="dxa"/>
            <w:tcBorders>
              <w:top w:val="single" w:sz="4" w:space="0" w:color="000000"/>
              <w:left w:val="single" w:sz="4" w:space="0" w:color="000000"/>
              <w:bottom w:val="single" w:sz="4" w:space="0" w:color="000000"/>
              <w:right w:val="single" w:sz="4" w:space="0" w:color="000000"/>
            </w:tcBorders>
          </w:tcPr>
          <w:p w:rsidR="005F00FA" w:rsidRPr="00BD6038" w:rsidRDefault="005F00FA" w:rsidP="00E34247">
            <w:pPr>
              <w:kinsoku w:val="0"/>
              <w:overflowPunct w:val="0"/>
              <w:autoSpaceDE w:val="0"/>
              <w:autoSpaceDN w:val="0"/>
              <w:adjustRightInd w:val="0"/>
              <w:spacing w:after="0" w:line="274" w:lineRule="exact"/>
              <w:ind w:left="4"/>
              <w:jc w:val="center"/>
              <w:rPr>
                <w:rFonts w:ascii="Times New Roman" w:hAnsi="Times New Roman" w:cs="Times New Roman"/>
                <w:i/>
                <w:iCs/>
                <w:w w:val="99"/>
                <w:sz w:val="24"/>
                <w:szCs w:val="24"/>
                <w:lang w:val="en-GB"/>
              </w:rPr>
            </w:pPr>
            <w:r w:rsidRPr="00BD6038">
              <w:rPr>
                <w:rFonts w:ascii="Times New Roman" w:hAnsi="Times New Roman" w:cs="Times New Roman"/>
                <w:sz w:val="24"/>
                <w:szCs w:val="24"/>
                <w:lang w:val="en-GB"/>
              </w:rPr>
              <w:t>Beta value</w:t>
            </w:r>
          </w:p>
        </w:tc>
      </w:tr>
      <w:tr w:rsidR="005F00FA" w:rsidRPr="00BD6038" w:rsidTr="005F00FA">
        <w:trPr>
          <w:trHeight w:val="227"/>
        </w:trPr>
        <w:tc>
          <w:tcPr>
            <w:tcW w:w="2677" w:type="dxa"/>
            <w:tcBorders>
              <w:top w:val="single" w:sz="4" w:space="0" w:color="000000"/>
              <w:left w:val="single" w:sz="4" w:space="0" w:color="000000"/>
              <w:bottom w:val="single" w:sz="4" w:space="0" w:color="000000"/>
              <w:right w:val="single" w:sz="4" w:space="0" w:color="000000"/>
            </w:tcBorders>
          </w:tcPr>
          <w:p w:rsidR="005F00FA" w:rsidRPr="00BD6038" w:rsidRDefault="005F00FA" w:rsidP="005F00FA">
            <w:pPr>
              <w:kinsoku w:val="0"/>
              <w:overflowPunct w:val="0"/>
              <w:autoSpaceDE w:val="0"/>
              <w:autoSpaceDN w:val="0"/>
              <w:adjustRightInd w:val="0"/>
              <w:spacing w:after="0" w:line="274" w:lineRule="exact"/>
              <w:ind w:right="486"/>
              <w:rPr>
                <w:rFonts w:ascii="Times New Roman" w:hAnsi="Times New Roman" w:cs="Times New Roman"/>
                <w:sz w:val="24"/>
                <w:szCs w:val="24"/>
                <w:lang w:val="en-GB"/>
              </w:rPr>
            </w:pPr>
            <w:r w:rsidRPr="00BD6038">
              <w:rPr>
                <w:rFonts w:ascii="Times New Roman" w:hAnsi="Times New Roman" w:cs="Times New Roman"/>
                <w:sz w:val="24"/>
                <w:szCs w:val="24"/>
                <w:lang w:val="en-GB"/>
              </w:rPr>
              <w:t>Conciseness</w:t>
            </w:r>
          </w:p>
          <w:p w:rsidR="005F00FA" w:rsidRPr="00BD6038" w:rsidRDefault="005F00FA" w:rsidP="005F00FA">
            <w:pPr>
              <w:kinsoku w:val="0"/>
              <w:overflowPunct w:val="0"/>
              <w:autoSpaceDE w:val="0"/>
              <w:autoSpaceDN w:val="0"/>
              <w:adjustRightInd w:val="0"/>
              <w:spacing w:after="0" w:line="274" w:lineRule="exact"/>
              <w:ind w:right="486"/>
              <w:rPr>
                <w:rFonts w:ascii="Times New Roman" w:hAnsi="Times New Roman" w:cs="Times New Roman"/>
                <w:sz w:val="24"/>
                <w:szCs w:val="24"/>
                <w:lang w:val="en-GB"/>
              </w:rPr>
            </w:pPr>
          </w:p>
        </w:tc>
        <w:tc>
          <w:tcPr>
            <w:tcW w:w="1571" w:type="dxa"/>
            <w:tcBorders>
              <w:top w:val="single" w:sz="4" w:space="0" w:color="000000"/>
              <w:left w:val="single" w:sz="4" w:space="0" w:color="000000"/>
              <w:bottom w:val="single" w:sz="4" w:space="0" w:color="000000"/>
              <w:right w:val="single" w:sz="4" w:space="0" w:color="000000"/>
            </w:tcBorders>
          </w:tcPr>
          <w:p w:rsidR="005F00FA" w:rsidRPr="00BD6038" w:rsidRDefault="005F00FA" w:rsidP="00E34247">
            <w:pPr>
              <w:kinsoku w:val="0"/>
              <w:overflowPunct w:val="0"/>
              <w:autoSpaceDE w:val="0"/>
              <w:autoSpaceDN w:val="0"/>
              <w:adjustRightInd w:val="0"/>
              <w:spacing w:after="0" w:line="274" w:lineRule="exact"/>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-.133</w:t>
            </w:r>
          </w:p>
        </w:tc>
      </w:tr>
      <w:tr w:rsidR="005F00FA" w:rsidRPr="00BD6038" w:rsidTr="005F00FA">
        <w:trPr>
          <w:trHeight w:val="562"/>
        </w:trPr>
        <w:tc>
          <w:tcPr>
            <w:tcW w:w="2677" w:type="dxa"/>
            <w:tcBorders>
              <w:top w:val="single" w:sz="4" w:space="0" w:color="000000"/>
              <w:left w:val="single" w:sz="4" w:space="0" w:color="000000"/>
              <w:bottom w:val="single" w:sz="4" w:space="0" w:color="000000"/>
              <w:right w:val="single" w:sz="4" w:space="0" w:color="000000"/>
            </w:tcBorders>
          </w:tcPr>
          <w:p w:rsidR="005F00FA" w:rsidRPr="00BD6038" w:rsidRDefault="005F00FA" w:rsidP="00E34247">
            <w:pPr>
              <w:kinsoku w:val="0"/>
              <w:overflowPunct w:val="0"/>
              <w:autoSpaceDE w:val="0"/>
              <w:autoSpaceDN w:val="0"/>
              <w:adjustRightInd w:val="0"/>
              <w:spacing w:after="0" w:line="274" w:lineRule="exact"/>
              <w:ind w:right="484"/>
              <w:rPr>
                <w:rFonts w:ascii="Times New Roman" w:hAnsi="Times New Roman" w:cs="Times New Roman"/>
                <w:sz w:val="24"/>
                <w:szCs w:val="24"/>
                <w:lang w:val="en-GB"/>
              </w:rPr>
            </w:pPr>
            <w:r w:rsidRPr="00BD6038">
              <w:rPr>
                <w:rFonts w:ascii="Times New Roman" w:hAnsi="Times New Roman" w:cs="Times New Roman"/>
                <w:sz w:val="24"/>
                <w:szCs w:val="24"/>
                <w:lang w:val="en-GB"/>
              </w:rPr>
              <w:t>Neuroticism</w:t>
            </w:r>
          </w:p>
        </w:tc>
        <w:tc>
          <w:tcPr>
            <w:tcW w:w="1571" w:type="dxa"/>
            <w:tcBorders>
              <w:top w:val="single" w:sz="4" w:space="0" w:color="000000"/>
              <w:left w:val="single" w:sz="4" w:space="0" w:color="000000"/>
              <w:bottom w:val="single" w:sz="4" w:space="0" w:color="000000"/>
              <w:right w:val="single" w:sz="4" w:space="0" w:color="000000"/>
            </w:tcBorders>
          </w:tcPr>
          <w:p w:rsidR="005F00FA" w:rsidRPr="00BD6038" w:rsidRDefault="005F00FA" w:rsidP="00E34247">
            <w:pPr>
              <w:kinsoku w:val="0"/>
              <w:overflowPunct w:val="0"/>
              <w:autoSpaceDE w:val="0"/>
              <w:autoSpaceDN w:val="0"/>
              <w:adjustRightInd w:val="0"/>
              <w:spacing w:after="0" w:line="274" w:lineRule="exact"/>
              <w:ind w:left="311" w:right="306"/>
              <w:jc w:val="center"/>
              <w:rPr>
                <w:rFonts w:ascii="Times New Roman" w:hAnsi="Times New Roman" w:cs="Times New Roman"/>
                <w:sz w:val="24"/>
                <w:szCs w:val="24"/>
                <w:lang w:val="en-GB"/>
              </w:rPr>
            </w:pPr>
            <w:r w:rsidRPr="00BD6038">
              <w:rPr>
                <w:rFonts w:ascii="Times New Roman" w:hAnsi="Times New Roman" w:cs="Times New Roman"/>
                <w:sz w:val="24"/>
                <w:szCs w:val="24"/>
                <w:lang w:val="en-GB"/>
              </w:rPr>
              <w:t>.144</w:t>
            </w:r>
          </w:p>
        </w:tc>
      </w:tr>
    </w:tbl>
    <w:p w:rsidR="005F00FA" w:rsidRPr="00BD6038" w:rsidRDefault="005F00FA" w:rsidP="005F00FA">
      <w:pPr>
        <w:pStyle w:val="Default"/>
        <w:rPr>
          <w:rFonts w:ascii="Times New Roman" w:hAnsi="Times New Roman" w:cs="Times New Roman"/>
          <w:i/>
          <w:iCs/>
          <w:lang w:val="en-GB"/>
        </w:rPr>
      </w:pPr>
      <w:r w:rsidRPr="00BD6038">
        <w:rPr>
          <w:rFonts w:ascii="Times New Roman" w:hAnsi="Times New Roman" w:cs="Times New Roman"/>
          <w:i/>
          <w:iCs/>
          <w:lang w:val="en-GB"/>
        </w:rPr>
        <w:t>Beta coefficients for independent variables on the dependent variable degree.</w:t>
      </w: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i/>
          <w:iCs/>
        </w:rPr>
      </w:pPr>
    </w:p>
    <w:p w:rsidR="005F00FA" w:rsidRPr="00BD6038" w:rsidRDefault="005F00FA" w:rsidP="005F00FA">
      <w:pPr>
        <w:pStyle w:val="Default"/>
        <w:rPr>
          <w:rFonts w:ascii="Times New Roman" w:hAnsi="Times New Roman" w:cs="Times New Roman"/>
        </w:rPr>
      </w:pPr>
      <w:r w:rsidRPr="00BD6038">
        <w:rPr>
          <w:rFonts w:ascii="Times New Roman" w:hAnsi="Times New Roman" w:cs="Times New Roman"/>
        </w:rPr>
        <w:t xml:space="preserve">* significant at .05 level </w:t>
      </w:r>
    </w:p>
    <w:p w:rsidR="005F00FA" w:rsidRPr="00BD6038" w:rsidRDefault="005F00FA">
      <w:pPr>
        <w:rPr>
          <w:rFonts w:ascii="Times New Roman" w:hAnsi="Times New Roman" w:cs="Times New Roman"/>
          <w:sz w:val="24"/>
          <w:szCs w:val="24"/>
        </w:rPr>
      </w:pPr>
    </w:p>
    <w:p w:rsidR="003D29AC" w:rsidRPr="00BD6038" w:rsidRDefault="003D29AC">
      <w:pPr>
        <w:rPr>
          <w:rFonts w:ascii="Times New Roman" w:hAnsi="Times New Roman" w:cs="Times New Roman"/>
          <w:sz w:val="24"/>
          <w:szCs w:val="24"/>
        </w:rPr>
      </w:pPr>
    </w:p>
    <w:p w:rsidR="003D29AC" w:rsidRPr="00BD6038" w:rsidRDefault="002E6CC7">
      <w:pPr>
        <w:rPr>
          <w:rFonts w:ascii="Times New Roman" w:hAnsi="Times New Roman" w:cs="Times New Roman"/>
          <w:sz w:val="24"/>
          <w:szCs w:val="24"/>
          <w:lang w:val="en-GB"/>
        </w:rPr>
      </w:pPr>
      <w:r w:rsidRPr="00BD6038">
        <w:rPr>
          <w:rFonts w:ascii="Times New Roman" w:hAnsi="Times New Roman" w:cs="Times New Roman"/>
          <w:sz w:val="24"/>
          <w:szCs w:val="24"/>
          <w:lang w:val="en-GB"/>
        </w:rPr>
        <w:t>T</w:t>
      </w:r>
      <w:r w:rsidR="003D29AC" w:rsidRPr="00BD6038">
        <w:rPr>
          <w:rFonts w:ascii="Times New Roman" w:hAnsi="Times New Roman" w:cs="Times New Roman"/>
          <w:sz w:val="24"/>
          <w:szCs w:val="24"/>
          <w:lang w:val="en-GB"/>
        </w:rPr>
        <w:t xml:space="preserve">he module used in the current study fails to identify levels of </w:t>
      </w:r>
      <w:r w:rsidR="003D29AC" w:rsidRPr="00BD6038">
        <w:rPr>
          <w:rFonts w:ascii="Times New Roman" w:hAnsi="Times New Roman" w:cs="Times New Roman"/>
          <w:sz w:val="24"/>
          <w:szCs w:val="24"/>
        </w:rPr>
        <w:t>n</w:t>
      </w:r>
      <w:r w:rsidR="003D29AC" w:rsidRPr="00BD6038">
        <w:rPr>
          <w:rFonts w:ascii="Times New Roman" w:hAnsi="Times New Roman" w:cs="Times New Roman"/>
          <w:color w:val="000000"/>
          <w:sz w:val="24"/>
          <w:szCs w:val="24"/>
        </w:rPr>
        <w:t>euroticism</w:t>
      </w:r>
      <w:r w:rsidR="003D29AC" w:rsidRPr="00BD6038">
        <w:rPr>
          <w:rFonts w:ascii="Times New Roman" w:hAnsi="Times New Roman" w:cs="Times New Roman"/>
          <w:sz w:val="24"/>
          <w:szCs w:val="24"/>
          <w:lang w:val="en-GB"/>
        </w:rPr>
        <w:t xml:space="preserve"> and </w:t>
      </w:r>
      <w:r w:rsidR="003D29AC" w:rsidRPr="00BD6038">
        <w:rPr>
          <w:rFonts w:ascii="Times New Roman" w:hAnsi="Times New Roman" w:cs="Times New Roman"/>
          <w:sz w:val="24"/>
          <w:szCs w:val="24"/>
        </w:rPr>
        <w:t>conscientiousness</w:t>
      </w:r>
      <w:r w:rsidR="003D29AC" w:rsidRPr="00BD6038">
        <w:rPr>
          <w:rFonts w:ascii="Times New Roman" w:hAnsi="Times New Roman" w:cs="Times New Roman"/>
          <w:sz w:val="24"/>
          <w:szCs w:val="24"/>
          <w:lang w:val="en-GB"/>
        </w:rPr>
        <w:t xml:space="preserve"> as valid predictors of individuals work motivation.</w:t>
      </w:r>
      <w:r w:rsidR="008C406B" w:rsidRPr="00BD6038">
        <w:rPr>
          <w:rFonts w:ascii="Times New Roman" w:hAnsi="Times New Roman" w:cs="Times New Roman"/>
          <w:sz w:val="24"/>
          <w:szCs w:val="24"/>
          <w:lang w:val="en-GB"/>
        </w:rPr>
        <w:t xml:space="preserve"> </w:t>
      </w:r>
      <w:r w:rsidRPr="00BD6038">
        <w:rPr>
          <w:rFonts w:ascii="Times New Roman" w:hAnsi="Times New Roman" w:cs="Times New Roman"/>
          <w:sz w:val="24"/>
          <w:szCs w:val="24"/>
          <w:lang w:val="en-GB"/>
        </w:rPr>
        <w:t>T</w:t>
      </w:r>
      <w:r w:rsidR="008C406B" w:rsidRPr="00BD6038">
        <w:rPr>
          <w:rFonts w:ascii="Times New Roman" w:hAnsi="Times New Roman" w:cs="Times New Roman"/>
          <w:sz w:val="24"/>
          <w:szCs w:val="24"/>
          <w:lang w:val="en-GB"/>
        </w:rPr>
        <w:t xml:space="preserve">he original hypotheses outlined in the study must be rejected </w:t>
      </w:r>
    </w:p>
    <w:p w:rsidR="008C406B" w:rsidRPr="00BD6038" w:rsidRDefault="008C406B">
      <w:pPr>
        <w:rPr>
          <w:rFonts w:ascii="Times New Roman" w:hAnsi="Times New Roman" w:cs="Times New Roman"/>
          <w:sz w:val="24"/>
          <w:szCs w:val="24"/>
          <w:lang w:val="en-GB"/>
        </w:rPr>
      </w:pPr>
    </w:p>
    <w:p w:rsidR="002A388B" w:rsidRPr="00BD6038" w:rsidRDefault="002A388B">
      <w:pPr>
        <w:rPr>
          <w:rFonts w:ascii="Times New Roman" w:hAnsi="Times New Roman" w:cs="Times New Roman"/>
          <w:sz w:val="24"/>
          <w:szCs w:val="24"/>
          <w:lang w:val="en-GB"/>
        </w:rPr>
      </w:pPr>
    </w:p>
    <w:p w:rsidR="00BD6038" w:rsidRPr="00BD6038" w:rsidRDefault="00BD6038" w:rsidP="00BD6038">
      <w:pPr>
        <w:rPr>
          <w:rFonts w:ascii="Times New Roman" w:hAnsi="Times New Roman" w:cs="Times New Roman"/>
          <w:sz w:val="24"/>
          <w:szCs w:val="24"/>
        </w:rPr>
      </w:pPr>
    </w:p>
    <w:p w:rsidR="00BD6038" w:rsidRDefault="00BD6038" w:rsidP="00BD6038">
      <w:pPr>
        <w:rPr>
          <w:rFonts w:ascii="Times New Roman" w:hAnsi="Times New Roman" w:cs="Times New Roman"/>
          <w:sz w:val="24"/>
          <w:szCs w:val="24"/>
          <w:lang w:val="en-GB"/>
        </w:rPr>
      </w:pPr>
    </w:p>
    <w:p w:rsidR="00BD6038" w:rsidRDefault="00BD6038" w:rsidP="00BD6038">
      <w:pPr>
        <w:rPr>
          <w:rFonts w:ascii="Times New Roman" w:hAnsi="Times New Roman" w:cs="Times New Roman"/>
          <w:sz w:val="24"/>
          <w:szCs w:val="24"/>
          <w:lang w:val="en-GB"/>
        </w:rPr>
      </w:pPr>
    </w:p>
    <w:p w:rsidR="00BD6038" w:rsidRDefault="00BD6038" w:rsidP="00BD6038">
      <w:pPr>
        <w:rPr>
          <w:rFonts w:ascii="Times New Roman" w:hAnsi="Times New Roman" w:cs="Times New Roman"/>
          <w:sz w:val="24"/>
          <w:szCs w:val="24"/>
          <w:lang w:val="en-GB"/>
        </w:rPr>
      </w:pPr>
    </w:p>
    <w:p w:rsidR="00BD6038" w:rsidRPr="00BD6038" w:rsidRDefault="00BD6038" w:rsidP="00BD6038">
      <w:pPr>
        <w:spacing w:line="480" w:lineRule="auto"/>
        <w:ind w:left="720" w:hanging="720"/>
        <w:jc w:val="center"/>
        <w:rPr>
          <w:rFonts w:ascii="Times New Roman" w:hAnsi="Times New Roman" w:cs="Times New Roman"/>
          <w:b/>
          <w:sz w:val="24"/>
          <w:szCs w:val="24"/>
          <w:lang w:val="en-GB"/>
        </w:rPr>
      </w:pPr>
      <w:r w:rsidRPr="00BD6038">
        <w:rPr>
          <w:rFonts w:ascii="Times New Roman" w:hAnsi="Times New Roman" w:cs="Times New Roman"/>
          <w:b/>
          <w:sz w:val="24"/>
          <w:szCs w:val="24"/>
          <w:lang w:val="en-GB"/>
        </w:rPr>
        <w:t>Discussion</w:t>
      </w:r>
    </w:p>
    <w:p w:rsidR="00BD6038" w:rsidRPr="00BD6038" w:rsidRDefault="00BD6038" w:rsidP="00BD6038">
      <w:pPr>
        <w:spacing w:line="480" w:lineRule="auto"/>
        <w:ind w:left="720" w:hanging="720"/>
        <w:rPr>
          <w:rFonts w:ascii="Times New Roman" w:hAnsi="Times New Roman" w:cs="Times New Roman"/>
          <w:sz w:val="24"/>
          <w:szCs w:val="24"/>
          <w:lang w:val="en-GB"/>
        </w:rPr>
      </w:pPr>
    </w:p>
    <w:p w:rsidR="00BD6038" w:rsidRPr="00BD6038" w:rsidRDefault="00BD6038" w:rsidP="00BD6038">
      <w:pPr>
        <w:shd w:val="clear" w:color="auto" w:fill="FFFFFF"/>
        <w:spacing w:line="480" w:lineRule="auto"/>
        <w:ind w:left="720" w:hanging="720"/>
        <w:rPr>
          <w:rFonts w:ascii="Times New Roman" w:hAnsi="Times New Roman" w:cs="Times New Roman"/>
          <w:color w:val="000000"/>
          <w:sz w:val="24"/>
          <w:szCs w:val="24"/>
          <w:shd w:val="clear" w:color="auto" w:fill="F1F3F4"/>
          <w:lang w:val="en-GB"/>
        </w:rPr>
      </w:pPr>
      <w:r w:rsidRPr="00BD6038">
        <w:rPr>
          <w:rFonts w:ascii="Times New Roman" w:hAnsi="Times New Roman" w:cs="Times New Roman"/>
          <w:sz w:val="24"/>
          <w:szCs w:val="24"/>
          <w:lang w:val="en-GB"/>
        </w:rPr>
        <w:t xml:space="preserve">The results from this study reject the original hypothesis. The combined variables of conscientiousness and neuroticism fail to explain any of the variances involved in </w:t>
      </w:r>
      <w:r w:rsidRPr="00BD6038">
        <w:rPr>
          <w:rFonts w:ascii="Times New Roman" w:hAnsi="Times New Roman" w:cs="Times New Roman"/>
          <w:sz w:val="24"/>
          <w:szCs w:val="24"/>
          <w:lang w:val="en-GB"/>
        </w:rPr>
        <w:lastRenderedPageBreak/>
        <w:t xml:space="preserve">prediction of work motivation, giving a final predictive value of 0%. Moderate negative correlation was present between the two IVs, however no correlation was observed between either of the IVs and work motivation. Both sets of questioners exhibit above adequate level of reliability in both the current and previous studies (John and Srivastava, 1999; </w:t>
      </w:r>
      <w:r w:rsidRPr="00BD6038">
        <w:rPr>
          <w:rFonts w:ascii="Times New Roman" w:hAnsi="Times New Roman" w:cs="Times New Roman"/>
          <w:color w:val="00090E"/>
          <w:sz w:val="24"/>
          <w:szCs w:val="24"/>
          <w:shd w:val="clear" w:color="auto" w:fill="FFFFFF"/>
        </w:rPr>
        <w:t>Tremblay et al, 2009</w:t>
      </w:r>
      <w:r w:rsidRPr="00BD6038">
        <w:rPr>
          <w:rFonts w:ascii="Times New Roman" w:hAnsi="Times New Roman" w:cs="Times New Roman"/>
          <w:color w:val="00090E"/>
          <w:sz w:val="24"/>
          <w:szCs w:val="24"/>
          <w:shd w:val="clear" w:color="auto" w:fill="FFFFFF"/>
          <w:lang w:val="en-GB"/>
        </w:rPr>
        <w:t xml:space="preserve">).  However, even though current study rejects the original hypothesis those results may only be relevant to specific sample used in the study and its not </w:t>
      </w:r>
      <w:r w:rsidRPr="00BD6038">
        <w:rPr>
          <w:rFonts w:ascii="Times New Roman" w:hAnsi="Times New Roman" w:cs="Times New Roman"/>
          <w:color w:val="000000"/>
          <w:sz w:val="24"/>
          <w:szCs w:val="24"/>
          <w:shd w:val="clear" w:color="auto" w:fill="F1F3F4"/>
        </w:rPr>
        <w:t>indicative</w:t>
      </w:r>
      <w:r w:rsidRPr="00BD6038">
        <w:rPr>
          <w:rFonts w:ascii="Times New Roman" w:hAnsi="Times New Roman" w:cs="Times New Roman"/>
          <w:color w:val="000000"/>
          <w:sz w:val="24"/>
          <w:szCs w:val="24"/>
          <w:shd w:val="clear" w:color="auto" w:fill="F1F3F4"/>
          <w:lang w:val="en-GB"/>
        </w:rPr>
        <w:t xml:space="preserve"> of the general effect of the variables. By introducing a touch of speculation it may be safe to say that the participants are not currently occupying positions that are especially stimulating, fulfilling or allow utilization of their full potential and the achievement of their goals, because they are students. The most likely scenario is that the majority of them, occupy positions simply because of the need to support themselves. This creates the probability that the manner in which they have answered the motivational questioner will be indicative of low job motivation with the need for income as the major driving motive behind their employability. Moreover, if such results are combined with the higher scores in </w:t>
      </w:r>
      <w:r w:rsidRPr="00BD6038">
        <w:rPr>
          <w:rFonts w:ascii="Times New Roman" w:hAnsi="Times New Roman" w:cs="Times New Roman"/>
          <w:sz w:val="24"/>
          <w:szCs w:val="24"/>
          <w:lang w:val="en-GB"/>
        </w:rPr>
        <w:t xml:space="preserve">conscientiousness </w:t>
      </w:r>
      <w:r w:rsidRPr="00BD6038">
        <w:rPr>
          <w:rFonts w:ascii="Times New Roman" w:hAnsi="Times New Roman" w:cs="Times New Roman"/>
          <w:color w:val="000000"/>
          <w:sz w:val="24"/>
          <w:szCs w:val="24"/>
          <w:shd w:val="clear" w:color="auto" w:fill="F1F3F4"/>
          <w:lang w:val="en-GB"/>
        </w:rPr>
        <w:t>(</w:t>
      </w:r>
      <w:r w:rsidRPr="00BD6038">
        <w:rPr>
          <w:rFonts w:ascii="Times New Roman" w:hAnsi="Times New Roman" w:cs="Times New Roman"/>
          <w:i/>
          <w:color w:val="000000"/>
          <w:sz w:val="24"/>
          <w:szCs w:val="24"/>
          <w:shd w:val="clear" w:color="auto" w:fill="F1F3F4"/>
          <w:lang w:val="en-GB"/>
        </w:rPr>
        <w:t>M</w:t>
      </w:r>
      <w:r w:rsidRPr="00BD6038">
        <w:rPr>
          <w:rFonts w:ascii="Times New Roman" w:hAnsi="Times New Roman" w:cs="Times New Roman"/>
          <w:color w:val="000000"/>
          <w:sz w:val="24"/>
          <w:szCs w:val="24"/>
          <w:shd w:val="clear" w:color="auto" w:fill="F1F3F4"/>
          <w:lang w:val="en-GB"/>
        </w:rPr>
        <w:t xml:space="preserve"> =46.70) and lower scores of neuroticism (</w:t>
      </w:r>
      <w:r w:rsidRPr="00BD6038">
        <w:rPr>
          <w:rFonts w:ascii="Times New Roman" w:hAnsi="Times New Roman" w:cs="Times New Roman"/>
          <w:i/>
          <w:color w:val="000000"/>
          <w:sz w:val="24"/>
          <w:szCs w:val="24"/>
          <w:shd w:val="clear" w:color="auto" w:fill="F1F3F4"/>
          <w:lang w:val="en-GB"/>
        </w:rPr>
        <w:t>M</w:t>
      </w:r>
      <w:r w:rsidRPr="00BD6038">
        <w:rPr>
          <w:rFonts w:ascii="Times New Roman" w:hAnsi="Times New Roman" w:cs="Times New Roman"/>
          <w:color w:val="000000"/>
          <w:sz w:val="24"/>
          <w:szCs w:val="24"/>
          <w:shd w:val="clear" w:color="auto" w:fill="F1F3F4"/>
          <w:lang w:val="en-GB"/>
        </w:rPr>
        <w:t xml:space="preserve"> = 34.91) and the negative correlation between the IVs may have led to the current interpretation of the results. In other word even if they have higher levels of </w:t>
      </w:r>
      <w:r w:rsidRPr="00BD6038">
        <w:rPr>
          <w:rFonts w:ascii="Times New Roman" w:hAnsi="Times New Roman" w:cs="Times New Roman"/>
          <w:sz w:val="24"/>
          <w:szCs w:val="24"/>
          <w:lang w:val="en-GB"/>
        </w:rPr>
        <w:t xml:space="preserve">conscientiousness </w:t>
      </w:r>
      <w:r w:rsidRPr="00BD6038">
        <w:rPr>
          <w:rFonts w:ascii="Times New Roman" w:hAnsi="Times New Roman" w:cs="Times New Roman"/>
          <w:color w:val="000000"/>
          <w:sz w:val="24"/>
          <w:szCs w:val="24"/>
          <w:shd w:val="clear" w:color="auto" w:fill="F1F3F4"/>
          <w:lang w:val="en-GB"/>
        </w:rPr>
        <w:t xml:space="preserve">that won’t result in a better work motivation because of the type of job they have, due to their present status as a student. On the other hand neuroticism wont seen as a predicative factor because of </w:t>
      </w:r>
      <w:r w:rsidRPr="00BD6038">
        <w:rPr>
          <w:rFonts w:ascii="Times New Roman" w:hAnsi="Times New Roman" w:cs="Times New Roman"/>
          <w:color w:val="000000"/>
          <w:sz w:val="24"/>
          <w:szCs w:val="24"/>
          <w:shd w:val="clear" w:color="auto" w:fill="F1F3F4"/>
          <w:lang w:val="en-GB"/>
        </w:rPr>
        <w:t>its correlation</w:t>
      </w:r>
      <w:r w:rsidRPr="00BD6038">
        <w:rPr>
          <w:rFonts w:ascii="Times New Roman" w:hAnsi="Times New Roman" w:cs="Times New Roman"/>
          <w:color w:val="000000"/>
          <w:sz w:val="24"/>
          <w:szCs w:val="24"/>
          <w:shd w:val="clear" w:color="auto" w:fill="F1F3F4"/>
          <w:lang w:val="en-GB"/>
        </w:rPr>
        <w:t xml:space="preserve"> with </w:t>
      </w:r>
      <w:r w:rsidRPr="00BD6038">
        <w:rPr>
          <w:rFonts w:ascii="Times New Roman" w:hAnsi="Times New Roman" w:cs="Times New Roman"/>
          <w:sz w:val="24"/>
          <w:szCs w:val="24"/>
          <w:lang w:val="en-GB"/>
        </w:rPr>
        <w:t xml:space="preserve">conscientiousness </w:t>
      </w:r>
      <w:r w:rsidRPr="00BD6038">
        <w:rPr>
          <w:rFonts w:ascii="Times New Roman" w:hAnsi="Times New Roman" w:cs="Times New Roman"/>
          <w:color w:val="000000"/>
          <w:sz w:val="24"/>
          <w:szCs w:val="24"/>
          <w:shd w:val="clear" w:color="auto" w:fill="F1F3F4"/>
          <w:lang w:val="en-GB"/>
        </w:rPr>
        <w:t xml:space="preserve">-‘’ they are not neurotic that does not explain the lack of motivation’’. Another potential factor may be incompatibility between the questioners which includes 6 different types of motivation that can potentially cause interferes with the results. </w:t>
      </w:r>
    </w:p>
    <w:p w:rsidR="00BD6038" w:rsidRPr="00BD6038" w:rsidRDefault="00BD6038" w:rsidP="00BD6038">
      <w:pPr>
        <w:shd w:val="clear" w:color="auto" w:fill="FFFFFF"/>
        <w:spacing w:line="480" w:lineRule="auto"/>
        <w:ind w:left="720" w:hanging="720"/>
        <w:rPr>
          <w:rFonts w:ascii="Times New Roman" w:hAnsi="Times New Roman" w:cs="Times New Roman"/>
          <w:color w:val="000000"/>
          <w:sz w:val="24"/>
          <w:szCs w:val="24"/>
          <w:shd w:val="clear" w:color="auto" w:fill="F1F3F4"/>
          <w:lang w:val="en-GB"/>
        </w:rPr>
      </w:pPr>
      <w:r w:rsidRPr="00BD6038">
        <w:rPr>
          <w:rFonts w:ascii="Times New Roman" w:hAnsi="Times New Roman" w:cs="Times New Roman"/>
          <w:color w:val="000000"/>
          <w:sz w:val="24"/>
          <w:szCs w:val="24"/>
          <w:shd w:val="clear" w:color="auto" w:fill="F1F3F4"/>
          <w:lang w:val="en-GB"/>
        </w:rPr>
        <w:lastRenderedPageBreak/>
        <w:t xml:space="preserve">Therefore, future study should first duplicate the study using an outside in order too conclusively test the initial hypotheses. </w:t>
      </w:r>
    </w:p>
    <w:p w:rsidR="00463083" w:rsidRPr="00BD6038" w:rsidRDefault="00463083" w:rsidP="00BD6038">
      <w:pPr>
        <w:spacing w:line="480" w:lineRule="auto"/>
        <w:ind w:left="720" w:hanging="720"/>
        <w:rPr>
          <w:rFonts w:ascii="Times New Roman" w:hAnsi="Times New Roman" w:cs="Times New Roman"/>
          <w:sz w:val="24"/>
          <w:szCs w:val="24"/>
          <w:lang w:val="en-GB"/>
        </w:rPr>
      </w:pPr>
    </w:p>
    <w:p w:rsidR="00BD6038" w:rsidRPr="00BD6038" w:rsidRDefault="00BD6038" w:rsidP="00BD6038">
      <w:pPr>
        <w:spacing w:line="480" w:lineRule="auto"/>
        <w:ind w:left="720" w:hanging="720"/>
        <w:rPr>
          <w:rFonts w:ascii="Times New Roman" w:hAnsi="Times New Roman" w:cs="Times New Roman"/>
          <w:sz w:val="24"/>
          <w:szCs w:val="24"/>
          <w:lang w:val="en-GB"/>
        </w:rPr>
      </w:pPr>
    </w:p>
    <w:p w:rsidR="00BD6038" w:rsidRPr="00BD6038" w:rsidRDefault="00BD6038" w:rsidP="00BD6038">
      <w:pPr>
        <w:spacing w:line="480" w:lineRule="auto"/>
        <w:ind w:left="720" w:hanging="720"/>
        <w:rPr>
          <w:rFonts w:ascii="Times New Roman" w:hAnsi="Times New Roman" w:cs="Times New Roman"/>
          <w:sz w:val="24"/>
          <w:szCs w:val="24"/>
          <w:lang w:val="en-GB"/>
        </w:rPr>
      </w:pPr>
    </w:p>
    <w:p w:rsidR="00BD6038" w:rsidRPr="00BD6038" w:rsidRDefault="00BD6038" w:rsidP="00BD6038">
      <w:pPr>
        <w:spacing w:line="480" w:lineRule="auto"/>
        <w:ind w:left="720" w:hanging="720"/>
        <w:rPr>
          <w:rFonts w:ascii="Times New Roman" w:hAnsi="Times New Roman" w:cs="Times New Roman"/>
          <w:sz w:val="24"/>
          <w:szCs w:val="24"/>
          <w:lang w:val="en-GB"/>
        </w:rPr>
      </w:pPr>
    </w:p>
    <w:p w:rsidR="00BD6038" w:rsidRPr="00BD6038" w:rsidRDefault="00BD6038" w:rsidP="00BD6038">
      <w:pPr>
        <w:spacing w:line="480" w:lineRule="auto"/>
        <w:ind w:left="720" w:hanging="720"/>
        <w:rPr>
          <w:rFonts w:ascii="Times New Roman" w:hAnsi="Times New Roman" w:cs="Times New Roman"/>
          <w:sz w:val="24"/>
          <w:szCs w:val="24"/>
          <w:lang w:val="en-GB"/>
        </w:rPr>
      </w:pPr>
    </w:p>
    <w:p w:rsidR="00BD6038" w:rsidRPr="00BD6038" w:rsidRDefault="00BD6038" w:rsidP="00BD6038">
      <w:pPr>
        <w:spacing w:line="480" w:lineRule="auto"/>
        <w:ind w:left="720" w:hanging="720"/>
        <w:rPr>
          <w:rFonts w:ascii="Times New Roman" w:hAnsi="Times New Roman" w:cs="Times New Roman"/>
          <w:sz w:val="24"/>
          <w:szCs w:val="24"/>
          <w:lang w:val="en-GB"/>
        </w:rPr>
      </w:pPr>
    </w:p>
    <w:p w:rsidR="00BD6038" w:rsidRPr="00BD6038" w:rsidRDefault="00BD6038" w:rsidP="00BD6038">
      <w:pPr>
        <w:spacing w:line="480" w:lineRule="auto"/>
        <w:ind w:left="720" w:hanging="720"/>
        <w:rPr>
          <w:rFonts w:ascii="Times New Roman" w:hAnsi="Times New Roman" w:cs="Times New Roman"/>
          <w:sz w:val="24"/>
          <w:szCs w:val="24"/>
          <w:lang w:val="en-GB"/>
        </w:rPr>
      </w:pPr>
    </w:p>
    <w:p w:rsidR="00BD6038" w:rsidRPr="00BD6038" w:rsidRDefault="00BD6038" w:rsidP="00BD6038">
      <w:pPr>
        <w:spacing w:line="480" w:lineRule="auto"/>
        <w:ind w:left="720" w:hanging="720"/>
        <w:rPr>
          <w:rFonts w:ascii="Times New Roman" w:hAnsi="Times New Roman" w:cs="Times New Roman"/>
          <w:sz w:val="24"/>
          <w:szCs w:val="24"/>
          <w:lang w:val="en-GB"/>
        </w:rPr>
      </w:pPr>
    </w:p>
    <w:p w:rsidR="00BD6038" w:rsidRPr="00BD6038" w:rsidRDefault="00BD6038" w:rsidP="00BD6038">
      <w:pPr>
        <w:spacing w:line="480" w:lineRule="auto"/>
        <w:ind w:left="720" w:hanging="720"/>
        <w:rPr>
          <w:rFonts w:ascii="Times New Roman" w:hAnsi="Times New Roman" w:cs="Times New Roman"/>
          <w:sz w:val="24"/>
          <w:szCs w:val="24"/>
          <w:lang w:val="en-GB"/>
        </w:rPr>
      </w:pPr>
    </w:p>
    <w:p w:rsidR="00BD6038" w:rsidRPr="00BD6038" w:rsidRDefault="00BD6038" w:rsidP="00BD6038">
      <w:pPr>
        <w:spacing w:line="480" w:lineRule="auto"/>
        <w:ind w:left="720" w:hanging="720"/>
        <w:rPr>
          <w:rFonts w:ascii="Times New Roman" w:hAnsi="Times New Roman" w:cs="Times New Roman"/>
          <w:sz w:val="24"/>
          <w:szCs w:val="24"/>
          <w:lang w:val="en-GB"/>
        </w:rPr>
      </w:pPr>
    </w:p>
    <w:p w:rsidR="00BD6038" w:rsidRPr="00BD6038" w:rsidRDefault="00BD6038" w:rsidP="00BD6038">
      <w:pPr>
        <w:spacing w:line="480" w:lineRule="auto"/>
        <w:ind w:left="720" w:hanging="720"/>
        <w:rPr>
          <w:rFonts w:ascii="Times New Roman" w:hAnsi="Times New Roman" w:cs="Times New Roman"/>
          <w:sz w:val="24"/>
          <w:szCs w:val="24"/>
          <w:lang w:val="en-GB"/>
        </w:rPr>
      </w:pPr>
    </w:p>
    <w:p w:rsidR="00BD6038" w:rsidRPr="00BD6038" w:rsidRDefault="00BD6038" w:rsidP="00BD6038">
      <w:pPr>
        <w:spacing w:line="480" w:lineRule="auto"/>
        <w:ind w:left="720" w:hanging="720"/>
        <w:rPr>
          <w:rFonts w:ascii="Times New Roman" w:hAnsi="Times New Roman" w:cs="Times New Roman"/>
          <w:sz w:val="24"/>
          <w:szCs w:val="24"/>
          <w:lang w:val="en-GB"/>
        </w:rPr>
      </w:pPr>
    </w:p>
    <w:p w:rsidR="00BD6038" w:rsidRDefault="00BD6038" w:rsidP="00BD6038">
      <w:pPr>
        <w:spacing w:line="480" w:lineRule="auto"/>
        <w:ind w:left="720" w:hanging="720"/>
        <w:jc w:val="center"/>
        <w:rPr>
          <w:rFonts w:ascii="Times New Roman" w:hAnsi="Times New Roman" w:cs="Times New Roman"/>
          <w:b/>
          <w:sz w:val="24"/>
          <w:szCs w:val="24"/>
          <w:lang w:val="en-GB"/>
        </w:rPr>
      </w:pPr>
    </w:p>
    <w:p w:rsidR="00BD6038" w:rsidRDefault="00BD6038" w:rsidP="00BD6038">
      <w:pPr>
        <w:spacing w:line="480" w:lineRule="auto"/>
        <w:ind w:left="720" w:hanging="720"/>
        <w:jc w:val="center"/>
        <w:rPr>
          <w:rFonts w:ascii="Times New Roman" w:hAnsi="Times New Roman" w:cs="Times New Roman"/>
          <w:b/>
          <w:sz w:val="24"/>
          <w:szCs w:val="24"/>
          <w:lang w:val="en-GB"/>
        </w:rPr>
      </w:pPr>
    </w:p>
    <w:p w:rsidR="00BD6038" w:rsidRDefault="00BD6038" w:rsidP="00BD6038">
      <w:pPr>
        <w:spacing w:line="480" w:lineRule="auto"/>
        <w:ind w:left="720" w:hanging="720"/>
        <w:jc w:val="center"/>
        <w:rPr>
          <w:rFonts w:ascii="Times New Roman" w:hAnsi="Times New Roman" w:cs="Times New Roman"/>
          <w:b/>
          <w:sz w:val="24"/>
          <w:szCs w:val="24"/>
          <w:lang w:val="en-GB"/>
        </w:rPr>
      </w:pPr>
    </w:p>
    <w:p w:rsidR="00F837F1" w:rsidRDefault="00F837F1" w:rsidP="00BD6038">
      <w:pPr>
        <w:spacing w:line="480" w:lineRule="auto"/>
        <w:ind w:left="720" w:hanging="720"/>
        <w:jc w:val="center"/>
        <w:rPr>
          <w:rFonts w:ascii="Times New Roman" w:hAnsi="Times New Roman" w:cs="Times New Roman"/>
          <w:b/>
          <w:sz w:val="24"/>
          <w:szCs w:val="24"/>
          <w:lang w:val="en-GB"/>
        </w:rPr>
      </w:pPr>
    </w:p>
    <w:p w:rsidR="00F837F1" w:rsidRDefault="00F837F1" w:rsidP="00BD6038">
      <w:pPr>
        <w:spacing w:line="480" w:lineRule="auto"/>
        <w:ind w:left="720" w:hanging="720"/>
        <w:jc w:val="center"/>
        <w:rPr>
          <w:rFonts w:ascii="Times New Roman" w:hAnsi="Times New Roman" w:cs="Times New Roman"/>
          <w:b/>
          <w:sz w:val="24"/>
          <w:szCs w:val="24"/>
          <w:lang w:val="en-GB"/>
        </w:rPr>
      </w:pPr>
    </w:p>
    <w:p w:rsidR="00F837F1" w:rsidRDefault="00F837F1" w:rsidP="00BD6038">
      <w:pPr>
        <w:spacing w:line="480" w:lineRule="auto"/>
        <w:ind w:left="720" w:hanging="720"/>
        <w:jc w:val="center"/>
        <w:rPr>
          <w:rFonts w:ascii="Times New Roman" w:hAnsi="Times New Roman" w:cs="Times New Roman"/>
          <w:b/>
          <w:sz w:val="24"/>
          <w:szCs w:val="24"/>
          <w:lang w:val="en-GB"/>
        </w:rPr>
      </w:pPr>
    </w:p>
    <w:p w:rsidR="00F837F1" w:rsidRDefault="00F837F1" w:rsidP="00BD6038">
      <w:pPr>
        <w:spacing w:line="480" w:lineRule="auto"/>
        <w:ind w:left="720" w:hanging="720"/>
        <w:jc w:val="center"/>
        <w:rPr>
          <w:rFonts w:ascii="Times New Roman" w:hAnsi="Times New Roman" w:cs="Times New Roman"/>
          <w:b/>
          <w:sz w:val="24"/>
          <w:szCs w:val="24"/>
          <w:lang w:val="en-GB"/>
        </w:rPr>
      </w:pPr>
    </w:p>
    <w:p w:rsidR="00F837F1" w:rsidRDefault="00F837F1" w:rsidP="00BD6038">
      <w:pPr>
        <w:spacing w:line="480" w:lineRule="auto"/>
        <w:ind w:left="720" w:hanging="720"/>
        <w:jc w:val="center"/>
        <w:rPr>
          <w:rFonts w:ascii="Times New Roman" w:hAnsi="Times New Roman" w:cs="Times New Roman"/>
          <w:b/>
          <w:sz w:val="24"/>
          <w:szCs w:val="24"/>
          <w:lang w:val="en-GB"/>
        </w:rPr>
      </w:pPr>
    </w:p>
    <w:p w:rsidR="00F837F1" w:rsidRDefault="00F837F1" w:rsidP="00BD6038">
      <w:pPr>
        <w:spacing w:line="480" w:lineRule="auto"/>
        <w:ind w:left="720" w:hanging="720"/>
        <w:jc w:val="center"/>
        <w:rPr>
          <w:rFonts w:ascii="Times New Roman" w:hAnsi="Times New Roman" w:cs="Times New Roman"/>
          <w:b/>
          <w:sz w:val="24"/>
          <w:szCs w:val="24"/>
          <w:lang w:val="en-GB"/>
        </w:rPr>
      </w:pPr>
    </w:p>
    <w:p w:rsidR="00F837F1" w:rsidRDefault="00F837F1" w:rsidP="00BD6038">
      <w:pPr>
        <w:spacing w:line="480" w:lineRule="auto"/>
        <w:ind w:left="720" w:hanging="720"/>
        <w:jc w:val="center"/>
        <w:rPr>
          <w:rFonts w:ascii="Times New Roman" w:hAnsi="Times New Roman" w:cs="Times New Roman"/>
          <w:b/>
          <w:sz w:val="24"/>
          <w:szCs w:val="24"/>
          <w:lang w:val="en-GB"/>
        </w:rPr>
      </w:pPr>
    </w:p>
    <w:p w:rsidR="00BD6038" w:rsidRPr="00BD6038" w:rsidRDefault="00BD6038" w:rsidP="00BD6038">
      <w:pPr>
        <w:spacing w:line="480" w:lineRule="auto"/>
        <w:ind w:left="720" w:hanging="720"/>
        <w:jc w:val="center"/>
        <w:rPr>
          <w:rFonts w:ascii="Times New Roman" w:hAnsi="Times New Roman" w:cs="Times New Roman"/>
          <w:b/>
          <w:sz w:val="24"/>
          <w:szCs w:val="24"/>
          <w:lang w:val="en-GB"/>
        </w:rPr>
      </w:pPr>
      <w:r w:rsidRPr="00BD6038">
        <w:rPr>
          <w:rFonts w:ascii="Times New Roman" w:hAnsi="Times New Roman" w:cs="Times New Roman"/>
          <w:b/>
          <w:sz w:val="24"/>
          <w:szCs w:val="24"/>
          <w:lang w:val="en-GB"/>
        </w:rPr>
        <w:t>References</w:t>
      </w:r>
    </w:p>
    <w:p w:rsidR="00BD6038" w:rsidRPr="00F837F1" w:rsidRDefault="00BD6038" w:rsidP="00F837F1">
      <w:pPr>
        <w:spacing w:line="480" w:lineRule="auto"/>
        <w:ind w:firstLine="720"/>
        <w:rPr>
          <w:rFonts w:ascii="Times New Roman" w:hAnsi="Times New Roman" w:cs="Times New Roman"/>
          <w:sz w:val="24"/>
          <w:szCs w:val="24"/>
          <w:shd w:val="clear" w:color="auto" w:fill="FFFFFF"/>
        </w:rPr>
      </w:pPr>
      <w:r w:rsidRPr="00F837F1">
        <w:rPr>
          <w:rFonts w:ascii="Times New Roman" w:hAnsi="Times New Roman" w:cs="Times New Roman"/>
          <w:sz w:val="24"/>
          <w:szCs w:val="24"/>
          <w:shd w:val="clear" w:color="auto" w:fill="FFFFFF"/>
        </w:rPr>
        <w:t>Beckmann, N., Wood, R. E., &amp; Minbashian, A. (2010). It depends how you look at it: On the relationship between neuroticism and conscientiousness at the within-and the between-person levels of analysis. Journal of Research in Personality, 44(5), 593-601.</w:t>
      </w:r>
    </w:p>
    <w:p w:rsidR="00BD6038" w:rsidRPr="00F837F1" w:rsidRDefault="00BD6038" w:rsidP="00F837F1">
      <w:pPr>
        <w:spacing w:line="480" w:lineRule="auto"/>
        <w:ind w:firstLine="720"/>
        <w:rPr>
          <w:rFonts w:ascii="Times New Roman" w:hAnsi="Times New Roman" w:cs="Times New Roman"/>
          <w:sz w:val="24"/>
          <w:szCs w:val="24"/>
          <w:lang w:val="en-GB"/>
        </w:rPr>
      </w:pPr>
      <w:r w:rsidRPr="00F837F1">
        <w:rPr>
          <w:rFonts w:ascii="Times New Roman" w:hAnsi="Times New Roman" w:cs="Times New Roman"/>
          <w:sz w:val="24"/>
          <w:szCs w:val="24"/>
          <w:lang w:val="en-GB"/>
        </w:rPr>
        <w:t xml:space="preserve">Retrieved from </w:t>
      </w:r>
    </w:p>
    <w:p w:rsidR="00BD6038" w:rsidRPr="00F837F1" w:rsidRDefault="00BD6038" w:rsidP="00F837F1">
      <w:pPr>
        <w:spacing w:line="480" w:lineRule="auto"/>
        <w:ind w:firstLine="720"/>
        <w:rPr>
          <w:rFonts w:ascii="Times New Roman" w:hAnsi="Times New Roman" w:cs="Times New Roman"/>
          <w:sz w:val="24"/>
          <w:szCs w:val="24"/>
          <w:lang w:val="en-GB"/>
        </w:rPr>
      </w:pPr>
      <w:hyperlink r:id="rId7" w:history="1">
        <w:r w:rsidRPr="00F837F1">
          <w:rPr>
            <w:rStyle w:val="Hyperlink"/>
            <w:rFonts w:ascii="Times New Roman" w:hAnsi="Times New Roman" w:cs="Times New Roman"/>
            <w:color w:val="auto"/>
            <w:sz w:val="24"/>
            <w:szCs w:val="24"/>
            <w:u w:val="none"/>
          </w:rPr>
          <w:t>http://dro.dur.ac.uk/9236/1/9236.pdf</w:t>
        </w:r>
      </w:hyperlink>
    </w:p>
    <w:p w:rsidR="00BD6038" w:rsidRPr="00F837F1" w:rsidRDefault="00BD6038" w:rsidP="00F837F1">
      <w:pPr>
        <w:spacing w:line="480" w:lineRule="auto"/>
        <w:ind w:firstLine="720"/>
        <w:rPr>
          <w:rFonts w:ascii="Times New Roman" w:hAnsi="Times New Roman" w:cs="Times New Roman"/>
          <w:sz w:val="24"/>
          <w:szCs w:val="24"/>
        </w:rPr>
      </w:pPr>
      <w:r w:rsidRPr="00F837F1">
        <w:rPr>
          <w:rFonts w:ascii="Times New Roman" w:hAnsi="Times New Roman" w:cs="Times New Roman"/>
          <w:sz w:val="24"/>
          <w:szCs w:val="24"/>
        </w:rPr>
        <w:t>Bui, H. T. (2017). Big Five personality traits and job satisfaction: Evidence from a national sample. Journal of General Management, 42(3), 21-30.</w:t>
      </w:r>
    </w:p>
    <w:p w:rsidR="00BD6038" w:rsidRPr="00F837F1" w:rsidRDefault="00BD6038" w:rsidP="00F837F1">
      <w:pPr>
        <w:spacing w:line="480" w:lineRule="auto"/>
        <w:ind w:firstLine="720"/>
        <w:rPr>
          <w:rFonts w:ascii="Times New Roman" w:hAnsi="Times New Roman" w:cs="Times New Roman"/>
          <w:sz w:val="24"/>
          <w:szCs w:val="24"/>
          <w:lang w:val="en-GB"/>
        </w:rPr>
      </w:pPr>
      <w:r w:rsidRPr="00F837F1">
        <w:rPr>
          <w:rFonts w:ascii="Times New Roman" w:hAnsi="Times New Roman" w:cs="Times New Roman"/>
          <w:sz w:val="24"/>
          <w:szCs w:val="24"/>
          <w:lang w:val="en-GB"/>
        </w:rPr>
        <w:t xml:space="preserve">Retrieved from </w:t>
      </w:r>
    </w:p>
    <w:p w:rsidR="00BD6038" w:rsidRPr="00F837F1" w:rsidRDefault="00BD6038" w:rsidP="00F837F1">
      <w:pPr>
        <w:spacing w:line="480" w:lineRule="auto"/>
        <w:ind w:firstLine="720"/>
        <w:rPr>
          <w:rFonts w:ascii="Times New Roman" w:hAnsi="Times New Roman" w:cs="Times New Roman"/>
          <w:sz w:val="24"/>
          <w:szCs w:val="24"/>
        </w:rPr>
      </w:pPr>
      <w:hyperlink r:id="rId8" w:history="1">
        <w:r w:rsidRPr="00F837F1">
          <w:rPr>
            <w:rStyle w:val="Hyperlink"/>
            <w:rFonts w:ascii="Times New Roman" w:hAnsi="Times New Roman" w:cs="Times New Roman"/>
            <w:color w:val="auto"/>
            <w:sz w:val="24"/>
            <w:szCs w:val="24"/>
            <w:u w:val="none"/>
          </w:rPr>
          <w:t>https://journals.sagepub.com/doi/abs/10.1177/0306307016687990</w:t>
        </w:r>
      </w:hyperlink>
    </w:p>
    <w:p w:rsidR="00BD6038" w:rsidRPr="00F837F1" w:rsidRDefault="00BD6038" w:rsidP="00F837F1">
      <w:pPr>
        <w:spacing w:line="480" w:lineRule="auto"/>
        <w:ind w:firstLine="720"/>
        <w:rPr>
          <w:rFonts w:ascii="Times New Roman" w:hAnsi="Times New Roman" w:cs="Times New Roman"/>
          <w:sz w:val="24"/>
          <w:szCs w:val="24"/>
        </w:rPr>
      </w:pPr>
      <w:r w:rsidRPr="00F837F1">
        <w:rPr>
          <w:rFonts w:ascii="Times New Roman" w:hAnsi="Times New Roman" w:cs="Times New Roman"/>
          <w:sz w:val="24"/>
          <w:szCs w:val="24"/>
        </w:rPr>
        <w:t>Roberts, B. W., Jackson, J. J., Fayard, J. V., Edmonds, G., &amp; Meints, J. (2009). Conscientiousness.</w:t>
      </w:r>
    </w:p>
    <w:p w:rsidR="00BD6038" w:rsidRPr="00F837F1" w:rsidRDefault="00BD6038" w:rsidP="00F837F1">
      <w:pPr>
        <w:spacing w:line="480" w:lineRule="auto"/>
        <w:ind w:firstLine="720"/>
        <w:rPr>
          <w:rFonts w:ascii="Times New Roman" w:hAnsi="Times New Roman" w:cs="Times New Roman"/>
          <w:sz w:val="24"/>
          <w:szCs w:val="24"/>
          <w:lang w:val="en-GB"/>
        </w:rPr>
      </w:pPr>
      <w:r w:rsidRPr="00F837F1">
        <w:rPr>
          <w:rFonts w:ascii="Times New Roman" w:hAnsi="Times New Roman" w:cs="Times New Roman"/>
          <w:sz w:val="24"/>
          <w:szCs w:val="24"/>
          <w:lang w:val="en-GB"/>
        </w:rPr>
        <w:t xml:space="preserve">Retrieved from </w:t>
      </w:r>
    </w:p>
    <w:p w:rsidR="00BD6038" w:rsidRPr="00F837F1" w:rsidRDefault="00BD6038" w:rsidP="00F837F1">
      <w:pPr>
        <w:spacing w:line="480" w:lineRule="auto"/>
        <w:ind w:firstLine="720"/>
        <w:rPr>
          <w:rFonts w:ascii="Times New Roman" w:hAnsi="Times New Roman" w:cs="Times New Roman"/>
          <w:sz w:val="24"/>
          <w:szCs w:val="24"/>
        </w:rPr>
      </w:pPr>
      <w:hyperlink r:id="rId9" w:history="1">
        <w:r w:rsidRPr="00F837F1">
          <w:rPr>
            <w:rStyle w:val="Hyperlink"/>
            <w:rFonts w:ascii="Times New Roman" w:hAnsi="Times New Roman" w:cs="Times New Roman"/>
            <w:color w:val="auto"/>
            <w:sz w:val="24"/>
            <w:szCs w:val="24"/>
            <w:u w:val="none"/>
          </w:rPr>
          <w:t>https://psycnet.apa.org/record/2009-12071-025</w:t>
        </w:r>
      </w:hyperlink>
    </w:p>
    <w:p w:rsidR="00BD6038" w:rsidRPr="00F837F1" w:rsidRDefault="00BD6038" w:rsidP="00F837F1">
      <w:pPr>
        <w:spacing w:line="480" w:lineRule="auto"/>
        <w:ind w:firstLine="720"/>
        <w:rPr>
          <w:rFonts w:ascii="Times New Roman" w:hAnsi="Times New Roman" w:cs="Times New Roman"/>
          <w:sz w:val="24"/>
          <w:szCs w:val="24"/>
        </w:rPr>
      </w:pPr>
      <w:r w:rsidRPr="00F837F1">
        <w:rPr>
          <w:rFonts w:ascii="Times New Roman" w:hAnsi="Times New Roman" w:cs="Times New Roman"/>
          <w:sz w:val="24"/>
          <w:szCs w:val="24"/>
        </w:rPr>
        <w:t>Kanfer, R., Chen, G., &amp; Pritchard, R. D. (2008). The three C’s of work motivation: Content, context, and change. In Work Motivation (pp. 30-45). Routledge.</w:t>
      </w:r>
    </w:p>
    <w:p w:rsidR="00BD6038" w:rsidRPr="00F837F1" w:rsidRDefault="00BD6038" w:rsidP="00F837F1">
      <w:pPr>
        <w:spacing w:line="480" w:lineRule="auto"/>
        <w:ind w:firstLine="720"/>
        <w:rPr>
          <w:rFonts w:ascii="Times New Roman" w:hAnsi="Times New Roman" w:cs="Times New Roman"/>
          <w:sz w:val="24"/>
          <w:szCs w:val="24"/>
          <w:lang w:val="en-GB"/>
        </w:rPr>
      </w:pPr>
      <w:r w:rsidRPr="00F837F1">
        <w:rPr>
          <w:rFonts w:ascii="Times New Roman" w:hAnsi="Times New Roman" w:cs="Times New Roman"/>
          <w:sz w:val="24"/>
          <w:szCs w:val="24"/>
          <w:lang w:val="en-GB"/>
        </w:rPr>
        <w:t xml:space="preserve">Retrieved from </w:t>
      </w:r>
    </w:p>
    <w:p w:rsidR="00BD6038" w:rsidRPr="00F837F1" w:rsidRDefault="00BD6038" w:rsidP="00F837F1">
      <w:pPr>
        <w:spacing w:line="480" w:lineRule="auto"/>
        <w:ind w:firstLine="720"/>
        <w:rPr>
          <w:rFonts w:ascii="Times New Roman" w:hAnsi="Times New Roman" w:cs="Times New Roman"/>
          <w:sz w:val="24"/>
          <w:szCs w:val="24"/>
        </w:rPr>
      </w:pPr>
      <w:hyperlink r:id="rId10" w:anchor="page=39" w:history="1">
        <w:r w:rsidRPr="00F837F1">
          <w:rPr>
            <w:rStyle w:val="Hyperlink"/>
            <w:rFonts w:ascii="Times New Roman" w:hAnsi="Times New Roman" w:cs="Times New Roman"/>
            <w:color w:val="auto"/>
            <w:sz w:val="24"/>
            <w:szCs w:val="24"/>
            <w:u w:val="none"/>
          </w:rPr>
          <w:t>https://s3.amazonaws.com/academia.edu.documents/32997417/%28SIOP_Organizational_Frontiers_Series_%29Ruth_Kanfer__Gilad_Chen__Robert_D._Pritchard-Work_Motivation__Past__Present_and_Future_-Routledge.pdf?AWSAccessKeyId=AKIAIWOWYYGZ2Y53UL3A&amp;Expires=1557211400&amp;Signature=jrl98c4iFNTFEVdwQZMLtTGmSFs%3D&amp;response-content-disposition=inline%3B%20filename%3DWork_Motivation_Past_Present_And_Future.pdf#page=39</w:t>
        </w:r>
      </w:hyperlink>
    </w:p>
    <w:p w:rsidR="00BD6038" w:rsidRPr="00F837F1" w:rsidRDefault="00BD6038" w:rsidP="00F837F1">
      <w:pPr>
        <w:spacing w:line="480" w:lineRule="auto"/>
        <w:ind w:firstLine="720"/>
        <w:rPr>
          <w:rFonts w:ascii="Times New Roman" w:hAnsi="Times New Roman" w:cs="Times New Roman"/>
          <w:sz w:val="24"/>
          <w:szCs w:val="24"/>
        </w:rPr>
      </w:pPr>
    </w:p>
    <w:p w:rsidR="00BD6038" w:rsidRPr="00F837F1" w:rsidRDefault="00BD6038" w:rsidP="00F837F1">
      <w:pPr>
        <w:spacing w:line="480" w:lineRule="auto"/>
        <w:ind w:firstLine="720"/>
        <w:rPr>
          <w:rFonts w:ascii="Times New Roman" w:hAnsi="Times New Roman" w:cs="Times New Roman"/>
          <w:sz w:val="24"/>
          <w:szCs w:val="24"/>
        </w:rPr>
      </w:pPr>
      <w:r w:rsidRPr="00F837F1">
        <w:rPr>
          <w:rFonts w:ascii="Times New Roman" w:hAnsi="Times New Roman" w:cs="Times New Roman"/>
          <w:sz w:val="24"/>
          <w:szCs w:val="24"/>
        </w:rPr>
        <w:t>Tremblay, M. A., Blanchard, C. M., Taylor, S., Pelletier, L. G., &amp; Villeneuve, M. (2009). Work Extrinsic and Intrinsic Motivation Scale: Its value for organizational psychology research. Canadian Journal of Behavioural Science/Revue canadienne des sciences du comportement, 41(4), 213.</w:t>
      </w:r>
    </w:p>
    <w:p w:rsidR="00BD6038" w:rsidRPr="00F837F1" w:rsidRDefault="00BD6038" w:rsidP="00F837F1">
      <w:pPr>
        <w:spacing w:line="480" w:lineRule="auto"/>
        <w:ind w:firstLine="720"/>
        <w:rPr>
          <w:rFonts w:ascii="Times New Roman" w:hAnsi="Times New Roman" w:cs="Times New Roman"/>
          <w:sz w:val="24"/>
          <w:szCs w:val="24"/>
          <w:lang w:val="en-GB"/>
        </w:rPr>
      </w:pPr>
      <w:r w:rsidRPr="00F837F1">
        <w:rPr>
          <w:rFonts w:ascii="Times New Roman" w:hAnsi="Times New Roman" w:cs="Times New Roman"/>
          <w:sz w:val="24"/>
          <w:szCs w:val="24"/>
          <w:lang w:val="en-GB"/>
        </w:rPr>
        <w:t xml:space="preserve">Retrieved from </w:t>
      </w:r>
    </w:p>
    <w:p w:rsidR="00BD6038" w:rsidRPr="00F837F1" w:rsidRDefault="00BD6038" w:rsidP="00F837F1">
      <w:pPr>
        <w:spacing w:line="480" w:lineRule="auto"/>
        <w:ind w:firstLine="720"/>
        <w:rPr>
          <w:rFonts w:ascii="Times New Roman" w:hAnsi="Times New Roman" w:cs="Times New Roman"/>
          <w:sz w:val="24"/>
          <w:szCs w:val="24"/>
          <w:lang w:val="en-GB"/>
        </w:rPr>
      </w:pPr>
      <w:hyperlink r:id="rId11" w:history="1">
        <w:r w:rsidRPr="00F837F1">
          <w:rPr>
            <w:rStyle w:val="Hyperlink"/>
            <w:rFonts w:ascii="Times New Roman" w:hAnsi="Times New Roman" w:cs="Times New Roman"/>
            <w:color w:val="auto"/>
            <w:sz w:val="24"/>
            <w:szCs w:val="24"/>
            <w:u w:val="none"/>
          </w:rPr>
          <w:t>https://brainmass.com/business/managerial-statistics/research-methodology-motivation-507332</w:t>
        </w:r>
      </w:hyperlink>
    </w:p>
    <w:p w:rsidR="00BD6038" w:rsidRPr="00F837F1" w:rsidRDefault="00BD6038" w:rsidP="00F837F1">
      <w:pPr>
        <w:spacing w:line="480" w:lineRule="auto"/>
        <w:ind w:firstLine="720"/>
        <w:rPr>
          <w:rFonts w:ascii="Times New Roman" w:hAnsi="Times New Roman" w:cs="Times New Roman"/>
          <w:sz w:val="24"/>
          <w:szCs w:val="24"/>
        </w:rPr>
      </w:pPr>
    </w:p>
    <w:p w:rsidR="00BD6038" w:rsidRPr="00F837F1" w:rsidRDefault="00BD6038" w:rsidP="00F837F1">
      <w:pPr>
        <w:spacing w:line="480" w:lineRule="auto"/>
        <w:ind w:firstLine="720"/>
        <w:rPr>
          <w:rFonts w:ascii="Times New Roman" w:hAnsi="Times New Roman" w:cs="Times New Roman"/>
          <w:sz w:val="24"/>
          <w:szCs w:val="24"/>
        </w:rPr>
      </w:pPr>
      <w:r w:rsidRPr="00F837F1">
        <w:rPr>
          <w:rFonts w:ascii="Times New Roman" w:hAnsi="Times New Roman" w:cs="Times New Roman"/>
          <w:sz w:val="24"/>
          <w:szCs w:val="24"/>
        </w:rPr>
        <w:t>Judge, T. A., Bono, J. E., Ilies, R., &amp; Gerhardt, M. W. (2002). Personality and leadership: a qualitative and quantitative review. Journal of applied psychology, 87(4), 765.</w:t>
      </w:r>
    </w:p>
    <w:p w:rsidR="00BD6038" w:rsidRPr="00F837F1" w:rsidRDefault="00BD6038" w:rsidP="00F837F1">
      <w:pPr>
        <w:spacing w:line="480" w:lineRule="auto"/>
        <w:ind w:firstLine="720"/>
        <w:rPr>
          <w:rFonts w:ascii="Times New Roman" w:hAnsi="Times New Roman" w:cs="Times New Roman"/>
          <w:sz w:val="24"/>
          <w:szCs w:val="24"/>
          <w:lang w:val="en-GB"/>
        </w:rPr>
      </w:pPr>
      <w:r w:rsidRPr="00F837F1">
        <w:rPr>
          <w:rFonts w:ascii="Times New Roman" w:hAnsi="Times New Roman" w:cs="Times New Roman"/>
          <w:sz w:val="24"/>
          <w:szCs w:val="24"/>
          <w:lang w:val="en-GB"/>
        </w:rPr>
        <w:t xml:space="preserve">Retrieved from </w:t>
      </w:r>
    </w:p>
    <w:p w:rsidR="00BD6038" w:rsidRPr="00F837F1" w:rsidRDefault="00BD6038" w:rsidP="00F837F1">
      <w:pPr>
        <w:spacing w:line="480" w:lineRule="auto"/>
        <w:ind w:firstLine="720"/>
        <w:rPr>
          <w:rFonts w:ascii="Times New Roman" w:hAnsi="Times New Roman" w:cs="Times New Roman"/>
          <w:sz w:val="24"/>
          <w:szCs w:val="24"/>
        </w:rPr>
      </w:pPr>
      <w:hyperlink r:id="rId12" w:history="1">
        <w:r w:rsidRPr="00F837F1">
          <w:rPr>
            <w:rStyle w:val="Hyperlink"/>
            <w:rFonts w:ascii="Times New Roman" w:hAnsi="Times New Roman" w:cs="Times New Roman"/>
            <w:color w:val="auto"/>
            <w:sz w:val="24"/>
            <w:szCs w:val="24"/>
            <w:u w:val="none"/>
          </w:rPr>
          <w:t>https://home.ubalt.edu/tmitch/642/Articles%20syllabus/judge%20bono%20llies%20gerhardt%20pers%20and%20ldrship%202002.pdf</w:t>
        </w:r>
      </w:hyperlink>
    </w:p>
    <w:p w:rsidR="00BD6038" w:rsidRPr="00F837F1" w:rsidRDefault="00BD6038" w:rsidP="00F837F1">
      <w:pPr>
        <w:spacing w:line="480" w:lineRule="auto"/>
        <w:ind w:firstLine="720"/>
        <w:rPr>
          <w:rFonts w:ascii="Times New Roman" w:hAnsi="Times New Roman" w:cs="Times New Roman"/>
          <w:sz w:val="24"/>
          <w:szCs w:val="24"/>
        </w:rPr>
      </w:pPr>
    </w:p>
    <w:p w:rsidR="00BD6038" w:rsidRPr="00F837F1" w:rsidRDefault="00BD6038" w:rsidP="00F837F1">
      <w:pPr>
        <w:spacing w:line="480" w:lineRule="auto"/>
        <w:ind w:firstLine="720"/>
        <w:rPr>
          <w:rFonts w:ascii="Times New Roman" w:hAnsi="Times New Roman" w:cs="Times New Roman"/>
          <w:sz w:val="24"/>
          <w:szCs w:val="24"/>
          <w:lang w:val="en-GB"/>
        </w:rPr>
      </w:pPr>
      <w:r w:rsidRPr="00F837F1">
        <w:rPr>
          <w:rFonts w:ascii="Times New Roman" w:hAnsi="Times New Roman" w:cs="Times New Roman"/>
          <w:sz w:val="24"/>
          <w:szCs w:val="24"/>
          <w:lang w:val="en-GB"/>
        </w:rPr>
        <w:lastRenderedPageBreak/>
        <w:t>John, O. P., &amp; Srivastava, S. (1999). The Big Five trait taxonomy: History, measurement, and theoretical perspectives. Handbook of personality: Theory and research, 2(1999), 102-138.</w:t>
      </w:r>
    </w:p>
    <w:p w:rsidR="00BD6038" w:rsidRPr="00F837F1" w:rsidRDefault="00BD6038" w:rsidP="00F837F1">
      <w:pPr>
        <w:spacing w:line="480" w:lineRule="auto"/>
        <w:ind w:firstLine="720"/>
        <w:rPr>
          <w:rFonts w:ascii="Times New Roman" w:hAnsi="Times New Roman" w:cs="Times New Roman"/>
          <w:sz w:val="24"/>
          <w:szCs w:val="24"/>
          <w:lang w:val="en-GB"/>
        </w:rPr>
      </w:pPr>
      <w:r w:rsidRPr="00F837F1">
        <w:rPr>
          <w:rFonts w:ascii="Times New Roman" w:hAnsi="Times New Roman" w:cs="Times New Roman"/>
          <w:sz w:val="24"/>
          <w:szCs w:val="24"/>
          <w:lang w:val="en-GB"/>
        </w:rPr>
        <w:t>Retrieved</w:t>
      </w:r>
      <w:r w:rsidRPr="00F837F1">
        <w:rPr>
          <w:rFonts w:ascii="Times New Roman" w:hAnsi="Times New Roman" w:cs="Times New Roman"/>
          <w:sz w:val="24"/>
          <w:szCs w:val="24"/>
          <w:lang w:val="en-GB"/>
        </w:rPr>
        <w:t xml:space="preserve"> from </w:t>
      </w:r>
    </w:p>
    <w:p w:rsidR="00BD6038" w:rsidRPr="00F837F1" w:rsidRDefault="00BD6038" w:rsidP="00F837F1">
      <w:pPr>
        <w:spacing w:line="480" w:lineRule="auto"/>
        <w:ind w:firstLine="720"/>
        <w:rPr>
          <w:rFonts w:ascii="Times New Roman" w:hAnsi="Times New Roman" w:cs="Times New Roman"/>
          <w:sz w:val="24"/>
          <w:szCs w:val="24"/>
          <w:lang w:val="en-GB"/>
        </w:rPr>
      </w:pPr>
      <w:hyperlink r:id="rId13" w:history="1">
        <w:r w:rsidRPr="00F837F1">
          <w:rPr>
            <w:rStyle w:val="Hyperlink"/>
            <w:rFonts w:ascii="Times New Roman" w:hAnsi="Times New Roman" w:cs="Times New Roman"/>
            <w:color w:val="auto"/>
            <w:sz w:val="24"/>
            <w:szCs w:val="24"/>
            <w:u w:val="none"/>
          </w:rPr>
          <w:t>http://t.personality-project.org/revelle/syllabi/classreadings/john.pdf</w:t>
        </w:r>
      </w:hyperlink>
    </w:p>
    <w:p w:rsidR="00BD6038" w:rsidRPr="002D38BC" w:rsidRDefault="00BD6038" w:rsidP="00BD6038">
      <w:pPr>
        <w:rPr>
          <w:rFonts w:asciiTheme="majorHAnsi" w:hAnsiTheme="majorHAnsi"/>
        </w:rPr>
      </w:pPr>
    </w:p>
    <w:p w:rsidR="00BD6038" w:rsidRPr="00BD6038" w:rsidRDefault="00BD6038" w:rsidP="00BD6038">
      <w:pPr>
        <w:jc w:val="center"/>
        <w:rPr>
          <w:rFonts w:ascii="Times New Roman" w:hAnsi="Times New Roman" w:cs="Times New Roman"/>
          <w:b/>
          <w:sz w:val="24"/>
          <w:szCs w:val="24"/>
          <w:lang w:val="en-GB"/>
        </w:rPr>
      </w:pPr>
    </w:p>
    <w:sectPr w:rsidR="00BD6038" w:rsidRPr="00BD6038">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54699" w:rsidRDefault="00554699" w:rsidP="00CE272F">
      <w:pPr>
        <w:spacing w:after="0" w:line="240" w:lineRule="auto"/>
      </w:pPr>
      <w:r>
        <w:separator/>
      </w:r>
    </w:p>
  </w:endnote>
  <w:endnote w:type="continuationSeparator" w:id="0">
    <w:p w:rsidR="00554699" w:rsidRDefault="00554699" w:rsidP="00CE2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3EAA" w:rsidRDefault="00603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3EAA" w:rsidRDefault="00603E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3EAA" w:rsidRDefault="00603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54699" w:rsidRDefault="00554699" w:rsidP="00CE272F">
      <w:pPr>
        <w:spacing w:after="0" w:line="240" w:lineRule="auto"/>
      </w:pPr>
      <w:r>
        <w:separator/>
      </w:r>
    </w:p>
  </w:footnote>
  <w:footnote w:type="continuationSeparator" w:id="0">
    <w:p w:rsidR="00554699" w:rsidRDefault="00554699" w:rsidP="00CE27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3EAA" w:rsidRDefault="00603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699505"/>
      <w:docPartObj>
        <w:docPartGallery w:val="Page Numbers (Top of Page)"/>
        <w:docPartUnique/>
      </w:docPartObj>
    </w:sdtPr>
    <w:sdtEndPr>
      <w:rPr>
        <w:noProof/>
      </w:rPr>
    </w:sdtEndPr>
    <w:sdtContent>
      <w:p w:rsidR="00603EAA" w:rsidRDefault="00603EAA">
        <w:pPr>
          <w:pStyle w:val="Header"/>
          <w:jc w:val="right"/>
        </w:pPr>
        <w:r>
          <w:fldChar w:fldCharType="begin"/>
        </w:r>
        <w:r>
          <w:instrText xml:space="preserve"> PAGE   \* MERGEFORMAT </w:instrText>
        </w:r>
        <w:r>
          <w:fldChar w:fldCharType="separate"/>
        </w:r>
        <w:r w:rsidR="005E584C">
          <w:rPr>
            <w:noProof/>
          </w:rPr>
          <w:t>4</w:t>
        </w:r>
        <w:r>
          <w:rPr>
            <w:noProof/>
          </w:rPr>
          <w:fldChar w:fldCharType="end"/>
        </w:r>
      </w:p>
    </w:sdtContent>
  </w:sdt>
  <w:p w:rsidR="00603EAA" w:rsidRPr="00603EAA" w:rsidRDefault="00603EAA">
    <w:pPr>
      <w:pStyle w:val="Header"/>
      <w:rPr>
        <w:lang w:val="en-GB"/>
      </w:rPr>
    </w:pPr>
    <w:r w:rsidRPr="00603EAA">
      <w:rPr>
        <w:lang w:val="en-GB"/>
      </w:rPr>
      <w:t>EXPLORING PREDICTORS OF WORK MOTIVATION</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3EAA" w:rsidRDefault="00603E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5408"/>
    <w:rsid w:val="0001606E"/>
    <w:rsid w:val="001046DB"/>
    <w:rsid w:val="001758AF"/>
    <w:rsid w:val="00190420"/>
    <w:rsid w:val="001E309B"/>
    <w:rsid w:val="002517BA"/>
    <w:rsid w:val="002A388B"/>
    <w:rsid w:val="002E6CC7"/>
    <w:rsid w:val="00332F37"/>
    <w:rsid w:val="00352DA2"/>
    <w:rsid w:val="003766F7"/>
    <w:rsid w:val="00385F62"/>
    <w:rsid w:val="003D29AC"/>
    <w:rsid w:val="00445B9A"/>
    <w:rsid w:val="00463083"/>
    <w:rsid w:val="00485408"/>
    <w:rsid w:val="00554699"/>
    <w:rsid w:val="005D5FFF"/>
    <w:rsid w:val="005D6C2D"/>
    <w:rsid w:val="005E0773"/>
    <w:rsid w:val="005E584C"/>
    <w:rsid w:val="005E752F"/>
    <w:rsid w:val="005F00FA"/>
    <w:rsid w:val="005F54A8"/>
    <w:rsid w:val="00603EAA"/>
    <w:rsid w:val="006409B4"/>
    <w:rsid w:val="00666FF2"/>
    <w:rsid w:val="006D5E50"/>
    <w:rsid w:val="006F2334"/>
    <w:rsid w:val="007E08BB"/>
    <w:rsid w:val="00832A3B"/>
    <w:rsid w:val="008C406B"/>
    <w:rsid w:val="00A04482"/>
    <w:rsid w:val="00A055E3"/>
    <w:rsid w:val="00A95D46"/>
    <w:rsid w:val="00AE4245"/>
    <w:rsid w:val="00B95504"/>
    <w:rsid w:val="00BD6038"/>
    <w:rsid w:val="00BE1A56"/>
    <w:rsid w:val="00C30E25"/>
    <w:rsid w:val="00C758C6"/>
    <w:rsid w:val="00C77516"/>
    <w:rsid w:val="00CD386B"/>
    <w:rsid w:val="00CE272F"/>
    <w:rsid w:val="00D1010D"/>
    <w:rsid w:val="00D65517"/>
    <w:rsid w:val="00D876EB"/>
    <w:rsid w:val="00DB40D2"/>
    <w:rsid w:val="00E10820"/>
    <w:rsid w:val="00F67D49"/>
    <w:rsid w:val="00F837F1"/>
    <w:rsid w:val="00FA6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A54B16"/>
  <w15:docId w15:val="{E8D7C6C1-74D6-4B52-8AD8-901D78C1C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00FA"/>
    <w:rPr>
      <w:lang w:val="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5F00FA"/>
    <w:pPr>
      <w:autoSpaceDE w:val="0"/>
      <w:autoSpaceDN w:val="0"/>
      <w:adjustRightInd w:val="0"/>
      <w:spacing w:after="0" w:line="240" w:lineRule="auto"/>
    </w:pPr>
    <w:rPr>
      <w:rFonts w:ascii="Arial" w:hAnsi="Arial" w:cs="Arial"/>
      <w:color w:val="000000"/>
      <w:sz w:val="24"/>
      <w:szCs w:val="24"/>
      <w:lang w:val="bg-BG"/>
    </w:rPr>
  </w:style>
  <w:style w:type="table" w:styleId="TableGrid">
    <w:name w:val="Table Grid"/>
    <w:basedOn w:val="TableNormal"/>
    <w:uiPriority w:val="39"/>
    <w:rsid w:val="00D876EB"/>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D6C2D"/>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CE2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272F"/>
    <w:rPr>
      <w:lang w:val="bg-BG"/>
    </w:rPr>
  </w:style>
  <w:style w:type="paragraph" w:styleId="Footer">
    <w:name w:val="footer"/>
    <w:basedOn w:val="Normal"/>
    <w:link w:val="FooterChar"/>
    <w:uiPriority w:val="99"/>
    <w:unhideWhenUsed/>
    <w:rsid w:val="00CE2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272F"/>
    <w:rPr>
      <w:lang w:val="bg-BG"/>
    </w:rPr>
  </w:style>
  <w:style w:type="character" w:styleId="CommentReference">
    <w:name w:val="annotation reference"/>
    <w:basedOn w:val="DefaultParagraphFont"/>
    <w:uiPriority w:val="99"/>
    <w:semiHidden/>
    <w:unhideWhenUsed/>
    <w:rsid w:val="001046DB"/>
    <w:rPr>
      <w:sz w:val="16"/>
      <w:szCs w:val="16"/>
    </w:rPr>
  </w:style>
  <w:style w:type="paragraph" w:styleId="CommentText">
    <w:name w:val="annotation text"/>
    <w:basedOn w:val="Normal"/>
    <w:link w:val="CommentTextChar"/>
    <w:uiPriority w:val="99"/>
    <w:semiHidden/>
    <w:unhideWhenUsed/>
    <w:rsid w:val="001046DB"/>
    <w:pPr>
      <w:spacing w:line="240" w:lineRule="auto"/>
    </w:pPr>
    <w:rPr>
      <w:sz w:val="20"/>
      <w:szCs w:val="20"/>
    </w:rPr>
  </w:style>
  <w:style w:type="character" w:customStyle="1" w:styleId="CommentTextChar">
    <w:name w:val="Comment Text Char"/>
    <w:basedOn w:val="DefaultParagraphFont"/>
    <w:link w:val="CommentText"/>
    <w:uiPriority w:val="99"/>
    <w:semiHidden/>
    <w:rsid w:val="001046DB"/>
    <w:rPr>
      <w:sz w:val="20"/>
      <w:szCs w:val="20"/>
      <w:lang w:val="bg-BG"/>
    </w:rPr>
  </w:style>
  <w:style w:type="paragraph" w:styleId="CommentSubject">
    <w:name w:val="annotation subject"/>
    <w:basedOn w:val="CommentText"/>
    <w:next w:val="CommentText"/>
    <w:link w:val="CommentSubjectChar"/>
    <w:uiPriority w:val="99"/>
    <w:semiHidden/>
    <w:unhideWhenUsed/>
    <w:rsid w:val="001046DB"/>
    <w:rPr>
      <w:b/>
      <w:bCs/>
    </w:rPr>
  </w:style>
  <w:style w:type="character" w:customStyle="1" w:styleId="CommentSubjectChar">
    <w:name w:val="Comment Subject Char"/>
    <w:basedOn w:val="CommentTextChar"/>
    <w:link w:val="CommentSubject"/>
    <w:uiPriority w:val="99"/>
    <w:semiHidden/>
    <w:rsid w:val="001046DB"/>
    <w:rPr>
      <w:b/>
      <w:bCs/>
      <w:sz w:val="20"/>
      <w:szCs w:val="20"/>
      <w:lang w:val="bg-BG"/>
    </w:rPr>
  </w:style>
  <w:style w:type="paragraph" w:styleId="BalloonText">
    <w:name w:val="Balloon Text"/>
    <w:basedOn w:val="Normal"/>
    <w:link w:val="BalloonTextChar"/>
    <w:uiPriority w:val="99"/>
    <w:semiHidden/>
    <w:unhideWhenUsed/>
    <w:rsid w:val="001046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46DB"/>
    <w:rPr>
      <w:rFonts w:ascii="Tahoma" w:hAnsi="Tahoma" w:cs="Tahoma"/>
      <w:sz w:val="16"/>
      <w:szCs w:val="16"/>
      <w:lang w:val="bg-BG"/>
    </w:rPr>
  </w:style>
  <w:style w:type="character" w:styleId="Hyperlink">
    <w:name w:val="Hyperlink"/>
    <w:basedOn w:val="DefaultParagraphFont"/>
    <w:uiPriority w:val="99"/>
    <w:semiHidden/>
    <w:unhideWhenUsed/>
    <w:rsid w:val="00BD603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4804820">
      <w:bodyDiv w:val="1"/>
      <w:marLeft w:val="0"/>
      <w:marRight w:val="0"/>
      <w:marTop w:val="0"/>
      <w:marBottom w:val="0"/>
      <w:divBdr>
        <w:top w:val="none" w:sz="0" w:space="0" w:color="auto"/>
        <w:left w:val="none" w:sz="0" w:space="0" w:color="auto"/>
        <w:bottom w:val="none" w:sz="0" w:space="0" w:color="auto"/>
        <w:right w:val="none" w:sz="0" w:space="0" w:color="auto"/>
      </w:divBdr>
    </w:div>
    <w:div w:id="2065986994">
      <w:bodyDiv w:val="1"/>
      <w:marLeft w:val="0"/>
      <w:marRight w:val="0"/>
      <w:marTop w:val="0"/>
      <w:marBottom w:val="0"/>
      <w:divBdr>
        <w:top w:val="none" w:sz="0" w:space="0" w:color="auto"/>
        <w:left w:val="none" w:sz="0" w:space="0" w:color="auto"/>
        <w:bottom w:val="none" w:sz="0" w:space="0" w:color="auto"/>
        <w:right w:val="none" w:sz="0" w:space="0" w:color="auto"/>
      </w:divBdr>
    </w:div>
    <w:div w:id="2114282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abs/10.1177/0306307016687990" TargetMode="External"/><Relationship Id="rId13" Type="http://schemas.openxmlformats.org/officeDocument/2006/relationships/hyperlink" Target="http://t.personality-project.org/revelle/syllabi/classreadings/john.pdf"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dro.dur.ac.uk/9236/1/9236.pdf" TargetMode="External"/><Relationship Id="rId12" Type="http://schemas.openxmlformats.org/officeDocument/2006/relationships/hyperlink" Target="https://home.ubalt.edu/tmitch/642/Articles%20syllabus/judge%20bono%20llies%20gerhardt%20pers%20and%20ldrship%202002.pdf"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rainmass.com/business/managerial-statistics/research-methodology-motivation-507332"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s3.amazonaws.com/academia.edu.documents/32997417/%28SIOP_Organizational_Frontiers_Series_%29Ruth_Kanfer__Gilad_Chen__Robert_D._Pritchard-Work_Motivation__Past__Present_and_Future_-Routledge.pdf?AWSAccessKeyId=AKIAIWOWYYGZ2Y53UL3A&amp;Expires=1557211400&amp;Signature=jrl98c4iFNTFEVdwQZMLtTGmSFs%3D&amp;response-content-disposition=inline%3B%20filename%3DWork_Motivation_Past_Present_And_Future.pdf"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psycnet.apa.org/record/2009-12071-025"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EB3F2E-C2B5-4B98-85C7-E90B23F52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2271</Words>
  <Characters>12946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Nedyalkov (P147201)</dc:creator>
  <cp:keywords/>
  <dc:description/>
  <cp:lastModifiedBy>Nikolay Nedyalkov (P147201)</cp:lastModifiedBy>
  <cp:revision>3</cp:revision>
  <dcterms:created xsi:type="dcterms:W3CDTF">2019-05-07T22:36:00Z</dcterms:created>
  <dcterms:modified xsi:type="dcterms:W3CDTF">2019-05-07T22:37:00Z</dcterms:modified>
</cp:coreProperties>
</file>