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546DC3" w14:textId="75EB3FA2" w:rsidR="00626EE8" w:rsidRPr="00203676" w:rsidRDefault="00626EE8" w:rsidP="00203676">
      <w:pPr>
        <w:pStyle w:val="a6"/>
        <w:spacing w:beforeLines="100" w:before="312" w:afterLines="100" w:after="312" w:line="360" w:lineRule="auto"/>
        <w:rPr>
          <w:rFonts w:ascii="Times New Roman" w:hAnsi="Times New Roman" w:cs="Times New Roman"/>
          <w:color w:val="000000" w:themeColor="text1"/>
        </w:rPr>
      </w:pPr>
      <w:r w:rsidRPr="00203676">
        <w:rPr>
          <w:rFonts w:ascii="Times New Roman" w:hAnsi="Times New Roman" w:cs="Times New Roman"/>
          <w:color w:val="000000" w:themeColor="text1"/>
        </w:rPr>
        <w:t xml:space="preserve">Module code: BMMB 7006 Human Resource Management </w:t>
      </w:r>
    </w:p>
    <w:p w14:paraId="5CF513B9" w14:textId="226033BC" w:rsidR="00626EE8" w:rsidRPr="00203676" w:rsidRDefault="00626EE8" w:rsidP="00203676">
      <w:pPr>
        <w:pStyle w:val="a6"/>
        <w:spacing w:beforeLines="100" w:before="312" w:afterLines="100" w:after="312" w:line="360" w:lineRule="auto"/>
        <w:rPr>
          <w:rFonts w:ascii="Times New Roman" w:hAnsi="Times New Roman" w:cs="Times New Roman"/>
          <w:color w:val="000000" w:themeColor="text1"/>
        </w:rPr>
      </w:pPr>
      <w:r w:rsidRPr="00203676">
        <w:rPr>
          <w:rFonts w:ascii="Times New Roman" w:hAnsi="Times New Roman" w:cs="Times New Roman"/>
          <w:color w:val="000000" w:themeColor="text1"/>
        </w:rPr>
        <w:t xml:space="preserve">Assignment title: The performance management of Anta </w:t>
      </w:r>
    </w:p>
    <w:p w14:paraId="5FAD75FB" w14:textId="611386E9" w:rsidR="00626EE8" w:rsidRPr="00203676" w:rsidRDefault="00626EE8" w:rsidP="00203676">
      <w:pPr>
        <w:pStyle w:val="a6"/>
        <w:spacing w:beforeLines="100" w:before="312" w:afterLines="100" w:after="312" w:line="360" w:lineRule="auto"/>
        <w:rPr>
          <w:rFonts w:ascii="Times New Roman" w:hAnsi="Times New Roman" w:cs="Times New Roman"/>
          <w:color w:val="000000" w:themeColor="text1"/>
        </w:rPr>
      </w:pPr>
      <w:r w:rsidRPr="00203676">
        <w:rPr>
          <w:rFonts w:ascii="Times New Roman" w:hAnsi="Times New Roman" w:cs="Times New Roman"/>
          <w:color w:val="000000" w:themeColor="text1"/>
        </w:rPr>
        <w:t>Student Name:</w:t>
      </w:r>
      <w:r w:rsidR="00860E9F">
        <w:rPr>
          <w:rFonts w:ascii="Times New Roman" w:hAnsi="Times New Roman" w:cs="Times New Roman"/>
          <w:color w:val="000000" w:themeColor="text1"/>
        </w:rPr>
        <w:t xml:space="preserve"> Rao Haomiao</w:t>
      </w:r>
    </w:p>
    <w:p w14:paraId="498DA94E" w14:textId="06060E74" w:rsidR="00626EE8" w:rsidRPr="00203676" w:rsidRDefault="00626EE8" w:rsidP="00203676">
      <w:pPr>
        <w:pStyle w:val="a6"/>
        <w:spacing w:beforeLines="100" w:before="312" w:afterLines="100" w:after="312" w:line="360" w:lineRule="auto"/>
        <w:rPr>
          <w:rFonts w:ascii="Times New Roman" w:hAnsi="Times New Roman" w:cs="Times New Roman"/>
          <w:color w:val="000000" w:themeColor="text1"/>
        </w:rPr>
      </w:pPr>
      <w:r w:rsidRPr="00203676">
        <w:rPr>
          <w:rFonts w:ascii="Times New Roman" w:hAnsi="Times New Roman" w:cs="Times New Roman"/>
          <w:color w:val="000000" w:themeColor="text1"/>
        </w:rPr>
        <w:t>Student ID:</w:t>
      </w:r>
      <w:r w:rsidR="00860E9F">
        <w:rPr>
          <w:rFonts w:ascii="Times New Roman" w:hAnsi="Times New Roman" w:cs="Times New Roman"/>
          <w:color w:val="000000" w:themeColor="text1"/>
        </w:rPr>
        <w:t>2000344</w:t>
      </w:r>
    </w:p>
    <w:p w14:paraId="2B476609" w14:textId="6D223D0F" w:rsidR="00626EE8" w:rsidRPr="00203676" w:rsidRDefault="00626EE8" w:rsidP="00203676">
      <w:pPr>
        <w:spacing w:beforeLines="100" w:before="312" w:afterLines="100" w:after="312" w:line="360" w:lineRule="auto"/>
        <w:rPr>
          <w:rFonts w:ascii="Times New Roman" w:hAnsi="Times New Roman" w:cs="Times New Roman"/>
          <w:color w:val="000000" w:themeColor="text1"/>
        </w:rPr>
      </w:pPr>
      <w:r w:rsidRPr="00203676">
        <w:rPr>
          <w:rFonts w:ascii="Times New Roman" w:hAnsi="Times New Roman" w:cs="Times New Roman"/>
          <w:color w:val="000000" w:themeColor="text1"/>
        </w:rPr>
        <w:br w:type="page"/>
      </w:r>
    </w:p>
    <w:p w14:paraId="558D67D4" w14:textId="13751839" w:rsidR="00626EE8" w:rsidRPr="00203676" w:rsidRDefault="00626EE8" w:rsidP="00203676">
      <w:pPr>
        <w:pStyle w:val="1"/>
        <w:spacing w:beforeLines="100" w:before="312" w:afterLines="100" w:after="312" w:line="360" w:lineRule="auto"/>
        <w:rPr>
          <w:rFonts w:ascii="Times New Roman" w:hAnsi="Times New Roman" w:cs="Times New Roman"/>
          <w:color w:val="000000" w:themeColor="text1"/>
        </w:rPr>
      </w:pPr>
      <w:bookmarkStart w:id="0" w:name="_Toc99042780"/>
      <w:r w:rsidRPr="00203676">
        <w:rPr>
          <w:rFonts w:ascii="Times New Roman" w:hAnsi="Times New Roman" w:cs="Times New Roman"/>
          <w:color w:val="000000" w:themeColor="text1"/>
        </w:rPr>
        <w:lastRenderedPageBreak/>
        <w:t>Executive summary</w:t>
      </w:r>
      <w:bookmarkEnd w:id="0"/>
    </w:p>
    <w:p w14:paraId="419A4706" w14:textId="631D4DC7" w:rsidR="00626EE8" w:rsidRPr="00203676" w:rsidRDefault="00626EE8" w:rsidP="00203676">
      <w:pPr>
        <w:spacing w:beforeLines="100" w:before="312" w:afterLines="100" w:after="312" w:line="360" w:lineRule="auto"/>
        <w:jc w:val="both"/>
        <w:rPr>
          <w:rFonts w:ascii="Times New Roman" w:hAnsi="Times New Roman" w:cs="Times New Roman"/>
          <w:color w:val="000000" w:themeColor="text1"/>
          <w:sz w:val="24"/>
          <w:szCs w:val="24"/>
        </w:rPr>
      </w:pPr>
      <w:r w:rsidRPr="00203676">
        <w:rPr>
          <w:rFonts w:ascii="Times New Roman" w:hAnsi="Times New Roman" w:cs="Times New Roman"/>
          <w:color w:val="000000" w:themeColor="text1"/>
          <w:sz w:val="24"/>
          <w:szCs w:val="24"/>
        </w:rPr>
        <w:t>Anta is a leading sportswear designer, producer</w:t>
      </w:r>
      <w:r w:rsidR="006760C5" w:rsidRPr="00203676">
        <w:rPr>
          <w:rFonts w:ascii="Times New Roman" w:hAnsi="Times New Roman" w:cs="Times New Roman"/>
          <w:color w:val="000000" w:themeColor="text1"/>
          <w:sz w:val="24"/>
          <w:szCs w:val="24"/>
        </w:rPr>
        <w:t>,</w:t>
      </w:r>
      <w:r w:rsidRPr="00203676">
        <w:rPr>
          <w:rFonts w:ascii="Times New Roman" w:hAnsi="Times New Roman" w:cs="Times New Roman"/>
          <w:color w:val="000000" w:themeColor="text1"/>
          <w:sz w:val="24"/>
          <w:szCs w:val="24"/>
        </w:rPr>
        <w:t xml:space="preserve"> and distributor in China at the crossroad of transformation from the professional sports market to the mass market. However, the performance management issue of Anta has been a barrier against its transformation. The report </w:t>
      </w:r>
      <w:r w:rsidR="006760C5" w:rsidRPr="00203676">
        <w:rPr>
          <w:rFonts w:ascii="Times New Roman" w:hAnsi="Times New Roman" w:cs="Times New Roman"/>
          <w:color w:val="000000" w:themeColor="text1"/>
          <w:sz w:val="24"/>
          <w:szCs w:val="24"/>
        </w:rPr>
        <w:t>critically</w:t>
      </w:r>
      <w:r w:rsidRPr="00203676">
        <w:rPr>
          <w:rFonts w:ascii="Times New Roman" w:hAnsi="Times New Roman" w:cs="Times New Roman"/>
          <w:color w:val="000000" w:themeColor="text1"/>
          <w:sz w:val="24"/>
          <w:szCs w:val="24"/>
        </w:rPr>
        <w:t xml:space="preserve"> </w:t>
      </w:r>
      <w:r w:rsidR="006760C5" w:rsidRPr="00203676">
        <w:rPr>
          <w:rFonts w:ascii="Times New Roman" w:hAnsi="Times New Roman" w:cs="Times New Roman"/>
          <w:color w:val="000000" w:themeColor="text1"/>
          <w:sz w:val="24"/>
          <w:szCs w:val="24"/>
        </w:rPr>
        <w:t>investigates</w:t>
      </w:r>
      <w:r w:rsidRPr="00203676">
        <w:rPr>
          <w:rFonts w:ascii="Times New Roman" w:hAnsi="Times New Roman" w:cs="Times New Roman"/>
          <w:color w:val="000000" w:themeColor="text1"/>
          <w:sz w:val="24"/>
          <w:szCs w:val="24"/>
        </w:rPr>
        <w:t xml:space="preserve"> the performance management issues of Anta. The identified issues include the incomplete performance management process, the undiversified performance management </w:t>
      </w:r>
      <w:r w:rsidR="006760C5" w:rsidRPr="00203676">
        <w:rPr>
          <w:rFonts w:ascii="Times New Roman" w:hAnsi="Times New Roman" w:cs="Times New Roman"/>
          <w:color w:val="000000" w:themeColor="text1"/>
          <w:sz w:val="24"/>
          <w:szCs w:val="24"/>
        </w:rPr>
        <w:t>mechanism</w:t>
      </w:r>
      <w:r w:rsidRPr="00203676">
        <w:rPr>
          <w:rFonts w:ascii="Times New Roman" w:hAnsi="Times New Roman" w:cs="Times New Roman"/>
          <w:color w:val="000000" w:themeColor="text1"/>
          <w:sz w:val="24"/>
          <w:szCs w:val="24"/>
        </w:rPr>
        <w:t xml:space="preserve">, the low employee engagement in the whole performance management process, </w:t>
      </w:r>
      <w:r w:rsidR="006760C5" w:rsidRPr="00203676">
        <w:rPr>
          <w:rFonts w:ascii="Times New Roman" w:hAnsi="Times New Roman" w:cs="Times New Roman"/>
          <w:color w:val="000000" w:themeColor="text1"/>
          <w:sz w:val="24"/>
          <w:szCs w:val="24"/>
        </w:rPr>
        <w:t xml:space="preserve">the unscientific performance appraisal system, etc. The deficiency in performance management has resulted in disengaged employees, which, in turn, leads to lower commitment, loyalty, branding, </w:t>
      </w:r>
      <w:r w:rsidR="001E03F9" w:rsidRPr="00203676">
        <w:rPr>
          <w:rFonts w:ascii="Times New Roman" w:hAnsi="Times New Roman" w:cs="Times New Roman"/>
          <w:color w:val="000000" w:themeColor="text1"/>
          <w:sz w:val="24"/>
          <w:szCs w:val="24"/>
        </w:rPr>
        <w:t>etc.</w:t>
      </w:r>
      <w:r w:rsidR="006760C5" w:rsidRPr="00203676">
        <w:rPr>
          <w:rFonts w:ascii="Times New Roman" w:hAnsi="Times New Roman" w:cs="Times New Roman"/>
          <w:color w:val="000000" w:themeColor="text1"/>
          <w:sz w:val="24"/>
          <w:szCs w:val="24"/>
        </w:rPr>
        <w:t xml:space="preserve">, </w:t>
      </w:r>
    </w:p>
    <w:p w14:paraId="3FDBA17C" w14:textId="158F566F" w:rsidR="006760C5" w:rsidRPr="00203676" w:rsidRDefault="006760C5" w:rsidP="00203676">
      <w:pPr>
        <w:spacing w:beforeLines="100" w:before="312" w:afterLines="100" w:after="312" w:line="360" w:lineRule="auto"/>
        <w:jc w:val="both"/>
        <w:rPr>
          <w:rFonts w:ascii="Times New Roman" w:hAnsi="Times New Roman" w:cs="Times New Roman"/>
          <w:color w:val="000000" w:themeColor="text1"/>
          <w:sz w:val="24"/>
          <w:szCs w:val="24"/>
        </w:rPr>
      </w:pPr>
      <w:r w:rsidRPr="00203676">
        <w:rPr>
          <w:rFonts w:ascii="Times New Roman" w:hAnsi="Times New Roman" w:cs="Times New Roman"/>
          <w:color w:val="000000" w:themeColor="text1"/>
          <w:sz w:val="24"/>
          <w:szCs w:val="24"/>
        </w:rPr>
        <w:t xml:space="preserve">Some recommendations are provided at the end of the report to help Anta with its current performance management issues. </w:t>
      </w:r>
      <w:r w:rsidR="001E03F9" w:rsidRPr="00203676">
        <w:rPr>
          <w:rFonts w:ascii="Times New Roman" w:hAnsi="Times New Roman" w:cs="Times New Roman"/>
          <w:color w:val="000000" w:themeColor="text1"/>
          <w:sz w:val="24"/>
          <w:szCs w:val="24"/>
        </w:rPr>
        <w:t xml:space="preserve">Anta should review its current performance management system and draft a new appraisal plan according to the job. More communication and participation of employees should be incorporated in the different stages of performance management. The transformation of Anta should be decomposed into measurable objectives and integrated into the performance management of different job positions. </w:t>
      </w:r>
    </w:p>
    <w:p w14:paraId="595AEC52" w14:textId="77777777" w:rsidR="006760C5" w:rsidRPr="00203676" w:rsidRDefault="006760C5" w:rsidP="00203676">
      <w:pPr>
        <w:spacing w:beforeLines="100" w:before="312" w:afterLines="100" w:after="312" w:line="360" w:lineRule="auto"/>
        <w:rPr>
          <w:rFonts w:ascii="Times New Roman" w:hAnsi="Times New Roman" w:cs="Times New Roman"/>
          <w:color w:val="000000" w:themeColor="text1"/>
        </w:rPr>
      </w:pPr>
      <w:r w:rsidRPr="00203676">
        <w:rPr>
          <w:rFonts w:ascii="Times New Roman" w:hAnsi="Times New Roman" w:cs="Times New Roman"/>
          <w:color w:val="000000" w:themeColor="text1"/>
        </w:rPr>
        <w:br w:type="page"/>
      </w:r>
    </w:p>
    <w:sdt>
      <w:sdtPr>
        <w:rPr>
          <w:rFonts w:asciiTheme="minorHAnsi" w:eastAsiaTheme="minorEastAsia" w:hAnsiTheme="minorHAnsi" w:cstheme="minorBidi"/>
          <w:color w:val="000000" w:themeColor="text1"/>
          <w:sz w:val="22"/>
          <w:szCs w:val="22"/>
          <w:lang w:val="zh-CN"/>
        </w:rPr>
        <w:id w:val="-876384865"/>
        <w:docPartObj>
          <w:docPartGallery w:val="Table of Contents"/>
          <w:docPartUnique/>
        </w:docPartObj>
      </w:sdtPr>
      <w:sdtEndPr>
        <w:rPr>
          <w:b/>
          <w:bCs/>
        </w:rPr>
      </w:sdtEndPr>
      <w:sdtContent>
        <w:p w14:paraId="0B2E50A6" w14:textId="6B964D68" w:rsidR="00203676" w:rsidRPr="00203676" w:rsidRDefault="00203676">
          <w:pPr>
            <w:pStyle w:val="TOC"/>
            <w:rPr>
              <w:rFonts w:ascii="Times New Roman" w:hAnsi="Times New Roman" w:cs="Times New Roman"/>
              <w:color w:val="000000" w:themeColor="text1"/>
            </w:rPr>
          </w:pPr>
          <w:r w:rsidRPr="00203676">
            <w:rPr>
              <w:rFonts w:ascii="Times New Roman" w:hAnsi="Times New Roman" w:cs="Times New Roman"/>
              <w:color w:val="000000" w:themeColor="text1"/>
              <w:lang w:val="zh-CN"/>
            </w:rPr>
            <w:t>Table of contents</w:t>
          </w:r>
        </w:p>
        <w:p w14:paraId="3F9A0EF9" w14:textId="6B489C63" w:rsidR="00203676" w:rsidRPr="00203676" w:rsidRDefault="00203676">
          <w:pPr>
            <w:pStyle w:val="TOC1"/>
            <w:tabs>
              <w:tab w:val="right" w:leader="dot" w:pos="9736"/>
            </w:tabs>
            <w:rPr>
              <w:rFonts w:ascii="Times New Roman" w:hAnsi="Times New Roman" w:cs="Times New Roman"/>
              <w:noProof/>
              <w:color w:val="000000" w:themeColor="text1"/>
              <w:sz w:val="24"/>
              <w:szCs w:val="24"/>
            </w:rPr>
          </w:pPr>
          <w:r w:rsidRPr="00203676">
            <w:rPr>
              <w:rFonts w:ascii="Times New Roman" w:hAnsi="Times New Roman" w:cs="Times New Roman"/>
              <w:color w:val="000000" w:themeColor="text1"/>
              <w:sz w:val="24"/>
              <w:szCs w:val="24"/>
            </w:rPr>
            <w:fldChar w:fldCharType="begin"/>
          </w:r>
          <w:r w:rsidRPr="00203676">
            <w:rPr>
              <w:rFonts w:ascii="Times New Roman" w:hAnsi="Times New Roman" w:cs="Times New Roman"/>
              <w:color w:val="000000" w:themeColor="text1"/>
              <w:sz w:val="24"/>
              <w:szCs w:val="24"/>
            </w:rPr>
            <w:instrText xml:space="preserve"> TOC \o "1-3" \h \z \u </w:instrText>
          </w:r>
          <w:r w:rsidRPr="00203676">
            <w:rPr>
              <w:rFonts w:ascii="Times New Roman" w:hAnsi="Times New Roman" w:cs="Times New Roman"/>
              <w:color w:val="000000" w:themeColor="text1"/>
              <w:sz w:val="24"/>
              <w:szCs w:val="24"/>
            </w:rPr>
            <w:fldChar w:fldCharType="separate"/>
          </w:r>
          <w:hyperlink w:anchor="_Toc99042780" w:history="1">
            <w:r w:rsidRPr="00203676">
              <w:rPr>
                <w:rStyle w:val="af5"/>
                <w:rFonts w:ascii="Times New Roman" w:hAnsi="Times New Roman" w:cs="Times New Roman"/>
                <w:noProof/>
                <w:color w:val="000000" w:themeColor="text1"/>
                <w:sz w:val="24"/>
                <w:szCs w:val="24"/>
              </w:rPr>
              <w:t>Executive summary</w:t>
            </w:r>
            <w:r w:rsidRPr="00203676">
              <w:rPr>
                <w:rFonts w:ascii="Times New Roman" w:hAnsi="Times New Roman" w:cs="Times New Roman"/>
                <w:noProof/>
                <w:webHidden/>
                <w:color w:val="000000" w:themeColor="text1"/>
                <w:sz w:val="24"/>
                <w:szCs w:val="24"/>
              </w:rPr>
              <w:tab/>
            </w:r>
            <w:r w:rsidRPr="00203676">
              <w:rPr>
                <w:rFonts w:ascii="Times New Roman" w:hAnsi="Times New Roman" w:cs="Times New Roman"/>
                <w:noProof/>
                <w:webHidden/>
                <w:color w:val="000000" w:themeColor="text1"/>
                <w:sz w:val="24"/>
                <w:szCs w:val="24"/>
              </w:rPr>
              <w:fldChar w:fldCharType="begin"/>
            </w:r>
            <w:r w:rsidRPr="00203676">
              <w:rPr>
                <w:rFonts w:ascii="Times New Roman" w:hAnsi="Times New Roman" w:cs="Times New Roman"/>
                <w:noProof/>
                <w:webHidden/>
                <w:color w:val="000000" w:themeColor="text1"/>
                <w:sz w:val="24"/>
                <w:szCs w:val="24"/>
              </w:rPr>
              <w:instrText xml:space="preserve"> PAGEREF _Toc99042780 \h </w:instrText>
            </w:r>
            <w:r w:rsidRPr="00203676">
              <w:rPr>
                <w:rFonts w:ascii="Times New Roman" w:hAnsi="Times New Roman" w:cs="Times New Roman"/>
                <w:noProof/>
                <w:webHidden/>
                <w:color w:val="000000" w:themeColor="text1"/>
                <w:sz w:val="24"/>
                <w:szCs w:val="24"/>
              </w:rPr>
            </w:r>
            <w:r w:rsidRPr="00203676">
              <w:rPr>
                <w:rFonts w:ascii="Times New Roman" w:hAnsi="Times New Roman" w:cs="Times New Roman"/>
                <w:noProof/>
                <w:webHidden/>
                <w:color w:val="000000" w:themeColor="text1"/>
                <w:sz w:val="24"/>
                <w:szCs w:val="24"/>
              </w:rPr>
              <w:fldChar w:fldCharType="separate"/>
            </w:r>
            <w:r w:rsidRPr="00203676">
              <w:rPr>
                <w:rFonts w:ascii="Times New Roman" w:hAnsi="Times New Roman" w:cs="Times New Roman"/>
                <w:noProof/>
                <w:webHidden/>
                <w:color w:val="000000" w:themeColor="text1"/>
                <w:sz w:val="24"/>
                <w:szCs w:val="24"/>
              </w:rPr>
              <w:t>2</w:t>
            </w:r>
            <w:r w:rsidRPr="00203676">
              <w:rPr>
                <w:rFonts w:ascii="Times New Roman" w:hAnsi="Times New Roman" w:cs="Times New Roman"/>
                <w:noProof/>
                <w:webHidden/>
                <w:color w:val="000000" w:themeColor="text1"/>
                <w:sz w:val="24"/>
                <w:szCs w:val="24"/>
              </w:rPr>
              <w:fldChar w:fldCharType="end"/>
            </w:r>
          </w:hyperlink>
        </w:p>
        <w:p w14:paraId="143D385B" w14:textId="222AAD17" w:rsidR="00203676" w:rsidRPr="00203676" w:rsidRDefault="00860E9F">
          <w:pPr>
            <w:pStyle w:val="TOC1"/>
            <w:tabs>
              <w:tab w:val="left" w:pos="420"/>
              <w:tab w:val="right" w:leader="dot" w:pos="9736"/>
            </w:tabs>
            <w:rPr>
              <w:rFonts w:ascii="Times New Roman" w:hAnsi="Times New Roman" w:cs="Times New Roman"/>
              <w:noProof/>
              <w:color w:val="000000" w:themeColor="text1"/>
              <w:sz w:val="24"/>
              <w:szCs w:val="24"/>
            </w:rPr>
          </w:pPr>
          <w:hyperlink w:anchor="_Toc99042781" w:history="1">
            <w:r w:rsidR="00203676" w:rsidRPr="00203676">
              <w:rPr>
                <w:rStyle w:val="af5"/>
                <w:rFonts w:ascii="Times New Roman" w:hAnsi="Times New Roman" w:cs="Times New Roman"/>
                <w:noProof/>
                <w:color w:val="000000" w:themeColor="text1"/>
                <w:sz w:val="24"/>
                <w:szCs w:val="24"/>
              </w:rPr>
              <w:t>1.</w:t>
            </w:r>
            <w:r w:rsidR="00203676" w:rsidRPr="00203676">
              <w:rPr>
                <w:rFonts w:ascii="Times New Roman" w:hAnsi="Times New Roman" w:cs="Times New Roman"/>
                <w:noProof/>
                <w:color w:val="000000" w:themeColor="text1"/>
                <w:sz w:val="24"/>
                <w:szCs w:val="24"/>
              </w:rPr>
              <w:tab/>
            </w:r>
            <w:r w:rsidR="00203676" w:rsidRPr="00203676">
              <w:rPr>
                <w:rStyle w:val="af5"/>
                <w:rFonts w:ascii="Times New Roman" w:hAnsi="Times New Roman" w:cs="Times New Roman"/>
                <w:noProof/>
                <w:color w:val="000000" w:themeColor="text1"/>
                <w:sz w:val="24"/>
                <w:szCs w:val="24"/>
              </w:rPr>
              <w:t>Introduction</w:t>
            </w:r>
            <w:r w:rsidR="00203676" w:rsidRPr="00203676">
              <w:rPr>
                <w:rFonts w:ascii="Times New Roman" w:hAnsi="Times New Roman" w:cs="Times New Roman"/>
                <w:noProof/>
                <w:webHidden/>
                <w:color w:val="000000" w:themeColor="text1"/>
                <w:sz w:val="24"/>
                <w:szCs w:val="24"/>
              </w:rPr>
              <w:tab/>
            </w:r>
            <w:r w:rsidR="00203676" w:rsidRPr="00203676">
              <w:rPr>
                <w:rFonts w:ascii="Times New Roman" w:hAnsi="Times New Roman" w:cs="Times New Roman"/>
                <w:noProof/>
                <w:webHidden/>
                <w:color w:val="000000" w:themeColor="text1"/>
                <w:sz w:val="24"/>
                <w:szCs w:val="24"/>
              </w:rPr>
              <w:fldChar w:fldCharType="begin"/>
            </w:r>
            <w:r w:rsidR="00203676" w:rsidRPr="00203676">
              <w:rPr>
                <w:rFonts w:ascii="Times New Roman" w:hAnsi="Times New Roman" w:cs="Times New Roman"/>
                <w:noProof/>
                <w:webHidden/>
                <w:color w:val="000000" w:themeColor="text1"/>
                <w:sz w:val="24"/>
                <w:szCs w:val="24"/>
              </w:rPr>
              <w:instrText xml:space="preserve"> PAGEREF _Toc99042781 \h </w:instrText>
            </w:r>
            <w:r w:rsidR="00203676" w:rsidRPr="00203676">
              <w:rPr>
                <w:rFonts w:ascii="Times New Roman" w:hAnsi="Times New Roman" w:cs="Times New Roman"/>
                <w:noProof/>
                <w:webHidden/>
                <w:color w:val="000000" w:themeColor="text1"/>
                <w:sz w:val="24"/>
                <w:szCs w:val="24"/>
              </w:rPr>
            </w:r>
            <w:r w:rsidR="00203676" w:rsidRPr="00203676">
              <w:rPr>
                <w:rFonts w:ascii="Times New Roman" w:hAnsi="Times New Roman" w:cs="Times New Roman"/>
                <w:noProof/>
                <w:webHidden/>
                <w:color w:val="000000" w:themeColor="text1"/>
                <w:sz w:val="24"/>
                <w:szCs w:val="24"/>
              </w:rPr>
              <w:fldChar w:fldCharType="separate"/>
            </w:r>
            <w:r w:rsidR="00203676" w:rsidRPr="00203676">
              <w:rPr>
                <w:rFonts w:ascii="Times New Roman" w:hAnsi="Times New Roman" w:cs="Times New Roman"/>
                <w:noProof/>
                <w:webHidden/>
                <w:color w:val="000000" w:themeColor="text1"/>
                <w:sz w:val="24"/>
                <w:szCs w:val="24"/>
              </w:rPr>
              <w:t>4</w:t>
            </w:r>
            <w:r w:rsidR="00203676" w:rsidRPr="00203676">
              <w:rPr>
                <w:rFonts w:ascii="Times New Roman" w:hAnsi="Times New Roman" w:cs="Times New Roman"/>
                <w:noProof/>
                <w:webHidden/>
                <w:color w:val="000000" w:themeColor="text1"/>
                <w:sz w:val="24"/>
                <w:szCs w:val="24"/>
              </w:rPr>
              <w:fldChar w:fldCharType="end"/>
            </w:r>
          </w:hyperlink>
        </w:p>
        <w:p w14:paraId="0BA7C2FE" w14:textId="501C47E8" w:rsidR="00203676" w:rsidRPr="00203676" w:rsidRDefault="00860E9F">
          <w:pPr>
            <w:pStyle w:val="TOC1"/>
            <w:tabs>
              <w:tab w:val="left" w:pos="420"/>
              <w:tab w:val="right" w:leader="dot" w:pos="9736"/>
            </w:tabs>
            <w:rPr>
              <w:rFonts w:ascii="Times New Roman" w:hAnsi="Times New Roman" w:cs="Times New Roman"/>
              <w:noProof/>
              <w:color w:val="000000" w:themeColor="text1"/>
              <w:sz w:val="24"/>
              <w:szCs w:val="24"/>
            </w:rPr>
          </w:pPr>
          <w:hyperlink w:anchor="_Toc99042782" w:history="1">
            <w:r w:rsidR="00203676" w:rsidRPr="00203676">
              <w:rPr>
                <w:rStyle w:val="af5"/>
                <w:rFonts w:ascii="Times New Roman" w:hAnsi="Times New Roman" w:cs="Times New Roman"/>
                <w:noProof/>
                <w:color w:val="000000" w:themeColor="text1"/>
                <w:sz w:val="24"/>
                <w:szCs w:val="24"/>
              </w:rPr>
              <w:t>2.</w:t>
            </w:r>
            <w:r w:rsidR="00203676" w:rsidRPr="00203676">
              <w:rPr>
                <w:rFonts w:ascii="Times New Roman" w:hAnsi="Times New Roman" w:cs="Times New Roman"/>
                <w:noProof/>
                <w:color w:val="000000" w:themeColor="text1"/>
                <w:sz w:val="24"/>
                <w:szCs w:val="24"/>
              </w:rPr>
              <w:tab/>
            </w:r>
            <w:r w:rsidR="00203676" w:rsidRPr="00203676">
              <w:rPr>
                <w:rStyle w:val="af5"/>
                <w:rFonts w:ascii="Times New Roman" w:hAnsi="Times New Roman" w:cs="Times New Roman"/>
                <w:noProof/>
                <w:color w:val="000000" w:themeColor="text1"/>
                <w:sz w:val="24"/>
                <w:szCs w:val="24"/>
              </w:rPr>
              <w:t>About Anta</w:t>
            </w:r>
            <w:r w:rsidR="00203676" w:rsidRPr="00203676">
              <w:rPr>
                <w:rFonts w:ascii="Times New Roman" w:hAnsi="Times New Roman" w:cs="Times New Roman"/>
                <w:noProof/>
                <w:webHidden/>
                <w:color w:val="000000" w:themeColor="text1"/>
                <w:sz w:val="24"/>
                <w:szCs w:val="24"/>
              </w:rPr>
              <w:tab/>
            </w:r>
            <w:r w:rsidR="00203676" w:rsidRPr="00203676">
              <w:rPr>
                <w:rFonts w:ascii="Times New Roman" w:hAnsi="Times New Roman" w:cs="Times New Roman"/>
                <w:noProof/>
                <w:webHidden/>
                <w:color w:val="000000" w:themeColor="text1"/>
                <w:sz w:val="24"/>
                <w:szCs w:val="24"/>
              </w:rPr>
              <w:fldChar w:fldCharType="begin"/>
            </w:r>
            <w:r w:rsidR="00203676" w:rsidRPr="00203676">
              <w:rPr>
                <w:rFonts w:ascii="Times New Roman" w:hAnsi="Times New Roman" w:cs="Times New Roman"/>
                <w:noProof/>
                <w:webHidden/>
                <w:color w:val="000000" w:themeColor="text1"/>
                <w:sz w:val="24"/>
                <w:szCs w:val="24"/>
              </w:rPr>
              <w:instrText xml:space="preserve"> PAGEREF _Toc99042782 \h </w:instrText>
            </w:r>
            <w:r w:rsidR="00203676" w:rsidRPr="00203676">
              <w:rPr>
                <w:rFonts w:ascii="Times New Roman" w:hAnsi="Times New Roman" w:cs="Times New Roman"/>
                <w:noProof/>
                <w:webHidden/>
                <w:color w:val="000000" w:themeColor="text1"/>
                <w:sz w:val="24"/>
                <w:szCs w:val="24"/>
              </w:rPr>
            </w:r>
            <w:r w:rsidR="00203676" w:rsidRPr="00203676">
              <w:rPr>
                <w:rFonts w:ascii="Times New Roman" w:hAnsi="Times New Roman" w:cs="Times New Roman"/>
                <w:noProof/>
                <w:webHidden/>
                <w:color w:val="000000" w:themeColor="text1"/>
                <w:sz w:val="24"/>
                <w:szCs w:val="24"/>
              </w:rPr>
              <w:fldChar w:fldCharType="separate"/>
            </w:r>
            <w:r w:rsidR="00203676" w:rsidRPr="00203676">
              <w:rPr>
                <w:rFonts w:ascii="Times New Roman" w:hAnsi="Times New Roman" w:cs="Times New Roman"/>
                <w:noProof/>
                <w:webHidden/>
                <w:color w:val="000000" w:themeColor="text1"/>
                <w:sz w:val="24"/>
                <w:szCs w:val="24"/>
              </w:rPr>
              <w:t>4</w:t>
            </w:r>
            <w:r w:rsidR="00203676" w:rsidRPr="00203676">
              <w:rPr>
                <w:rFonts w:ascii="Times New Roman" w:hAnsi="Times New Roman" w:cs="Times New Roman"/>
                <w:noProof/>
                <w:webHidden/>
                <w:color w:val="000000" w:themeColor="text1"/>
                <w:sz w:val="24"/>
                <w:szCs w:val="24"/>
              </w:rPr>
              <w:fldChar w:fldCharType="end"/>
            </w:r>
          </w:hyperlink>
        </w:p>
        <w:p w14:paraId="3DF04C23" w14:textId="229CF7CE" w:rsidR="00203676" w:rsidRPr="00203676" w:rsidRDefault="00860E9F">
          <w:pPr>
            <w:pStyle w:val="TOC1"/>
            <w:tabs>
              <w:tab w:val="left" w:pos="420"/>
              <w:tab w:val="right" w:leader="dot" w:pos="9736"/>
            </w:tabs>
            <w:rPr>
              <w:rFonts w:ascii="Times New Roman" w:hAnsi="Times New Roman" w:cs="Times New Roman"/>
              <w:noProof/>
              <w:color w:val="000000" w:themeColor="text1"/>
              <w:sz w:val="24"/>
              <w:szCs w:val="24"/>
            </w:rPr>
          </w:pPr>
          <w:hyperlink w:anchor="_Toc99042783" w:history="1">
            <w:r w:rsidR="00203676" w:rsidRPr="00203676">
              <w:rPr>
                <w:rStyle w:val="af5"/>
                <w:rFonts w:ascii="Times New Roman" w:hAnsi="Times New Roman" w:cs="Times New Roman"/>
                <w:noProof/>
                <w:color w:val="000000" w:themeColor="text1"/>
                <w:sz w:val="24"/>
                <w:szCs w:val="24"/>
              </w:rPr>
              <w:t>3.</w:t>
            </w:r>
            <w:r w:rsidR="00203676" w:rsidRPr="00203676">
              <w:rPr>
                <w:rFonts w:ascii="Times New Roman" w:hAnsi="Times New Roman" w:cs="Times New Roman"/>
                <w:noProof/>
                <w:color w:val="000000" w:themeColor="text1"/>
                <w:sz w:val="24"/>
                <w:szCs w:val="24"/>
              </w:rPr>
              <w:tab/>
            </w:r>
            <w:r w:rsidR="00203676" w:rsidRPr="00203676">
              <w:rPr>
                <w:rStyle w:val="af5"/>
                <w:rFonts w:ascii="Times New Roman" w:hAnsi="Times New Roman" w:cs="Times New Roman"/>
                <w:noProof/>
                <w:color w:val="000000" w:themeColor="text1"/>
                <w:sz w:val="24"/>
                <w:szCs w:val="24"/>
              </w:rPr>
              <w:t>Main discussion</w:t>
            </w:r>
            <w:r w:rsidR="00203676" w:rsidRPr="00203676">
              <w:rPr>
                <w:rFonts w:ascii="Times New Roman" w:hAnsi="Times New Roman" w:cs="Times New Roman"/>
                <w:noProof/>
                <w:webHidden/>
                <w:color w:val="000000" w:themeColor="text1"/>
                <w:sz w:val="24"/>
                <w:szCs w:val="24"/>
              </w:rPr>
              <w:tab/>
            </w:r>
            <w:r w:rsidR="00203676" w:rsidRPr="00203676">
              <w:rPr>
                <w:rFonts w:ascii="Times New Roman" w:hAnsi="Times New Roman" w:cs="Times New Roman"/>
                <w:noProof/>
                <w:webHidden/>
                <w:color w:val="000000" w:themeColor="text1"/>
                <w:sz w:val="24"/>
                <w:szCs w:val="24"/>
              </w:rPr>
              <w:fldChar w:fldCharType="begin"/>
            </w:r>
            <w:r w:rsidR="00203676" w:rsidRPr="00203676">
              <w:rPr>
                <w:rFonts w:ascii="Times New Roman" w:hAnsi="Times New Roman" w:cs="Times New Roman"/>
                <w:noProof/>
                <w:webHidden/>
                <w:color w:val="000000" w:themeColor="text1"/>
                <w:sz w:val="24"/>
                <w:szCs w:val="24"/>
              </w:rPr>
              <w:instrText xml:space="preserve"> PAGEREF _Toc99042783 \h </w:instrText>
            </w:r>
            <w:r w:rsidR="00203676" w:rsidRPr="00203676">
              <w:rPr>
                <w:rFonts w:ascii="Times New Roman" w:hAnsi="Times New Roman" w:cs="Times New Roman"/>
                <w:noProof/>
                <w:webHidden/>
                <w:color w:val="000000" w:themeColor="text1"/>
                <w:sz w:val="24"/>
                <w:szCs w:val="24"/>
              </w:rPr>
            </w:r>
            <w:r w:rsidR="00203676" w:rsidRPr="00203676">
              <w:rPr>
                <w:rFonts w:ascii="Times New Roman" w:hAnsi="Times New Roman" w:cs="Times New Roman"/>
                <w:noProof/>
                <w:webHidden/>
                <w:color w:val="000000" w:themeColor="text1"/>
                <w:sz w:val="24"/>
                <w:szCs w:val="24"/>
              </w:rPr>
              <w:fldChar w:fldCharType="separate"/>
            </w:r>
            <w:r w:rsidR="00203676" w:rsidRPr="00203676">
              <w:rPr>
                <w:rFonts w:ascii="Times New Roman" w:hAnsi="Times New Roman" w:cs="Times New Roman"/>
                <w:noProof/>
                <w:webHidden/>
                <w:color w:val="000000" w:themeColor="text1"/>
                <w:sz w:val="24"/>
                <w:szCs w:val="24"/>
              </w:rPr>
              <w:t>5</w:t>
            </w:r>
            <w:r w:rsidR="00203676" w:rsidRPr="00203676">
              <w:rPr>
                <w:rFonts w:ascii="Times New Roman" w:hAnsi="Times New Roman" w:cs="Times New Roman"/>
                <w:noProof/>
                <w:webHidden/>
                <w:color w:val="000000" w:themeColor="text1"/>
                <w:sz w:val="24"/>
                <w:szCs w:val="24"/>
              </w:rPr>
              <w:fldChar w:fldCharType="end"/>
            </w:r>
          </w:hyperlink>
        </w:p>
        <w:p w14:paraId="46A5A797" w14:textId="78074176" w:rsidR="00203676" w:rsidRPr="00203676" w:rsidRDefault="00860E9F">
          <w:pPr>
            <w:pStyle w:val="TOC2"/>
            <w:tabs>
              <w:tab w:val="right" w:leader="dot" w:pos="9736"/>
            </w:tabs>
            <w:ind w:left="440"/>
            <w:rPr>
              <w:rFonts w:ascii="Times New Roman" w:hAnsi="Times New Roman" w:cs="Times New Roman"/>
              <w:noProof/>
              <w:color w:val="000000" w:themeColor="text1"/>
              <w:sz w:val="24"/>
              <w:szCs w:val="24"/>
            </w:rPr>
          </w:pPr>
          <w:hyperlink w:anchor="_Toc99042784" w:history="1">
            <w:r w:rsidR="00203676" w:rsidRPr="00203676">
              <w:rPr>
                <w:rStyle w:val="af5"/>
                <w:rFonts w:ascii="Times New Roman" w:hAnsi="Times New Roman" w:cs="Times New Roman"/>
                <w:noProof/>
                <w:color w:val="000000" w:themeColor="text1"/>
                <w:sz w:val="24"/>
                <w:szCs w:val="24"/>
              </w:rPr>
              <w:t>3.1 The benefits of effective performance management</w:t>
            </w:r>
            <w:r w:rsidR="00203676" w:rsidRPr="00203676">
              <w:rPr>
                <w:rFonts w:ascii="Times New Roman" w:hAnsi="Times New Roman" w:cs="Times New Roman"/>
                <w:noProof/>
                <w:webHidden/>
                <w:color w:val="000000" w:themeColor="text1"/>
                <w:sz w:val="24"/>
                <w:szCs w:val="24"/>
              </w:rPr>
              <w:tab/>
            </w:r>
            <w:r w:rsidR="00203676" w:rsidRPr="00203676">
              <w:rPr>
                <w:rFonts w:ascii="Times New Roman" w:hAnsi="Times New Roman" w:cs="Times New Roman"/>
                <w:noProof/>
                <w:webHidden/>
                <w:color w:val="000000" w:themeColor="text1"/>
                <w:sz w:val="24"/>
                <w:szCs w:val="24"/>
              </w:rPr>
              <w:fldChar w:fldCharType="begin"/>
            </w:r>
            <w:r w:rsidR="00203676" w:rsidRPr="00203676">
              <w:rPr>
                <w:rFonts w:ascii="Times New Roman" w:hAnsi="Times New Roman" w:cs="Times New Roman"/>
                <w:noProof/>
                <w:webHidden/>
                <w:color w:val="000000" w:themeColor="text1"/>
                <w:sz w:val="24"/>
                <w:szCs w:val="24"/>
              </w:rPr>
              <w:instrText xml:space="preserve"> PAGEREF _Toc99042784 \h </w:instrText>
            </w:r>
            <w:r w:rsidR="00203676" w:rsidRPr="00203676">
              <w:rPr>
                <w:rFonts w:ascii="Times New Roman" w:hAnsi="Times New Roman" w:cs="Times New Roman"/>
                <w:noProof/>
                <w:webHidden/>
                <w:color w:val="000000" w:themeColor="text1"/>
                <w:sz w:val="24"/>
                <w:szCs w:val="24"/>
              </w:rPr>
            </w:r>
            <w:r w:rsidR="00203676" w:rsidRPr="00203676">
              <w:rPr>
                <w:rFonts w:ascii="Times New Roman" w:hAnsi="Times New Roman" w:cs="Times New Roman"/>
                <w:noProof/>
                <w:webHidden/>
                <w:color w:val="000000" w:themeColor="text1"/>
                <w:sz w:val="24"/>
                <w:szCs w:val="24"/>
              </w:rPr>
              <w:fldChar w:fldCharType="separate"/>
            </w:r>
            <w:r w:rsidR="00203676" w:rsidRPr="00203676">
              <w:rPr>
                <w:rFonts w:ascii="Times New Roman" w:hAnsi="Times New Roman" w:cs="Times New Roman"/>
                <w:noProof/>
                <w:webHidden/>
                <w:color w:val="000000" w:themeColor="text1"/>
                <w:sz w:val="24"/>
                <w:szCs w:val="24"/>
              </w:rPr>
              <w:t>5</w:t>
            </w:r>
            <w:r w:rsidR="00203676" w:rsidRPr="00203676">
              <w:rPr>
                <w:rFonts w:ascii="Times New Roman" w:hAnsi="Times New Roman" w:cs="Times New Roman"/>
                <w:noProof/>
                <w:webHidden/>
                <w:color w:val="000000" w:themeColor="text1"/>
                <w:sz w:val="24"/>
                <w:szCs w:val="24"/>
              </w:rPr>
              <w:fldChar w:fldCharType="end"/>
            </w:r>
          </w:hyperlink>
        </w:p>
        <w:p w14:paraId="5C1B33A1" w14:textId="20D0F112" w:rsidR="00203676" w:rsidRPr="00203676" w:rsidRDefault="00860E9F">
          <w:pPr>
            <w:pStyle w:val="TOC2"/>
            <w:tabs>
              <w:tab w:val="right" w:leader="dot" w:pos="9736"/>
            </w:tabs>
            <w:ind w:left="440"/>
            <w:rPr>
              <w:rFonts w:ascii="Times New Roman" w:hAnsi="Times New Roman" w:cs="Times New Roman"/>
              <w:noProof/>
              <w:color w:val="000000" w:themeColor="text1"/>
              <w:sz w:val="24"/>
              <w:szCs w:val="24"/>
            </w:rPr>
          </w:pPr>
          <w:hyperlink w:anchor="_Toc99042785" w:history="1">
            <w:r w:rsidR="00203676" w:rsidRPr="00203676">
              <w:rPr>
                <w:rStyle w:val="af5"/>
                <w:rFonts w:ascii="Times New Roman" w:hAnsi="Times New Roman" w:cs="Times New Roman"/>
                <w:noProof/>
                <w:color w:val="000000" w:themeColor="text1"/>
                <w:sz w:val="24"/>
                <w:szCs w:val="24"/>
              </w:rPr>
              <w:t>3.2 The issues of Anta’s effective performance management</w:t>
            </w:r>
            <w:r w:rsidR="00203676" w:rsidRPr="00203676">
              <w:rPr>
                <w:rFonts w:ascii="Times New Roman" w:hAnsi="Times New Roman" w:cs="Times New Roman"/>
                <w:noProof/>
                <w:webHidden/>
                <w:color w:val="000000" w:themeColor="text1"/>
                <w:sz w:val="24"/>
                <w:szCs w:val="24"/>
              </w:rPr>
              <w:tab/>
            </w:r>
            <w:r w:rsidR="00203676" w:rsidRPr="00203676">
              <w:rPr>
                <w:rFonts w:ascii="Times New Roman" w:hAnsi="Times New Roman" w:cs="Times New Roman"/>
                <w:noProof/>
                <w:webHidden/>
                <w:color w:val="000000" w:themeColor="text1"/>
                <w:sz w:val="24"/>
                <w:szCs w:val="24"/>
              </w:rPr>
              <w:fldChar w:fldCharType="begin"/>
            </w:r>
            <w:r w:rsidR="00203676" w:rsidRPr="00203676">
              <w:rPr>
                <w:rFonts w:ascii="Times New Roman" w:hAnsi="Times New Roman" w:cs="Times New Roman"/>
                <w:noProof/>
                <w:webHidden/>
                <w:color w:val="000000" w:themeColor="text1"/>
                <w:sz w:val="24"/>
                <w:szCs w:val="24"/>
              </w:rPr>
              <w:instrText xml:space="preserve"> PAGEREF _Toc99042785 \h </w:instrText>
            </w:r>
            <w:r w:rsidR="00203676" w:rsidRPr="00203676">
              <w:rPr>
                <w:rFonts w:ascii="Times New Roman" w:hAnsi="Times New Roman" w:cs="Times New Roman"/>
                <w:noProof/>
                <w:webHidden/>
                <w:color w:val="000000" w:themeColor="text1"/>
                <w:sz w:val="24"/>
                <w:szCs w:val="24"/>
              </w:rPr>
            </w:r>
            <w:r w:rsidR="00203676" w:rsidRPr="00203676">
              <w:rPr>
                <w:rFonts w:ascii="Times New Roman" w:hAnsi="Times New Roman" w:cs="Times New Roman"/>
                <w:noProof/>
                <w:webHidden/>
                <w:color w:val="000000" w:themeColor="text1"/>
                <w:sz w:val="24"/>
                <w:szCs w:val="24"/>
              </w:rPr>
              <w:fldChar w:fldCharType="separate"/>
            </w:r>
            <w:r w:rsidR="00203676" w:rsidRPr="00203676">
              <w:rPr>
                <w:rFonts w:ascii="Times New Roman" w:hAnsi="Times New Roman" w:cs="Times New Roman"/>
                <w:noProof/>
                <w:webHidden/>
                <w:color w:val="000000" w:themeColor="text1"/>
                <w:sz w:val="24"/>
                <w:szCs w:val="24"/>
              </w:rPr>
              <w:t>6</w:t>
            </w:r>
            <w:r w:rsidR="00203676" w:rsidRPr="00203676">
              <w:rPr>
                <w:rFonts w:ascii="Times New Roman" w:hAnsi="Times New Roman" w:cs="Times New Roman"/>
                <w:noProof/>
                <w:webHidden/>
                <w:color w:val="000000" w:themeColor="text1"/>
                <w:sz w:val="24"/>
                <w:szCs w:val="24"/>
              </w:rPr>
              <w:fldChar w:fldCharType="end"/>
            </w:r>
          </w:hyperlink>
        </w:p>
        <w:p w14:paraId="1A989749" w14:textId="5E34CF56" w:rsidR="00203676" w:rsidRPr="00203676" w:rsidRDefault="00860E9F">
          <w:pPr>
            <w:pStyle w:val="TOC2"/>
            <w:tabs>
              <w:tab w:val="right" w:leader="dot" w:pos="9736"/>
            </w:tabs>
            <w:ind w:left="440"/>
            <w:rPr>
              <w:rFonts w:ascii="Times New Roman" w:hAnsi="Times New Roman" w:cs="Times New Roman"/>
              <w:noProof/>
              <w:color w:val="000000" w:themeColor="text1"/>
              <w:sz w:val="24"/>
              <w:szCs w:val="24"/>
            </w:rPr>
          </w:pPr>
          <w:hyperlink w:anchor="_Toc99042786" w:history="1">
            <w:r w:rsidR="00203676" w:rsidRPr="00203676">
              <w:rPr>
                <w:rStyle w:val="af5"/>
                <w:rFonts w:ascii="Times New Roman" w:hAnsi="Times New Roman" w:cs="Times New Roman"/>
                <w:noProof/>
                <w:color w:val="000000" w:themeColor="text1"/>
                <w:sz w:val="24"/>
                <w:szCs w:val="24"/>
              </w:rPr>
              <w:t>3.3 The consequences of deficient performance management</w:t>
            </w:r>
            <w:r w:rsidR="00203676" w:rsidRPr="00203676">
              <w:rPr>
                <w:rFonts w:ascii="Times New Roman" w:hAnsi="Times New Roman" w:cs="Times New Roman"/>
                <w:noProof/>
                <w:webHidden/>
                <w:color w:val="000000" w:themeColor="text1"/>
                <w:sz w:val="24"/>
                <w:szCs w:val="24"/>
              </w:rPr>
              <w:tab/>
            </w:r>
            <w:r w:rsidR="00203676" w:rsidRPr="00203676">
              <w:rPr>
                <w:rFonts w:ascii="Times New Roman" w:hAnsi="Times New Roman" w:cs="Times New Roman"/>
                <w:noProof/>
                <w:webHidden/>
                <w:color w:val="000000" w:themeColor="text1"/>
                <w:sz w:val="24"/>
                <w:szCs w:val="24"/>
              </w:rPr>
              <w:fldChar w:fldCharType="begin"/>
            </w:r>
            <w:r w:rsidR="00203676" w:rsidRPr="00203676">
              <w:rPr>
                <w:rFonts w:ascii="Times New Roman" w:hAnsi="Times New Roman" w:cs="Times New Roman"/>
                <w:noProof/>
                <w:webHidden/>
                <w:color w:val="000000" w:themeColor="text1"/>
                <w:sz w:val="24"/>
                <w:szCs w:val="24"/>
              </w:rPr>
              <w:instrText xml:space="preserve"> PAGEREF _Toc99042786 \h </w:instrText>
            </w:r>
            <w:r w:rsidR="00203676" w:rsidRPr="00203676">
              <w:rPr>
                <w:rFonts w:ascii="Times New Roman" w:hAnsi="Times New Roman" w:cs="Times New Roman"/>
                <w:noProof/>
                <w:webHidden/>
                <w:color w:val="000000" w:themeColor="text1"/>
                <w:sz w:val="24"/>
                <w:szCs w:val="24"/>
              </w:rPr>
            </w:r>
            <w:r w:rsidR="00203676" w:rsidRPr="00203676">
              <w:rPr>
                <w:rFonts w:ascii="Times New Roman" w:hAnsi="Times New Roman" w:cs="Times New Roman"/>
                <w:noProof/>
                <w:webHidden/>
                <w:color w:val="000000" w:themeColor="text1"/>
                <w:sz w:val="24"/>
                <w:szCs w:val="24"/>
              </w:rPr>
              <w:fldChar w:fldCharType="separate"/>
            </w:r>
            <w:r w:rsidR="00203676" w:rsidRPr="00203676">
              <w:rPr>
                <w:rFonts w:ascii="Times New Roman" w:hAnsi="Times New Roman" w:cs="Times New Roman"/>
                <w:noProof/>
                <w:webHidden/>
                <w:color w:val="000000" w:themeColor="text1"/>
                <w:sz w:val="24"/>
                <w:szCs w:val="24"/>
              </w:rPr>
              <w:t>8</w:t>
            </w:r>
            <w:r w:rsidR="00203676" w:rsidRPr="00203676">
              <w:rPr>
                <w:rFonts w:ascii="Times New Roman" w:hAnsi="Times New Roman" w:cs="Times New Roman"/>
                <w:noProof/>
                <w:webHidden/>
                <w:color w:val="000000" w:themeColor="text1"/>
                <w:sz w:val="24"/>
                <w:szCs w:val="24"/>
              </w:rPr>
              <w:fldChar w:fldCharType="end"/>
            </w:r>
          </w:hyperlink>
        </w:p>
        <w:p w14:paraId="6AF07F4B" w14:textId="4CC34671" w:rsidR="00203676" w:rsidRPr="00203676" w:rsidRDefault="00860E9F">
          <w:pPr>
            <w:pStyle w:val="TOC1"/>
            <w:tabs>
              <w:tab w:val="left" w:pos="420"/>
              <w:tab w:val="right" w:leader="dot" w:pos="9736"/>
            </w:tabs>
            <w:rPr>
              <w:rFonts w:ascii="Times New Roman" w:hAnsi="Times New Roman" w:cs="Times New Roman"/>
              <w:noProof/>
              <w:color w:val="000000" w:themeColor="text1"/>
              <w:sz w:val="24"/>
              <w:szCs w:val="24"/>
            </w:rPr>
          </w:pPr>
          <w:hyperlink w:anchor="_Toc99042787" w:history="1">
            <w:r w:rsidR="00203676" w:rsidRPr="00203676">
              <w:rPr>
                <w:rStyle w:val="af5"/>
                <w:rFonts w:ascii="Times New Roman" w:hAnsi="Times New Roman" w:cs="Times New Roman"/>
                <w:noProof/>
                <w:color w:val="000000" w:themeColor="text1"/>
                <w:sz w:val="24"/>
                <w:szCs w:val="24"/>
              </w:rPr>
              <w:t>4.</w:t>
            </w:r>
            <w:r w:rsidR="00203676" w:rsidRPr="00203676">
              <w:rPr>
                <w:rFonts w:ascii="Times New Roman" w:hAnsi="Times New Roman" w:cs="Times New Roman"/>
                <w:noProof/>
                <w:color w:val="000000" w:themeColor="text1"/>
                <w:sz w:val="24"/>
                <w:szCs w:val="24"/>
              </w:rPr>
              <w:tab/>
            </w:r>
            <w:r w:rsidR="00203676" w:rsidRPr="00203676">
              <w:rPr>
                <w:rStyle w:val="af5"/>
                <w:rFonts w:ascii="Times New Roman" w:hAnsi="Times New Roman" w:cs="Times New Roman"/>
                <w:noProof/>
                <w:color w:val="000000" w:themeColor="text1"/>
                <w:sz w:val="24"/>
                <w:szCs w:val="24"/>
              </w:rPr>
              <w:t>Conclusion</w:t>
            </w:r>
            <w:r w:rsidR="00203676" w:rsidRPr="00203676">
              <w:rPr>
                <w:rFonts w:ascii="Times New Roman" w:hAnsi="Times New Roman" w:cs="Times New Roman"/>
                <w:noProof/>
                <w:webHidden/>
                <w:color w:val="000000" w:themeColor="text1"/>
                <w:sz w:val="24"/>
                <w:szCs w:val="24"/>
              </w:rPr>
              <w:tab/>
            </w:r>
            <w:r w:rsidR="00203676" w:rsidRPr="00203676">
              <w:rPr>
                <w:rFonts w:ascii="Times New Roman" w:hAnsi="Times New Roman" w:cs="Times New Roman"/>
                <w:noProof/>
                <w:webHidden/>
                <w:color w:val="000000" w:themeColor="text1"/>
                <w:sz w:val="24"/>
                <w:szCs w:val="24"/>
              </w:rPr>
              <w:fldChar w:fldCharType="begin"/>
            </w:r>
            <w:r w:rsidR="00203676" w:rsidRPr="00203676">
              <w:rPr>
                <w:rFonts w:ascii="Times New Roman" w:hAnsi="Times New Roman" w:cs="Times New Roman"/>
                <w:noProof/>
                <w:webHidden/>
                <w:color w:val="000000" w:themeColor="text1"/>
                <w:sz w:val="24"/>
                <w:szCs w:val="24"/>
              </w:rPr>
              <w:instrText xml:space="preserve"> PAGEREF _Toc99042787 \h </w:instrText>
            </w:r>
            <w:r w:rsidR="00203676" w:rsidRPr="00203676">
              <w:rPr>
                <w:rFonts w:ascii="Times New Roman" w:hAnsi="Times New Roman" w:cs="Times New Roman"/>
                <w:noProof/>
                <w:webHidden/>
                <w:color w:val="000000" w:themeColor="text1"/>
                <w:sz w:val="24"/>
                <w:szCs w:val="24"/>
              </w:rPr>
            </w:r>
            <w:r w:rsidR="00203676" w:rsidRPr="00203676">
              <w:rPr>
                <w:rFonts w:ascii="Times New Roman" w:hAnsi="Times New Roman" w:cs="Times New Roman"/>
                <w:noProof/>
                <w:webHidden/>
                <w:color w:val="000000" w:themeColor="text1"/>
                <w:sz w:val="24"/>
                <w:szCs w:val="24"/>
              </w:rPr>
              <w:fldChar w:fldCharType="separate"/>
            </w:r>
            <w:r w:rsidR="00203676" w:rsidRPr="00203676">
              <w:rPr>
                <w:rFonts w:ascii="Times New Roman" w:hAnsi="Times New Roman" w:cs="Times New Roman"/>
                <w:noProof/>
                <w:webHidden/>
                <w:color w:val="000000" w:themeColor="text1"/>
                <w:sz w:val="24"/>
                <w:szCs w:val="24"/>
              </w:rPr>
              <w:t>9</w:t>
            </w:r>
            <w:r w:rsidR="00203676" w:rsidRPr="00203676">
              <w:rPr>
                <w:rFonts w:ascii="Times New Roman" w:hAnsi="Times New Roman" w:cs="Times New Roman"/>
                <w:noProof/>
                <w:webHidden/>
                <w:color w:val="000000" w:themeColor="text1"/>
                <w:sz w:val="24"/>
                <w:szCs w:val="24"/>
              </w:rPr>
              <w:fldChar w:fldCharType="end"/>
            </w:r>
          </w:hyperlink>
        </w:p>
        <w:p w14:paraId="27504DCB" w14:textId="655E303E" w:rsidR="00203676" w:rsidRPr="00203676" w:rsidRDefault="00860E9F">
          <w:pPr>
            <w:pStyle w:val="TOC1"/>
            <w:tabs>
              <w:tab w:val="left" w:pos="420"/>
              <w:tab w:val="right" w:leader="dot" w:pos="9736"/>
            </w:tabs>
            <w:rPr>
              <w:rFonts w:ascii="Times New Roman" w:hAnsi="Times New Roman" w:cs="Times New Roman"/>
              <w:noProof/>
              <w:color w:val="000000" w:themeColor="text1"/>
              <w:sz w:val="24"/>
              <w:szCs w:val="24"/>
            </w:rPr>
          </w:pPr>
          <w:hyperlink w:anchor="_Toc99042788" w:history="1">
            <w:r w:rsidR="00203676" w:rsidRPr="00203676">
              <w:rPr>
                <w:rStyle w:val="af5"/>
                <w:rFonts w:ascii="Times New Roman" w:hAnsi="Times New Roman" w:cs="Times New Roman"/>
                <w:noProof/>
                <w:color w:val="000000" w:themeColor="text1"/>
                <w:sz w:val="24"/>
                <w:szCs w:val="24"/>
              </w:rPr>
              <w:t>5.</w:t>
            </w:r>
            <w:r w:rsidR="00203676" w:rsidRPr="00203676">
              <w:rPr>
                <w:rFonts w:ascii="Times New Roman" w:hAnsi="Times New Roman" w:cs="Times New Roman"/>
                <w:noProof/>
                <w:color w:val="000000" w:themeColor="text1"/>
                <w:sz w:val="24"/>
                <w:szCs w:val="24"/>
              </w:rPr>
              <w:tab/>
            </w:r>
            <w:r w:rsidR="00203676" w:rsidRPr="00203676">
              <w:rPr>
                <w:rStyle w:val="af5"/>
                <w:rFonts w:ascii="Times New Roman" w:hAnsi="Times New Roman" w:cs="Times New Roman"/>
                <w:noProof/>
                <w:color w:val="000000" w:themeColor="text1"/>
                <w:sz w:val="24"/>
                <w:szCs w:val="24"/>
              </w:rPr>
              <w:t>Recommendation</w:t>
            </w:r>
            <w:r w:rsidR="00203676" w:rsidRPr="00203676">
              <w:rPr>
                <w:rFonts w:ascii="Times New Roman" w:hAnsi="Times New Roman" w:cs="Times New Roman"/>
                <w:noProof/>
                <w:webHidden/>
                <w:color w:val="000000" w:themeColor="text1"/>
                <w:sz w:val="24"/>
                <w:szCs w:val="24"/>
              </w:rPr>
              <w:tab/>
            </w:r>
            <w:r w:rsidR="00203676" w:rsidRPr="00203676">
              <w:rPr>
                <w:rFonts w:ascii="Times New Roman" w:hAnsi="Times New Roman" w:cs="Times New Roman"/>
                <w:noProof/>
                <w:webHidden/>
                <w:color w:val="000000" w:themeColor="text1"/>
                <w:sz w:val="24"/>
                <w:szCs w:val="24"/>
              </w:rPr>
              <w:fldChar w:fldCharType="begin"/>
            </w:r>
            <w:r w:rsidR="00203676" w:rsidRPr="00203676">
              <w:rPr>
                <w:rFonts w:ascii="Times New Roman" w:hAnsi="Times New Roman" w:cs="Times New Roman"/>
                <w:noProof/>
                <w:webHidden/>
                <w:color w:val="000000" w:themeColor="text1"/>
                <w:sz w:val="24"/>
                <w:szCs w:val="24"/>
              </w:rPr>
              <w:instrText xml:space="preserve"> PAGEREF _Toc99042788 \h </w:instrText>
            </w:r>
            <w:r w:rsidR="00203676" w:rsidRPr="00203676">
              <w:rPr>
                <w:rFonts w:ascii="Times New Roman" w:hAnsi="Times New Roman" w:cs="Times New Roman"/>
                <w:noProof/>
                <w:webHidden/>
                <w:color w:val="000000" w:themeColor="text1"/>
                <w:sz w:val="24"/>
                <w:szCs w:val="24"/>
              </w:rPr>
            </w:r>
            <w:r w:rsidR="00203676" w:rsidRPr="00203676">
              <w:rPr>
                <w:rFonts w:ascii="Times New Roman" w:hAnsi="Times New Roman" w:cs="Times New Roman"/>
                <w:noProof/>
                <w:webHidden/>
                <w:color w:val="000000" w:themeColor="text1"/>
                <w:sz w:val="24"/>
                <w:szCs w:val="24"/>
              </w:rPr>
              <w:fldChar w:fldCharType="separate"/>
            </w:r>
            <w:r w:rsidR="00203676" w:rsidRPr="00203676">
              <w:rPr>
                <w:rFonts w:ascii="Times New Roman" w:hAnsi="Times New Roman" w:cs="Times New Roman"/>
                <w:noProof/>
                <w:webHidden/>
                <w:color w:val="000000" w:themeColor="text1"/>
                <w:sz w:val="24"/>
                <w:szCs w:val="24"/>
              </w:rPr>
              <w:t>10</w:t>
            </w:r>
            <w:r w:rsidR="00203676" w:rsidRPr="00203676">
              <w:rPr>
                <w:rFonts w:ascii="Times New Roman" w:hAnsi="Times New Roman" w:cs="Times New Roman"/>
                <w:noProof/>
                <w:webHidden/>
                <w:color w:val="000000" w:themeColor="text1"/>
                <w:sz w:val="24"/>
                <w:szCs w:val="24"/>
              </w:rPr>
              <w:fldChar w:fldCharType="end"/>
            </w:r>
          </w:hyperlink>
        </w:p>
        <w:p w14:paraId="4EC52DCD" w14:textId="181ACA69" w:rsidR="00203676" w:rsidRPr="00203676" w:rsidRDefault="00860E9F">
          <w:pPr>
            <w:pStyle w:val="TOC1"/>
            <w:tabs>
              <w:tab w:val="right" w:leader="dot" w:pos="9736"/>
            </w:tabs>
            <w:rPr>
              <w:rFonts w:ascii="Times New Roman" w:hAnsi="Times New Roman" w:cs="Times New Roman"/>
              <w:noProof/>
              <w:color w:val="000000" w:themeColor="text1"/>
              <w:sz w:val="24"/>
              <w:szCs w:val="24"/>
            </w:rPr>
          </w:pPr>
          <w:hyperlink w:anchor="_Toc99042789" w:history="1">
            <w:r w:rsidR="00203676" w:rsidRPr="00203676">
              <w:rPr>
                <w:rStyle w:val="af5"/>
                <w:rFonts w:ascii="Times New Roman" w:hAnsi="Times New Roman" w:cs="Times New Roman"/>
                <w:noProof/>
                <w:color w:val="000000" w:themeColor="text1"/>
                <w:sz w:val="24"/>
                <w:szCs w:val="24"/>
              </w:rPr>
              <w:t>References</w:t>
            </w:r>
            <w:r w:rsidR="00203676" w:rsidRPr="00203676">
              <w:rPr>
                <w:rFonts w:ascii="Times New Roman" w:hAnsi="Times New Roman" w:cs="Times New Roman"/>
                <w:noProof/>
                <w:webHidden/>
                <w:color w:val="000000" w:themeColor="text1"/>
                <w:sz w:val="24"/>
                <w:szCs w:val="24"/>
              </w:rPr>
              <w:tab/>
            </w:r>
            <w:r w:rsidR="00203676" w:rsidRPr="00203676">
              <w:rPr>
                <w:rFonts w:ascii="Times New Roman" w:hAnsi="Times New Roman" w:cs="Times New Roman"/>
                <w:noProof/>
                <w:webHidden/>
                <w:color w:val="000000" w:themeColor="text1"/>
                <w:sz w:val="24"/>
                <w:szCs w:val="24"/>
              </w:rPr>
              <w:fldChar w:fldCharType="begin"/>
            </w:r>
            <w:r w:rsidR="00203676" w:rsidRPr="00203676">
              <w:rPr>
                <w:rFonts w:ascii="Times New Roman" w:hAnsi="Times New Roman" w:cs="Times New Roman"/>
                <w:noProof/>
                <w:webHidden/>
                <w:color w:val="000000" w:themeColor="text1"/>
                <w:sz w:val="24"/>
                <w:szCs w:val="24"/>
              </w:rPr>
              <w:instrText xml:space="preserve"> PAGEREF _Toc99042789 \h </w:instrText>
            </w:r>
            <w:r w:rsidR="00203676" w:rsidRPr="00203676">
              <w:rPr>
                <w:rFonts w:ascii="Times New Roman" w:hAnsi="Times New Roman" w:cs="Times New Roman"/>
                <w:noProof/>
                <w:webHidden/>
                <w:color w:val="000000" w:themeColor="text1"/>
                <w:sz w:val="24"/>
                <w:szCs w:val="24"/>
              </w:rPr>
            </w:r>
            <w:r w:rsidR="00203676" w:rsidRPr="00203676">
              <w:rPr>
                <w:rFonts w:ascii="Times New Roman" w:hAnsi="Times New Roman" w:cs="Times New Roman"/>
                <w:noProof/>
                <w:webHidden/>
                <w:color w:val="000000" w:themeColor="text1"/>
                <w:sz w:val="24"/>
                <w:szCs w:val="24"/>
              </w:rPr>
              <w:fldChar w:fldCharType="separate"/>
            </w:r>
            <w:r w:rsidR="00203676" w:rsidRPr="00203676">
              <w:rPr>
                <w:rFonts w:ascii="Times New Roman" w:hAnsi="Times New Roman" w:cs="Times New Roman"/>
                <w:noProof/>
                <w:webHidden/>
                <w:color w:val="000000" w:themeColor="text1"/>
                <w:sz w:val="24"/>
                <w:szCs w:val="24"/>
              </w:rPr>
              <w:t>12</w:t>
            </w:r>
            <w:r w:rsidR="00203676" w:rsidRPr="00203676">
              <w:rPr>
                <w:rFonts w:ascii="Times New Roman" w:hAnsi="Times New Roman" w:cs="Times New Roman"/>
                <w:noProof/>
                <w:webHidden/>
                <w:color w:val="000000" w:themeColor="text1"/>
                <w:sz w:val="24"/>
                <w:szCs w:val="24"/>
              </w:rPr>
              <w:fldChar w:fldCharType="end"/>
            </w:r>
          </w:hyperlink>
        </w:p>
        <w:p w14:paraId="0AD89A0B" w14:textId="56D3DD4F" w:rsidR="00203676" w:rsidRPr="00203676" w:rsidRDefault="00203676">
          <w:pPr>
            <w:rPr>
              <w:color w:val="000000" w:themeColor="text1"/>
            </w:rPr>
          </w:pPr>
          <w:r w:rsidRPr="00203676">
            <w:rPr>
              <w:rFonts w:ascii="Times New Roman" w:hAnsi="Times New Roman" w:cs="Times New Roman"/>
              <w:b/>
              <w:bCs/>
              <w:color w:val="000000" w:themeColor="text1"/>
              <w:sz w:val="24"/>
              <w:szCs w:val="24"/>
              <w:lang w:val="zh-CN"/>
            </w:rPr>
            <w:fldChar w:fldCharType="end"/>
          </w:r>
        </w:p>
      </w:sdtContent>
    </w:sdt>
    <w:p w14:paraId="5EE9A7A1" w14:textId="1FFED20B" w:rsidR="00626EE8" w:rsidRPr="00203676" w:rsidRDefault="006760C5" w:rsidP="00203676">
      <w:pPr>
        <w:spacing w:beforeLines="100" w:before="312" w:afterLines="100" w:after="312" w:line="360" w:lineRule="auto"/>
        <w:rPr>
          <w:rFonts w:ascii="Times New Roman" w:hAnsi="Times New Roman" w:cs="Times New Roman"/>
          <w:color w:val="000000" w:themeColor="text1"/>
        </w:rPr>
      </w:pPr>
      <w:r w:rsidRPr="00203676">
        <w:rPr>
          <w:rFonts w:ascii="Times New Roman" w:hAnsi="Times New Roman" w:cs="Times New Roman"/>
          <w:color w:val="000000" w:themeColor="text1"/>
        </w:rPr>
        <w:br w:type="page"/>
      </w:r>
    </w:p>
    <w:p w14:paraId="53529D73" w14:textId="6F638D4B" w:rsidR="00C10F0E" w:rsidRPr="00203676" w:rsidRDefault="00C10F0E" w:rsidP="00203676">
      <w:pPr>
        <w:pStyle w:val="1"/>
        <w:numPr>
          <w:ilvl w:val="0"/>
          <w:numId w:val="4"/>
        </w:numPr>
        <w:spacing w:beforeLines="100" w:before="312" w:afterLines="100" w:after="312" w:line="360" w:lineRule="auto"/>
        <w:jc w:val="both"/>
        <w:rPr>
          <w:rFonts w:ascii="Times New Roman" w:hAnsi="Times New Roman" w:cs="Times New Roman"/>
          <w:color w:val="000000" w:themeColor="text1"/>
        </w:rPr>
      </w:pPr>
      <w:bookmarkStart w:id="1" w:name="_Toc99042781"/>
      <w:r w:rsidRPr="00203676">
        <w:rPr>
          <w:rFonts w:ascii="Times New Roman" w:hAnsi="Times New Roman" w:cs="Times New Roman"/>
          <w:color w:val="000000" w:themeColor="text1"/>
        </w:rPr>
        <w:lastRenderedPageBreak/>
        <w:t>Introduction</w:t>
      </w:r>
      <w:bookmarkEnd w:id="1"/>
      <w:r w:rsidRPr="00203676">
        <w:rPr>
          <w:rFonts w:ascii="Times New Roman" w:hAnsi="Times New Roman" w:cs="Times New Roman"/>
          <w:color w:val="000000" w:themeColor="text1"/>
        </w:rPr>
        <w:t xml:space="preserve"> </w:t>
      </w:r>
    </w:p>
    <w:p w14:paraId="0812B1A1" w14:textId="230C73B0" w:rsidR="00F34828" w:rsidRPr="00203676" w:rsidRDefault="00C10F0E" w:rsidP="00203676">
      <w:pPr>
        <w:spacing w:beforeLines="100" w:before="312" w:afterLines="100" w:after="312" w:line="360" w:lineRule="auto"/>
        <w:jc w:val="both"/>
        <w:rPr>
          <w:rFonts w:ascii="Times New Roman" w:hAnsi="Times New Roman" w:cs="Times New Roman"/>
          <w:color w:val="000000" w:themeColor="text1"/>
          <w:sz w:val="24"/>
          <w:szCs w:val="24"/>
        </w:rPr>
      </w:pPr>
      <w:r w:rsidRPr="00203676">
        <w:rPr>
          <w:rFonts w:ascii="Times New Roman" w:hAnsi="Times New Roman" w:cs="Times New Roman"/>
          <w:color w:val="000000" w:themeColor="text1"/>
          <w:sz w:val="24"/>
          <w:szCs w:val="24"/>
        </w:rPr>
        <w:t>The disruptive forces, such as the increasing globalization and digitalization, the sudden outbreak of a pandemic, the generation Y as a major workforce, have continued to change the workplace. Not only the day-to-day work routines of employees have been changed, but also the entire human resource management (HRM) process, such as the way companies recruit, reward, and retain talents</w:t>
      </w:r>
      <w:r w:rsidR="000B2C16" w:rsidRPr="00203676">
        <w:rPr>
          <w:rFonts w:ascii="Times New Roman" w:hAnsi="Times New Roman" w:cs="Times New Roman"/>
          <w:color w:val="000000" w:themeColor="text1"/>
          <w:sz w:val="24"/>
          <w:szCs w:val="24"/>
        </w:rPr>
        <w:t xml:space="preserve"> </w:t>
      </w:r>
      <w:r w:rsidR="000B2C16" w:rsidRPr="00203676">
        <w:rPr>
          <w:rFonts w:ascii="Times New Roman" w:hAnsi="Times New Roman" w:cs="Times New Roman"/>
          <w:color w:val="000000" w:themeColor="text1"/>
          <w:sz w:val="24"/>
          <w:szCs w:val="24"/>
        </w:rPr>
        <w:fldChar w:fldCharType="begin" w:fldLock="1"/>
      </w:r>
      <w:r w:rsidR="00203676" w:rsidRPr="00203676">
        <w:rPr>
          <w:rFonts w:ascii="Times New Roman" w:hAnsi="Times New Roman" w:cs="Times New Roman"/>
          <w:color w:val="000000" w:themeColor="text1"/>
          <w:sz w:val="24"/>
          <w:szCs w:val="24"/>
        </w:rPr>
        <w:instrText>ADDIN CSL_CITATION {"citationItems":[{"id":"ITEM-1","itemData":{"ISSN":"1053-4822","author":[{"dropping-particle":"","family":"Stone","given":"Dianna L","non-dropping-particle":"","parse-names":false,"suffix":""},{"dropping-particle":"","family":"Deadrick","given":"Diana L","non-dropping-particle":"","parse-names":false,"suffix":""}],"container-title":"Human Resource Management Review","id":"ITEM-1","issue":"2","issued":{"date-parts":[["2015"]]},"page":"139-145","publisher":"Elsevier","title":"Challenges and opportunities affecting the future of human resource management","type":"article-journal","volume":"25"},"uris":["http://www.mendeley.com/documents/?uuid=f25c853a-be4b-41dc-b1b2-79f4ed0df2f1"]}],"mendeley":{"formattedCitation":"(Stone and Deadrick, 2015)","plainTextFormattedCitation":"(Stone and Deadrick, 2015)","previouslyFormattedCitation":"(Stone &amp; Deadrick, 2015)"},"properties":{"noteIndex":0},"schema":"https://github.com/citation-style-language/schema/raw/master/csl-citation.json"}</w:instrText>
      </w:r>
      <w:r w:rsidR="000B2C16" w:rsidRPr="00203676">
        <w:rPr>
          <w:rFonts w:ascii="Times New Roman" w:hAnsi="Times New Roman" w:cs="Times New Roman"/>
          <w:color w:val="000000" w:themeColor="text1"/>
          <w:sz w:val="24"/>
          <w:szCs w:val="24"/>
        </w:rPr>
        <w:fldChar w:fldCharType="separate"/>
      </w:r>
      <w:r w:rsidR="00203676" w:rsidRPr="00203676">
        <w:rPr>
          <w:rFonts w:ascii="Times New Roman" w:hAnsi="Times New Roman" w:cs="Times New Roman"/>
          <w:noProof/>
          <w:color w:val="000000" w:themeColor="text1"/>
          <w:sz w:val="24"/>
          <w:szCs w:val="24"/>
        </w:rPr>
        <w:t>(Stone and Deadrick, 2015)</w:t>
      </w:r>
      <w:r w:rsidR="000B2C16" w:rsidRPr="00203676">
        <w:rPr>
          <w:rFonts w:ascii="Times New Roman" w:hAnsi="Times New Roman" w:cs="Times New Roman"/>
          <w:color w:val="000000" w:themeColor="text1"/>
          <w:sz w:val="24"/>
          <w:szCs w:val="24"/>
        </w:rPr>
        <w:fldChar w:fldCharType="end"/>
      </w:r>
      <w:r w:rsidRPr="00203676">
        <w:rPr>
          <w:rFonts w:ascii="Times New Roman" w:hAnsi="Times New Roman" w:cs="Times New Roman"/>
          <w:color w:val="000000" w:themeColor="text1"/>
          <w:sz w:val="24"/>
          <w:szCs w:val="24"/>
        </w:rPr>
        <w:t xml:space="preserve">. The present paper sheds light on performance management as a priority area for discussion. Especially, it investigates the performance management issues within </w:t>
      </w:r>
      <w:r w:rsidR="00DA4A47" w:rsidRPr="00203676">
        <w:rPr>
          <w:rFonts w:ascii="Times New Roman" w:hAnsi="Times New Roman" w:cs="Times New Roman"/>
          <w:color w:val="000000" w:themeColor="text1"/>
          <w:sz w:val="24"/>
          <w:szCs w:val="24"/>
        </w:rPr>
        <w:t>Anta</w:t>
      </w:r>
      <w:r w:rsidRPr="00203676">
        <w:rPr>
          <w:rFonts w:ascii="Times New Roman" w:hAnsi="Times New Roman" w:cs="Times New Roman"/>
          <w:color w:val="000000" w:themeColor="text1"/>
          <w:sz w:val="24"/>
          <w:szCs w:val="24"/>
        </w:rPr>
        <w:t xml:space="preserve"> and attempts to forward some effective recommendations for </w:t>
      </w:r>
      <w:r w:rsidR="00DA4A47" w:rsidRPr="00203676">
        <w:rPr>
          <w:rFonts w:ascii="Times New Roman" w:hAnsi="Times New Roman" w:cs="Times New Roman"/>
          <w:color w:val="000000" w:themeColor="text1"/>
          <w:sz w:val="24"/>
          <w:szCs w:val="24"/>
        </w:rPr>
        <w:t xml:space="preserve">Anta </w:t>
      </w:r>
      <w:r w:rsidRPr="00203676">
        <w:rPr>
          <w:rFonts w:ascii="Times New Roman" w:hAnsi="Times New Roman" w:cs="Times New Roman"/>
          <w:color w:val="000000" w:themeColor="text1"/>
          <w:sz w:val="24"/>
          <w:szCs w:val="24"/>
        </w:rPr>
        <w:t>in its future performance management.</w:t>
      </w:r>
    </w:p>
    <w:p w14:paraId="1F13D532" w14:textId="436268AE" w:rsidR="000C292C" w:rsidRPr="00203676" w:rsidRDefault="00C10F0E" w:rsidP="00203676">
      <w:pPr>
        <w:pStyle w:val="1"/>
        <w:numPr>
          <w:ilvl w:val="0"/>
          <w:numId w:val="4"/>
        </w:numPr>
        <w:spacing w:beforeLines="100" w:before="312" w:afterLines="100" w:after="312" w:line="360" w:lineRule="auto"/>
        <w:rPr>
          <w:rFonts w:ascii="Times New Roman" w:hAnsi="Times New Roman" w:cs="Times New Roman"/>
          <w:color w:val="000000" w:themeColor="text1"/>
        </w:rPr>
      </w:pPr>
      <w:bookmarkStart w:id="2" w:name="_Toc99042782"/>
      <w:r w:rsidRPr="00203676">
        <w:rPr>
          <w:rFonts w:ascii="Times New Roman" w:hAnsi="Times New Roman" w:cs="Times New Roman"/>
          <w:color w:val="000000" w:themeColor="text1"/>
        </w:rPr>
        <w:t xml:space="preserve">About </w:t>
      </w:r>
      <w:r w:rsidR="00DA4A47" w:rsidRPr="00203676">
        <w:rPr>
          <w:rFonts w:ascii="Times New Roman" w:hAnsi="Times New Roman" w:cs="Times New Roman"/>
          <w:color w:val="000000" w:themeColor="text1"/>
        </w:rPr>
        <w:t>Anta</w:t>
      </w:r>
      <w:bookmarkEnd w:id="2"/>
    </w:p>
    <w:p w14:paraId="2124ED0E" w14:textId="4AA1523E" w:rsidR="00DA4A47" w:rsidRPr="00203676" w:rsidRDefault="00DA4A47" w:rsidP="00203676">
      <w:pPr>
        <w:spacing w:beforeLines="100" w:before="312" w:afterLines="100" w:after="312" w:line="360" w:lineRule="auto"/>
        <w:jc w:val="both"/>
        <w:rPr>
          <w:rFonts w:ascii="Times New Roman" w:hAnsi="Times New Roman" w:cs="Times New Roman"/>
          <w:color w:val="000000" w:themeColor="text1"/>
          <w:sz w:val="24"/>
          <w:szCs w:val="24"/>
        </w:rPr>
      </w:pPr>
      <w:r w:rsidRPr="00203676">
        <w:rPr>
          <w:rFonts w:ascii="Times New Roman" w:hAnsi="Times New Roman" w:cs="Times New Roman"/>
          <w:color w:val="000000" w:themeColor="text1"/>
          <w:sz w:val="24"/>
          <w:szCs w:val="24"/>
        </w:rPr>
        <w:t xml:space="preserve">Established in 1991 and based in China, Anta has been a leading global sportswear company engaging in the design, development, production, and marketing of sportswear under </w:t>
      </w:r>
      <w:r w:rsidR="007C7DFD" w:rsidRPr="00203676">
        <w:rPr>
          <w:rFonts w:ascii="Times New Roman" w:hAnsi="Times New Roman" w:cs="Times New Roman"/>
          <w:color w:val="000000" w:themeColor="text1"/>
          <w:sz w:val="24"/>
          <w:szCs w:val="24"/>
        </w:rPr>
        <w:t>the</w:t>
      </w:r>
      <w:r w:rsidRPr="00203676">
        <w:rPr>
          <w:rFonts w:ascii="Times New Roman" w:hAnsi="Times New Roman" w:cs="Times New Roman"/>
          <w:color w:val="000000" w:themeColor="text1"/>
          <w:sz w:val="24"/>
          <w:szCs w:val="24"/>
        </w:rPr>
        <w:t xml:space="preserve"> brand</w:t>
      </w:r>
      <w:r w:rsidR="007C7DFD" w:rsidRPr="00203676">
        <w:rPr>
          <w:rFonts w:ascii="Times New Roman" w:hAnsi="Times New Roman" w:cs="Times New Roman"/>
          <w:color w:val="000000" w:themeColor="text1"/>
          <w:sz w:val="24"/>
          <w:szCs w:val="24"/>
        </w:rPr>
        <w:t xml:space="preserve">s of </w:t>
      </w:r>
      <w:r w:rsidRPr="00203676">
        <w:rPr>
          <w:rFonts w:ascii="Times New Roman" w:hAnsi="Times New Roman" w:cs="Times New Roman"/>
          <w:color w:val="000000" w:themeColor="text1"/>
          <w:sz w:val="24"/>
          <w:szCs w:val="24"/>
        </w:rPr>
        <w:t xml:space="preserve">Anta, Fila, Descente, </w:t>
      </w:r>
      <w:proofErr w:type="spellStart"/>
      <w:r w:rsidRPr="00203676">
        <w:rPr>
          <w:rFonts w:ascii="Times New Roman" w:hAnsi="Times New Roman" w:cs="Times New Roman"/>
          <w:color w:val="000000" w:themeColor="text1"/>
          <w:sz w:val="24"/>
          <w:szCs w:val="24"/>
        </w:rPr>
        <w:t>Kolon</w:t>
      </w:r>
      <w:proofErr w:type="spellEnd"/>
      <w:r w:rsidRPr="00203676">
        <w:rPr>
          <w:rFonts w:ascii="Times New Roman" w:hAnsi="Times New Roman" w:cs="Times New Roman"/>
          <w:color w:val="000000" w:themeColor="text1"/>
          <w:sz w:val="24"/>
          <w:szCs w:val="24"/>
        </w:rPr>
        <w:t xml:space="preserve">, etc. </w:t>
      </w:r>
      <w:r w:rsidR="000B2C16" w:rsidRPr="00203676">
        <w:rPr>
          <w:rFonts w:ascii="Times New Roman" w:hAnsi="Times New Roman" w:cs="Times New Roman"/>
          <w:color w:val="000000" w:themeColor="text1"/>
          <w:sz w:val="24"/>
          <w:szCs w:val="24"/>
        </w:rPr>
        <w:fldChar w:fldCharType="begin" w:fldLock="1"/>
      </w:r>
      <w:r w:rsidR="000B2C16" w:rsidRPr="00203676">
        <w:rPr>
          <w:rFonts w:ascii="Times New Roman" w:hAnsi="Times New Roman" w:cs="Times New Roman"/>
          <w:color w:val="000000" w:themeColor="text1"/>
          <w:sz w:val="24"/>
          <w:szCs w:val="24"/>
        </w:rPr>
        <w:instrText>ADDIN CSL_CITATION {"citationItems":[{"id":"ITEM-1","itemData":{"author":[{"dropping-particle":"","family":"Anta","given":"","non-dropping-particle":"","parse-names":false,"suffix":""}],"id":"ITEM-1","issued":{"date-parts":[["2021"]]},"title":"Anta Annual Report 2020","type":"report"},"uris":["http://www.mendeley.com/documents/?uuid=7d837a33-6d30-43b8-b42e-299ac590c1c6"]}],"mendeley":{"formattedCitation":"(Anta, 2021)","plainTextFormattedCitation":"(Anta, 2021)","previouslyFormattedCitation":"(Anta, 2021)"},"properties":{"noteIndex":0},"schema":"https://github.com/citation-style-language/schema/raw/master/csl-citation.json"}</w:instrText>
      </w:r>
      <w:r w:rsidR="000B2C16" w:rsidRPr="00203676">
        <w:rPr>
          <w:rFonts w:ascii="Times New Roman" w:hAnsi="Times New Roman" w:cs="Times New Roman"/>
          <w:color w:val="000000" w:themeColor="text1"/>
          <w:sz w:val="24"/>
          <w:szCs w:val="24"/>
        </w:rPr>
        <w:fldChar w:fldCharType="separate"/>
      </w:r>
      <w:r w:rsidR="000B2C16" w:rsidRPr="00203676">
        <w:rPr>
          <w:rFonts w:ascii="Times New Roman" w:hAnsi="Times New Roman" w:cs="Times New Roman"/>
          <w:noProof/>
          <w:color w:val="000000" w:themeColor="text1"/>
          <w:sz w:val="24"/>
          <w:szCs w:val="24"/>
        </w:rPr>
        <w:t>(Anta, 2021)</w:t>
      </w:r>
      <w:r w:rsidR="000B2C16" w:rsidRPr="00203676">
        <w:rPr>
          <w:rFonts w:ascii="Times New Roman" w:hAnsi="Times New Roman" w:cs="Times New Roman"/>
          <w:color w:val="000000" w:themeColor="text1"/>
          <w:sz w:val="24"/>
          <w:szCs w:val="24"/>
        </w:rPr>
        <w:fldChar w:fldCharType="end"/>
      </w:r>
      <w:r w:rsidRPr="00203676">
        <w:rPr>
          <w:rFonts w:ascii="Times New Roman" w:hAnsi="Times New Roman" w:cs="Times New Roman"/>
          <w:color w:val="000000" w:themeColor="text1"/>
          <w:sz w:val="24"/>
          <w:szCs w:val="24"/>
        </w:rPr>
        <w:t xml:space="preserve"> Anta was listed on the main board of the Hong Kong Stock Exchange in 2007 to raise funds for operation from the public. The basic demographics of employees in Anta </w:t>
      </w:r>
      <w:r w:rsidR="007C7DFD" w:rsidRPr="00203676">
        <w:rPr>
          <w:rFonts w:ascii="Times New Roman" w:hAnsi="Times New Roman" w:cs="Times New Roman"/>
          <w:color w:val="000000" w:themeColor="text1"/>
          <w:sz w:val="24"/>
          <w:szCs w:val="24"/>
        </w:rPr>
        <w:t>are</w:t>
      </w:r>
      <w:r w:rsidRPr="00203676">
        <w:rPr>
          <w:rFonts w:ascii="Times New Roman" w:hAnsi="Times New Roman" w:cs="Times New Roman"/>
          <w:color w:val="000000" w:themeColor="text1"/>
          <w:sz w:val="24"/>
          <w:szCs w:val="24"/>
        </w:rPr>
        <w:t xml:space="preserve"> presented in the following table. </w:t>
      </w:r>
    </w:p>
    <w:p w14:paraId="4A979D95" w14:textId="322ECA5E" w:rsidR="000B2C16" w:rsidRPr="00203676" w:rsidRDefault="000B2C16" w:rsidP="00203676">
      <w:pPr>
        <w:spacing w:beforeLines="100" w:before="312" w:afterLines="100" w:after="312" w:line="360" w:lineRule="auto"/>
        <w:jc w:val="both"/>
        <w:rPr>
          <w:rFonts w:ascii="Times New Roman" w:hAnsi="Times New Roman" w:cs="Times New Roman"/>
          <w:color w:val="000000" w:themeColor="text1"/>
          <w:sz w:val="24"/>
          <w:szCs w:val="24"/>
        </w:rPr>
      </w:pPr>
      <w:r w:rsidRPr="00203676">
        <w:rPr>
          <w:rFonts w:ascii="Times New Roman" w:hAnsi="Times New Roman" w:cs="Times New Roman"/>
          <w:color w:val="000000" w:themeColor="text1"/>
          <w:sz w:val="24"/>
          <w:szCs w:val="24"/>
        </w:rPr>
        <w:t xml:space="preserve">Table 1. Employee highlight of Anta </w:t>
      </w:r>
      <w:r w:rsidRPr="00203676">
        <w:rPr>
          <w:rFonts w:ascii="Times New Roman" w:hAnsi="Times New Roman" w:cs="Times New Roman"/>
          <w:color w:val="000000" w:themeColor="text1"/>
          <w:sz w:val="24"/>
          <w:szCs w:val="24"/>
        </w:rPr>
        <w:fldChar w:fldCharType="begin" w:fldLock="1"/>
      </w:r>
      <w:r w:rsidRPr="00203676">
        <w:rPr>
          <w:rFonts w:ascii="Times New Roman" w:hAnsi="Times New Roman" w:cs="Times New Roman"/>
          <w:color w:val="000000" w:themeColor="text1"/>
          <w:sz w:val="24"/>
          <w:szCs w:val="24"/>
        </w:rPr>
        <w:instrText>ADDIN CSL_CITATION {"citationItems":[{"id":"ITEM-1","itemData":{"author":[{"dropping-particle":"","family":"Anta","given":"","non-dropping-particle":"","parse-names":false,"suffix":""}],"id":"ITEM-1","issued":{"date-parts":[["2021"]]},"title":"Anta Annual Report 2020","type":"report"},"uris":["http://www.mendeley.com/documents/?uuid=7d837a33-6d30-43b8-b42e-299ac590c1c6"]}],"mendeley":{"formattedCitation":"(Anta, 2021)","plainTextFormattedCitation":"(Anta, 2021)","previouslyFormattedCitation":"(Anta, 2021)"},"properties":{"noteIndex":0},"schema":"https://github.com/citation-style-language/schema/raw/master/csl-citation.json"}</w:instrText>
      </w:r>
      <w:r w:rsidRPr="00203676">
        <w:rPr>
          <w:rFonts w:ascii="Times New Roman" w:hAnsi="Times New Roman" w:cs="Times New Roman"/>
          <w:color w:val="000000" w:themeColor="text1"/>
          <w:sz w:val="24"/>
          <w:szCs w:val="24"/>
        </w:rPr>
        <w:fldChar w:fldCharType="separate"/>
      </w:r>
      <w:r w:rsidRPr="00203676">
        <w:rPr>
          <w:rFonts w:ascii="Times New Roman" w:hAnsi="Times New Roman" w:cs="Times New Roman"/>
          <w:noProof/>
          <w:color w:val="000000" w:themeColor="text1"/>
          <w:sz w:val="24"/>
          <w:szCs w:val="24"/>
        </w:rPr>
        <w:t>(Anta, 2021)</w:t>
      </w:r>
      <w:r w:rsidRPr="00203676">
        <w:rPr>
          <w:rFonts w:ascii="Times New Roman" w:hAnsi="Times New Roman" w:cs="Times New Roman"/>
          <w:color w:val="000000" w:themeColor="text1"/>
          <w:sz w:val="24"/>
          <w:szCs w:val="24"/>
        </w:rPr>
        <w:fldChar w:fldCharType="end"/>
      </w:r>
    </w:p>
    <w:tbl>
      <w:tblPr>
        <w:tblStyle w:val="31"/>
        <w:tblW w:w="9781" w:type="dxa"/>
        <w:tblLook w:val="04A0" w:firstRow="1" w:lastRow="0" w:firstColumn="1" w:lastColumn="0" w:noHBand="0" w:noVBand="1"/>
      </w:tblPr>
      <w:tblGrid>
        <w:gridCol w:w="1987"/>
        <w:gridCol w:w="1558"/>
        <w:gridCol w:w="1557"/>
        <w:gridCol w:w="1577"/>
        <w:gridCol w:w="1553"/>
        <w:gridCol w:w="1549"/>
      </w:tblGrid>
      <w:tr w:rsidR="00203676" w:rsidRPr="00203676" w14:paraId="6F4F94BF" w14:textId="77777777" w:rsidTr="00203676">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015" w:type="pct"/>
            <w:hideMark/>
          </w:tcPr>
          <w:p w14:paraId="615A801B" w14:textId="77777777" w:rsidR="00DA4A47" w:rsidRPr="00DA4A47" w:rsidRDefault="00DA4A47" w:rsidP="00203676">
            <w:pPr>
              <w:spacing w:beforeLines="100" w:before="312" w:afterLines="100" w:after="312" w:line="360" w:lineRule="auto"/>
              <w:jc w:val="both"/>
              <w:rPr>
                <w:rFonts w:ascii="Times New Roman" w:eastAsia="Microsoft JhengHei" w:hAnsi="Times New Roman" w:cs="Times New Roman"/>
                <w:color w:val="000000" w:themeColor="text1"/>
                <w:sz w:val="20"/>
                <w:szCs w:val="20"/>
              </w:rPr>
            </w:pPr>
            <w:r w:rsidRPr="00DA4A47">
              <w:rPr>
                <w:rFonts w:ascii="Times New Roman" w:eastAsia="Microsoft JhengHei" w:hAnsi="Times New Roman" w:cs="Times New Roman"/>
                <w:color w:val="000000" w:themeColor="text1"/>
                <w:sz w:val="20"/>
                <w:szCs w:val="20"/>
              </w:rPr>
              <w:t> </w:t>
            </w:r>
          </w:p>
        </w:tc>
        <w:tc>
          <w:tcPr>
            <w:tcW w:w="796" w:type="pct"/>
            <w:hideMark/>
          </w:tcPr>
          <w:p w14:paraId="67F16665" w14:textId="77777777" w:rsidR="00DA4A47" w:rsidRPr="00DA4A47" w:rsidRDefault="00DA4A47" w:rsidP="00203676">
            <w:pPr>
              <w:spacing w:beforeLines="100" w:before="312" w:afterLines="100" w:after="312"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Microsoft JhengHei" w:hAnsi="Times New Roman" w:cs="Times New Roman"/>
                <w:color w:val="000000" w:themeColor="text1"/>
                <w:sz w:val="20"/>
                <w:szCs w:val="20"/>
              </w:rPr>
            </w:pPr>
            <w:r w:rsidRPr="00DA4A47">
              <w:rPr>
                <w:rFonts w:ascii="Times New Roman" w:eastAsia="Microsoft JhengHei" w:hAnsi="Times New Roman" w:cs="Times New Roman"/>
                <w:color w:val="000000" w:themeColor="text1"/>
                <w:sz w:val="20"/>
                <w:szCs w:val="20"/>
              </w:rPr>
              <w:t>2020</w:t>
            </w:r>
          </w:p>
        </w:tc>
        <w:tc>
          <w:tcPr>
            <w:tcW w:w="796" w:type="pct"/>
            <w:hideMark/>
          </w:tcPr>
          <w:p w14:paraId="32F221AF" w14:textId="77777777" w:rsidR="00DA4A47" w:rsidRPr="00DA4A47" w:rsidRDefault="00DA4A47" w:rsidP="00203676">
            <w:pPr>
              <w:spacing w:beforeLines="100" w:before="312" w:afterLines="100" w:after="312"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Microsoft JhengHei" w:hAnsi="Times New Roman" w:cs="Times New Roman"/>
                <w:color w:val="000000" w:themeColor="text1"/>
                <w:sz w:val="20"/>
                <w:szCs w:val="20"/>
              </w:rPr>
            </w:pPr>
            <w:r w:rsidRPr="00DA4A47">
              <w:rPr>
                <w:rFonts w:ascii="Times New Roman" w:eastAsia="Microsoft JhengHei" w:hAnsi="Times New Roman" w:cs="Times New Roman"/>
                <w:color w:val="000000" w:themeColor="text1"/>
                <w:sz w:val="20"/>
                <w:szCs w:val="20"/>
              </w:rPr>
              <w:t>2019</w:t>
            </w:r>
          </w:p>
        </w:tc>
        <w:tc>
          <w:tcPr>
            <w:tcW w:w="806" w:type="pct"/>
            <w:hideMark/>
          </w:tcPr>
          <w:p w14:paraId="0E030D1F" w14:textId="77777777" w:rsidR="00DA4A47" w:rsidRPr="00DA4A47" w:rsidRDefault="00DA4A47" w:rsidP="00203676">
            <w:pPr>
              <w:spacing w:beforeLines="100" w:before="312" w:afterLines="100" w:after="312"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Microsoft JhengHei" w:hAnsi="Times New Roman" w:cs="Times New Roman"/>
                <w:color w:val="000000" w:themeColor="text1"/>
                <w:sz w:val="20"/>
                <w:szCs w:val="20"/>
              </w:rPr>
            </w:pPr>
            <w:r w:rsidRPr="00DA4A47">
              <w:rPr>
                <w:rFonts w:ascii="Times New Roman" w:eastAsia="Microsoft JhengHei" w:hAnsi="Times New Roman" w:cs="Times New Roman"/>
                <w:color w:val="000000" w:themeColor="text1"/>
                <w:sz w:val="20"/>
                <w:szCs w:val="20"/>
              </w:rPr>
              <w:t>2018</w:t>
            </w:r>
          </w:p>
        </w:tc>
        <w:tc>
          <w:tcPr>
            <w:tcW w:w="794" w:type="pct"/>
            <w:hideMark/>
          </w:tcPr>
          <w:p w14:paraId="261B09DF" w14:textId="77777777" w:rsidR="00DA4A47" w:rsidRPr="00DA4A47" w:rsidRDefault="00DA4A47" w:rsidP="00203676">
            <w:pPr>
              <w:spacing w:beforeLines="100" w:before="312" w:afterLines="100" w:after="312"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Microsoft JhengHei" w:hAnsi="Times New Roman" w:cs="Times New Roman"/>
                <w:color w:val="000000" w:themeColor="text1"/>
                <w:sz w:val="20"/>
                <w:szCs w:val="20"/>
              </w:rPr>
            </w:pPr>
            <w:r w:rsidRPr="00DA4A47">
              <w:rPr>
                <w:rFonts w:ascii="Times New Roman" w:eastAsia="Microsoft JhengHei" w:hAnsi="Times New Roman" w:cs="Times New Roman"/>
                <w:color w:val="000000" w:themeColor="text1"/>
                <w:sz w:val="20"/>
                <w:szCs w:val="20"/>
              </w:rPr>
              <w:t>2017</w:t>
            </w:r>
          </w:p>
        </w:tc>
        <w:tc>
          <w:tcPr>
            <w:tcW w:w="792" w:type="pct"/>
            <w:hideMark/>
          </w:tcPr>
          <w:p w14:paraId="76567EE9" w14:textId="77777777" w:rsidR="00DA4A47" w:rsidRPr="00DA4A47" w:rsidRDefault="00DA4A47" w:rsidP="00203676">
            <w:pPr>
              <w:spacing w:beforeLines="100" w:before="312" w:afterLines="100" w:after="312"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Microsoft JhengHei" w:hAnsi="Times New Roman" w:cs="Times New Roman"/>
                <w:color w:val="000000" w:themeColor="text1"/>
                <w:sz w:val="20"/>
                <w:szCs w:val="20"/>
              </w:rPr>
            </w:pPr>
            <w:r w:rsidRPr="00DA4A47">
              <w:rPr>
                <w:rFonts w:ascii="Times New Roman" w:eastAsia="Microsoft JhengHei" w:hAnsi="Times New Roman" w:cs="Times New Roman"/>
                <w:color w:val="000000" w:themeColor="text1"/>
                <w:sz w:val="20"/>
                <w:szCs w:val="20"/>
              </w:rPr>
              <w:t>2016</w:t>
            </w:r>
          </w:p>
        </w:tc>
      </w:tr>
      <w:tr w:rsidR="00203676" w:rsidRPr="00203676" w14:paraId="14FC9AF4" w14:textId="77777777" w:rsidTr="002036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15" w:type="pct"/>
            <w:hideMark/>
          </w:tcPr>
          <w:p w14:paraId="5B0A5700" w14:textId="67CF6BC8" w:rsidR="00DA4A47" w:rsidRPr="00DA4A47" w:rsidRDefault="00DA4A47" w:rsidP="00203676">
            <w:pPr>
              <w:spacing w:beforeLines="100" w:before="312" w:afterLines="100" w:after="312" w:line="360" w:lineRule="auto"/>
              <w:jc w:val="both"/>
              <w:rPr>
                <w:rFonts w:ascii="Times New Roman" w:hAnsi="Times New Roman" w:cs="Times New Roman"/>
                <w:color w:val="000000" w:themeColor="text1"/>
                <w:sz w:val="20"/>
                <w:szCs w:val="20"/>
              </w:rPr>
            </w:pPr>
            <w:r w:rsidRPr="00203676">
              <w:rPr>
                <w:rFonts w:ascii="Times New Roman" w:hAnsi="Times New Roman" w:cs="Times New Roman"/>
                <w:color w:val="000000" w:themeColor="text1"/>
                <w:sz w:val="20"/>
                <w:szCs w:val="20"/>
              </w:rPr>
              <w:t>Total employees</w:t>
            </w:r>
          </w:p>
        </w:tc>
        <w:tc>
          <w:tcPr>
            <w:tcW w:w="796" w:type="pct"/>
            <w:hideMark/>
          </w:tcPr>
          <w:p w14:paraId="36B87F54" w14:textId="1DEA8DBF" w:rsidR="00DA4A47" w:rsidRPr="00DA4A47" w:rsidRDefault="00DA4A47" w:rsidP="00203676">
            <w:pPr>
              <w:spacing w:beforeLines="100" w:before="312" w:afterLines="100" w:after="312"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Microsoft JhengHei" w:hAnsi="Times New Roman" w:cs="Times New Roman"/>
                <w:color w:val="000000" w:themeColor="text1"/>
                <w:sz w:val="20"/>
                <w:szCs w:val="20"/>
              </w:rPr>
            </w:pPr>
            <w:r w:rsidRPr="00DA4A47">
              <w:rPr>
                <w:rFonts w:ascii="Times New Roman" w:eastAsia="Microsoft JhengHei" w:hAnsi="Times New Roman" w:cs="Times New Roman"/>
                <w:color w:val="000000" w:themeColor="text1"/>
                <w:sz w:val="20"/>
                <w:szCs w:val="20"/>
              </w:rPr>
              <w:t>41,000</w:t>
            </w:r>
          </w:p>
        </w:tc>
        <w:tc>
          <w:tcPr>
            <w:tcW w:w="796" w:type="pct"/>
            <w:hideMark/>
          </w:tcPr>
          <w:p w14:paraId="5EF99BAC" w14:textId="753413BD" w:rsidR="00DA4A47" w:rsidRPr="00DA4A47" w:rsidRDefault="00DA4A47" w:rsidP="00203676">
            <w:pPr>
              <w:spacing w:beforeLines="100" w:before="312" w:afterLines="100" w:after="312"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Microsoft JhengHei" w:hAnsi="Times New Roman" w:cs="Times New Roman"/>
                <w:color w:val="000000" w:themeColor="text1"/>
                <w:sz w:val="20"/>
                <w:szCs w:val="20"/>
              </w:rPr>
            </w:pPr>
            <w:r w:rsidRPr="00DA4A47">
              <w:rPr>
                <w:rFonts w:ascii="Times New Roman" w:eastAsia="Microsoft JhengHei" w:hAnsi="Times New Roman" w:cs="Times New Roman"/>
                <w:color w:val="000000" w:themeColor="text1"/>
                <w:sz w:val="20"/>
                <w:szCs w:val="20"/>
              </w:rPr>
              <w:t>30,800</w:t>
            </w:r>
            <w:r w:rsidRPr="00203676">
              <w:rPr>
                <w:rFonts w:ascii="Times New Roman" w:eastAsia="Microsoft JhengHei" w:hAnsi="Times New Roman" w:cs="Times New Roman"/>
                <w:color w:val="000000" w:themeColor="text1"/>
                <w:sz w:val="20"/>
                <w:szCs w:val="20"/>
              </w:rPr>
              <w:t xml:space="preserve"> </w:t>
            </w:r>
          </w:p>
        </w:tc>
        <w:tc>
          <w:tcPr>
            <w:tcW w:w="806" w:type="pct"/>
            <w:hideMark/>
          </w:tcPr>
          <w:p w14:paraId="28D5ED61" w14:textId="69E63870" w:rsidR="00DA4A47" w:rsidRPr="00DA4A47" w:rsidRDefault="00DA4A47" w:rsidP="00203676">
            <w:pPr>
              <w:spacing w:beforeLines="100" w:before="312" w:afterLines="100" w:after="312"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Microsoft JhengHei" w:hAnsi="Times New Roman" w:cs="Times New Roman"/>
                <w:color w:val="000000" w:themeColor="text1"/>
                <w:sz w:val="20"/>
                <w:szCs w:val="20"/>
              </w:rPr>
            </w:pPr>
            <w:r w:rsidRPr="00DA4A47">
              <w:rPr>
                <w:rFonts w:ascii="Times New Roman" w:eastAsia="Microsoft JhengHei" w:hAnsi="Times New Roman" w:cs="Times New Roman"/>
                <w:color w:val="000000" w:themeColor="text1"/>
                <w:sz w:val="20"/>
                <w:szCs w:val="20"/>
              </w:rPr>
              <w:t>25,000</w:t>
            </w:r>
          </w:p>
        </w:tc>
        <w:tc>
          <w:tcPr>
            <w:tcW w:w="794" w:type="pct"/>
            <w:hideMark/>
          </w:tcPr>
          <w:p w14:paraId="32005830" w14:textId="41F94879" w:rsidR="00DA4A47" w:rsidRPr="00DA4A47" w:rsidRDefault="00DA4A47" w:rsidP="00203676">
            <w:pPr>
              <w:spacing w:beforeLines="100" w:before="312" w:afterLines="100" w:after="312"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Microsoft JhengHei" w:hAnsi="Times New Roman" w:cs="Times New Roman"/>
                <w:color w:val="000000" w:themeColor="text1"/>
                <w:sz w:val="20"/>
                <w:szCs w:val="20"/>
              </w:rPr>
            </w:pPr>
            <w:r w:rsidRPr="00DA4A47">
              <w:rPr>
                <w:rFonts w:ascii="Times New Roman" w:eastAsia="Microsoft JhengHei" w:hAnsi="Times New Roman" w:cs="Times New Roman"/>
                <w:color w:val="000000" w:themeColor="text1"/>
                <w:sz w:val="20"/>
                <w:szCs w:val="20"/>
              </w:rPr>
              <w:t>18,800</w:t>
            </w:r>
            <w:r w:rsidRPr="00203676">
              <w:rPr>
                <w:rFonts w:ascii="Times New Roman" w:eastAsia="Microsoft JhengHei" w:hAnsi="Times New Roman" w:cs="Times New Roman"/>
                <w:color w:val="000000" w:themeColor="text1"/>
                <w:sz w:val="20"/>
                <w:szCs w:val="20"/>
              </w:rPr>
              <w:t xml:space="preserve"> </w:t>
            </w:r>
          </w:p>
        </w:tc>
        <w:tc>
          <w:tcPr>
            <w:tcW w:w="792" w:type="pct"/>
            <w:hideMark/>
          </w:tcPr>
          <w:p w14:paraId="5243FAE2" w14:textId="1AC17B1E" w:rsidR="00DA4A47" w:rsidRPr="00DA4A47" w:rsidRDefault="00DA4A47" w:rsidP="00203676">
            <w:pPr>
              <w:spacing w:beforeLines="100" w:before="312" w:afterLines="100" w:after="312"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Microsoft JhengHei" w:hAnsi="Times New Roman" w:cs="Times New Roman"/>
                <w:color w:val="000000" w:themeColor="text1"/>
                <w:sz w:val="20"/>
                <w:szCs w:val="20"/>
              </w:rPr>
            </w:pPr>
            <w:r w:rsidRPr="00DA4A47">
              <w:rPr>
                <w:rFonts w:ascii="Times New Roman" w:eastAsia="Microsoft JhengHei" w:hAnsi="Times New Roman" w:cs="Times New Roman"/>
                <w:color w:val="000000" w:themeColor="text1"/>
                <w:sz w:val="20"/>
                <w:szCs w:val="20"/>
              </w:rPr>
              <w:t>17,800</w:t>
            </w:r>
            <w:r w:rsidRPr="00203676">
              <w:rPr>
                <w:rFonts w:ascii="Times New Roman" w:eastAsia="Microsoft JhengHei" w:hAnsi="Times New Roman" w:cs="Times New Roman"/>
                <w:color w:val="000000" w:themeColor="text1"/>
                <w:sz w:val="20"/>
                <w:szCs w:val="20"/>
              </w:rPr>
              <w:t xml:space="preserve"> </w:t>
            </w:r>
          </w:p>
        </w:tc>
      </w:tr>
      <w:tr w:rsidR="00203676" w:rsidRPr="00203676" w14:paraId="7E2C067F" w14:textId="77777777" w:rsidTr="00203676">
        <w:tc>
          <w:tcPr>
            <w:cnfStyle w:val="001000000000" w:firstRow="0" w:lastRow="0" w:firstColumn="1" w:lastColumn="0" w:oddVBand="0" w:evenVBand="0" w:oddHBand="0" w:evenHBand="0" w:firstRowFirstColumn="0" w:firstRowLastColumn="0" w:lastRowFirstColumn="0" w:lastRowLastColumn="0"/>
            <w:tcW w:w="1015" w:type="pct"/>
            <w:hideMark/>
          </w:tcPr>
          <w:p w14:paraId="39D136DE" w14:textId="421B9BDC" w:rsidR="00DA4A47" w:rsidRPr="00DA4A47" w:rsidRDefault="00DA4A47" w:rsidP="00203676">
            <w:pPr>
              <w:spacing w:beforeLines="100" w:before="312" w:afterLines="100" w:after="312" w:line="360" w:lineRule="auto"/>
              <w:jc w:val="both"/>
              <w:rPr>
                <w:rFonts w:ascii="Times New Roman" w:hAnsi="Times New Roman" w:cs="Times New Roman"/>
                <w:color w:val="000000" w:themeColor="text1"/>
                <w:sz w:val="20"/>
                <w:szCs w:val="20"/>
              </w:rPr>
            </w:pPr>
            <w:r w:rsidRPr="00203676">
              <w:rPr>
                <w:rFonts w:ascii="Times New Roman" w:hAnsi="Times New Roman" w:cs="Times New Roman"/>
                <w:color w:val="000000" w:themeColor="text1"/>
                <w:sz w:val="20"/>
                <w:szCs w:val="20"/>
              </w:rPr>
              <w:t>Gender ratio (male: female)</w:t>
            </w:r>
          </w:p>
        </w:tc>
        <w:tc>
          <w:tcPr>
            <w:tcW w:w="796" w:type="pct"/>
            <w:hideMark/>
          </w:tcPr>
          <w:p w14:paraId="2A32AD47" w14:textId="3CD14A51" w:rsidR="00DA4A47" w:rsidRPr="00DA4A47" w:rsidRDefault="00DA4A47" w:rsidP="00203676">
            <w:pPr>
              <w:spacing w:beforeLines="100" w:before="312" w:afterLines="100" w:after="312"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Microsoft JhengHei" w:hAnsi="Times New Roman" w:cs="Times New Roman"/>
                <w:color w:val="000000" w:themeColor="text1"/>
                <w:sz w:val="20"/>
                <w:szCs w:val="20"/>
              </w:rPr>
            </w:pPr>
            <w:r w:rsidRPr="00DA4A47">
              <w:rPr>
                <w:rFonts w:ascii="Times New Roman" w:eastAsia="Microsoft JhengHei" w:hAnsi="Times New Roman" w:cs="Times New Roman"/>
                <w:color w:val="000000" w:themeColor="text1"/>
                <w:sz w:val="20"/>
                <w:szCs w:val="20"/>
              </w:rPr>
              <w:t>27%</w:t>
            </w:r>
            <w:r w:rsidRPr="00DA4A47">
              <w:rPr>
                <w:rFonts w:ascii="Times New Roman" w:eastAsia="Microsoft JhengHei" w:hAnsi="Times New Roman" w:cs="Times New Roman"/>
                <w:color w:val="000000" w:themeColor="text1"/>
                <w:sz w:val="20"/>
                <w:szCs w:val="20"/>
              </w:rPr>
              <w:t>：</w:t>
            </w:r>
            <w:r w:rsidRPr="00DA4A47">
              <w:rPr>
                <w:rFonts w:ascii="Times New Roman" w:eastAsia="Microsoft JhengHei" w:hAnsi="Times New Roman" w:cs="Times New Roman"/>
                <w:color w:val="000000" w:themeColor="text1"/>
                <w:sz w:val="20"/>
                <w:szCs w:val="20"/>
              </w:rPr>
              <w:t>73%</w:t>
            </w:r>
          </w:p>
        </w:tc>
        <w:tc>
          <w:tcPr>
            <w:tcW w:w="796" w:type="pct"/>
            <w:hideMark/>
          </w:tcPr>
          <w:p w14:paraId="752E5355" w14:textId="24183515" w:rsidR="00DA4A47" w:rsidRPr="00DA4A47" w:rsidRDefault="00DA4A47" w:rsidP="00203676">
            <w:pPr>
              <w:spacing w:beforeLines="100" w:before="312" w:afterLines="100" w:after="312"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Microsoft JhengHei" w:hAnsi="Times New Roman" w:cs="Times New Roman"/>
                <w:color w:val="000000" w:themeColor="text1"/>
                <w:sz w:val="20"/>
                <w:szCs w:val="20"/>
              </w:rPr>
            </w:pPr>
            <w:r w:rsidRPr="00DA4A47">
              <w:rPr>
                <w:rFonts w:ascii="Times New Roman" w:eastAsia="Microsoft JhengHei" w:hAnsi="Times New Roman" w:cs="Times New Roman"/>
                <w:color w:val="000000" w:themeColor="text1"/>
                <w:sz w:val="20"/>
                <w:szCs w:val="20"/>
              </w:rPr>
              <w:t>32%</w:t>
            </w:r>
            <w:r w:rsidRPr="00DA4A47">
              <w:rPr>
                <w:rFonts w:ascii="Times New Roman" w:eastAsia="Microsoft JhengHei" w:hAnsi="Times New Roman" w:cs="Times New Roman"/>
                <w:color w:val="000000" w:themeColor="text1"/>
                <w:sz w:val="20"/>
                <w:szCs w:val="20"/>
              </w:rPr>
              <w:t>：</w:t>
            </w:r>
            <w:r w:rsidRPr="00DA4A47">
              <w:rPr>
                <w:rFonts w:ascii="Times New Roman" w:eastAsia="Microsoft JhengHei" w:hAnsi="Times New Roman" w:cs="Times New Roman"/>
                <w:color w:val="000000" w:themeColor="text1"/>
                <w:sz w:val="20"/>
                <w:szCs w:val="20"/>
              </w:rPr>
              <w:t>68%</w:t>
            </w:r>
          </w:p>
        </w:tc>
        <w:tc>
          <w:tcPr>
            <w:tcW w:w="806" w:type="pct"/>
            <w:hideMark/>
          </w:tcPr>
          <w:p w14:paraId="0D3FDC38" w14:textId="0DC6317B" w:rsidR="00DA4A47" w:rsidRPr="00DA4A47" w:rsidRDefault="00DA4A47" w:rsidP="00203676">
            <w:pPr>
              <w:spacing w:beforeLines="100" w:before="312" w:afterLines="100" w:after="312"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Microsoft JhengHei" w:hAnsi="Times New Roman" w:cs="Times New Roman"/>
                <w:color w:val="000000" w:themeColor="text1"/>
                <w:sz w:val="20"/>
                <w:szCs w:val="20"/>
              </w:rPr>
            </w:pPr>
            <w:r w:rsidRPr="00DA4A47">
              <w:rPr>
                <w:rFonts w:ascii="Times New Roman" w:eastAsia="Microsoft JhengHei" w:hAnsi="Times New Roman" w:cs="Times New Roman"/>
                <w:color w:val="000000" w:themeColor="text1"/>
                <w:sz w:val="20"/>
                <w:szCs w:val="20"/>
              </w:rPr>
              <w:t>36%</w:t>
            </w:r>
            <w:r w:rsidRPr="00DA4A47">
              <w:rPr>
                <w:rFonts w:ascii="Times New Roman" w:eastAsia="Microsoft JhengHei" w:hAnsi="Times New Roman" w:cs="Times New Roman"/>
                <w:color w:val="000000" w:themeColor="text1"/>
                <w:sz w:val="20"/>
                <w:szCs w:val="20"/>
              </w:rPr>
              <w:t>：</w:t>
            </w:r>
            <w:r w:rsidRPr="00DA4A47">
              <w:rPr>
                <w:rFonts w:ascii="Times New Roman" w:eastAsia="Microsoft JhengHei" w:hAnsi="Times New Roman" w:cs="Times New Roman"/>
                <w:color w:val="000000" w:themeColor="text1"/>
                <w:sz w:val="20"/>
                <w:szCs w:val="20"/>
              </w:rPr>
              <w:t>64%</w:t>
            </w:r>
          </w:p>
        </w:tc>
        <w:tc>
          <w:tcPr>
            <w:tcW w:w="794" w:type="pct"/>
            <w:hideMark/>
          </w:tcPr>
          <w:p w14:paraId="65EFF907" w14:textId="4699852B" w:rsidR="00DA4A47" w:rsidRPr="00DA4A47" w:rsidRDefault="00DA4A47" w:rsidP="00203676">
            <w:pPr>
              <w:spacing w:beforeLines="100" w:before="312" w:afterLines="100" w:after="312"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Microsoft JhengHei" w:hAnsi="Times New Roman" w:cs="Times New Roman"/>
                <w:color w:val="000000" w:themeColor="text1"/>
                <w:sz w:val="20"/>
                <w:szCs w:val="20"/>
              </w:rPr>
            </w:pPr>
            <w:r w:rsidRPr="00DA4A47">
              <w:rPr>
                <w:rFonts w:ascii="Times New Roman" w:eastAsia="Microsoft JhengHei" w:hAnsi="Times New Roman" w:cs="Times New Roman"/>
                <w:color w:val="000000" w:themeColor="text1"/>
                <w:sz w:val="20"/>
                <w:szCs w:val="20"/>
              </w:rPr>
              <w:t>40%</w:t>
            </w:r>
            <w:r w:rsidRPr="00DA4A47">
              <w:rPr>
                <w:rFonts w:ascii="Times New Roman" w:eastAsia="Microsoft JhengHei" w:hAnsi="Times New Roman" w:cs="Times New Roman"/>
                <w:color w:val="000000" w:themeColor="text1"/>
                <w:sz w:val="20"/>
                <w:szCs w:val="20"/>
              </w:rPr>
              <w:t>：</w:t>
            </w:r>
            <w:r w:rsidRPr="00DA4A47">
              <w:rPr>
                <w:rFonts w:ascii="Times New Roman" w:eastAsia="Microsoft JhengHei" w:hAnsi="Times New Roman" w:cs="Times New Roman"/>
                <w:color w:val="000000" w:themeColor="text1"/>
                <w:sz w:val="20"/>
                <w:szCs w:val="20"/>
              </w:rPr>
              <w:t>60%</w:t>
            </w:r>
          </w:p>
        </w:tc>
        <w:tc>
          <w:tcPr>
            <w:tcW w:w="792" w:type="pct"/>
            <w:hideMark/>
          </w:tcPr>
          <w:p w14:paraId="42317396" w14:textId="50EB964B" w:rsidR="00DA4A47" w:rsidRPr="00DA4A47" w:rsidRDefault="00DA4A47" w:rsidP="00203676">
            <w:pPr>
              <w:spacing w:beforeLines="100" w:before="312" w:afterLines="100" w:after="312"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Microsoft JhengHei" w:hAnsi="Times New Roman" w:cs="Times New Roman"/>
                <w:color w:val="000000" w:themeColor="text1"/>
                <w:sz w:val="20"/>
                <w:szCs w:val="20"/>
              </w:rPr>
            </w:pPr>
            <w:r w:rsidRPr="00DA4A47">
              <w:rPr>
                <w:rFonts w:ascii="Times New Roman" w:eastAsia="Microsoft JhengHei" w:hAnsi="Times New Roman" w:cs="Times New Roman"/>
                <w:color w:val="000000" w:themeColor="text1"/>
                <w:sz w:val="20"/>
                <w:szCs w:val="20"/>
              </w:rPr>
              <w:t>42%</w:t>
            </w:r>
            <w:r w:rsidRPr="00DA4A47">
              <w:rPr>
                <w:rFonts w:ascii="Times New Roman" w:eastAsia="Microsoft JhengHei" w:hAnsi="Times New Roman" w:cs="Times New Roman"/>
                <w:color w:val="000000" w:themeColor="text1"/>
                <w:sz w:val="20"/>
                <w:szCs w:val="20"/>
              </w:rPr>
              <w:t>：</w:t>
            </w:r>
            <w:r w:rsidRPr="00DA4A47">
              <w:rPr>
                <w:rFonts w:ascii="Times New Roman" w:eastAsia="Microsoft JhengHei" w:hAnsi="Times New Roman" w:cs="Times New Roman"/>
                <w:color w:val="000000" w:themeColor="text1"/>
                <w:sz w:val="20"/>
                <w:szCs w:val="20"/>
              </w:rPr>
              <w:t>58%</w:t>
            </w:r>
          </w:p>
        </w:tc>
      </w:tr>
      <w:tr w:rsidR="00203676" w:rsidRPr="00203676" w14:paraId="1B18B521" w14:textId="77777777" w:rsidTr="002036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15" w:type="pct"/>
            <w:hideMark/>
          </w:tcPr>
          <w:p w14:paraId="7A024180" w14:textId="4A3393E1" w:rsidR="00DA4A47" w:rsidRPr="00DA4A47" w:rsidRDefault="007C7DFD" w:rsidP="00203676">
            <w:pPr>
              <w:spacing w:beforeLines="100" w:before="312" w:afterLines="100" w:after="312" w:line="360" w:lineRule="auto"/>
              <w:jc w:val="both"/>
              <w:rPr>
                <w:rFonts w:ascii="Times New Roman" w:hAnsi="Times New Roman" w:cs="Times New Roman"/>
                <w:color w:val="000000" w:themeColor="text1"/>
                <w:sz w:val="20"/>
                <w:szCs w:val="20"/>
              </w:rPr>
            </w:pPr>
            <w:r w:rsidRPr="00203676">
              <w:rPr>
                <w:rFonts w:ascii="Times New Roman" w:hAnsi="Times New Roman" w:cs="Times New Roman"/>
                <w:color w:val="000000" w:themeColor="text1"/>
                <w:sz w:val="20"/>
                <w:szCs w:val="20"/>
              </w:rPr>
              <w:lastRenderedPageBreak/>
              <w:t>Employee cost ratio</w:t>
            </w:r>
          </w:p>
        </w:tc>
        <w:tc>
          <w:tcPr>
            <w:tcW w:w="796" w:type="pct"/>
            <w:hideMark/>
          </w:tcPr>
          <w:p w14:paraId="4397C602" w14:textId="77777777" w:rsidR="00DA4A47" w:rsidRPr="00DA4A47" w:rsidRDefault="00DA4A47" w:rsidP="00203676">
            <w:pPr>
              <w:spacing w:beforeLines="100" w:before="312" w:afterLines="100" w:after="312"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Microsoft JhengHei" w:hAnsi="Times New Roman" w:cs="Times New Roman"/>
                <w:color w:val="000000" w:themeColor="text1"/>
                <w:sz w:val="20"/>
                <w:szCs w:val="20"/>
              </w:rPr>
            </w:pPr>
            <w:r w:rsidRPr="00DA4A47">
              <w:rPr>
                <w:rFonts w:ascii="Times New Roman" w:eastAsia="Microsoft JhengHei" w:hAnsi="Times New Roman" w:cs="Times New Roman"/>
                <w:color w:val="000000" w:themeColor="text1"/>
                <w:sz w:val="20"/>
                <w:szCs w:val="20"/>
              </w:rPr>
              <w:t>12.5%</w:t>
            </w:r>
          </w:p>
        </w:tc>
        <w:tc>
          <w:tcPr>
            <w:tcW w:w="796" w:type="pct"/>
            <w:hideMark/>
          </w:tcPr>
          <w:p w14:paraId="309413F8" w14:textId="77777777" w:rsidR="00DA4A47" w:rsidRPr="00DA4A47" w:rsidRDefault="00DA4A47" w:rsidP="00203676">
            <w:pPr>
              <w:spacing w:beforeLines="100" w:before="312" w:afterLines="100" w:after="312"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Microsoft JhengHei" w:hAnsi="Times New Roman" w:cs="Times New Roman"/>
                <w:color w:val="000000" w:themeColor="text1"/>
                <w:sz w:val="20"/>
                <w:szCs w:val="20"/>
              </w:rPr>
            </w:pPr>
            <w:r w:rsidRPr="00DA4A47">
              <w:rPr>
                <w:rFonts w:ascii="Times New Roman" w:eastAsia="Microsoft JhengHei" w:hAnsi="Times New Roman" w:cs="Times New Roman"/>
                <w:color w:val="000000" w:themeColor="text1"/>
                <w:sz w:val="20"/>
                <w:szCs w:val="20"/>
              </w:rPr>
              <w:t>11.7%</w:t>
            </w:r>
          </w:p>
        </w:tc>
        <w:tc>
          <w:tcPr>
            <w:tcW w:w="806" w:type="pct"/>
            <w:hideMark/>
          </w:tcPr>
          <w:p w14:paraId="3BCED162" w14:textId="77777777" w:rsidR="00DA4A47" w:rsidRPr="00DA4A47" w:rsidRDefault="00DA4A47" w:rsidP="00203676">
            <w:pPr>
              <w:spacing w:beforeLines="100" w:before="312" w:afterLines="100" w:after="312"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Microsoft JhengHei" w:hAnsi="Times New Roman" w:cs="Times New Roman"/>
                <w:color w:val="000000" w:themeColor="text1"/>
                <w:sz w:val="20"/>
                <w:szCs w:val="20"/>
              </w:rPr>
            </w:pPr>
            <w:r w:rsidRPr="00DA4A47">
              <w:rPr>
                <w:rFonts w:ascii="Times New Roman" w:eastAsia="Microsoft JhengHei" w:hAnsi="Times New Roman" w:cs="Times New Roman"/>
                <w:color w:val="000000" w:themeColor="text1"/>
                <w:sz w:val="20"/>
                <w:szCs w:val="20"/>
              </w:rPr>
              <w:t>10.9%</w:t>
            </w:r>
          </w:p>
        </w:tc>
        <w:tc>
          <w:tcPr>
            <w:tcW w:w="794" w:type="pct"/>
            <w:hideMark/>
          </w:tcPr>
          <w:p w14:paraId="0843709A" w14:textId="77777777" w:rsidR="00DA4A47" w:rsidRPr="00DA4A47" w:rsidRDefault="00DA4A47" w:rsidP="00203676">
            <w:pPr>
              <w:spacing w:beforeLines="100" w:before="312" w:afterLines="100" w:after="312"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Microsoft JhengHei" w:hAnsi="Times New Roman" w:cs="Times New Roman"/>
                <w:color w:val="000000" w:themeColor="text1"/>
                <w:sz w:val="20"/>
                <w:szCs w:val="20"/>
              </w:rPr>
            </w:pPr>
            <w:r w:rsidRPr="00DA4A47">
              <w:rPr>
                <w:rFonts w:ascii="Times New Roman" w:eastAsia="Microsoft JhengHei" w:hAnsi="Times New Roman" w:cs="Times New Roman"/>
                <w:color w:val="000000" w:themeColor="text1"/>
                <w:sz w:val="20"/>
                <w:szCs w:val="20"/>
              </w:rPr>
              <w:t>12.%</w:t>
            </w:r>
          </w:p>
        </w:tc>
        <w:tc>
          <w:tcPr>
            <w:tcW w:w="792" w:type="pct"/>
            <w:hideMark/>
          </w:tcPr>
          <w:p w14:paraId="1E4368D0" w14:textId="77777777" w:rsidR="00DA4A47" w:rsidRPr="00DA4A47" w:rsidRDefault="00DA4A47" w:rsidP="00203676">
            <w:pPr>
              <w:spacing w:beforeLines="100" w:before="312" w:afterLines="100" w:after="312"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0"/>
                <w:szCs w:val="20"/>
              </w:rPr>
            </w:pPr>
          </w:p>
        </w:tc>
      </w:tr>
    </w:tbl>
    <w:p w14:paraId="325C0D4A" w14:textId="64171516" w:rsidR="00C513A3" w:rsidRPr="00203676" w:rsidRDefault="007C7DFD" w:rsidP="00203676">
      <w:pPr>
        <w:spacing w:beforeLines="100" w:before="312" w:afterLines="100" w:after="312" w:line="360" w:lineRule="auto"/>
        <w:jc w:val="both"/>
        <w:rPr>
          <w:rFonts w:ascii="Times New Roman" w:hAnsi="Times New Roman" w:cs="Times New Roman"/>
          <w:color w:val="000000" w:themeColor="text1"/>
          <w:sz w:val="24"/>
          <w:szCs w:val="24"/>
        </w:rPr>
      </w:pPr>
      <w:r w:rsidRPr="00203676">
        <w:rPr>
          <w:rFonts w:ascii="Times New Roman" w:hAnsi="Times New Roman" w:cs="Times New Roman"/>
          <w:color w:val="000000" w:themeColor="text1"/>
          <w:sz w:val="24"/>
          <w:szCs w:val="24"/>
        </w:rPr>
        <w:t xml:space="preserve">Two years ago, Anta started to prioritize the multi-brand and omni-channel strategies to </w:t>
      </w:r>
      <w:r w:rsidR="000B2C16" w:rsidRPr="00203676">
        <w:rPr>
          <w:rFonts w:ascii="Times New Roman" w:hAnsi="Times New Roman" w:cs="Times New Roman"/>
          <w:color w:val="000000" w:themeColor="text1"/>
          <w:sz w:val="24"/>
          <w:szCs w:val="24"/>
        </w:rPr>
        <w:t>seize emerging</w:t>
      </w:r>
      <w:r w:rsidRPr="00203676">
        <w:rPr>
          <w:rFonts w:ascii="Times New Roman" w:hAnsi="Times New Roman" w:cs="Times New Roman"/>
          <w:color w:val="000000" w:themeColor="text1"/>
          <w:sz w:val="24"/>
          <w:szCs w:val="24"/>
        </w:rPr>
        <w:t xml:space="preserve"> opportunities</w:t>
      </w:r>
      <w:r w:rsidR="000B2C16" w:rsidRPr="00203676">
        <w:rPr>
          <w:rFonts w:ascii="Times New Roman" w:hAnsi="Times New Roman" w:cs="Times New Roman"/>
          <w:color w:val="000000" w:themeColor="text1"/>
          <w:sz w:val="24"/>
          <w:szCs w:val="24"/>
        </w:rPr>
        <w:t xml:space="preserve"> (such as higher health awareness of the Chinese public)</w:t>
      </w:r>
      <w:r w:rsidRPr="00203676">
        <w:rPr>
          <w:rFonts w:ascii="Times New Roman" w:hAnsi="Times New Roman" w:cs="Times New Roman"/>
          <w:color w:val="000000" w:themeColor="text1"/>
          <w:sz w:val="24"/>
          <w:szCs w:val="24"/>
        </w:rPr>
        <w:t xml:space="preserve"> in the mass market</w:t>
      </w:r>
      <w:r w:rsidR="000B2C16" w:rsidRPr="00203676">
        <w:rPr>
          <w:rFonts w:ascii="Times New Roman" w:hAnsi="Times New Roman" w:cs="Times New Roman"/>
          <w:color w:val="000000" w:themeColor="text1"/>
          <w:sz w:val="24"/>
          <w:szCs w:val="24"/>
        </w:rPr>
        <w:t xml:space="preserve"> </w:t>
      </w:r>
      <w:r w:rsidR="000B2C16" w:rsidRPr="00203676">
        <w:rPr>
          <w:rFonts w:ascii="Times New Roman" w:hAnsi="Times New Roman" w:cs="Times New Roman"/>
          <w:color w:val="000000" w:themeColor="text1"/>
          <w:sz w:val="24"/>
          <w:szCs w:val="24"/>
        </w:rPr>
        <w:fldChar w:fldCharType="begin" w:fldLock="1"/>
      </w:r>
      <w:r w:rsidR="000B2C16" w:rsidRPr="00203676">
        <w:rPr>
          <w:rFonts w:ascii="Times New Roman" w:hAnsi="Times New Roman" w:cs="Times New Roman"/>
          <w:color w:val="000000" w:themeColor="text1"/>
          <w:sz w:val="24"/>
          <w:szCs w:val="24"/>
        </w:rPr>
        <w:instrText>ADDIN CSL_CITATION {"citationItems":[{"id":"ITEM-1","itemData":{"author":[{"dropping-particle":"","family":"Anta","given":"","non-dropping-particle":"","parse-names":false,"suffix":""}],"id":"ITEM-1","issued":{"date-parts":[["2021"]]},"title":"Anta Annual Report 2020","type":"report"},"uris":["http://www.mendeley.com/documents/?uuid=7d837a33-6d30-43b8-b42e-299ac590c1c6"]}],"mendeley":{"formattedCitation":"(Anta, 2021)","plainTextFormattedCitation":"(Anta, 2021)","previouslyFormattedCitation":"(Anta, 2021)"},"properties":{"noteIndex":0},"schema":"https://github.com/citation-style-language/schema/raw/master/csl-citation.json"}</w:instrText>
      </w:r>
      <w:r w:rsidR="000B2C16" w:rsidRPr="00203676">
        <w:rPr>
          <w:rFonts w:ascii="Times New Roman" w:hAnsi="Times New Roman" w:cs="Times New Roman"/>
          <w:color w:val="000000" w:themeColor="text1"/>
          <w:sz w:val="24"/>
          <w:szCs w:val="24"/>
        </w:rPr>
        <w:fldChar w:fldCharType="separate"/>
      </w:r>
      <w:r w:rsidR="000B2C16" w:rsidRPr="00203676">
        <w:rPr>
          <w:rFonts w:ascii="Times New Roman" w:hAnsi="Times New Roman" w:cs="Times New Roman"/>
          <w:noProof/>
          <w:color w:val="000000" w:themeColor="text1"/>
          <w:sz w:val="24"/>
          <w:szCs w:val="24"/>
        </w:rPr>
        <w:t>(Anta, 2021)</w:t>
      </w:r>
      <w:r w:rsidR="000B2C16" w:rsidRPr="00203676">
        <w:rPr>
          <w:rFonts w:ascii="Times New Roman" w:hAnsi="Times New Roman" w:cs="Times New Roman"/>
          <w:color w:val="000000" w:themeColor="text1"/>
          <w:sz w:val="24"/>
          <w:szCs w:val="24"/>
        </w:rPr>
        <w:fldChar w:fldCharType="end"/>
      </w:r>
      <w:r w:rsidRPr="00203676">
        <w:rPr>
          <w:rFonts w:ascii="Times New Roman" w:hAnsi="Times New Roman" w:cs="Times New Roman"/>
          <w:color w:val="000000" w:themeColor="text1"/>
          <w:sz w:val="24"/>
          <w:szCs w:val="24"/>
        </w:rPr>
        <w:t>. Previously, Anta specialized in the provision of professional sports apparel for players. The well-</w:t>
      </w:r>
      <w:r w:rsidR="00C513A3" w:rsidRPr="00203676">
        <w:rPr>
          <w:rFonts w:ascii="Times New Roman" w:hAnsi="Times New Roman" w:cs="Times New Roman"/>
          <w:color w:val="000000" w:themeColor="text1"/>
          <w:sz w:val="24"/>
          <w:szCs w:val="24"/>
        </w:rPr>
        <w:t xml:space="preserve">defined brand portfolio has been utilized to help Anta defend against uncertainties, and enhance its competitiveness overall </w:t>
      </w:r>
      <w:r w:rsidR="003B6739" w:rsidRPr="00203676">
        <w:rPr>
          <w:rFonts w:ascii="Times New Roman" w:hAnsi="Times New Roman" w:cs="Times New Roman"/>
          <w:color w:val="000000" w:themeColor="text1"/>
          <w:sz w:val="24"/>
          <w:szCs w:val="24"/>
        </w:rPr>
        <w:t xml:space="preserve">in </w:t>
      </w:r>
      <w:r w:rsidR="00C513A3" w:rsidRPr="00203676">
        <w:rPr>
          <w:rFonts w:ascii="Times New Roman" w:hAnsi="Times New Roman" w:cs="Times New Roman"/>
          <w:color w:val="000000" w:themeColor="text1"/>
          <w:sz w:val="24"/>
          <w:szCs w:val="24"/>
        </w:rPr>
        <w:t xml:space="preserve">the </w:t>
      </w:r>
      <w:r w:rsidR="003B6739" w:rsidRPr="00203676">
        <w:rPr>
          <w:rFonts w:ascii="Times New Roman" w:hAnsi="Times New Roman" w:cs="Times New Roman"/>
          <w:color w:val="000000" w:themeColor="text1"/>
          <w:sz w:val="24"/>
          <w:szCs w:val="24"/>
        </w:rPr>
        <w:t>long run</w:t>
      </w:r>
      <w:r w:rsidR="000B2C16" w:rsidRPr="00203676">
        <w:rPr>
          <w:rFonts w:ascii="Times New Roman" w:hAnsi="Times New Roman" w:cs="Times New Roman"/>
          <w:color w:val="000000" w:themeColor="text1"/>
          <w:sz w:val="24"/>
          <w:szCs w:val="24"/>
        </w:rPr>
        <w:t xml:space="preserve"> </w:t>
      </w:r>
      <w:r w:rsidR="000B2C16" w:rsidRPr="00203676">
        <w:rPr>
          <w:rFonts w:ascii="Times New Roman" w:hAnsi="Times New Roman" w:cs="Times New Roman"/>
          <w:color w:val="000000" w:themeColor="text1"/>
          <w:sz w:val="24"/>
          <w:szCs w:val="24"/>
        </w:rPr>
        <w:fldChar w:fldCharType="begin" w:fldLock="1"/>
      </w:r>
      <w:r w:rsidR="009B0CCE" w:rsidRPr="00203676">
        <w:rPr>
          <w:rFonts w:ascii="Times New Roman" w:hAnsi="Times New Roman" w:cs="Times New Roman"/>
          <w:color w:val="000000" w:themeColor="text1"/>
          <w:sz w:val="24"/>
          <w:szCs w:val="24"/>
        </w:rPr>
        <w:instrText>ADDIN CSL_CITATION {"citationItems":[{"id":"ITEM-1","itemData":{"ISBN":"9462394113","author":[{"dropping-particle":"","family":"Wang","given":"Yuhao","non-dropping-particle":"","parse-names":false,"suffix":""}],"container-title":"1st International Symposium on Innovative Management and Economics (ISIME 2021)","id":"ITEM-1","issued":{"date-parts":[["2021"]]},"page":"216-221","publisher":"Atlantis Press","title":"Analysis of Risks and Strategies of Investment in Global Sports Industry","type":"paper-conference"},"uris":["http://www.mendeley.com/documents/?uuid=f2b3e153-a7e1-44a3-a04e-84582d11cd33"]}],"mendeley":{"formattedCitation":"(Wang, 2021)","plainTextFormattedCitation":"(Wang, 2021)","previouslyFormattedCitation":"(Wang, 2021)"},"properties":{"noteIndex":0},"schema":"https://github.com/citation-style-language/schema/raw/master/csl-citation.json"}</w:instrText>
      </w:r>
      <w:r w:rsidR="000B2C16" w:rsidRPr="00203676">
        <w:rPr>
          <w:rFonts w:ascii="Times New Roman" w:hAnsi="Times New Roman" w:cs="Times New Roman"/>
          <w:color w:val="000000" w:themeColor="text1"/>
          <w:sz w:val="24"/>
          <w:szCs w:val="24"/>
        </w:rPr>
        <w:fldChar w:fldCharType="separate"/>
      </w:r>
      <w:r w:rsidR="000B2C16" w:rsidRPr="00203676">
        <w:rPr>
          <w:rFonts w:ascii="Times New Roman" w:hAnsi="Times New Roman" w:cs="Times New Roman"/>
          <w:noProof/>
          <w:color w:val="000000" w:themeColor="text1"/>
          <w:sz w:val="24"/>
          <w:szCs w:val="24"/>
        </w:rPr>
        <w:t>(Wang, 2021)</w:t>
      </w:r>
      <w:r w:rsidR="000B2C16" w:rsidRPr="00203676">
        <w:rPr>
          <w:rFonts w:ascii="Times New Roman" w:hAnsi="Times New Roman" w:cs="Times New Roman"/>
          <w:color w:val="000000" w:themeColor="text1"/>
          <w:sz w:val="24"/>
          <w:szCs w:val="24"/>
        </w:rPr>
        <w:fldChar w:fldCharType="end"/>
      </w:r>
      <w:r w:rsidR="00C513A3" w:rsidRPr="00203676">
        <w:rPr>
          <w:rFonts w:ascii="Times New Roman" w:hAnsi="Times New Roman" w:cs="Times New Roman"/>
          <w:color w:val="000000" w:themeColor="text1"/>
          <w:sz w:val="24"/>
          <w:szCs w:val="24"/>
        </w:rPr>
        <w:t xml:space="preserve">. </w:t>
      </w:r>
    </w:p>
    <w:p w14:paraId="13C04780" w14:textId="3EB54507" w:rsidR="003B6739" w:rsidRPr="00203676" w:rsidRDefault="003B6739" w:rsidP="00203676">
      <w:pPr>
        <w:pStyle w:val="1"/>
        <w:numPr>
          <w:ilvl w:val="0"/>
          <w:numId w:val="4"/>
        </w:numPr>
        <w:spacing w:beforeLines="100" w:before="312" w:afterLines="100" w:after="312" w:line="360" w:lineRule="auto"/>
        <w:rPr>
          <w:rFonts w:ascii="Times New Roman" w:hAnsi="Times New Roman" w:cs="Times New Roman"/>
          <w:color w:val="000000" w:themeColor="text1"/>
        </w:rPr>
      </w:pPr>
      <w:bookmarkStart w:id="3" w:name="_Toc99042783"/>
      <w:r w:rsidRPr="00203676">
        <w:rPr>
          <w:rFonts w:ascii="Times New Roman" w:hAnsi="Times New Roman" w:cs="Times New Roman"/>
          <w:color w:val="000000" w:themeColor="text1"/>
        </w:rPr>
        <w:t>Main discussion</w:t>
      </w:r>
      <w:bookmarkEnd w:id="3"/>
      <w:r w:rsidRPr="00203676">
        <w:rPr>
          <w:rFonts w:ascii="Times New Roman" w:hAnsi="Times New Roman" w:cs="Times New Roman"/>
          <w:color w:val="000000" w:themeColor="text1"/>
        </w:rPr>
        <w:t xml:space="preserve"> </w:t>
      </w:r>
    </w:p>
    <w:p w14:paraId="0361EE6C" w14:textId="51E5C52F" w:rsidR="003B6739" w:rsidRPr="00203676" w:rsidRDefault="001E03F9" w:rsidP="00203676">
      <w:pPr>
        <w:pStyle w:val="2"/>
        <w:spacing w:beforeLines="100" w:before="312" w:afterLines="100" w:after="312" w:line="360" w:lineRule="auto"/>
        <w:rPr>
          <w:rFonts w:ascii="Times New Roman" w:hAnsi="Times New Roman" w:cs="Times New Roman"/>
          <w:color w:val="000000" w:themeColor="text1"/>
        </w:rPr>
      </w:pPr>
      <w:bookmarkStart w:id="4" w:name="_Toc99042784"/>
      <w:r w:rsidRPr="00203676">
        <w:rPr>
          <w:rFonts w:ascii="Times New Roman" w:hAnsi="Times New Roman" w:cs="Times New Roman"/>
          <w:color w:val="000000" w:themeColor="text1"/>
        </w:rPr>
        <w:t xml:space="preserve">3.1 </w:t>
      </w:r>
      <w:r w:rsidR="003B6739" w:rsidRPr="00203676">
        <w:rPr>
          <w:rFonts w:ascii="Times New Roman" w:hAnsi="Times New Roman" w:cs="Times New Roman"/>
          <w:color w:val="000000" w:themeColor="text1"/>
        </w:rPr>
        <w:t xml:space="preserve">The benefits of effective performance </w:t>
      </w:r>
      <w:r w:rsidR="00DF422C" w:rsidRPr="00203676">
        <w:rPr>
          <w:rFonts w:ascii="Times New Roman" w:hAnsi="Times New Roman" w:cs="Times New Roman"/>
          <w:color w:val="000000" w:themeColor="text1"/>
        </w:rPr>
        <w:t>management</w:t>
      </w:r>
      <w:bookmarkEnd w:id="4"/>
      <w:r w:rsidR="003B6739" w:rsidRPr="00203676">
        <w:rPr>
          <w:rFonts w:ascii="Times New Roman" w:hAnsi="Times New Roman" w:cs="Times New Roman"/>
          <w:color w:val="000000" w:themeColor="text1"/>
        </w:rPr>
        <w:t xml:space="preserve"> </w:t>
      </w:r>
    </w:p>
    <w:p w14:paraId="412393CE" w14:textId="527CC3BD" w:rsidR="00A7054D" w:rsidRPr="00203676" w:rsidRDefault="00A7054D" w:rsidP="00203676">
      <w:pPr>
        <w:spacing w:beforeLines="100" w:before="312" w:afterLines="100" w:after="312" w:line="360" w:lineRule="auto"/>
        <w:jc w:val="both"/>
        <w:rPr>
          <w:rFonts w:ascii="Times New Roman" w:hAnsi="Times New Roman" w:cs="Times New Roman"/>
          <w:color w:val="000000" w:themeColor="text1"/>
          <w:sz w:val="24"/>
          <w:szCs w:val="24"/>
        </w:rPr>
      </w:pPr>
      <w:r w:rsidRPr="00203676">
        <w:rPr>
          <w:rFonts w:ascii="Times New Roman" w:hAnsi="Times New Roman" w:cs="Times New Roman"/>
          <w:color w:val="000000" w:themeColor="text1"/>
          <w:sz w:val="24"/>
          <w:szCs w:val="24"/>
        </w:rPr>
        <w:t>In order to achieve long-term development and standardization of management, enterprises must make reasonable human resources allocation and give full play to the value of human resources in each position</w:t>
      </w:r>
      <w:r w:rsidR="009B0CCE" w:rsidRPr="00203676">
        <w:rPr>
          <w:rFonts w:ascii="Times New Roman" w:hAnsi="Times New Roman" w:cs="Times New Roman"/>
          <w:color w:val="000000" w:themeColor="text1"/>
          <w:sz w:val="24"/>
          <w:szCs w:val="24"/>
        </w:rPr>
        <w:t xml:space="preserve"> </w:t>
      </w:r>
      <w:r w:rsidR="009B0CCE" w:rsidRPr="00203676">
        <w:rPr>
          <w:rFonts w:ascii="Times New Roman" w:hAnsi="Times New Roman" w:cs="Times New Roman"/>
          <w:color w:val="000000" w:themeColor="text1"/>
          <w:sz w:val="24"/>
          <w:szCs w:val="24"/>
        </w:rPr>
        <w:fldChar w:fldCharType="begin" w:fldLock="1"/>
      </w:r>
      <w:r w:rsidR="009B0CCE" w:rsidRPr="00203676">
        <w:rPr>
          <w:rFonts w:ascii="Times New Roman" w:hAnsi="Times New Roman" w:cs="Times New Roman"/>
          <w:color w:val="000000" w:themeColor="text1"/>
          <w:sz w:val="24"/>
          <w:szCs w:val="24"/>
        </w:rPr>
        <w:instrText>ADDIN CSL_CITATION {"citationItems":[{"id":"ITEM-1","itemData":{"ISBN":"1589014359","author":[{"dropping-particle":"","family":"Moynihan","given":"Donald P","non-dropping-particle":"","parse-names":false,"suffix":""}],"id":"ITEM-1","issued":{"date-parts":[["2008"]]},"publisher":"Georgetown University Press","title":"The dynamics of performance management: Constructing information and reform","type":"book"},"uris":["http://www.mendeley.com/documents/?uuid=85d1974b-b1a4-4ed5-9355-dd6463e2be40"]}],"mendeley":{"formattedCitation":"(Moynihan, 2008)","plainTextFormattedCitation":"(Moynihan, 2008)","previouslyFormattedCitation":"(Moynihan, 2008)"},"properties":{"noteIndex":0},"schema":"https://github.com/citation-style-language/schema/raw/master/csl-citation.json"}</w:instrText>
      </w:r>
      <w:r w:rsidR="009B0CCE" w:rsidRPr="00203676">
        <w:rPr>
          <w:rFonts w:ascii="Times New Roman" w:hAnsi="Times New Roman" w:cs="Times New Roman"/>
          <w:color w:val="000000" w:themeColor="text1"/>
          <w:sz w:val="24"/>
          <w:szCs w:val="24"/>
        </w:rPr>
        <w:fldChar w:fldCharType="separate"/>
      </w:r>
      <w:r w:rsidR="009B0CCE" w:rsidRPr="00203676">
        <w:rPr>
          <w:rFonts w:ascii="Times New Roman" w:hAnsi="Times New Roman" w:cs="Times New Roman"/>
          <w:noProof/>
          <w:color w:val="000000" w:themeColor="text1"/>
          <w:sz w:val="24"/>
          <w:szCs w:val="24"/>
        </w:rPr>
        <w:t>(Moynihan, 2008)</w:t>
      </w:r>
      <w:r w:rsidR="009B0CCE" w:rsidRPr="00203676">
        <w:rPr>
          <w:rFonts w:ascii="Times New Roman" w:hAnsi="Times New Roman" w:cs="Times New Roman"/>
          <w:color w:val="000000" w:themeColor="text1"/>
          <w:sz w:val="24"/>
          <w:szCs w:val="24"/>
        </w:rPr>
        <w:fldChar w:fldCharType="end"/>
      </w:r>
      <w:r w:rsidRPr="00203676">
        <w:rPr>
          <w:rFonts w:ascii="Times New Roman" w:hAnsi="Times New Roman" w:cs="Times New Roman"/>
          <w:color w:val="000000" w:themeColor="text1"/>
          <w:sz w:val="24"/>
          <w:szCs w:val="24"/>
        </w:rPr>
        <w:t xml:space="preserve">. The human resource allocation of the enterprise needs to be based on performance management, according to the corresponding indexes of performance assessment, to reasonably allocate internal human resources, making human resource decisions more scientific and realizing the matching of human resources with jobs, therefore, performance management, as the basis of human resource allocation, is crucial in </w:t>
      </w:r>
      <w:r w:rsidR="009B0CCE" w:rsidRPr="00203676">
        <w:rPr>
          <w:rFonts w:ascii="Times New Roman" w:hAnsi="Times New Roman" w:cs="Times New Roman"/>
          <w:color w:val="000000" w:themeColor="text1"/>
          <w:sz w:val="24"/>
          <w:szCs w:val="24"/>
        </w:rPr>
        <w:t xml:space="preserve">HRM </w:t>
      </w:r>
      <w:r w:rsidR="009B0CCE" w:rsidRPr="00203676">
        <w:rPr>
          <w:rFonts w:ascii="Times New Roman" w:hAnsi="Times New Roman" w:cs="Times New Roman"/>
          <w:color w:val="000000" w:themeColor="text1"/>
          <w:sz w:val="24"/>
          <w:szCs w:val="24"/>
        </w:rPr>
        <w:fldChar w:fldCharType="begin" w:fldLock="1"/>
      </w:r>
      <w:r w:rsidR="00203676" w:rsidRPr="00203676">
        <w:rPr>
          <w:rFonts w:ascii="Times New Roman" w:hAnsi="Times New Roman" w:cs="Times New Roman"/>
          <w:color w:val="000000" w:themeColor="text1"/>
          <w:sz w:val="24"/>
          <w:szCs w:val="24"/>
        </w:rPr>
        <w:instrText>ADDIN CSL_CITATION {"citationItems":[{"id":"ITEM-1","itemData":{"ISSN":"0090-2616","author":[{"dropping-particle":"","family":"Latham","given":"Gary P","non-dropping-particle":"","parse-names":false,"suffix":""},{"dropping-particle":"","family":"Almost","given":"Joan","non-dropping-particle":"","parse-names":false,"suffix":""},{"dropping-particle":"","family":"Mann","given":"Sara","non-dropping-particle":"","parse-names":false,"suffix":""},{"dropping-particle":"","family":"Moore","given":"Celia","non-dropping-particle":"","parse-names":false,"suffix":""}],"container-title":"Organizational dynamics","id":"ITEM-1","issue":"1","issued":{"date-parts":[["2005"]]},"page":"77-87","publisher":"Pergamon","title":"New developments in performance management","type":"article-journal","volume":"34"},"uris":["http://www.mendeley.com/documents/?uuid=6ba4c79f-99c3-4ce4-9585-d62ebdb60763"]}],"mendeley":{"formattedCitation":"(Latham &lt;i&gt;et al.&lt;/i&gt;, 2005)","plainTextFormattedCitation":"(Latham et al., 2005)","previouslyFormattedCitation":"(Latham et al., 2005)"},"properties":{"noteIndex":0},"schema":"https://github.com/citation-style-language/schema/raw/master/csl-citation.json"}</w:instrText>
      </w:r>
      <w:r w:rsidR="009B0CCE" w:rsidRPr="00203676">
        <w:rPr>
          <w:rFonts w:ascii="Times New Roman" w:hAnsi="Times New Roman" w:cs="Times New Roman"/>
          <w:color w:val="000000" w:themeColor="text1"/>
          <w:sz w:val="24"/>
          <w:szCs w:val="24"/>
        </w:rPr>
        <w:fldChar w:fldCharType="separate"/>
      </w:r>
      <w:r w:rsidR="00203676" w:rsidRPr="00203676">
        <w:rPr>
          <w:rFonts w:ascii="Times New Roman" w:hAnsi="Times New Roman" w:cs="Times New Roman"/>
          <w:noProof/>
          <w:color w:val="000000" w:themeColor="text1"/>
          <w:sz w:val="24"/>
          <w:szCs w:val="24"/>
        </w:rPr>
        <w:t xml:space="preserve">(Latham </w:t>
      </w:r>
      <w:r w:rsidR="00203676" w:rsidRPr="00203676">
        <w:rPr>
          <w:rFonts w:ascii="Times New Roman" w:hAnsi="Times New Roman" w:cs="Times New Roman"/>
          <w:i/>
          <w:noProof/>
          <w:color w:val="000000" w:themeColor="text1"/>
          <w:sz w:val="24"/>
          <w:szCs w:val="24"/>
        </w:rPr>
        <w:t>et al.</w:t>
      </w:r>
      <w:r w:rsidR="00203676" w:rsidRPr="00203676">
        <w:rPr>
          <w:rFonts w:ascii="Times New Roman" w:hAnsi="Times New Roman" w:cs="Times New Roman"/>
          <w:noProof/>
          <w:color w:val="000000" w:themeColor="text1"/>
          <w:sz w:val="24"/>
          <w:szCs w:val="24"/>
        </w:rPr>
        <w:t>, 2005)</w:t>
      </w:r>
      <w:r w:rsidR="009B0CCE" w:rsidRPr="00203676">
        <w:rPr>
          <w:rFonts w:ascii="Times New Roman" w:hAnsi="Times New Roman" w:cs="Times New Roman"/>
          <w:color w:val="000000" w:themeColor="text1"/>
          <w:sz w:val="24"/>
          <w:szCs w:val="24"/>
        </w:rPr>
        <w:fldChar w:fldCharType="end"/>
      </w:r>
      <w:r w:rsidRPr="00203676">
        <w:rPr>
          <w:rFonts w:ascii="Times New Roman" w:hAnsi="Times New Roman" w:cs="Times New Roman"/>
          <w:color w:val="000000" w:themeColor="text1"/>
          <w:sz w:val="24"/>
          <w:szCs w:val="24"/>
        </w:rPr>
        <w:t>. The way of performance appraisal has a direct impact on the performance appraisal system and results, so to ensure the validity and credibility in the appraisal, the existing stage of development, the way of performance appraisal is mainly divided into the following kinds</w:t>
      </w:r>
      <w:r w:rsidR="009B0CCE" w:rsidRPr="00203676">
        <w:rPr>
          <w:rFonts w:ascii="Times New Roman" w:hAnsi="Times New Roman" w:cs="Times New Roman"/>
          <w:color w:val="000000" w:themeColor="text1"/>
          <w:sz w:val="24"/>
          <w:szCs w:val="24"/>
        </w:rPr>
        <w:t xml:space="preserve"> </w:t>
      </w:r>
      <w:r w:rsidR="009B0CCE" w:rsidRPr="00203676">
        <w:rPr>
          <w:rFonts w:ascii="Times New Roman" w:hAnsi="Times New Roman" w:cs="Times New Roman"/>
          <w:color w:val="000000" w:themeColor="text1"/>
          <w:sz w:val="24"/>
          <w:szCs w:val="24"/>
        </w:rPr>
        <w:fldChar w:fldCharType="begin" w:fldLock="1"/>
      </w:r>
      <w:r w:rsidR="009B0CCE" w:rsidRPr="00203676">
        <w:rPr>
          <w:rFonts w:ascii="Times New Roman" w:hAnsi="Times New Roman" w:cs="Times New Roman"/>
          <w:color w:val="000000" w:themeColor="text1"/>
          <w:sz w:val="24"/>
          <w:szCs w:val="24"/>
        </w:rPr>
        <w:instrText>ADDIN CSL_CITATION {"citationItems":[{"id":"ITEM-1","itemData":{"ISBN":"1589014359","author":[{"dropping-particle":"","family":"Moynihan","given":"Donald P","non-dropping-particle":"","parse-names":false,"suffix":""}],"id":"ITEM-1","issued":{"date-parts":[["2008"]]},"publisher":"Georgetown University Press","title":"The dynamics of performance management: Constructing information and reform","type":"book"},"uris":["http://www.mendeley.com/documents/?uuid=85d1974b-b1a4-4ed5-9355-dd6463e2be40"]}],"mendeley":{"formattedCitation":"(Moynihan, 2008)","plainTextFormattedCitation":"(Moynihan, 2008)","previouslyFormattedCitation":"(Moynihan, 2008)"},"properties":{"noteIndex":0},"schema":"https://github.com/citation-style-language/schema/raw/master/csl-citation.json"}</w:instrText>
      </w:r>
      <w:r w:rsidR="009B0CCE" w:rsidRPr="00203676">
        <w:rPr>
          <w:rFonts w:ascii="Times New Roman" w:hAnsi="Times New Roman" w:cs="Times New Roman"/>
          <w:color w:val="000000" w:themeColor="text1"/>
          <w:sz w:val="24"/>
          <w:szCs w:val="24"/>
        </w:rPr>
        <w:fldChar w:fldCharType="separate"/>
      </w:r>
      <w:r w:rsidR="009B0CCE" w:rsidRPr="00203676">
        <w:rPr>
          <w:rFonts w:ascii="Times New Roman" w:hAnsi="Times New Roman" w:cs="Times New Roman"/>
          <w:noProof/>
          <w:color w:val="000000" w:themeColor="text1"/>
          <w:sz w:val="24"/>
          <w:szCs w:val="24"/>
        </w:rPr>
        <w:t>(Moynihan, 2008)</w:t>
      </w:r>
      <w:r w:rsidR="009B0CCE" w:rsidRPr="00203676">
        <w:rPr>
          <w:rFonts w:ascii="Times New Roman" w:hAnsi="Times New Roman" w:cs="Times New Roman"/>
          <w:color w:val="000000" w:themeColor="text1"/>
          <w:sz w:val="24"/>
          <w:szCs w:val="24"/>
        </w:rPr>
        <w:fldChar w:fldCharType="end"/>
      </w:r>
      <w:r w:rsidR="009B0CCE" w:rsidRPr="00203676">
        <w:rPr>
          <w:rFonts w:ascii="Times New Roman" w:hAnsi="Times New Roman" w:cs="Times New Roman"/>
          <w:color w:val="000000" w:themeColor="text1"/>
          <w:sz w:val="24"/>
          <w:szCs w:val="24"/>
        </w:rPr>
        <w:t>. F</w:t>
      </w:r>
      <w:r w:rsidRPr="00203676">
        <w:rPr>
          <w:rFonts w:ascii="Times New Roman" w:hAnsi="Times New Roman" w:cs="Times New Roman"/>
          <w:color w:val="000000" w:themeColor="text1"/>
          <w:sz w:val="24"/>
          <w:szCs w:val="24"/>
        </w:rPr>
        <w:t xml:space="preserve">irstly, employee level assessment. This is now the most widely used a way, mainly the work content divided into different areas, according to the relevant provisions of the standard, according to the employee's work status assessment; second is the goal management, mainly through a variety of ways and means to promote employees to achieve the ultimate goal required in the work; </w:t>
      </w:r>
      <w:r w:rsidR="009B0CCE" w:rsidRPr="00203676">
        <w:rPr>
          <w:rFonts w:ascii="Times New Roman" w:hAnsi="Times New Roman" w:cs="Times New Roman"/>
          <w:color w:val="000000" w:themeColor="text1"/>
          <w:sz w:val="24"/>
          <w:szCs w:val="24"/>
        </w:rPr>
        <w:t>third</w:t>
      </w:r>
      <w:r w:rsidRPr="00203676">
        <w:rPr>
          <w:rFonts w:ascii="Times New Roman" w:hAnsi="Times New Roman" w:cs="Times New Roman"/>
          <w:color w:val="000000" w:themeColor="text1"/>
          <w:sz w:val="24"/>
          <w:szCs w:val="24"/>
        </w:rPr>
        <w:t xml:space="preserve"> is the 360-degree assessment method, which is currently the most comprehensive assessment method, but also the most difficult to implement. To have a good organizational scope, fairness and confidentiality, senior leadership support and other factors, the main </w:t>
      </w:r>
      <w:r w:rsidRPr="00203676">
        <w:rPr>
          <w:rFonts w:ascii="Times New Roman" w:hAnsi="Times New Roman" w:cs="Times New Roman"/>
          <w:color w:val="000000" w:themeColor="text1"/>
          <w:sz w:val="24"/>
          <w:szCs w:val="24"/>
        </w:rPr>
        <w:lastRenderedPageBreak/>
        <w:t>way to implement is through the leadership and management of a comprehensive assessment of employees, through different perspectives to achieve the purpose of a comprehensive evaluation of employees, in order to help employees to clarify their own strengths and weaknesses</w:t>
      </w:r>
      <w:r w:rsidR="009B0CCE" w:rsidRPr="00203676">
        <w:rPr>
          <w:rFonts w:ascii="Times New Roman" w:hAnsi="Times New Roman" w:cs="Times New Roman"/>
          <w:color w:val="000000" w:themeColor="text1"/>
          <w:sz w:val="24"/>
          <w:szCs w:val="24"/>
        </w:rPr>
        <w:t xml:space="preserve"> </w:t>
      </w:r>
      <w:r w:rsidR="009B0CCE" w:rsidRPr="00203676">
        <w:rPr>
          <w:rFonts w:ascii="Times New Roman" w:hAnsi="Times New Roman" w:cs="Times New Roman"/>
          <w:color w:val="000000" w:themeColor="text1"/>
          <w:sz w:val="24"/>
          <w:szCs w:val="24"/>
        </w:rPr>
        <w:fldChar w:fldCharType="begin" w:fldLock="1"/>
      </w:r>
      <w:r w:rsidR="00203676" w:rsidRPr="00203676">
        <w:rPr>
          <w:rFonts w:ascii="Times New Roman" w:hAnsi="Times New Roman" w:cs="Times New Roman"/>
          <w:color w:val="000000" w:themeColor="text1"/>
          <w:sz w:val="24"/>
          <w:szCs w:val="24"/>
        </w:rPr>
        <w:instrText>ADDIN CSL_CITATION {"citationItems":[{"id":"ITEM-1","itemData":{"ISSN":"1754-9426","author":[{"dropping-particle":"","family":"Pulakos","given":"Elaine D","non-dropping-particle":"","parse-names":false,"suffix":""},{"dropping-particle":"","family":"O'Leary","given":"Ryan S","non-dropping-particle":"","parse-names":false,"suffix":""}],"container-title":"Industrial and Organizational Psychology","id":"ITEM-1","issue":"2","issued":{"date-parts":[["2011"]]},"page":"146-164","publisher":"Cambridge University Press","title":"Why is performance management broken?","type":"article-journal","volume":"4"},"uris":["http://www.mendeley.com/documents/?uuid=550dc4cd-df9b-44e7-ba52-407836460ef6"]}],"mendeley":{"formattedCitation":"(Pulakos and O’Leary, 2011)","manualFormatting":"(Pulakos &amp; O'Leary, 2011)","plainTextFormattedCitation":"(Pulakos and O’Leary, 2011)","previouslyFormattedCitation":"(Pulakos &amp; O’Leary, 2011)"},"properties":{"noteIndex":0},"schema":"https://github.com/citation-style-language/schema/raw/master/csl-citation.json"}</w:instrText>
      </w:r>
      <w:r w:rsidR="009B0CCE" w:rsidRPr="00203676">
        <w:rPr>
          <w:rFonts w:ascii="Times New Roman" w:hAnsi="Times New Roman" w:cs="Times New Roman"/>
          <w:color w:val="000000" w:themeColor="text1"/>
          <w:sz w:val="24"/>
          <w:szCs w:val="24"/>
        </w:rPr>
        <w:fldChar w:fldCharType="separate"/>
      </w:r>
      <w:r w:rsidR="009B0CCE" w:rsidRPr="00203676">
        <w:rPr>
          <w:rFonts w:ascii="Times New Roman" w:hAnsi="Times New Roman" w:cs="Times New Roman"/>
          <w:noProof/>
          <w:color w:val="000000" w:themeColor="text1"/>
          <w:sz w:val="24"/>
          <w:szCs w:val="24"/>
        </w:rPr>
        <w:t>(Pulakos &amp; O'Leary, 2011)</w:t>
      </w:r>
      <w:r w:rsidR="009B0CCE" w:rsidRPr="00203676">
        <w:rPr>
          <w:rFonts w:ascii="Times New Roman" w:hAnsi="Times New Roman" w:cs="Times New Roman"/>
          <w:color w:val="000000" w:themeColor="text1"/>
          <w:sz w:val="24"/>
          <w:szCs w:val="24"/>
        </w:rPr>
        <w:fldChar w:fldCharType="end"/>
      </w:r>
      <w:r w:rsidRPr="00203676">
        <w:rPr>
          <w:rFonts w:ascii="Times New Roman" w:hAnsi="Times New Roman" w:cs="Times New Roman"/>
          <w:color w:val="000000" w:themeColor="text1"/>
          <w:sz w:val="24"/>
          <w:szCs w:val="24"/>
        </w:rPr>
        <w:t>.</w:t>
      </w:r>
    </w:p>
    <w:p w14:paraId="30FD3CC5" w14:textId="0470864D" w:rsidR="00A7054D" w:rsidRPr="00203676" w:rsidRDefault="00A7054D" w:rsidP="00203676">
      <w:pPr>
        <w:spacing w:beforeLines="100" w:before="312" w:afterLines="100" w:after="312" w:line="360" w:lineRule="auto"/>
        <w:jc w:val="both"/>
        <w:rPr>
          <w:rFonts w:ascii="Times New Roman" w:hAnsi="Times New Roman" w:cs="Times New Roman"/>
          <w:color w:val="000000" w:themeColor="text1"/>
          <w:sz w:val="24"/>
          <w:szCs w:val="24"/>
        </w:rPr>
      </w:pPr>
      <w:r w:rsidRPr="00203676">
        <w:rPr>
          <w:rFonts w:ascii="Times New Roman" w:hAnsi="Times New Roman" w:cs="Times New Roman"/>
          <w:color w:val="000000" w:themeColor="text1"/>
          <w:sz w:val="24"/>
          <w:szCs w:val="24"/>
        </w:rPr>
        <w:t xml:space="preserve">On the one hand, the ultimate purpose of </w:t>
      </w:r>
      <w:r w:rsidR="009B0CCE" w:rsidRPr="00203676">
        <w:rPr>
          <w:rFonts w:ascii="Times New Roman" w:hAnsi="Times New Roman" w:cs="Times New Roman"/>
          <w:color w:val="000000" w:themeColor="text1"/>
          <w:sz w:val="24"/>
          <w:szCs w:val="24"/>
        </w:rPr>
        <w:t>performance management is to explore and evaluate the value of talents</w:t>
      </w:r>
      <w:r w:rsidRPr="00203676">
        <w:rPr>
          <w:rFonts w:ascii="Times New Roman" w:hAnsi="Times New Roman" w:cs="Times New Roman"/>
          <w:color w:val="000000" w:themeColor="text1"/>
          <w:sz w:val="24"/>
          <w:szCs w:val="24"/>
        </w:rPr>
        <w:t xml:space="preserve"> so that the personnel in each position within the enterprise can play their maximum value. Therefore, performance management has an important motivating effect on human resources, mainly </w:t>
      </w:r>
      <w:r w:rsidR="009B0CCE" w:rsidRPr="00203676">
        <w:rPr>
          <w:rFonts w:ascii="Times New Roman" w:hAnsi="Times New Roman" w:cs="Times New Roman"/>
          <w:color w:val="000000" w:themeColor="text1"/>
          <w:sz w:val="24"/>
          <w:szCs w:val="24"/>
        </w:rPr>
        <w:t xml:space="preserve">through the appreciation of personal contribution via fair </w:t>
      </w:r>
      <w:r w:rsidR="00AB49E4" w:rsidRPr="00203676">
        <w:rPr>
          <w:rFonts w:ascii="Times New Roman" w:hAnsi="Times New Roman" w:cs="Times New Roman"/>
          <w:color w:val="000000" w:themeColor="text1"/>
          <w:sz w:val="24"/>
          <w:szCs w:val="24"/>
        </w:rPr>
        <w:t>appraisal</w:t>
      </w:r>
      <w:r w:rsidR="009B0CCE" w:rsidRPr="00203676">
        <w:rPr>
          <w:rFonts w:ascii="Times New Roman" w:hAnsi="Times New Roman" w:cs="Times New Roman"/>
          <w:color w:val="000000" w:themeColor="text1"/>
          <w:sz w:val="24"/>
          <w:szCs w:val="24"/>
        </w:rPr>
        <w:t xml:space="preserve"> and proper compensation</w:t>
      </w:r>
      <w:r w:rsidR="00AB49E4" w:rsidRPr="00203676">
        <w:rPr>
          <w:rFonts w:ascii="Times New Roman" w:hAnsi="Times New Roman" w:cs="Times New Roman"/>
          <w:color w:val="000000" w:themeColor="text1"/>
          <w:sz w:val="24"/>
          <w:szCs w:val="24"/>
        </w:rPr>
        <w:t xml:space="preserve"> </w:t>
      </w:r>
      <w:r w:rsidR="00AB49E4" w:rsidRPr="00203676">
        <w:rPr>
          <w:rFonts w:ascii="Times New Roman" w:hAnsi="Times New Roman" w:cs="Times New Roman"/>
          <w:color w:val="000000" w:themeColor="text1"/>
          <w:sz w:val="24"/>
          <w:szCs w:val="24"/>
        </w:rPr>
        <w:fldChar w:fldCharType="begin" w:fldLock="1"/>
      </w:r>
      <w:r w:rsidR="00203676" w:rsidRPr="00203676">
        <w:rPr>
          <w:rFonts w:ascii="Times New Roman" w:hAnsi="Times New Roman" w:cs="Times New Roman"/>
          <w:color w:val="000000" w:themeColor="text1"/>
          <w:sz w:val="24"/>
          <w:szCs w:val="24"/>
        </w:rPr>
        <w:instrText>ADDIN CSL_CITATION {"citationItems":[{"id":"ITEM-1","itemData":{"ISSN":"2414-6722","author":[{"dropping-particle":"","family":"Pagdonsolan","given":"Mark Moses H","non-dropping-particle":"","parse-names":false,"suffix":""},{"dropping-particle":"","family":"Balan","given":"Denise Joy S","non-dropping-particle":"","parse-names":false,"suffix":""},{"dropping-particle":"","family":"Mariscal","given":"Karmi D","non-dropping-particle":"","parse-names":false,"suffix":""},{"dropping-particle":"","family":"Chiu","given":"Jason L","non-dropping-particle":"","parse-names":false,"suffix":""}],"container-title":"Review of Integrative Business and Economics Research","id":"ITEM-1","issue":"2","issued":{"date-parts":[["2020"]]},"page":"63-89","publisher":"Society of Interdisciplinary Business Research","title":"Impact of continuous performance management on job autonomy, motivation, and turnover intent of employees in multinational companies within metro manila","type":"article-journal","volume":"9"},"uris":["http://www.mendeley.com/documents/?uuid=b923822e-fb9f-404c-9e78-40b8a999e48f"]}],"mendeley":{"formattedCitation":"(Pagdonsolan &lt;i&gt;et al.&lt;/i&gt;, 2020)","plainTextFormattedCitation":"(Pagdonsolan et al., 2020)","previouslyFormattedCitation":"(Pagdonsolan et al., 2020)"},"properties":{"noteIndex":0},"schema":"https://github.com/citation-style-language/schema/raw/master/csl-citation.json"}</w:instrText>
      </w:r>
      <w:r w:rsidR="00AB49E4" w:rsidRPr="00203676">
        <w:rPr>
          <w:rFonts w:ascii="Times New Roman" w:hAnsi="Times New Roman" w:cs="Times New Roman"/>
          <w:color w:val="000000" w:themeColor="text1"/>
          <w:sz w:val="24"/>
          <w:szCs w:val="24"/>
        </w:rPr>
        <w:fldChar w:fldCharType="separate"/>
      </w:r>
      <w:r w:rsidR="00203676" w:rsidRPr="00203676">
        <w:rPr>
          <w:rFonts w:ascii="Times New Roman" w:hAnsi="Times New Roman" w:cs="Times New Roman"/>
          <w:noProof/>
          <w:color w:val="000000" w:themeColor="text1"/>
          <w:sz w:val="24"/>
          <w:szCs w:val="24"/>
        </w:rPr>
        <w:t xml:space="preserve">(Pagdonsolan </w:t>
      </w:r>
      <w:r w:rsidR="00203676" w:rsidRPr="00203676">
        <w:rPr>
          <w:rFonts w:ascii="Times New Roman" w:hAnsi="Times New Roman" w:cs="Times New Roman"/>
          <w:i/>
          <w:noProof/>
          <w:color w:val="000000" w:themeColor="text1"/>
          <w:sz w:val="24"/>
          <w:szCs w:val="24"/>
        </w:rPr>
        <w:t>et al.</w:t>
      </w:r>
      <w:r w:rsidR="00203676" w:rsidRPr="00203676">
        <w:rPr>
          <w:rFonts w:ascii="Times New Roman" w:hAnsi="Times New Roman" w:cs="Times New Roman"/>
          <w:noProof/>
          <w:color w:val="000000" w:themeColor="text1"/>
          <w:sz w:val="24"/>
          <w:szCs w:val="24"/>
        </w:rPr>
        <w:t>, 2020)</w:t>
      </w:r>
      <w:r w:rsidR="00AB49E4" w:rsidRPr="00203676">
        <w:rPr>
          <w:rFonts w:ascii="Times New Roman" w:hAnsi="Times New Roman" w:cs="Times New Roman"/>
          <w:color w:val="000000" w:themeColor="text1"/>
          <w:sz w:val="24"/>
          <w:szCs w:val="24"/>
        </w:rPr>
        <w:fldChar w:fldCharType="end"/>
      </w:r>
      <w:r w:rsidRPr="00203676">
        <w:rPr>
          <w:rFonts w:ascii="Times New Roman" w:hAnsi="Times New Roman" w:cs="Times New Roman"/>
          <w:color w:val="000000" w:themeColor="text1"/>
          <w:sz w:val="24"/>
          <w:szCs w:val="24"/>
        </w:rPr>
        <w:t>. Performance management requires each enterprise to us</w:t>
      </w:r>
      <w:r w:rsidR="00AB49E4" w:rsidRPr="00203676">
        <w:rPr>
          <w:rFonts w:ascii="Times New Roman" w:hAnsi="Times New Roman" w:cs="Times New Roman"/>
          <w:color w:val="000000" w:themeColor="text1"/>
          <w:sz w:val="24"/>
          <w:szCs w:val="24"/>
        </w:rPr>
        <w:t>e</w:t>
      </w:r>
      <w:r w:rsidRPr="00203676">
        <w:rPr>
          <w:rFonts w:ascii="Times New Roman" w:hAnsi="Times New Roman" w:cs="Times New Roman"/>
          <w:color w:val="000000" w:themeColor="text1"/>
          <w:sz w:val="24"/>
          <w:szCs w:val="24"/>
        </w:rPr>
        <w:t xml:space="preserve"> the appraisal results to assess the overall quality and efficiency of employees' work. If there is a</w:t>
      </w:r>
      <w:r w:rsidR="00AB49E4" w:rsidRPr="00203676">
        <w:rPr>
          <w:rFonts w:ascii="Times New Roman" w:hAnsi="Times New Roman" w:cs="Times New Roman"/>
          <w:color w:val="000000" w:themeColor="text1"/>
          <w:sz w:val="24"/>
          <w:szCs w:val="24"/>
        </w:rPr>
        <w:t>n</w:t>
      </w:r>
      <w:r w:rsidRPr="00203676">
        <w:rPr>
          <w:rFonts w:ascii="Times New Roman" w:hAnsi="Times New Roman" w:cs="Times New Roman"/>
          <w:color w:val="000000" w:themeColor="text1"/>
          <w:sz w:val="24"/>
          <w:szCs w:val="24"/>
        </w:rPr>
        <w:t xml:space="preserve"> </w:t>
      </w:r>
      <w:r w:rsidR="00AB49E4" w:rsidRPr="00203676">
        <w:rPr>
          <w:rFonts w:ascii="Times New Roman" w:hAnsi="Times New Roman" w:cs="Times New Roman"/>
          <w:color w:val="000000" w:themeColor="text1"/>
          <w:sz w:val="24"/>
          <w:szCs w:val="24"/>
        </w:rPr>
        <w:t>effective</w:t>
      </w:r>
      <w:r w:rsidRPr="00203676">
        <w:rPr>
          <w:rFonts w:ascii="Times New Roman" w:hAnsi="Times New Roman" w:cs="Times New Roman"/>
          <w:color w:val="000000" w:themeColor="text1"/>
          <w:sz w:val="24"/>
          <w:szCs w:val="24"/>
        </w:rPr>
        <w:t xml:space="preserve"> performance management system in the enterprise, </w:t>
      </w:r>
      <w:r w:rsidR="00AB49E4" w:rsidRPr="00203676">
        <w:rPr>
          <w:rFonts w:ascii="Times New Roman" w:hAnsi="Times New Roman" w:cs="Times New Roman"/>
          <w:color w:val="000000" w:themeColor="text1"/>
          <w:sz w:val="24"/>
          <w:szCs w:val="24"/>
        </w:rPr>
        <w:t xml:space="preserve">employee’s contribution can be acknowledged and employees can be effective motivated </w:t>
      </w:r>
      <w:r w:rsidR="00AB49E4" w:rsidRPr="00203676">
        <w:rPr>
          <w:rFonts w:ascii="Times New Roman" w:hAnsi="Times New Roman" w:cs="Times New Roman"/>
          <w:color w:val="000000" w:themeColor="text1"/>
          <w:sz w:val="24"/>
          <w:szCs w:val="24"/>
        </w:rPr>
        <w:fldChar w:fldCharType="begin" w:fldLock="1"/>
      </w:r>
      <w:r w:rsidR="00BA1C6D" w:rsidRPr="00203676">
        <w:rPr>
          <w:rFonts w:ascii="Times New Roman" w:hAnsi="Times New Roman" w:cs="Times New Roman"/>
          <w:color w:val="000000" w:themeColor="text1"/>
          <w:sz w:val="24"/>
          <w:szCs w:val="24"/>
        </w:rPr>
        <w:instrText>ADDIN CSL_CITATION {"citationItems":[{"id":"ITEM-1","itemData":{"ISSN":"0091-0260","author":[{"dropping-particle":"","family":"Mani","given":"Bonnie G","non-dropping-particle":"","parse-names":false,"suffix":""}],"container-title":"Public Personnel Management","id":"ITEM-1","issue":"2","issued":{"date-parts":[["2002"]]},"page":"141-159","publisher":"SAGE Publications Sage CA: Los Angeles, CA","title":"Performance appraisal systems, productivity, and motivation: A case study","type":"article-journal","volume":"31"},"uris":["http://www.mendeley.com/documents/?uuid=803b2344-4dc4-485d-a2e7-a0d6086cd029"]}],"mendeley":{"formattedCitation":"(Mani, 2002)","plainTextFormattedCitation":"(Mani, 2002)","previouslyFormattedCitation":"(Mani, 2002)"},"properties":{"noteIndex":0},"schema":"https://github.com/citation-style-language/schema/raw/master/csl-citation.json"}</w:instrText>
      </w:r>
      <w:r w:rsidR="00AB49E4" w:rsidRPr="00203676">
        <w:rPr>
          <w:rFonts w:ascii="Times New Roman" w:hAnsi="Times New Roman" w:cs="Times New Roman"/>
          <w:color w:val="000000" w:themeColor="text1"/>
          <w:sz w:val="24"/>
          <w:szCs w:val="24"/>
        </w:rPr>
        <w:fldChar w:fldCharType="separate"/>
      </w:r>
      <w:r w:rsidR="00AB49E4" w:rsidRPr="00203676">
        <w:rPr>
          <w:rFonts w:ascii="Times New Roman" w:hAnsi="Times New Roman" w:cs="Times New Roman"/>
          <w:noProof/>
          <w:color w:val="000000" w:themeColor="text1"/>
          <w:sz w:val="24"/>
          <w:szCs w:val="24"/>
        </w:rPr>
        <w:t>(Mani, 2002)</w:t>
      </w:r>
      <w:r w:rsidR="00AB49E4" w:rsidRPr="00203676">
        <w:rPr>
          <w:rFonts w:ascii="Times New Roman" w:hAnsi="Times New Roman" w:cs="Times New Roman"/>
          <w:color w:val="000000" w:themeColor="text1"/>
          <w:sz w:val="24"/>
          <w:szCs w:val="24"/>
        </w:rPr>
        <w:fldChar w:fldCharType="end"/>
      </w:r>
      <w:r w:rsidRPr="00203676">
        <w:rPr>
          <w:rFonts w:ascii="Times New Roman" w:hAnsi="Times New Roman" w:cs="Times New Roman"/>
          <w:color w:val="000000" w:themeColor="text1"/>
          <w:sz w:val="24"/>
          <w:szCs w:val="24"/>
        </w:rPr>
        <w:t>.</w:t>
      </w:r>
    </w:p>
    <w:p w14:paraId="0DC5C9B5" w14:textId="7CE70833" w:rsidR="00A7054D" w:rsidRPr="00203676" w:rsidRDefault="00A7054D" w:rsidP="00203676">
      <w:pPr>
        <w:spacing w:beforeLines="100" w:before="312" w:afterLines="100" w:after="312" w:line="360" w:lineRule="auto"/>
        <w:jc w:val="both"/>
        <w:rPr>
          <w:rFonts w:ascii="Times New Roman" w:hAnsi="Times New Roman" w:cs="Times New Roman"/>
          <w:color w:val="000000" w:themeColor="text1"/>
          <w:sz w:val="24"/>
          <w:szCs w:val="24"/>
        </w:rPr>
      </w:pPr>
      <w:r w:rsidRPr="00203676">
        <w:rPr>
          <w:rFonts w:ascii="Times New Roman" w:hAnsi="Times New Roman" w:cs="Times New Roman"/>
          <w:color w:val="000000" w:themeColor="text1"/>
          <w:sz w:val="24"/>
          <w:szCs w:val="24"/>
        </w:rPr>
        <w:t>On the other hand, in recent years, in the context of the long-term development of enterprises, more and more enterprises have gradually realized that talent is also a competitive performance that cannot be ignored. Performance management, as an important aspect of</w:t>
      </w:r>
      <w:r w:rsidR="00AB49E4" w:rsidRPr="00203676">
        <w:rPr>
          <w:rFonts w:ascii="Times New Roman" w:hAnsi="Times New Roman" w:cs="Times New Roman"/>
          <w:color w:val="000000" w:themeColor="text1"/>
          <w:sz w:val="24"/>
          <w:szCs w:val="24"/>
        </w:rPr>
        <w:t xml:space="preserve"> HRM</w:t>
      </w:r>
      <w:r w:rsidRPr="00203676">
        <w:rPr>
          <w:rFonts w:ascii="Times New Roman" w:hAnsi="Times New Roman" w:cs="Times New Roman"/>
          <w:color w:val="000000" w:themeColor="text1"/>
          <w:sz w:val="24"/>
          <w:szCs w:val="24"/>
        </w:rPr>
        <w:t xml:space="preserve">, can further improve the overall efficiency of </w:t>
      </w:r>
      <w:r w:rsidR="00AB49E4" w:rsidRPr="00203676">
        <w:rPr>
          <w:rFonts w:ascii="Times New Roman" w:hAnsi="Times New Roman" w:cs="Times New Roman"/>
          <w:color w:val="000000" w:themeColor="text1"/>
          <w:sz w:val="24"/>
          <w:szCs w:val="24"/>
        </w:rPr>
        <w:t>HRM</w:t>
      </w:r>
      <w:r w:rsidRPr="00203676">
        <w:rPr>
          <w:rFonts w:ascii="Times New Roman" w:hAnsi="Times New Roman" w:cs="Times New Roman"/>
          <w:color w:val="000000" w:themeColor="text1"/>
          <w:sz w:val="24"/>
          <w:szCs w:val="24"/>
        </w:rPr>
        <w:t xml:space="preserve"> by improving the formulation and implementation of the performance management system, and playing the role of performance management in the enterprise's efficiency enhancement</w:t>
      </w:r>
      <w:r w:rsidR="00BA1C6D" w:rsidRPr="00203676">
        <w:rPr>
          <w:rFonts w:ascii="Times New Roman" w:hAnsi="Times New Roman" w:cs="Times New Roman"/>
          <w:color w:val="000000" w:themeColor="text1"/>
          <w:sz w:val="24"/>
          <w:szCs w:val="24"/>
        </w:rPr>
        <w:t xml:space="preserve"> </w:t>
      </w:r>
      <w:r w:rsidR="00BA1C6D" w:rsidRPr="00203676">
        <w:rPr>
          <w:rFonts w:ascii="Times New Roman" w:hAnsi="Times New Roman" w:cs="Times New Roman"/>
          <w:color w:val="000000" w:themeColor="text1"/>
          <w:sz w:val="24"/>
          <w:szCs w:val="24"/>
        </w:rPr>
        <w:fldChar w:fldCharType="begin" w:fldLock="1"/>
      </w:r>
      <w:r w:rsidR="00203676" w:rsidRPr="00203676">
        <w:rPr>
          <w:rFonts w:ascii="Times New Roman" w:hAnsi="Times New Roman" w:cs="Times New Roman"/>
          <w:color w:val="000000" w:themeColor="text1"/>
          <w:sz w:val="24"/>
          <w:szCs w:val="24"/>
        </w:rPr>
        <w:instrText>ADDIN CSL_CITATION {"citationItems":[{"id":"ITEM-1","itemData":{"ISSN":"0958-5192","author":[{"dropping-particle":"","family":"Biron","given":"Michal","non-dropping-particle":"","parse-names":false,"suffix":""},{"dropping-particle":"","family":"Farndale","given":"Elaine","non-dropping-particle":"","parse-names":false,"suffix":""},{"dropping-particle":"","family":"Paauwe","given":"Jaap","non-dropping-particle":"","parse-names":false,"suffix":""}],"container-title":"The International Journal of Human Resource Management","id":"ITEM-1","issue":"06","issued":{"date-parts":[["2011"]]},"page":"1294-1311","publisher":"Taylor &amp; Francis","title":"Performance management effectiveness: lessons from world-leading firms","type":"article-journal","volume":"22"},"uris":["http://www.mendeley.com/documents/?uuid=788d42c4-9378-4246-9563-0f80f479f126"]}],"mendeley":{"formattedCitation":"(Biron, Farndale and Paauwe, 2011)","plainTextFormattedCitation":"(Biron, Farndale and Paauwe, 2011)","previouslyFormattedCitation":"(Biron et al., 2011)"},"properties":{"noteIndex":0},"schema":"https://github.com/citation-style-language/schema/raw/master/csl-citation.json"}</w:instrText>
      </w:r>
      <w:r w:rsidR="00BA1C6D" w:rsidRPr="00203676">
        <w:rPr>
          <w:rFonts w:ascii="Times New Roman" w:hAnsi="Times New Roman" w:cs="Times New Roman"/>
          <w:color w:val="000000" w:themeColor="text1"/>
          <w:sz w:val="24"/>
          <w:szCs w:val="24"/>
        </w:rPr>
        <w:fldChar w:fldCharType="separate"/>
      </w:r>
      <w:r w:rsidR="00203676" w:rsidRPr="00203676">
        <w:rPr>
          <w:rFonts w:ascii="Times New Roman" w:hAnsi="Times New Roman" w:cs="Times New Roman"/>
          <w:noProof/>
          <w:color w:val="000000" w:themeColor="text1"/>
          <w:sz w:val="24"/>
          <w:szCs w:val="24"/>
        </w:rPr>
        <w:t>(Biron, Farndale and Paauwe, 2011)</w:t>
      </w:r>
      <w:r w:rsidR="00BA1C6D" w:rsidRPr="00203676">
        <w:rPr>
          <w:rFonts w:ascii="Times New Roman" w:hAnsi="Times New Roman" w:cs="Times New Roman"/>
          <w:color w:val="000000" w:themeColor="text1"/>
          <w:sz w:val="24"/>
          <w:szCs w:val="24"/>
        </w:rPr>
        <w:fldChar w:fldCharType="end"/>
      </w:r>
      <w:r w:rsidRPr="00203676">
        <w:rPr>
          <w:rFonts w:ascii="Times New Roman" w:hAnsi="Times New Roman" w:cs="Times New Roman"/>
          <w:color w:val="000000" w:themeColor="text1"/>
          <w:sz w:val="24"/>
          <w:szCs w:val="24"/>
        </w:rPr>
        <w:t xml:space="preserve">. Performance management is comprehensive, and enterprises need to combine their specific development situation and </w:t>
      </w:r>
      <w:r w:rsidR="00AB49E4" w:rsidRPr="00203676">
        <w:rPr>
          <w:rFonts w:ascii="Times New Roman" w:hAnsi="Times New Roman" w:cs="Times New Roman"/>
          <w:color w:val="000000" w:themeColor="text1"/>
          <w:sz w:val="24"/>
          <w:szCs w:val="24"/>
        </w:rPr>
        <w:t xml:space="preserve">HRM </w:t>
      </w:r>
      <w:r w:rsidRPr="00203676">
        <w:rPr>
          <w:rFonts w:ascii="Times New Roman" w:hAnsi="Times New Roman" w:cs="Times New Roman"/>
          <w:color w:val="000000" w:themeColor="text1"/>
          <w:sz w:val="24"/>
          <w:szCs w:val="24"/>
        </w:rPr>
        <w:t xml:space="preserve">level to scientifically set performance modules, and through performance assessment and evaluation, to play the effectiveness of performance management in </w:t>
      </w:r>
      <w:r w:rsidR="00AB49E4" w:rsidRPr="00203676">
        <w:rPr>
          <w:rFonts w:ascii="Times New Roman" w:hAnsi="Times New Roman" w:cs="Times New Roman"/>
          <w:color w:val="000000" w:themeColor="text1"/>
          <w:sz w:val="24"/>
          <w:szCs w:val="24"/>
        </w:rPr>
        <w:t>HRM</w:t>
      </w:r>
    </w:p>
    <w:p w14:paraId="3A280368" w14:textId="142B3E4C" w:rsidR="003B6739" w:rsidRPr="00203676" w:rsidRDefault="001E03F9" w:rsidP="00203676">
      <w:pPr>
        <w:pStyle w:val="2"/>
        <w:spacing w:beforeLines="100" w:before="312" w:afterLines="100" w:after="312" w:line="360" w:lineRule="auto"/>
        <w:rPr>
          <w:rFonts w:ascii="Times New Roman" w:hAnsi="Times New Roman" w:cs="Times New Roman"/>
          <w:color w:val="000000" w:themeColor="text1"/>
        </w:rPr>
      </w:pPr>
      <w:bookmarkStart w:id="5" w:name="_Toc99042785"/>
      <w:r w:rsidRPr="00203676">
        <w:rPr>
          <w:rFonts w:ascii="Times New Roman" w:hAnsi="Times New Roman" w:cs="Times New Roman"/>
          <w:color w:val="000000" w:themeColor="text1"/>
        </w:rPr>
        <w:t xml:space="preserve">3.2 </w:t>
      </w:r>
      <w:r w:rsidR="003B6739" w:rsidRPr="00203676">
        <w:rPr>
          <w:rFonts w:ascii="Times New Roman" w:hAnsi="Times New Roman" w:cs="Times New Roman"/>
          <w:color w:val="000000" w:themeColor="text1"/>
        </w:rPr>
        <w:t>The issues of Anta’s effective performance management</w:t>
      </w:r>
      <w:bookmarkEnd w:id="5"/>
      <w:r w:rsidR="003B6739" w:rsidRPr="00203676">
        <w:rPr>
          <w:rFonts w:ascii="Times New Roman" w:hAnsi="Times New Roman" w:cs="Times New Roman"/>
          <w:color w:val="000000" w:themeColor="text1"/>
        </w:rPr>
        <w:t xml:space="preserve"> </w:t>
      </w:r>
    </w:p>
    <w:p w14:paraId="2CCF4C2A" w14:textId="51A48F2D" w:rsidR="00DF1A6E" w:rsidRPr="00203676" w:rsidRDefault="00DF1A6E" w:rsidP="00203676">
      <w:pPr>
        <w:spacing w:beforeLines="100" w:before="312" w:afterLines="100" w:after="312" w:line="360" w:lineRule="auto"/>
        <w:jc w:val="both"/>
        <w:rPr>
          <w:rFonts w:ascii="Times New Roman" w:hAnsi="Times New Roman" w:cs="Times New Roman"/>
          <w:color w:val="000000" w:themeColor="text1"/>
          <w:sz w:val="24"/>
          <w:szCs w:val="24"/>
        </w:rPr>
      </w:pPr>
      <w:r w:rsidRPr="00203676">
        <w:rPr>
          <w:rFonts w:ascii="Times New Roman" w:hAnsi="Times New Roman" w:cs="Times New Roman"/>
          <w:color w:val="000000" w:themeColor="text1"/>
          <w:sz w:val="24"/>
          <w:szCs w:val="24"/>
        </w:rPr>
        <w:t>Since Anta started to build the performance management system, it has invested more human, material and financial resources and formed a set of its own performance management methods. Although it has achieved certain results, today, with the rapid development of the company, it still continues to use the system and standards formed in the early days, and there is a certain degree of disconnection with modern performance management in terms of concept, technology and operation methods</w:t>
      </w:r>
      <w:r w:rsidR="00BA1C6D" w:rsidRPr="00203676">
        <w:rPr>
          <w:rFonts w:ascii="Times New Roman" w:hAnsi="Times New Roman" w:cs="Times New Roman"/>
          <w:color w:val="000000" w:themeColor="text1"/>
          <w:sz w:val="24"/>
          <w:szCs w:val="24"/>
        </w:rPr>
        <w:t xml:space="preserve"> </w:t>
      </w:r>
      <w:r w:rsidR="00BA1C6D" w:rsidRPr="00203676">
        <w:rPr>
          <w:rFonts w:ascii="Times New Roman" w:hAnsi="Times New Roman" w:cs="Times New Roman"/>
          <w:color w:val="000000" w:themeColor="text1"/>
          <w:sz w:val="24"/>
          <w:szCs w:val="24"/>
        </w:rPr>
        <w:fldChar w:fldCharType="begin" w:fldLock="1"/>
      </w:r>
      <w:r w:rsidR="00BA1C6D" w:rsidRPr="00203676">
        <w:rPr>
          <w:rFonts w:ascii="Times New Roman" w:hAnsi="Times New Roman" w:cs="Times New Roman"/>
          <w:color w:val="000000" w:themeColor="text1"/>
          <w:sz w:val="24"/>
          <w:szCs w:val="24"/>
        </w:rPr>
        <w:instrText>ADDIN CSL_CITATION {"citationItems":[{"id":"ITEM-1","itemData":{"author":[{"dropping-particle":"","family":"Lv","given":"Yigao","non-dropping-particle":"","parse-names":false,"suffix":""}],"container-title":"International Conference on Application of Intelligent Systems in Multi-modal Information Analytics","id":"ITEM-1","issued":{"date-parts":[["2019"]]},"page":"693-700","publisher":"Springer","title":"The Application of Confucianism in Human Resource Management</w:instrText>
      </w:r>
      <w:r w:rsidR="00BA1C6D" w:rsidRPr="00203676">
        <w:rPr>
          <w:rFonts w:ascii="Malgun Gothic" w:hAnsi="Malgun Gothic" w:cs="Malgun Gothic"/>
          <w:color w:val="000000" w:themeColor="text1"/>
          <w:sz w:val="24"/>
          <w:szCs w:val="24"/>
        </w:rPr>
        <w:instrText>��</w:instrText>
      </w:r>
      <w:r w:rsidR="00BA1C6D" w:rsidRPr="00203676">
        <w:rPr>
          <w:rFonts w:ascii="Times New Roman" w:hAnsi="Times New Roman" w:cs="Times New Roman"/>
          <w:color w:val="000000" w:themeColor="text1"/>
          <w:sz w:val="24"/>
          <w:szCs w:val="24"/>
        </w:rPr>
        <w:instrText>Taking Anta as an Example","type":"paper-conference"},"uris":["http://www.mendeley.com/documents/?uuid=d7a44b7a-3a9d-4df2-b795-15a297a8a4db"]}],"mendeley":{"formattedCitation":"(Lv, 2019)","plainTextFormattedCitation":"(Lv, 2019)","previouslyFormattedCitation":"(Lv, 2019)"},"properties":{"noteIndex":0},"schema":"https://github.com/citation-style-language/schema/raw/master/csl-citation.json"}</w:instrText>
      </w:r>
      <w:r w:rsidR="00BA1C6D" w:rsidRPr="00203676">
        <w:rPr>
          <w:rFonts w:ascii="Times New Roman" w:hAnsi="Times New Roman" w:cs="Times New Roman"/>
          <w:color w:val="000000" w:themeColor="text1"/>
          <w:sz w:val="24"/>
          <w:szCs w:val="24"/>
        </w:rPr>
        <w:fldChar w:fldCharType="separate"/>
      </w:r>
      <w:r w:rsidR="00BA1C6D" w:rsidRPr="00203676">
        <w:rPr>
          <w:rFonts w:ascii="Times New Roman" w:hAnsi="Times New Roman" w:cs="Times New Roman"/>
          <w:noProof/>
          <w:color w:val="000000" w:themeColor="text1"/>
          <w:sz w:val="24"/>
          <w:szCs w:val="24"/>
        </w:rPr>
        <w:t>(Lv, 2019)</w:t>
      </w:r>
      <w:r w:rsidR="00BA1C6D" w:rsidRPr="00203676">
        <w:rPr>
          <w:rFonts w:ascii="Times New Roman" w:hAnsi="Times New Roman" w:cs="Times New Roman"/>
          <w:color w:val="000000" w:themeColor="text1"/>
          <w:sz w:val="24"/>
          <w:szCs w:val="24"/>
        </w:rPr>
        <w:fldChar w:fldCharType="end"/>
      </w:r>
      <w:r w:rsidRPr="00203676">
        <w:rPr>
          <w:rFonts w:ascii="Times New Roman" w:hAnsi="Times New Roman" w:cs="Times New Roman"/>
          <w:color w:val="000000" w:themeColor="text1"/>
          <w:sz w:val="24"/>
          <w:szCs w:val="24"/>
        </w:rPr>
        <w:t xml:space="preserve">. </w:t>
      </w:r>
      <w:r w:rsidRPr="00203676">
        <w:rPr>
          <w:rFonts w:ascii="Times New Roman" w:hAnsi="Times New Roman" w:cs="Times New Roman"/>
          <w:color w:val="000000" w:themeColor="text1"/>
          <w:sz w:val="24"/>
          <w:szCs w:val="24"/>
        </w:rPr>
        <w:lastRenderedPageBreak/>
        <w:t xml:space="preserve">In the following, </w:t>
      </w:r>
      <w:r w:rsidR="00BA1C6D" w:rsidRPr="00203676">
        <w:rPr>
          <w:rFonts w:ascii="Times New Roman" w:hAnsi="Times New Roman" w:cs="Times New Roman"/>
          <w:color w:val="000000" w:themeColor="text1"/>
          <w:sz w:val="24"/>
          <w:szCs w:val="24"/>
        </w:rPr>
        <w:t>the report</w:t>
      </w:r>
      <w:r w:rsidRPr="00203676">
        <w:rPr>
          <w:rFonts w:ascii="Times New Roman" w:hAnsi="Times New Roman" w:cs="Times New Roman"/>
          <w:color w:val="000000" w:themeColor="text1"/>
          <w:sz w:val="24"/>
          <w:szCs w:val="24"/>
        </w:rPr>
        <w:t xml:space="preserve"> will analyze and discuss the problems of performance management in Anta, taking into account the current situation of the performance management system of the company.</w:t>
      </w:r>
    </w:p>
    <w:p w14:paraId="0DD581F1" w14:textId="66149252" w:rsidR="00DF1A6E" w:rsidRPr="00203676" w:rsidRDefault="00DF1A6E" w:rsidP="00203676">
      <w:pPr>
        <w:pStyle w:val="a3"/>
        <w:numPr>
          <w:ilvl w:val="0"/>
          <w:numId w:val="3"/>
        </w:numPr>
        <w:spacing w:beforeLines="100" w:before="312" w:afterLines="100" w:after="312" w:line="360" w:lineRule="auto"/>
        <w:ind w:firstLineChars="0"/>
        <w:jc w:val="both"/>
        <w:rPr>
          <w:rFonts w:ascii="Times New Roman" w:hAnsi="Times New Roman" w:cs="Times New Roman"/>
          <w:color w:val="000000" w:themeColor="text1"/>
          <w:sz w:val="24"/>
          <w:szCs w:val="24"/>
        </w:rPr>
      </w:pPr>
      <w:r w:rsidRPr="00203676">
        <w:rPr>
          <w:rFonts w:ascii="Times New Roman" w:hAnsi="Times New Roman" w:cs="Times New Roman"/>
          <w:color w:val="000000" w:themeColor="text1"/>
          <w:sz w:val="24"/>
          <w:szCs w:val="24"/>
        </w:rPr>
        <w:t>The original performance management system is dominated by the salary "deduction and punishment system", and there is no incentive mechanism, which causes most employees to be satisfied with their work by not violating the company's rules and regulations, completing the tasks assigned by the leaders on time and in quantity, and not having their performance salary deducted, but they lack certain knowledge about the quality of their work, the reasonableness of the leaders' ratings, and whether they are promoted in their work, and they lack certain enthusiasm in their work</w:t>
      </w:r>
      <w:r w:rsidR="00BA1C6D" w:rsidRPr="00203676">
        <w:rPr>
          <w:rFonts w:ascii="Times New Roman" w:hAnsi="Times New Roman" w:cs="Times New Roman"/>
          <w:color w:val="000000" w:themeColor="text1"/>
          <w:sz w:val="24"/>
          <w:szCs w:val="24"/>
        </w:rPr>
        <w:t xml:space="preserve"> </w:t>
      </w:r>
      <w:r w:rsidR="00BA1C6D" w:rsidRPr="00203676">
        <w:rPr>
          <w:rFonts w:ascii="Times New Roman" w:hAnsi="Times New Roman" w:cs="Times New Roman"/>
          <w:color w:val="000000" w:themeColor="text1"/>
          <w:sz w:val="24"/>
          <w:szCs w:val="24"/>
        </w:rPr>
        <w:fldChar w:fldCharType="begin" w:fldLock="1"/>
      </w:r>
      <w:r w:rsidR="00BA1C6D" w:rsidRPr="00203676">
        <w:rPr>
          <w:rFonts w:ascii="Times New Roman" w:hAnsi="Times New Roman" w:cs="Times New Roman"/>
          <w:color w:val="000000" w:themeColor="text1"/>
          <w:sz w:val="24"/>
          <w:szCs w:val="24"/>
        </w:rPr>
        <w:instrText>ADDIN CSL_CITATION {"citationItems":[{"id":"ITEM-1","itemData":{"URL":"https://www.chinadaily.com.cn/a/202005/04/WS5eaf821ca310a8b24115358c.html","accessed":{"date-parts":[["2022","3","24"]]},"author":[{"dropping-particle":"","family":"China Daily","given":"","non-dropping-particle":"","parse-names":false,"suffix":""}],"id":"ITEM-1","issued":{"date-parts":[["2020"]]},"title":"Local labels go global with their workforces","type":"webpage"},"uris":["http://www.mendeley.com/documents/?uuid=528d0178-dcd9-3fb0-aa4b-41db9f000558"]}],"mendeley":{"formattedCitation":"(China Daily, 2020)","plainTextFormattedCitation":"(China Daily, 2020)","previouslyFormattedCitation":"(China Daily, 2020)"},"properties":{"noteIndex":0},"schema":"https://github.com/citation-style-language/schema/raw/master/csl-citation.json"}</w:instrText>
      </w:r>
      <w:r w:rsidR="00BA1C6D" w:rsidRPr="00203676">
        <w:rPr>
          <w:rFonts w:ascii="Times New Roman" w:hAnsi="Times New Roman" w:cs="Times New Roman"/>
          <w:color w:val="000000" w:themeColor="text1"/>
          <w:sz w:val="24"/>
          <w:szCs w:val="24"/>
        </w:rPr>
        <w:fldChar w:fldCharType="separate"/>
      </w:r>
      <w:r w:rsidR="00BA1C6D" w:rsidRPr="00203676">
        <w:rPr>
          <w:rFonts w:ascii="Times New Roman" w:hAnsi="Times New Roman" w:cs="Times New Roman"/>
          <w:noProof/>
          <w:color w:val="000000" w:themeColor="text1"/>
          <w:sz w:val="24"/>
          <w:szCs w:val="24"/>
        </w:rPr>
        <w:t>(China Daily, 2020)</w:t>
      </w:r>
      <w:r w:rsidR="00BA1C6D" w:rsidRPr="00203676">
        <w:rPr>
          <w:rFonts w:ascii="Times New Roman" w:hAnsi="Times New Roman" w:cs="Times New Roman"/>
          <w:color w:val="000000" w:themeColor="text1"/>
          <w:sz w:val="24"/>
          <w:szCs w:val="24"/>
        </w:rPr>
        <w:fldChar w:fldCharType="end"/>
      </w:r>
      <w:r w:rsidRPr="00203676">
        <w:rPr>
          <w:rFonts w:ascii="Times New Roman" w:hAnsi="Times New Roman" w:cs="Times New Roman"/>
          <w:color w:val="000000" w:themeColor="text1"/>
          <w:sz w:val="24"/>
          <w:szCs w:val="24"/>
        </w:rPr>
        <w:t>.</w:t>
      </w:r>
    </w:p>
    <w:p w14:paraId="51C7541B" w14:textId="13677620" w:rsidR="00DF1A6E" w:rsidRPr="00203676" w:rsidRDefault="00DF1A6E" w:rsidP="00203676">
      <w:pPr>
        <w:pStyle w:val="a3"/>
        <w:numPr>
          <w:ilvl w:val="0"/>
          <w:numId w:val="3"/>
        </w:numPr>
        <w:spacing w:beforeLines="100" w:before="312" w:afterLines="100" w:after="312" w:line="360" w:lineRule="auto"/>
        <w:ind w:firstLineChars="0"/>
        <w:jc w:val="both"/>
        <w:rPr>
          <w:rFonts w:ascii="Times New Roman" w:hAnsi="Times New Roman" w:cs="Times New Roman"/>
          <w:color w:val="000000" w:themeColor="text1"/>
          <w:sz w:val="24"/>
          <w:szCs w:val="24"/>
        </w:rPr>
      </w:pPr>
      <w:r w:rsidRPr="00203676">
        <w:rPr>
          <w:rFonts w:ascii="Times New Roman" w:hAnsi="Times New Roman" w:cs="Times New Roman"/>
          <w:color w:val="000000" w:themeColor="text1"/>
          <w:sz w:val="24"/>
          <w:szCs w:val="24"/>
        </w:rPr>
        <w:t>The fundamental purpose of performance appraisal is to promote the improvement of performance through management tools such as appraisal. Anta's appraisal method is monthly management appraisal, and there are many problems with this appraisal method</w:t>
      </w:r>
      <w:r w:rsidR="00BA1C6D" w:rsidRPr="00203676">
        <w:rPr>
          <w:rFonts w:ascii="Times New Roman" w:hAnsi="Times New Roman" w:cs="Times New Roman"/>
          <w:color w:val="000000" w:themeColor="text1"/>
          <w:sz w:val="24"/>
          <w:szCs w:val="24"/>
        </w:rPr>
        <w:t xml:space="preserve"> </w:t>
      </w:r>
      <w:r w:rsidR="00BA1C6D" w:rsidRPr="00203676">
        <w:rPr>
          <w:rFonts w:ascii="Times New Roman" w:hAnsi="Times New Roman" w:cs="Times New Roman"/>
          <w:color w:val="000000" w:themeColor="text1"/>
          <w:sz w:val="24"/>
          <w:szCs w:val="24"/>
        </w:rPr>
        <w:fldChar w:fldCharType="begin" w:fldLock="1"/>
      </w:r>
      <w:r w:rsidR="00BA1C6D" w:rsidRPr="00203676">
        <w:rPr>
          <w:rFonts w:ascii="Times New Roman" w:hAnsi="Times New Roman" w:cs="Times New Roman"/>
          <w:color w:val="000000" w:themeColor="text1"/>
          <w:sz w:val="24"/>
          <w:szCs w:val="24"/>
        </w:rPr>
        <w:instrText>ADDIN CSL_CITATION {"citationItems":[{"id":"ITEM-1","itemData":{"author":[{"dropping-particle":"","family":"Anta","given":"","non-dropping-particle":"","parse-names":false,"suffix":""}],"id":"ITEM-1","issued":{"date-parts":[["2021"]]},"title":"Anta Annual Report 2020","type":"report"},"uris":["http://www.mendeley.com/documents/?uuid=7d837a33-6d30-43b8-b42e-299ac590c1c6"]}],"mendeley":{"formattedCitation":"(Anta, 2021)","plainTextFormattedCitation":"(Anta, 2021)","previouslyFormattedCitation":"(Anta, 2021)"},"properties":{"noteIndex":0},"schema":"https://github.com/citation-style-language/schema/raw/master/csl-citation.json"}</w:instrText>
      </w:r>
      <w:r w:rsidR="00BA1C6D" w:rsidRPr="00203676">
        <w:rPr>
          <w:rFonts w:ascii="Times New Roman" w:hAnsi="Times New Roman" w:cs="Times New Roman"/>
          <w:color w:val="000000" w:themeColor="text1"/>
          <w:sz w:val="24"/>
          <w:szCs w:val="24"/>
        </w:rPr>
        <w:fldChar w:fldCharType="separate"/>
      </w:r>
      <w:r w:rsidR="00BA1C6D" w:rsidRPr="00203676">
        <w:rPr>
          <w:rFonts w:ascii="Times New Roman" w:hAnsi="Times New Roman" w:cs="Times New Roman"/>
          <w:noProof/>
          <w:color w:val="000000" w:themeColor="text1"/>
          <w:sz w:val="24"/>
          <w:szCs w:val="24"/>
        </w:rPr>
        <w:t>(Anta, 2021)</w:t>
      </w:r>
      <w:r w:rsidR="00BA1C6D" w:rsidRPr="00203676">
        <w:rPr>
          <w:rFonts w:ascii="Times New Roman" w:hAnsi="Times New Roman" w:cs="Times New Roman"/>
          <w:color w:val="000000" w:themeColor="text1"/>
          <w:sz w:val="24"/>
          <w:szCs w:val="24"/>
        </w:rPr>
        <w:fldChar w:fldCharType="end"/>
      </w:r>
      <w:r w:rsidRPr="00203676">
        <w:rPr>
          <w:rFonts w:ascii="Times New Roman" w:hAnsi="Times New Roman" w:cs="Times New Roman"/>
          <w:color w:val="000000" w:themeColor="text1"/>
          <w:sz w:val="24"/>
          <w:szCs w:val="24"/>
        </w:rPr>
        <w:t>. Firstly, the appraisal form is set very subjective, mainly in the appraisal form with too many qualitative indicators, and the indicators are not quantified and refined, and the evaluation results in assessing employees' work attitude, work responsibility and other aspects are subjectively assumed by the appraiser, which cannot be objective, effective and factual, and the lack of quantitative indicators makes it difficult to objectively measure an employee's work performance; secondly, there are no different positions according to the setting of different assessment indicators, the assessment content is basically the same, for example, the same assessment method is used for positions such as administrative specialist and technician, and the assessment indicators are basically the same.</w:t>
      </w:r>
    </w:p>
    <w:p w14:paraId="0B03B3E2" w14:textId="48EBD63B" w:rsidR="006C72E4" w:rsidRPr="00203676" w:rsidRDefault="006C72E4" w:rsidP="00203676">
      <w:pPr>
        <w:pStyle w:val="a3"/>
        <w:numPr>
          <w:ilvl w:val="0"/>
          <w:numId w:val="3"/>
        </w:numPr>
        <w:spacing w:beforeLines="100" w:before="312" w:afterLines="100" w:after="312" w:line="360" w:lineRule="auto"/>
        <w:ind w:firstLineChars="0"/>
        <w:jc w:val="both"/>
        <w:rPr>
          <w:rFonts w:ascii="Times New Roman" w:hAnsi="Times New Roman" w:cs="Times New Roman"/>
          <w:color w:val="000000" w:themeColor="text1"/>
          <w:sz w:val="24"/>
          <w:szCs w:val="24"/>
        </w:rPr>
      </w:pPr>
      <w:r w:rsidRPr="00203676">
        <w:rPr>
          <w:rFonts w:ascii="Times New Roman" w:hAnsi="Times New Roman" w:cs="Times New Roman"/>
          <w:color w:val="000000" w:themeColor="text1"/>
          <w:sz w:val="24"/>
          <w:szCs w:val="24"/>
        </w:rPr>
        <w:t xml:space="preserve">From the actual operation of Anta at the present stage, the department sets the performance appraisal target of the department according to the market situation, but not according to the decomposition of the enterprise strategic goal, which will lead to the problem of contradictory performance appraisal targets among various departments, and the performance appraisal target of the company is also the summary of the performance appraisal target of each department. At the same time, the performance appraisal objectives of Anta are more arbitrary and not based on the strategic objectives of the company, so that after the end of the performance cycle, each sales department is able to complete the performance objectives better, but the head office completes the </w:t>
      </w:r>
      <w:r w:rsidRPr="00203676">
        <w:rPr>
          <w:rFonts w:ascii="Times New Roman" w:hAnsi="Times New Roman" w:cs="Times New Roman"/>
          <w:color w:val="000000" w:themeColor="text1"/>
          <w:sz w:val="24"/>
          <w:szCs w:val="24"/>
        </w:rPr>
        <w:lastRenderedPageBreak/>
        <w:t>performance appraisal unsatisfactorily</w:t>
      </w:r>
      <w:r w:rsidR="00BA1C6D" w:rsidRPr="00203676">
        <w:rPr>
          <w:rFonts w:ascii="Times New Roman" w:hAnsi="Times New Roman" w:cs="Times New Roman"/>
          <w:color w:val="000000" w:themeColor="text1"/>
          <w:sz w:val="24"/>
          <w:szCs w:val="24"/>
        </w:rPr>
        <w:t xml:space="preserve"> </w:t>
      </w:r>
      <w:r w:rsidR="00BA1C6D" w:rsidRPr="00203676">
        <w:rPr>
          <w:rFonts w:ascii="Times New Roman" w:hAnsi="Times New Roman" w:cs="Times New Roman"/>
          <w:color w:val="000000" w:themeColor="text1"/>
          <w:sz w:val="24"/>
          <w:szCs w:val="24"/>
        </w:rPr>
        <w:fldChar w:fldCharType="begin" w:fldLock="1"/>
      </w:r>
      <w:r w:rsidR="00BA1C6D" w:rsidRPr="00203676">
        <w:rPr>
          <w:rFonts w:ascii="Times New Roman" w:hAnsi="Times New Roman" w:cs="Times New Roman"/>
          <w:color w:val="000000" w:themeColor="text1"/>
          <w:sz w:val="24"/>
          <w:szCs w:val="24"/>
        </w:rPr>
        <w:instrText>ADDIN CSL_CITATION {"citationItems":[{"id":"ITEM-1","itemData":{"URL":"https://focus.cbbc.org/will-chinese-sports-brand-anta-overtake-nike-and-adidas/#.Yjy0kOeZO38","accessed":{"date-parts":[["2022","3","24"]]},"author":[{"dropping-particle":"","family":"China Britain Business Council","given":"","non-dropping-particle":"","parse-names":false,"suffix":""}],"id":"ITEM-1","issued":{"date-parts":[["2022"]]},"title":"Will Chinese sports brand Anta overtake Nike and Adidas?  ","type":"webpage"},"uris":["http://www.mendeley.com/documents/?uuid=d160bdb2-fd71-327e-b522-a0dc8e6aa73a"]}],"mendeley":{"formattedCitation":"(China Britain Business Council, 2022)","plainTextFormattedCitation":"(China Britain Business Council, 2022)","previouslyFormattedCitation":"(China Britain Business Council, 2022)"},"properties":{"noteIndex":0},"schema":"https://github.com/citation-style-language/schema/raw/master/csl-citation.json"}</w:instrText>
      </w:r>
      <w:r w:rsidR="00BA1C6D" w:rsidRPr="00203676">
        <w:rPr>
          <w:rFonts w:ascii="Times New Roman" w:hAnsi="Times New Roman" w:cs="Times New Roman"/>
          <w:color w:val="000000" w:themeColor="text1"/>
          <w:sz w:val="24"/>
          <w:szCs w:val="24"/>
        </w:rPr>
        <w:fldChar w:fldCharType="separate"/>
      </w:r>
      <w:r w:rsidR="00BA1C6D" w:rsidRPr="00203676">
        <w:rPr>
          <w:rFonts w:ascii="Times New Roman" w:hAnsi="Times New Roman" w:cs="Times New Roman"/>
          <w:noProof/>
          <w:color w:val="000000" w:themeColor="text1"/>
          <w:sz w:val="24"/>
          <w:szCs w:val="24"/>
        </w:rPr>
        <w:t>(China Britain Business Council, 2022)</w:t>
      </w:r>
      <w:r w:rsidR="00BA1C6D" w:rsidRPr="00203676">
        <w:rPr>
          <w:rFonts w:ascii="Times New Roman" w:hAnsi="Times New Roman" w:cs="Times New Roman"/>
          <w:color w:val="000000" w:themeColor="text1"/>
          <w:sz w:val="24"/>
          <w:szCs w:val="24"/>
        </w:rPr>
        <w:fldChar w:fldCharType="end"/>
      </w:r>
      <w:r w:rsidRPr="00203676">
        <w:rPr>
          <w:rFonts w:ascii="Times New Roman" w:hAnsi="Times New Roman" w:cs="Times New Roman"/>
          <w:color w:val="000000" w:themeColor="text1"/>
          <w:sz w:val="24"/>
          <w:szCs w:val="24"/>
        </w:rPr>
        <w:t>. One of the main reasons is that the performance appraisal objectives of the marketing department are not made according to the decomposition of the strategic objectives of the decomposition enterprise, but are obtained according to the work content of each department, and although the top-down declaration is implemented, the top-down decomposition under the premise of mutual communication is not realized. As the performance appraisal objectives of Anta appear to be disconnected from each other and the development strategy of the head office, the performance appraisal also does not play the role of guiding employees correctly.</w:t>
      </w:r>
    </w:p>
    <w:p w14:paraId="3BFBC81D" w14:textId="349FCB9F" w:rsidR="00DF1A6E" w:rsidRPr="00203676" w:rsidRDefault="00DF1A6E" w:rsidP="00203676">
      <w:pPr>
        <w:pStyle w:val="a3"/>
        <w:numPr>
          <w:ilvl w:val="0"/>
          <w:numId w:val="3"/>
        </w:numPr>
        <w:spacing w:beforeLines="100" w:before="312" w:afterLines="100" w:after="312" w:line="360" w:lineRule="auto"/>
        <w:ind w:firstLineChars="0"/>
        <w:jc w:val="both"/>
        <w:rPr>
          <w:rFonts w:ascii="Times New Roman" w:hAnsi="Times New Roman" w:cs="Times New Roman"/>
          <w:color w:val="000000" w:themeColor="text1"/>
          <w:sz w:val="24"/>
          <w:szCs w:val="24"/>
        </w:rPr>
      </w:pPr>
      <w:r w:rsidRPr="00203676">
        <w:rPr>
          <w:rFonts w:ascii="Times New Roman" w:hAnsi="Times New Roman" w:cs="Times New Roman"/>
          <w:color w:val="000000" w:themeColor="text1"/>
          <w:sz w:val="24"/>
          <w:szCs w:val="24"/>
        </w:rPr>
        <w:t>Anta's performance management process is incomplete. A complete set of performance management should include four links, such as performance target setting, performance guidance, performance evaluation and performance improvement. The performance management of Anta has been neglecting the link of "performance improvement", and due to the lack of analysis of existing problems, employees do not know the reasons why each index is deducted from the score, so they cannot make improvement well, which is not conducive to the formation of a continuous improvement mechanism.</w:t>
      </w:r>
    </w:p>
    <w:p w14:paraId="71535FB6" w14:textId="00CCFFBC" w:rsidR="00A005D0" w:rsidRPr="00203676" w:rsidRDefault="00A005D0" w:rsidP="00203676">
      <w:pPr>
        <w:pStyle w:val="a3"/>
        <w:numPr>
          <w:ilvl w:val="0"/>
          <w:numId w:val="3"/>
        </w:numPr>
        <w:spacing w:beforeLines="100" w:before="312" w:afterLines="100" w:after="312" w:line="360" w:lineRule="auto"/>
        <w:ind w:firstLineChars="0"/>
        <w:jc w:val="both"/>
        <w:rPr>
          <w:rFonts w:ascii="Times New Roman" w:hAnsi="Times New Roman" w:cs="Times New Roman"/>
          <w:color w:val="000000" w:themeColor="text1"/>
          <w:sz w:val="24"/>
          <w:szCs w:val="24"/>
        </w:rPr>
      </w:pPr>
      <w:r w:rsidRPr="00203676">
        <w:rPr>
          <w:rFonts w:ascii="Times New Roman" w:hAnsi="Times New Roman" w:cs="Times New Roman"/>
          <w:color w:val="000000" w:themeColor="text1"/>
          <w:sz w:val="24"/>
          <w:szCs w:val="24"/>
        </w:rPr>
        <w:t>Anta's salary allocation to talents is in the form of salary and bonus, and rarely takes into account the participation of technical, labor and capital elements, which makes the enterprise's salary allocation too single and the salary structure not reasonable enough to produce sufficient attraction to outstanding talents</w:t>
      </w:r>
      <w:r w:rsidR="00BA1C6D" w:rsidRPr="00203676">
        <w:rPr>
          <w:rFonts w:ascii="Times New Roman" w:hAnsi="Times New Roman" w:cs="Times New Roman"/>
          <w:color w:val="000000" w:themeColor="text1"/>
          <w:sz w:val="24"/>
          <w:szCs w:val="24"/>
        </w:rPr>
        <w:t xml:space="preserve"> </w:t>
      </w:r>
      <w:r w:rsidR="00BA1C6D" w:rsidRPr="00203676">
        <w:rPr>
          <w:rFonts w:ascii="Times New Roman" w:hAnsi="Times New Roman" w:cs="Times New Roman"/>
          <w:color w:val="000000" w:themeColor="text1"/>
          <w:sz w:val="24"/>
          <w:szCs w:val="24"/>
        </w:rPr>
        <w:fldChar w:fldCharType="begin" w:fldLock="1"/>
      </w:r>
      <w:r w:rsidR="00432239" w:rsidRPr="00203676">
        <w:rPr>
          <w:rFonts w:ascii="Times New Roman" w:hAnsi="Times New Roman" w:cs="Times New Roman"/>
          <w:color w:val="000000" w:themeColor="text1"/>
          <w:sz w:val="24"/>
          <w:szCs w:val="24"/>
        </w:rPr>
        <w:instrText>ADDIN CSL_CITATION {"citationItems":[{"id":"ITEM-1","itemData":{"author":[{"dropping-particle":"","family":"Anta","given":"","non-dropping-particle":"","parse-names":false,"suffix":""}],"id":"ITEM-1","issued":{"date-parts":[["2021"]]},"title":"Anta Annual Report 2020","type":"report"},"uris":["http://www.mendeley.com/documents/?uuid=7d837a33-6d30-43b8-b42e-299ac590c1c6"]}],"mendeley":{"formattedCitation":"(Anta, 2021)","plainTextFormattedCitation":"(Anta, 2021)","previouslyFormattedCitation":"(Anta, 2021)"},"properties":{"noteIndex":0},"schema":"https://github.com/citation-style-language/schema/raw/master/csl-citation.json"}</w:instrText>
      </w:r>
      <w:r w:rsidR="00BA1C6D" w:rsidRPr="00203676">
        <w:rPr>
          <w:rFonts w:ascii="Times New Roman" w:hAnsi="Times New Roman" w:cs="Times New Roman"/>
          <w:color w:val="000000" w:themeColor="text1"/>
          <w:sz w:val="24"/>
          <w:szCs w:val="24"/>
        </w:rPr>
        <w:fldChar w:fldCharType="separate"/>
      </w:r>
      <w:r w:rsidR="00BA1C6D" w:rsidRPr="00203676">
        <w:rPr>
          <w:rFonts w:ascii="Times New Roman" w:hAnsi="Times New Roman" w:cs="Times New Roman"/>
          <w:noProof/>
          <w:color w:val="000000" w:themeColor="text1"/>
          <w:sz w:val="24"/>
          <w:szCs w:val="24"/>
        </w:rPr>
        <w:t>(Anta, 2021)</w:t>
      </w:r>
      <w:r w:rsidR="00BA1C6D" w:rsidRPr="00203676">
        <w:rPr>
          <w:rFonts w:ascii="Times New Roman" w:hAnsi="Times New Roman" w:cs="Times New Roman"/>
          <w:color w:val="000000" w:themeColor="text1"/>
          <w:sz w:val="24"/>
          <w:szCs w:val="24"/>
        </w:rPr>
        <w:fldChar w:fldCharType="end"/>
      </w:r>
      <w:r w:rsidRPr="00203676">
        <w:rPr>
          <w:rFonts w:ascii="Times New Roman" w:hAnsi="Times New Roman" w:cs="Times New Roman"/>
          <w:color w:val="000000" w:themeColor="text1"/>
          <w:sz w:val="24"/>
          <w:szCs w:val="24"/>
        </w:rPr>
        <w:t>. In addition, there is a large gap between the salary level of the enterprise itself and the overall level of the external market, which will easily lead to a sense of psychological unfairness among employees and eventually affect the stability of the enterprise's employee group.</w:t>
      </w:r>
    </w:p>
    <w:p w14:paraId="203CAA32" w14:textId="3C15D0EC" w:rsidR="003B6739" w:rsidRPr="00203676" w:rsidRDefault="001E03F9" w:rsidP="00203676">
      <w:pPr>
        <w:pStyle w:val="2"/>
        <w:spacing w:beforeLines="100" w:before="312" w:afterLines="100" w:after="312" w:line="360" w:lineRule="auto"/>
        <w:rPr>
          <w:rFonts w:ascii="Times New Roman" w:hAnsi="Times New Roman" w:cs="Times New Roman"/>
          <w:color w:val="000000" w:themeColor="text1"/>
        </w:rPr>
      </w:pPr>
      <w:bookmarkStart w:id="6" w:name="_Toc99042786"/>
      <w:r w:rsidRPr="00203676">
        <w:rPr>
          <w:rFonts w:ascii="Times New Roman" w:hAnsi="Times New Roman" w:cs="Times New Roman"/>
          <w:color w:val="000000" w:themeColor="text1"/>
        </w:rPr>
        <w:t xml:space="preserve">3.3 </w:t>
      </w:r>
      <w:r w:rsidR="00DF422C" w:rsidRPr="00203676">
        <w:rPr>
          <w:rFonts w:ascii="Times New Roman" w:hAnsi="Times New Roman" w:cs="Times New Roman"/>
          <w:color w:val="000000" w:themeColor="text1"/>
        </w:rPr>
        <w:t>The consequences of deficient performance management</w:t>
      </w:r>
      <w:bookmarkEnd w:id="6"/>
      <w:r w:rsidR="00DF422C" w:rsidRPr="00203676">
        <w:rPr>
          <w:rFonts w:ascii="Times New Roman" w:hAnsi="Times New Roman" w:cs="Times New Roman"/>
          <w:color w:val="000000" w:themeColor="text1"/>
        </w:rPr>
        <w:t xml:space="preserve"> </w:t>
      </w:r>
    </w:p>
    <w:p w14:paraId="7B4E0EA6" w14:textId="76F875B2" w:rsidR="00524B57" w:rsidRPr="00203676" w:rsidRDefault="007F2B96" w:rsidP="00203676">
      <w:pPr>
        <w:spacing w:beforeLines="100" w:before="312" w:afterLines="100" w:after="312" w:line="360" w:lineRule="auto"/>
        <w:jc w:val="both"/>
        <w:rPr>
          <w:rFonts w:ascii="Times New Roman" w:hAnsi="Times New Roman" w:cs="Times New Roman"/>
          <w:color w:val="000000" w:themeColor="text1"/>
          <w:sz w:val="24"/>
          <w:szCs w:val="24"/>
        </w:rPr>
      </w:pPr>
      <w:r w:rsidRPr="00203676">
        <w:rPr>
          <w:rFonts w:ascii="Times New Roman" w:hAnsi="Times New Roman" w:cs="Times New Roman"/>
          <w:color w:val="000000" w:themeColor="text1"/>
          <w:sz w:val="24"/>
          <w:szCs w:val="24"/>
        </w:rPr>
        <w:t xml:space="preserve">With the success of China's Olympic bid and the Chinese men's soccer team's World Cup appearance, the demand for sporting goods expanded rapidly, and with this </w:t>
      </w:r>
      <w:r w:rsidR="00432239" w:rsidRPr="00203676">
        <w:rPr>
          <w:rFonts w:ascii="Times New Roman" w:hAnsi="Times New Roman" w:cs="Times New Roman"/>
          <w:color w:val="000000" w:themeColor="text1"/>
          <w:sz w:val="24"/>
          <w:szCs w:val="24"/>
        </w:rPr>
        <w:t>opportunity</w:t>
      </w:r>
      <w:r w:rsidRPr="00203676">
        <w:rPr>
          <w:rFonts w:ascii="Times New Roman" w:hAnsi="Times New Roman" w:cs="Times New Roman"/>
          <w:color w:val="000000" w:themeColor="text1"/>
          <w:sz w:val="24"/>
          <w:szCs w:val="24"/>
        </w:rPr>
        <w:t>, local sports brands also expanded rapidly and landed on the capital market before and after</w:t>
      </w:r>
      <w:r w:rsidR="00432239" w:rsidRPr="00203676">
        <w:rPr>
          <w:rFonts w:ascii="Times New Roman" w:hAnsi="Times New Roman" w:cs="Times New Roman"/>
          <w:color w:val="000000" w:themeColor="text1"/>
          <w:sz w:val="24"/>
          <w:szCs w:val="24"/>
        </w:rPr>
        <w:t xml:space="preserve"> </w:t>
      </w:r>
      <w:r w:rsidR="00432239" w:rsidRPr="00203676">
        <w:rPr>
          <w:rFonts w:ascii="Times New Roman" w:hAnsi="Times New Roman" w:cs="Times New Roman"/>
          <w:color w:val="000000" w:themeColor="text1"/>
          <w:sz w:val="24"/>
          <w:szCs w:val="24"/>
        </w:rPr>
        <w:fldChar w:fldCharType="begin" w:fldLock="1"/>
      </w:r>
      <w:r w:rsidR="00432239" w:rsidRPr="00203676">
        <w:rPr>
          <w:rFonts w:ascii="Times New Roman" w:hAnsi="Times New Roman" w:cs="Times New Roman"/>
          <w:color w:val="000000" w:themeColor="text1"/>
          <w:sz w:val="24"/>
          <w:szCs w:val="24"/>
        </w:rPr>
        <w:instrText>ADDIN CSL_CITATION {"citationItems":[{"id":"ITEM-1","itemData":{"URL":"https://olympics.com/ioc/news/the-ioc-announces-anta-as-its-official-sportswear-uniform-supplier","accessed":{"date-parts":[["2022","3","24"]]},"author":[{"dropping-particle":"","family":"Olympic News","given":"","non-dropping-particle":"","parse-names":false,"suffix":""}],"id":"ITEM-1","issued":{"date-parts":[["2019"]]},"title":"The IOC Announces ANTA As Its Official Sportswear Uniform Supplier - Olympic News","type":"webpage"},"uris":["http://www.mendeley.com/documents/?uuid=0080c234-b79e-3cbe-a01b-c558c6204cf9"]}],"mendeley":{"formattedCitation":"(Olympic News, 2019)","plainTextFormattedCitation":"(Olympic News, 2019)","previouslyFormattedCitation":"(Olympic News, 2019)"},"properties":{"noteIndex":0},"schema":"https://github.com/citation-style-language/schema/raw/master/csl-citation.json"}</w:instrText>
      </w:r>
      <w:r w:rsidR="00432239" w:rsidRPr="00203676">
        <w:rPr>
          <w:rFonts w:ascii="Times New Roman" w:hAnsi="Times New Roman" w:cs="Times New Roman"/>
          <w:color w:val="000000" w:themeColor="text1"/>
          <w:sz w:val="24"/>
          <w:szCs w:val="24"/>
        </w:rPr>
        <w:fldChar w:fldCharType="separate"/>
      </w:r>
      <w:r w:rsidR="00432239" w:rsidRPr="00203676">
        <w:rPr>
          <w:rFonts w:ascii="Times New Roman" w:hAnsi="Times New Roman" w:cs="Times New Roman"/>
          <w:noProof/>
          <w:color w:val="000000" w:themeColor="text1"/>
          <w:sz w:val="24"/>
          <w:szCs w:val="24"/>
        </w:rPr>
        <w:t>(Olympic News, 2019)</w:t>
      </w:r>
      <w:r w:rsidR="00432239" w:rsidRPr="00203676">
        <w:rPr>
          <w:rFonts w:ascii="Times New Roman" w:hAnsi="Times New Roman" w:cs="Times New Roman"/>
          <w:color w:val="000000" w:themeColor="text1"/>
          <w:sz w:val="24"/>
          <w:szCs w:val="24"/>
        </w:rPr>
        <w:fldChar w:fldCharType="end"/>
      </w:r>
      <w:r w:rsidRPr="00203676">
        <w:rPr>
          <w:rFonts w:ascii="Times New Roman" w:hAnsi="Times New Roman" w:cs="Times New Roman"/>
          <w:color w:val="000000" w:themeColor="text1"/>
          <w:sz w:val="24"/>
          <w:szCs w:val="24"/>
        </w:rPr>
        <w:t xml:space="preserve">. However, the over-expansion of brands driven by events also led to a short-term oversupply in the market, while </w:t>
      </w:r>
      <w:r w:rsidRPr="00203676">
        <w:rPr>
          <w:rFonts w:ascii="Times New Roman" w:hAnsi="Times New Roman" w:cs="Times New Roman"/>
          <w:color w:val="000000" w:themeColor="text1"/>
          <w:sz w:val="24"/>
          <w:szCs w:val="24"/>
        </w:rPr>
        <w:lastRenderedPageBreak/>
        <w:t>the rapid expansion of corporate territories also led to a disconnect between their own internal management decisions and the market, highlighting operational efficiency issues</w:t>
      </w:r>
      <w:r w:rsidR="00432239" w:rsidRPr="00203676">
        <w:rPr>
          <w:rFonts w:ascii="Times New Roman" w:hAnsi="Times New Roman" w:cs="Times New Roman"/>
          <w:color w:val="000000" w:themeColor="text1"/>
          <w:sz w:val="24"/>
          <w:szCs w:val="24"/>
        </w:rPr>
        <w:t xml:space="preserve"> </w:t>
      </w:r>
      <w:r w:rsidR="00432239" w:rsidRPr="00203676">
        <w:rPr>
          <w:rFonts w:ascii="Times New Roman" w:hAnsi="Times New Roman" w:cs="Times New Roman"/>
          <w:color w:val="000000" w:themeColor="text1"/>
          <w:sz w:val="24"/>
          <w:szCs w:val="24"/>
        </w:rPr>
        <w:fldChar w:fldCharType="begin" w:fldLock="1"/>
      </w:r>
      <w:r w:rsidR="00432239" w:rsidRPr="00203676">
        <w:rPr>
          <w:rFonts w:ascii="Times New Roman" w:hAnsi="Times New Roman" w:cs="Times New Roman"/>
          <w:color w:val="000000" w:themeColor="text1"/>
          <w:sz w:val="24"/>
          <w:szCs w:val="24"/>
        </w:rPr>
        <w:instrText>ADDIN CSL_CITATION {"citationItems":[{"id":"ITEM-1","itemData":{"URL":"https://www.china-briefing.com/news/opportunity-big-growth-chinas-sports-industry/","accessed":{"date-parts":[["2022","3","24"]]},"author":[{"dropping-particle":"","family":"China Briefing","given":"","non-dropping-particle":"","parse-names":false,"suffix":""}],"id":"ITEM-1","issued":{"date-parts":[["2019"]]},"title":"Opportunity for Big Growth in China’s Sports Industry","type":"webpage"},"uris":["http://www.mendeley.com/documents/?uuid=b61e5c90-1aee-3d80-8c32-139016476d17"]}],"mendeley":{"formattedCitation":"(China Briefing, 2019)","plainTextFormattedCitation":"(China Briefing, 2019)","previouslyFormattedCitation":"(China Briefing, 2019)"},"properties":{"noteIndex":0},"schema":"https://github.com/citation-style-language/schema/raw/master/csl-citation.json"}</w:instrText>
      </w:r>
      <w:r w:rsidR="00432239" w:rsidRPr="00203676">
        <w:rPr>
          <w:rFonts w:ascii="Times New Roman" w:hAnsi="Times New Roman" w:cs="Times New Roman"/>
          <w:color w:val="000000" w:themeColor="text1"/>
          <w:sz w:val="24"/>
          <w:szCs w:val="24"/>
        </w:rPr>
        <w:fldChar w:fldCharType="separate"/>
      </w:r>
      <w:r w:rsidR="00432239" w:rsidRPr="00203676">
        <w:rPr>
          <w:rFonts w:ascii="Times New Roman" w:hAnsi="Times New Roman" w:cs="Times New Roman"/>
          <w:noProof/>
          <w:color w:val="000000" w:themeColor="text1"/>
          <w:sz w:val="24"/>
          <w:szCs w:val="24"/>
        </w:rPr>
        <w:t>(China Briefing, 2019)</w:t>
      </w:r>
      <w:r w:rsidR="00432239" w:rsidRPr="00203676">
        <w:rPr>
          <w:rFonts w:ascii="Times New Roman" w:hAnsi="Times New Roman" w:cs="Times New Roman"/>
          <w:color w:val="000000" w:themeColor="text1"/>
          <w:sz w:val="24"/>
          <w:szCs w:val="24"/>
        </w:rPr>
        <w:fldChar w:fldCharType="end"/>
      </w:r>
      <w:r w:rsidRPr="00203676">
        <w:rPr>
          <w:rFonts w:ascii="Times New Roman" w:hAnsi="Times New Roman" w:cs="Times New Roman"/>
          <w:color w:val="000000" w:themeColor="text1"/>
          <w:sz w:val="24"/>
          <w:szCs w:val="24"/>
        </w:rPr>
        <w:t xml:space="preserve">. Anta has anchored on several </w:t>
      </w:r>
      <w:r w:rsidR="00524B57" w:rsidRPr="00203676">
        <w:rPr>
          <w:rFonts w:ascii="Times New Roman" w:hAnsi="Times New Roman" w:cs="Times New Roman"/>
          <w:color w:val="000000" w:themeColor="text1"/>
          <w:sz w:val="24"/>
          <w:szCs w:val="24"/>
        </w:rPr>
        <w:t>transformations</w:t>
      </w:r>
      <w:r w:rsidRPr="00203676">
        <w:rPr>
          <w:rFonts w:ascii="Times New Roman" w:hAnsi="Times New Roman" w:cs="Times New Roman"/>
          <w:color w:val="000000" w:themeColor="text1"/>
          <w:sz w:val="24"/>
          <w:szCs w:val="24"/>
        </w:rPr>
        <w:t xml:space="preserve"> such as to be oriented by direct to </w:t>
      </w:r>
      <w:r w:rsidR="00524B57" w:rsidRPr="00203676">
        <w:rPr>
          <w:rFonts w:ascii="Times New Roman" w:hAnsi="Times New Roman" w:cs="Times New Roman"/>
          <w:color w:val="000000" w:themeColor="text1"/>
          <w:sz w:val="24"/>
          <w:szCs w:val="24"/>
        </w:rPr>
        <w:t xml:space="preserve">the </w:t>
      </w:r>
      <w:r w:rsidRPr="00203676">
        <w:rPr>
          <w:rFonts w:ascii="Times New Roman" w:hAnsi="Times New Roman" w:cs="Times New Roman"/>
          <w:color w:val="000000" w:themeColor="text1"/>
          <w:sz w:val="24"/>
          <w:szCs w:val="24"/>
        </w:rPr>
        <w:t>customer, to be more digitalized through omni-channel distribution, etc.</w:t>
      </w:r>
      <w:r w:rsidR="00432239" w:rsidRPr="00203676">
        <w:rPr>
          <w:rFonts w:ascii="Times New Roman" w:hAnsi="Times New Roman" w:cs="Times New Roman"/>
          <w:color w:val="000000" w:themeColor="text1"/>
          <w:sz w:val="24"/>
          <w:szCs w:val="24"/>
        </w:rPr>
        <w:t xml:space="preserve"> </w:t>
      </w:r>
      <w:r w:rsidR="00432239" w:rsidRPr="00203676">
        <w:rPr>
          <w:rFonts w:ascii="Times New Roman" w:hAnsi="Times New Roman" w:cs="Times New Roman"/>
          <w:color w:val="000000" w:themeColor="text1"/>
          <w:sz w:val="24"/>
          <w:szCs w:val="24"/>
        </w:rPr>
        <w:fldChar w:fldCharType="begin" w:fldLock="1"/>
      </w:r>
      <w:r w:rsidR="00432239" w:rsidRPr="00203676">
        <w:rPr>
          <w:rFonts w:ascii="Times New Roman" w:hAnsi="Times New Roman" w:cs="Times New Roman"/>
          <w:color w:val="000000" w:themeColor="text1"/>
          <w:sz w:val="24"/>
          <w:szCs w:val="24"/>
        </w:rPr>
        <w:instrText>ADDIN CSL_CITATION {"citationItems":[{"id":"ITEM-1","itemData":{"author":[{"dropping-particle":"","family":"Anta","given":"","non-dropping-particle":"","parse-names":false,"suffix":""}],"id":"ITEM-1","issued":{"date-parts":[["2021"]]},"title":"Anta Annual Report 2020","type":"report"},"uris":["http://www.mendeley.com/documents/?uuid=7d837a33-6d30-43b8-b42e-299ac590c1c6"]}],"mendeley":{"formattedCitation":"(Anta, 2021)","plainTextFormattedCitation":"(Anta, 2021)","previouslyFormattedCitation":"(Anta, 2021)"},"properties":{"noteIndex":0},"schema":"https://github.com/citation-style-language/schema/raw/master/csl-citation.json"}</w:instrText>
      </w:r>
      <w:r w:rsidR="00432239" w:rsidRPr="00203676">
        <w:rPr>
          <w:rFonts w:ascii="Times New Roman" w:hAnsi="Times New Roman" w:cs="Times New Roman"/>
          <w:color w:val="000000" w:themeColor="text1"/>
          <w:sz w:val="24"/>
          <w:szCs w:val="24"/>
        </w:rPr>
        <w:fldChar w:fldCharType="separate"/>
      </w:r>
      <w:r w:rsidR="00432239" w:rsidRPr="00203676">
        <w:rPr>
          <w:rFonts w:ascii="Times New Roman" w:hAnsi="Times New Roman" w:cs="Times New Roman"/>
          <w:noProof/>
          <w:color w:val="000000" w:themeColor="text1"/>
          <w:sz w:val="24"/>
          <w:szCs w:val="24"/>
        </w:rPr>
        <w:t>(Anta, 2021)</w:t>
      </w:r>
      <w:r w:rsidR="00432239" w:rsidRPr="00203676">
        <w:rPr>
          <w:rFonts w:ascii="Times New Roman" w:hAnsi="Times New Roman" w:cs="Times New Roman"/>
          <w:color w:val="000000" w:themeColor="text1"/>
          <w:sz w:val="24"/>
          <w:szCs w:val="24"/>
        </w:rPr>
        <w:fldChar w:fldCharType="end"/>
      </w:r>
      <w:r w:rsidR="00432239" w:rsidRPr="00203676">
        <w:rPr>
          <w:rFonts w:ascii="Times New Roman" w:hAnsi="Times New Roman" w:cs="Times New Roman"/>
          <w:color w:val="000000" w:themeColor="text1"/>
          <w:sz w:val="24"/>
          <w:szCs w:val="24"/>
        </w:rPr>
        <w:t xml:space="preserve"> </w:t>
      </w:r>
      <w:r w:rsidRPr="00203676">
        <w:rPr>
          <w:rFonts w:ascii="Times New Roman" w:hAnsi="Times New Roman" w:cs="Times New Roman"/>
          <w:color w:val="000000" w:themeColor="text1"/>
          <w:sz w:val="24"/>
          <w:szCs w:val="24"/>
        </w:rPr>
        <w:t xml:space="preserve"> However, the performance management issue discussed above </w:t>
      </w:r>
      <w:r w:rsidR="00605650" w:rsidRPr="00203676">
        <w:rPr>
          <w:rFonts w:ascii="Times New Roman" w:hAnsi="Times New Roman" w:cs="Times New Roman"/>
          <w:color w:val="000000" w:themeColor="text1"/>
          <w:sz w:val="24"/>
          <w:szCs w:val="24"/>
        </w:rPr>
        <w:t>has</w:t>
      </w:r>
      <w:r w:rsidRPr="00203676">
        <w:rPr>
          <w:rFonts w:ascii="Times New Roman" w:hAnsi="Times New Roman" w:cs="Times New Roman"/>
          <w:color w:val="000000" w:themeColor="text1"/>
          <w:sz w:val="24"/>
          <w:szCs w:val="24"/>
        </w:rPr>
        <w:t xml:space="preserve"> resulted in low employee engagement and high employee turnover, creating additional barriers for the overall transformation.</w:t>
      </w:r>
      <w:r w:rsidR="00605650" w:rsidRPr="00203676">
        <w:rPr>
          <w:rFonts w:ascii="Times New Roman" w:hAnsi="Times New Roman" w:cs="Times New Roman"/>
          <w:color w:val="000000" w:themeColor="text1"/>
          <w:sz w:val="24"/>
          <w:szCs w:val="24"/>
        </w:rPr>
        <w:t xml:space="preserve"> </w:t>
      </w:r>
      <w:r w:rsidR="00524B57" w:rsidRPr="00203676">
        <w:rPr>
          <w:rFonts w:ascii="Times New Roman" w:hAnsi="Times New Roman" w:cs="Times New Roman"/>
          <w:color w:val="000000" w:themeColor="text1"/>
          <w:sz w:val="24"/>
          <w:szCs w:val="24"/>
        </w:rPr>
        <w:t>Ineffective performance management generally leads to disengaged employees, where employees are not committed to the jobs</w:t>
      </w:r>
      <w:r w:rsidR="00432239" w:rsidRPr="00203676">
        <w:rPr>
          <w:rFonts w:ascii="Times New Roman" w:hAnsi="Times New Roman" w:cs="Times New Roman"/>
          <w:color w:val="000000" w:themeColor="text1"/>
          <w:sz w:val="24"/>
          <w:szCs w:val="24"/>
        </w:rPr>
        <w:t xml:space="preserve"> </w:t>
      </w:r>
      <w:r w:rsidR="00432239" w:rsidRPr="00203676">
        <w:rPr>
          <w:rFonts w:ascii="Times New Roman" w:hAnsi="Times New Roman" w:cs="Times New Roman"/>
          <w:color w:val="000000" w:themeColor="text1"/>
          <w:sz w:val="24"/>
          <w:szCs w:val="24"/>
        </w:rPr>
        <w:fldChar w:fldCharType="begin" w:fldLock="1"/>
      </w:r>
      <w:r w:rsidR="00203676" w:rsidRPr="00203676">
        <w:rPr>
          <w:rFonts w:ascii="Times New Roman" w:hAnsi="Times New Roman" w:cs="Times New Roman"/>
          <w:color w:val="000000" w:themeColor="text1"/>
          <w:sz w:val="24"/>
          <w:szCs w:val="24"/>
        </w:rPr>
        <w:instrText>ADDIN CSL_CITATION {"citationItems":[{"id":"ITEM-1","itemData":{"ISSN":"0363-8111","author":[{"dropping-particle":"","family":"Sievert","given":"Holger","non-dropping-particle":"","parse-names":false,"suffix":""},{"dropping-particle":"","family":"Scholz","given":"Christina","non-dropping-particle":"","parse-names":false,"suffix":""}],"container-title":"Public relations review","id":"ITEM-1","issue":"5","issued":{"date-parts":[["2017"]]},"page":"894-903","publisher":"Elsevier","title":"Engaging employees in (at least partly) disengaged companies. Results of an interview survey within about 500 German corporations on the growing importance of digital engagement via internal social media","type":"article-journal","volume":"43"},"uris":["http://www.mendeley.com/documents/?uuid=f4097394-d89c-447e-aa7f-eb8eb67ca507"]}],"mendeley":{"formattedCitation":"(Sievert and Scholz, 2017)","plainTextFormattedCitation":"(Sievert and Scholz, 2017)","previouslyFormattedCitation":"(Sievert &amp; Scholz, 2017)"},"properties":{"noteIndex":0},"schema":"https://github.com/citation-style-language/schema/raw/master/csl-citation.json"}</w:instrText>
      </w:r>
      <w:r w:rsidR="00432239" w:rsidRPr="00203676">
        <w:rPr>
          <w:rFonts w:ascii="Times New Roman" w:hAnsi="Times New Roman" w:cs="Times New Roman"/>
          <w:color w:val="000000" w:themeColor="text1"/>
          <w:sz w:val="24"/>
          <w:szCs w:val="24"/>
        </w:rPr>
        <w:fldChar w:fldCharType="separate"/>
      </w:r>
      <w:r w:rsidR="00203676" w:rsidRPr="00203676">
        <w:rPr>
          <w:rFonts w:ascii="Times New Roman" w:hAnsi="Times New Roman" w:cs="Times New Roman"/>
          <w:noProof/>
          <w:color w:val="000000" w:themeColor="text1"/>
          <w:sz w:val="24"/>
          <w:szCs w:val="24"/>
        </w:rPr>
        <w:t>(Sievert and Scholz, 2017)</w:t>
      </w:r>
      <w:r w:rsidR="00432239" w:rsidRPr="00203676">
        <w:rPr>
          <w:rFonts w:ascii="Times New Roman" w:hAnsi="Times New Roman" w:cs="Times New Roman"/>
          <w:color w:val="000000" w:themeColor="text1"/>
          <w:sz w:val="24"/>
          <w:szCs w:val="24"/>
        </w:rPr>
        <w:fldChar w:fldCharType="end"/>
      </w:r>
      <w:r w:rsidR="00524B57" w:rsidRPr="00203676">
        <w:rPr>
          <w:rFonts w:ascii="Times New Roman" w:hAnsi="Times New Roman" w:cs="Times New Roman"/>
          <w:color w:val="000000" w:themeColor="text1"/>
          <w:sz w:val="24"/>
          <w:szCs w:val="24"/>
        </w:rPr>
        <w:t>. Disengaged employees in Anta are less likely to stay in the organization but opt for hoping to other organizations with more appealing offers</w:t>
      </w:r>
      <w:r w:rsidR="00432239" w:rsidRPr="00203676">
        <w:rPr>
          <w:rFonts w:ascii="Times New Roman" w:hAnsi="Times New Roman" w:cs="Times New Roman"/>
          <w:color w:val="000000" w:themeColor="text1"/>
          <w:sz w:val="24"/>
          <w:szCs w:val="24"/>
        </w:rPr>
        <w:t xml:space="preserve"> </w:t>
      </w:r>
      <w:r w:rsidR="00432239" w:rsidRPr="00203676">
        <w:rPr>
          <w:rFonts w:ascii="Times New Roman" w:hAnsi="Times New Roman" w:cs="Times New Roman"/>
          <w:color w:val="000000" w:themeColor="text1"/>
          <w:sz w:val="24"/>
          <w:szCs w:val="24"/>
        </w:rPr>
        <w:fldChar w:fldCharType="begin" w:fldLock="1"/>
      </w:r>
      <w:r w:rsidR="00203676" w:rsidRPr="00203676">
        <w:rPr>
          <w:rFonts w:ascii="Times New Roman" w:hAnsi="Times New Roman" w:cs="Times New Roman"/>
          <w:color w:val="000000" w:themeColor="text1"/>
          <w:sz w:val="24"/>
          <w:szCs w:val="24"/>
        </w:rPr>
        <w:instrText>ADDIN CSL_CITATION {"citationItems":[{"id":"ITEM-1","itemData":{"author":[{"dropping-particle":"","family":"Seijts","given":"Gerard H","non-dropping-particle":"","parse-names":false,"suffix":""},{"dropping-particle":"","family":"Crim","given":"Dan","non-dropping-particle":"","parse-names":false,"suffix":""}],"container-title":"Ivey Business Journal","id":"ITEM-1","issue":"4","issued":{"date-parts":[["2006"]]},"page":"1-5","title":"What engages employees the most or, the ten C</w:instrText>
      </w:r>
      <w:r w:rsidR="00203676" w:rsidRPr="00203676">
        <w:rPr>
          <w:rFonts w:ascii="Malgun Gothic" w:hAnsi="Malgun Gothic" w:cs="Malgun Gothic"/>
          <w:color w:val="000000" w:themeColor="text1"/>
          <w:sz w:val="24"/>
          <w:szCs w:val="24"/>
        </w:rPr>
        <w:instrText>��</w:instrText>
      </w:r>
      <w:r w:rsidR="00203676" w:rsidRPr="00203676">
        <w:rPr>
          <w:rFonts w:ascii="Times New Roman" w:hAnsi="Times New Roman" w:cs="Times New Roman"/>
          <w:color w:val="000000" w:themeColor="text1"/>
          <w:sz w:val="24"/>
          <w:szCs w:val="24"/>
        </w:rPr>
        <w:instrText>s of employee engagement","type":"article-journal","volume":"70"},"uris":["http://www.mendeley.com/documents/?uuid=a37607e0-6169-48ee-84f5-dbacf772d105"]}],"mendeley":{"formattedCitation":"(Seijts and Crim, 2006)","plainTextFormattedCitation":"(Seijts and Crim, 2006)","previouslyFormattedCitation":"(Seijts &amp; Crim, 2006)"},"properties":{"noteIndex":0},"schema":"https://github.com/citation-style-language/schema/raw/master/csl-citation.json"}</w:instrText>
      </w:r>
      <w:r w:rsidR="00432239" w:rsidRPr="00203676">
        <w:rPr>
          <w:rFonts w:ascii="Times New Roman" w:hAnsi="Times New Roman" w:cs="Times New Roman"/>
          <w:color w:val="000000" w:themeColor="text1"/>
          <w:sz w:val="24"/>
          <w:szCs w:val="24"/>
        </w:rPr>
        <w:fldChar w:fldCharType="separate"/>
      </w:r>
      <w:r w:rsidR="00203676" w:rsidRPr="00203676">
        <w:rPr>
          <w:rFonts w:ascii="Times New Roman" w:hAnsi="Times New Roman" w:cs="Times New Roman"/>
          <w:noProof/>
          <w:color w:val="000000" w:themeColor="text1"/>
          <w:sz w:val="24"/>
          <w:szCs w:val="24"/>
        </w:rPr>
        <w:t>(Seijts and Crim, 2006)</w:t>
      </w:r>
      <w:r w:rsidR="00432239" w:rsidRPr="00203676">
        <w:rPr>
          <w:rFonts w:ascii="Times New Roman" w:hAnsi="Times New Roman" w:cs="Times New Roman"/>
          <w:color w:val="000000" w:themeColor="text1"/>
          <w:sz w:val="24"/>
          <w:szCs w:val="24"/>
        </w:rPr>
        <w:fldChar w:fldCharType="end"/>
      </w:r>
      <w:r w:rsidR="00524B57" w:rsidRPr="00203676">
        <w:rPr>
          <w:rFonts w:ascii="Times New Roman" w:hAnsi="Times New Roman" w:cs="Times New Roman"/>
          <w:color w:val="000000" w:themeColor="text1"/>
          <w:sz w:val="24"/>
          <w:szCs w:val="24"/>
        </w:rPr>
        <w:t xml:space="preserve">. At the same time, disengaged employees in Anta work less hard, </w:t>
      </w:r>
      <w:r w:rsidR="00553779" w:rsidRPr="00203676">
        <w:rPr>
          <w:rFonts w:ascii="Times New Roman" w:hAnsi="Times New Roman" w:cs="Times New Roman"/>
          <w:color w:val="000000" w:themeColor="text1"/>
          <w:sz w:val="24"/>
          <w:szCs w:val="24"/>
        </w:rPr>
        <w:t xml:space="preserve">are </w:t>
      </w:r>
      <w:r w:rsidR="00524B57" w:rsidRPr="00203676">
        <w:rPr>
          <w:rFonts w:ascii="Times New Roman" w:hAnsi="Times New Roman" w:cs="Times New Roman"/>
          <w:color w:val="000000" w:themeColor="text1"/>
          <w:sz w:val="24"/>
          <w:szCs w:val="24"/>
        </w:rPr>
        <w:t xml:space="preserve">less loyal and are significantly less likely to go the extra mile for Anta, but the transformation of Anta requires more committed employees who are willing to challenge themselves and are featured higher work productivity and proactivity. </w:t>
      </w:r>
    </w:p>
    <w:p w14:paraId="7EF165E8" w14:textId="391ED5BE" w:rsidR="00524B57" w:rsidRPr="00614C5F" w:rsidRDefault="00524B57" w:rsidP="00614C5F">
      <w:pPr>
        <w:spacing w:beforeLines="100" w:before="312" w:afterLines="100" w:after="312" w:line="360" w:lineRule="auto"/>
        <w:jc w:val="both"/>
        <w:rPr>
          <w:rFonts w:ascii="Times New Roman" w:hAnsi="Times New Roman" w:cs="Times New Roman"/>
          <w:color w:val="000000" w:themeColor="text1"/>
          <w:sz w:val="24"/>
          <w:szCs w:val="24"/>
        </w:rPr>
      </w:pPr>
      <w:r w:rsidRPr="00203676">
        <w:rPr>
          <w:rFonts w:ascii="Times New Roman" w:hAnsi="Times New Roman" w:cs="Times New Roman"/>
          <w:color w:val="000000" w:themeColor="text1"/>
          <w:sz w:val="24"/>
          <w:szCs w:val="24"/>
        </w:rPr>
        <w:t xml:space="preserve">Another negative </w:t>
      </w:r>
      <w:r w:rsidR="00553779" w:rsidRPr="00203676">
        <w:rPr>
          <w:rFonts w:ascii="Times New Roman" w:hAnsi="Times New Roman" w:cs="Times New Roman"/>
          <w:color w:val="000000" w:themeColor="text1"/>
          <w:sz w:val="24"/>
          <w:szCs w:val="24"/>
        </w:rPr>
        <w:t>outcome</w:t>
      </w:r>
      <w:r w:rsidRPr="00203676">
        <w:rPr>
          <w:rFonts w:ascii="Times New Roman" w:hAnsi="Times New Roman" w:cs="Times New Roman"/>
          <w:color w:val="000000" w:themeColor="text1"/>
          <w:sz w:val="24"/>
          <w:szCs w:val="24"/>
        </w:rPr>
        <w:t xml:space="preserve"> of ineffective performance </w:t>
      </w:r>
      <w:r w:rsidR="00553779" w:rsidRPr="00203676">
        <w:rPr>
          <w:rFonts w:ascii="Times New Roman" w:hAnsi="Times New Roman" w:cs="Times New Roman"/>
          <w:color w:val="000000" w:themeColor="text1"/>
          <w:sz w:val="24"/>
          <w:szCs w:val="24"/>
        </w:rPr>
        <w:t>management</w:t>
      </w:r>
      <w:r w:rsidRPr="00203676">
        <w:rPr>
          <w:rFonts w:ascii="Times New Roman" w:hAnsi="Times New Roman" w:cs="Times New Roman"/>
          <w:color w:val="000000" w:themeColor="text1"/>
          <w:sz w:val="24"/>
          <w:szCs w:val="24"/>
        </w:rPr>
        <w:t xml:space="preserve"> is that Anta’s employees are less likely to advocate Anta as a decent place to work and to advance their </w:t>
      </w:r>
      <w:r w:rsidR="00553779" w:rsidRPr="00203676">
        <w:rPr>
          <w:rFonts w:ascii="Times New Roman" w:hAnsi="Times New Roman" w:cs="Times New Roman"/>
          <w:color w:val="000000" w:themeColor="text1"/>
          <w:sz w:val="24"/>
          <w:szCs w:val="24"/>
        </w:rPr>
        <w:t>career path</w:t>
      </w:r>
      <w:r w:rsidR="00432239" w:rsidRPr="00203676">
        <w:rPr>
          <w:rFonts w:ascii="Times New Roman" w:hAnsi="Times New Roman" w:cs="Times New Roman"/>
          <w:color w:val="000000" w:themeColor="text1"/>
          <w:sz w:val="24"/>
          <w:szCs w:val="24"/>
        </w:rPr>
        <w:t xml:space="preserve"> </w:t>
      </w:r>
      <w:r w:rsidR="00432239" w:rsidRPr="00203676">
        <w:rPr>
          <w:rFonts w:ascii="Times New Roman" w:hAnsi="Times New Roman" w:cs="Times New Roman"/>
          <w:color w:val="000000" w:themeColor="text1"/>
          <w:sz w:val="24"/>
          <w:szCs w:val="24"/>
        </w:rPr>
        <w:fldChar w:fldCharType="begin" w:fldLock="1"/>
      </w:r>
      <w:r w:rsidR="00432239" w:rsidRPr="00203676">
        <w:rPr>
          <w:rFonts w:ascii="Times New Roman" w:hAnsi="Times New Roman" w:cs="Times New Roman"/>
          <w:color w:val="000000" w:themeColor="text1"/>
          <w:sz w:val="24"/>
          <w:szCs w:val="24"/>
        </w:rPr>
        <w:instrText>ADDIN CSL_CITATION {"citationItems":[{"id":"ITEM-1","itemData":{"author":[{"dropping-particle":"","family":"Echols","given":"Michael E","non-dropping-particle":"","parse-names":false,"suffix":""}],"container-title":"Chief Learning Officer","id":"ITEM-1","issue":"2","issued":{"date-parts":[["2005"]]},"page":"44-48","title":"Engaging employees to impact performance","type":"article-journal","volume":"4"},"uris":["http://www.mendeley.com/documents/?uuid=ab078656-07a9-4d64-9bea-0165d7f9de16"]}],"mendeley":{"formattedCitation":"(Echols, 2005)","plainTextFormattedCitation":"(Echols, 2005)","previouslyFormattedCitation":"(Echols, 2005)"},"properties":{"noteIndex":0},"schema":"https://github.com/citation-style-language/schema/raw/master/csl-citation.json"}</w:instrText>
      </w:r>
      <w:r w:rsidR="00432239" w:rsidRPr="00203676">
        <w:rPr>
          <w:rFonts w:ascii="Times New Roman" w:hAnsi="Times New Roman" w:cs="Times New Roman"/>
          <w:color w:val="000000" w:themeColor="text1"/>
          <w:sz w:val="24"/>
          <w:szCs w:val="24"/>
        </w:rPr>
        <w:fldChar w:fldCharType="separate"/>
      </w:r>
      <w:r w:rsidR="00432239" w:rsidRPr="00203676">
        <w:rPr>
          <w:rFonts w:ascii="Times New Roman" w:hAnsi="Times New Roman" w:cs="Times New Roman"/>
          <w:noProof/>
          <w:color w:val="000000" w:themeColor="text1"/>
          <w:sz w:val="24"/>
          <w:szCs w:val="24"/>
        </w:rPr>
        <w:t>(Echols, 2005)</w:t>
      </w:r>
      <w:r w:rsidR="00432239" w:rsidRPr="00203676">
        <w:rPr>
          <w:rFonts w:ascii="Times New Roman" w:hAnsi="Times New Roman" w:cs="Times New Roman"/>
          <w:color w:val="000000" w:themeColor="text1"/>
          <w:sz w:val="24"/>
          <w:szCs w:val="24"/>
        </w:rPr>
        <w:fldChar w:fldCharType="end"/>
      </w:r>
      <w:r w:rsidR="00553779" w:rsidRPr="00203676">
        <w:rPr>
          <w:rFonts w:ascii="Times New Roman" w:hAnsi="Times New Roman" w:cs="Times New Roman"/>
          <w:color w:val="000000" w:themeColor="text1"/>
          <w:sz w:val="24"/>
          <w:szCs w:val="24"/>
        </w:rPr>
        <w:t xml:space="preserve">. In this regard, disengaged employees resulting from deficient performance management can discourage other potential talents from joining Anta. Over the long term, the synergetic effects of all negative outcomes of performance management are likely to hinder the overall organizational performance of Anta, such as bottom-line profitability, innovative capability, </w:t>
      </w:r>
      <w:proofErr w:type="spellStart"/>
      <w:r w:rsidR="00553779" w:rsidRPr="00203676">
        <w:rPr>
          <w:rFonts w:ascii="Times New Roman" w:hAnsi="Times New Roman" w:cs="Times New Roman"/>
          <w:color w:val="000000" w:themeColor="text1"/>
          <w:sz w:val="24"/>
          <w:szCs w:val="24"/>
        </w:rPr>
        <w:t>etc</w:t>
      </w:r>
      <w:proofErr w:type="spellEnd"/>
      <w:r w:rsidR="00432239" w:rsidRPr="00203676">
        <w:rPr>
          <w:rFonts w:ascii="Times New Roman" w:hAnsi="Times New Roman" w:cs="Times New Roman"/>
          <w:color w:val="000000" w:themeColor="text1"/>
          <w:sz w:val="24"/>
          <w:szCs w:val="24"/>
        </w:rPr>
        <w:t xml:space="preserve"> </w:t>
      </w:r>
      <w:r w:rsidR="00432239" w:rsidRPr="00203676">
        <w:rPr>
          <w:rFonts w:ascii="Times New Roman" w:hAnsi="Times New Roman" w:cs="Times New Roman"/>
          <w:color w:val="000000" w:themeColor="text1"/>
          <w:sz w:val="24"/>
          <w:szCs w:val="24"/>
        </w:rPr>
        <w:fldChar w:fldCharType="begin" w:fldLock="1"/>
      </w:r>
      <w:r w:rsidR="00203676" w:rsidRPr="00203676">
        <w:rPr>
          <w:rFonts w:ascii="Times New Roman" w:hAnsi="Times New Roman" w:cs="Times New Roman"/>
          <w:color w:val="000000" w:themeColor="text1"/>
          <w:sz w:val="24"/>
          <w:szCs w:val="24"/>
        </w:rPr>
        <w:instrText>ADDIN CSL_CITATION {"citationItems":[{"id":"ITEM-1","itemData":{"author":[{"dropping-particle":"","family":"Allam","given":"Zafrul","non-dropping-particle":"","parse-names":false,"suffix":""}],"container-title":"International Review of Management and Marketing","id":"ITEM-1","issue":"2","issued":{"date-parts":[["2017"]]},"page":"49-52","title":"Employee disengagement: A fatal consequence to organization and its ameliorative measures","type":"article-journal","volume":"7"},"uris":["http://www.mendeley.com/documents/?uuid=13f7c304-87bf-40d7-bc56-0f950dfc1673"]},{"id":"ITEM-2","itemData":{"author":[{"dropping-particle":"","family":"Mohapatra","given":"Snigdha","non-dropping-particle":"","parse-names":false,"suffix":""},{"dropping-particle":"","family":"Mohanty","given":"Pravat Kumar","non-dropping-particle":"","parse-names":false,"suffix":""}],"container-title":"Business Analytics and Cyber Security Management in Organizations","id":"ITEM-2","issued":{"date-parts":[["2017"]]},"page":"195-203","publisher":"IGI Global","title":"Training Effectiveness: A Perspective of Engaged vs. Disengaged Employees","type":"chapter"},"uris":["http://www.mendeley.com/documents/?uuid=929ea78c-e4be-4097-8058-0a0739fd6e06"]}],"mendeley":{"formattedCitation":"(Allam, 2017; Mohapatra and Mohanty, 2017)","plainTextFormattedCitation":"(Allam, 2017; Mohapatra and Mohanty, 2017)","previouslyFormattedCitation":"(Allam, 2017; Mohapatra &amp; Mohanty, 2017)"},"properties":{"noteIndex":0},"schema":"https://github.com/citation-style-language/schema/raw/master/csl-citation.json"}</w:instrText>
      </w:r>
      <w:r w:rsidR="00432239" w:rsidRPr="00203676">
        <w:rPr>
          <w:rFonts w:ascii="Times New Roman" w:hAnsi="Times New Roman" w:cs="Times New Roman"/>
          <w:color w:val="000000" w:themeColor="text1"/>
          <w:sz w:val="24"/>
          <w:szCs w:val="24"/>
        </w:rPr>
        <w:fldChar w:fldCharType="separate"/>
      </w:r>
      <w:r w:rsidR="00203676" w:rsidRPr="00203676">
        <w:rPr>
          <w:rFonts w:ascii="Times New Roman" w:hAnsi="Times New Roman" w:cs="Times New Roman"/>
          <w:noProof/>
          <w:color w:val="000000" w:themeColor="text1"/>
          <w:sz w:val="24"/>
          <w:szCs w:val="24"/>
        </w:rPr>
        <w:t>(Allam, 2017; Mohapatra and Mohanty, 2017)</w:t>
      </w:r>
      <w:r w:rsidR="00432239" w:rsidRPr="00203676">
        <w:rPr>
          <w:rFonts w:ascii="Times New Roman" w:hAnsi="Times New Roman" w:cs="Times New Roman"/>
          <w:color w:val="000000" w:themeColor="text1"/>
          <w:sz w:val="24"/>
          <w:szCs w:val="24"/>
        </w:rPr>
        <w:fldChar w:fldCharType="end"/>
      </w:r>
      <w:r w:rsidR="00553779" w:rsidRPr="00203676">
        <w:rPr>
          <w:rFonts w:ascii="Times New Roman" w:hAnsi="Times New Roman" w:cs="Times New Roman"/>
          <w:color w:val="000000" w:themeColor="text1"/>
          <w:sz w:val="24"/>
          <w:szCs w:val="24"/>
        </w:rPr>
        <w:t xml:space="preserve">. </w:t>
      </w:r>
    </w:p>
    <w:p w14:paraId="6283BCA4" w14:textId="3ECF670A" w:rsidR="00DF422C" w:rsidRPr="00203676" w:rsidRDefault="00DF422C" w:rsidP="00203676">
      <w:pPr>
        <w:pStyle w:val="1"/>
        <w:numPr>
          <w:ilvl w:val="0"/>
          <w:numId w:val="4"/>
        </w:numPr>
        <w:spacing w:beforeLines="100" w:before="312" w:afterLines="100" w:after="312" w:line="360" w:lineRule="auto"/>
        <w:rPr>
          <w:rFonts w:ascii="Times New Roman" w:hAnsi="Times New Roman" w:cs="Times New Roman"/>
          <w:color w:val="000000" w:themeColor="text1"/>
        </w:rPr>
      </w:pPr>
      <w:bookmarkStart w:id="7" w:name="_Toc99042787"/>
      <w:r w:rsidRPr="00203676">
        <w:rPr>
          <w:rFonts w:ascii="Times New Roman" w:hAnsi="Times New Roman" w:cs="Times New Roman"/>
          <w:color w:val="000000" w:themeColor="text1"/>
        </w:rPr>
        <w:t>Conclusion</w:t>
      </w:r>
      <w:bookmarkEnd w:id="7"/>
      <w:r w:rsidRPr="00203676">
        <w:rPr>
          <w:rFonts w:ascii="Times New Roman" w:hAnsi="Times New Roman" w:cs="Times New Roman"/>
          <w:color w:val="000000" w:themeColor="text1"/>
        </w:rPr>
        <w:t xml:space="preserve"> </w:t>
      </w:r>
    </w:p>
    <w:p w14:paraId="2441EC11" w14:textId="198E38A5" w:rsidR="00553779" w:rsidRPr="00203676" w:rsidRDefault="00553779" w:rsidP="00203676">
      <w:pPr>
        <w:spacing w:beforeLines="100" w:before="312" w:afterLines="100" w:after="312" w:line="360" w:lineRule="auto"/>
        <w:jc w:val="both"/>
        <w:rPr>
          <w:rFonts w:ascii="Times New Roman" w:hAnsi="Times New Roman" w:cs="Times New Roman"/>
          <w:color w:val="000000" w:themeColor="text1"/>
          <w:sz w:val="24"/>
          <w:szCs w:val="24"/>
        </w:rPr>
      </w:pPr>
      <w:r w:rsidRPr="00203676">
        <w:rPr>
          <w:rFonts w:ascii="Times New Roman" w:hAnsi="Times New Roman" w:cs="Times New Roman"/>
          <w:color w:val="000000" w:themeColor="text1"/>
          <w:sz w:val="24"/>
          <w:szCs w:val="24"/>
        </w:rPr>
        <w:t xml:space="preserve">Anta has been at the crossroad for a strategic transformation in order to capture more value more the mass market. The performance management issues exposed by Anta have been a significant barrier for the transformation, as it results in disengaged employees, high turnover, and less satisfactory performance. The problems discovered in the performance management of Anta </w:t>
      </w:r>
      <w:r w:rsidR="00D95A83" w:rsidRPr="00203676">
        <w:rPr>
          <w:rFonts w:ascii="Times New Roman" w:hAnsi="Times New Roman" w:cs="Times New Roman"/>
          <w:color w:val="000000" w:themeColor="text1"/>
          <w:sz w:val="24"/>
          <w:szCs w:val="24"/>
        </w:rPr>
        <w:t>include</w:t>
      </w:r>
      <w:r w:rsidRPr="00203676">
        <w:rPr>
          <w:rFonts w:ascii="Times New Roman" w:hAnsi="Times New Roman" w:cs="Times New Roman"/>
          <w:color w:val="000000" w:themeColor="text1"/>
          <w:sz w:val="24"/>
          <w:szCs w:val="24"/>
        </w:rPr>
        <w:t xml:space="preserve"> incomplete performance management, unscientifically defined performance management, no follow-up communication after performance appraisal, etc. Based on the all issues identified in the above </w:t>
      </w:r>
      <w:r w:rsidRPr="00203676">
        <w:rPr>
          <w:rFonts w:ascii="Times New Roman" w:hAnsi="Times New Roman" w:cs="Times New Roman"/>
          <w:color w:val="000000" w:themeColor="text1"/>
          <w:sz w:val="24"/>
          <w:szCs w:val="24"/>
        </w:rPr>
        <w:lastRenderedPageBreak/>
        <w:t xml:space="preserve">discussion, some recommendations are provided in the next section to help </w:t>
      </w:r>
      <w:r w:rsidR="00D95A83" w:rsidRPr="00203676">
        <w:rPr>
          <w:rFonts w:ascii="Times New Roman" w:hAnsi="Times New Roman" w:cs="Times New Roman"/>
          <w:color w:val="000000" w:themeColor="text1"/>
          <w:sz w:val="24"/>
          <w:szCs w:val="24"/>
        </w:rPr>
        <w:t xml:space="preserve">Anta improve the overall effectiveness of its performance management. </w:t>
      </w:r>
    </w:p>
    <w:p w14:paraId="4FBECE01" w14:textId="32E46FB8" w:rsidR="00DF422C" w:rsidRPr="00203676" w:rsidRDefault="00DF422C" w:rsidP="00203676">
      <w:pPr>
        <w:pStyle w:val="1"/>
        <w:numPr>
          <w:ilvl w:val="0"/>
          <w:numId w:val="4"/>
        </w:numPr>
        <w:spacing w:beforeLines="100" w:before="312" w:afterLines="100" w:after="312" w:line="360" w:lineRule="auto"/>
        <w:rPr>
          <w:rFonts w:ascii="Times New Roman" w:hAnsi="Times New Roman" w:cs="Times New Roman"/>
          <w:color w:val="000000" w:themeColor="text1"/>
        </w:rPr>
      </w:pPr>
      <w:bookmarkStart w:id="8" w:name="_Toc99042788"/>
      <w:r w:rsidRPr="00203676">
        <w:rPr>
          <w:rFonts w:ascii="Times New Roman" w:hAnsi="Times New Roman" w:cs="Times New Roman"/>
          <w:color w:val="000000" w:themeColor="text1"/>
        </w:rPr>
        <w:t>Recommendation</w:t>
      </w:r>
      <w:bookmarkEnd w:id="8"/>
      <w:r w:rsidRPr="00203676">
        <w:rPr>
          <w:rFonts w:ascii="Times New Roman" w:hAnsi="Times New Roman" w:cs="Times New Roman"/>
          <w:color w:val="000000" w:themeColor="text1"/>
        </w:rPr>
        <w:t xml:space="preserve"> </w:t>
      </w:r>
    </w:p>
    <w:p w14:paraId="5833FCDD" w14:textId="421F4C78" w:rsidR="00DA4A47" w:rsidRPr="00203676" w:rsidRDefault="000303C8" w:rsidP="00203676">
      <w:pPr>
        <w:spacing w:beforeLines="100" w:before="312" w:afterLines="100" w:after="312" w:line="360" w:lineRule="auto"/>
        <w:jc w:val="both"/>
        <w:rPr>
          <w:rFonts w:ascii="Times New Roman" w:hAnsi="Times New Roman" w:cs="Times New Roman"/>
          <w:color w:val="000000" w:themeColor="text1"/>
          <w:sz w:val="24"/>
          <w:szCs w:val="24"/>
        </w:rPr>
      </w:pPr>
      <w:r w:rsidRPr="00203676">
        <w:rPr>
          <w:rFonts w:ascii="Times New Roman" w:hAnsi="Times New Roman" w:cs="Times New Roman"/>
          <w:color w:val="000000" w:themeColor="text1"/>
          <w:sz w:val="24"/>
          <w:szCs w:val="24"/>
        </w:rPr>
        <w:t xml:space="preserve">Anta should take its overall transformation strategy as the starting point to systematic design the performance appraisal of each department and each term, </w:t>
      </w:r>
      <w:r w:rsidR="00D95A83" w:rsidRPr="00203676">
        <w:rPr>
          <w:rFonts w:ascii="Times New Roman" w:hAnsi="Times New Roman" w:cs="Times New Roman"/>
          <w:color w:val="000000" w:themeColor="text1"/>
          <w:sz w:val="24"/>
          <w:szCs w:val="24"/>
        </w:rPr>
        <w:t xml:space="preserve">so as to ensure the matching degree between performance goals and strategic goals and pave the way for the realization of the ultimate strategic goals of the enterprise. When determining the performance goals of employees, enterprises should give more consideration to the views and opinions of employees so as to enhance the integration between employees' own </w:t>
      </w:r>
      <w:r w:rsidRPr="00203676">
        <w:rPr>
          <w:rFonts w:ascii="Times New Roman" w:hAnsi="Times New Roman" w:cs="Times New Roman"/>
          <w:color w:val="000000" w:themeColor="text1"/>
          <w:sz w:val="24"/>
          <w:szCs w:val="24"/>
        </w:rPr>
        <w:t xml:space="preserve">desires </w:t>
      </w:r>
      <w:r w:rsidR="00D95A83" w:rsidRPr="00203676">
        <w:rPr>
          <w:rFonts w:ascii="Times New Roman" w:hAnsi="Times New Roman" w:cs="Times New Roman"/>
          <w:color w:val="000000" w:themeColor="text1"/>
          <w:sz w:val="24"/>
          <w:szCs w:val="24"/>
        </w:rPr>
        <w:t xml:space="preserve">and the strategic development </w:t>
      </w:r>
      <w:r w:rsidRPr="00203676">
        <w:rPr>
          <w:rFonts w:ascii="Times New Roman" w:hAnsi="Times New Roman" w:cs="Times New Roman"/>
          <w:color w:val="000000" w:themeColor="text1"/>
          <w:sz w:val="24"/>
          <w:szCs w:val="24"/>
        </w:rPr>
        <w:t xml:space="preserve">of Anta </w:t>
      </w:r>
      <w:r w:rsidR="00D95A83" w:rsidRPr="00203676">
        <w:rPr>
          <w:rFonts w:ascii="Times New Roman" w:hAnsi="Times New Roman" w:cs="Times New Roman"/>
          <w:color w:val="000000" w:themeColor="text1"/>
          <w:sz w:val="24"/>
          <w:szCs w:val="24"/>
        </w:rPr>
        <w:t xml:space="preserve">and make them take the </w:t>
      </w:r>
      <w:r w:rsidRPr="00203676">
        <w:rPr>
          <w:rFonts w:ascii="Times New Roman" w:hAnsi="Times New Roman" w:cs="Times New Roman"/>
          <w:color w:val="000000" w:themeColor="text1"/>
          <w:sz w:val="24"/>
          <w:szCs w:val="24"/>
        </w:rPr>
        <w:t xml:space="preserve">strategic objectives of Anta </w:t>
      </w:r>
      <w:r w:rsidR="00D95A83" w:rsidRPr="00203676">
        <w:rPr>
          <w:rFonts w:ascii="Times New Roman" w:hAnsi="Times New Roman" w:cs="Times New Roman"/>
          <w:color w:val="000000" w:themeColor="text1"/>
          <w:sz w:val="24"/>
          <w:szCs w:val="24"/>
        </w:rPr>
        <w:t>as their own direction of advancement, so that employees will be more motivated and enthusiastic in their daily work.</w:t>
      </w:r>
    </w:p>
    <w:p w14:paraId="3B9EF05A" w14:textId="223D0FA1" w:rsidR="009E15A2" w:rsidRPr="00203676" w:rsidRDefault="000303C8" w:rsidP="00203676">
      <w:pPr>
        <w:spacing w:beforeLines="100" w:before="312" w:afterLines="100" w:after="312" w:line="360" w:lineRule="auto"/>
        <w:jc w:val="both"/>
        <w:rPr>
          <w:rFonts w:ascii="Times New Roman" w:hAnsi="Times New Roman" w:cs="Times New Roman"/>
          <w:color w:val="000000" w:themeColor="text1"/>
          <w:sz w:val="24"/>
          <w:szCs w:val="24"/>
        </w:rPr>
      </w:pPr>
      <w:r w:rsidRPr="00203676">
        <w:rPr>
          <w:rFonts w:ascii="Times New Roman" w:hAnsi="Times New Roman" w:cs="Times New Roman"/>
          <w:color w:val="000000" w:themeColor="text1"/>
          <w:sz w:val="24"/>
          <w:szCs w:val="24"/>
        </w:rPr>
        <w:t xml:space="preserve">Anta should also design more targeted appraisal </w:t>
      </w:r>
      <w:r w:rsidR="00F7631F" w:rsidRPr="00203676">
        <w:rPr>
          <w:rFonts w:ascii="Times New Roman" w:hAnsi="Times New Roman" w:cs="Times New Roman"/>
          <w:color w:val="000000" w:themeColor="text1"/>
          <w:sz w:val="24"/>
          <w:szCs w:val="24"/>
        </w:rPr>
        <w:t xml:space="preserve">systems by taking the job contents into account. </w:t>
      </w:r>
      <w:r w:rsidR="006760C5" w:rsidRPr="00203676">
        <w:rPr>
          <w:rFonts w:ascii="Times New Roman" w:hAnsi="Times New Roman" w:cs="Times New Roman"/>
          <w:color w:val="000000" w:themeColor="text1"/>
          <w:sz w:val="24"/>
          <w:szCs w:val="24"/>
        </w:rPr>
        <w:t>Anta</w:t>
      </w:r>
      <w:r w:rsidR="00615E8B" w:rsidRPr="00203676">
        <w:rPr>
          <w:rFonts w:ascii="Times New Roman" w:hAnsi="Times New Roman" w:cs="Times New Roman"/>
          <w:color w:val="000000" w:themeColor="text1"/>
          <w:sz w:val="24"/>
          <w:szCs w:val="24"/>
        </w:rPr>
        <w:t xml:space="preserve"> should design performance appraisal indexes in conjunction with employees' behaviors. When choosing performance indexes, they should not only focus on employees' actual work results but also carefully and deeply analyze their behavior</w:t>
      </w:r>
      <w:r w:rsidR="00F7631F" w:rsidRPr="00203676">
        <w:rPr>
          <w:rFonts w:ascii="Times New Roman" w:hAnsi="Times New Roman" w:cs="Times New Roman"/>
          <w:color w:val="000000" w:themeColor="text1"/>
          <w:sz w:val="24"/>
          <w:szCs w:val="24"/>
        </w:rPr>
        <w:t xml:space="preserve">s from multiple perspectives. The use of data technologies, especially big data, can help HR managers of Anta to mine more performance-related data, and afford more comprehensive insights here </w:t>
      </w:r>
      <w:r w:rsidR="00F7631F" w:rsidRPr="00203676">
        <w:rPr>
          <w:rFonts w:ascii="Times New Roman" w:hAnsi="Times New Roman" w:cs="Times New Roman"/>
          <w:color w:val="000000" w:themeColor="text1"/>
          <w:sz w:val="24"/>
          <w:szCs w:val="24"/>
        </w:rPr>
        <w:fldChar w:fldCharType="begin" w:fldLock="1"/>
      </w:r>
      <w:r w:rsidR="00203676" w:rsidRPr="00203676">
        <w:rPr>
          <w:rFonts w:ascii="Times New Roman" w:hAnsi="Times New Roman" w:cs="Times New Roman"/>
          <w:color w:val="000000" w:themeColor="text1"/>
          <w:sz w:val="24"/>
          <w:szCs w:val="24"/>
        </w:rPr>
        <w:instrText>ADDIN CSL_CITATION {"citationItems":[{"id":"ITEM-1","itemData":{"ISSN":"0958-5192","author":[{"dropping-particle":"","family":"Garcia-Arroyo","given":"Jos</w:instrText>
      </w:r>
      <w:r w:rsidR="00203676" w:rsidRPr="00203676">
        <w:rPr>
          <w:rFonts w:ascii="Malgun Gothic" w:hAnsi="Malgun Gothic" w:cs="Malgun Gothic"/>
          <w:color w:val="000000" w:themeColor="text1"/>
          <w:sz w:val="24"/>
          <w:szCs w:val="24"/>
        </w:rPr>
        <w:instrText>��</w:instrText>
      </w:r>
      <w:r w:rsidR="00203676" w:rsidRPr="00203676">
        <w:rPr>
          <w:rFonts w:ascii="Times New Roman" w:hAnsi="Times New Roman" w:cs="Times New Roman"/>
          <w:color w:val="000000" w:themeColor="text1"/>
          <w:sz w:val="24"/>
          <w:szCs w:val="24"/>
        </w:rPr>
        <w:instrText>","non-dropping-particle":"","parse-names":false,"suffix":""},{"dropping-particle":"","family":"Osca","given":"Amparo","non-dropping-particle":"","parse-names":false,"suffix":""}],"container-title":"The International Journal of Human Resource Management","id":"ITEM-1","issue":"20","issued":{"date-parts":[["2021"]]},"page":"4337-4362","publisher":"Taylor &amp; Francis","title":"Big data contributions to human resource management: a systematic review","type":"article-journal","volume":"32"},"uris":["http://www.mendeley.com/documents/?uuid=3f5d0ad0-08e8-4b10-83bb-55f6840732f3"]}],"mendeley":{"formattedCitation":"(Garcia-Arroyo and Osca, 2021)","plainTextFormattedCitation":"(Garcia-Arroyo and Osca, 2021)","previouslyFormattedCitation":"(Garcia-Arroyo &amp; Osca, 2021)"},"properties":{"noteIndex":0},"schema":"https://github.com/citation-style-language/schema/raw/master/csl-citation.json"}</w:instrText>
      </w:r>
      <w:r w:rsidR="00F7631F" w:rsidRPr="00203676">
        <w:rPr>
          <w:rFonts w:ascii="Times New Roman" w:hAnsi="Times New Roman" w:cs="Times New Roman"/>
          <w:color w:val="000000" w:themeColor="text1"/>
          <w:sz w:val="24"/>
          <w:szCs w:val="24"/>
        </w:rPr>
        <w:fldChar w:fldCharType="separate"/>
      </w:r>
      <w:r w:rsidR="00203676" w:rsidRPr="00203676">
        <w:rPr>
          <w:rFonts w:ascii="Times New Roman" w:hAnsi="Times New Roman" w:cs="Times New Roman"/>
          <w:noProof/>
          <w:color w:val="000000" w:themeColor="text1"/>
          <w:sz w:val="24"/>
          <w:szCs w:val="24"/>
        </w:rPr>
        <w:t>(Garcia-Arroyo and Osca, 2021)</w:t>
      </w:r>
      <w:r w:rsidR="00F7631F" w:rsidRPr="00203676">
        <w:rPr>
          <w:rFonts w:ascii="Times New Roman" w:hAnsi="Times New Roman" w:cs="Times New Roman"/>
          <w:color w:val="000000" w:themeColor="text1"/>
          <w:sz w:val="24"/>
          <w:szCs w:val="24"/>
        </w:rPr>
        <w:fldChar w:fldCharType="end"/>
      </w:r>
      <w:r w:rsidR="00F7631F" w:rsidRPr="00203676">
        <w:rPr>
          <w:rFonts w:ascii="Times New Roman" w:hAnsi="Times New Roman" w:cs="Times New Roman"/>
          <w:color w:val="000000" w:themeColor="text1"/>
          <w:sz w:val="24"/>
          <w:szCs w:val="24"/>
        </w:rPr>
        <w:t xml:space="preserve">. </w:t>
      </w:r>
    </w:p>
    <w:p w14:paraId="5D946DAE" w14:textId="5B777FA4" w:rsidR="00615E8B" w:rsidRPr="00203676" w:rsidRDefault="00615E8B" w:rsidP="00203676">
      <w:pPr>
        <w:spacing w:beforeLines="100" w:before="312" w:afterLines="100" w:after="312" w:line="360" w:lineRule="auto"/>
        <w:jc w:val="both"/>
        <w:rPr>
          <w:rFonts w:ascii="Times New Roman" w:hAnsi="Times New Roman" w:cs="Times New Roman"/>
          <w:color w:val="000000" w:themeColor="text1"/>
          <w:sz w:val="24"/>
          <w:szCs w:val="24"/>
        </w:rPr>
      </w:pPr>
      <w:r w:rsidRPr="00203676">
        <w:rPr>
          <w:rFonts w:ascii="Times New Roman" w:hAnsi="Times New Roman" w:cs="Times New Roman"/>
          <w:color w:val="000000" w:themeColor="text1"/>
          <w:sz w:val="24"/>
          <w:szCs w:val="24"/>
        </w:rPr>
        <w:t xml:space="preserve">In the process of designing the performance appraisal system, it is important to recognize that performance appraisal communication can play an important role in performance appraisal, so Anta should pay attention to the communication and feedback work of performance appraisal. Firstly, when determining the performance appraisal objectives, Anta should communicate with each employee to clarify the work objectives of each employee, and employees can put forward their opinions on the work tasks assigned by managers; secondly, in the process of implementing the work tasks, if employees have opinions on them, they can use direct interviews, written materials and send emails to keep in touch with managers, and higher-level managers should, within a limited period of time. The end of performance appraisal does not mean the termination of performance appraisal, and another important part of performance appraisal is the feedback and interview of performance appraisal results. </w:t>
      </w:r>
      <w:r w:rsidRPr="00203676">
        <w:rPr>
          <w:rFonts w:ascii="Times New Roman" w:hAnsi="Times New Roman" w:cs="Times New Roman"/>
          <w:color w:val="000000" w:themeColor="text1"/>
          <w:sz w:val="24"/>
          <w:szCs w:val="24"/>
        </w:rPr>
        <w:lastRenderedPageBreak/>
        <w:t>Therefore, the feedback of performance appraisal results to employees can not only point out the direction for employees' future work but also mobilize the employees' aggressiveness and motivation to work, which is conducive to the improvement of the overall performance of the enterprise.</w:t>
      </w:r>
      <w:r w:rsidR="009E15A2" w:rsidRPr="00203676">
        <w:rPr>
          <w:rFonts w:ascii="Times New Roman" w:hAnsi="Times New Roman" w:cs="Times New Roman"/>
          <w:color w:val="000000" w:themeColor="text1"/>
          <w:sz w:val="24"/>
          <w:szCs w:val="24"/>
        </w:rPr>
        <w:t xml:space="preserve"> </w:t>
      </w:r>
    </w:p>
    <w:p w14:paraId="12689358" w14:textId="155899F7" w:rsidR="00203676" w:rsidRPr="00203676" w:rsidRDefault="001E03F9" w:rsidP="00203676">
      <w:pPr>
        <w:spacing w:beforeLines="100" w:before="312" w:afterLines="100" w:after="312" w:line="360" w:lineRule="auto"/>
        <w:jc w:val="both"/>
        <w:rPr>
          <w:rFonts w:ascii="Times New Roman" w:hAnsi="Times New Roman" w:cs="Times New Roman"/>
          <w:color w:val="000000" w:themeColor="text1"/>
          <w:sz w:val="24"/>
          <w:szCs w:val="24"/>
        </w:rPr>
      </w:pPr>
      <w:r w:rsidRPr="00203676">
        <w:rPr>
          <w:rFonts w:ascii="Times New Roman" w:hAnsi="Times New Roman" w:cs="Times New Roman"/>
          <w:color w:val="000000" w:themeColor="text1"/>
          <w:sz w:val="24"/>
          <w:szCs w:val="24"/>
        </w:rPr>
        <w:t xml:space="preserve">However, there are some disadvantages and concerns here. The concern include here is that employees are less motivated to engage in performance management if there are no incentives provided. The whole revolution of the appraisal system can incur massive time and financial investment. </w:t>
      </w:r>
      <w:r w:rsidR="009E15A2" w:rsidRPr="00203676">
        <w:rPr>
          <w:rFonts w:ascii="Times New Roman" w:hAnsi="Times New Roman" w:cs="Times New Roman"/>
          <w:color w:val="000000" w:themeColor="text1"/>
          <w:sz w:val="24"/>
          <w:szCs w:val="24"/>
        </w:rPr>
        <w:t>The human resource team may lack the motivation to take extra responsibilities in reshaping the system</w:t>
      </w:r>
      <w:r w:rsidR="00F7631F" w:rsidRPr="00203676">
        <w:rPr>
          <w:rFonts w:ascii="Times New Roman" w:hAnsi="Times New Roman" w:cs="Times New Roman"/>
          <w:color w:val="000000" w:themeColor="text1"/>
          <w:sz w:val="24"/>
          <w:szCs w:val="24"/>
        </w:rPr>
        <w:t xml:space="preserve"> </w:t>
      </w:r>
      <w:r w:rsidR="00F7631F" w:rsidRPr="00203676">
        <w:rPr>
          <w:rFonts w:ascii="Times New Roman" w:hAnsi="Times New Roman" w:cs="Times New Roman"/>
          <w:color w:val="000000" w:themeColor="text1"/>
          <w:sz w:val="24"/>
          <w:szCs w:val="24"/>
        </w:rPr>
        <w:fldChar w:fldCharType="begin" w:fldLock="1"/>
      </w:r>
      <w:r w:rsidR="00F7631F" w:rsidRPr="00203676">
        <w:rPr>
          <w:rFonts w:ascii="Times New Roman" w:hAnsi="Times New Roman" w:cs="Times New Roman"/>
          <w:color w:val="000000" w:themeColor="text1"/>
          <w:sz w:val="24"/>
          <w:szCs w:val="24"/>
        </w:rPr>
        <w:instrText>ADDIN CSL_CITATION {"citationItems":[{"id":"ITEM-1","itemData":{"ISSN":"0950-6764","author":[{"dropping-particle":"","family":"Hilbert","given":"Martin","non-dropping-particle":"","parse-names":false,"suffix":""}],"container-title":"Development Policy Review","id":"ITEM-1","issue":"1","issued":{"date-parts":[["2016"]]},"page":"135-174","publisher":"Wiley Online Library","title":"Big data for development: A review of promises and challenges","type":"article-journal","volume":"34"},"uris":["http://www.mendeley.com/documents/?uuid=f13d15df-a41f-44c5-9556-7c75d1835102"]}],"mendeley":{"formattedCitation":"(Hilbert, 2016)","plainTextFormattedCitation":"(Hilbert, 2016)","previouslyFormattedCitation":"(Hilbert, 2016)"},"properties":{"noteIndex":0},"schema":"https://github.com/citation-style-language/schema/raw/master/csl-citation.json"}</w:instrText>
      </w:r>
      <w:r w:rsidR="00F7631F" w:rsidRPr="00203676">
        <w:rPr>
          <w:rFonts w:ascii="Times New Roman" w:hAnsi="Times New Roman" w:cs="Times New Roman"/>
          <w:color w:val="000000" w:themeColor="text1"/>
          <w:sz w:val="24"/>
          <w:szCs w:val="24"/>
        </w:rPr>
        <w:fldChar w:fldCharType="separate"/>
      </w:r>
      <w:r w:rsidR="00F7631F" w:rsidRPr="00203676">
        <w:rPr>
          <w:rFonts w:ascii="Times New Roman" w:hAnsi="Times New Roman" w:cs="Times New Roman"/>
          <w:noProof/>
          <w:color w:val="000000" w:themeColor="text1"/>
          <w:sz w:val="24"/>
          <w:szCs w:val="24"/>
        </w:rPr>
        <w:t>(Hilbert, 2016)</w:t>
      </w:r>
      <w:r w:rsidR="00F7631F" w:rsidRPr="00203676">
        <w:rPr>
          <w:rFonts w:ascii="Times New Roman" w:hAnsi="Times New Roman" w:cs="Times New Roman"/>
          <w:color w:val="000000" w:themeColor="text1"/>
          <w:sz w:val="24"/>
          <w:szCs w:val="24"/>
        </w:rPr>
        <w:fldChar w:fldCharType="end"/>
      </w:r>
      <w:r w:rsidR="009E15A2" w:rsidRPr="00203676">
        <w:rPr>
          <w:rFonts w:ascii="Times New Roman" w:hAnsi="Times New Roman" w:cs="Times New Roman"/>
          <w:color w:val="000000" w:themeColor="text1"/>
          <w:sz w:val="24"/>
          <w:szCs w:val="24"/>
        </w:rPr>
        <w:t>. New skills and abilities of human resource managers are required to effectively implement the new procedures. Also, the enhancement of new procedures is a long-term concern here rather than the initiative of new procedures</w:t>
      </w:r>
      <w:r w:rsidR="00F7631F" w:rsidRPr="00203676">
        <w:rPr>
          <w:rFonts w:ascii="Times New Roman" w:hAnsi="Times New Roman" w:cs="Times New Roman"/>
          <w:color w:val="000000" w:themeColor="text1"/>
          <w:sz w:val="24"/>
          <w:szCs w:val="24"/>
        </w:rPr>
        <w:t xml:space="preserve"> </w:t>
      </w:r>
      <w:r w:rsidR="00F7631F" w:rsidRPr="00203676">
        <w:rPr>
          <w:rFonts w:ascii="Times New Roman" w:hAnsi="Times New Roman" w:cs="Times New Roman"/>
          <w:color w:val="000000" w:themeColor="text1"/>
          <w:sz w:val="24"/>
          <w:szCs w:val="24"/>
        </w:rPr>
        <w:fldChar w:fldCharType="begin" w:fldLock="1"/>
      </w:r>
      <w:r w:rsidR="00203676" w:rsidRPr="00203676">
        <w:rPr>
          <w:rFonts w:ascii="Times New Roman" w:hAnsi="Times New Roman" w:cs="Times New Roman"/>
          <w:color w:val="000000" w:themeColor="text1"/>
          <w:sz w:val="24"/>
          <w:szCs w:val="24"/>
        </w:rPr>
        <w:instrText>ADDIN CSL_CITATION {"citationItems":[{"id":"ITEM-1","itemData":{"ISSN":"0007-6813","author":[{"dropping-particle":"","family":"Hamilton","given":"R H","non-dropping-particle":"","parse-names":false,"suffix":""},{"dropping-particle":"","family":"Sodeman","given":"William A","non-dropping-particle":"","parse-names":false,"suffix":""}],"container-title":"Business Horizons","id":"ITEM-1","issue":"1","issued":{"date-parts":[["2020"]]},"page":"85-95","publisher":"Elsevier","title":"The questions we ask: Opportunities and challenges for using big data analytics to strategically manage human capital resources","type":"article-journal","volume":"63"},"uris":["http://www.mendeley.com/documents/?uuid=51cfeabc-843e-4a32-9b27-1834c541c06c"]}],"mendeley":{"formattedCitation":"(Hamilton and Sodeman, 2020)","plainTextFormattedCitation":"(Hamilton and Sodeman, 2020)","previouslyFormattedCitation":"(Hamilton &amp; Sodeman, 2020)"},"properties":{"noteIndex":0},"schema":"https://github.com/citation-style-language/schema/raw/master/csl-citation.json"}</w:instrText>
      </w:r>
      <w:r w:rsidR="00F7631F" w:rsidRPr="00203676">
        <w:rPr>
          <w:rFonts w:ascii="Times New Roman" w:hAnsi="Times New Roman" w:cs="Times New Roman"/>
          <w:color w:val="000000" w:themeColor="text1"/>
          <w:sz w:val="24"/>
          <w:szCs w:val="24"/>
        </w:rPr>
        <w:fldChar w:fldCharType="separate"/>
      </w:r>
      <w:r w:rsidR="00203676" w:rsidRPr="00203676">
        <w:rPr>
          <w:rFonts w:ascii="Times New Roman" w:hAnsi="Times New Roman" w:cs="Times New Roman"/>
          <w:noProof/>
          <w:color w:val="000000" w:themeColor="text1"/>
          <w:sz w:val="24"/>
          <w:szCs w:val="24"/>
        </w:rPr>
        <w:t>(Hamilton and Sodeman, 2020)</w:t>
      </w:r>
      <w:r w:rsidR="00F7631F" w:rsidRPr="00203676">
        <w:rPr>
          <w:rFonts w:ascii="Times New Roman" w:hAnsi="Times New Roman" w:cs="Times New Roman"/>
          <w:color w:val="000000" w:themeColor="text1"/>
          <w:sz w:val="24"/>
          <w:szCs w:val="24"/>
        </w:rPr>
        <w:fldChar w:fldCharType="end"/>
      </w:r>
      <w:r w:rsidR="009E15A2" w:rsidRPr="00203676">
        <w:rPr>
          <w:rFonts w:ascii="Times New Roman" w:hAnsi="Times New Roman" w:cs="Times New Roman"/>
          <w:color w:val="000000" w:themeColor="text1"/>
          <w:sz w:val="24"/>
          <w:szCs w:val="24"/>
        </w:rPr>
        <w:t xml:space="preserve">. More, effective change requires the coordination and integration of different departments, such as participation in the drafting and assessment of the </w:t>
      </w:r>
      <w:r w:rsidRPr="00203676">
        <w:rPr>
          <w:rFonts w:ascii="Times New Roman" w:hAnsi="Times New Roman" w:cs="Times New Roman"/>
          <w:color w:val="000000" w:themeColor="text1"/>
          <w:sz w:val="24"/>
          <w:szCs w:val="24"/>
        </w:rPr>
        <w:t>appraisal</w:t>
      </w:r>
      <w:r w:rsidR="009E15A2" w:rsidRPr="00203676">
        <w:rPr>
          <w:rFonts w:ascii="Times New Roman" w:hAnsi="Times New Roman" w:cs="Times New Roman"/>
          <w:color w:val="000000" w:themeColor="text1"/>
          <w:sz w:val="24"/>
          <w:szCs w:val="24"/>
        </w:rPr>
        <w:t xml:space="preserve"> of different jobs</w:t>
      </w:r>
      <w:r w:rsidR="00203676" w:rsidRPr="00203676">
        <w:rPr>
          <w:rFonts w:ascii="Times New Roman" w:hAnsi="Times New Roman" w:cs="Times New Roman"/>
          <w:color w:val="000000" w:themeColor="text1"/>
          <w:sz w:val="24"/>
          <w:szCs w:val="24"/>
        </w:rPr>
        <w:t xml:space="preserve"> </w:t>
      </w:r>
      <w:r w:rsidR="00203676" w:rsidRPr="00203676">
        <w:rPr>
          <w:rFonts w:ascii="Times New Roman" w:hAnsi="Times New Roman" w:cs="Times New Roman"/>
          <w:color w:val="000000" w:themeColor="text1"/>
          <w:sz w:val="24"/>
          <w:szCs w:val="24"/>
        </w:rPr>
        <w:fldChar w:fldCharType="begin" w:fldLock="1"/>
      </w:r>
      <w:r w:rsidR="00203676" w:rsidRPr="00203676">
        <w:rPr>
          <w:rFonts w:ascii="Times New Roman" w:hAnsi="Times New Roman" w:cs="Times New Roman"/>
          <w:color w:val="000000" w:themeColor="text1"/>
          <w:sz w:val="24"/>
          <w:szCs w:val="24"/>
        </w:rPr>
        <w:instrText>ADDIN CSL_CITATION {"citationItems":[{"id":"ITEM-1","itemData":{"ISSN":"0958-5192","author":[{"dropping-particle":"","family":"Garcia-Arroyo","given":"Jos</w:instrText>
      </w:r>
      <w:r w:rsidR="00203676" w:rsidRPr="00203676">
        <w:rPr>
          <w:rFonts w:ascii="Malgun Gothic" w:hAnsi="Malgun Gothic" w:cs="Malgun Gothic"/>
          <w:color w:val="000000" w:themeColor="text1"/>
          <w:sz w:val="24"/>
          <w:szCs w:val="24"/>
        </w:rPr>
        <w:instrText>��</w:instrText>
      </w:r>
      <w:r w:rsidR="00203676" w:rsidRPr="00203676">
        <w:rPr>
          <w:rFonts w:ascii="Times New Roman" w:hAnsi="Times New Roman" w:cs="Times New Roman"/>
          <w:color w:val="000000" w:themeColor="text1"/>
          <w:sz w:val="24"/>
          <w:szCs w:val="24"/>
        </w:rPr>
        <w:instrText>","non-dropping-particle":"","parse-names":false,"suffix":""},{"dropping-particle":"","family":"Osca","given":"Amparo","non-dropping-particle":"","parse-names":false,"suffix":""}],"container-title":"The International Journal of Human Resource Management","id":"ITEM-1","issue":"20","issued":{"date-parts":[["2021"]]},"page":"4337-4362","publisher":"Taylor &amp; Francis","title":"Big data contributions to human resource management: a systematic review","type":"article-journal","volume":"32"},"uris":["http://www.mendeley.com/documents/?uuid=3f5d0ad0-08e8-4b10-83bb-55f6840732f3"]}],"mendeley":{"formattedCitation":"(Garcia-Arroyo and Osca, 2021)","plainTextFormattedCitation":"(Garcia-Arroyo and Osca, 2021)","previouslyFormattedCitation":"(Garcia-Arroyo &amp; Osca, 2021)"},"properties":{"noteIndex":0},"schema":"https://github.com/citation-style-language/schema/raw/master/csl-citation.json"}</w:instrText>
      </w:r>
      <w:r w:rsidR="00203676" w:rsidRPr="00203676">
        <w:rPr>
          <w:rFonts w:ascii="Times New Roman" w:hAnsi="Times New Roman" w:cs="Times New Roman"/>
          <w:color w:val="000000" w:themeColor="text1"/>
          <w:sz w:val="24"/>
          <w:szCs w:val="24"/>
        </w:rPr>
        <w:fldChar w:fldCharType="separate"/>
      </w:r>
      <w:r w:rsidR="00203676" w:rsidRPr="00203676">
        <w:rPr>
          <w:rFonts w:ascii="Times New Roman" w:hAnsi="Times New Roman" w:cs="Times New Roman"/>
          <w:noProof/>
          <w:color w:val="000000" w:themeColor="text1"/>
          <w:sz w:val="24"/>
          <w:szCs w:val="24"/>
        </w:rPr>
        <w:t>(Garcia-Arroyo and Osca, 2021)</w:t>
      </w:r>
      <w:r w:rsidR="00203676" w:rsidRPr="00203676">
        <w:rPr>
          <w:rFonts w:ascii="Times New Roman" w:hAnsi="Times New Roman" w:cs="Times New Roman"/>
          <w:color w:val="000000" w:themeColor="text1"/>
          <w:sz w:val="24"/>
          <w:szCs w:val="24"/>
        </w:rPr>
        <w:fldChar w:fldCharType="end"/>
      </w:r>
      <w:r w:rsidR="009E15A2" w:rsidRPr="00203676">
        <w:rPr>
          <w:rFonts w:ascii="Times New Roman" w:hAnsi="Times New Roman" w:cs="Times New Roman"/>
          <w:color w:val="000000" w:themeColor="text1"/>
          <w:sz w:val="24"/>
          <w:szCs w:val="24"/>
        </w:rPr>
        <w:t xml:space="preserve">. How to get other departments </w:t>
      </w:r>
      <w:r w:rsidRPr="00203676">
        <w:rPr>
          <w:rFonts w:ascii="Times New Roman" w:hAnsi="Times New Roman" w:cs="Times New Roman"/>
          <w:color w:val="000000" w:themeColor="text1"/>
          <w:sz w:val="24"/>
          <w:szCs w:val="24"/>
        </w:rPr>
        <w:t>on board</w:t>
      </w:r>
      <w:r w:rsidR="009E15A2" w:rsidRPr="00203676">
        <w:rPr>
          <w:rFonts w:ascii="Times New Roman" w:hAnsi="Times New Roman" w:cs="Times New Roman"/>
          <w:color w:val="000000" w:themeColor="text1"/>
          <w:sz w:val="24"/>
          <w:szCs w:val="24"/>
        </w:rPr>
        <w:t xml:space="preserve"> and </w:t>
      </w:r>
      <w:r w:rsidRPr="00203676">
        <w:rPr>
          <w:rFonts w:ascii="Times New Roman" w:hAnsi="Times New Roman" w:cs="Times New Roman"/>
          <w:color w:val="000000" w:themeColor="text1"/>
          <w:sz w:val="24"/>
          <w:szCs w:val="24"/>
        </w:rPr>
        <w:t>integrating</w:t>
      </w:r>
      <w:r w:rsidR="009E15A2" w:rsidRPr="00203676">
        <w:rPr>
          <w:rFonts w:ascii="Times New Roman" w:hAnsi="Times New Roman" w:cs="Times New Roman"/>
          <w:color w:val="000000" w:themeColor="text1"/>
          <w:sz w:val="24"/>
          <w:szCs w:val="24"/>
        </w:rPr>
        <w:t xml:space="preserve"> new </w:t>
      </w:r>
      <w:r w:rsidRPr="00203676">
        <w:rPr>
          <w:rFonts w:ascii="Times New Roman" w:hAnsi="Times New Roman" w:cs="Times New Roman"/>
          <w:color w:val="000000" w:themeColor="text1"/>
          <w:sz w:val="24"/>
          <w:szCs w:val="24"/>
        </w:rPr>
        <w:t xml:space="preserve">initiatives into routine management can be challenging. </w:t>
      </w:r>
    </w:p>
    <w:p w14:paraId="5987B657" w14:textId="77777777" w:rsidR="00203676" w:rsidRPr="00203676" w:rsidRDefault="00203676" w:rsidP="00203676">
      <w:pPr>
        <w:spacing w:beforeLines="100" w:before="312" w:afterLines="100" w:after="312" w:line="360" w:lineRule="auto"/>
        <w:rPr>
          <w:rFonts w:ascii="Times New Roman" w:hAnsi="Times New Roman" w:cs="Times New Roman"/>
          <w:color w:val="000000" w:themeColor="text1"/>
          <w:sz w:val="24"/>
          <w:szCs w:val="24"/>
        </w:rPr>
      </w:pPr>
      <w:r w:rsidRPr="00203676">
        <w:rPr>
          <w:rFonts w:ascii="Times New Roman" w:hAnsi="Times New Roman" w:cs="Times New Roman"/>
          <w:color w:val="000000" w:themeColor="text1"/>
          <w:sz w:val="24"/>
          <w:szCs w:val="24"/>
        </w:rPr>
        <w:br w:type="page"/>
      </w:r>
    </w:p>
    <w:p w14:paraId="730CB885" w14:textId="7BE87118" w:rsidR="009E15A2" w:rsidRPr="00203676" w:rsidRDefault="00203676" w:rsidP="00203676">
      <w:pPr>
        <w:pStyle w:val="1"/>
        <w:spacing w:beforeLines="100" w:before="312" w:afterLines="100" w:after="312" w:line="360" w:lineRule="auto"/>
        <w:rPr>
          <w:rFonts w:ascii="Times New Roman" w:hAnsi="Times New Roman" w:cs="Times New Roman"/>
          <w:color w:val="000000" w:themeColor="text1"/>
        </w:rPr>
      </w:pPr>
      <w:bookmarkStart w:id="9" w:name="_Toc99042789"/>
      <w:r w:rsidRPr="00203676">
        <w:rPr>
          <w:rFonts w:ascii="Times New Roman" w:hAnsi="Times New Roman" w:cs="Times New Roman"/>
          <w:color w:val="000000" w:themeColor="text1"/>
        </w:rPr>
        <w:lastRenderedPageBreak/>
        <w:t>References</w:t>
      </w:r>
      <w:bookmarkEnd w:id="9"/>
    </w:p>
    <w:p w14:paraId="6D1DCAFC" w14:textId="7E05FA73" w:rsidR="00203676" w:rsidRPr="00203676" w:rsidRDefault="00203676" w:rsidP="00203676">
      <w:pPr>
        <w:autoSpaceDE w:val="0"/>
        <w:autoSpaceDN w:val="0"/>
        <w:adjustRightInd w:val="0"/>
        <w:spacing w:beforeLines="100" w:before="312" w:afterLines="100" w:after="312" w:line="360" w:lineRule="auto"/>
        <w:rPr>
          <w:rFonts w:ascii="Times New Roman" w:eastAsia="等线" w:hAnsi="Times New Roman" w:cs="Times New Roman"/>
          <w:noProof/>
          <w:color w:val="000000" w:themeColor="text1"/>
          <w:szCs w:val="24"/>
        </w:rPr>
      </w:pPr>
      <w:r w:rsidRPr="00203676">
        <w:rPr>
          <w:rFonts w:ascii="Times New Roman" w:hAnsi="Times New Roman" w:cs="Times New Roman"/>
          <w:color w:val="000000" w:themeColor="text1"/>
        </w:rPr>
        <w:fldChar w:fldCharType="begin" w:fldLock="1"/>
      </w:r>
      <w:r w:rsidRPr="00203676">
        <w:rPr>
          <w:rFonts w:ascii="Times New Roman" w:hAnsi="Times New Roman" w:cs="Times New Roman"/>
          <w:color w:val="000000" w:themeColor="text1"/>
        </w:rPr>
        <w:instrText xml:space="preserve">ADDIN Mendeley Bibliography CSL_BIBLIOGRAPHY </w:instrText>
      </w:r>
      <w:r w:rsidRPr="00203676">
        <w:rPr>
          <w:rFonts w:ascii="Times New Roman" w:hAnsi="Times New Roman" w:cs="Times New Roman"/>
          <w:color w:val="000000" w:themeColor="text1"/>
        </w:rPr>
        <w:fldChar w:fldCharType="separate"/>
      </w:r>
      <w:r w:rsidRPr="00203676">
        <w:rPr>
          <w:rFonts w:ascii="Times New Roman" w:eastAsia="等线" w:hAnsi="Times New Roman" w:cs="Times New Roman"/>
          <w:noProof/>
          <w:color w:val="000000" w:themeColor="text1"/>
          <w:szCs w:val="24"/>
        </w:rPr>
        <w:t xml:space="preserve">Allam, Z. (2017) ‘Employee disengagement: A fatal consequence to organization and its ameliorative measures’, </w:t>
      </w:r>
      <w:r w:rsidRPr="00203676">
        <w:rPr>
          <w:rFonts w:ascii="Times New Roman" w:eastAsia="等线" w:hAnsi="Times New Roman" w:cs="Times New Roman"/>
          <w:i/>
          <w:iCs/>
          <w:noProof/>
          <w:color w:val="000000" w:themeColor="text1"/>
          <w:szCs w:val="24"/>
        </w:rPr>
        <w:t>International Review of Management and Marketing</w:t>
      </w:r>
      <w:r w:rsidRPr="00203676">
        <w:rPr>
          <w:rFonts w:ascii="Times New Roman" w:eastAsia="等线" w:hAnsi="Times New Roman" w:cs="Times New Roman"/>
          <w:noProof/>
          <w:color w:val="000000" w:themeColor="text1"/>
          <w:szCs w:val="24"/>
        </w:rPr>
        <w:t>, 7(2), pp. 49–52.</w:t>
      </w:r>
    </w:p>
    <w:p w14:paraId="2B010A8D" w14:textId="77777777" w:rsidR="00203676" w:rsidRPr="00203676" w:rsidRDefault="00203676" w:rsidP="00203676">
      <w:pPr>
        <w:autoSpaceDE w:val="0"/>
        <w:autoSpaceDN w:val="0"/>
        <w:adjustRightInd w:val="0"/>
        <w:spacing w:beforeLines="100" w:before="312" w:afterLines="100" w:after="312" w:line="360" w:lineRule="auto"/>
        <w:rPr>
          <w:rFonts w:ascii="Times New Roman" w:eastAsia="等线" w:hAnsi="Times New Roman" w:cs="Times New Roman"/>
          <w:noProof/>
          <w:color w:val="000000" w:themeColor="text1"/>
          <w:szCs w:val="24"/>
        </w:rPr>
      </w:pPr>
      <w:r w:rsidRPr="00203676">
        <w:rPr>
          <w:rFonts w:ascii="Times New Roman" w:eastAsia="等线" w:hAnsi="Times New Roman" w:cs="Times New Roman"/>
          <w:noProof/>
          <w:color w:val="000000" w:themeColor="text1"/>
          <w:szCs w:val="24"/>
        </w:rPr>
        <w:t xml:space="preserve">Anta (2021) </w:t>
      </w:r>
      <w:r w:rsidRPr="00203676">
        <w:rPr>
          <w:rFonts w:ascii="Times New Roman" w:eastAsia="等线" w:hAnsi="Times New Roman" w:cs="Times New Roman"/>
          <w:i/>
          <w:iCs/>
          <w:noProof/>
          <w:color w:val="000000" w:themeColor="text1"/>
          <w:szCs w:val="24"/>
        </w:rPr>
        <w:t>Anta Annual Report 2020</w:t>
      </w:r>
      <w:r w:rsidRPr="00203676">
        <w:rPr>
          <w:rFonts w:ascii="Times New Roman" w:eastAsia="等线" w:hAnsi="Times New Roman" w:cs="Times New Roman"/>
          <w:noProof/>
          <w:color w:val="000000" w:themeColor="text1"/>
          <w:szCs w:val="24"/>
        </w:rPr>
        <w:t>.</w:t>
      </w:r>
    </w:p>
    <w:p w14:paraId="61FE975E" w14:textId="77777777" w:rsidR="00203676" w:rsidRPr="00203676" w:rsidRDefault="00203676" w:rsidP="00203676">
      <w:pPr>
        <w:autoSpaceDE w:val="0"/>
        <w:autoSpaceDN w:val="0"/>
        <w:adjustRightInd w:val="0"/>
        <w:spacing w:beforeLines="100" w:before="312" w:afterLines="100" w:after="312" w:line="360" w:lineRule="auto"/>
        <w:rPr>
          <w:rFonts w:ascii="Times New Roman" w:eastAsia="等线" w:hAnsi="Times New Roman" w:cs="Times New Roman"/>
          <w:noProof/>
          <w:color w:val="000000" w:themeColor="text1"/>
          <w:szCs w:val="24"/>
        </w:rPr>
      </w:pPr>
      <w:r w:rsidRPr="00203676">
        <w:rPr>
          <w:rFonts w:ascii="Times New Roman" w:eastAsia="等线" w:hAnsi="Times New Roman" w:cs="Times New Roman"/>
          <w:noProof/>
          <w:color w:val="000000" w:themeColor="text1"/>
          <w:szCs w:val="24"/>
        </w:rPr>
        <w:t xml:space="preserve">Biron, M., Farndale, E. and Paauwe, J. (2011) ‘Performance management effectiveness: lessons from world-leading firms’, </w:t>
      </w:r>
      <w:r w:rsidRPr="00203676">
        <w:rPr>
          <w:rFonts w:ascii="Times New Roman" w:eastAsia="等线" w:hAnsi="Times New Roman" w:cs="Times New Roman"/>
          <w:i/>
          <w:iCs/>
          <w:noProof/>
          <w:color w:val="000000" w:themeColor="text1"/>
          <w:szCs w:val="24"/>
        </w:rPr>
        <w:t>The International Journal of Human Resource Management</w:t>
      </w:r>
      <w:r w:rsidRPr="00203676">
        <w:rPr>
          <w:rFonts w:ascii="Times New Roman" w:eastAsia="等线" w:hAnsi="Times New Roman" w:cs="Times New Roman"/>
          <w:noProof/>
          <w:color w:val="000000" w:themeColor="text1"/>
          <w:szCs w:val="24"/>
        </w:rPr>
        <w:t>, 22(06), pp. 1294–1311.</w:t>
      </w:r>
    </w:p>
    <w:p w14:paraId="7F01CA4F" w14:textId="77777777" w:rsidR="00203676" w:rsidRPr="00203676" w:rsidRDefault="00203676" w:rsidP="00203676">
      <w:pPr>
        <w:autoSpaceDE w:val="0"/>
        <w:autoSpaceDN w:val="0"/>
        <w:adjustRightInd w:val="0"/>
        <w:spacing w:beforeLines="100" w:before="312" w:afterLines="100" w:after="312" w:line="360" w:lineRule="auto"/>
        <w:rPr>
          <w:rFonts w:ascii="Times New Roman" w:eastAsia="等线" w:hAnsi="Times New Roman" w:cs="Times New Roman"/>
          <w:noProof/>
          <w:color w:val="000000" w:themeColor="text1"/>
          <w:szCs w:val="24"/>
        </w:rPr>
      </w:pPr>
      <w:r w:rsidRPr="00203676">
        <w:rPr>
          <w:rFonts w:ascii="Times New Roman" w:eastAsia="等线" w:hAnsi="Times New Roman" w:cs="Times New Roman"/>
          <w:noProof/>
          <w:color w:val="000000" w:themeColor="text1"/>
          <w:szCs w:val="24"/>
        </w:rPr>
        <w:t xml:space="preserve">China Briefing (2019) </w:t>
      </w:r>
      <w:r w:rsidRPr="00203676">
        <w:rPr>
          <w:rFonts w:ascii="Times New Roman" w:eastAsia="等线" w:hAnsi="Times New Roman" w:cs="Times New Roman"/>
          <w:i/>
          <w:iCs/>
          <w:noProof/>
          <w:color w:val="000000" w:themeColor="text1"/>
          <w:szCs w:val="24"/>
        </w:rPr>
        <w:t>Opportunity for Big Growth in China’s Sports Industry</w:t>
      </w:r>
      <w:r w:rsidRPr="00203676">
        <w:rPr>
          <w:rFonts w:ascii="Times New Roman" w:eastAsia="等线" w:hAnsi="Times New Roman" w:cs="Times New Roman"/>
          <w:noProof/>
          <w:color w:val="000000" w:themeColor="text1"/>
          <w:szCs w:val="24"/>
        </w:rPr>
        <w:t>. Available at: https://www.china-briefing.com/news/opportunity-big-growth-chinas-sports-industry/ (Accessed: 24 March 2022).</w:t>
      </w:r>
    </w:p>
    <w:p w14:paraId="02BB3EC0" w14:textId="77777777" w:rsidR="00203676" w:rsidRPr="00203676" w:rsidRDefault="00203676" w:rsidP="00203676">
      <w:pPr>
        <w:autoSpaceDE w:val="0"/>
        <w:autoSpaceDN w:val="0"/>
        <w:adjustRightInd w:val="0"/>
        <w:spacing w:beforeLines="100" w:before="312" w:afterLines="100" w:after="312" w:line="360" w:lineRule="auto"/>
        <w:rPr>
          <w:rFonts w:ascii="Times New Roman" w:eastAsia="等线" w:hAnsi="Times New Roman" w:cs="Times New Roman"/>
          <w:noProof/>
          <w:color w:val="000000" w:themeColor="text1"/>
          <w:szCs w:val="24"/>
        </w:rPr>
      </w:pPr>
      <w:r w:rsidRPr="00203676">
        <w:rPr>
          <w:rFonts w:ascii="Times New Roman" w:eastAsia="等线" w:hAnsi="Times New Roman" w:cs="Times New Roman"/>
          <w:noProof/>
          <w:color w:val="000000" w:themeColor="text1"/>
          <w:szCs w:val="24"/>
        </w:rPr>
        <w:t xml:space="preserve">China Britain Business Council (2022) </w:t>
      </w:r>
      <w:r w:rsidRPr="00203676">
        <w:rPr>
          <w:rFonts w:ascii="Times New Roman" w:eastAsia="等线" w:hAnsi="Times New Roman" w:cs="Times New Roman"/>
          <w:i/>
          <w:iCs/>
          <w:noProof/>
          <w:color w:val="000000" w:themeColor="text1"/>
          <w:szCs w:val="24"/>
        </w:rPr>
        <w:t>Will Chinese sports brand Anta overtake Nike and Adidas?  </w:t>
      </w:r>
      <w:r w:rsidRPr="00203676">
        <w:rPr>
          <w:rFonts w:ascii="Times New Roman" w:eastAsia="等线" w:hAnsi="Times New Roman" w:cs="Times New Roman"/>
          <w:noProof/>
          <w:color w:val="000000" w:themeColor="text1"/>
          <w:szCs w:val="24"/>
        </w:rPr>
        <w:t>. Available at: https://focus.cbbc.org/will-chinese-sports-brand-anta-overtake-nike-and-adidas/#.Yjy0kOeZO38 (Accessed: 24 March 2022).</w:t>
      </w:r>
    </w:p>
    <w:p w14:paraId="6462FD93" w14:textId="77777777" w:rsidR="00203676" w:rsidRPr="00203676" w:rsidRDefault="00203676" w:rsidP="00203676">
      <w:pPr>
        <w:autoSpaceDE w:val="0"/>
        <w:autoSpaceDN w:val="0"/>
        <w:adjustRightInd w:val="0"/>
        <w:spacing w:beforeLines="100" w:before="312" w:afterLines="100" w:after="312" w:line="360" w:lineRule="auto"/>
        <w:rPr>
          <w:rFonts w:ascii="Times New Roman" w:eastAsia="等线" w:hAnsi="Times New Roman" w:cs="Times New Roman"/>
          <w:noProof/>
          <w:color w:val="000000" w:themeColor="text1"/>
          <w:szCs w:val="24"/>
        </w:rPr>
      </w:pPr>
      <w:r w:rsidRPr="00203676">
        <w:rPr>
          <w:rFonts w:ascii="Times New Roman" w:eastAsia="等线" w:hAnsi="Times New Roman" w:cs="Times New Roman"/>
          <w:noProof/>
          <w:color w:val="000000" w:themeColor="text1"/>
          <w:szCs w:val="24"/>
        </w:rPr>
        <w:t xml:space="preserve">China Daily (2020) </w:t>
      </w:r>
      <w:r w:rsidRPr="00203676">
        <w:rPr>
          <w:rFonts w:ascii="Times New Roman" w:eastAsia="等线" w:hAnsi="Times New Roman" w:cs="Times New Roman"/>
          <w:i/>
          <w:iCs/>
          <w:noProof/>
          <w:color w:val="000000" w:themeColor="text1"/>
          <w:szCs w:val="24"/>
        </w:rPr>
        <w:t>Local labels go global with their workforces</w:t>
      </w:r>
      <w:r w:rsidRPr="00203676">
        <w:rPr>
          <w:rFonts w:ascii="Times New Roman" w:eastAsia="等线" w:hAnsi="Times New Roman" w:cs="Times New Roman"/>
          <w:noProof/>
          <w:color w:val="000000" w:themeColor="text1"/>
          <w:szCs w:val="24"/>
        </w:rPr>
        <w:t>. Available at: https://www.chinadaily.com.cn/a/202005/04/WS5eaf821ca310a8b24115358c.html (Accessed: 24 March 2022).</w:t>
      </w:r>
    </w:p>
    <w:p w14:paraId="44A6E897" w14:textId="77777777" w:rsidR="00203676" w:rsidRPr="00203676" w:rsidRDefault="00203676" w:rsidP="00203676">
      <w:pPr>
        <w:autoSpaceDE w:val="0"/>
        <w:autoSpaceDN w:val="0"/>
        <w:adjustRightInd w:val="0"/>
        <w:spacing w:beforeLines="100" w:before="312" w:afterLines="100" w:after="312" w:line="360" w:lineRule="auto"/>
        <w:rPr>
          <w:rFonts w:ascii="Times New Roman" w:eastAsia="等线" w:hAnsi="Times New Roman" w:cs="Times New Roman"/>
          <w:noProof/>
          <w:color w:val="000000" w:themeColor="text1"/>
          <w:szCs w:val="24"/>
        </w:rPr>
      </w:pPr>
      <w:r w:rsidRPr="00203676">
        <w:rPr>
          <w:rFonts w:ascii="Times New Roman" w:eastAsia="等线" w:hAnsi="Times New Roman" w:cs="Times New Roman"/>
          <w:noProof/>
          <w:color w:val="000000" w:themeColor="text1"/>
          <w:szCs w:val="24"/>
        </w:rPr>
        <w:t xml:space="preserve">Echols, M. E. (2005) ‘Engaging employees to impact performance’, </w:t>
      </w:r>
      <w:r w:rsidRPr="00203676">
        <w:rPr>
          <w:rFonts w:ascii="Times New Roman" w:eastAsia="等线" w:hAnsi="Times New Roman" w:cs="Times New Roman"/>
          <w:i/>
          <w:iCs/>
          <w:noProof/>
          <w:color w:val="000000" w:themeColor="text1"/>
          <w:szCs w:val="24"/>
        </w:rPr>
        <w:t>Chief Learning Officer</w:t>
      </w:r>
      <w:r w:rsidRPr="00203676">
        <w:rPr>
          <w:rFonts w:ascii="Times New Roman" w:eastAsia="等线" w:hAnsi="Times New Roman" w:cs="Times New Roman"/>
          <w:noProof/>
          <w:color w:val="000000" w:themeColor="text1"/>
          <w:szCs w:val="24"/>
        </w:rPr>
        <w:t>, 4(2), pp. 44–48.</w:t>
      </w:r>
    </w:p>
    <w:p w14:paraId="5235C0D2" w14:textId="77777777" w:rsidR="00203676" w:rsidRPr="00203676" w:rsidRDefault="00203676" w:rsidP="00203676">
      <w:pPr>
        <w:autoSpaceDE w:val="0"/>
        <w:autoSpaceDN w:val="0"/>
        <w:adjustRightInd w:val="0"/>
        <w:spacing w:beforeLines="100" w:before="312" w:afterLines="100" w:after="312" w:line="360" w:lineRule="auto"/>
        <w:rPr>
          <w:rFonts w:ascii="Times New Roman" w:eastAsia="等线" w:hAnsi="Times New Roman" w:cs="Times New Roman"/>
          <w:noProof/>
          <w:color w:val="000000" w:themeColor="text1"/>
          <w:szCs w:val="24"/>
        </w:rPr>
      </w:pPr>
      <w:r w:rsidRPr="00203676">
        <w:rPr>
          <w:rFonts w:ascii="Times New Roman" w:eastAsia="等线" w:hAnsi="Times New Roman" w:cs="Times New Roman"/>
          <w:noProof/>
          <w:color w:val="000000" w:themeColor="text1"/>
          <w:szCs w:val="24"/>
        </w:rPr>
        <w:t xml:space="preserve">Garcia-Arroyo, J. and Osca, A. (2021) ‘Big data contributions to human resource management: a systematic review’, </w:t>
      </w:r>
      <w:r w:rsidRPr="00203676">
        <w:rPr>
          <w:rFonts w:ascii="Times New Roman" w:eastAsia="等线" w:hAnsi="Times New Roman" w:cs="Times New Roman"/>
          <w:i/>
          <w:iCs/>
          <w:noProof/>
          <w:color w:val="000000" w:themeColor="text1"/>
          <w:szCs w:val="24"/>
        </w:rPr>
        <w:t>The International Journal of Human Resource Management</w:t>
      </w:r>
      <w:r w:rsidRPr="00203676">
        <w:rPr>
          <w:rFonts w:ascii="Times New Roman" w:eastAsia="等线" w:hAnsi="Times New Roman" w:cs="Times New Roman"/>
          <w:noProof/>
          <w:color w:val="000000" w:themeColor="text1"/>
          <w:szCs w:val="24"/>
        </w:rPr>
        <w:t>, 32(20), pp. 4337–4362.</w:t>
      </w:r>
    </w:p>
    <w:p w14:paraId="73331B91" w14:textId="77777777" w:rsidR="00203676" w:rsidRPr="00203676" w:rsidRDefault="00203676" w:rsidP="00203676">
      <w:pPr>
        <w:autoSpaceDE w:val="0"/>
        <w:autoSpaceDN w:val="0"/>
        <w:adjustRightInd w:val="0"/>
        <w:spacing w:beforeLines="100" w:before="312" w:afterLines="100" w:after="312" w:line="360" w:lineRule="auto"/>
        <w:rPr>
          <w:rFonts w:ascii="Times New Roman" w:eastAsia="等线" w:hAnsi="Times New Roman" w:cs="Times New Roman"/>
          <w:noProof/>
          <w:color w:val="000000" w:themeColor="text1"/>
          <w:szCs w:val="24"/>
        </w:rPr>
      </w:pPr>
      <w:r w:rsidRPr="00203676">
        <w:rPr>
          <w:rFonts w:ascii="Times New Roman" w:eastAsia="等线" w:hAnsi="Times New Roman" w:cs="Times New Roman"/>
          <w:noProof/>
          <w:color w:val="000000" w:themeColor="text1"/>
          <w:szCs w:val="24"/>
        </w:rPr>
        <w:t xml:space="preserve">Hamilton, R. H. and Sodeman, W. A. (2020) ‘The questions we ask: Opportunities and challenges for using big data analytics to strategically manage human capital resources’, </w:t>
      </w:r>
      <w:r w:rsidRPr="00203676">
        <w:rPr>
          <w:rFonts w:ascii="Times New Roman" w:eastAsia="等线" w:hAnsi="Times New Roman" w:cs="Times New Roman"/>
          <w:i/>
          <w:iCs/>
          <w:noProof/>
          <w:color w:val="000000" w:themeColor="text1"/>
          <w:szCs w:val="24"/>
        </w:rPr>
        <w:t>Business Horizons</w:t>
      </w:r>
      <w:r w:rsidRPr="00203676">
        <w:rPr>
          <w:rFonts w:ascii="Times New Roman" w:eastAsia="等线" w:hAnsi="Times New Roman" w:cs="Times New Roman"/>
          <w:noProof/>
          <w:color w:val="000000" w:themeColor="text1"/>
          <w:szCs w:val="24"/>
        </w:rPr>
        <w:t>, 63(1), pp. 85–95.</w:t>
      </w:r>
    </w:p>
    <w:p w14:paraId="0AB57D5E" w14:textId="77777777" w:rsidR="00203676" w:rsidRPr="00203676" w:rsidRDefault="00203676" w:rsidP="00203676">
      <w:pPr>
        <w:autoSpaceDE w:val="0"/>
        <w:autoSpaceDN w:val="0"/>
        <w:adjustRightInd w:val="0"/>
        <w:spacing w:beforeLines="100" w:before="312" w:afterLines="100" w:after="312" w:line="360" w:lineRule="auto"/>
        <w:rPr>
          <w:rFonts w:ascii="Times New Roman" w:eastAsia="等线" w:hAnsi="Times New Roman" w:cs="Times New Roman"/>
          <w:noProof/>
          <w:color w:val="000000" w:themeColor="text1"/>
          <w:szCs w:val="24"/>
        </w:rPr>
      </w:pPr>
      <w:r w:rsidRPr="00203676">
        <w:rPr>
          <w:rFonts w:ascii="Times New Roman" w:eastAsia="等线" w:hAnsi="Times New Roman" w:cs="Times New Roman"/>
          <w:noProof/>
          <w:color w:val="000000" w:themeColor="text1"/>
          <w:szCs w:val="24"/>
        </w:rPr>
        <w:t xml:space="preserve">Hilbert, M. (2016) ‘Big data for development: A review of promises and challenges’, </w:t>
      </w:r>
      <w:r w:rsidRPr="00203676">
        <w:rPr>
          <w:rFonts w:ascii="Times New Roman" w:eastAsia="等线" w:hAnsi="Times New Roman" w:cs="Times New Roman"/>
          <w:i/>
          <w:iCs/>
          <w:noProof/>
          <w:color w:val="000000" w:themeColor="text1"/>
          <w:szCs w:val="24"/>
        </w:rPr>
        <w:t>Development Policy Review</w:t>
      </w:r>
      <w:r w:rsidRPr="00203676">
        <w:rPr>
          <w:rFonts w:ascii="Times New Roman" w:eastAsia="等线" w:hAnsi="Times New Roman" w:cs="Times New Roman"/>
          <w:noProof/>
          <w:color w:val="000000" w:themeColor="text1"/>
          <w:szCs w:val="24"/>
        </w:rPr>
        <w:t>, 34(1), pp. 135–174.</w:t>
      </w:r>
    </w:p>
    <w:p w14:paraId="6F974401" w14:textId="77777777" w:rsidR="00203676" w:rsidRPr="00203676" w:rsidRDefault="00203676" w:rsidP="00203676">
      <w:pPr>
        <w:autoSpaceDE w:val="0"/>
        <w:autoSpaceDN w:val="0"/>
        <w:adjustRightInd w:val="0"/>
        <w:spacing w:beforeLines="100" w:before="312" w:afterLines="100" w:after="312" w:line="360" w:lineRule="auto"/>
        <w:rPr>
          <w:rFonts w:ascii="Times New Roman" w:eastAsia="等线" w:hAnsi="Times New Roman" w:cs="Times New Roman"/>
          <w:noProof/>
          <w:color w:val="000000" w:themeColor="text1"/>
          <w:szCs w:val="24"/>
        </w:rPr>
      </w:pPr>
      <w:r w:rsidRPr="00203676">
        <w:rPr>
          <w:rFonts w:ascii="Times New Roman" w:eastAsia="等线" w:hAnsi="Times New Roman" w:cs="Times New Roman"/>
          <w:noProof/>
          <w:color w:val="000000" w:themeColor="text1"/>
          <w:szCs w:val="24"/>
        </w:rPr>
        <w:lastRenderedPageBreak/>
        <w:t xml:space="preserve">Latham, G. P. </w:t>
      </w:r>
      <w:r w:rsidRPr="00203676">
        <w:rPr>
          <w:rFonts w:ascii="Times New Roman" w:eastAsia="等线" w:hAnsi="Times New Roman" w:cs="Times New Roman"/>
          <w:i/>
          <w:iCs/>
          <w:noProof/>
          <w:color w:val="000000" w:themeColor="text1"/>
          <w:szCs w:val="24"/>
        </w:rPr>
        <w:t>et al.</w:t>
      </w:r>
      <w:r w:rsidRPr="00203676">
        <w:rPr>
          <w:rFonts w:ascii="Times New Roman" w:eastAsia="等线" w:hAnsi="Times New Roman" w:cs="Times New Roman"/>
          <w:noProof/>
          <w:color w:val="000000" w:themeColor="text1"/>
          <w:szCs w:val="24"/>
        </w:rPr>
        <w:t xml:space="preserve"> (2005) ‘New developments in performance management’, </w:t>
      </w:r>
      <w:r w:rsidRPr="00203676">
        <w:rPr>
          <w:rFonts w:ascii="Times New Roman" w:eastAsia="等线" w:hAnsi="Times New Roman" w:cs="Times New Roman"/>
          <w:i/>
          <w:iCs/>
          <w:noProof/>
          <w:color w:val="000000" w:themeColor="text1"/>
          <w:szCs w:val="24"/>
        </w:rPr>
        <w:t>Organizational dynamics</w:t>
      </w:r>
      <w:r w:rsidRPr="00203676">
        <w:rPr>
          <w:rFonts w:ascii="Times New Roman" w:eastAsia="等线" w:hAnsi="Times New Roman" w:cs="Times New Roman"/>
          <w:noProof/>
          <w:color w:val="000000" w:themeColor="text1"/>
          <w:szCs w:val="24"/>
        </w:rPr>
        <w:t>, 34(1), pp. 77–87.</w:t>
      </w:r>
    </w:p>
    <w:p w14:paraId="1918D7CC" w14:textId="110825E3" w:rsidR="00203676" w:rsidRPr="00203676" w:rsidRDefault="00203676" w:rsidP="00203676">
      <w:pPr>
        <w:autoSpaceDE w:val="0"/>
        <w:autoSpaceDN w:val="0"/>
        <w:adjustRightInd w:val="0"/>
        <w:spacing w:beforeLines="100" w:before="312" w:afterLines="100" w:after="312" w:line="360" w:lineRule="auto"/>
        <w:rPr>
          <w:rFonts w:ascii="Times New Roman" w:eastAsia="等线" w:hAnsi="Times New Roman" w:cs="Times New Roman"/>
          <w:noProof/>
          <w:color w:val="000000" w:themeColor="text1"/>
          <w:szCs w:val="24"/>
        </w:rPr>
      </w:pPr>
      <w:r w:rsidRPr="00203676">
        <w:rPr>
          <w:rFonts w:ascii="Times New Roman" w:eastAsia="等线" w:hAnsi="Times New Roman" w:cs="Times New Roman"/>
          <w:noProof/>
          <w:color w:val="000000" w:themeColor="text1"/>
          <w:szCs w:val="24"/>
        </w:rPr>
        <w:t>Lv, Y. (2019) ‘The Application of Confucianism in Human Resource Management</w:t>
      </w:r>
      <w:r w:rsidRPr="00203676">
        <w:rPr>
          <w:rFonts w:ascii="Malgun Gothic" w:eastAsia="等线" w:hAnsi="Malgun Gothic" w:cs="Malgun Gothic"/>
          <w:noProof/>
          <w:color w:val="000000" w:themeColor="text1"/>
          <w:szCs w:val="24"/>
        </w:rPr>
        <w:t xml:space="preserve">: </w:t>
      </w:r>
      <w:r w:rsidRPr="00203676">
        <w:rPr>
          <w:rFonts w:ascii="Times New Roman" w:eastAsia="等线" w:hAnsi="Times New Roman" w:cs="Times New Roman"/>
          <w:noProof/>
          <w:color w:val="000000" w:themeColor="text1"/>
          <w:szCs w:val="24"/>
        </w:rPr>
        <w:t xml:space="preserve">Taking Anta as an Example’, in </w:t>
      </w:r>
      <w:r w:rsidRPr="00203676">
        <w:rPr>
          <w:rFonts w:ascii="Times New Roman" w:eastAsia="等线" w:hAnsi="Times New Roman" w:cs="Times New Roman"/>
          <w:i/>
          <w:iCs/>
          <w:noProof/>
          <w:color w:val="000000" w:themeColor="text1"/>
          <w:szCs w:val="24"/>
        </w:rPr>
        <w:t>International Conference on Application of Intelligent Systems in Multi-modal Information Analytics</w:t>
      </w:r>
      <w:r w:rsidRPr="00203676">
        <w:rPr>
          <w:rFonts w:ascii="Times New Roman" w:eastAsia="等线" w:hAnsi="Times New Roman" w:cs="Times New Roman"/>
          <w:noProof/>
          <w:color w:val="000000" w:themeColor="text1"/>
          <w:szCs w:val="24"/>
        </w:rPr>
        <w:t>. Springer, pp. 693–700.</w:t>
      </w:r>
    </w:p>
    <w:p w14:paraId="691B6348" w14:textId="77777777" w:rsidR="00203676" w:rsidRPr="00203676" w:rsidRDefault="00203676" w:rsidP="00203676">
      <w:pPr>
        <w:autoSpaceDE w:val="0"/>
        <w:autoSpaceDN w:val="0"/>
        <w:adjustRightInd w:val="0"/>
        <w:spacing w:beforeLines="100" w:before="312" w:afterLines="100" w:after="312" w:line="360" w:lineRule="auto"/>
        <w:rPr>
          <w:rFonts w:ascii="Times New Roman" w:eastAsia="等线" w:hAnsi="Times New Roman" w:cs="Times New Roman"/>
          <w:noProof/>
          <w:color w:val="000000" w:themeColor="text1"/>
          <w:szCs w:val="24"/>
        </w:rPr>
      </w:pPr>
      <w:r w:rsidRPr="00203676">
        <w:rPr>
          <w:rFonts w:ascii="Times New Roman" w:eastAsia="等线" w:hAnsi="Times New Roman" w:cs="Times New Roman"/>
          <w:noProof/>
          <w:color w:val="000000" w:themeColor="text1"/>
          <w:szCs w:val="24"/>
        </w:rPr>
        <w:t xml:space="preserve">Mani, B. G. (2002) ‘Performance appraisal systems, productivity, and motivation: A case study’, </w:t>
      </w:r>
      <w:r w:rsidRPr="00203676">
        <w:rPr>
          <w:rFonts w:ascii="Times New Roman" w:eastAsia="等线" w:hAnsi="Times New Roman" w:cs="Times New Roman"/>
          <w:i/>
          <w:iCs/>
          <w:noProof/>
          <w:color w:val="000000" w:themeColor="text1"/>
          <w:szCs w:val="24"/>
        </w:rPr>
        <w:t>Public Personnel Management</w:t>
      </w:r>
      <w:r w:rsidRPr="00203676">
        <w:rPr>
          <w:rFonts w:ascii="Times New Roman" w:eastAsia="等线" w:hAnsi="Times New Roman" w:cs="Times New Roman"/>
          <w:noProof/>
          <w:color w:val="000000" w:themeColor="text1"/>
          <w:szCs w:val="24"/>
        </w:rPr>
        <w:t>, 31(2), pp. 141–159.</w:t>
      </w:r>
    </w:p>
    <w:p w14:paraId="5ABCA782" w14:textId="77777777" w:rsidR="00203676" w:rsidRPr="00203676" w:rsidRDefault="00203676" w:rsidP="00203676">
      <w:pPr>
        <w:autoSpaceDE w:val="0"/>
        <w:autoSpaceDN w:val="0"/>
        <w:adjustRightInd w:val="0"/>
        <w:spacing w:beforeLines="100" w:before="312" w:afterLines="100" w:after="312" w:line="360" w:lineRule="auto"/>
        <w:rPr>
          <w:rFonts w:ascii="Times New Roman" w:eastAsia="等线" w:hAnsi="Times New Roman" w:cs="Times New Roman"/>
          <w:noProof/>
          <w:color w:val="000000" w:themeColor="text1"/>
          <w:szCs w:val="24"/>
        </w:rPr>
      </w:pPr>
      <w:r w:rsidRPr="00203676">
        <w:rPr>
          <w:rFonts w:ascii="Times New Roman" w:eastAsia="等线" w:hAnsi="Times New Roman" w:cs="Times New Roman"/>
          <w:noProof/>
          <w:color w:val="000000" w:themeColor="text1"/>
          <w:szCs w:val="24"/>
        </w:rPr>
        <w:t xml:space="preserve">Mohapatra, S. and Mohanty, P. K. (2017) ‘Training Effectiveness: A Perspective of Engaged vs. Disengaged Employees’, in </w:t>
      </w:r>
      <w:r w:rsidRPr="00203676">
        <w:rPr>
          <w:rFonts w:ascii="Times New Roman" w:eastAsia="等线" w:hAnsi="Times New Roman" w:cs="Times New Roman"/>
          <w:i/>
          <w:iCs/>
          <w:noProof/>
          <w:color w:val="000000" w:themeColor="text1"/>
          <w:szCs w:val="24"/>
        </w:rPr>
        <w:t>Business Analytics and Cyber Security Management in Organizations</w:t>
      </w:r>
      <w:r w:rsidRPr="00203676">
        <w:rPr>
          <w:rFonts w:ascii="Times New Roman" w:eastAsia="等线" w:hAnsi="Times New Roman" w:cs="Times New Roman"/>
          <w:noProof/>
          <w:color w:val="000000" w:themeColor="text1"/>
          <w:szCs w:val="24"/>
        </w:rPr>
        <w:t>. IGI Global, pp. 195–203.</w:t>
      </w:r>
    </w:p>
    <w:p w14:paraId="127304B7" w14:textId="77777777" w:rsidR="00203676" w:rsidRPr="00203676" w:rsidRDefault="00203676" w:rsidP="00203676">
      <w:pPr>
        <w:autoSpaceDE w:val="0"/>
        <w:autoSpaceDN w:val="0"/>
        <w:adjustRightInd w:val="0"/>
        <w:spacing w:beforeLines="100" w:before="312" w:afterLines="100" w:after="312" w:line="360" w:lineRule="auto"/>
        <w:rPr>
          <w:rFonts w:ascii="Times New Roman" w:eastAsia="等线" w:hAnsi="Times New Roman" w:cs="Times New Roman"/>
          <w:noProof/>
          <w:color w:val="000000" w:themeColor="text1"/>
          <w:szCs w:val="24"/>
        </w:rPr>
      </w:pPr>
      <w:r w:rsidRPr="00203676">
        <w:rPr>
          <w:rFonts w:ascii="Times New Roman" w:eastAsia="等线" w:hAnsi="Times New Roman" w:cs="Times New Roman"/>
          <w:noProof/>
          <w:color w:val="000000" w:themeColor="text1"/>
          <w:szCs w:val="24"/>
        </w:rPr>
        <w:t xml:space="preserve">Moynihan, D. P. (2008) </w:t>
      </w:r>
      <w:r w:rsidRPr="00203676">
        <w:rPr>
          <w:rFonts w:ascii="Times New Roman" w:eastAsia="等线" w:hAnsi="Times New Roman" w:cs="Times New Roman"/>
          <w:i/>
          <w:iCs/>
          <w:noProof/>
          <w:color w:val="000000" w:themeColor="text1"/>
          <w:szCs w:val="24"/>
        </w:rPr>
        <w:t>The dynamics of performance management: Constructing information and reform</w:t>
      </w:r>
      <w:r w:rsidRPr="00203676">
        <w:rPr>
          <w:rFonts w:ascii="Times New Roman" w:eastAsia="等线" w:hAnsi="Times New Roman" w:cs="Times New Roman"/>
          <w:noProof/>
          <w:color w:val="000000" w:themeColor="text1"/>
          <w:szCs w:val="24"/>
        </w:rPr>
        <w:t>. Georgetown University Press.</w:t>
      </w:r>
    </w:p>
    <w:p w14:paraId="618895D4" w14:textId="77777777" w:rsidR="00203676" w:rsidRPr="00203676" w:rsidRDefault="00203676" w:rsidP="00203676">
      <w:pPr>
        <w:autoSpaceDE w:val="0"/>
        <w:autoSpaceDN w:val="0"/>
        <w:adjustRightInd w:val="0"/>
        <w:spacing w:beforeLines="100" w:before="312" w:afterLines="100" w:after="312" w:line="360" w:lineRule="auto"/>
        <w:rPr>
          <w:rFonts w:ascii="Times New Roman" w:eastAsia="等线" w:hAnsi="Times New Roman" w:cs="Times New Roman"/>
          <w:noProof/>
          <w:color w:val="000000" w:themeColor="text1"/>
          <w:szCs w:val="24"/>
        </w:rPr>
      </w:pPr>
      <w:r w:rsidRPr="00203676">
        <w:rPr>
          <w:rFonts w:ascii="Times New Roman" w:eastAsia="等线" w:hAnsi="Times New Roman" w:cs="Times New Roman"/>
          <w:noProof/>
          <w:color w:val="000000" w:themeColor="text1"/>
          <w:szCs w:val="24"/>
        </w:rPr>
        <w:t xml:space="preserve">Olympic News (2019) </w:t>
      </w:r>
      <w:r w:rsidRPr="00203676">
        <w:rPr>
          <w:rFonts w:ascii="Times New Roman" w:eastAsia="等线" w:hAnsi="Times New Roman" w:cs="Times New Roman"/>
          <w:i/>
          <w:iCs/>
          <w:noProof/>
          <w:color w:val="000000" w:themeColor="text1"/>
          <w:szCs w:val="24"/>
        </w:rPr>
        <w:t>The IOC Announces ANTA As Its Official Sportswear Uniform Supplier - Olympic News</w:t>
      </w:r>
      <w:r w:rsidRPr="00203676">
        <w:rPr>
          <w:rFonts w:ascii="Times New Roman" w:eastAsia="等线" w:hAnsi="Times New Roman" w:cs="Times New Roman"/>
          <w:noProof/>
          <w:color w:val="000000" w:themeColor="text1"/>
          <w:szCs w:val="24"/>
        </w:rPr>
        <w:t>. Available at: https://olympics.com/ioc/news/the-ioc-announces-anta-as-its-official-sportswear-uniform-supplier (Accessed: 24 March 2022).</w:t>
      </w:r>
    </w:p>
    <w:p w14:paraId="4FE8CC71" w14:textId="77777777" w:rsidR="00203676" w:rsidRPr="00203676" w:rsidRDefault="00203676" w:rsidP="00203676">
      <w:pPr>
        <w:autoSpaceDE w:val="0"/>
        <w:autoSpaceDN w:val="0"/>
        <w:adjustRightInd w:val="0"/>
        <w:spacing w:beforeLines="100" w:before="312" w:afterLines="100" w:after="312" w:line="360" w:lineRule="auto"/>
        <w:rPr>
          <w:rFonts w:ascii="Times New Roman" w:eastAsia="等线" w:hAnsi="Times New Roman" w:cs="Times New Roman"/>
          <w:noProof/>
          <w:color w:val="000000" w:themeColor="text1"/>
          <w:szCs w:val="24"/>
        </w:rPr>
      </w:pPr>
      <w:r w:rsidRPr="00203676">
        <w:rPr>
          <w:rFonts w:ascii="Times New Roman" w:eastAsia="等线" w:hAnsi="Times New Roman" w:cs="Times New Roman"/>
          <w:noProof/>
          <w:color w:val="000000" w:themeColor="text1"/>
          <w:szCs w:val="24"/>
        </w:rPr>
        <w:t xml:space="preserve">Pagdonsolan, M. M. H. </w:t>
      </w:r>
      <w:r w:rsidRPr="00203676">
        <w:rPr>
          <w:rFonts w:ascii="Times New Roman" w:eastAsia="等线" w:hAnsi="Times New Roman" w:cs="Times New Roman"/>
          <w:i/>
          <w:iCs/>
          <w:noProof/>
          <w:color w:val="000000" w:themeColor="text1"/>
          <w:szCs w:val="24"/>
        </w:rPr>
        <w:t>et al.</w:t>
      </w:r>
      <w:r w:rsidRPr="00203676">
        <w:rPr>
          <w:rFonts w:ascii="Times New Roman" w:eastAsia="等线" w:hAnsi="Times New Roman" w:cs="Times New Roman"/>
          <w:noProof/>
          <w:color w:val="000000" w:themeColor="text1"/>
          <w:szCs w:val="24"/>
        </w:rPr>
        <w:t xml:space="preserve"> (2020) ‘Impact of continuous performance management on job autonomy, motivation, and turnover intent of employees in multinational companies within metro manila’, </w:t>
      </w:r>
      <w:r w:rsidRPr="00203676">
        <w:rPr>
          <w:rFonts w:ascii="Times New Roman" w:eastAsia="等线" w:hAnsi="Times New Roman" w:cs="Times New Roman"/>
          <w:i/>
          <w:iCs/>
          <w:noProof/>
          <w:color w:val="000000" w:themeColor="text1"/>
          <w:szCs w:val="24"/>
        </w:rPr>
        <w:t>Review of Integrative Business and Economics Research</w:t>
      </w:r>
      <w:r w:rsidRPr="00203676">
        <w:rPr>
          <w:rFonts w:ascii="Times New Roman" w:eastAsia="等线" w:hAnsi="Times New Roman" w:cs="Times New Roman"/>
          <w:noProof/>
          <w:color w:val="000000" w:themeColor="text1"/>
          <w:szCs w:val="24"/>
        </w:rPr>
        <w:t>, 9(2), pp. 63–89.</w:t>
      </w:r>
    </w:p>
    <w:p w14:paraId="30F7F081" w14:textId="77777777" w:rsidR="00203676" w:rsidRPr="00203676" w:rsidRDefault="00203676" w:rsidP="00203676">
      <w:pPr>
        <w:autoSpaceDE w:val="0"/>
        <w:autoSpaceDN w:val="0"/>
        <w:adjustRightInd w:val="0"/>
        <w:spacing w:beforeLines="100" w:before="312" w:afterLines="100" w:after="312" w:line="360" w:lineRule="auto"/>
        <w:rPr>
          <w:rFonts w:ascii="Times New Roman" w:eastAsia="等线" w:hAnsi="Times New Roman" w:cs="Times New Roman"/>
          <w:noProof/>
          <w:color w:val="000000" w:themeColor="text1"/>
          <w:szCs w:val="24"/>
        </w:rPr>
      </w:pPr>
      <w:r w:rsidRPr="00203676">
        <w:rPr>
          <w:rFonts w:ascii="Times New Roman" w:eastAsia="等线" w:hAnsi="Times New Roman" w:cs="Times New Roman"/>
          <w:noProof/>
          <w:color w:val="000000" w:themeColor="text1"/>
          <w:szCs w:val="24"/>
        </w:rPr>
        <w:t xml:space="preserve">Pulakos, E. D. and O’Leary, R. S. (2011) ‘Why is performance management broken?’, </w:t>
      </w:r>
      <w:r w:rsidRPr="00203676">
        <w:rPr>
          <w:rFonts w:ascii="Times New Roman" w:eastAsia="等线" w:hAnsi="Times New Roman" w:cs="Times New Roman"/>
          <w:i/>
          <w:iCs/>
          <w:noProof/>
          <w:color w:val="000000" w:themeColor="text1"/>
          <w:szCs w:val="24"/>
        </w:rPr>
        <w:t>Industrial and Organizational Psychology</w:t>
      </w:r>
      <w:r w:rsidRPr="00203676">
        <w:rPr>
          <w:rFonts w:ascii="Times New Roman" w:eastAsia="等线" w:hAnsi="Times New Roman" w:cs="Times New Roman"/>
          <w:noProof/>
          <w:color w:val="000000" w:themeColor="text1"/>
          <w:szCs w:val="24"/>
        </w:rPr>
        <w:t>, 4(2), pp. 146–164.</w:t>
      </w:r>
    </w:p>
    <w:p w14:paraId="32D25C75" w14:textId="2B5B32A2" w:rsidR="00203676" w:rsidRPr="00203676" w:rsidRDefault="00203676" w:rsidP="00203676">
      <w:pPr>
        <w:autoSpaceDE w:val="0"/>
        <w:autoSpaceDN w:val="0"/>
        <w:adjustRightInd w:val="0"/>
        <w:spacing w:beforeLines="100" w:before="312" w:afterLines="100" w:after="312" w:line="360" w:lineRule="auto"/>
        <w:rPr>
          <w:rFonts w:ascii="Times New Roman" w:eastAsia="等线" w:hAnsi="Times New Roman" w:cs="Times New Roman"/>
          <w:noProof/>
          <w:color w:val="000000" w:themeColor="text1"/>
          <w:szCs w:val="24"/>
        </w:rPr>
      </w:pPr>
      <w:r w:rsidRPr="00203676">
        <w:rPr>
          <w:rFonts w:ascii="Times New Roman" w:eastAsia="等线" w:hAnsi="Times New Roman" w:cs="Times New Roman"/>
          <w:noProof/>
          <w:color w:val="000000" w:themeColor="text1"/>
          <w:szCs w:val="24"/>
        </w:rPr>
        <w:t>Seijts, G. H. and Crim, D. (2006) ‘What engages employees the most or, the ten C</w:t>
      </w:r>
      <w:r w:rsidRPr="00203676">
        <w:rPr>
          <w:rFonts w:ascii="Malgun Gothic" w:eastAsia="等线" w:hAnsi="Malgun Gothic" w:cs="Malgun Gothic"/>
          <w:noProof/>
          <w:color w:val="000000" w:themeColor="text1"/>
          <w:szCs w:val="24"/>
        </w:rPr>
        <w:t>'</w:t>
      </w:r>
      <w:r w:rsidRPr="00203676">
        <w:rPr>
          <w:rFonts w:ascii="Times New Roman" w:eastAsia="等线" w:hAnsi="Times New Roman" w:cs="Times New Roman"/>
          <w:noProof/>
          <w:color w:val="000000" w:themeColor="text1"/>
          <w:szCs w:val="24"/>
        </w:rPr>
        <w:t xml:space="preserve">s of employee engagement’, </w:t>
      </w:r>
      <w:r w:rsidRPr="00203676">
        <w:rPr>
          <w:rFonts w:ascii="Times New Roman" w:eastAsia="等线" w:hAnsi="Times New Roman" w:cs="Times New Roman"/>
          <w:i/>
          <w:iCs/>
          <w:noProof/>
          <w:color w:val="000000" w:themeColor="text1"/>
          <w:szCs w:val="24"/>
        </w:rPr>
        <w:t>Ivey Business Journal</w:t>
      </w:r>
      <w:r w:rsidRPr="00203676">
        <w:rPr>
          <w:rFonts w:ascii="Times New Roman" w:eastAsia="等线" w:hAnsi="Times New Roman" w:cs="Times New Roman"/>
          <w:noProof/>
          <w:color w:val="000000" w:themeColor="text1"/>
          <w:szCs w:val="24"/>
        </w:rPr>
        <w:t>, 70(4), pp. 1–5.</w:t>
      </w:r>
    </w:p>
    <w:p w14:paraId="4B31B4F1" w14:textId="77777777" w:rsidR="00203676" w:rsidRPr="00203676" w:rsidRDefault="00203676" w:rsidP="00203676">
      <w:pPr>
        <w:autoSpaceDE w:val="0"/>
        <w:autoSpaceDN w:val="0"/>
        <w:adjustRightInd w:val="0"/>
        <w:spacing w:beforeLines="100" w:before="312" w:afterLines="100" w:after="312" w:line="360" w:lineRule="auto"/>
        <w:rPr>
          <w:rFonts w:ascii="Times New Roman" w:eastAsia="等线" w:hAnsi="Times New Roman" w:cs="Times New Roman"/>
          <w:noProof/>
          <w:color w:val="000000" w:themeColor="text1"/>
          <w:szCs w:val="24"/>
        </w:rPr>
      </w:pPr>
      <w:r w:rsidRPr="00203676">
        <w:rPr>
          <w:rFonts w:ascii="Times New Roman" w:eastAsia="等线" w:hAnsi="Times New Roman" w:cs="Times New Roman"/>
          <w:noProof/>
          <w:color w:val="000000" w:themeColor="text1"/>
          <w:szCs w:val="24"/>
        </w:rPr>
        <w:lastRenderedPageBreak/>
        <w:t xml:space="preserve">Sievert, H. and Scholz, C. (2017) ‘Engaging employees in (at least partly) disengaged companies. Results of an interview survey within about 500 German corporations on the growing importance of digital engagement via internal social media’, </w:t>
      </w:r>
      <w:r w:rsidRPr="00203676">
        <w:rPr>
          <w:rFonts w:ascii="Times New Roman" w:eastAsia="等线" w:hAnsi="Times New Roman" w:cs="Times New Roman"/>
          <w:i/>
          <w:iCs/>
          <w:noProof/>
          <w:color w:val="000000" w:themeColor="text1"/>
          <w:szCs w:val="24"/>
        </w:rPr>
        <w:t>Public relations review</w:t>
      </w:r>
      <w:r w:rsidRPr="00203676">
        <w:rPr>
          <w:rFonts w:ascii="Times New Roman" w:eastAsia="等线" w:hAnsi="Times New Roman" w:cs="Times New Roman"/>
          <w:noProof/>
          <w:color w:val="000000" w:themeColor="text1"/>
          <w:szCs w:val="24"/>
        </w:rPr>
        <w:t>, 43(5), pp. 894–903.</w:t>
      </w:r>
    </w:p>
    <w:p w14:paraId="4CF7637B" w14:textId="77777777" w:rsidR="00203676" w:rsidRPr="00203676" w:rsidRDefault="00203676" w:rsidP="00203676">
      <w:pPr>
        <w:autoSpaceDE w:val="0"/>
        <w:autoSpaceDN w:val="0"/>
        <w:adjustRightInd w:val="0"/>
        <w:spacing w:beforeLines="100" w:before="312" w:afterLines="100" w:after="312" w:line="360" w:lineRule="auto"/>
        <w:rPr>
          <w:rFonts w:ascii="Times New Roman" w:eastAsia="等线" w:hAnsi="Times New Roman" w:cs="Times New Roman"/>
          <w:noProof/>
          <w:color w:val="000000" w:themeColor="text1"/>
          <w:szCs w:val="24"/>
        </w:rPr>
      </w:pPr>
      <w:r w:rsidRPr="00203676">
        <w:rPr>
          <w:rFonts w:ascii="Times New Roman" w:eastAsia="等线" w:hAnsi="Times New Roman" w:cs="Times New Roman"/>
          <w:noProof/>
          <w:color w:val="000000" w:themeColor="text1"/>
          <w:szCs w:val="24"/>
        </w:rPr>
        <w:t xml:space="preserve">Stone, D. L. and Deadrick, D. L. (2015) ‘Challenges and opportunities affecting the future of human resource management’, </w:t>
      </w:r>
      <w:r w:rsidRPr="00203676">
        <w:rPr>
          <w:rFonts w:ascii="Times New Roman" w:eastAsia="等线" w:hAnsi="Times New Roman" w:cs="Times New Roman"/>
          <w:i/>
          <w:iCs/>
          <w:noProof/>
          <w:color w:val="000000" w:themeColor="text1"/>
          <w:szCs w:val="24"/>
        </w:rPr>
        <w:t>Human Resource Management Review</w:t>
      </w:r>
      <w:r w:rsidRPr="00203676">
        <w:rPr>
          <w:rFonts w:ascii="Times New Roman" w:eastAsia="等线" w:hAnsi="Times New Roman" w:cs="Times New Roman"/>
          <w:noProof/>
          <w:color w:val="000000" w:themeColor="text1"/>
          <w:szCs w:val="24"/>
        </w:rPr>
        <w:t>, 25(2), pp. 139–145.</w:t>
      </w:r>
    </w:p>
    <w:p w14:paraId="49B04F08" w14:textId="77777777" w:rsidR="00203676" w:rsidRPr="00203676" w:rsidRDefault="00203676" w:rsidP="00203676">
      <w:pPr>
        <w:autoSpaceDE w:val="0"/>
        <w:autoSpaceDN w:val="0"/>
        <w:adjustRightInd w:val="0"/>
        <w:spacing w:beforeLines="100" w:before="312" w:afterLines="100" w:after="312" w:line="360" w:lineRule="auto"/>
        <w:rPr>
          <w:rFonts w:ascii="Times New Roman" w:eastAsia="等线" w:hAnsi="Times New Roman" w:cs="Times New Roman"/>
          <w:noProof/>
          <w:color w:val="000000" w:themeColor="text1"/>
        </w:rPr>
      </w:pPr>
      <w:r w:rsidRPr="00203676">
        <w:rPr>
          <w:rFonts w:ascii="Times New Roman" w:eastAsia="等线" w:hAnsi="Times New Roman" w:cs="Times New Roman"/>
          <w:noProof/>
          <w:color w:val="000000" w:themeColor="text1"/>
          <w:szCs w:val="24"/>
        </w:rPr>
        <w:t xml:space="preserve">Wang, Y. (2021) ‘Analysis of Risks and Strategies of Investment in Global Sports Industry’, in </w:t>
      </w:r>
      <w:r w:rsidRPr="00203676">
        <w:rPr>
          <w:rFonts w:ascii="Times New Roman" w:eastAsia="等线" w:hAnsi="Times New Roman" w:cs="Times New Roman"/>
          <w:i/>
          <w:iCs/>
          <w:noProof/>
          <w:color w:val="000000" w:themeColor="text1"/>
          <w:szCs w:val="24"/>
        </w:rPr>
        <w:t>1st International Symposium on Innovative Management and Economics (ISIME 2021)</w:t>
      </w:r>
      <w:r w:rsidRPr="00203676">
        <w:rPr>
          <w:rFonts w:ascii="Times New Roman" w:eastAsia="等线" w:hAnsi="Times New Roman" w:cs="Times New Roman"/>
          <w:noProof/>
          <w:color w:val="000000" w:themeColor="text1"/>
          <w:szCs w:val="24"/>
        </w:rPr>
        <w:t>. Atlantis Press, pp. 216–221.</w:t>
      </w:r>
    </w:p>
    <w:p w14:paraId="1F478F4C" w14:textId="68041A4E" w:rsidR="00203676" w:rsidRPr="00203676" w:rsidRDefault="00203676" w:rsidP="00203676">
      <w:pPr>
        <w:spacing w:beforeLines="100" w:before="312" w:afterLines="100" w:after="312" w:line="360" w:lineRule="auto"/>
        <w:rPr>
          <w:rFonts w:ascii="Times New Roman" w:hAnsi="Times New Roman" w:cs="Times New Roman"/>
          <w:color w:val="000000" w:themeColor="text1"/>
        </w:rPr>
      </w:pPr>
      <w:r w:rsidRPr="00203676">
        <w:rPr>
          <w:rFonts w:ascii="Times New Roman" w:hAnsi="Times New Roman" w:cs="Times New Roman"/>
          <w:color w:val="000000" w:themeColor="text1"/>
        </w:rPr>
        <w:fldChar w:fldCharType="end"/>
      </w:r>
    </w:p>
    <w:sectPr w:rsidR="00203676" w:rsidRPr="00203676" w:rsidSect="007C7DFD">
      <w:pgSz w:w="11906" w:h="16838"/>
      <w:pgMar w:top="1440" w:right="1080" w:bottom="1440" w:left="108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Wingdings">
    <w:panose1 w:val="05000000000000000000"/>
    <w:charset w:val="02"/>
    <w:family w:val="auto"/>
    <w:pitch w:val="variable"/>
    <w:sig w:usb0="00000000" w:usb1="10000000" w:usb2="00000000" w:usb3="00000000" w:csb0="80000000" w:csb1="00000000"/>
  </w:font>
  <w:font w:name="等线 Light">
    <w:panose1 w:val="02010600030101010101"/>
    <w:charset w:val="86"/>
    <w:family w:val="auto"/>
    <w:pitch w:val="variable"/>
    <w:sig w:usb0="A00002BF" w:usb1="38CF7CFA" w:usb2="00000016" w:usb3="00000000" w:csb0="0004000F" w:csb1="00000000"/>
  </w:font>
  <w:font w:name="Microsoft JhengHei">
    <w:panose1 w:val="020B0604030504040204"/>
    <w:charset w:val="88"/>
    <w:family w:val="swiss"/>
    <w:pitch w:val="variable"/>
    <w:sig w:usb0="000002A7" w:usb1="28CF4400" w:usb2="00000016" w:usb3="00000000" w:csb0="00100009" w:csb1="00000000"/>
  </w:font>
  <w:font w:name="Malgun Gothic">
    <w:panose1 w:val="020B0503020000020004"/>
    <w:charset w:val="81"/>
    <w:family w:val="swiss"/>
    <w:pitch w:val="variable"/>
    <w:sig w:usb0="9000002F" w:usb1="29D77CFB" w:usb2="00000012" w:usb3="00000000" w:csb0="0008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46410"/>
    <w:multiLevelType w:val="multilevel"/>
    <w:tmpl w:val="36E8E8A8"/>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3DAF229E"/>
    <w:multiLevelType w:val="hybridMultilevel"/>
    <w:tmpl w:val="4F96B46E"/>
    <w:lvl w:ilvl="0" w:tplc="68BC6746">
      <w:start w:val="4"/>
      <w:numFmt w:val="bullet"/>
      <w:lvlText w:val="-"/>
      <w:lvlJc w:val="left"/>
      <w:pPr>
        <w:ind w:left="360" w:hanging="360"/>
      </w:pPr>
      <w:rPr>
        <w:rFonts w:ascii="等线" w:eastAsia="等线" w:hAnsi="等线" w:cstheme="minorBidi" w:hint="eastAsia"/>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592F331C"/>
    <w:multiLevelType w:val="hybridMultilevel"/>
    <w:tmpl w:val="4B4C149A"/>
    <w:lvl w:ilvl="0" w:tplc="EF063DF4">
      <w:start w:val="1"/>
      <w:numFmt w:val="decimal"/>
      <w:lvlText w:val="%1."/>
      <w:lvlJc w:val="left"/>
      <w:pPr>
        <w:ind w:left="360" w:hanging="36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6F920E94"/>
    <w:multiLevelType w:val="hybridMultilevel"/>
    <w:tmpl w:val="1B444986"/>
    <w:lvl w:ilvl="0" w:tplc="99F00D2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828"/>
    <w:rsid w:val="000303C8"/>
    <w:rsid w:val="000B2C16"/>
    <w:rsid w:val="000C292C"/>
    <w:rsid w:val="001E03F9"/>
    <w:rsid w:val="00203676"/>
    <w:rsid w:val="003B6739"/>
    <w:rsid w:val="00432239"/>
    <w:rsid w:val="00524B57"/>
    <w:rsid w:val="00553779"/>
    <w:rsid w:val="00575151"/>
    <w:rsid w:val="00605650"/>
    <w:rsid w:val="00614C5F"/>
    <w:rsid w:val="00615E8B"/>
    <w:rsid w:val="00626EE8"/>
    <w:rsid w:val="006760C5"/>
    <w:rsid w:val="00685CDF"/>
    <w:rsid w:val="006C72E4"/>
    <w:rsid w:val="007C7DFD"/>
    <w:rsid w:val="007F2B96"/>
    <w:rsid w:val="00860E9F"/>
    <w:rsid w:val="009B0CCE"/>
    <w:rsid w:val="009E15A2"/>
    <w:rsid w:val="00A005D0"/>
    <w:rsid w:val="00A7054D"/>
    <w:rsid w:val="00AB49E4"/>
    <w:rsid w:val="00AC2DC6"/>
    <w:rsid w:val="00BA1C6D"/>
    <w:rsid w:val="00C10F0E"/>
    <w:rsid w:val="00C513A3"/>
    <w:rsid w:val="00D95A83"/>
    <w:rsid w:val="00DA4A47"/>
    <w:rsid w:val="00DE1161"/>
    <w:rsid w:val="00DF1A6E"/>
    <w:rsid w:val="00DF422C"/>
    <w:rsid w:val="00E63280"/>
    <w:rsid w:val="00F07B44"/>
    <w:rsid w:val="00F34828"/>
    <w:rsid w:val="00F7631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BBA0A"/>
  <w15:chartTrackingRefBased/>
  <w15:docId w15:val="{215B79E2-D4D2-48D9-B6CD-5461177A61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E03F9"/>
  </w:style>
  <w:style w:type="paragraph" w:styleId="1">
    <w:name w:val="heading 1"/>
    <w:basedOn w:val="a"/>
    <w:next w:val="a"/>
    <w:link w:val="10"/>
    <w:uiPriority w:val="9"/>
    <w:qFormat/>
    <w:rsid w:val="001E03F9"/>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2">
    <w:name w:val="heading 2"/>
    <w:basedOn w:val="a"/>
    <w:next w:val="a"/>
    <w:link w:val="20"/>
    <w:uiPriority w:val="9"/>
    <w:unhideWhenUsed/>
    <w:qFormat/>
    <w:rsid w:val="001E03F9"/>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3">
    <w:name w:val="heading 3"/>
    <w:basedOn w:val="a"/>
    <w:next w:val="a"/>
    <w:link w:val="30"/>
    <w:uiPriority w:val="9"/>
    <w:semiHidden/>
    <w:unhideWhenUsed/>
    <w:qFormat/>
    <w:rsid w:val="001E03F9"/>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4">
    <w:name w:val="heading 4"/>
    <w:basedOn w:val="a"/>
    <w:next w:val="a"/>
    <w:link w:val="40"/>
    <w:uiPriority w:val="9"/>
    <w:semiHidden/>
    <w:unhideWhenUsed/>
    <w:qFormat/>
    <w:rsid w:val="001E03F9"/>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5">
    <w:name w:val="heading 5"/>
    <w:basedOn w:val="a"/>
    <w:next w:val="a"/>
    <w:link w:val="50"/>
    <w:uiPriority w:val="9"/>
    <w:semiHidden/>
    <w:unhideWhenUsed/>
    <w:qFormat/>
    <w:rsid w:val="001E03F9"/>
    <w:pPr>
      <w:keepNext/>
      <w:keepLines/>
      <w:spacing w:before="40" w:after="0"/>
      <w:outlineLvl w:val="4"/>
    </w:pPr>
    <w:rPr>
      <w:rFonts w:asciiTheme="majorHAnsi" w:eastAsiaTheme="majorEastAsia" w:hAnsiTheme="majorHAnsi" w:cstheme="majorBidi"/>
      <w:caps/>
      <w:color w:val="2F5496" w:themeColor="accent1" w:themeShade="BF"/>
    </w:rPr>
  </w:style>
  <w:style w:type="paragraph" w:styleId="6">
    <w:name w:val="heading 6"/>
    <w:basedOn w:val="a"/>
    <w:next w:val="a"/>
    <w:link w:val="60"/>
    <w:uiPriority w:val="9"/>
    <w:semiHidden/>
    <w:unhideWhenUsed/>
    <w:qFormat/>
    <w:rsid w:val="001E03F9"/>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7">
    <w:name w:val="heading 7"/>
    <w:basedOn w:val="a"/>
    <w:next w:val="a"/>
    <w:link w:val="70"/>
    <w:uiPriority w:val="9"/>
    <w:semiHidden/>
    <w:unhideWhenUsed/>
    <w:qFormat/>
    <w:rsid w:val="001E03F9"/>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8">
    <w:name w:val="heading 8"/>
    <w:basedOn w:val="a"/>
    <w:next w:val="a"/>
    <w:link w:val="80"/>
    <w:uiPriority w:val="9"/>
    <w:semiHidden/>
    <w:unhideWhenUsed/>
    <w:qFormat/>
    <w:rsid w:val="001E03F9"/>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9">
    <w:name w:val="heading 9"/>
    <w:basedOn w:val="a"/>
    <w:next w:val="a"/>
    <w:link w:val="90"/>
    <w:uiPriority w:val="9"/>
    <w:semiHidden/>
    <w:unhideWhenUsed/>
    <w:qFormat/>
    <w:rsid w:val="001E03F9"/>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626EE8"/>
    <w:pPr>
      <w:ind w:firstLineChars="200" w:firstLine="420"/>
    </w:pPr>
  </w:style>
  <w:style w:type="character" w:customStyle="1" w:styleId="10">
    <w:name w:val="标题 1 字符"/>
    <w:basedOn w:val="a0"/>
    <w:link w:val="1"/>
    <w:uiPriority w:val="9"/>
    <w:rsid w:val="001E03F9"/>
    <w:rPr>
      <w:rFonts w:asciiTheme="majorHAnsi" w:eastAsiaTheme="majorEastAsia" w:hAnsiTheme="majorHAnsi" w:cstheme="majorBidi"/>
      <w:color w:val="1F3864" w:themeColor="accent1" w:themeShade="80"/>
      <w:sz w:val="36"/>
      <w:szCs w:val="36"/>
    </w:rPr>
  </w:style>
  <w:style w:type="character" w:customStyle="1" w:styleId="20">
    <w:name w:val="标题 2 字符"/>
    <w:basedOn w:val="a0"/>
    <w:link w:val="2"/>
    <w:uiPriority w:val="9"/>
    <w:rsid w:val="001E03F9"/>
    <w:rPr>
      <w:rFonts w:asciiTheme="majorHAnsi" w:eastAsiaTheme="majorEastAsia" w:hAnsiTheme="majorHAnsi" w:cstheme="majorBidi"/>
      <w:color w:val="2F5496" w:themeColor="accent1" w:themeShade="BF"/>
      <w:sz w:val="32"/>
      <w:szCs w:val="32"/>
    </w:rPr>
  </w:style>
  <w:style w:type="character" w:customStyle="1" w:styleId="30">
    <w:name w:val="标题 3 字符"/>
    <w:basedOn w:val="a0"/>
    <w:link w:val="3"/>
    <w:uiPriority w:val="9"/>
    <w:semiHidden/>
    <w:rsid w:val="001E03F9"/>
    <w:rPr>
      <w:rFonts w:asciiTheme="majorHAnsi" w:eastAsiaTheme="majorEastAsia" w:hAnsiTheme="majorHAnsi" w:cstheme="majorBidi"/>
      <w:color w:val="2F5496" w:themeColor="accent1" w:themeShade="BF"/>
      <w:sz w:val="28"/>
      <w:szCs w:val="28"/>
    </w:rPr>
  </w:style>
  <w:style w:type="character" w:customStyle="1" w:styleId="40">
    <w:name w:val="标题 4 字符"/>
    <w:basedOn w:val="a0"/>
    <w:link w:val="4"/>
    <w:uiPriority w:val="9"/>
    <w:semiHidden/>
    <w:rsid w:val="001E03F9"/>
    <w:rPr>
      <w:rFonts w:asciiTheme="majorHAnsi" w:eastAsiaTheme="majorEastAsia" w:hAnsiTheme="majorHAnsi" w:cstheme="majorBidi"/>
      <w:color w:val="2F5496" w:themeColor="accent1" w:themeShade="BF"/>
      <w:sz w:val="24"/>
      <w:szCs w:val="24"/>
    </w:rPr>
  </w:style>
  <w:style w:type="character" w:customStyle="1" w:styleId="50">
    <w:name w:val="标题 5 字符"/>
    <w:basedOn w:val="a0"/>
    <w:link w:val="5"/>
    <w:uiPriority w:val="9"/>
    <w:semiHidden/>
    <w:rsid w:val="001E03F9"/>
    <w:rPr>
      <w:rFonts w:asciiTheme="majorHAnsi" w:eastAsiaTheme="majorEastAsia" w:hAnsiTheme="majorHAnsi" w:cstheme="majorBidi"/>
      <w:caps/>
      <w:color w:val="2F5496" w:themeColor="accent1" w:themeShade="BF"/>
    </w:rPr>
  </w:style>
  <w:style w:type="character" w:customStyle="1" w:styleId="60">
    <w:name w:val="标题 6 字符"/>
    <w:basedOn w:val="a0"/>
    <w:link w:val="6"/>
    <w:uiPriority w:val="9"/>
    <w:semiHidden/>
    <w:rsid w:val="001E03F9"/>
    <w:rPr>
      <w:rFonts w:asciiTheme="majorHAnsi" w:eastAsiaTheme="majorEastAsia" w:hAnsiTheme="majorHAnsi" w:cstheme="majorBidi"/>
      <w:i/>
      <w:iCs/>
      <w:caps/>
      <w:color w:val="1F3864" w:themeColor="accent1" w:themeShade="80"/>
    </w:rPr>
  </w:style>
  <w:style w:type="character" w:customStyle="1" w:styleId="70">
    <w:name w:val="标题 7 字符"/>
    <w:basedOn w:val="a0"/>
    <w:link w:val="7"/>
    <w:uiPriority w:val="9"/>
    <w:semiHidden/>
    <w:rsid w:val="001E03F9"/>
    <w:rPr>
      <w:rFonts w:asciiTheme="majorHAnsi" w:eastAsiaTheme="majorEastAsia" w:hAnsiTheme="majorHAnsi" w:cstheme="majorBidi"/>
      <w:b/>
      <w:bCs/>
      <w:color w:val="1F3864" w:themeColor="accent1" w:themeShade="80"/>
    </w:rPr>
  </w:style>
  <w:style w:type="character" w:customStyle="1" w:styleId="80">
    <w:name w:val="标题 8 字符"/>
    <w:basedOn w:val="a0"/>
    <w:link w:val="8"/>
    <w:uiPriority w:val="9"/>
    <w:semiHidden/>
    <w:rsid w:val="001E03F9"/>
    <w:rPr>
      <w:rFonts w:asciiTheme="majorHAnsi" w:eastAsiaTheme="majorEastAsia" w:hAnsiTheme="majorHAnsi" w:cstheme="majorBidi"/>
      <w:b/>
      <w:bCs/>
      <w:i/>
      <w:iCs/>
      <w:color w:val="1F3864" w:themeColor="accent1" w:themeShade="80"/>
    </w:rPr>
  </w:style>
  <w:style w:type="character" w:customStyle="1" w:styleId="90">
    <w:name w:val="标题 9 字符"/>
    <w:basedOn w:val="a0"/>
    <w:link w:val="9"/>
    <w:uiPriority w:val="9"/>
    <w:semiHidden/>
    <w:rsid w:val="001E03F9"/>
    <w:rPr>
      <w:rFonts w:asciiTheme="majorHAnsi" w:eastAsiaTheme="majorEastAsia" w:hAnsiTheme="majorHAnsi" w:cstheme="majorBidi"/>
      <w:i/>
      <w:iCs/>
      <w:color w:val="1F3864" w:themeColor="accent1" w:themeShade="80"/>
    </w:rPr>
  </w:style>
  <w:style w:type="paragraph" w:styleId="a4">
    <w:name w:val="Title"/>
    <w:basedOn w:val="a"/>
    <w:next w:val="a"/>
    <w:link w:val="a5"/>
    <w:uiPriority w:val="10"/>
    <w:qFormat/>
    <w:rsid w:val="001E03F9"/>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a5">
    <w:name w:val="标题 字符"/>
    <w:basedOn w:val="a0"/>
    <w:link w:val="a4"/>
    <w:uiPriority w:val="10"/>
    <w:rsid w:val="001E03F9"/>
    <w:rPr>
      <w:rFonts w:asciiTheme="majorHAnsi" w:eastAsiaTheme="majorEastAsia" w:hAnsiTheme="majorHAnsi" w:cstheme="majorBidi"/>
      <w:caps/>
      <w:color w:val="44546A" w:themeColor="text2"/>
      <w:spacing w:val="-15"/>
      <w:sz w:val="72"/>
      <w:szCs w:val="72"/>
    </w:rPr>
  </w:style>
  <w:style w:type="paragraph" w:styleId="a6">
    <w:name w:val="Subtitle"/>
    <w:basedOn w:val="a"/>
    <w:next w:val="a"/>
    <w:link w:val="a7"/>
    <w:uiPriority w:val="11"/>
    <w:qFormat/>
    <w:rsid w:val="001E03F9"/>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a7">
    <w:name w:val="副标题 字符"/>
    <w:basedOn w:val="a0"/>
    <w:link w:val="a6"/>
    <w:uiPriority w:val="11"/>
    <w:rsid w:val="001E03F9"/>
    <w:rPr>
      <w:rFonts w:asciiTheme="majorHAnsi" w:eastAsiaTheme="majorEastAsia" w:hAnsiTheme="majorHAnsi" w:cstheme="majorBidi"/>
      <w:color w:val="4472C4" w:themeColor="accent1"/>
      <w:sz w:val="28"/>
      <w:szCs w:val="28"/>
    </w:rPr>
  </w:style>
  <w:style w:type="character" w:styleId="a8">
    <w:name w:val="Strong"/>
    <w:basedOn w:val="a0"/>
    <w:uiPriority w:val="22"/>
    <w:qFormat/>
    <w:rsid w:val="001E03F9"/>
    <w:rPr>
      <w:b/>
      <w:bCs/>
    </w:rPr>
  </w:style>
  <w:style w:type="character" w:styleId="a9">
    <w:name w:val="Emphasis"/>
    <w:basedOn w:val="a0"/>
    <w:uiPriority w:val="20"/>
    <w:qFormat/>
    <w:rsid w:val="001E03F9"/>
    <w:rPr>
      <w:i/>
      <w:iCs/>
    </w:rPr>
  </w:style>
  <w:style w:type="paragraph" w:styleId="aa">
    <w:name w:val="No Spacing"/>
    <w:uiPriority w:val="1"/>
    <w:qFormat/>
    <w:rsid w:val="001E03F9"/>
    <w:pPr>
      <w:spacing w:after="0" w:line="240" w:lineRule="auto"/>
    </w:pPr>
  </w:style>
  <w:style w:type="paragraph" w:styleId="ab">
    <w:name w:val="Quote"/>
    <w:basedOn w:val="a"/>
    <w:next w:val="a"/>
    <w:link w:val="ac"/>
    <w:uiPriority w:val="29"/>
    <w:qFormat/>
    <w:rsid w:val="001E03F9"/>
    <w:pPr>
      <w:spacing w:before="120" w:after="120"/>
      <w:ind w:left="720"/>
    </w:pPr>
    <w:rPr>
      <w:color w:val="44546A" w:themeColor="text2"/>
      <w:sz w:val="24"/>
      <w:szCs w:val="24"/>
    </w:rPr>
  </w:style>
  <w:style w:type="character" w:customStyle="1" w:styleId="ac">
    <w:name w:val="引用 字符"/>
    <w:basedOn w:val="a0"/>
    <w:link w:val="ab"/>
    <w:uiPriority w:val="29"/>
    <w:rsid w:val="001E03F9"/>
    <w:rPr>
      <w:color w:val="44546A" w:themeColor="text2"/>
      <w:sz w:val="24"/>
      <w:szCs w:val="24"/>
    </w:rPr>
  </w:style>
  <w:style w:type="paragraph" w:styleId="ad">
    <w:name w:val="Intense Quote"/>
    <w:basedOn w:val="a"/>
    <w:next w:val="a"/>
    <w:link w:val="ae"/>
    <w:uiPriority w:val="30"/>
    <w:qFormat/>
    <w:rsid w:val="001E03F9"/>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ae">
    <w:name w:val="明显引用 字符"/>
    <w:basedOn w:val="a0"/>
    <w:link w:val="ad"/>
    <w:uiPriority w:val="30"/>
    <w:rsid w:val="001E03F9"/>
    <w:rPr>
      <w:rFonts w:asciiTheme="majorHAnsi" w:eastAsiaTheme="majorEastAsia" w:hAnsiTheme="majorHAnsi" w:cstheme="majorBidi"/>
      <w:color w:val="44546A" w:themeColor="text2"/>
      <w:spacing w:val="-6"/>
      <w:sz w:val="32"/>
      <w:szCs w:val="32"/>
    </w:rPr>
  </w:style>
  <w:style w:type="character" w:styleId="af">
    <w:name w:val="Subtle Emphasis"/>
    <w:basedOn w:val="a0"/>
    <w:uiPriority w:val="19"/>
    <w:qFormat/>
    <w:rsid w:val="001E03F9"/>
    <w:rPr>
      <w:i/>
      <w:iCs/>
      <w:color w:val="595959" w:themeColor="text1" w:themeTint="A6"/>
    </w:rPr>
  </w:style>
  <w:style w:type="character" w:styleId="af0">
    <w:name w:val="Intense Emphasis"/>
    <w:basedOn w:val="a0"/>
    <w:uiPriority w:val="21"/>
    <w:qFormat/>
    <w:rsid w:val="001E03F9"/>
    <w:rPr>
      <w:b/>
      <w:bCs/>
      <w:i/>
      <w:iCs/>
    </w:rPr>
  </w:style>
  <w:style w:type="character" w:styleId="af1">
    <w:name w:val="Subtle Reference"/>
    <w:basedOn w:val="a0"/>
    <w:uiPriority w:val="31"/>
    <w:qFormat/>
    <w:rsid w:val="001E03F9"/>
    <w:rPr>
      <w:smallCaps/>
      <w:color w:val="595959" w:themeColor="text1" w:themeTint="A6"/>
      <w:u w:val="none" w:color="7F7F7F" w:themeColor="text1" w:themeTint="80"/>
      <w:bdr w:val="none" w:sz="0" w:space="0" w:color="auto"/>
    </w:rPr>
  </w:style>
  <w:style w:type="character" w:styleId="af2">
    <w:name w:val="Intense Reference"/>
    <w:basedOn w:val="a0"/>
    <w:uiPriority w:val="32"/>
    <w:qFormat/>
    <w:rsid w:val="001E03F9"/>
    <w:rPr>
      <w:b/>
      <w:bCs/>
      <w:smallCaps/>
      <w:color w:val="44546A" w:themeColor="text2"/>
      <w:u w:val="single"/>
    </w:rPr>
  </w:style>
  <w:style w:type="character" w:styleId="af3">
    <w:name w:val="Book Title"/>
    <w:basedOn w:val="a0"/>
    <w:uiPriority w:val="33"/>
    <w:qFormat/>
    <w:rsid w:val="001E03F9"/>
    <w:rPr>
      <w:b/>
      <w:bCs/>
      <w:smallCaps/>
      <w:spacing w:val="10"/>
    </w:rPr>
  </w:style>
  <w:style w:type="paragraph" w:styleId="TOC">
    <w:name w:val="TOC Heading"/>
    <w:basedOn w:val="1"/>
    <w:next w:val="a"/>
    <w:uiPriority w:val="39"/>
    <w:unhideWhenUsed/>
    <w:qFormat/>
    <w:rsid w:val="001E03F9"/>
    <w:pPr>
      <w:outlineLvl w:val="9"/>
    </w:pPr>
  </w:style>
  <w:style w:type="paragraph" w:styleId="af4">
    <w:name w:val="caption"/>
    <w:basedOn w:val="a"/>
    <w:next w:val="a"/>
    <w:uiPriority w:val="35"/>
    <w:semiHidden/>
    <w:unhideWhenUsed/>
    <w:qFormat/>
    <w:rsid w:val="001E03F9"/>
    <w:pPr>
      <w:spacing w:line="240" w:lineRule="auto"/>
    </w:pPr>
    <w:rPr>
      <w:b/>
      <w:bCs/>
      <w:smallCaps/>
      <w:color w:val="44546A" w:themeColor="text2"/>
    </w:rPr>
  </w:style>
  <w:style w:type="table" w:styleId="31">
    <w:name w:val="Plain Table 3"/>
    <w:basedOn w:val="a1"/>
    <w:uiPriority w:val="43"/>
    <w:rsid w:val="00203676"/>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TOC1">
    <w:name w:val="toc 1"/>
    <w:basedOn w:val="a"/>
    <w:next w:val="a"/>
    <w:autoRedefine/>
    <w:uiPriority w:val="39"/>
    <w:unhideWhenUsed/>
    <w:rsid w:val="00203676"/>
  </w:style>
  <w:style w:type="paragraph" w:styleId="TOC2">
    <w:name w:val="toc 2"/>
    <w:basedOn w:val="a"/>
    <w:next w:val="a"/>
    <w:autoRedefine/>
    <w:uiPriority w:val="39"/>
    <w:unhideWhenUsed/>
    <w:rsid w:val="00203676"/>
    <w:pPr>
      <w:ind w:leftChars="200" w:left="420"/>
    </w:pPr>
  </w:style>
  <w:style w:type="character" w:styleId="af5">
    <w:name w:val="Hyperlink"/>
    <w:basedOn w:val="a0"/>
    <w:uiPriority w:val="99"/>
    <w:unhideWhenUsed/>
    <w:rsid w:val="0020367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3781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AE4896-4E77-4592-8594-2EE487C2B1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7308</Words>
  <Characters>41658</Characters>
  <Application>Microsoft Office Word</Application>
  <DocSecurity>0</DocSecurity>
  <Lines>347</Lines>
  <Paragraphs>97</Paragraphs>
  <ScaleCrop>false</ScaleCrop>
  <Company/>
  <LinksUpToDate>false</LinksUpToDate>
  <CharactersWithSpaces>48869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 admin</dc:creator>
  <cp:keywords/>
  <dc:description/>
  <cp:lastModifiedBy>Haomiao</cp:lastModifiedBy>
  <cp:revision>3</cp:revision>
  <dcterms:created xsi:type="dcterms:W3CDTF">2022-03-24T20:37:00Z</dcterms:created>
  <dcterms:modified xsi:type="dcterms:W3CDTF">2022-03-25T03:11:00Z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http://www.zotero.org/styles/apa</vt:lpwstr>
  </property>
  <property fmtid="{D5CDD505-2E9C-101B-9397-08002B2CF9AE}" pid="3" name="Mendeley Recent Style Name 0_1">
    <vt:lpwstr>American Psychological Association 7th edition</vt:lpwstr>
  </property>
  <property fmtid="{D5CDD505-2E9C-101B-9397-08002B2CF9AE}" pid="4" name="Mendeley Recent Style Id 1_1">
    <vt:lpwstr>http://www.zotero.org/styles/american-sociological-association</vt:lpwstr>
  </property>
  <property fmtid="{D5CDD505-2E9C-101B-9397-08002B2CF9AE}" pid="5" name="Mendeley Recent Style Name 1_1">
    <vt:lpwstr>American Sociological Association</vt:lpwstr>
  </property>
  <property fmtid="{D5CDD505-2E9C-101B-9397-08002B2CF9AE}" pid="6" name="Mendeley Recent Style Id 2_1">
    <vt:lpwstr>http://www.zotero.org/styles/chicago-author-date</vt:lpwstr>
  </property>
  <property fmtid="{D5CDD505-2E9C-101B-9397-08002B2CF9AE}" pid="7" name="Mendeley Recent Style Name 2_1">
    <vt:lpwstr>Chicago Manual of Style 17th edition (author-date)</vt:lpwstr>
  </property>
  <property fmtid="{D5CDD505-2E9C-101B-9397-08002B2CF9AE}" pid="8" name="Mendeley Recent Style Id 3_1">
    <vt:lpwstr>http://www.zotero.org/styles/chicago-fullnote-bibliography</vt:lpwstr>
  </property>
  <property fmtid="{D5CDD505-2E9C-101B-9397-08002B2CF9AE}" pid="9" name="Mendeley Recent Style Name 3_1">
    <vt:lpwstr>Chicago Manual of Style 17th edition (full note)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http://www.zotero.org/styles/harvard-coventry-university</vt:lpwstr>
  </property>
  <property fmtid="{D5CDD505-2E9C-101B-9397-08002B2CF9AE}" pid="13" name="Mendeley Recent Style Name 5_1">
    <vt:lpwstr>Coventry University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http://www.zotero.org/styles/harvard-university-of-leeds</vt:lpwstr>
  </property>
  <property fmtid="{D5CDD505-2E9C-101B-9397-08002B2CF9AE}" pid="19" name="Mendeley Recent Style Name 8_1">
    <vt:lpwstr>University of Leeds - Harvard</vt:lpwstr>
  </property>
  <property fmtid="{D5CDD505-2E9C-101B-9397-08002B2CF9AE}" pid="20" name="Mendeley Recent Style Id 9_1">
    <vt:lpwstr>http://www.zotero.org/styles/harvard-university-of-westminster</vt:lpwstr>
  </property>
  <property fmtid="{D5CDD505-2E9C-101B-9397-08002B2CF9AE}" pid="21" name="Mendeley Recent Style Name 9_1">
    <vt:lpwstr>University of Westminster - Harvard</vt:lpwstr>
  </property>
  <property fmtid="{D5CDD505-2E9C-101B-9397-08002B2CF9AE}" pid="22" name="Mendeley Document_1">
    <vt:lpwstr>True</vt:lpwstr>
  </property>
  <property fmtid="{D5CDD505-2E9C-101B-9397-08002B2CF9AE}" pid="23" name="Mendeley Unique User Id_1">
    <vt:lpwstr>dc7538be-bcd6-3be4-b1f3-3329b185610b</vt:lpwstr>
  </property>
  <property fmtid="{D5CDD505-2E9C-101B-9397-08002B2CF9AE}" pid="24" name="Mendeley Citation Style_1">
    <vt:lpwstr>http://www.zotero.org/styles/harvard-cite-them-right</vt:lpwstr>
  </property>
</Properties>
</file>