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D38F1B" w14:textId="77777777" w:rsidR="009A1854" w:rsidRPr="009B2F06" w:rsidRDefault="009A1854" w:rsidP="0E736395">
      <w:pPr>
        <w:spacing w:line="480" w:lineRule="auto"/>
        <w:rPr>
          <w:rFonts w:ascii="Times New Roman" w:eastAsia="Times New Roman" w:hAnsi="Times New Roman" w:cs="Times New Roman"/>
          <w:sz w:val="24"/>
          <w:szCs w:val="24"/>
        </w:rPr>
      </w:pPr>
    </w:p>
    <w:p w14:paraId="79589D3E" w14:textId="77777777" w:rsidR="009A1854" w:rsidRPr="009B2F06" w:rsidRDefault="009A1854" w:rsidP="009A1854">
      <w:pPr>
        <w:spacing w:line="480" w:lineRule="auto"/>
        <w:rPr>
          <w:rFonts w:ascii="Times New Roman" w:eastAsia="Times New Roman" w:hAnsi="Times New Roman" w:cs="Times New Roman"/>
          <w:sz w:val="24"/>
          <w:szCs w:val="24"/>
        </w:rPr>
      </w:pPr>
    </w:p>
    <w:p w14:paraId="005129F9" w14:textId="77777777" w:rsidR="009A1854" w:rsidRPr="009B2F06" w:rsidRDefault="009A1854" w:rsidP="009A1854">
      <w:pPr>
        <w:spacing w:line="480" w:lineRule="auto"/>
        <w:rPr>
          <w:rFonts w:ascii="Times New Roman" w:eastAsia="Times New Roman" w:hAnsi="Times New Roman" w:cs="Times New Roman"/>
          <w:sz w:val="24"/>
          <w:szCs w:val="24"/>
        </w:rPr>
      </w:pPr>
    </w:p>
    <w:p w14:paraId="757C0EA6" w14:textId="77777777" w:rsidR="009A1854" w:rsidRPr="009B2F06" w:rsidRDefault="009A1854" w:rsidP="009A1854">
      <w:pPr>
        <w:spacing w:line="480" w:lineRule="auto"/>
        <w:rPr>
          <w:rFonts w:ascii="Times New Roman" w:eastAsia="Times New Roman" w:hAnsi="Times New Roman" w:cs="Times New Roman"/>
          <w:sz w:val="24"/>
          <w:szCs w:val="24"/>
        </w:rPr>
      </w:pPr>
    </w:p>
    <w:p w14:paraId="37DFD89C" w14:textId="77777777" w:rsidR="009A1854" w:rsidRPr="009B2F06" w:rsidRDefault="009A1854" w:rsidP="009A1854">
      <w:pPr>
        <w:spacing w:line="480" w:lineRule="auto"/>
        <w:rPr>
          <w:rFonts w:ascii="Times New Roman" w:eastAsia="Times New Roman" w:hAnsi="Times New Roman" w:cs="Times New Roman"/>
          <w:sz w:val="24"/>
          <w:szCs w:val="24"/>
        </w:rPr>
      </w:pPr>
    </w:p>
    <w:p w14:paraId="4DC77702" w14:textId="34FBB143" w:rsidR="0A0978AC" w:rsidRPr="009B2F06" w:rsidRDefault="0E736395" w:rsidP="009A1854">
      <w:pPr>
        <w:spacing w:line="480" w:lineRule="auto"/>
        <w:jc w:val="center"/>
        <w:rPr>
          <w:rFonts w:ascii="Times New Roman" w:eastAsia="Times New Roman" w:hAnsi="Times New Roman" w:cs="Times New Roman"/>
          <w:sz w:val="24"/>
          <w:szCs w:val="24"/>
        </w:rPr>
      </w:pPr>
      <w:r w:rsidRPr="009B2F06">
        <w:rPr>
          <w:rFonts w:ascii="Times New Roman" w:eastAsia="Times New Roman" w:hAnsi="Times New Roman" w:cs="Times New Roman"/>
          <w:sz w:val="24"/>
          <w:szCs w:val="24"/>
        </w:rPr>
        <w:t>‘There is often a link between ill health and poverty; Discuss the social, economic and environmental influences that impact psychological health and well-being"</w:t>
      </w:r>
    </w:p>
    <w:p w14:paraId="36CC1814" w14:textId="0212B36F" w:rsidR="009A1854" w:rsidRPr="009B2F06" w:rsidRDefault="009A1854" w:rsidP="009A1854">
      <w:pPr>
        <w:spacing w:line="480" w:lineRule="auto"/>
        <w:jc w:val="center"/>
        <w:rPr>
          <w:rFonts w:ascii="Times New Roman" w:eastAsia="Times New Roman" w:hAnsi="Times New Roman" w:cs="Times New Roman"/>
          <w:sz w:val="24"/>
          <w:szCs w:val="24"/>
        </w:rPr>
      </w:pPr>
      <w:r w:rsidRPr="009B2F06">
        <w:rPr>
          <w:rFonts w:ascii="Times New Roman" w:eastAsia="Times New Roman" w:hAnsi="Times New Roman" w:cs="Times New Roman"/>
          <w:sz w:val="24"/>
          <w:szCs w:val="24"/>
        </w:rPr>
        <w:t>Kristen Hyett</w:t>
      </w:r>
    </w:p>
    <w:p w14:paraId="227A4CEB" w14:textId="4C53DB0D" w:rsidR="009A1854" w:rsidRPr="009B2F06" w:rsidRDefault="009A1854" w:rsidP="009A1854">
      <w:pPr>
        <w:spacing w:line="480" w:lineRule="auto"/>
        <w:jc w:val="center"/>
        <w:rPr>
          <w:rFonts w:ascii="Times New Roman" w:eastAsia="Times New Roman" w:hAnsi="Times New Roman" w:cs="Times New Roman"/>
          <w:sz w:val="24"/>
          <w:szCs w:val="24"/>
        </w:rPr>
      </w:pPr>
      <w:r w:rsidRPr="009B2F06">
        <w:rPr>
          <w:rFonts w:ascii="Times New Roman" w:eastAsia="Times New Roman" w:hAnsi="Times New Roman" w:cs="Times New Roman"/>
          <w:sz w:val="24"/>
          <w:szCs w:val="24"/>
        </w:rPr>
        <w:t>1700850</w:t>
      </w:r>
    </w:p>
    <w:p w14:paraId="48076454" w14:textId="50DDD1A0" w:rsidR="009A1854" w:rsidRPr="009B2F06" w:rsidRDefault="009A1854" w:rsidP="009A1854">
      <w:pPr>
        <w:spacing w:line="480" w:lineRule="auto"/>
        <w:jc w:val="center"/>
        <w:rPr>
          <w:rFonts w:ascii="Times New Roman" w:eastAsia="Times New Roman" w:hAnsi="Times New Roman" w:cs="Times New Roman"/>
          <w:sz w:val="24"/>
          <w:szCs w:val="24"/>
        </w:rPr>
      </w:pPr>
      <w:r w:rsidRPr="009B2F06">
        <w:rPr>
          <w:rFonts w:ascii="Times New Roman" w:eastAsia="Times New Roman" w:hAnsi="Times New Roman" w:cs="Times New Roman"/>
          <w:sz w:val="24"/>
          <w:szCs w:val="24"/>
        </w:rPr>
        <w:t>University of Wales Trinity Saint David</w:t>
      </w:r>
    </w:p>
    <w:p w14:paraId="292F3088" w14:textId="5C99B44B" w:rsidR="0A0978AC" w:rsidRPr="009B2F06" w:rsidRDefault="0A0978AC" w:rsidP="009A1854">
      <w:pPr>
        <w:spacing w:line="480" w:lineRule="auto"/>
        <w:rPr>
          <w:rFonts w:ascii="Times New Roman" w:eastAsia="Times New Roman" w:hAnsi="Times New Roman" w:cs="Times New Roman"/>
          <w:sz w:val="24"/>
          <w:szCs w:val="24"/>
        </w:rPr>
      </w:pPr>
    </w:p>
    <w:p w14:paraId="0FA68A39" w14:textId="49F01BFE" w:rsidR="009A1854" w:rsidRPr="009B2F06" w:rsidRDefault="009A1854" w:rsidP="009A1854">
      <w:pPr>
        <w:spacing w:line="480" w:lineRule="auto"/>
        <w:rPr>
          <w:rFonts w:ascii="Times New Roman" w:eastAsia="Times New Roman" w:hAnsi="Times New Roman" w:cs="Times New Roman"/>
          <w:sz w:val="24"/>
          <w:szCs w:val="24"/>
        </w:rPr>
      </w:pPr>
    </w:p>
    <w:p w14:paraId="1B6EAD34" w14:textId="5E741671" w:rsidR="009A1854" w:rsidRPr="009B2F06" w:rsidRDefault="009A1854" w:rsidP="009A1854">
      <w:pPr>
        <w:spacing w:line="480" w:lineRule="auto"/>
        <w:rPr>
          <w:rFonts w:ascii="Times New Roman" w:eastAsia="Times New Roman" w:hAnsi="Times New Roman" w:cs="Times New Roman"/>
          <w:sz w:val="24"/>
          <w:szCs w:val="24"/>
        </w:rPr>
      </w:pPr>
    </w:p>
    <w:p w14:paraId="268DE683" w14:textId="1836D09A" w:rsidR="009A1854" w:rsidRPr="009B2F06" w:rsidRDefault="009A1854" w:rsidP="009A1854">
      <w:pPr>
        <w:spacing w:line="480" w:lineRule="auto"/>
        <w:rPr>
          <w:rFonts w:ascii="Times New Roman" w:eastAsia="Times New Roman" w:hAnsi="Times New Roman" w:cs="Times New Roman"/>
          <w:sz w:val="24"/>
          <w:szCs w:val="24"/>
        </w:rPr>
      </w:pPr>
    </w:p>
    <w:p w14:paraId="09ED75B2" w14:textId="61593414" w:rsidR="009A1854" w:rsidRPr="009B2F06" w:rsidRDefault="009A1854" w:rsidP="009A1854">
      <w:pPr>
        <w:spacing w:line="480" w:lineRule="auto"/>
        <w:rPr>
          <w:rFonts w:ascii="Times New Roman" w:eastAsia="Times New Roman" w:hAnsi="Times New Roman" w:cs="Times New Roman"/>
          <w:sz w:val="24"/>
          <w:szCs w:val="24"/>
        </w:rPr>
      </w:pPr>
    </w:p>
    <w:p w14:paraId="362FE079" w14:textId="765336D6" w:rsidR="009A1854" w:rsidRPr="009B2F06" w:rsidRDefault="009A1854" w:rsidP="009A1854">
      <w:pPr>
        <w:spacing w:line="480" w:lineRule="auto"/>
        <w:rPr>
          <w:rFonts w:ascii="Times New Roman" w:eastAsia="Times New Roman" w:hAnsi="Times New Roman" w:cs="Times New Roman"/>
          <w:sz w:val="24"/>
          <w:szCs w:val="24"/>
        </w:rPr>
      </w:pPr>
    </w:p>
    <w:p w14:paraId="716BB8C9" w14:textId="64CF8EA6" w:rsidR="009A1854" w:rsidRPr="009B2F06" w:rsidRDefault="009A1854" w:rsidP="009A1854">
      <w:pPr>
        <w:spacing w:line="480" w:lineRule="auto"/>
        <w:rPr>
          <w:rFonts w:ascii="Times New Roman" w:eastAsia="Times New Roman" w:hAnsi="Times New Roman" w:cs="Times New Roman"/>
          <w:sz w:val="24"/>
          <w:szCs w:val="24"/>
        </w:rPr>
      </w:pPr>
    </w:p>
    <w:p w14:paraId="09A06341" w14:textId="7DA3F866" w:rsidR="009A1854" w:rsidRPr="009B2F06" w:rsidRDefault="009A1854" w:rsidP="009A1854">
      <w:pPr>
        <w:spacing w:line="480" w:lineRule="auto"/>
        <w:rPr>
          <w:rFonts w:ascii="Times New Roman" w:eastAsia="Times New Roman" w:hAnsi="Times New Roman" w:cs="Times New Roman"/>
          <w:sz w:val="24"/>
          <w:szCs w:val="24"/>
        </w:rPr>
      </w:pPr>
    </w:p>
    <w:p w14:paraId="68BC00AC" w14:textId="063A9790" w:rsidR="009A1854" w:rsidRPr="009B2F06" w:rsidRDefault="009A1854" w:rsidP="009A1854">
      <w:pPr>
        <w:spacing w:line="480" w:lineRule="auto"/>
        <w:rPr>
          <w:rFonts w:ascii="Times New Roman" w:eastAsia="Times New Roman" w:hAnsi="Times New Roman" w:cs="Times New Roman"/>
          <w:sz w:val="24"/>
          <w:szCs w:val="24"/>
        </w:rPr>
      </w:pPr>
    </w:p>
    <w:p w14:paraId="0DCAE63C" w14:textId="44F812F7" w:rsidR="0CFE7948" w:rsidRPr="009B2F06" w:rsidRDefault="0CFE7948" w:rsidP="009A1854">
      <w:pPr>
        <w:spacing w:line="480" w:lineRule="auto"/>
        <w:rPr>
          <w:rFonts w:ascii="Times New Roman" w:eastAsia="Times New Roman" w:hAnsi="Times New Roman" w:cs="Times New Roman"/>
          <w:sz w:val="24"/>
          <w:szCs w:val="24"/>
        </w:rPr>
      </w:pPr>
    </w:p>
    <w:p w14:paraId="5B0D1C82" w14:textId="35F3661A" w:rsidR="0CFE7948" w:rsidRPr="009B2F06" w:rsidRDefault="0E736395" w:rsidP="009A1854">
      <w:pPr>
        <w:spacing w:line="480" w:lineRule="auto"/>
        <w:ind w:firstLine="720"/>
        <w:rPr>
          <w:rFonts w:ascii="Times New Roman" w:eastAsia="Times New Roman" w:hAnsi="Times New Roman" w:cs="Times New Roman"/>
          <w:sz w:val="24"/>
          <w:szCs w:val="24"/>
        </w:rPr>
      </w:pPr>
      <w:r w:rsidRPr="009B2F06">
        <w:rPr>
          <w:rFonts w:ascii="Times New Roman" w:eastAsia="Times New Roman" w:hAnsi="Times New Roman" w:cs="Times New Roman"/>
          <w:sz w:val="24"/>
          <w:szCs w:val="24"/>
        </w:rPr>
        <w:lastRenderedPageBreak/>
        <w:t>There are many different ways to define health due to</w:t>
      </w:r>
      <w:r w:rsidR="00AC154F" w:rsidRPr="009B2F06">
        <w:rPr>
          <w:rFonts w:ascii="Times New Roman" w:eastAsia="Times New Roman" w:hAnsi="Times New Roman" w:cs="Times New Roman"/>
          <w:sz w:val="24"/>
          <w:szCs w:val="24"/>
        </w:rPr>
        <w:t xml:space="preserve"> </w:t>
      </w:r>
      <w:r w:rsidRPr="009B2F06">
        <w:rPr>
          <w:rFonts w:ascii="Times New Roman" w:eastAsia="Times New Roman" w:hAnsi="Times New Roman" w:cs="Times New Roman"/>
          <w:sz w:val="24"/>
          <w:szCs w:val="24"/>
        </w:rPr>
        <w:t xml:space="preserve">different individual's beliefs. Health is defined by the World Health Organisation (1947) as "a complete state of physical, mental and social well-being". This is a very broad view of being healthy and ignoring different perspectives views. These perspectives include the psychoanalytical, behaviourist, humanist, social constructivism and neuroscience. All of these different perspectives believe </w:t>
      </w:r>
      <w:r w:rsidR="00AC154F" w:rsidRPr="009B2F06">
        <w:rPr>
          <w:rFonts w:ascii="Times New Roman" w:eastAsia="Times New Roman" w:hAnsi="Times New Roman" w:cs="Times New Roman"/>
          <w:sz w:val="24"/>
          <w:szCs w:val="24"/>
        </w:rPr>
        <w:t>that health is caused and</w:t>
      </w:r>
      <w:r w:rsidRPr="009B2F06">
        <w:rPr>
          <w:rFonts w:ascii="Times New Roman" w:eastAsia="Times New Roman" w:hAnsi="Times New Roman" w:cs="Times New Roman"/>
          <w:sz w:val="24"/>
          <w:szCs w:val="24"/>
        </w:rPr>
        <w:t xml:space="preserve"> treated in many different ways. The psychoanalytical approach comes from Freuds beliefs of the unconscious mind and repressed thoughts can cause the psychological problems not just being the consequences. The behaviourist approach believes in conditioning and learned helplessness</w:t>
      </w:r>
      <w:r w:rsidR="00AC154F" w:rsidRPr="009B2F06">
        <w:rPr>
          <w:rFonts w:ascii="Times New Roman" w:eastAsia="Times New Roman" w:hAnsi="Times New Roman" w:cs="Times New Roman"/>
          <w:sz w:val="24"/>
          <w:szCs w:val="24"/>
        </w:rPr>
        <w:t xml:space="preserve"> proposed by Seligman. They</w:t>
      </w:r>
      <w:r w:rsidRPr="009B2F06">
        <w:rPr>
          <w:rFonts w:ascii="Times New Roman" w:eastAsia="Times New Roman" w:hAnsi="Times New Roman" w:cs="Times New Roman"/>
          <w:sz w:val="24"/>
          <w:szCs w:val="24"/>
        </w:rPr>
        <w:t xml:space="preserve"> look at cognitive traditions to help such as </w:t>
      </w:r>
      <w:r w:rsidR="00AC154F" w:rsidRPr="009B2F06">
        <w:rPr>
          <w:rFonts w:ascii="Times New Roman" w:eastAsia="Times New Roman" w:hAnsi="Times New Roman" w:cs="Times New Roman"/>
          <w:sz w:val="24"/>
          <w:szCs w:val="24"/>
        </w:rPr>
        <w:t>R</w:t>
      </w:r>
      <w:r w:rsidR="009A1854" w:rsidRPr="009B2F06">
        <w:rPr>
          <w:rFonts w:ascii="Times New Roman" w:eastAsia="Times New Roman" w:hAnsi="Times New Roman" w:cs="Times New Roman"/>
          <w:sz w:val="24"/>
          <w:szCs w:val="24"/>
        </w:rPr>
        <w:t>ational</w:t>
      </w:r>
      <w:r w:rsidR="00AC154F" w:rsidRPr="009B2F06">
        <w:rPr>
          <w:rFonts w:ascii="Times New Roman" w:eastAsia="Times New Roman" w:hAnsi="Times New Roman" w:cs="Times New Roman"/>
          <w:sz w:val="24"/>
          <w:szCs w:val="24"/>
        </w:rPr>
        <w:t xml:space="preserve"> Emotive B</w:t>
      </w:r>
      <w:r w:rsidRPr="009B2F06">
        <w:rPr>
          <w:rFonts w:ascii="Times New Roman" w:eastAsia="Times New Roman" w:hAnsi="Times New Roman" w:cs="Times New Roman"/>
          <w:sz w:val="24"/>
          <w:szCs w:val="24"/>
        </w:rPr>
        <w:t xml:space="preserve">ehavioural </w:t>
      </w:r>
      <w:r w:rsidR="00AC154F" w:rsidRPr="009B2F06">
        <w:rPr>
          <w:rFonts w:ascii="Times New Roman" w:eastAsia="Times New Roman" w:hAnsi="Times New Roman" w:cs="Times New Roman"/>
          <w:sz w:val="24"/>
          <w:szCs w:val="24"/>
        </w:rPr>
        <w:t>T</w:t>
      </w:r>
      <w:r w:rsidRPr="009B2F06">
        <w:rPr>
          <w:rFonts w:ascii="Times New Roman" w:eastAsia="Times New Roman" w:hAnsi="Times New Roman" w:cs="Times New Roman"/>
          <w:sz w:val="24"/>
          <w:szCs w:val="24"/>
        </w:rPr>
        <w:t>herapy and the role of it helping the individual manage their cognitive, emotive and behavioural illnesses. Humanists believe that health is all to do with motivation and the person themselves, with theorists such as Maslow and Rogers supporting the theories. Social constructionism and the post- modern era look at dualism and idealism (premodern era) and more scientific aspects (modern era). Finally, neuroscience l</w:t>
      </w:r>
      <w:r w:rsidR="00AC154F" w:rsidRPr="009B2F06">
        <w:rPr>
          <w:rFonts w:ascii="Times New Roman" w:eastAsia="Times New Roman" w:hAnsi="Times New Roman" w:cs="Times New Roman"/>
          <w:sz w:val="24"/>
          <w:szCs w:val="24"/>
        </w:rPr>
        <w:t xml:space="preserve">ooks at the link of the mind, </w:t>
      </w:r>
      <w:r w:rsidRPr="009B2F06">
        <w:rPr>
          <w:rFonts w:ascii="Times New Roman" w:eastAsia="Times New Roman" w:hAnsi="Times New Roman" w:cs="Times New Roman"/>
          <w:sz w:val="24"/>
          <w:szCs w:val="24"/>
        </w:rPr>
        <w:t>body and the environment. The bio</w:t>
      </w:r>
      <w:r w:rsidR="00D8278E" w:rsidRPr="009B2F06">
        <w:rPr>
          <w:rFonts w:ascii="Times New Roman" w:eastAsia="Times New Roman" w:hAnsi="Times New Roman" w:cs="Times New Roman"/>
          <w:sz w:val="24"/>
          <w:szCs w:val="24"/>
        </w:rPr>
        <w:t>-</w:t>
      </w:r>
      <w:r w:rsidRPr="009B2F06">
        <w:rPr>
          <w:rFonts w:ascii="Times New Roman" w:eastAsia="Times New Roman" w:hAnsi="Times New Roman" w:cs="Times New Roman"/>
          <w:sz w:val="24"/>
          <w:szCs w:val="24"/>
        </w:rPr>
        <w:t xml:space="preserve">medical model also has its own views of how illness is acquired such as the illness coming from either inside or outside the body and how treatments such as vaccines and surgery can help the illness. When looking at all of these ideas, it is seen that different social, economic and environmental factors influence health and wellbeing. </w:t>
      </w:r>
    </w:p>
    <w:p w14:paraId="6019D2A9" w14:textId="77777777" w:rsidR="00D8278E" w:rsidRPr="009B2F06" w:rsidRDefault="00B74718" w:rsidP="00D8278E">
      <w:pPr>
        <w:spacing w:line="480" w:lineRule="auto"/>
        <w:ind w:firstLine="720"/>
        <w:rPr>
          <w:rFonts w:ascii="Times New Roman" w:eastAsia="Times New Roman" w:hAnsi="Times New Roman" w:cs="Times New Roman"/>
          <w:sz w:val="24"/>
          <w:szCs w:val="24"/>
        </w:rPr>
      </w:pPr>
      <w:r w:rsidRPr="009B2F06">
        <w:rPr>
          <w:rFonts w:ascii="Times New Roman" w:eastAsia="Times New Roman" w:hAnsi="Times New Roman" w:cs="Times New Roman"/>
          <w:sz w:val="24"/>
          <w:szCs w:val="24"/>
        </w:rPr>
        <w:t xml:space="preserve">When looking at poverty, </w:t>
      </w:r>
      <w:r w:rsidR="007C0BE7" w:rsidRPr="009B2F06">
        <w:rPr>
          <w:rFonts w:ascii="Times New Roman" w:eastAsia="Times New Roman" w:hAnsi="Times New Roman" w:cs="Times New Roman"/>
          <w:sz w:val="24"/>
          <w:szCs w:val="24"/>
        </w:rPr>
        <w:t xml:space="preserve">there are many different views of what it can consist of </w:t>
      </w:r>
      <w:r w:rsidR="00D8278E" w:rsidRPr="009B2F06">
        <w:rPr>
          <w:rFonts w:ascii="Times New Roman" w:eastAsia="Times New Roman" w:hAnsi="Times New Roman" w:cs="Times New Roman"/>
          <w:sz w:val="24"/>
          <w:szCs w:val="24"/>
        </w:rPr>
        <w:t xml:space="preserve">but it looks at the social types involving social norms and community, the economic aspects such as income and the environmental implements including housing, food and water. When looking at the social, economic and environmental influences many of these are seen to affect health which then proves there is a link between ill health and poverty. </w:t>
      </w:r>
    </w:p>
    <w:p w14:paraId="3EC8B1FB" w14:textId="7B8812D7" w:rsidR="0A0978AC" w:rsidRPr="009B2F06" w:rsidRDefault="65A8EFAF" w:rsidP="00D8278E">
      <w:pPr>
        <w:spacing w:line="480" w:lineRule="auto"/>
        <w:ind w:firstLine="720"/>
        <w:rPr>
          <w:rFonts w:ascii="Times New Roman" w:eastAsia="Times New Roman" w:hAnsi="Times New Roman" w:cs="Times New Roman"/>
          <w:sz w:val="24"/>
          <w:szCs w:val="24"/>
        </w:rPr>
      </w:pPr>
      <w:r w:rsidRPr="009B2F06">
        <w:rPr>
          <w:rFonts w:ascii="Times New Roman" w:eastAsia="Times New Roman" w:hAnsi="Times New Roman" w:cs="Times New Roman"/>
          <w:sz w:val="24"/>
          <w:szCs w:val="24"/>
        </w:rPr>
        <w:lastRenderedPageBreak/>
        <w:t>When looking at social an</w:t>
      </w:r>
      <w:r w:rsidR="00AC154F" w:rsidRPr="009B2F06">
        <w:rPr>
          <w:rFonts w:ascii="Times New Roman" w:eastAsia="Times New Roman" w:hAnsi="Times New Roman" w:cs="Times New Roman"/>
          <w:sz w:val="24"/>
          <w:szCs w:val="24"/>
        </w:rPr>
        <w:t xml:space="preserve">d economic factors is seen </w:t>
      </w:r>
      <w:r w:rsidRPr="009B2F06">
        <w:rPr>
          <w:rFonts w:ascii="Times New Roman" w:eastAsia="Times New Roman" w:hAnsi="Times New Roman" w:cs="Times New Roman"/>
          <w:sz w:val="24"/>
          <w:szCs w:val="24"/>
        </w:rPr>
        <w:t>they both interlink and have a relationship whereby if one factor is affe</w:t>
      </w:r>
      <w:r w:rsidR="00D8278E" w:rsidRPr="009B2F06">
        <w:rPr>
          <w:rFonts w:ascii="Times New Roman" w:eastAsia="Times New Roman" w:hAnsi="Times New Roman" w:cs="Times New Roman"/>
          <w:sz w:val="24"/>
          <w:szCs w:val="24"/>
        </w:rPr>
        <w:t>cting us it is due to another. O</w:t>
      </w:r>
      <w:r w:rsidRPr="009B2F06">
        <w:rPr>
          <w:rFonts w:ascii="Times New Roman" w:eastAsia="Times New Roman" w:hAnsi="Times New Roman" w:cs="Times New Roman"/>
          <w:sz w:val="24"/>
          <w:szCs w:val="24"/>
        </w:rPr>
        <w:t xml:space="preserve">ne of them being sociocultural factors such as gender, culture, ethnicity and socio- economic status. When looking at gender there are many different influences that gender can take when looking at ill health. </w:t>
      </w:r>
      <w:r w:rsidR="00D8278E" w:rsidRPr="009B2F06">
        <w:rPr>
          <w:rFonts w:ascii="Times New Roman" w:eastAsia="Times New Roman" w:hAnsi="Times New Roman" w:cs="Times New Roman"/>
          <w:sz w:val="24"/>
          <w:szCs w:val="24"/>
        </w:rPr>
        <w:t xml:space="preserve">Firstly, the </w:t>
      </w:r>
      <w:r w:rsidRPr="009B2F06">
        <w:rPr>
          <w:rFonts w:ascii="Times New Roman" w:eastAsia="Times New Roman" w:hAnsi="Times New Roman" w:cs="Times New Roman"/>
          <w:sz w:val="24"/>
          <w:szCs w:val="24"/>
        </w:rPr>
        <w:t>different earnings between men and women and how this relates to household income. Many women are seen to work part time due to pregnancy and being the primary care giver to their child, but this can vary and the roles can ch</w:t>
      </w:r>
      <w:r w:rsidR="00AC154F" w:rsidRPr="009B2F06">
        <w:rPr>
          <w:rFonts w:ascii="Times New Roman" w:eastAsia="Times New Roman" w:hAnsi="Times New Roman" w:cs="Times New Roman"/>
          <w:sz w:val="24"/>
          <w:szCs w:val="24"/>
        </w:rPr>
        <w:t xml:space="preserve">ange and </w:t>
      </w:r>
      <w:r w:rsidRPr="009B2F06">
        <w:rPr>
          <w:rFonts w:ascii="Times New Roman" w:eastAsia="Times New Roman" w:hAnsi="Times New Roman" w:cs="Times New Roman"/>
          <w:sz w:val="24"/>
          <w:szCs w:val="24"/>
        </w:rPr>
        <w:t>males can take responsibility. However, from a young age, children are taught the basic norms of society of how the male is dominant and looks after the female and the female has a more caring role. When looking at the difference of pay between these two it is seen that females</w:t>
      </w:r>
      <w:r w:rsidRPr="009B2F06">
        <w:rPr>
          <w:rFonts w:ascii="Times New Roman" w:eastAsia="Times New Roman" w:hAnsi="Times New Roman" w:cs="Times New Roman"/>
          <w:color w:val="005689"/>
          <w:sz w:val="24"/>
          <w:szCs w:val="24"/>
        </w:rPr>
        <w:t xml:space="preserve"> </w:t>
      </w:r>
      <w:r w:rsidRPr="009B2F06">
        <w:rPr>
          <w:rFonts w:ascii="Times New Roman" w:eastAsia="Times New Roman" w:hAnsi="Times New Roman" w:cs="Times New Roman"/>
          <w:color w:val="000000" w:themeColor="text1"/>
          <w:sz w:val="24"/>
          <w:szCs w:val="24"/>
        </w:rPr>
        <w:t>are more likely to earn £300,000 less in their lives compared to males.</w:t>
      </w:r>
    </w:p>
    <w:p w14:paraId="11B4B2AF" w14:textId="7F18F0CD" w:rsidR="0A0978AC" w:rsidRPr="009B2F06" w:rsidRDefault="65A8EFAF" w:rsidP="009A1854">
      <w:pPr>
        <w:spacing w:line="480" w:lineRule="auto"/>
        <w:ind w:firstLine="720"/>
        <w:rPr>
          <w:rFonts w:ascii="Times New Roman" w:eastAsia="Times New Roman" w:hAnsi="Times New Roman" w:cs="Times New Roman"/>
          <w:sz w:val="24"/>
          <w:szCs w:val="24"/>
        </w:rPr>
      </w:pPr>
      <w:r w:rsidRPr="009B2F06">
        <w:rPr>
          <w:rFonts w:ascii="Times New Roman" w:eastAsia="Times New Roman" w:hAnsi="Times New Roman" w:cs="Times New Roman"/>
          <w:color w:val="000000" w:themeColor="text1"/>
          <w:sz w:val="24"/>
          <w:szCs w:val="24"/>
        </w:rPr>
        <w:t xml:space="preserve">This can affect many environmental factors such as housing and shelter. Maslow (1908) proposed a hierarchy of needs which looks at food and water, housing and shelter, friends and family, esteem and self - actualisation. If individuals are not earning enough money to support themselves these needs will not be met leading to no or bad food and water, minimal housing or homelessness and therefore, losing esteem. So, if you do not have the money then you are unable to be healthy and are more likely to be ill. This can be seen in countries such as Africa where they struggle to get good food and water as they do not have the resources or funds to access it. </w:t>
      </w:r>
      <w:r w:rsidR="00D8278E" w:rsidRPr="009B2F06">
        <w:rPr>
          <w:rFonts w:ascii="Times New Roman" w:eastAsia="Times New Roman" w:hAnsi="Times New Roman" w:cs="Times New Roman"/>
          <w:color w:val="000000" w:themeColor="text1"/>
          <w:sz w:val="24"/>
          <w:szCs w:val="24"/>
        </w:rPr>
        <w:t>Hence there being a relationship with poverty and illness as if you do not have access to healthy diets and cleanliness, you are more likely to become ill.</w:t>
      </w:r>
    </w:p>
    <w:p w14:paraId="61D9FB9F" w14:textId="34B6FF91" w:rsidR="0E736395" w:rsidRPr="009B2F06" w:rsidRDefault="65A8EFAF" w:rsidP="00D8278E">
      <w:pPr>
        <w:spacing w:line="480" w:lineRule="auto"/>
        <w:ind w:firstLine="720"/>
        <w:rPr>
          <w:rFonts w:ascii="Times New Roman" w:eastAsia="Times New Roman" w:hAnsi="Times New Roman" w:cs="Times New Roman"/>
          <w:color w:val="000000" w:themeColor="text1"/>
          <w:sz w:val="24"/>
          <w:szCs w:val="24"/>
        </w:rPr>
      </w:pPr>
      <w:r w:rsidRPr="009B2F06">
        <w:rPr>
          <w:rFonts w:ascii="Times New Roman" w:eastAsia="Times New Roman" w:hAnsi="Times New Roman" w:cs="Times New Roman"/>
          <w:color w:val="000000" w:themeColor="text1"/>
          <w:sz w:val="24"/>
          <w:szCs w:val="24"/>
        </w:rPr>
        <w:t xml:space="preserve">Linking economic factors with this is social class and the income. It is seen that those of a higher working class will live a better life as they have more income compared to those of a lower class who do not earn as much. However, this is not the case as those who are of a lower background may have different attitudes to what they spend their money on. For </w:t>
      </w:r>
      <w:r w:rsidRPr="009B2F06">
        <w:rPr>
          <w:rFonts w:ascii="Times New Roman" w:eastAsia="Times New Roman" w:hAnsi="Times New Roman" w:cs="Times New Roman"/>
          <w:color w:val="000000" w:themeColor="text1"/>
          <w:sz w:val="24"/>
          <w:szCs w:val="24"/>
        </w:rPr>
        <w:lastRenderedPageBreak/>
        <w:t xml:space="preserve">example, those of a higher class may spend their money on expensive valuables compared to those who earn less but ensure they get a balanced diet and clean water. Linking this in with gender, if a single mother is not earning enough to support herself and her child then there will be an issue regarding their health, but in contrast her priorities may be sat on making sure the child and herself are well and healthy and put all of her money towards that. Therefore, in these cases as their morals are different ill health would not be linked to poverty as it all depends on the individual's beliefs. </w:t>
      </w:r>
      <w:r w:rsidR="00D8278E" w:rsidRPr="009B2F06">
        <w:rPr>
          <w:rFonts w:ascii="Times New Roman" w:eastAsia="Times New Roman" w:hAnsi="Times New Roman" w:cs="Times New Roman"/>
          <w:color w:val="000000" w:themeColor="text1"/>
          <w:sz w:val="24"/>
          <w:szCs w:val="24"/>
        </w:rPr>
        <w:t>This also links to how a person has been brought up in different environments. For example, if as a child parents were alcoholics and they lives in a rough area where it was seen that everyone used that behaviour, they may think about spending their money on that when they grow up as that’s the way they have been taught. But again with the previous statement, it is all to do with morals of the individual at the time.</w:t>
      </w:r>
    </w:p>
    <w:p w14:paraId="14B39382" w14:textId="5CBFC235" w:rsidR="65A8EFAF" w:rsidRPr="009B2F06" w:rsidRDefault="65A8EFAF" w:rsidP="009A1854">
      <w:pPr>
        <w:spacing w:line="480" w:lineRule="auto"/>
        <w:ind w:firstLine="720"/>
        <w:rPr>
          <w:rFonts w:ascii="Times New Roman" w:eastAsia="Times New Roman" w:hAnsi="Times New Roman" w:cs="Times New Roman"/>
          <w:color w:val="000000" w:themeColor="text1"/>
          <w:sz w:val="24"/>
          <w:szCs w:val="24"/>
        </w:rPr>
      </w:pPr>
      <w:r w:rsidRPr="009B2F06">
        <w:rPr>
          <w:rFonts w:ascii="Times New Roman" w:eastAsia="Times New Roman" w:hAnsi="Times New Roman" w:cs="Times New Roman"/>
          <w:color w:val="000000" w:themeColor="text1"/>
          <w:sz w:val="24"/>
          <w:szCs w:val="24"/>
        </w:rPr>
        <w:t xml:space="preserve">Another sociocultural factor to consider when looking at health and well- being is culture and race. It is seen throughout life that different cultures are at different stages in life and as they evolve they develop different health belief systems.  When looking at the classic views of the west they look at the beliefs according to the </w:t>
      </w:r>
      <w:r w:rsidR="00D8278E" w:rsidRPr="009B2F06">
        <w:rPr>
          <w:rFonts w:ascii="Times New Roman" w:eastAsia="Times New Roman" w:hAnsi="Times New Roman" w:cs="Times New Roman"/>
          <w:color w:val="000000" w:themeColor="text1"/>
          <w:sz w:val="24"/>
          <w:szCs w:val="24"/>
        </w:rPr>
        <w:t>Greeks</w:t>
      </w:r>
      <w:r w:rsidRPr="009B2F06">
        <w:rPr>
          <w:rFonts w:ascii="Times New Roman" w:eastAsia="Times New Roman" w:hAnsi="Times New Roman" w:cs="Times New Roman"/>
          <w:color w:val="000000" w:themeColor="text1"/>
          <w:sz w:val="24"/>
          <w:szCs w:val="24"/>
        </w:rPr>
        <w:t xml:space="preserve"> and the 4 </w:t>
      </w:r>
      <w:r w:rsidR="00D8278E" w:rsidRPr="009B2F06">
        <w:rPr>
          <w:rFonts w:ascii="Times New Roman" w:eastAsia="Times New Roman" w:hAnsi="Times New Roman" w:cs="Times New Roman"/>
          <w:color w:val="000000" w:themeColor="text1"/>
          <w:sz w:val="24"/>
          <w:szCs w:val="24"/>
        </w:rPr>
        <w:t>humours</w:t>
      </w:r>
      <w:r w:rsidRPr="009B2F06">
        <w:rPr>
          <w:rFonts w:ascii="Times New Roman" w:eastAsia="Times New Roman" w:hAnsi="Times New Roman" w:cs="Times New Roman"/>
          <w:color w:val="000000" w:themeColor="text1"/>
          <w:sz w:val="24"/>
          <w:szCs w:val="24"/>
        </w:rPr>
        <w:t xml:space="preserve"> which was a naturalistic explanation of health. It then moved on to incorporate the biopsychosocial model where it was based on an individual's experience which would all intertwine and would all need to be considered to explain health, then also alternative methods such as using medicine. From these two different ideas of health, the </w:t>
      </w:r>
      <w:r w:rsidR="00D8278E" w:rsidRPr="009B2F06">
        <w:rPr>
          <w:rFonts w:ascii="Times New Roman" w:eastAsia="Times New Roman" w:hAnsi="Times New Roman" w:cs="Times New Roman"/>
          <w:color w:val="000000" w:themeColor="text1"/>
          <w:sz w:val="24"/>
          <w:szCs w:val="24"/>
        </w:rPr>
        <w:t>Greek</w:t>
      </w:r>
      <w:r w:rsidRPr="009B2F06">
        <w:rPr>
          <w:rFonts w:ascii="Times New Roman" w:eastAsia="Times New Roman" w:hAnsi="Times New Roman" w:cs="Times New Roman"/>
          <w:color w:val="000000" w:themeColor="text1"/>
          <w:sz w:val="24"/>
          <w:szCs w:val="24"/>
        </w:rPr>
        <w:t xml:space="preserve"> history and the biopsychosocial model, it is clear to see that even with relatively close cultures that they have their viewpoints on what health is and their ideas of staying healthy are different. When looking at the </w:t>
      </w:r>
      <w:r w:rsidR="00D8278E" w:rsidRPr="009B2F06">
        <w:rPr>
          <w:rFonts w:ascii="Times New Roman" w:eastAsia="Times New Roman" w:hAnsi="Times New Roman" w:cs="Times New Roman"/>
          <w:color w:val="000000" w:themeColor="text1"/>
          <w:sz w:val="24"/>
          <w:szCs w:val="24"/>
        </w:rPr>
        <w:t>popular</w:t>
      </w:r>
      <w:r w:rsidRPr="009B2F06">
        <w:rPr>
          <w:rFonts w:ascii="Times New Roman" w:eastAsia="Times New Roman" w:hAnsi="Times New Roman" w:cs="Times New Roman"/>
          <w:color w:val="000000" w:themeColor="text1"/>
          <w:sz w:val="24"/>
          <w:szCs w:val="24"/>
        </w:rPr>
        <w:t xml:space="preserve"> views of health in the west, from a study by Herzlich (1973), it was seen that the French concluded that health was merely an individual perspective. The components including physical well- being and physical resources such as temper, freedom and the relationship with others. </w:t>
      </w:r>
    </w:p>
    <w:p w14:paraId="48BFDD35" w14:textId="0F1EFAC1" w:rsidR="65A8EFAF" w:rsidRPr="009B2F06" w:rsidRDefault="65A8EFAF" w:rsidP="009A1854">
      <w:pPr>
        <w:spacing w:line="480" w:lineRule="auto"/>
        <w:rPr>
          <w:rFonts w:ascii="Times New Roman" w:eastAsia="Times New Roman" w:hAnsi="Times New Roman" w:cs="Times New Roman"/>
          <w:color w:val="000000" w:themeColor="text1"/>
          <w:sz w:val="24"/>
          <w:szCs w:val="24"/>
        </w:rPr>
      </w:pPr>
    </w:p>
    <w:p w14:paraId="34506E4D" w14:textId="0BAD3F9E" w:rsidR="65A8EFAF" w:rsidRPr="009B2F06" w:rsidRDefault="0CFEA7FC" w:rsidP="009A1854">
      <w:pPr>
        <w:spacing w:line="480" w:lineRule="auto"/>
        <w:ind w:firstLine="720"/>
        <w:rPr>
          <w:rFonts w:ascii="Times New Roman" w:eastAsia="Times New Roman" w:hAnsi="Times New Roman" w:cs="Times New Roman"/>
          <w:color w:val="000000" w:themeColor="text1"/>
          <w:sz w:val="24"/>
          <w:szCs w:val="24"/>
        </w:rPr>
      </w:pPr>
      <w:r w:rsidRPr="009B2F06">
        <w:rPr>
          <w:rFonts w:ascii="Times New Roman" w:eastAsia="Times New Roman" w:hAnsi="Times New Roman" w:cs="Times New Roman"/>
          <w:color w:val="000000" w:themeColor="text1"/>
          <w:sz w:val="24"/>
          <w:szCs w:val="24"/>
        </w:rPr>
        <w:t xml:space="preserve">Additionally, when looking at non western ideas, there are both similarities and differences. For example when looking at the Chinese views they similarly to the Greeks believe about balancing the inner and outer factors and have religious views towards </w:t>
      </w:r>
      <w:r w:rsidR="00D8278E" w:rsidRPr="009B2F06">
        <w:rPr>
          <w:rFonts w:ascii="Times New Roman" w:eastAsia="Times New Roman" w:hAnsi="Times New Roman" w:cs="Times New Roman"/>
          <w:color w:val="000000" w:themeColor="text1"/>
          <w:sz w:val="24"/>
          <w:szCs w:val="24"/>
        </w:rPr>
        <w:t>becoming</w:t>
      </w:r>
      <w:r w:rsidRPr="009B2F06">
        <w:rPr>
          <w:rFonts w:ascii="Times New Roman" w:eastAsia="Times New Roman" w:hAnsi="Times New Roman" w:cs="Times New Roman"/>
          <w:color w:val="000000" w:themeColor="text1"/>
          <w:sz w:val="24"/>
          <w:szCs w:val="24"/>
        </w:rPr>
        <w:t xml:space="preserve"> healthy. Then when looking at African beliefs they too look at medicine such as herbal remedies and different beliefs of their religions. Therefore, even though these are different cultures and would develop at different times they still all slightly hold the same beliefs and </w:t>
      </w:r>
      <w:r w:rsidR="00E523FB" w:rsidRPr="009B2F06">
        <w:rPr>
          <w:rFonts w:ascii="Times New Roman" w:eastAsia="Times New Roman" w:hAnsi="Times New Roman" w:cs="Times New Roman"/>
          <w:color w:val="000000" w:themeColor="text1"/>
          <w:sz w:val="24"/>
          <w:szCs w:val="24"/>
        </w:rPr>
        <w:t>would</w:t>
      </w:r>
      <w:r w:rsidRPr="009B2F06">
        <w:rPr>
          <w:rFonts w:ascii="Times New Roman" w:eastAsia="Times New Roman" w:hAnsi="Times New Roman" w:cs="Times New Roman"/>
          <w:color w:val="000000" w:themeColor="text1"/>
          <w:sz w:val="24"/>
          <w:szCs w:val="24"/>
        </w:rPr>
        <w:t xml:space="preserve"> therefore be able to cope with gaining and maintaining good </w:t>
      </w:r>
      <w:r w:rsidR="00E523FB" w:rsidRPr="009B2F06">
        <w:rPr>
          <w:rFonts w:ascii="Times New Roman" w:eastAsia="Times New Roman" w:hAnsi="Times New Roman" w:cs="Times New Roman"/>
          <w:color w:val="000000" w:themeColor="text1"/>
          <w:sz w:val="24"/>
          <w:szCs w:val="24"/>
        </w:rPr>
        <w:t>health, so poverty is not an issue.</w:t>
      </w:r>
    </w:p>
    <w:p w14:paraId="79836299" w14:textId="014E5CAB" w:rsidR="65A8EFAF" w:rsidRPr="009B2F06" w:rsidRDefault="2A76339E" w:rsidP="009A1854">
      <w:pPr>
        <w:spacing w:line="480" w:lineRule="auto"/>
        <w:ind w:firstLine="720"/>
        <w:rPr>
          <w:rFonts w:ascii="Times New Roman" w:eastAsia="Times New Roman" w:hAnsi="Times New Roman" w:cs="Times New Roman"/>
          <w:color w:val="000000" w:themeColor="text1"/>
          <w:sz w:val="24"/>
          <w:szCs w:val="24"/>
        </w:rPr>
      </w:pPr>
      <w:r w:rsidRPr="009B2F06">
        <w:rPr>
          <w:rFonts w:ascii="Times New Roman" w:eastAsia="Times New Roman" w:hAnsi="Times New Roman" w:cs="Times New Roman"/>
          <w:color w:val="000000" w:themeColor="text1"/>
          <w:sz w:val="24"/>
          <w:szCs w:val="24"/>
        </w:rPr>
        <w:t xml:space="preserve">Although it sounds like different cultures have great health due to their beliefs, this is not the case. Within different cultures comes different races ad this causes problems for the individual in terms of health. Within different cultures and societies there are different </w:t>
      </w:r>
      <w:r w:rsidR="00E523FB" w:rsidRPr="009B2F06">
        <w:rPr>
          <w:rFonts w:ascii="Times New Roman" w:eastAsia="Times New Roman" w:hAnsi="Times New Roman" w:cs="Times New Roman"/>
          <w:color w:val="000000" w:themeColor="text1"/>
          <w:sz w:val="24"/>
          <w:szCs w:val="24"/>
        </w:rPr>
        <w:t>attitudes</w:t>
      </w:r>
      <w:r w:rsidRPr="009B2F06">
        <w:rPr>
          <w:rFonts w:ascii="Times New Roman" w:eastAsia="Times New Roman" w:hAnsi="Times New Roman" w:cs="Times New Roman"/>
          <w:color w:val="000000" w:themeColor="text1"/>
          <w:sz w:val="24"/>
          <w:szCs w:val="24"/>
        </w:rPr>
        <w:t xml:space="preserve"> and this can cause racism. Empirical evidence shows that minority ethnic groups tend to have poorer health than the rest of the population. There are many different things that minority ethnic groups have to deal with that effectively can cause them to have ill health. </w:t>
      </w:r>
    </w:p>
    <w:p w14:paraId="61E11E37" w14:textId="47209B05" w:rsidR="0CFEA7FC" w:rsidRPr="009B2F06" w:rsidRDefault="2A76339E" w:rsidP="009A1854">
      <w:pPr>
        <w:spacing w:line="480" w:lineRule="auto"/>
        <w:ind w:firstLine="720"/>
        <w:rPr>
          <w:rFonts w:ascii="Times New Roman" w:eastAsia="Times New Roman" w:hAnsi="Times New Roman" w:cs="Times New Roman"/>
          <w:color w:val="000000" w:themeColor="text1"/>
          <w:sz w:val="24"/>
          <w:szCs w:val="24"/>
        </w:rPr>
      </w:pPr>
      <w:r w:rsidRPr="009B2F06">
        <w:rPr>
          <w:rFonts w:ascii="Times New Roman" w:eastAsia="Times New Roman" w:hAnsi="Times New Roman" w:cs="Times New Roman"/>
          <w:color w:val="000000" w:themeColor="text1"/>
          <w:sz w:val="24"/>
          <w:szCs w:val="24"/>
        </w:rPr>
        <w:t xml:space="preserve">One of these factors they contribute to the health and well being is that of their socioeconomic status as mentioned previously. Not only does income get affected but other things like education and employment opportunities. As seen in the 1900's minority ethnic groups have struggled to gain equal access to education and employment and even though there were significant changes in history due to many movements such as the Black Panthers and Martin Luther King, there is still racism seen today which will affect how such groups live their lives then affecting their health and well- being. If they do not get the correct education then they are unable to obtain the skills needed for jobs. Although, employment rates have increased by 24% since </w:t>
      </w:r>
      <w:r w:rsidR="00E523FB" w:rsidRPr="009B2F06">
        <w:rPr>
          <w:rFonts w:ascii="Times New Roman" w:eastAsia="Times New Roman" w:hAnsi="Times New Roman" w:cs="Times New Roman"/>
          <w:color w:val="000000" w:themeColor="text1"/>
          <w:sz w:val="24"/>
          <w:szCs w:val="24"/>
        </w:rPr>
        <w:t>2010 seen by the Department of Work and P</w:t>
      </w:r>
      <w:r w:rsidRPr="009B2F06">
        <w:rPr>
          <w:rFonts w:ascii="Times New Roman" w:eastAsia="Times New Roman" w:hAnsi="Times New Roman" w:cs="Times New Roman"/>
          <w:color w:val="000000" w:themeColor="text1"/>
          <w:sz w:val="24"/>
          <w:szCs w:val="24"/>
        </w:rPr>
        <w:t xml:space="preserve">ensions, this </w:t>
      </w:r>
      <w:r w:rsidRPr="009B2F06">
        <w:rPr>
          <w:rFonts w:ascii="Times New Roman" w:eastAsia="Times New Roman" w:hAnsi="Times New Roman" w:cs="Times New Roman"/>
          <w:color w:val="000000" w:themeColor="text1"/>
          <w:sz w:val="24"/>
          <w:szCs w:val="24"/>
        </w:rPr>
        <w:lastRenderedPageBreak/>
        <w:t>is still an extremely low percentage and this proves that minority ethnic groups struggle more with employment and therefore gaining th</w:t>
      </w:r>
      <w:r w:rsidR="00F31315" w:rsidRPr="009B2F06">
        <w:rPr>
          <w:rFonts w:ascii="Times New Roman" w:eastAsia="Times New Roman" w:hAnsi="Times New Roman" w:cs="Times New Roman"/>
          <w:color w:val="000000" w:themeColor="text1"/>
          <w:sz w:val="24"/>
          <w:szCs w:val="24"/>
        </w:rPr>
        <w:t xml:space="preserve">e income to live healthy lives indicating there is a link with poverty and ill health. </w:t>
      </w:r>
    </w:p>
    <w:p w14:paraId="00657FF0" w14:textId="46767606" w:rsidR="2A76339E" w:rsidRPr="009B2F06" w:rsidRDefault="4F1C08F8" w:rsidP="009A1854">
      <w:pPr>
        <w:spacing w:line="480" w:lineRule="auto"/>
        <w:ind w:firstLine="720"/>
        <w:rPr>
          <w:rFonts w:ascii="Times New Roman" w:eastAsia="Times New Roman" w:hAnsi="Times New Roman" w:cs="Times New Roman"/>
          <w:color w:val="000000" w:themeColor="text1"/>
          <w:sz w:val="24"/>
          <w:szCs w:val="24"/>
        </w:rPr>
      </w:pPr>
      <w:r w:rsidRPr="009B2F06">
        <w:rPr>
          <w:rFonts w:ascii="Times New Roman" w:eastAsia="Times New Roman" w:hAnsi="Times New Roman" w:cs="Times New Roman"/>
          <w:color w:val="000000" w:themeColor="text1"/>
          <w:sz w:val="24"/>
          <w:szCs w:val="24"/>
        </w:rPr>
        <w:t>Another factor that plays a huge role in health and well- being is types of personality.  Friedman and Rosenman introduces the theory of Type A personality</w:t>
      </w:r>
      <w:r w:rsidR="00E523FB" w:rsidRPr="009B2F06">
        <w:rPr>
          <w:rFonts w:ascii="Times New Roman" w:eastAsia="Times New Roman" w:hAnsi="Times New Roman" w:cs="Times New Roman"/>
          <w:color w:val="000000" w:themeColor="text1"/>
          <w:sz w:val="24"/>
          <w:szCs w:val="24"/>
        </w:rPr>
        <w:t xml:space="preserve"> and said it was linked with C</w:t>
      </w:r>
      <w:r w:rsidRPr="009B2F06">
        <w:rPr>
          <w:rFonts w:ascii="Times New Roman" w:eastAsia="Times New Roman" w:hAnsi="Times New Roman" w:cs="Times New Roman"/>
          <w:color w:val="000000" w:themeColor="text1"/>
          <w:sz w:val="24"/>
          <w:szCs w:val="24"/>
        </w:rPr>
        <w:t>o</w:t>
      </w:r>
      <w:r w:rsidR="00E523FB" w:rsidRPr="009B2F06">
        <w:rPr>
          <w:rFonts w:ascii="Times New Roman" w:eastAsia="Times New Roman" w:hAnsi="Times New Roman" w:cs="Times New Roman"/>
          <w:color w:val="000000" w:themeColor="text1"/>
          <w:sz w:val="24"/>
          <w:szCs w:val="24"/>
        </w:rPr>
        <w:t>rona</w:t>
      </w:r>
      <w:r w:rsidRPr="009B2F06">
        <w:rPr>
          <w:rFonts w:ascii="Times New Roman" w:eastAsia="Times New Roman" w:hAnsi="Times New Roman" w:cs="Times New Roman"/>
          <w:color w:val="000000" w:themeColor="text1"/>
          <w:sz w:val="24"/>
          <w:szCs w:val="24"/>
        </w:rPr>
        <w:t xml:space="preserve">ry heart disease. Type </w:t>
      </w:r>
      <w:r w:rsidR="00E523FB" w:rsidRPr="009B2F06">
        <w:rPr>
          <w:rFonts w:ascii="Times New Roman" w:eastAsia="Times New Roman" w:hAnsi="Times New Roman" w:cs="Times New Roman"/>
          <w:color w:val="000000" w:themeColor="text1"/>
          <w:sz w:val="24"/>
          <w:szCs w:val="24"/>
        </w:rPr>
        <w:t>a</w:t>
      </w:r>
      <w:r w:rsidRPr="009B2F06">
        <w:rPr>
          <w:rFonts w:ascii="Times New Roman" w:eastAsia="Times New Roman" w:hAnsi="Times New Roman" w:cs="Times New Roman"/>
          <w:color w:val="000000" w:themeColor="text1"/>
          <w:sz w:val="24"/>
          <w:szCs w:val="24"/>
        </w:rPr>
        <w:t xml:space="preserve"> personality is highly linked to </w:t>
      </w:r>
      <w:r w:rsidR="00E523FB" w:rsidRPr="009B2F06">
        <w:rPr>
          <w:rFonts w:ascii="Times New Roman" w:eastAsia="Times New Roman" w:hAnsi="Times New Roman" w:cs="Times New Roman"/>
          <w:color w:val="000000" w:themeColor="text1"/>
          <w:sz w:val="24"/>
          <w:szCs w:val="24"/>
        </w:rPr>
        <w:t>Galen’s</w:t>
      </w:r>
      <w:r w:rsidRPr="009B2F06">
        <w:rPr>
          <w:rFonts w:ascii="Times New Roman" w:eastAsia="Times New Roman" w:hAnsi="Times New Roman" w:cs="Times New Roman"/>
          <w:color w:val="000000" w:themeColor="text1"/>
          <w:sz w:val="24"/>
          <w:szCs w:val="24"/>
        </w:rPr>
        <w:t xml:space="preserve"> choleric temperament of yellow bile and being hot and dry. Type B personality is linked with the phlegmatic temperament which links to phlegm and cold and moist factors. It has been seen that type A personalities have been linked with heart disease due to people with Type A personalities being more hostile. Supporting this is th</w:t>
      </w:r>
      <w:r w:rsidR="00F31315" w:rsidRPr="009B2F06">
        <w:rPr>
          <w:rFonts w:ascii="Times New Roman" w:eastAsia="Times New Roman" w:hAnsi="Times New Roman" w:cs="Times New Roman"/>
          <w:color w:val="000000" w:themeColor="text1"/>
          <w:sz w:val="24"/>
          <w:szCs w:val="24"/>
        </w:rPr>
        <w:t>e</w:t>
      </w:r>
      <w:r w:rsidRPr="009B2F06">
        <w:rPr>
          <w:rFonts w:ascii="Times New Roman" w:eastAsia="Times New Roman" w:hAnsi="Times New Roman" w:cs="Times New Roman"/>
          <w:color w:val="000000" w:themeColor="text1"/>
          <w:sz w:val="24"/>
          <w:szCs w:val="24"/>
        </w:rPr>
        <w:t xml:space="preserve"> Western </w:t>
      </w:r>
      <w:r w:rsidR="00E523FB" w:rsidRPr="009B2F06">
        <w:rPr>
          <w:rFonts w:ascii="Times New Roman" w:eastAsia="Times New Roman" w:hAnsi="Times New Roman" w:cs="Times New Roman"/>
          <w:color w:val="000000" w:themeColor="text1"/>
          <w:sz w:val="24"/>
          <w:szCs w:val="24"/>
        </w:rPr>
        <w:t>Collaborative</w:t>
      </w:r>
      <w:r w:rsidRPr="009B2F06">
        <w:rPr>
          <w:rFonts w:ascii="Times New Roman" w:eastAsia="Times New Roman" w:hAnsi="Times New Roman" w:cs="Times New Roman"/>
          <w:color w:val="000000" w:themeColor="text1"/>
          <w:sz w:val="24"/>
          <w:szCs w:val="24"/>
        </w:rPr>
        <w:t xml:space="preserve"> Group Study looking at Type A and B personalities in </w:t>
      </w:r>
      <w:r w:rsidR="00E523FB" w:rsidRPr="009B2F06">
        <w:rPr>
          <w:rFonts w:ascii="Times New Roman" w:eastAsia="Times New Roman" w:hAnsi="Times New Roman" w:cs="Times New Roman"/>
          <w:color w:val="000000" w:themeColor="text1"/>
          <w:sz w:val="24"/>
          <w:szCs w:val="24"/>
        </w:rPr>
        <w:t>Californian</w:t>
      </w:r>
      <w:r w:rsidRPr="009B2F06">
        <w:rPr>
          <w:rFonts w:ascii="Times New Roman" w:eastAsia="Times New Roman" w:hAnsi="Times New Roman" w:cs="Times New Roman"/>
          <w:color w:val="000000" w:themeColor="text1"/>
          <w:sz w:val="24"/>
          <w:szCs w:val="24"/>
        </w:rPr>
        <w:t xml:space="preserve"> men using a SI. At the eight and a half year follow up it was found</w:t>
      </w:r>
      <w:r w:rsidR="00E523FB" w:rsidRPr="009B2F06">
        <w:rPr>
          <w:rFonts w:ascii="Times New Roman" w:eastAsia="Times New Roman" w:hAnsi="Times New Roman" w:cs="Times New Roman"/>
          <w:color w:val="000000" w:themeColor="text1"/>
          <w:sz w:val="24"/>
          <w:szCs w:val="24"/>
        </w:rPr>
        <w:t xml:space="preserve"> </w:t>
      </w:r>
      <w:r w:rsidRPr="009B2F06">
        <w:rPr>
          <w:rFonts w:ascii="Times New Roman" w:eastAsia="Times New Roman" w:hAnsi="Times New Roman" w:cs="Times New Roman"/>
          <w:color w:val="000000" w:themeColor="text1"/>
          <w:sz w:val="24"/>
          <w:szCs w:val="24"/>
        </w:rPr>
        <w:t xml:space="preserve">by Rosenman et al, (1975), that the Type B's were twice as </w:t>
      </w:r>
      <w:r w:rsidR="00E523FB" w:rsidRPr="009B2F06">
        <w:rPr>
          <w:rFonts w:ascii="Times New Roman" w:eastAsia="Times New Roman" w:hAnsi="Times New Roman" w:cs="Times New Roman"/>
          <w:color w:val="000000" w:themeColor="text1"/>
          <w:sz w:val="24"/>
          <w:szCs w:val="24"/>
        </w:rPr>
        <w:t>likely</w:t>
      </w:r>
      <w:r w:rsidRPr="009B2F06">
        <w:rPr>
          <w:rFonts w:ascii="Times New Roman" w:eastAsia="Times New Roman" w:hAnsi="Times New Roman" w:cs="Times New Roman"/>
          <w:color w:val="000000" w:themeColor="text1"/>
          <w:sz w:val="24"/>
          <w:szCs w:val="24"/>
        </w:rPr>
        <w:t xml:space="preserve"> to suffer from heart disease than the type B's, Health Psychology (2000). This was supported by another study which was on a larger scale in </w:t>
      </w:r>
      <w:r w:rsidR="00E523FB" w:rsidRPr="009B2F06">
        <w:rPr>
          <w:rFonts w:ascii="Times New Roman" w:eastAsia="Times New Roman" w:hAnsi="Times New Roman" w:cs="Times New Roman"/>
          <w:color w:val="000000" w:themeColor="text1"/>
          <w:sz w:val="24"/>
          <w:szCs w:val="24"/>
        </w:rPr>
        <w:t>Massachusetts</w:t>
      </w:r>
      <w:r w:rsidRPr="009B2F06">
        <w:rPr>
          <w:rFonts w:ascii="Times New Roman" w:eastAsia="Times New Roman" w:hAnsi="Times New Roman" w:cs="Times New Roman"/>
          <w:color w:val="000000" w:themeColor="text1"/>
          <w:sz w:val="24"/>
          <w:szCs w:val="24"/>
        </w:rPr>
        <w:t xml:space="preserve"> using both female and male participants. There were additional findings to link with the </w:t>
      </w:r>
      <w:r w:rsidR="00E523FB" w:rsidRPr="009B2F06">
        <w:rPr>
          <w:rFonts w:ascii="Times New Roman" w:eastAsia="Times New Roman" w:hAnsi="Times New Roman" w:cs="Times New Roman"/>
          <w:color w:val="000000" w:themeColor="text1"/>
          <w:sz w:val="24"/>
          <w:szCs w:val="24"/>
        </w:rPr>
        <w:t>type</w:t>
      </w:r>
      <w:r w:rsidRPr="009B2F06">
        <w:rPr>
          <w:rFonts w:ascii="Times New Roman" w:eastAsia="Times New Roman" w:hAnsi="Times New Roman" w:cs="Times New Roman"/>
          <w:color w:val="000000" w:themeColor="text1"/>
          <w:sz w:val="24"/>
          <w:szCs w:val="24"/>
        </w:rPr>
        <w:t xml:space="preserve"> A personalities such as smoking and high blood pressure. This directly </w:t>
      </w:r>
      <w:r w:rsidR="00E523FB" w:rsidRPr="009B2F06">
        <w:rPr>
          <w:rFonts w:ascii="Times New Roman" w:eastAsia="Times New Roman" w:hAnsi="Times New Roman" w:cs="Times New Roman"/>
          <w:color w:val="000000" w:themeColor="text1"/>
          <w:sz w:val="24"/>
          <w:szCs w:val="24"/>
        </w:rPr>
        <w:t>shows</w:t>
      </w:r>
      <w:r w:rsidRPr="009B2F06">
        <w:rPr>
          <w:rFonts w:ascii="Times New Roman" w:eastAsia="Times New Roman" w:hAnsi="Times New Roman" w:cs="Times New Roman"/>
          <w:color w:val="000000" w:themeColor="text1"/>
          <w:sz w:val="24"/>
          <w:szCs w:val="24"/>
        </w:rPr>
        <w:t xml:space="preserve"> a link between ill health and poverty as the individual who may be suffering with heart conditions may not only have a bad quality of life but will </w:t>
      </w:r>
      <w:r w:rsidR="00E523FB" w:rsidRPr="009B2F06">
        <w:rPr>
          <w:rFonts w:ascii="Times New Roman" w:eastAsia="Times New Roman" w:hAnsi="Times New Roman" w:cs="Times New Roman"/>
          <w:color w:val="000000" w:themeColor="text1"/>
          <w:sz w:val="24"/>
          <w:szCs w:val="24"/>
        </w:rPr>
        <w:t>suffer</w:t>
      </w:r>
      <w:r w:rsidRPr="009B2F06">
        <w:rPr>
          <w:rFonts w:ascii="Times New Roman" w:eastAsia="Times New Roman" w:hAnsi="Times New Roman" w:cs="Times New Roman"/>
          <w:color w:val="000000" w:themeColor="text1"/>
          <w:sz w:val="24"/>
          <w:szCs w:val="24"/>
        </w:rPr>
        <w:t xml:space="preserve"> if they have to pay medical bills and therefore cannot afford to gain other resources to benefit themselves such as food, </w:t>
      </w:r>
      <w:r w:rsidR="00E523FB" w:rsidRPr="009B2F06">
        <w:rPr>
          <w:rFonts w:ascii="Times New Roman" w:eastAsia="Times New Roman" w:hAnsi="Times New Roman" w:cs="Times New Roman"/>
          <w:color w:val="000000" w:themeColor="text1"/>
          <w:sz w:val="24"/>
          <w:szCs w:val="24"/>
        </w:rPr>
        <w:t>clothing</w:t>
      </w:r>
      <w:r w:rsidRPr="009B2F06">
        <w:rPr>
          <w:rFonts w:ascii="Times New Roman" w:eastAsia="Times New Roman" w:hAnsi="Times New Roman" w:cs="Times New Roman"/>
          <w:color w:val="000000" w:themeColor="text1"/>
          <w:sz w:val="24"/>
          <w:szCs w:val="24"/>
        </w:rPr>
        <w:t xml:space="preserve"> and </w:t>
      </w:r>
      <w:r w:rsidR="00E523FB" w:rsidRPr="009B2F06">
        <w:rPr>
          <w:rFonts w:ascii="Times New Roman" w:eastAsia="Times New Roman" w:hAnsi="Times New Roman" w:cs="Times New Roman"/>
          <w:color w:val="000000" w:themeColor="text1"/>
          <w:sz w:val="24"/>
          <w:szCs w:val="24"/>
        </w:rPr>
        <w:t>housing</w:t>
      </w:r>
      <w:r w:rsidRPr="009B2F06">
        <w:rPr>
          <w:rFonts w:ascii="Times New Roman" w:eastAsia="Times New Roman" w:hAnsi="Times New Roman" w:cs="Times New Roman"/>
          <w:color w:val="000000" w:themeColor="text1"/>
          <w:sz w:val="24"/>
          <w:szCs w:val="24"/>
        </w:rPr>
        <w:t xml:space="preserve">. </w:t>
      </w:r>
    </w:p>
    <w:p w14:paraId="65F4DB80" w14:textId="334E9D87" w:rsidR="4F1C08F8" w:rsidRPr="009B2F06" w:rsidRDefault="4F1C08F8" w:rsidP="009A1854">
      <w:pPr>
        <w:spacing w:line="480" w:lineRule="auto"/>
        <w:rPr>
          <w:rFonts w:ascii="Times New Roman" w:eastAsia="Times New Roman" w:hAnsi="Times New Roman" w:cs="Times New Roman"/>
          <w:color w:val="000000" w:themeColor="text1"/>
          <w:sz w:val="24"/>
          <w:szCs w:val="24"/>
        </w:rPr>
      </w:pPr>
      <w:r w:rsidRPr="009B2F06">
        <w:rPr>
          <w:rFonts w:ascii="Times New Roman" w:eastAsia="Times New Roman" w:hAnsi="Times New Roman" w:cs="Times New Roman"/>
          <w:color w:val="000000" w:themeColor="text1"/>
          <w:sz w:val="24"/>
          <w:szCs w:val="24"/>
        </w:rPr>
        <w:t>Stress is another factor that can be linked to ill health and poverty as</w:t>
      </w:r>
      <w:r w:rsidR="00856953" w:rsidRPr="009B2F06">
        <w:rPr>
          <w:rFonts w:ascii="Times New Roman" w:eastAsia="Times New Roman" w:hAnsi="Times New Roman" w:cs="Times New Roman"/>
          <w:color w:val="000000" w:themeColor="text1"/>
          <w:sz w:val="24"/>
          <w:szCs w:val="24"/>
        </w:rPr>
        <w:t xml:space="preserve"> there are many different forms in which it can be seen and how it </w:t>
      </w:r>
      <w:r w:rsidR="00E523FB" w:rsidRPr="009B2F06">
        <w:rPr>
          <w:rFonts w:ascii="Times New Roman" w:eastAsia="Times New Roman" w:hAnsi="Times New Roman" w:cs="Times New Roman"/>
          <w:color w:val="000000" w:themeColor="text1"/>
          <w:sz w:val="24"/>
          <w:szCs w:val="24"/>
        </w:rPr>
        <w:t>effects</w:t>
      </w:r>
      <w:r w:rsidR="00856953" w:rsidRPr="009B2F06">
        <w:rPr>
          <w:rFonts w:ascii="Times New Roman" w:eastAsia="Times New Roman" w:hAnsi="Times New Roman" w:cs="Times New Roman"/>
          <w:color w:val="000000" w:themeColor="text1"/>
          <w:sz w:val="24"/>
          <w:szCs w:val="24"/>
        </w:rPr>
        <w:t xml:space="preserve"> on individual. </w:t>
      </w:r>
      <w:r w:rsidR="009D1E24" w:rsidRPr="009B2F06">
        <w:rPr>
          <w:rFonts w:ascii="Times New Roman" w:eastAsia="Times New Roman" w:hAnsi="Times New Roman" w:cs="Times New Roman"/>
          <w:color w:val="000000" w:themeColor="text1"/>
          <w:sz w:val="24"/>
          <w:szCs w:val="24"/>
        </w:rPr>
        <w:t>When defining stress, “s</w:t>
      </w:r>
      <w:r w:rsidR="00856953" w:rsidRPr="009B2F06">
        <w:rPr>
          <w:rFonts w:ascii="Times New Roman" w:eastAsia="Times New Roman" w:hAnsi="Times New Roman" w:cs="Times New Roman"/>
          <w:color w:val="000000" w:themeColor="text1"/>
          <w:sz w:val="24"/>
          <w:szCs w:val="24"/>
        </w:rPr>
        <w:t>tress is thought to be a principle cause of psychological distress and physical illness</w:t>
      </w:r>
      <w:r w:rsidR="009D1E24" w:rsidRPr="009B2F06">
        <w:rPr>
          <w:rFonts w:ascii="Times New Roman" w:eastAsia="Times New Roman" w:hAnsi="Times New Roman" w:cs="Times New Roman"/>
          <w:color w:val="000000" w:themeColor="text1"/>
          <w:sz w:val="24"/>
          <w:szCs w:val="24"/>
        </w:rPr>
        <w:t>”,</w:t>
      </w:r>
      <w:r w:rsidR="00856953" w:rsidRPr="009B2F06">
        <w:rPr>
          <w:rFonts w:ascii="Times New Roman" w:eastAsia="Times New Roman" w:hAnsi="Times New Roman" w:cs="Times New Roman"/>
          <w:color w:val="000000" w:themeColor="text1"/>
          <w:sz w:val="24"/>
          <w:szCs w:val="24"/>
        </w:rPr>
        <w:t xml:space="preserve"> (Evans, Marks, Murray &amp; Willig, 2000). The definition brings around the idea of how different stressors can lead to different forms of illness. Holmes and Rahe (1967) used the Social Readjustment Rating Scale to look at life events </w:t>
      </w:r>
      <w:r w:rsidR="00C56C8B" w:rsidRPr="009B2F06">
        <w:rPr>
          <w:rFonts w:ascii="Times New Roman" w:eastAsia="Times New Roman" w:hAnsi="Times New Roman" w:cs="Times New Roman"/>
          <w:color w:val="000000" w:themeColor="text1"/>
          <w:sz w:val="24"/>
          <w:szCs w:val="24"/>
        </w:rPr>
        <w:t xml:space="preserve">such as divorce and being fired </w:t>
      </w:r>
      <w:r w:rsidR="00856953" w:rsidRPr="009B2F06">
        <w:rPr>
          <w:rFonts w:ascii="Times New Roman" w:eastAsia="Times New Roman" w:hAnsi="Times New Roman" w:cs="Times New Roman"/>
          <w:color w:val="000000" w:themeColor="text1"/>
          <w:sz w:val="24"/>
          <w:szCs w:val="24"/>
        </w:rPr>
        <w:t xml:space="preserve">and daily </w:t>
      </w:r>
      <w:r w:rsidR="00856953" w:rsidRPr="009B2F06">
        <w:rPr>
          <w:rFonts w:ascii="Times New Roman" w:eastAsia="Times New Roman" w:hAnsi="Times New Roman" w:cs="Times New Roman"/>
          <w:color w:val="000000" w:themeColor="text1"/>
          <w:sz w:val="24"/>
          <w:szCs w:val="24"/>
        </w:rPr>
        <w:lastRenderedPageBreak/>
        <w:t xml:space="preserve">hassles </w:t>
      </w:r>
      <w:r w:rsidR="00C56C8B" w:rsidRPr="009B2F06">
        <w:rPr>
          <w:rFonts w:ascii="Times New Roman" w:eastAsia="Times New Roman" w:hAnsi="Times New Roman" w:cs="Times New Roman"/>
          <w:color w:val="000000" w:themeColor="text1"/>
          <w:sz w:val="24"/>
          <w:szCs w:val="24"/>
        </w:rPr>
        <w:t xml:space="preserve">such as not having enough time or responsibilities </w:t>
      </w:r>
      <w:r w:rsidR="00856953" w:rsidRPr="009B2F06">
        <w:rPr>
          <w:rFonts w:ascii="Times New Roman" w:eastAsia="Times New Roman" w:hAnsi="Times New Roman" w:cs="Times New Roman"/>
          <w:color w:val="000000" w:themeColor="text1"/>
          <w:sz w:val="24"/>
          <w:szCs w:val="24"/>
        </w:rPr>
        <w:t xml:space="preserve">to see which had the biggest effect on causing stress and therefore causing ill health. It was found that the </w:t>
      </w:r>
      <w:r w:rsidR="00C56C8B" w:rsidRPr="009B2F06">
        <w:rPr>
          <w:rFonts w:ascii="Times New Roman" w:eastAsia="Times New Roman" w:hAnsi="Times New Roman" w:cs="Times New Roman"/>
          <w:color w:val="000000" w:themeColor="text1"/>
          <w:sz w:val="24"/>
          <w:szCs w:val="24"/>
        </w:rPr>
        <w:t xml:space="preserve">life events had a strong correlation with illness and stress related breakdown. This supports the idea of ill health and poverty being linked as losing a job would result in low income which in the long run may </w:t>
      </w:r>
      <w:r w:rsidR="00E523FB" w:rsidRPr="009B2F06">
        <w:rPr>
          <w:rFonts w:ascii="Times New Roman" w:eastAsia="Times New Roman" w:hAnsi="Times New Roman" w:cs="Times New Roman"/>
          <w:color w:val="000000" w:themeColor="text1"/>
          <w:sz w:val="24"/>
          <w:szCs w:val="24"/>
        </w:rPr>
        <w:t>affect</w:t>
      </w:r>
      <w:r w:rsidR="00C56C8B" w:rsidRPr="009B2F06">
        <w:rPr>
          <w:rFonts w:ascii="Times New Roman" w:eastAsia="Times New Roman" w:hAnsi="Times New Roman" w:cs="Times New Roman"/>
          <w:color w:val="000000" w:themeColor="text1"/>
          <w:sz w:val="24"/>
          <w:szCs w:val="24"/>
        </w:rPr>
        <w:t xml:space="preserve"> the environmental factors such as food, housing and clothing which would bring about mor</w:t>
      </w:r>
      <w:r w:rsidR="00E523FB" w:rsidRPr="009B2F06">
        <w:rPr>
          <w:rFonts w:ascii="Times New Roman" w:eastAsia="Times New Roman" w:hAnsi="Times New Roman" w:cs="Times New Roman"/>
          <w:color w:val="000000" w:themeColor="text1"/>
          <w:sz w:val="24"/>
          <w:szCs w:val="24"/>
        </w:rPr>
        <w:t>e stress, thus showing</w:t>
      </w:r>
      <w:r w:rsidR="00C56C8B" w:rsidRPr="009B2F06">
        <w:rPr>
          <w:rFonts w:ascii="Times New Roman" w:eastAsia="Times New Roman" w:hAnsi="Times New Roman" w:cs="Times New Roman"/>
          <w:color w:val="000000" w:themeColor="text1"/>
          <w:sz w:val="24"/>
          <w:szCs w:val="24"/>
        </w:rPr>
        <w:t xml:space="preserve"> a cycle between ill health causing stress and stress causing the illness which inevitable is effected from poverty.</w:t>
      </w:r>
    </w:p>
    <w:p w14:paraId="64C20186" w14:textId="745630ED" w:rsidR="4F1C08F8" w:rsidRPr="009B2F06" w:rsidRDefault="4F1C08F8" w:rsidP="009A1854">
      <w:pPr>
        <w:spacing w:line="480" w:lineRule="auto"/>
        <w:ind w:firstLine="720"/>
        <w:rPr>
          <w:rFonts w:ascii="Times New Roman" w:eastAsia="Times New Roman" w:hAnsi="Times New Roman" w:cs="Times New Roman"/>
          <w:color w:val="000000" w:themeColor="text1"/>
          <w:sz w:val="24"/>
          <w:szCs w:val="24"/>
        </w:rPr>
      </w:pPr>
      <w:r w:rsidRPr="009B2F06">
        <w:rPr>
          <w:rFonts w:ascii="Times New Roman" w:eastAsia="Times New Roman" w:hAnsi="Times New Roman" w:cs="Times New Roman"/>
          <w:color w:val="000000" w:themeColor="text1"/>
          <w:sz w:val="24"/>
          <w:szCs w:val="24"/>
        </w:rPr>
        <w:t xml:space="preserve">In conclusion, it clear to see that social, economic and environmental factors link together to contribute to health and </w:t>
      </w:r>
      <w:r w:rsidR="00E523FB" w:rsidRPr="009B2F06">
        <w:rPr>
          <w:rFonts w:ascii="Times New Roman" w:eastAsia="Times New Roman" w:hAnsi="Times New Roman" w:cs="Times New Roman"/>
          <w:color w:val="000000" w:themeColor="text1"/>
          <w:sz w:val="24"/>
          <w:szCs w:val="24"/>
        </w:rPr>
        <w:t>well -</w:t>
      </w:r>
      <w:r w:rsidRPr="009B2F06">
        <w:rPr>
          <w:rFonts w:ascii="Times New Roman" w:eastAsia="Times New Roman" w:hAnsi="Times New Roman" w:cs="Times New Roman"/>
          <w:color w:val="000000" w:themeColor="text1"/>
          <w:sz w:val="24"/>
          <w:szCs w:val="24"/>
        </w:rPr>
        <w:t xml:space="preserve"> being of a person. These inclu</w:t>
      </w:r>
      <w:r w:rsidR="00E523FB" w:rsidRPr="009B2F06">
        <w:rPr>
          <w:rFonts w:ascii="Times New Roman" w:eastAsia="Times New Roman" w:hAnsi="Times New Roman" w:cs="Times New Roman"/>
          <w:color w:val="000000" w:themeColor="text1"/>
          <w:sz w:val="24"/>
          <w:szCs w:val="24"/>
        </w:rPr>
        <w:t>de, the income of a family,</w:t>
      </w:r>
      <w:r w:rsidRPr="009B2F06">
        <w:rPr>
          <w:rFonts w:ascii="Times New Roman" w:eastAsia="Times New Roman" w:hAnsi="Times New Roman" w:cs="Times New Roman"/>
          <w:color w:val="000000" w:themeColor="text1"/>
          <w:sz w:val="24"/>
          <w:szCs w:val="24"/>
        </w:rPr>
        <w:t xml:space="preserve"> e</w:t>
      </w:r>
      <w:r w:rsidR="00E523FB" w:rsidRPr="009B2F06">
        <w:rPr>
          <w:rFonts w:ascii="Times New Roman" w:eastAsia="Times New Roman" w:hAnsi="Times New Roman" w:cs="Times New Roman"/>
          <w:color w:val="000000" w:themeColor="text1"/>
          <w:sz w:val="24"/>
          <w:szCs w:val="24"/>
        </w:rPr>
        <w:t xml:space="preserve">ducational background and </w:t>
      </w:r>
      <w:r w:rsidRPr="009B2F06">
        <w:rPr>
          <w:rFonts w:ascii="Times New Roman" w:eastAsia="Times New Roman" w:hAnsi="Times New Roman" w:cs="Times New Roman"/>
          <w:color w:val="000000" w:themeColor="text1"/>
          <w:sz w:val="24"/>
          <w:szCs w:val="24"/>
        </w:rPr>
        <w:t>upbri</w:t>
      </w:r>
      <w:r w:rsidR="00E523FB" w:rsidRPr="009B2F06">
        <w:rPr>
          <w:rFonts w:ascii="Times New Roman" w:eastAsia="Times New Roman" w:hAnsi="Times New Roman" w:cs="Times New Roman"/>
          <w:color w:val="000000" w:themeColor="text1"/>
          <w:sz w:val="24"/>
          <w:szCs w:val="24"/>
        </w:rPr>
        <w:t>nging including family and</w:t>
      </w:r>
      <w:r w:rsidRPr="009B2F06">
        <w:rPr>
          <w:rFonts w:ascii="Times New Roman" w:eastAsia="Times New Roman" w:hAnsi="Times New Roman" w:cs="Times New Roman"/>
          <w:color w:val="000000" w:themeColor="text1"/>
          <w:sz w:val="24"/>
          <w:szCs w:val="24"/>
        </w:rPr>
        <w:t xml:space="preserve"> cultures. It is also clear to identify that poverty has a relationship with ill health and that either one of them can cause the other. For example, when looking at jobs, an individual will not be able to gain the right </w:t>
      </w:r>
      <w:r w:rsidR="00E523FB" w:rsidRPr="009B2F06">
        <w:rPr>
          <w:rFonts w:ascii="Times New Roman" w:eastAsia="Times New Roman" w:hAnsi="Times New Roman" w:cs="Times New Roman"/>
          <w:color w:val="000000" w:themeColor="text1"/>
          <w:sz w:val="24"/>
          <w:szCs w:val="24"/>
        </w:rPr>
        <w:t>resources</w:t>
      </w:r>
      <w:r w:rsidRPr="009B2F06">
        <w:rPr>
          <w:rFonts w:ascii="Times New Roman" w:eastAsia="Times New Roman" w:hAnsi="Times New Roman" w:cs="Times New Roman"/>
          <w:color w:val="000000" w:themeColor="text1"/>
          <w:sz w:val="24"/>
          <w:szCs w:val="24"/>
        </w:rPr>
        <w:t xml:space="preserve"> such as shelter, food and water unless they are employed. Therefore if one does not have a job they will have no income </w:t>
      </w:r>
      <w:r w:rsidR="00E523FB" w:rsidRPr="009B2F06">
        <w:rPr>
          <w:rFonts w:ascii="Times New Roman" w:eastAsia="Times New Roman" w:hAnsi="Times New Roman" w:cs="Times New Roman"/>
          <w:color w:val="000000" w:themeColor="text1"/>
          <w:sz w:val="24"/>
          <w:szCs w:val="24"/>
        </w:rPr>
        <w:t>which</w:t>
      </w:r>
      <w:r w:rsidRPr="009B2F06">
        <w:rPr>
          <w:rFonts w:ascii="Times New Roman" w:eastAsia="Times New Roman" w:hAnsi="Times New Roman" w:cs="Times New Roman"/>
          <w:color w:val="000000" w:themeColor="text1"/>
          <w:sz w:val="24"/>
          <w:szCs w:val="24"/>
        </w:rPr>
        <w:t xml:space="preserve"> will lead to poverty and then ill health. On the other hand, if someone is </w:t>
      </w:r>
      <w:r w:rsidR="00E523FB" w:rsidRPr="009B2F06">
        <w:rPr>
          <w:rFonts w:ascii="Times New Roman" w:eastAsia="Times New Roman" w:hAnsi="Times New Roman" w:cs="Times New Roman"/>
          <w:color w:val="000000" w:themeColor="text1"/>
          <w:sz w:val="24"/>
          <w:szCs w:val="24"/>
        </w:rPr>
        <w:t>severely</w:t>
      </w:r>
      <w:r w:rsidRPr="009B2F06">
        <w:rPr>
          <w:rFonts w:ascii="Times New Roman" w:eastAsia="Times New Roman" w:hAnsi="Times New Roman" w:cs="Times New Roman"/>
          <w:color w:val="000000" w:themeColor="text1"/>
          <w:sz w:val="24"/>
          <w:szCs w:val="24"/>
        </w:rPr>
        <w:t xml:space="preserve"> ill and cannot work then they are still unable to get the correct materials to survive meaning the ill health is causing the unemployment. This is an issue and needs to be </w:t>
      </w:r>
      <w:r w:rsidR="00E523FB" w:rsidRPr="009B2F06">
        <w:rPr>
          <w:rFonts w:ascii="Times New Roman" w:eastAsia="Times New Roman" w:hAnsi="Times New Roman" w:cs="Times New Roman"/>
          <w:color w:val="000000" w:themeColor="text1"/>
          <w:sz w:val="24"/>
          <w:szCs w:val="24"/>
        </w:rPr>
        <w:t>considered</w:t>
      </w:r>
      <w:r w:rsidRPr="009B2F06">
        <w:rPr>
          <w:rFonts w:ascii="Times New Roman" w:eastAsia="Times New Roman" w:hAnsi="Times New Roman" w:cs="Times New Roman"/>
          <w:color w:val="000000" w:themeColor="text1"/>
          <w:sz w:val="24"/>
          <w:szCs w:val="24"/>
        </w:rPr>
        <w:t xml:space="preserve"> on a wider scale.</w:t>
      </w:r>
    </w:p>
    <w:p w14:paraId="019E3324" w14:textId="46F3EA42" w:rsidR="2A76339E" w:rsidRPr="009B2F06" w:rsidRDefault="2A76339E" w:rsidP="009A1854">
      <w:pPr>
        <w:spacing w:line="480" w:lineRule="auto"/>
        <w:rPr>
          <w:rFonts w:ascii="Times New Roman" w:eastAsia="Times New Roman" w:hAnsi="Times New Roman" w:cs="Times New Roman"/>
          <w:sz w:val="24"/>
          <w:szCs w:val="24"/>
        </w:rPr>
      </w:pPr>
    </w:p>
    <w:p w14:paraId="00099007" w14:textId="2F25AE5A" w:rsidR="0E736395" w:rsidRPr="009B2F06" w:rsidRDefault="2A76339E" w:rsidP="009A1854">
      <w:pPr>
        <w:spacing w:line="480" w:lineRule="auto"/>
        <w:rPr>
          <w:rFonts w:ascii="Times New Roman" w:eastAsia="Times New Roman" w:hAnsi="Times New Roman" w:cs="Times New Roman"/>
          <w:sz w:val="24"/>
          <w:szCs w:val="24"/>
        </w:rPr>
      </w:pPr>
      <w:r w:rsidRPr="009B2F06">
        <w:rPr>
          <w:rFonts w:ascii="Times New Roman" w:eastAsia="Times New Roman" w:hAnsi="Times New Roman" w:cs="Times New Roman"/>
          <w:sz w:val="24"/>
          <w:szCs w:val="24"/>
        </w:rPr>
        <w:t>References</w:t>
      </w:r>
    </w:p>
    <w:p w14:paraId="5009575F" w14:textId="0A46B38B" w:rsidR="009B2F06" w:rsidRPr="009B2F06" w:rsidRDefault="009B2F06" w:rsidP="009B2F06">
      <w:pPr>
        <w:spacing w:line="480" w:lineRule="auto"/>
        <w:ind w:left="450" w:hanging="450"/>
        <w:rPr>
          <w:rStyle w:val="Hyperlink"/>
          <w:rFonts w:ascii="Times New Roman" w:eastAsia="Times New Roman" w:hAnsi="Times New Roman" w:cs="Times New Roman"/>
          <w:sz w:val="24"/>
          <w:szCs w:val="24"/>
        </w:rPr>
      </w:pPr>
      <w:r w:rsidRPr="009B2F06">
        <w:rPr>
          <w:rFonts w:ascii="Times New Roman" w:eastAsia="Times New Roman" w:hAnsi="Times New Roman" w:cs="Times New Roman"/>
          <w:sz w:val="24"/>
          <w:szCs w:val="24"/>
        </w:rPr>
        <w:t xml:space="preserve">Allen, K. (2017). Gender pay gap: women earn £300,000 less than men over working life. </w:t>
      </w:r>
      <w:r w:rsidRPr="009B2F06">
        <w:rPr>
          <w:rFonts w:ascii="Times New Roman" w:eastAsia="Times New Roman" w:hAnsi="Times New Roman" w:cs="Times New Roman"/>
          <w:i/>
          <w:iCs/>
          <w:sz w:val="24"/>
          <w:szCs w:val="24"/>
        </w:rPr>
        <w:t xml:space="preserve">The </w:t>
      </w:r>
      <w:r w:rsidR="00AE1650" w:rsidRPr="009B2F06">
        <w:rPr>
          <w:rFonts w:ascii="Times New Roman" w:eastAsia="Times New Roman" w:hAnsi="Times New Roman" w:cs="Times New Roman"/>
          <w:i/>
          <w:iCs/>
          <w:sz w:val="24"/>
          <w:szCs w:val="24"/>
        </w:rPr>
        <w:t>Guardian</w:t>
      </w:r>
      <w:r w:rsidRPr="009B2F06">
        <w:rPr>
          <w:rFonts w:ascii="Times New Roman" w:eastAsia="Times New Roman" w:hAnsi="Times New Roman" w:cs="Times New Roman"/>
          <w:sz w:val="24"/>
          <w:szCs w:val="24"/>
        </w:rPr>
        <w:t xml:space="preserve">. Retrieved from </w:t>
      </w:r>
      <w:hyperlink r:id="rId6">
        <w:r w:rsidRPr="009B2F06">
          <w:rPr>
            <w:rStyle w:val="Hyperlink"/>
            <w:rFonts w:ascii="Times New Roman" w:eastAsia="Times New Roman" w:hAnsi="Times New Roman" w:cs="Times New Roman"/>
            <w:sz w:val="24"/>
            <w:szCs w:val="24"/>
          </w:rPr>
          <w:t>https://www.theguardian.com/money/2016/mar/07/gender-pay-gap-uk-women-earn-300000-less-men-lifetime</w:t>
        </w:r>
      </w:hyperlink>
    </w:p>
    <w:p w14:paraId="07877E92" w14:textId="40A09E55" w:rsidR="009B2F06" w:rsidRPr="009B2F06" w:rsidRDefault="009B2F06" w:rsidP="009B2F06">
      <w:pPr>
        <w:spacing w:line="480" w:lineRule="auto"/>
        <w:ind w:left="450" w:hanging="450"/>
        <w:rPr>
          <w:rFonts w:ascii="Times New Roman" w:hAnsi="Times New Roman" w:cs="Times New Roman"/>
          <w:sz w:val="24"/>
          <w:szCs w:val="24"/>
        </w:rPr>
      </w:pPr>
      <w:r w:rsidRPr="009B2F06">
        <w:rPr>
          <w:rFonts w:ascii="Times New Roman" w:eastAsia="Times New Roman" w:hAnsi="Times New Roman" w:cs="Times New Roman"/>
          <w:i/>
          <w:iCs/>
          <w:sz w:val="24"/>
          <w:szCs w:val="24"/>
        </w:rPr>
        <w:lastRenderedPageBreak/>
        <w:t>BME employment reaches record high - GOV.UK</w:t>
      </w:r>
      <w:r w:rsidRPr="009B2F06">
        <w:rPr>
          <w:rFonts w:ascii="Times New Roman" w:eastAsia="Times New Roman" w:hAnsi="Times New Roman" w:cs="Times New Roman"/>
          <w:sz w:val="24"/>
          <w:szCs w:val="24"/>
        </w:rPr>
        <w:t xml:space="preserve">. (2017). </w:t>
      </w:r>
      <w:r w:rsidRPr="009B2F06">
        <w:rPr>
          <w:rFonts w:ascii="Times New Roman" w:eastAsia="Times New Roman" w:hAnsi="Times New Roman" w:cs="Times New Roman"/>
          <w:i/>
          <w:iCs/>
          <w:sz w:val="24"/>
          <w:szCs w:val="24"/>
        </w:rPr>
        <w:t>Gov.uk</w:t>
      </w:r>
      <w:r w:rsidRPr="009B2F06">
        <w:rPr>
          <w:rFonts w:ascii="Times New Roman" w:eastAsia="Times New Roman" w:hAnsi="Times New Roman" w:cs="Times New Roman"/>
          <w:sz w:val="24"/>
          <w:szCs w:val="24"/>
        </w:rPr>
        <w:t xml:space="preserve">. Retrieved 27 November 2017, from </w:t>
      </w:r>
      <w:hyperlink r:id="rId7">
        <w:r w:rsidRPr="009B2F06">
          <w:rPr>
            <w:rStyle w:val="Hyperlink"/>
            <w:rFonts w:ascii="Times New Roman" w:eastAsia="Times New Roman" w:hAnsi="Times New Roman" w:cs="Times New Roman"/>
            <w:sz w:val="24"/>
            <w:szCs w:val="24"/>
          </w:rPr>
          <w:t>https://www.gov.uk/government/news/bme-employment-reaches-record-high</w:t>
        </w:r>
      </w:hyperlink>
    </w:p>
    <w:p w14:paraId="56040716" w14:textId="77777777" w:rsidR="009B2F06" w:rsidRPr="009B2F06" w:rsidRDefault="009B2F06" w:rsidP="009B2F06">
      <w:pPr>
        <w:spacing w:line="480" w:lineRule="auto"/>
        <w:ind w:left="450" w:hanging="450"/>
        <w:rPr>
          <w:rFonts w:ascii="Times New Roman" w:hAnsi="Times New Roman" w:cs="Times New Roman"/>
          <w:sz w:val="24"/>
          <w:szCs w:val="24"/>
        </w:rPr>
      </w:pPr>
      <w:r w:rsidRPr="009B2F06">
        <w:rPr>
          <w:rFonts w:ascii="Times New Roman" w:eastAsia="Times New Roman" w:hAnsi="Times New Roman" w:cs="Times New Roman"/>
          <w:sz w:val="24"/>
          <w:szCs w:val="24"/>
        </w:rPr>
        <w:t xml:space="preserve">Evans, B., Marks, D., Murray, M., &amp; Willig, C. (2000). </w:t>
      </w:r>
      <w:r w:rsidRPr="009B2F06">
        <w:rPr>
          <w:rFonts w:ascii="Times New Roman" w:eastAsia="Times New Roman" w:hAnsi="Times New Roman" w:cs="Times New Roman"/>
          <w:i/>
          <w:iCs/>
          <w:sz w:val="24"/>
          <w:szCs w:val="24"/>
        </w:rPr>
        <w:t>Health Psychology- Theory, Research and Practice</w:t>
      </w:r>
      <w:r w:rsidRPr="009B2F06">
        <w:rPr>
          <w:rFonts w:ascii="Times New Roman" w:eastAsia="Times New Roman" w:hAnsi="Times New Roman" w:cs="Times New Roman"/>
          <w:sz w:val="24"/>
          <w:szCs w:val="24"/>
        </w:rPr>
        <w:t>. New Delhi: SAGE.</w:t>
      </w:r>
    </w:p>
    <w:p w14:paraId="576FA76D" w14:textId="77777777" w:rsidR="009B2F06" w:rsidRPr="009B2F06" w:rsidRDefault="009B2F06" w:rsidP="009B2F06">
      <w:pPr>
        <w:spacing w:line="480" w:lineRule="auto"/>
        <w:ind w:left="450" w:hanging="450"/>
        <w:rPr>
          <w:rFonts w:ascii="Times New Roman" w:hAnsi="Times New Roman" w:cs="Times New Roman"/>
          <w:sz w:val="24"/>
          <w:szCs w:val="24"/>
        </w:rPr>
      </w:pPr>
      <w:r w:rsidRPr="009B2F06">
        <w:rPr>
          <w:rFonts w:ascii="Times New Roman" w:eastAsia="Times New Roman" w:hAnsi="Times New Roman" w:cs="Times New Roman"/>
          <w:sz w:val="24"/>
          <w:szCs w:val="24"/>
        </w:rPr>
        <w:t xml:space="preserve">Ogden, J. (2012). </w:t>
      </w:r>
      <w:r w:rsidRPr="009B2F06">
        <w:rPr>
          <w:rFonts w:ascii="Times New Roman" w:eastAsia="Times New Roman" w:hAnsi="Times New Roman" w:cs="Times New Roman"/>
          <w:i/>
          <w:iCs/>
          <w:sz w:val="24"/>
          <w:szCs w:val="24"/>
        </w:rPr>
        <w:t>Health psychology</w:t>
      </w:r>
      <w:r w:rsidRPr="009B2F06">
        <w:rPr>
          <w:rFonts w:ascii="Times New Roman" w:eastAsia="Times New Roman" w:hAnsi="Times New Roman" w:cs="Times New Roman"/>
          <w:sz w:val="24"/>
          <w:szCs w:val="24"/>
        </w:rPr>
        <w:t xml:space="preserve"> (5th ed.). London: McGraw-Hill.</w:t>
      </w:r>
    </w:p>
    <w:p w14:paraId="6662E28B" w14:textId="77777777" w:rsidR="009B2F06" w:rsidRPr="009B2F06" w:rsidRDefault="009B2F06" w:rsidP="009B2F06">
      <w:pPr>
        <w:spacing w:line="480" w:lineRule="auto"/>
        <w:ind w:left="450" w:hanging="450"/>
        <w:rPr>
          <w:rFonts w:ascii="Times New Roman" w:hAnsi="Times New Roman" w:cs="Times New Roman"/>
          <w:sz w:val="24"/>
          <w:szCs w:val="24"/>
        </w:rPr>
      </w:pPr>
      <w:r w:rsidRPr="009B2F06">
        <w:rPr>
          <w:rFonts w:ascii="Times New Roman" w:eastAsia="Times New Roman" w:hAnsi="Times New Roman" w:cs="Times New Roman"/>
          <w:i/>
          <w:iCs/>
          <w:sz w:val="24"/>
          <w:szCs w:val="24"/>
        </w:rPr>
        <w:t>Social Determinants of Health | Healthy People 2020</w:t>
      </w:r>
      <w:r w:rsidRPr="009B2F06">
        <w:rPr>
          <w:rFonts w:ascii="Times New Roman" w:eastAsia="Times New Roman" w:hAnsi="Times New Roman" w:cs="Times New Roman"/>
          <w:sz w:val="24"/>
          <w:szCs w:val="24"/>
        </w:rPr>
        <w:t xml:space="preserve">. (2017). </w:t>
      </w:r>
      <w:r w:rsidRPr="009B2F06">
        <w:rPr>
          <w:rFonts w:ascii="Times New Roman" w:eastAsia="Times New Roman" w:hAnsi="Times New Roman" w:cs="Times New Roman"/>
          <w:i/>
          <w:iCs/>
          <w:sz w:val="24"/>
          <w:szCs w:val="24"/>
        </w:rPr>
        <w:t>Healthypeople.gov</w:t>
      </w:r>
      <w:r w:rsidRPr="009B2F06">
        <w:rPr>
          <w:rFonts w:ascii="Times New Roman" w:eastAsia="Times New Roman" w:hAnsi="Times New Roman" w:cs="Times New Roman"/>
          <w:sz w:val="24"/>
          <w:szCs w:val="24"/>
        </w:rPr>
        <w:t xml:space="preserve">. Retrieved 23 November 2017, from </w:t>
      </w:r>
      <w:hyperlink r:id="rId8">
        <w:r w:rsidRPr="009B2F06">
          <w:rPr>
            <w:rStyle w:val="Hyperlink"/>
            <w:rFonts w:ascii="Times New Roman" w:eastAsia="Times New Roman" w:hAnsi="Times New Roman" w:cs="Times New Roman"/>
            <w:sz w:val="24"/>
            <w:szCs w:val="24"/>
          </w:rPr>
          <w:t>https://www.healthypeople.gov/2020/topics-objectives/topic/social-determinants-of-health</w:t>
        </w:r>
      </w:hyperlink>
    </w:p>
    <w:p w14:paraId="539E6C17" w14:textId="5642A5EA" w:rsidR="009B2F06" w:rsidRPr="009B2F06" w:rsidRDefault="009B2F06" w:rsidP="009B2F06">
      <w:pPr>
        <w:spacing w:line="480" w:lineRule="auto"/>
        <w:ind w:left="450" w:hanging="450"/>
        <w:rPr>
          <w:rFonts w:ascii="Times New Roman" w:hAnsi="Times New Roman" w:cs="Times New Roman"/>
          <w:sz w:val="24"/>
          <w:szCs w:val="24"/>
        </w:rPr>
      </w:pPr>
      <w:r w:rsidRPr="009B2F06">
        <w:rPr>
          <w:rFonts w:ascii="Times New Roman" w:eastAsia="Times New Roman" w:hAnsi="Times New Roman" w:cs="Times New Roman"/>
          <w:i/>
          <w:iCs/>
          <w:sz w:val="24"/>
          <w:szCs w:val="24"/>
        </w:rPr>
        <w:t>WHO The determinants of health</w:t>
      </w:r>
      <w:r w:rsidRPr="009B2F06">
        <w:rPr>
          <w:rFonts w:ascii="Times New Roman" w:eastAsia="Times New Roman" w:hAnsi="Times New Roman" w:cs="Times New Roman"/>
          <w:sz w:val="24"/>
          <w:szCs w:val="24"/>
        </w:rPr>
        <w:t xml:space="preserve">. (2017). </w:t>
      </w:r>
      <w:r w:rsidRPr="009B2F06">
        <w:rPr>
          <w:rFonts w:ascii="Times New Roman" w:eastAsia="Times New Roman" w:hAnsi="Times New Roman" w:cs="Times New Roman"/>
          <w:i/>
          <w:iCs/>
          <w:sz w:val="24"/>
          <w:szCs w:val="24"/>
        </w:rPr>
        <w:t>Who.int</w:t>
      </w:r>
      <w:r w:rsidRPr="009B2F06">
        <w:rPr>
          <w:rFonts w:ascii="Times New Roman" w:eastAsia="Times New Roman" w:hAnsi="Times New Roman" w:cs="Times New Roman"/>
          <w:sz w:val="24"/>
          <w:szCs w:val="24"/>
        </w:rPr>
        <w:t xml:space="preserve">. Retrieved 23 November 2017, from </w:t>
      </w:r>
      <w:hyperlink r:id="rId9">
        <w:r w:rsidRPr="009B2F06">
          <w:rPr>
            <w:rStyle w:val="Hyperlink"/>
            <w:rFonts w:ascii="Times New Roman" w:eastAsia="Times New Roman" w:hAnsi="Times New Roman" w:cs="Times New Roman"/>
            <w:sz w:val="24"/>
            <w:szCs w:val="24"/>
          </w:rPr>
          <w:t>http://www.who.int/hia/evidence/doh/en/index2.html</w:t>
        </w:r>
      </w:hyperlink>
    </w:p>
    <w:p w14:paraId="3644BD67" w14:textId="1B1B55CD" w:rsidR="0CFEA7FC" w:rsidRPr="009B2F06" w:rsidRDefault="0CFEA7FC" w:rsidP="00C56EC4">
      <w:pPr>
        <w:spacing w:line="480" w:lineRule="auto"/>
        <w:ind w:left="720" w:hanging="720"/>
        <w:rPr>
          <w:rFonts w:ascii="Times New Roman" w:hAnsi="Times New Roman" w:cs="Times New Roman"/>
          <w:sz w:val="24"/>
          <w:szCs w:val="24"/>
        </w:rPr>
      </w:pPr>
      <w:r w:rsidRPr="009B2F06">
        <w:rPr>
          <w:rFonts w:ascii="Times New Roman" w:eastAsia="Arial" w:hAnsi="Times New Roman" w:cs="Times New Roman"/>
          <w:color w:val="222222"/>
          <w:sz w:val="24"/>
          <w:szCs w:val="24"/>
        </w:rPr>
        <w:t xml:space="preserve">World Health Organization. (2014). </w:t>
      </w:r>
      <w:r w:rsidRPr="009B2F06">
        <w:rPr>
          <w:rFonts w:ascii="Times New Roman" w:eastAsia="Arial" w:hAnsi="Times New Roman" w:cs="Times New Roman"/>
          <w:i/>
          <w:iCs/>
          <w:color w:val="222222"/>
          <w:sz w:val="24"/>
          <w:szCs w:val="24"/>
        </w:rPr>
        <w:t>Social determinants of mental health</w:t>
      </w:r>
      <w:r w:rsidRPr="009B2F06">
        <w:rPr>
          <w:rFonts w:ascii="Times New Roman" w:eastAsia="Arial" w:hAnsi="Times New Roman" w:cs="Times New Roman"/>
          <w:color w:val="222222"/>
          <w:sz w:val="24"/>
          <w:szCs w:val="24"/>
        </w:rPr>
        <w:t xml:space="preserve">. World Health </w:t>
      </w:r>
      <w:bookmarkStart w:id="0" w:name="_GoBack"/>
      <w:bookmarkEnd w:id="0"/>
      <w:r w:rsidRPr="009B2F06">
        <w:rPr>
          <w:rFonts w:ascii="Times New Roman" w:eastAsia="Arial" w:hAnsi="Times New Roman" w:cs="Times New Roman"/>
          <w:color w:val="222222"/>
          <w:sz w:val="24"/>
          <w:szCs w:val="24"/>
        </w:rPr>
        <w:t>Organization.</w:t>
      </w:r>
    </w:p>
    <w:p w14:paraId="0B4F3929" w14:textId="6D736F77" w:rsidR="2A76339E" w:rsidRDefault="2A76339E" w:rsidP="009A1854">
      <w:pPr>
        <w:spacing w:line="480" w:lineRule="auto"/>
        <w:ind w:left="450" w:hanging="450"/>
        <w:rPr>
          <w:rFonts w:ascii="Times New Roman" w:eastAsia="Times New Roman" w:hAnsi="Times New Roman" w:cs="Times New Roman"/>
        </w:rPr>
      </w:pPr>
    </w:p>
    <w:p w14:paraId="2640DEE7" w14:textId="5EB86F2A" w:rsidR="0A0978AC" w:rsidRDefault="0A0978AC" w:rsidP="009A1854">
      <w:pPr>
        <w:spacing w:line="480" w:lineRule="auto"/>
        <w:rPr>
          <w:rFonts w:ascii="Times New Roman" w:eastAsia="Times New Roman" w:hAnsi="Times New Roman" w:cs="Times New Roman"/>
          <w:sz w:val="24"/>
          <w:szCs w:val="24"/>
        </w:rPr>
      </w:pPr>
    </w:p>
    <w:sectPr w:rsidR="0A0978AC" w:rsidSect="009A1854">
      <w:headerReference w:type="default" r:id="rId10"/>
      <w:footerReference w:type="default" r:id="rId11"/>
      <w:headerReference w:type="first" r:id="rId12"/>
      <w:footerReference w:type="first" r:id="rId13"/>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3AFC46" w14:textId="77777777" w:rsidR="009A1854" w:rsidRDefault="009A1854" w:rsidP="009A1854">
      <w:pPr>
        <w:spacing w:after="0" w:line="240" w:lineRule="auto"/>
      </w:pPr>
      <w:r>
        <w:separator/>
      </w:r>
    </w:p>
  </w:endnote>
  <w:endnote w:type="continuationSeparator" w:id="0">
    <w:p w14:paraId="074D76C1" w14:textId="77777777" w:rsidR="009A1854" w:rsidRDefault="009A1854" w:rsidP="009A18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32815281"/>
      <w:docPartObj>
        <w:docPartGallery w:val="Page Numbers (Bottom of Page)"/>
        <w:docPartUnique/>
      </w:docPartObj>
    </w:sdtPr>
    <w:sdtEndPr>
      <w:rPr>
        <w:noProof/>
      </w:rPr>
    </w:sdtEndPr>
    <w:sdtContent>
      <w:p w14:paraId="41302F09" w14:textId="02586538" w:rsidR="009A1854" w:rsidRDefault="009A1854">
        <w:pPr>
          <w:pStyle w:val="Footer"/>
          <w:jc w:val="right"/>
        </w:pPr>
        <w:r>
          <w:fldChar w:fldCharType="begin"/>
        </w:r>
        <w:r>
          <w:instrText xml:space="preserve"> PAGE   \* MERGEFORMAT </w:instrText>
        </w:r>
        <w:r>
          <w:fldChar w:fldCharType="separate"/>
        </w:r>
        <w:r w:rsidR="00AE1650">
          <w:rPr>
            <w:noProof/>
          </w:rPr>
          <w:t>7</w:t>
        </w:r>
        <w:r>
          <w:rPr>
            <w:noProof/>
          </w:rPr>
          <w:fldChar w:fldCharType="end"/>
        </w:r>
      </w:p>
    </w:sdtContent>
  </w:sdt>
  <w:p w14:paraId="18813C4A" w14:textId="77777777" w:rsidR="009A1854" w:rsidRDefault="009A18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22353188"/>
      <w:docPartObj>
        <w:docPartGallery w:val="Page Numbers (Bottom of Page)"/>
        <w:docPartUnique/>
      </w:docPartObj>
    </w:sdtPr>
    <w:sdtEndPr>
      <w:rPr>
        <w:noProof/>
      </w:rPr>
    </w:sdtEndPr>
    <w:sdtContent>
      <w:p w14:paraId="52500D6A" w14:textId="3EDBBC60" w:rsidR="009A1854" w:rsidRDefault="009A1854">
        <w:pPr>
          <w:pStyle w:val="Footer"/>
          <w:jc w:val="right"/>
        </w:pPr>
        <w:r>
          <w:fldChar w:fldCharType="begin"/>
        </w:r>
        <w:r>
          <w:instrText xml:space="preserve"> PAGE   \* MERGEFORMAT </w:instrText>
        </w:r>
        <w:r>
          <w:fldChar w:fldCharType="separate"/>
        </w:r>
        <w:r w:rsidR="00AE1650">
          <w:rPr>
            <w:noProof/>
          </w:rPr>
          <w:t>1</w:t>
        </w:r>
        <w:r>
          <w:rPr>
            <w:noProof/>
          </w:rPr>
          <w:fldChar w:fldCharType="end"/>
        </w:r>
      </w:p>
    </w:sdtContent>
  </w:sdt>
  <w:p w14:paraId="76BC40E7" w14:textId="77777777" w:rsidR="009A1854" w:rsidRDefault="009A18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5E4C66" w14:textId="77777777" w:rsidR="009A1854" w:rsidRDefault="009A1854" w:rsidP="009A1854">
      <w:pPr>
        <w:spacing w:after="0" w:line="240" w:lineRule="auto"/>
      </w:pPr>
      <w:r>
        <w:separator/>
      </w:r>
    </w:p>
  </w:footnote>
  <w:footnote w:type="continuationSeparator" w:id="0">
    <w:p w14:paraId="27608024" w14:textId="77777777" w:rsidR="009A1854" w:rsidRDefault="009A1854" w:rsidP="009A18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515EC8" w14:textId="55EF6C48" w:rsidR="009A1854" w:rsidRDefault="009A1854">
    <w:pPr>
      <w:pStyle w:val="Header"/>
    </w:pPr>
    <w:r w:rsidRPr="009A1854">
      <w:t>THE SOCIAL, ECONOMIS AND ENVIROMNMENTAL INFLUENCES ON HEALTH AND WELL BEING.</w:t>
    </w:r>
  </w:p>
  <w:p w14:paraId="4BB13D07" w14:textId="77777777" w:rsidR="009A1854" w:rsidRDefault="009A18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847392" w14:textId="45FF41DF" w:rsidR="009A1854" w:rsidRDefault="009A1854" w:rsidP="009A1854">
    <w:pPr>
      <w:pStyle w:val="Header"/>
    </w:pPr>
    <w:r>
      <w:t>RUNNING HEAD: THE SOCIAL, ECONOMIS AND ENVIROMNMENTAL INFLUENCES ON HEALTH AND WELL BEING.</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0978AC"/>
    <w:rsid w:val="007C0BE7"/>
    <w:rsid w:val="00856953"/>
    <w:rsid w:val="009A1854"/>
    <w:rsid w:val="009B2F06"/>
    <w:rsid w:val="009D1E24"/>
    <w:rsid w:val="00AC154F"/>
    <w:rsid w:val="00AE1650"/>
    <w:rsid w:val="00B74718"/>
    <w:rsid w:val="00C56C8B"/>
    <w:rsid w:val="00C56EC4"/>
    <w:rsid w:val="00D0582C"/>
    <w:rsid w:val="00D8278E"/>
    <w:rsid w:val="00E523FB"/>
    <w:rsid w:val="00F31315"/>
    <w:rsid w:val="0A0978AC"/>
    <w:rsid w:val="0CFE7948"/>
    <w:rsid w:val="0CFEA7FC"/>
    <w:rsid w:val="0E736395"/>
    <w:rsid w:val="2A76339E"/>
    <w:rsid w:val="4F1C08F8"/>
    <w:rsid w:val="65A8EF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5787A5"/>
  <w15:chartTrackingRefBased/>
  <w15:docId w15:val="{57BD29F3-6466-405D-A920-8B2B78DE58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9A18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1854"/>
  </w:style>
  <w:style w:type="paragraph" w:styleId="Footer">
    <w:name w:val="footer"/>
    <w:basedOn w:val="Normal"/>
    <w:link w:val="FooterChar"/>
    <w:uiPriority w:val="99"/>
    <w:unhideWhenUsed/>
    <w:rsid w:val="009A18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18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ypeople.gov/2020/topics-objectives/topic/social-determinants-of-health" TargetMode="External"/><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www.gov.uk/government/news/bme-employment-reaches-record-high" TargetMode="External"/><Relationship Id="rId12" Type="http://schemas.openxmlformats.org/officeDocument/2006/relationships/header" Target="header2.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heguardian.com/money/2016/mar/07/gender-pay-gap-uk-women-earn-300000-less-men-lifetime" TargetMode="External"/><Relationship Id="rId11"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glossaryDocument" Target="glossary/document.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who.int/hia/evidence/doh/en/index2.html"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01BD"/>
    <w:rsid w:val="005001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6B12690B5E428DA0DC93E5C3958809">
    <w:name w:val="7A6B12690B5E428DA0DC93E5C3958809"/>
    <w:rsid w:val="005001BD"/>
  </w:style>
  <w:style w:type="paragraph" w:customStyle="1" w:styleId="1F2FCBD657F44379B01FEB55B168615E">
    <w:name w:val="1F2FCBD657F44379B01FEB55B168615E"/>
    <w:rsid w:val="005001B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8</Pages>
  <Words>2066</Words>
  <Characters>11777</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Kristen Hyett (1700850)</dc:creator>
  <cp:keywords/>
  <dc:description/>
  <cp:lastModifiedBy>Kristen Hyett (1700850)</cp:lastModifiedBy>
  <cp:revision>10</cp:revision>
  <dcterms:created xsi:type="dcterms:W3CDTF">2017-12-01T12:35:00Z</dcterms:created>
  <dcterms:modified xsi:type="dcterms:W3CDTF">2017-12-01T13:09:00Z</dcterms:modified>
</cp:coreProperties>
</file>