
<file path=[Content_Types].xml><?xml version="1.0" encoding="utf-8"?>
<Types xmlns="http://schemas.openxmlformats.org/package/2006/content-types">
  <Default Extension="png" ContentType="image/png"/>
  <Default Extension="rels" ContentType="application/vnd.openxmlformats-package.relationships+xml"/>
  <Default Extension="web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D9BA23" w14:textId="77777777" w:rsidR="00D956A5" w:rsidRPr="00AF1C37" w:rsidRDefault="00D956A5" w:rsidP="00D956A5">
      <w:pPr>
        <w:rPr>
          <w:rFonts w:cstheme="minorHAnsi"/>
          <w:b/>
          <w:bCs/>
          <w:i/>
          <w:iCs/>
          <w:sz w:val="44"/>
          <w:szCs w:val="44"/>
        </w:rPr>
      </w:pPr>
      <w:r w:rsidRPr="00D956A5">
        <w:rPr>
          <w:rFonts w:cstheme="minorHAnsi"/>
          <w:sz w:val="44"/>
          <w:szCs w:val="44"/>
        </w:rPr>
        <w:t xml:space="preserve">Module name: </w:t>
      </w:r>
      <w:r w:rsidRPr="00AF1C37">
        <w:rPr>
          <w:rFonts w:cstheme="minorHAnsi"/>
          <w:b/>
          <w:bCs/>
          <w:i/>
          <w:iCs/>
          <w:sz w:val="44"/>
          <w:szCs w:val="44"/>
        </w:rPr>
        <w:t>Academic and Employability skills</w:t>
      </w:r>
    </w:p>
    <w:p w14:paraId="07C69235" w14:textId="3A98E591" w:rsidR="00D956A5" w:rsidRPr="00D956A5" w:rsidRDefault="00D956A5" w:rsidP="00D956A5">
      <w:pPr>
        <w:rPr>
          <w:rFonts w:cstheme="minorHAnsi"/>
          <w:sz w:val="44"/>
          <w:szCs w:val="44"/>
        </w:rPr>
      </w:pPr>
      <w:r w:rsidRPr="00D956A5">
        <w:rPr>
          <w:rFonts w:cstheme="minorHAnsi"/>
          <w:sz w:val="44"/>
          <w:szCs w:val="44"/>
        </w:rPr>
        <w:t>Module code: BMSW4001</w:t>
      </w:r>
    </w:p>
    <w:p w14:paraId="67E3A549" w14:textId="77777777" w:rsidR="00D956A5" w:rsidRPr="00D956A5" w:rsidRDefault="00D956A5" w:rsidP="00D956A5">
      <w:pPr>
        <w:rPr>
          <w:rFonts w:cstheme="minorHAnsi"/>
          <w:sz w:val="44"/>
          <w:szCs w:val="44"/>
        </w:rPr>
      </w:pPr>
      <w:r w:rsidRPr="00D956A5">
        <w:rPr>
          <w:rFonts w:cstheme="minorHAnsi"/>
          <w:sz w:val="44"/>
          <w:szCs w:val="44"/>
        </w:rPr>
        <w:t>Name: Vitalba Leone</w:t>
      </w:r>
    </w:p>
    <w:p w14:paraId="2348DDE7" w14:textId="7D0B87F2" w:rsidR="00D956A5" w:rsidRPr="00D956A5" w:rsidRDefault="00D956A5" w:rsidP="00D956A5">
      <w:pPr>
        <w:rPr>
          <w:rFonts w:cstheme="minorHAnsi"/>
          <w:sz w:val="44"/>
          <w:szCs w:val="44"/>
        </w:rPr>
      </w:pPr>
      <w:r>
        <w:rPr>
          <w:rFonts w:cstheme="minorHAnsi"/>
          <w:sz w:val="44"/>
          <w:szCs w:val="44"/>
        </w:rPr>
        <w:t>N</w:t>
      </w:r>
      <w:r w:rsidRPr="00D956A5">
        <w:rPr>
          <w:rFonts w:cstheme="minorHAnsi"/>
          <w:sz w:val="44"/>
          <w:szCs w:val="44"/>
        </w:rPr>
        <w:t>umber</w:t>
      </w:r>
      <w:r>
        <w:rPr>
          <w:rFonts w:cstheme="minorHAnsi"/>
          <w:sz w:val="44"/>
          <w:szCs w:val="44"/>
        </w:rPr>
        <w:t xml:space="preserve"> ID</w:t>
      </w:r>
      <w:r w:rsidRPr="00D956A5">
        <w:rPr>
          <w:rFonts w:cstheme="minorHAnsi"/>
          <w:sz w:val="44"/>
          <w:szCs w:val="44"/>
        </w:rPr>
        <w:t>: 1916153</w:t>
      </w:r>
    </w:p>
    <w:p w14:paraId="3D75AE7A" w14:textId="06FA5A70" w:rsidR="00D956A5" w:rsidRDefault="002C2CBF" w:rsidP="00D956A5">
      <w:pPr>
        <w:rPr>
          <w:rFonts w:cstheme="minorHAnsi"/>
          <w:sz w:val="44"/>
          <w:szCs w:val="44"/>
        </w:rPr>
      </w:pPr>
      <w:r>
        <w:rPr>
          <w:rFonts w:cstheme="minorHAnsi"/>
          <w:sz w:val="44"/>
          <w:szCs w:val="44"/>
        </w:rPr>
        <w:t>Lecture</w:t>
      </w:r>
      <w:r w:rsidR="00D956A5" w:rsidRPr="00D956A5">
        <w:rPr>
          <w:rFonts w:cstheme="minorHAnsi"/>
          <w:sz w:val="44"/>
          <w:szCs w:val="44"/>
        </w:rPr>
        <w:t xml:space="preserve">: </w:t>
      </w:r>
      <w:r w:rsidR="00D956A5">
        <w:rPr>
          <w:rFonts w:cstheme="minorHAnsi"/>
          <w:sz w:val="44"/>
          <w:szCs w:val="44"/>
        </w:rPr>
        <w:t xml:space="preserve">Magdalena </w:t>
      </w:r>
      <w:proofErr w:type="spellStart"/>
      <w:r w:rsidR="00D956A5">
        <w:rPr>
          <w:rFonts w:cstheme="minorHAnsi"/>
          <w:sz w:val="44"/>
          <w:szCs w:val="44"/>
        </w:rPr>
        <w:t>Wronska</w:t>
      </w:r>
      <w:proofErr w:type="spellEnd"/>
      <w:r w:rsidR="00D956A5">
        <w:rPr>
          <w:rFonts w:cstheme="minorHAnsi"/>
          <w:sz w:val="44"/>
          <w:szCs w:val="44"/>
        </w:rPr>
        <w:br/>
      </w:r>
    </w:p>
    <w:p w14:paraId="4A7820B8" w14:textId="07A5D577" w:rsidR="00D956A5" w:rsidRPr="00D956A5" w:rsidRDefault="00D956A5" w:rsidP="00D956A5">
      <w:pPr>
        <w:rPr>
          <w:rFonts w:cstheme="minorHAnsi"/>
          <w:i/>
          <w:iCs/>
          <w:sz w:val="44"/>
          <w:szCs w:val="44"/>
          <w:u w:val="single"/>
        </w:rPr>
      </w:pPr>
      <w:r w:rsidRPr="00D956A5">
        <w:rPr>
          <w:rFonts w:cstheme="minorHAnsi"/>
          <w:i/>
          <w:iCs/>
          <w:sz w:val="44"/>
          <w:szCs w:val="44"/>
          <w:u w:val="single"/>
        </w:rPr>
        <w:t xml:space="preserve">Academic Report </w:t>
      </w:r>
    </w:p>
    <w:p w14:paraId="7FFAF2C5" w14:textId="21581B3D" w:rsidR="00D956A5" w:rsidRDefault="00D956A5" w:rsidP="00D956A5">
      <w:pPr>
        <w:rPr>
          <w:rFonts w:cstheme="minorHAnsi"/>
          <w:b/>
          <w:bCs/>
          <w:sz w:val="44"/>
          <w:szCs w:val="44"/>
        </w:rPr>
      </w:pPr>
      <w:r>
        <w:rPr>
          <w:rFonts w:cstheme="minorHAnsi"/>
          <w:b/>
          <w:bCs/>
          <w:sz w:val="44"/>
          <w:szCs w:val="44"/>
        </w:rPr>
        <w:t>Introduction</w:t>
      </w:r>
    </w:p>
    <w:p w14:paraId="79386821" w14:textId="679A2E1C" w:rsidR="00632B62" w:rsidRDefault="00A0037C" w:rsidP="00A0037C">
      <w:pPr>
        <w:rPr>
          <w:sz w:val="40"/>
          <w:szCs w:val="40"/>
        </w:rPr>
      </w:pPr>
      <w:r w:rsidRPr="00A0037C">
        <w:rPr>
          <w:sz w:val="40"/>
          <w:szCs w:val="40"/>
        </w:rPr>
        <w:t xml:space="preserve">Reflection in academic terms is like looking back and </w:t>
      </w:r>
      <w:r w:rsidR="00CE1AED">
        <w:rPr>
          <w:sz w:val="40"/>
          <w:szCs w:val="40"/>
        </w:rPr>
        <w:t>examining and think</w:t>
      </w:r>
      <w:r w:rsidRPr="00A0037C">
        <w:rPr>
          <w:sz w:val="40"/>
          <w:szCs w:val="40"/>
        </w:rPr>
        <w:t xml:space="preserve"> what one has seen, it can be an experience or an idea.</w:t>
      </w:r>
      <w:r w:rsidR="00913FE3">
        <w:rPr>
          <w:sz w:val="40"/>
          <w:szCs w:val="40"/>
        </w:rPr>
        <w:t xml:space="preserve"> </w:t>
      </w:r>
      <w:r w:rsidRPr="00A0037C">
        <w:rPr>
          <w:sz w:val="40"/>
          <w:szCs w:val="40"/>
        </w:rPr>
        <w:t xml:space="preserve">Analysing it from different perspectives means thinking deeply, asking questions </w:t>
      </w:r>
      <w:r w:rsidR="00A31677">
        <w:rPr>
          <w:sz w:val="40"/>
          <w:szCs w:val="40"/>
        </w:rPr>
        <w:t xml:space="preserve">about </w:t>
      </w:r>
      <w:r w:rsidRPr="00A0037C">
        <w:rPr>
          <w:sz w:val="40"/>
          <w:szCs w:val="40"/>
        </w:rPr>
        <w:t>what it means for ourselves</w:t>
      </w:r>
      <w:r w:rsidR="00A31677">
        <w:rPr>
          <w:sz w:val="40"/>
          <w:szCs w:val="40"/>
        </w:rPr>
        <w:t>,</w:t>
      </w:r>
      <w:r w:rsidRPr="00A0037C">
        <w:rPr>
          <w:sz w:val="40"/>
          <w:szCs w:val="40"/>
        </w:rPr>
        <w:t xml:space="preserve"> and continuing to see continuous evolutions.</w:t>
      </w:r>
      <w:r w:rsidR="00AF1C37">
        <w:rPr>
          <w:sz w:val="40"/>
          <w:szCs w:val="40"/>
        </w:rPr>
        <w:t xml:space="preserve"> </w:t>
      </w:r>
      <w:r w:rsidR="00913FE3" w:rsidRPr="00913FE3">
        <w:rPr>
          <w:sz w:val="40"/>
          <w:szCs w:val="40"/>
        </w:rPr>
        <w:t>The importance of reflection helps to develop the ability to analyse the effectiveness of them, through experience</w:t>
      </w:r>
      <w:r w:rsidR="00A31677">
        <w:rPr>
          <w:sz w:val="40"/>
          <w:szCs w:val="40"/>
        </w:rPr>
        <w:t>s,</w:t>
      </w:r>
      <w:r w:rsidR="00913FE3" w:rsidRPr="00913FE3">
        <w:rPr>
          <w:sz w:val="40"/>
          <w:szCs w:val="40"/>
        </w:rPr>
        <w:t xml:space="preserve"> we question what is happening </w:t>
      </w:r>
      <w:r w:rsidR="00A31677">
        <w:rPr>
          <w:sz w:val="40"/>
          <w:szCs w:val="40"/>
        </w:rPr>
        <w:t>positivel</w:t>
      </w:r>
      <w:r w:rsidR="00913FE3" w:rsidRPr="00913FE3">
        <w:rPr>
          <w:sz w:val="40"/>
          <w:szCs w:val="40"/>
        </w:rPr>
        <w:t>y and understand why it is done. Trying to understand if there is a better way to find a solution, with this theory we develop critical thinking that helps to solve problems in any area that can be professional or private life.</w:t>
      </w:r>
      <w:r w:rsidR="00913FE3">
        <w:rPr>
          <w:sz w:val="40"/>
          <w:szCs w:val="40"/>
        </w:rPr>
        <w:t xml:space="preserve"> (Webb, 2018)</w:t>
      </w:r>
    </w:p>
    <w:p w14:paraId="07FE7BD2" w14:textId="06B488B5" w:rsidR="00AB6FF5" w:rsidRDefault="00AB6FF5" w:rsidP="00A0037C">
      <w:pPr>
        <w:rPr>
          <w:sz w:val="40"/>
          <w:szCs w:val="40"/>
        </w:rPr>
      </w:pPr>
      <w:r w:rsidRPr="00AB6FF5">
        <w:rPr>
          <w:sz w:val="40"/>
          <w:szCs w:val="40"/>
        </w:rPr>
        <w:lastRenderedPageBreak/>
        <w:t>In this academic report</w:t>
      </w:r>
      <w:r w:rsidR="00A31677">
        <w:rPr>
          <w:sz w:val="40"/>
          <w:szCs w:val="40"/>
        </w:rPr>
        <w:t>,</w:t>
      </w:r>
      <w:r w:rsidRPr="00AB6FF5">
        <w:rPr>
          <w:sz w:val="40"/>
          <w:szCs w:val="40"/>
        </w:rPr>
        <w:t xml:space="preserve"> I will reflect on Kolb's study model of it</w:t>
      </w:r>
      <w:r w:rsidR="00763951">
        <w:rPr>
          <w:sz w:val="40"/>
          <w:szCs w:val="40"/>
        </w:rPr>
        <w:t xml:space="preserve"> i</w:t>
      </w:r>
      <w:r w:rsidRPr="00AB6FF5">
        <w:rPr>
          <w:sz w:val="40"/>
          <w:szCs w:val="40"/>
        </w:rPr>
        <w:t>s effectiveness. Reflecting on the topics I learned in these two academic terms, how useful they have been</w:t>
      </w:r>
      <w:r w:rsidR="00A31677">
        <w:rPr>
          <w:sz w:val="40"/>
          <w:szCs w:val="40"/>
        </w:rPr>
        <w:t>,</w:t>
      </w:r>
      <w:r w:rsidRPr="00AB6FF5">
        <w:rPr>
          <w:sz w:val="40"/>
          <w:szCs w:val="40"/>
        </w:rPr>
        <w:t xml:space="preserve"> and what I already knew about how these new academic methods have helped me improve. I will report 5 academic methods that I learned to use during this period at the university I will explain the usefulness, how I felt when I was learning, my judgment by analysing the experience made using those methods with conclusions and personal action plans; </w:t>
      </w:r>
      <w:r w:rsidR="00B336A2">
        <w:rPr>
          <w:sz w:val="40"/>
          <w:szCs w:val="40"/>
        </w:rPr>
        <w:t>upon</w:t>
      </w:r>
      <w:r w:rsidRPr="00AB6FF5">
        <w:rPr>
          <w:sz w:val="40"/>
          <w:szCs w:val="40"/>
        </w:rPr>
        <w:t xml:space="preserve"> how I will act next time in a situation and what steps I will take based on the methods I have learned.</w:t>
      </w:r>
      <w:r w:rsidR="00FB13DE">
        <w:rPr>
          <w:sz w:val="40"/>
          <w:szCs w:val="40"/>
        </w:rPr>
        <w:t xml:space="preserve"> </w:t>
      </w:r>
    </w:p>
    <w:p w14:paraId="67C29FC7" w14:textId="27CA4609" w:rsidR="00FB13DE" w:rsidRDefault="00FB13DE" w:rsidP="00A0037C">
      <w:pPr>
        <w:rPr>
          <w:sz w:val="40"/>
          <w:szCs w:val="40"/>
        </w:rPr>
      </w:pPr>
    </w:p>
    <w:p w14:paraId="15ED97F8" w14:textId="6EA8DD41" w:rsidR="00FB13DE" w:rsidRDefault="00FB13DE" w:rsidP="00A0037C">
      <w:pPr>
        <w:rPr>
          <w:b/>
          <w:bCs/>
          <w:sz w:val="40"/>
          <w:szCs w:val="40"/>
        </w:rPr>
      </w:pPr>
      <w:r>
        <w:rPr>
          <w:b/>
          <w:bCs/>
          <w:sz w:val="40"/>
          <w:szCs w:val="40"/>
        </w:rPr>
        <w:t>Kolb’s Theory</w:t>
      </w:r>
    </w:p>
    <w:p w14:paraId="5394BB92" w14:textId="0F19B039" w:rsidR="00FB13DE" w:rsidRPr="00785935" w:rsidRDefault="00FB13DE" w:rsidP="00A0037C">
      <w:pPr>
        <w:rPr>
          <w:sz w:val="40"/>
          <w:szCs w:val="40"/>
        </w:rPr>
      </w:pPr>
      <w:r w:rsidRPr="00785935">
        <w:rPr>
          <w:i/>
          <w:iCs/>
          <w:sz w:val="40"/>
          <w:szCs w:val="40"/>
        </w:rPr>
        <w:t>“Learning is the process whereby knowledge is created through the transformation of experience” (Kolb, 1984, p. 38).</w:t>
      </w:r>
      <w:r w:rsidR="00785935">
        <w:rPr>
          <w:i/>
          <w:iCs/>
          <w:sz w:val="40"/>
          <w:szCs w:val="40"/>
        </w:rPr>
        <w:t xml:space="preserve"> </w:t>
      </w:r>
    </w:p>
    <w:p w14:paraId="7CE3157B" w14:textId="26B05815" w:rsidR="00AB6FF5" w:rsidRDefault="00785935" w:rsidP="00A0037C">
      <w:pPr>
        <w:rPr>
          <w:sz w:val="40"/>
          <w:szCs w:val="40"/>
        </w:rPr>
      </w:pPr>
      <w:r w:rsidRPr="00785935">
        <w:rPr>
          <w:sz w:val="40"/>
          <w:szCs w:val="40"/>
        </w:rPr>
        <w:t>Kolb's theory was published in 1984 with a catalogue of learning styles, based on experiences with a cycle with 4 phases and 4 different forms of learning</w:t>
      </w:r>
      <w:r>
        <w:rPr>
          <w:sz w:val="40"/>
          <w:szCs w:val="40"/>
        </w:rPr>
        <w:t>,</w:t>
      </w:r>
      <w:r w:rsidRPr="00785935">
        <w:rPr>
          <w:sz w:val="40"/>
          <w:szCs w:val="40"/>
        </w:rPr>
        <w:t xml:space="preserve"> focusing on students' internal cognitive processes. It claims that one learns from understanding the abstract concepts used by adapting them to a series of events, experiences generate the increase of new ideas.</w:t>
      </w:r>
      <w:r>
        <w:rPr>
          <w:sz w:val="40"/>
          <w:szCs w:val="40"/>
        </w:rPr>
        <w:t xml:space="preserve"> </w:t>
      </w:r>
    </w:p>
    <w:p w14:paraId="562FF3A5" w14:textId="2D876D99" w:rsidR="00785935" w:rsidRDefault="00785935" w:rsidP="00A0037C">
      <w:pPr>
        <w:rPr>
          <w:sz w:val="40"/>
          <w:szCs w:val="40"/>
        </w:rPr>
      </w:pPr>
      <w:r w:rsidRPr="00785935">
        <w:rPr>
          <w:sz w:val="40"/>
          <w:szCs w:val="40"/>
        </w:rPr>
        <w:lastRenderedPageBreak/>
        <w:t>The Experiential Learning Cycle</w:t>
      </w:r>
      <w:r>
        <w:rPr>
          <w:sz w:val="40"/>
          <w:szCs w:val="40"/>
        </w:rPr>
        <w:t>:</w:t>
      </w:r>
    </w:p>
    <w:p w14:paraId="220E7494" w14:textId="77777777" w:rsidR="00EA5372" w:rsidRDefault="00580363" w:rsidP="00A0037C">
      <w:pPr>
        <w:rPr>
          <w:noProof/>
          <w:sz w:val="40"/>
          <w:szCs w:val="40"/>
        </w:rPr>
      </w:pPr>
      <w:r>
        <w:rPr>
          <w:noProof/>
        </w:rPr>
        <mc:AlternateContent>
          <mc:Choice Requires="wps">
            <w:drawing>
              <wp:inline distT="0" distB="0" distL="0" distR="0" wp14:anchorId="31B26FEF" wp14:editId="257CEB15">
                <wp:extent cx="304800" cy="304800"/>
                <wp:effectExtent l="0" t="0" r="0" b="0"/>
                <wp:docPr id="3" name="AutoShape 4" descr="learning styles Kolb"/>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600630" id="AutoShape 4" o:spid="_x0000_s1026" alt="learning styles Kolb"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" filled="f" stroked="f">
                <o:lock v:ext="edit" aspectratio="t"/>
                <w10:anchorlock/>
              </v:rect>
            </w:pict>
          </mc:Fallback>
        </mc:AlternateContent>
      </w:r>
      <w:r w:rsidR="00FB13DE" w:rsidRPr="00FB13DE">
        <w:rPr>
          <w:noProof/>
        </w:rPr>
        <w:t xml:space="preserve"> </w:t>
      </w:r>
      <w:r w:rsidR="00FB13DE">
        <w:rPr>
          <w:noProof/>
        </w:rPr>
        <mc:AlternateContent>
          <mc:Choice Requires="wps">
            <w:drawing>
              <wp:inline distT="0" distB="0" distL="0" distR="0" wp14:anchorId="27199D7C" wp14:editId="1CBB5E6A">
                <wp:extent cx="304800" cy="304800"/>
                <wp:effectExtent l="0" t="0" r="0" b="0"/>
                <wp:docPr id="5" name="AutoShape 6" descr="learning styles Kolb"/>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56153B6" id="AutoShape 6" o:spid="_x0000_s1026" alt="learning styles Kolb"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" filled="f" stroked="f">
                <o:lock v:ext="edit" aspectratio="t"/>
                <w10:anchorlock/>
              </v:rect>
            </w:pict>
          </mc:Fallback>
        </mc:AlternateContent>
      </w:r>
      <w:r w:rsidR="00FB13DE" w:rsidRPr="00FB13DE">
        <w:rPr>
          <w:noProof/>
        </w:rPr>
        <w:t xml:space="preserve"> </w:t>
      </w:r>
      <w:r w:rsidR="00FB13DE">
        <w:rPr>
          <w:noProof/>
        </w:rPr>
        <mc:AlternateContent>
          <mc:Choice Requires="wps">
            <w:drawing>
              <wp:inline distT="0" distB="0" distL="0" distR="0" wp14:anchorId="24AE2A48" wp14:editId="4898E4A5">
                <wp:extent cx="304800" cy="304800"/>
                <wp:effectExtent l="0" t="0" r="0" b="0"/>
                <wp:docPr id="6" name="AutoShape 7" descr="learning styles Kolb"/>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8C54843" id="AutoShape 7" o:spid="_x0000_s1026" alt="learning styles Kolb"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" filled="f" stroked="f">
                <o:lock v:ext="edit" aspectratio="t"/>
                <w10:anchorlock/>
              </v:rect>
            </w:pict>
          </mc:Fallback>
        </mc:AlternateContent>
      </w:r>
      <w:r w:rsidR="00EA5372">
        <w:rPr>
          <w:noProof/>
          <w:sz w:val="40"/>
          <w:szCs w:val="40"/>
        </w:rPr>
        <w:t xml:space="preserve">  </w:t>
      </w:r>
      <w:r w:rsidR="00FB13DE">
        <w:rPr>
          <w:noProof/>
          <w:sz w:val="40"/>
          <w:szCs w:val="40"/>
        </w:rPr>
        <w:drawing>
          <wp:inline distT="0" distB="0" distL="0" distR="0" wp14:anchorId="211CB442" wp14:editId="79E33D33">
            <wp:extent cx="5105400" cy="320040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105400" cy="3200400"/>
                    </a:xfrm>
                    <a:prstGeom prst="rect">
                      <a:avLst/>
                    </a:prstGeom>
                  </pic:spPr>
                </pic:pic>
              </a:graphicData>
            </a:graphic>
          </wp:inline>
        </w:drawing>
      </w:r>
      <w:r w:rsidR="00EA5372">
        <w:rPr>
          <w:noProof/>
          <w:sz w:val="40"/>
          <w:szCs w:val="40"/>
        </w:rPr>
        <w:t xml:space="preserve">      </w:t>
      </w:r>
    </w:p>
    <w:p w14:paraId="1CA8B038" w14:textId="77777777" w:rsidR="00EA5372" w:rsidRDefault="00EA5372" w:rsidP="00A0037C">
      <w:pPr>
        <w:rPr>
          <w:noProof/>
          <w:sz w:val="40"/>
          <w:szCs w:val="40"/>
        </w:rPr>
      </w:pPr>
    </w:p>
    <w:p w14:paraId="1D8D822E" w14:textId="0C98E814" w:rsidR="00EA5372" w:rsidRPr="00EA5372" w:rsidRDefault="00AA464F" w:rsidP="00A0037C">
      <w:pPr>
        <w:rPr>
          <w:noProof/>
        </w:rPr>
      </w:pPr>
      <w:r w:rsidRPr="00AA464F">
        <w:rPr>
          <w:sz w:val="40"/>
          <w:szCs w:val="40"/>
        </w:rPr>
        <w:t xml:space="preserve">The student evolves having a </w:t>
      </w:r>
      <w:r w:rsidR="00EA5372">
        <w:rPr>
          <w:sz w:val="40"/>
          <w:szCs w:val="40"/>
        </w:rPr>
        <w:t>(</w:t>
      </w:r>
      <w:r w:rsidRPr="00AA464F">
        <w:rPr>
          <w:sz w:val="40"/>
          <w:szCs w:val="40"/>
        </w:rPr>
        <w:t>1</w:t>
      </w:r>
      <w:r w:rsidR="00EA5372">
        <w:rPr>
          <w:sz w:val="40"/>
          <w:szCs w:val="40"/>
        </w:rPr>
        <w:t>)</w:t>
      </w:r>
      <w:r w:rsidRPr="00EA5372">
        <w:rPr>
          <w:i/>
          <w:iCs/>
          <w:sz w:val="40"/>
          <w:szCs w:val="40"/>
        </w:rPr>
        <w:t xml:space="preserve"> experience</w:t>
      </w:r>
      <w:r w:rsidRPr="00AA464F">
        <w:rPr>
          <w:sz w:val="40"/>
          <w:szCs w:val="40"/>
        </w:rPr>
        <w:t xml:space="preserve"> then creates a </w:t>
      </w:r>
      <w:r w:rsidR="00EA5372">
        <w:rPr>
          <w:sz w:val="40"/>
          <w:szCs w:val="40"/>
        </w:rPr>
        <w:t>(</w:t>
      </w:r>
      <w:r w:rsidRPr="00AA464F">
        <w:rPr>
          <w:sz w:val="40"/>
          <w:szCs w:val="40"/>
        </w:rPr>
        <w:t>2</w:t>
      </w:r>
      <w:r w:rsidR="00EA5372">
        <w:rPr>
          <w:sz w:val="40"/>
          <w:szCs w:val="40"/>
        </w:rPr>
        <w:t>)</w:t>
      </w:r>
      <w:r w:rsidRPr="00EA5372">
        <w:rPr>
          <w:i/>
          <w:iCs/>
          <w:sz w:val="40"/>
          <w:szCs w:val="40"/>
        </w:rPr>
        <w:t xml:space="preserve"> observation</w:t>
      </w:r>
      <w:r w:rsidRPr="00AA464F">
        <w:rPr>
          <w:sz w:val="40"/>
          <w:szCs w:val="40"/>
        </w:rPr>
        <w:t xml:space="preserve"> on the event that leads to the development of new abstract ideas that is </w:t>
      </w:r>
      <w:r w:rsidR="00EA5372">
        <w:rPr>
          <w:sz w:val="40"/>
          <w:szCs w:val="40"/>
        </w:rPr>
        <w:t>(</w:t>
      </w:r>
      <w:r w:rsidRPr="00AA464F">
        <w:rPr>
          <w:sz w:val="40"/>
          <w:szCs w:val="40"/>
        </w:rPr>
        <w:t>3</w:t>
      </w:r>
      <w:r w:rsidR="00EA5372">
        <w:rPr>
          <w:sz w:val="40"/>
          <w:szCs w:val="40"/>
        </w:rPr>
        <w:t>)</w:t>
      </w:r>
      <w:r w:rsidRPr="00AA464F">
        <w:rPr>
          <w:sz w:val="40"/>
          <w:szCs w:val="40"/>
        </w:rPr>
        <w:t xml:space="preserve"> </w:t>
      </w:r>
      <w:r w:rsidRPr="00EA5372">
        <w:rPr>
          <w:i/>
          <w:iCs/>
          <w:sz w:val="40"/>
          <w:szCs w:val="40"/>
        </w:rPr>
        <w:t>analysing</w:t>
      </w:r>
      <w:r w:rsidRPr="00AA464F">
        <w:rPr>
          <w:sz w:val="40"/>
          <w:szCs w:val="40"/>
        </w:rPr>
        <w:t xml:space="preserve"> </w:t>
      </w:r>
      <w:r w:rsidR="00EA5372">
        <w:rPr>
          <w:sz w:val="40"/>
          <w:szCs w:val="40"/>
        </w:rPr>
        <w:t>(</w:t>
      </w:r>
      <w:r w:rsidRPr="00AA464F">
        <w:rPr>
          <w:sz w:val="40"/>
          <w:szCs w:val="40"/>
        </w:rPr>
        <w:t>4</w:t>
      </w:r>
      <w:r w:rsidR="00EA5372">
        <w:rPr>
          <w:sz w:val="40"/>
          <w:szCs w:val="40"/>
        </w:rPr>
        <w:t xml:space="preserve">) </w:t>
      </w:r>
      <w:r w:rsidRPr="00EA5372">
        <w:rPr>
          <w:i/>
          <w:iCs/>
          <w:sz w:val="40"/>
          <w:szCs w:val="40"/>
        </w:rPr>
        <w:t>extracting</w:t>
      </w:r>
      <w:r w:rsidRPr="00AA464F">
        <w:rPr>
          <w:sz w:val="40"/>
          <w:szCs w:val="40"/>
        </w:rPr>
        <w:t xml:space="preserve"> from th</w:t>
      </w:r>
      <w:r w:rsidR="00EA5372">
        <w:rPr>
          <w:sz w:val="40"/>
          <w:szCs w:val="40"/>
        </w:rPr>
        <w:t>ese</w:t>
      </w:r>
      <w:r w:rsidRPr="00AA464F">
        <w:rPr>
          <w:sz w:val="40"/>
          <w:szCs w:val="40"/>
        </w:rPr>
        <w:t xml:space="preserve"> ideas to be used in future</w:t>
      </w:r>
      <w:r w:rsidR="00EA5372">
        <w:rPr>
          <w:sz w:val="40"/>
          <w:szCs w:val="40"/>
        </w:rPr>
        <w:t xml:space="preserve"> </w:t>
      </w:r>
      <w:r w:rsidRPr="00AA464F">
        <w:rPr>
          <w:sz w:val="40"/>
          <w:szCs w:val="40"/>
        </w:rPr>
        <w:t>occasions to create new other innovative</w:t>
      </w:r>
      <w:r w:rsidR="00EA5372">
        <w:rPr>
          <w:sz w:val="40"/>
          <w:szCs w:val="40"/>
        </w:rPr>
        <w:t xml:space="preserve"> </w:t>
      </w:r>
      <w:r w:rsidRPr="00AA464F">
        <w:rPr>
          <w:sz w:val="40"/>
          <w:szCs w:val="40"/>
        </w:rPr>
        <w:t>experiences.</w:t>
      </w:r>
      <w:r>
        <w:rPr>
          <w:sz w:val="40"/>
          <w:szCs w:val="40"/>
        </w:rPr>
        <w:t xml:space="preserve"> </w:t>
      </w:r>
    </w:p>
    <w:p w14:paraId="04D74D1D" w14:textId="65B3B7B7" w:rsidR="00EA5372" w:rsidRDefault="00EA5372" w:rsidP="00A0037C">
      <w:pPr>
        <w:rPr>
          <w:sz w:val="40"/>
          <w:szCs w:val="40"/>
        </w:rPr>
      </w:pPr>
    </w:p>
    <w:p w14:paraId="2BD9D68A" w14:textId="09A60198" w:rsidR="00EA5372" w:rsidRDefault="00EA5372" w:rsidP="00A0037C">
      <w:pPr>
        <w:rPr>
          <w:sz w:val="40"/>
          <w:szCs w:val="40"/>
        </w:rPr>
      </w:pPr>
    </w:p>
    <w:p w14:paraId="5954CB71" w14:textId="21E32051" w:rsidR="00EA5372" w:rsidRDefault="00EA5372" w:rsidP="00A0037C">
      <w:pPr>
        <w:rPr>
          <w:sz w:val="40"/>
          <w:szCs w:val="40"/>
        </w:rPr>
      </w:pPr>
    </w:p>
    <w:p w14:paraId="14313B59" w14:textId="05F311EE" w:rsidR="00EA5372" w:rsidRDefault="00EA5372" w:rsidP="00A0037C">
      <w:pPr>
        <w:rPr>
          <w:sz w:val="40"/>
          <w:szCs w:val="40"/>
        </w:rPr>
      </w:pPr>
    </w:p>
    <w:p w14:paraId="088C761E" w14:textId="4097DAEB" w:rsidR="00EA5372" w:rsidRDefault="00782001" w:rsidP="00A0037C">
      <w:pPr>
        <w:rPr>
          <w:sz w:val="40"/>
          <w:szCs w:val="40"/>
        </w:rPr>
      </w:pPr>
      <w:r>
        <w:rPr>
          <w:noProof/>
          <w:sz w:val="40"/>
          <w:szCs w:val="40"/>
        </w:rPr>
        <w:drawing>
          <wp:anchor distT="0" distB="0" distL="114300" distR="114300" simplePos="0" relativeHeight="251658240" behindDoc="1" locked="0" layoutInCell="1" allowOverlap="1" wp14:anchorId="3B9DF97D" wp14:editId="1CB633C7">
            <wp:simplePos x="0" y="0"/>
            <wp:positionH relativeFrom="page">
              <wp:align>left</wp:align>
            </wp:positionH>
            <wp:positionV relativeFrom="paragraph">
              <wp:posOffset>-1367155</wp:posOffset>
            </wp:positionV>
            <wp:extent cx="7696200" cy="2171700"/>
            <wp:effectExtent l="0" t="0" r="0" b="19050"/>
            <wp:wrapThrough wrapText="bothSides">
              <wp:wrapPolygon edited="0">
                <wp:start x="8929" y="0"/>
                <wp:lineTo x="8822" y="568"/>
                <wp:lineTo x="8768" y="3032"/>
                <wp:lineTo x="8394" y="3600"/>
                <wp:lineTo x="8073" y="5116"/>
                <wp:lineTo x="8073" y="6063"/>
                <wp:lineTo x="6950" y="7200"/>
                <wp:lineTo x="6683" y="7958"/>
                <wp:lineTo x="6683" y="13832"/>
                <wp:lineTo x="7378" y="15158"/>
                <wp:lineTo x="8341" y="15158"/>
                <wp:lineTo x="8768" y="18189"/>
                <wp:lineTo x="8822" y="21221"/>
                <wp:lineTo x="8929" y="21600"/>
                <wp:lineTo x="12671" y="21600"/>
                <wp:lineTo x="12778" y="21221"/>
                <wp:lineTo x="12885" y="18189"/>
                <wp:lineTo x="13259" y="15158"/>
                <wp:lineTo x="14222" y="15158"/>
                <wp:lineTo x="14970" y="13832"/>
                <wp:lineTo x="15024" y="7958"/>
                <wp:lineTo x="14650" y="7200"/>
                <wp:lineTo x="13473" y="6063"/>
                <wp:lineTo x="13046" y="3600"/>
                <wp:lineTo x="12778" y="568"/>
                <wp:lineTo x="12671" y="0"/>
                <wp:lineTo x="8929" y="0"/>
              </wp:wrapPolygon>
            </wp:wrapThrough>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p>
    <w:p w14:paraId="7C65F166" w14:textId="77777777" w:rsidR="00A31677" w:rsidRDefault="00A31677" w:rsidP="00A31677">
      <w:pPr>
        <w:rPr>
          <w:sz w:val="40"/>
          <w:szCs w:val="40"/>
        </w:rPr>
      </w:pPr>
    </w:p>
    <w:p w14:paraId="7B6620CD" w14:textId="1DAFCD5C" w:rsidR="00A31677" w:rsidRPr="00A31677" w:rsidRDefault="00A31677" w:rsidP="00A31677">
      <w:pPr>
        <w:rPr>
          <w:sz w:val="40"/>
          <w:szCs w:val="40"/>
        </w:rPr>
      </w:pPr>
      <w:r w:rsidRPr="00A31677">
        <w:rPr>
          <w:sz w:val="40"/>
          <w:szCs w:val="40"/>
        </w:rPr>
        <w:lastRenderedPageBreak/>
        <w:t>Kolb has two representations of Continuum with the east-west axis named Processing Continuum that is the way of how to deal with an assignment, and the other axis named Perception Continuum that is how we feel emotionally or think.</w:t>
      </w:r>
    </w:p>
    <w:p w14:paraId="18054C17" w14:textId="3D4D364A" w:rsidR="00A31677" w:rsidRPr="00A31677" w:rsidRDefault="00A31677" w:rsidP="00A31677">
      <w:pPr>
        <w:rPr>
          <w:sz w:val="40"/>
          <w:szCs w:val="40"/>
        </w:rPr>
      </w:pPr>
      <w:r w:rsidRPr="00A31677">
        <w:rPr>
          <w:sz w:val="40"/>
          <w:szCs w:val="40"/>
        </w:rPr>
        <w:t xml:space="preserve">He believed that the result of our learning way is the fruit of two of these choices, the forms of learning present a mix of two </w:t>
      </w:r>
      <w:proofErr w:type="spellStart"/>
      <w:r w:rsidRPr="00A31677">
        <w:rPr>
          <w:sz w:val="40"/>
          <w:szCs w:val="40"/>
        </w:rPr>
        <w:t>favorite</w:t>
      </w:r>
      <w:proofErr w:type="spellEnd"/>
      <w:r w:rsidRPr="00A31677">
        <w:rPr>
          <w:sz w:val="40"/>
          <w:szCs w:val="40"/>
        </w:rPr>
        <w:t xml:space="preserve"> styles.</w:t>
      </w:r>
    </w:p>
    <w:p w14:paraId="7132C449" w14:textId="7673388B" w:rsidR="00EA5372" w:rsidRDefault="00A31677" w:rsidP="00A31677">
      <w:pPr>
        <w:rPr>
          <w:sz w:val="40"/>
          <w:szCs w:val="40"/>
        </w:rPr>
      </w:pPr>
      <w:r w:rsidRPr="00A31677">
        <w:rPr>
          <w:sz w:val="40"/>
          <w:szCs w:val="40"/>
        </w:rPr>
        <w:t>The four forms of learning are: divergent, assimilating, converging, and accommodating. The first is the active phase, that is to have an experience, then to observe and reflect as well as to look, then concretization is the perception of the experience. Then mental representation is the convergent thought of assimilation.</w:t>
      </w:r>
      <w:r>
        <w:rPr>
          <w:sz w:val="40"/>
          <w:szCs w:val="40"/>
        </w:rPr>
        <w:t xml:space="preserve"> (</w:t>
      </w:r>
      <w:r w:rsidRPr="00A31677">
        <w:rPr>
          <w:sz w:val="40"/>
          <w:szCs w:val="40"/>
        </w:rPr>
        <w:t>simplypsychology.org</w:t>
      </w:r>
      <w:r>
        <w:rPr>
          <w:sz w:val="40"/>
          <w:szCs w:val="40"/>
        </w:rPr>
        <w:t>)</w:t>
      </w:r>
    </w:p>
    <w:p w14:paraId="2BC07998" w14:textId="6ACC0C3C" w:rsidR="00785935" w:rsidRDefault="00A31677" w:rsidP="00A0037C">
      <w:pPr>
        <w:rPr>
          <w:sz w:val="40"/>
          <w:szCs w:val="40"/>
        </w:rPr>
      </w:pPr>
      <w:r>
        <w:rPr>
          <w:noProof/>
          <w:sz w:val="40"/>
          <w:szCs w:val="40"/>
        </w:rPr>
        <w:drawing>
          <wp:inline distT="0" distB="0" distL="0" distR="0" wp14:anchorId="71A1EAB0" wp14:editId="733B307E">
            <wp:extent cx="5989320" cy="3413760"/>
            <wp:effectExtent l="0" t="0" r="0" b="0"/>
            <wp:docPr id="2" name="Picture 2"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map&#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89320" cy="3413760"/>
                    </a:xfrm>
                    <a:prstGeom prst="rect">
                      <a:avLst/>
                    </a:prstGeom>
                  </pic:spPr>
                </pic:pic>
              </a:graphicData>
            </a:graphic>
          </wp:inline>
        </w:drawing>
      </w:r>
    </w:p>
    <w:p w14:paraId="30FE3E80" w14:textId="413BA8D0" w:rsidR="009C5E4B" w:rsidRDefault="009C5E4B" w:rsidP="00A0037C">
      <w:pPr>
        <w:rPr>
          <w:i/>
          <w:iCs/>
          <w:sz w:val="40"/>
          <w:szCs w:val="40"/>
        </w:rPr>
      </w:pPr>
      <w:r w:rsidRPr="009C5E4B">
        <w:rPr>
          <w:i/>
          <w:iCs/>
          <w:sz w:val="40"/>
          <w:szCs w:val="40"/>
        </w:rPr>
        <w:lastRenderedPageBreak/>
        <w:t xml:space="preserve">Summarising </w:t>
      </w:r>
    </w:p>
    <w:p w14:paraId="28C808C2" w14:textId="505C918D" w:rsidR="00070C05" w:rsidRDefault="00070C05" w:rsidP="00A0037C">
      <w:pPr>
        <w:rPr>
          <w:sz w:val="40"/>
          <w:szCs w:val="40"/>
        </w:rPr>
      </w:pPr>
      <w:r w:rsidRPr="00070C05">
        <w:rPr>
          <w:sz w:val="40"/>
          <w:szCs w:val="40"/>
        </w:rPr>
        <w:t>The summary about academic language is the excerpt of a text, in other words, a read and understood text rewritten with our own words to paraphrase it. Learning this method gave me new ideas on how to learn how to use it I was happy, I already knew how to write a summary and I must say that it helped me a lot during the university exams period. In my first experiences of structuring an assignment I learned and consolidated my idea of ​​what it was for me to summarize and what it is like now. For example, before making a summary by reading a text and immediately reporting it in my own words, I have now adopted a more sensible and functional method for me; now I analyse and observe the text carefully, I take the key ideas, paraphrase them and report them in my own words but with academic writing. I think I will continue to use this method to continue my university studies thanks also to the feedback and support received from my teacher; I conclude I realized that I have developed critical thinking in everything I do in all areas of life.</w:t>
      </w:r>
      <w:r>
        <w:rPr>
          <w:sz w:val="40"/>
          <w:szCs w:val="40"/>
        </w:rPr>
        <w:t xml:space="preserve"> </w:t>
      </w:r>
      <w:r w:rsidRPr="00070C05">
        <w:rPr>
          <w:sz w:val="40"/>
          <w:szCs w:val="40"/>
        </w:rPr>
        <w:t>(</w:t>
      </w:r>
      <w:hyperlink r:id="rId17" w:history="1">
        <w:r w:rsidRPr="00070C05">
          <w:rPr>
            <w:rStyle w:val="Hyperlink"/>
            <w:sz w:val="40"/>
            <w:szCs w:val="40"/>
          </w:rPr>
          <w:t>integrity.mit.edu/</w:t>
        </w:r>
      </w:hyperlink>
      <w:r>
        <w:rPr>
          <w:sz w:val="40"/>
          <w:szCs w:val="40"/>
        </w:rPr>
        <w:t>)</w:t>
      </w:r>
    </w:p>
    <w:p w14:paraId="0A48BE2B" w14:textId="77777777" w:rsidR="00164EDB" w:rsidRDefault="00164EDB" w:rsidP="00A0037C">
      <w:pPr>
        <w:rPr>
          <w:sz w:val="40"/>
          <w:szCs w:val="40"/>
        </w:rPr>
      </w:pPr>
    </w:p>
    <w:p w14:paraId="29D22C0E" w14:textId="085368DE" w:rsidR="00070C05" w:rsidRDefault="007773E6" w:rsidP="00A0037C">
      <w:pPr>
        <w:rPr>
          <w:i/>
          <w:iCs/>
          <w:sz w:val="40"/>
          <w:szCs w:val="40"/>
        </w:rPr>
      </w:pPr>
      <w:r w:rsidRPr="007773E6">
        <w:rPr>
          <w:i/>
          <w:iCs/>
          <w:sz w:val="40"/>
          <w:szCs w:val="40"/>
        </w:rPr>
        <w:t>Report Writing</w:t>
      </w:r>
    </w:p>
    <w:p w14:paraId="22DFE2EF" w14:textId="2C20DAAE" w:rsidR="002E42E2" w:rsidRDefault="00BD7542" w:rsidP="00BD7542">
      <w:pPr>
        <w:rPr>
          <w:sz w:val="40"/>
          <w:szCs w:val="40"/>
        </w:rPr>
      </w:pPr>
      <w:r w:rsidRPr="00BD7542">
        <w:rPr>
          <w:sz w:val="40"/>
          <w:szCs w:val="40"/>
        </w:rPr>
        <w:lastRenderedPageBreak/>
        <w:t>The report is a text with a sum of information and evidence extracted from the guidelines provided or researched for a goal to follow. The information is presented clearly following a structure with easily identifiable and understandable chapters. I knew how to write a report I had no problem writing some, but a very useful refresher of memory and habit.</w:t>
      </w:r>
      <w:r w:rsidR="002E42E2" w:rsidRPr="002E42E2">
        <w:t xml:space="preserve"> </w:t>
      </w:r>
      <w:r w:rsidR="002E42E2" w:rsidRPr="002E42E2">
        <w:rPr>
          <w:sz w:val="40"/>
          <w:szCs w:val="40"/>
        </w:rPr>
        <w:t>I am not sure to write a correct report because this is the first year that I learn to do one with the guidelines received from the school. I would like to receive more information from the lecture or advice on something I am wrong. My plan would be to discuss about the doubts that arose during the exam period, after the end-of-three-month evaluations during the lessons to face the final evaluations to understand what problems I had and how I can solve them in the first three-month period.</w:t>
      </w:r>
    </w:p>
    <w:p w14:paraId="03189A75" w14:textId="7F006AAB" w:rsidR="00BD7542" w:rsidRDefault="00BD7542" w:rsidP="00BD7542">
      <w:pPr>
        <w:rPr>
          <w:sz w:val="40"/>
          <w:szCs w:val="40"/>
        </w:rPr>
      </w:pPr>
      <w:r w:rsidRPr="00BD7542">
        <w:rPr>
          <w:sz w:val="40"/>
          <w:szCs w:val="40"/>
        </w:rPr>
        <w:t xml:space="preserve"> Writing reports has simplified my school life with another approach in starting a structure and reporting information because with this method I can train with the opportunity to deliver essays to school and improve.</w:t>
      </w:r>
      <w:r>
        <w:rPr>
          <w:sz w:val="40"/>
          <w:szCs w:val="40"/>
        </w:rPr>
        <w:t xml:space="preserve"> (</w:t>
      </w:r>
      <w:hyperlink r:id="rId18" w:history="1">
        <w:r w:rsidRPr="00BD7542">
          <w:rPr>
            <w:rStyle w:val="Hyperlink"/>
            <w:sz w:val="40"/>
            <w:szCs w:val="40"/>
          </w:rPr>
          <w:t>www2.le.ac.uk/</w:t>
        </w:r>
      </w:hyperlink>
      <w:r>
        <w:rPr>
          <w:sz w:val="40"/>
          <w:szCs w:val="40"/>
        </w:rPr>
        <w:t>)</w:t>
      </w:r>
    </w:p>
    <w:p w14:paraId="4E092851" w14:textId="77777777" w:rsidR="00164EDB" w:rsidRDefault="00164EDB" w:rsidP="00BD7542">
      <w:pPr>
        <w:rPr>
          <w:sz w:val="40"/>
          <w:szCs w:val="40"/>
        </w:rPr>
      </w:pPr>
    </w:p>
    <w:p w14:paraId="454B2C9C" w14:textId="7D334418" w:rsidR="00B65130" w:rsidRPr="00D56DB9" w:rsidRDefault="00031AC7" w:rsidP="00BD7542">
      <w:pPr>
        <w:rPr>
          <w:i/>
          <w:iCs/>
          <w:sz w:val="40"/>
          <w:szCs w:val="40"/>
        </w:rPr>
      </w:pPr>
      <w:r w:rsidRPr="00D56DB9">
        <w:rPr>
          <w:i/>
          <w:iCs/>
          <w:sz w:val="40"/>
          <w:szCs w:val="40"/>
        </w:rPr>
        <w:t>Curriculum</w:t>
      </w:r>
      <w:r w:rsidR="00D56DB9" w:rsidRPr="00D56DB9">
        <w:rPr>
          <w:i/>
          <w:iCs/>
          <w:sz w:val="40"/>
          <w:szCs w:val="40"/>
        </w:rPr>
        <w:t xml:space="preserve"> Vitae</w:t>
      </w:r>
    </w:p>
    <w:p w14:paraId="1BBEE4DB" w14:textId="23EF0626" w:rsidR="00D56DB9" w:rsidRPr="00D56DB9" w:rsidRDefault="00D56DB9" w:rsidP="00D56DB9">
      <w:pPr>
        <w:rPr>
          <w:sz w:val="40"/>
          <w:szCs w:val="40"/>
        </w:rPr>
      </w:pPr>
      <w:r w:rsidRPr="00D56DB9">
        <w:rPr>
          <w:sz w:val="40"/>
          <w:szCs w:val="40"/>
        </w:rPr>
        <w:lastRenderedPageBreak/>
        <w:t>The curriculum vitae is the professional and academic history of a single individual reported in a well-structured document.</w:t>
      </w:r>
    </w:p>
    <w:p w14:paraId="02EAC1C7" w14:textId="644EC0F5" w:rsidR="00BD7542" w:rsidRDefault="00D56DB9" w:rsidP="00D56DB9">
      <w:pPr>
        <w:rPr>
          <w:sz w:val="40"/>
          <w:szCs w:val="40"/>
        </w:rPr>
      </w:pPr>
      <w:r w:rsidRPr="00D56DB9">
        <w:rPr>
          <w:sz w:val="40"/>
          <w:szCs w:val="40"/>
        </w:rPr>
        <w:t>Built in sequences starting with reporting personal information such as telephone contacts, work experience, courses, research projects, academic paths, and publications of one's work. It is used to apply for a job position in the professional and academic field.</w:t>
      </w:r>
      <w:r>
        <w:rPr>
          <w:sz w:val="40"/>
          <w:szCs w:val="40"/>
        </w:rPr>
        <w:t xml:space="preserve"> </w:t>
      </w:r>
      <w:r w:rsidRPr="00D56DB9">
        <w:rPr>
          <w:sz w:val="40"/>
          <w:szCs w:val="40"/>
        </w:rPr>
        <w:t xml:space="preserve">I further deepened my knowledge about the CV, honestly, I had already dealt with such a topic but not so deeply, feeling in the situation of having to learn to structure it. This experience was very useful to me having to start writing it because I took it as a challenge since I had never written a CV all alone. </w:t>
      </w:r>
      <w:r w:rsidR="00796CBA" w:rsidRPr="00796CBA">
        <w:rPr>
          <w:sz w:val="40"/>
          <w:szCs w:val="40"/>
        </w:rPr>
        <w:t>Looking at the experiences of a classmate of mine, he wrote one for the job position he was aspiring to, but reading the information he wrote I read that he reported work experiences that were not related to the position he was applying for. The recruitment system works in a very specific way, so from personal experience that you aspire to a certain potion, you have to start with experiences in that sector not unbalancing your own experiences or studies made with other sectors that do not centre.</w:t>
      </w:r>
      <w:r w:rsidR="00796CBA">
        <w:rPr>
          <w:sz w:val="40"/>
          <w:szCs w:val="40"/>
        </w:rPr>
        <w:t xml:space="preserve"> </w:t>
      </w:r>
      <w:r w:rsidRPr="00D56DB9">
        <w:rPr>
          <w:sz w:val="40"/>
          <w:szCs w:val="40"/>
        </w:rPr>
        <w:t xml:space="preserve">My plan is to create CV templates for two or three different job </w:t>
      </w:r>
      <w:r w:rsidRPr="00D56DB9">
        <w:rPr>
          <w:sz w:val="40"/>
          <w:szCs w:val="40"/>
        </w:rPr>
        <w:lastRenderedPageBreak/>
        <w:t>positions and get feedback from the teacher.</w:t>
      </w:r>
      <w:r>
        <w:rPr>
          <w:sz w:val="40"/>
          <w:szCs w:val="40"/>
        </w:rPr>
        <w:t xml:space="preserve"> </w:t>
      </w:r>
      <w:r w:rsidR="00BB27E8">
        <w:rPr>
          <w:sz w:val="40"/>
          <w:szCs w:val="40"/>
        </w:rPr>
        <w:t>(indeed.com)</w:t>
      </w:r>
    </w:p>
    <w:p w14:paraId="3C4D5D48" w14:textId="77777777" w:rsidR="00164EDB" w:rsidRDefault="00164EDB" w:rsidP="00D56DB9">
      <w:pPr>
        <w:rPr>
          <w:sz w:val="40"/>
          <w:szCs w:val="40"/>
        </w:rPr>
      </w:pPr>
    </w:p>
    <w:p w14:paraId="072CD5DA" w14:textId="7DD81B78" w:rsidR="00D56DB9" w:rsidRDefault="00D56DB9" w:rsidP="00D56DB9">
      <w:pPr>
        <w:rPr>
          <w:i/>
          <w:iCs/>
          <w:sz w:val="40"/>
          <w:szCs w:val="40"/>
        </w:rPr>
      </w:pPr>
      <w:r w:rsidRPr="00D56DB9">
        <w:rPr>
          <w:i/>
          <w:iCs/>
          <w:sz w:val="40"/>
          <w:szCs w:val="40"/>
        </w:rPr>
        <w:t>Cover letter</w:t>
      </w:r>
    </w:p>
    <w:p w14:paraId="66A2B70D" w14:textId="63B7E546" w:rsidR="00BB27E8" w:rsidRDefault="00922D36" w:rsidP="00D56DB9">
      <w:pPr>
        <w:rPr>
          <w:sz w:val="40"/>
          <w:szCs w:val="40"/>
        </w:rPr>
      </w:pPr>
      <w:r w:rsidRPr="00922D36">
        <w:rPr>
          <w:sz w:val="40"/>
          <w:szCs w:val="40"/>
        </w:rPr>
        <w:t xml:space="preserve">Attached is a presentation, it must be placed as the cover of the CV and cover letter. It is a very specific perspective for the job position chosen to apply, showing the experiences and skills that needed to be suitable for that job. Personal data must be mentioned, the name of the recruiter if available, why you are eligible for that position, where the application was found, what are the objectives that can be achieved for the company, finally, say thank you to the recruiter.  </w:t>
      </w:r>
      <w:r>
        <w:rPr>
          <w:sz w:val="40"/>
          <w:szCs w:val="40"/>
        </w:rPr>
        <w:t>W</w:t>
      </w:r>
      <w:r w:rsidRPr="00922D36">
        <w:rPr>
          <w:sz w:val="40"/>
          <w:szCs w:val="40"/>
        </w:rPr>
        <w:t>e will show the employer what he can learn from us, about personal character, why we aspire to that job, and above all, it is an opportunity to stand out from the crowd.</w:t>
      </w:r>
      <w:r w:rsidRPr="00922D36">
        <w:t xml:space="preserve"> </w:t>
      </w:r>
      <w:r w:rsidRPr="00922D36">
        <w:rPr>
          <w:sz w:val="40"/>
          <w:szCs w:val="40"/>
        </w:rPr>
        <w:t xml:space="preserve">I knew the cover letter but now I feel it can be a real challenge to learn how to write one. </w:t>
      </w:r>
      <w:r w:rsidR="0055762E" w:rsidRPr="0055762E">
        <w:rPr>
          <w:sz w:val="40"/>
          <w:szCs w:val="40"/>
        </w:rPr>
        <w:t>I think from my experiences that the goal of a CL is to convince the recruiter with a good level of knowledge of the company or firm they are applying for. I have adopted a method of creating one for the chosen job by paraphrasing the announcement of the requirements the company wants and bringing them back into the CL.</w:t>
      </w:r>
      <w:r w:rsidR="0055762E">
        <w:rPr>
          <w:sz w:val="40"/>
          <w:szCs w:val="40"/>
        </w:rPr>
        <w:t xml:space="preserve"> </w:t>
      </w:r>
      <w:r w:rsidR="009437AC">
        <w:rPr>
          <w:sz w:val="40"/>
          <w:szCs w:val="40"/>
        </w:rPr>
        <w:t>T</w:t>
      </w:r>
      <w:r w:rsidRPr="00922D36">
        <w:rPr>
          <w:sz w:val="40"/>
          <w:szCs w:val="40"/>
        </w:rPr>
        <w:t xml:space="preserve">he university learned from me how </w:t>
      </w:r>
      <w:r w:rsidRPr="00922D36">
        <w:rPr>
          <w:sz w:val="40"/>
          <w:szCs w:val="40"/>
        </w:rPr>
        <w:lastRenderedPageBreak/>
        <w:t>he writes and in this period I am adopting all the advice and lessons undertaken, I treasure this opportunity because only in this way the doors open to try to apply for job positions that inspire me the most. I am trying to write some for positions I am going to take.</w:t>
      </w:r>
      <w:r>
        <w:rPr>
          <w:sz w:val="40"/>
          <w:szCs w:val="40"/>
        </w:rPr>
        <w:t xml:space="preserve"> (reed.co.uk) </w:t>
      </w:r>
    </w:p>
    <w:p w14:paraId="09B1807C" w14:textId="77777777" w:rsidR="00CE672C" w:rsidRDefault="00CE672C" w:rsidP="00D56DB9">
      <w:pPr>
        <w:rPr>
          <w:sz w:val="40"/>
          <w:szCs w:val="40"/>
        </w:rPr>
      </w:pPr>
    </w:p>
    <w:p w14:paraId="4E14F582" w14:textId="64FE0985" w:rsidR="00922D36" w:rsidRPr="00DC772E" w:rsidRDefault="00CE672C" w:rsidP="00D56DB9">
      <w:pPr>
        <w:rPr>
          <w:sz w:val="40"/>
          <w:szCs w:val="40"/>
        </w:rPr>
      </w:pPr>
      <w:r w:rsidRPr="00CE672C">
        <w:rPr>
          <w:i/>
          <w:iCs/>
          <w:sz w:val="40"/>
          <w:szCs w:val="40"/>
        </w:rPr>
        <w:t>Reflective writing</w:t>
      </w:r>
    </w:p>
    <w:p w14:paraId="00C023A3" w14:textId="40B9F620" w:rsidR="00CE672C" w:rsidRDefault="00CE1AED" w:rsidP="00D56DB9">
      <w:pPr>
        <w:rPr>
          <w:sz w:val="40"/>
          <w:szCs w:val="40"/>
        </w:rPr>
      </w:pPr>
      <w:r w:rsidRPr="00CE1AED">
        <w:rPr>
          <w:sz w:val="40"/>
          <w:szCs w:val="40"/>
        </w:rPr>
        <w:t>Reflective writing is examining an event, a lived situation and describing what it means for us, which is used to assimilate in academic situations to obtain critical thinking and be able to describe it. It is a mental evolution that stimulates the mind to reflect on an academic method and bring it back for example in an exam so as to create an experience and assimilate that method that we had assigned to carry out</w:t>
      </w:r>
      <w:r w:rsidR="00845A0F">
        <w:rPr>
          <w:sz w:val="40"/>
          <w:szCs w:val="40"/>
        </w:rPr>
        <w:t>.</w:t>
      </w:r>
      <w:r w:rsidR="00DE2E06" w:rsidRPr="00DE2E06">
        <w:t xml:space="preserve"> </w:t>
      </w:r>
      <w:r w:rsidR="00DE2E06" w:rsidRPr="00DE2E06">
        <w:rPr>
          <w:sz w:val="40"/>
          <w:szCs w:val="40"/>
        </w:rPr>
        <w:t xml:space="preserve">I had a slight idea of ​​what reflective writing was when the teacher explained it, I encountered several differences between my idea and what the method really was. When I practiced my first reflective writing for the first time, the prof pointed out to me various mistakes I made and realizing it I became aware that I was not writing adequate reflection but only giving random information on the task assigned by the prof. From that I understood to change the structure of my writing </w:t>
      </w:r>
      <w:r w:rsidR="00DE2E06" w:rsidRPr="00DE2E06">
        <w:rPr>
          <w:sz w:val="40"/>
          <w:szCs w:val="40"/>
        </w:rPr>
        <w:lastRenderedPageBreak/>
        <w:t>method, starting with asking myself questions for example, how I felt when I learned to use this method, what are the differences now and why, if there are positive effects, or problems, if there is a difference between my experience and that of other people, or if there are other reasons why I can see the situation different from that of others.</w:t>
      </w:r>
      <w:r w:rsidR="00DE2E06" w:rsidRPr="00DE2E06">
        <w:t xml:space="preserve"> </w:t>
      </w:r>
      <w:r w:rsidR="00DE2E06" w:rsidRPr="00DE2E06">
        <w:rPr>
          <w:sz w:val="40"/>
          <w:szCs w:val="40"/>
        </w:rPr>
        <w:t>I will try to write some reflections on some of the lessons delivered by the teacher in the next term so that I can practice.</w:t>
      </w:r>
      <w:r w:rsidR="00A86882">
        <w:rPr>
          <w:sz w:val="40"/>
          <w:szCs w:val="40"/>
        </w:rPr>
        <w:t xml:space="preserve"> </w:t>
      </w:r>
    </w:p>
    <w:p w14:paraId="3923FEE5" w14:textId="34F665CB" w:rsidR="00A86882" w:rsidRDefault="00A86882" w:rsidP="00D56DB9">
      <w:pPr>
        <w:rPr>
          <w:sz w:val="40"/>
          <w:szCs w:val="40"/>
        </w:rPr>
      </w:pPr>
    </w:p>
    <w:p w14:paraId="6BABE4FA" w14:textId="20E38F9D" w:rsidR="00A86882" w:rsidRDefault="00A86882" w:rsidP="00D56DB9">
      <w:pPr>
        <w:rPr>
          <w:b/>
          <w:bCs/>
          <w:sz w:val="40"/>
          <w:szCs w:val="40"/>
        </w:rPr>
      </w:pPr>
      <w:r>
        <w:rPr>
          <w:b/>
          <w:bCs/>
          <w:sz w:val="40"/>
          <w:szCs w:val="40"/>
        </w:rPr>
        <w:t>Conclusion</w:t>
      </w:r>
    </w:p>
    <w:p w14:paraId="55094410" w14:textId="7ED8F57D" w:rsidR="0055762E" w:rsidRPr="008C75C5" w:rsidRDefault="00AB7BE9" w:rsidP="00D56DB9">
      <w:pPr>
        <w:rPr>
          <w:sz w:val="40"/>
          <w:szCs w:val="40"/>
        </w:rPr>
      </w:pPr>
      <w:r w:rsidRPr="00AB7BE9">
        <w:rPr>
          <w:sz w:val="40"/>
          <w:szCs w:val="40"/>
        </w:rPr>
        <w:t xml:space="preserve">In conclusion, I reported the main objectives of the guidelines that I had to follow. Kolb's theory based on my entire report explaining the effectiveness of learning through experiences analysing them and assimilating their meaning for future reactions in similar situations. Speaking of the summary I reported my methods comparing them with those learned in class. Report writing is making me grow academically with still many challenges to do to reach the level I want. In writing Curriculum, I am comparing the old and the new trimester between personal and third-party experiences. I am still sparingly assimilating the correct cover letter to write for a coveted position. Reflective writing is allowing me to correctly report my </w:t>
      </w:r>
      <w:r w:rsidRPr="00AB7BE9">
        <w:rPr>
          <w:sz w:val="40"/>
          <w:szCs w:val="40"/>
        </w:rPr>
        <w:lastRenderedPageBreak/>
        <w:t>reflections and what I draw from them, assimilating my experience to report my thoughts on a sheet I am applying the Kolb theory. Looking back and thinking about the beginning of my school career with the methods I have acquired, I see a person with greater knowledge and awareness, continuing to constantly improve my methodologies.</w:t>
      </w:r>
      <w:r w:rsidR="00164EDB">
        <w:rPr>
          <w:sz w:val="40"/>
          <w:szCs w:val="40"/>
        </w:rPr>
        <w:t xml:space="preserve"> (W</w:t>
      </w:r>
      <w:r w:rsidR="00164EDB" w:rsidRPr="00164EDB">
        <w:rPr>
          <w:sz w:val="40"/>
          <w:szCs w:val="40"/>
        </w:rPr>
        <w:t>ww.oxbridgeessays.com</w:t>
      </w:r>
      <w:r w:rsidR="00164EDB">
        <w:rPr>
          <w:sz w:val="40"/>
          <w:szCs w:val="40"/>
        </w:rPr>
        <w:t>)</w:t>
      </w:r>
    </w:p>
    <w:p w14:paraId="64C2A23D" w14:textId="19D6E929" w:rsidR="008C75C5" w:rsidRDefault="008C75C5" w:rsidP="00D56DB9">
      <w:pPr>
        <w:rPr>
          <w:b/>
          <w:bCs/>
          <w:sz w:val="40"/>
          <w:szCs w:val="40"/>
        </w:rPr>
      </w:pPr>
    </w:p>
    <w:p w14:paraId="64BB8C0E" w14:textId="09F8DDD7" w:rsidR="008C75C5" w:rsidRDefault="008C75C5" w:rsidP="00D56DB9">
      <w:pPr>
        <w:rPr>
          <w:b/>
          <w:bCs/>
          <w:sz w:val="40"/>
          <w:szCs w:val="40"/>
        </w:rPr>
      </w:pPr>
    </w:p>
    <w:p w14:paraId="2B633209" w14:textId="3EDA1EFF" w:rsidR="008C75C5" w:rsidRDefault="008C75C5" w:rsidP="00D56DB9">
      <w:pPr>
        <w:rPr>
          <w:b/>
          <w:bCs/>
          <w:sz w:val="40"/>
          <w:szCs w:val="40"/>
        </w:rPr>
      </w:pPr>
      <w:r>
        <w:rPr>
          <w:b/>
          <w:bCs/>
          <w:sz w:val="40"/>
          <w:szCs w:val="40"/>
        </w:rPr>
        <w:t>Referencing list</w:t>
      </w:r>
    </w:p>
    <w:p w14:paraId="1E05B740" w14:textId="0B7C130E" w:rsid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r w:rsidRPr="00AB7BE9">
        <w:rPr>
          <w:rFonts w:eastAsiaTheme="minorEastAsia" w:cstheme="minorHAnsi"/>
          <w:sz w:val="40"/>
          <w:szCs w:val="40"/>
          <w:lang w:eastAsia="en-GB"/>
        </w:rPr>
        <w:t xml:space="preserve">5 Ways to Achieve Goals in the Workplace [WWW Document], n.d.  </w:t>
      </w:r>
      <w:proofErr w:type="gramStart"/>
      <w:r w:rsidRPr="00AB7BE9">
        <w:rPr>
          <w:rFonts w:eastAsiaTheme="minorEastAsia" w:cstheme="minorHAnsi"/>
          <w:sz w:val="40"/>
          <w:szCs w:val="40"/>
          <w:lang w:eastAsia="en-GB"/>
        </w:rPr>
        <w:t>Indeed</w:t>
      </w:r>
      <w:proofErr w:type="gramEnd"/>
      <w:r w:rsidRPr="00AB7BE9">
        <w:rPr>
          <w:rFonts w:eastAsiaTheme="minorEastAsia" w:cstheme="minorHAnsi"/>
          <w:sz w:val="40"/>
          <w:szCs w:val="40"/>
          <w:lang w:eastAsia="en-GB"/>
        </w:rPr>
        <w:t xml:space="preserve"> Career Guide. URL https://www.indeed.com/career-advice/career-development/how-to-achieve-goals (accessed 9.4.20).</w:t>
      </w:r>
    </w:p>
    <w:p w14:paraId="31F3B8F5" w14:textId="77777777" w:rsidR="00AB7BE9" w:rsidRP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p>
    <w:p w14:paraId="5C53C3A0" w14:textId="7F9ED5C6" w:rsidR="00AB7BE9" w:rsidRP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r w:rsidRPr="00AB7BE9">
        <w:rPr>
          <w:rFonts w:eastAsiaTheme="minorEastAsia" w:cstheme="minorHAnsi"/>
          <w:sz w:val="40"/>
          <w:szCs w:val="40"/>
          <w:lang w:eastAsia="en-GB"/>
        </w:rPr>
        <w:t>A complete guide to writing a reflective essay [WWW Document], 2020. Oxbridge Essays. URL https://www.oxbridgeessays.com/blog/complete-guide-to-writing-a-reflective-essay/ (accessed 9.4.20).</w:t>
      </w:r>
    </w:p>
    <w:p w14:paraId="1484C5DE" w14:textId="6E0B63AC" w:rsid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r w:rsidRPr="00AB7BE9">
        <w:rPr>
          <w:rFonts w:eastAsiaTheme="minorEastAsia" w:cstheme="minorHAnsi"/>
          <w:sz w:val="40"/>
          <w:szCs w:val="40"/>
          <w:lang w:eastAsia="en-GB"/>
        </w:rPr>
        <w:t>Kolb’s Learning Styles and Experiential Learning Cycle | Simply Psychology [WWW Document], n.d. URL https://www.simplypsychology.org/learning-kolb.html (accessed 9.1.20).</w:t>
      </w:r>
    </w:p>
    <w:p w14:paraId="45FBA110" w14:textId="77777777" w:rsidR="00AB7BE9" w:rsidRP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p>
    <w:p w14:paraId="44A788F9" w14:textId="7AC02C78" w:rsid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r w:rsidRPr="00AB7BE9">
        <w:rPr>
          <w:rFonts w:eastAsiaTheme="minorEastAsia" w:cstheme="minorHAnsi"/>
          <w:sz w:val="40"/>
          <w:szCs w:val="40"/>
          <w:lang w:eastAsia="en-GB"/>
        </w:rPr>
        <w:t>Reflective writing [WWW Document], n.d. URL https://www.port.ac.uk/student-life/help-and-advice/study-skills/written-assignments/reflective-writing-introduction (accessed 9.2.20).</w:t>
      </w:r>
    </w:p>
    <w:p w14:paraId="3976ECA2" w14:textId="77777777" w:rsidR="00AB7BE9" w:rsidRP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p>
    <w:p w14:paraId="6A3EA28E" w14:textId="615ECC16" w:rsid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r w:rsidRPr="00AB7BE9">
        <w:rPr>
          <w:rFonts w:eastAsiaTheme="minorEastAsia" w:cstheme="minorHAnsi"/>
          <w:sz w:val="40"/>
          <w:szCs w:val="40"/>
          <w:lang w:eastAsia="en-GB"/>
        </w:rPr>
        <w:t xml:space="preserve">Report Writing | </w:t>
      </w:r>
      <w:proofErr w:type="spellStart"/>
      <w:r w:rsidRPr="00AB7BE9">
        <w:rPr>
          <w:rFonts w:eastAsiaTheme="minorEastAsia" w:cstheme="minorHAnsi"/>
          <w:sz w:val="40"/>
          <w:szCs w:val="40"/>
          <w:lang w:eastAsia="en-GB"/>
        </w:rPr>
        <w:t>SkillsYouNeed</w:t>
      </w:r>
      <w:proofErr w:type="spellEnd"/>
      <w:r w:rsidRPr="00AB7BE9">
        <w:rPr>
          <w:rFonts w:eastAsiaTheme="minorEastAsia" w:cstheme="minorHAnsi"/>
          <w:sz w:val="40"/>
          <w:szCs w:val="40"/>
          <w:lang w:eastAsia="en-GB"/>
        </w:rPr>
        <w:t xml:space="preserve"> [WWW Document], n.d. URL https://www.skillsyouneed.com/write/report-writing.html (accessed 9.4.20).</w:t>
      </w:r>
    </w:p>
    <w:p w14:paraId="0CC849B4" w14:textId="77777777" w:rsidR="00AB7BE9" w:rsidRP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p>
    <w:p w14:paraId="7FEF0337" w14:textId="2260D234" w:rsid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proofErr w:type="spellStart"/>
      <w:r w:rsidRPr="00AB7BE9">
        <w:rPr>
          <w:rFonts w:eastAsiaTheme="minorEastAsia" w:cstheme="minorHAnsi"/>
          <w:sz w:val="40"/>
          <w:szCs w:val="40"/>
          <w:lang w:eastAsia="en-GB"/>
        </w:rPr>
        <w:t>Self reflection</w:t>
      </w:r>
      <w:proofErr w:type="spellEnd"/>
      <w:r w:rsidRPr="00AB7BE9">
        <w:rPr>
          <w:rFonts w:eastAsiaTheme="minorEastAsia" w:cstheme="minorHAnsi"/>
          <w:sz w:val="40"/>
          <w:szCs w:val="40"/>
          <w:lang w:eastAsia="en-GB"/>
        </w:rPr>
        <w:t xml:space="preserve"> | The Open University &amp; Unison in Partnership [WWW Document], n.d. URL http://www.open.ac.uk/choose/unison/develop/my-skills/self-reflection (accessed 8.31.20).</w:t>
      </w:r>
    </w:p>
    <w:p w14:paraId="776CD613" w14:textId="77777777" w:rsidR="00AB7BE9" w:rsidRP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p>
    <w:p w14:paraId="0F5B48D3" w14:textId="255D9828" w:rsid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r w:rsidRPr="00AB7BE9">
        <w:rPr>
          <w:rFonts w:eastAsiaTheme="minorEastAsia" w:cstheme="minorHAnsi"/>
          <w:sz w:val="40"/>
          <w:szCs w:val="40"/>
          <w:lang w:eastAsia="en-GB"/>
        </w:rPr>
        <w:t>sj88, n.d. Writing reports — University of Leicester [WWW Document]. URL https://www2.le.ac.uk/offices/ld/all-resources/writing/writing-resources/reports (accessed 9.2.20).</w:t>
      </w:r>
    </w:p>
    <w:p w14:paraId="12A2F6BF" w14:textId="77777777" w:rsidR="00AB7BE9" w:rsidRP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p>
    <w:p w14:paraId="3C05733C" w14:textId="1AC213DC" w:rsid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r w:rsidRPr="00AB7BE9">
        <w:rPr>
          <w:rFonts w:eastAsiaTheme="minorEastAsia" w:cstheme="minorHAnsi"/>
          <w:sz w:val="40"/>
          <w:szCs w:val="40"/>
          <w:lang w:eastAsia="en-GB"/>
        </w:rPr>
        <w:t>Summarizing | Academic Integrity at MIT [WWW Document], n.d. URL https://integrity.mit.edu/handbook/academic-writing/summarizing (accessed 9.2.20).</w:t>
      </w:r>
    </w:p>
    <w:p w14:paraId="2280A01D" w14:textId="77777777" w:rsidR="00AB7BE9" w:rsidRP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p>
    <w:p w14:paraId="3822A18F" w14:textId="3B8B2D0F" w:rsid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r w:rsidRPr="00AB7BE9">
        <w:rPr>
          <w:rFonts w:eastAsiaTheme="minorEastAsia" w:cstheme="minorHAnsi"/>
          <w:sz w:val="40"/>
          <w:szCs w:val="40"/>
          <w:lang w:eastAsia="en-GB"/>
        </w:rPr>
        <w:t xml:space="preserve">What Is a CV? Curriculum Vitae Definition and </w:t>
      </w:r>
      <w:r w:rsidRPr="00AB7BE9">
        <w:rPr>
          <w:rFonts w:eastAsiaTheme="minorEastAsia" w:cstheme="minorHAnsi"/>
          <w:sz w:val="40"/>
          <w:szCs w:val="40"/>
          <w:lang w:eastAsia="en-GB"/>
        </w:rPr>
        <w:lastRenderedPageBreak/>
        <w:t xml:space="preserve">Examples [WWW Document], n.d.  </w:t>
      </w:r>
      <w:proofErr w:type="gramStart"/>
      <w:r w:rsidRPr="00AB7BE9">
        <w:rPr>
          <w:rFonts w:eastAsiaTheme="minorEastAsia" w:cstheme="minorHAnsi"/>
          <w:sz w:val="40"/>
          <w:szCs w:val="40"/>
          <w:lang w:eastAsia="en-GB"/>
        </w:rPr>
        <w:t>Indeed</w:t>
      </w:r>
      <w:proofErr w:type="gramEnd"/>
      <w:r w:rsidRPr="00AB7BE9">
        <w:rPr>
          <w:rFonts w:eastAsiaTheme="minorEastAsia" w:cstheme="minorHAnsi"/>
          <w:sz w:val="40"/>
          <w:szCs w:val="40"/>
          <w:lang w:eastAsia="en-GB"/>
        </w:rPr>
        <w:t xml:space="preserve"> Career Guide. URL https://www.indeed.com/career-advice/resumes-cover-letters/what-is-a-cv (accessed 9.2.20).</w:t>
      </w:r>
    </w:p>
    <w:p w14:paraId="654C7EF3" w14:textId="77777777" w:rsidR="00AB7BE9" w:rsidRP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p>
    <w:p w14:paraId="239CBFD8" w14:textId="42AF1CB3" w:rsid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r w:rsidRPr="00AB7BE9">
        <w:rPr>
          <w:rFonts w:eastAsiaTheme="minorEastAsia" w:cstheme="minorHAnsi"/>
          <w:sz w:val="40"/>
          <w:szCs w:val="40"/>
          <w:lang w:eastAsia="en-GB"/>
        </w:rPr>
        <w:t>What Is Reflective Writing? [WWW Document], n.d. URL https://grammar.yourdictionary.com/for-students-and-parents/what-is-reflective-writing.html (accessed 9.2.20).</w:t>
      </w:r>
    </w:p>
    <w:p w14:paraId="52ECD27F" w14:textId="77777777" w:rsidR="00AB7BE9" w:rsidRP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p>
    <w:p w14:paraId="4F789397" w14:textId="62543950" w:rsidR="00AB7BE9" w:rsidRPr="00AB7BE9" w:rsidRDefault="00AB7BE9" w:rsidP="00AB7BE9">
      <w:pPr>
        <w:widowControl w:val="0"/>
        <w:autoSpaceDE w:val="0"/>
        <w:autoSpaceDN w:val="0"/>
        <w:adjustRightInd w:val="0"/>
        <w:spacing w:after="0" w:line="240" w:lineRule="auto"/>
        <w:ind w:left="720" w:hanging="720"/>
        <w:rPr>
          <w:rFonts w:eastAsiaTheme="minorEastAsia" w:cstheme="minorHAnsi"/>
          <w:sz w:val="40"/>
          <w:szCs w:val="40"/>
          <w:lang w:eastAsia="en-GB"/>
        </w:rPr>
      </w:pPr>
      <w:r w:rsidRPr="00AB7BE9">
        <w:rPr>
          <w:rFonts w:eastAsiaTheme="minorEastAsia" w:cstheme="minorHAnsi"/>
          <w:sz w:val="40"/>
          <w:szCs w:val="40"/>
          <w:lang w:eastAsia="en-GB"/>
        </w:rPr>
        <w:t>Why “Reflection” Encourages a Better Learning Experience, 2018.  Learning Pool. URL https://learningpool.com/why-reflection-encourages-a-better-learning-experience/ (accessed 8.31.20).</w:t>
      </w:r>
    </w:p>
    <w:p w14:paraId="50E3F700" w14:textId="77777777" w:rsidR="008C75C5" w:rsidRPr="00A86882" w:rsidRDefault="008C75C5" w:rsidP="00D56DB9">
      <w:pPr>
        <w:rPr>
          <w:sz w:val="40"/>
          <w:szCs w:val="40"/>
        </w:rPr>
      </w:pPr>
    </w:p>
    <w:p w14:paraId="090A707C" w14:textId="4C84C906" w:rsidR="00922D36" w:rsidRDefault="00AB7BE9" w:rsidP="00D56DB9">
      <w:pPr>
        <w:rPr>
          <w:b/>
          <w:bCs/>
          <w:sz w:val="40"/>
          <w:szCs w:val="40"/>
        </w:rPr>
      </w:pPr>
      <w:r>
        <w:rPr>
          <w:b/>
          <w:bCs/>
          <w:sz w:val="40"/>
          <w:szCs w:val="40"/>
        </w:rPr>
        <w:t>Appendix</w:t>
      </w:r>
      <w:r w:rsidR="0042657D">
        <w:rPr>
          <w:b/>
          <w:bCs/>
          <w:sz w:val="40"/>
          <w:szCs w:val="40"/>
        </w:rPr>
        <w:t xml:space="preserve"> …</w:t>
      </w:r>
      <w:r w:rsidR="00782001">
        <w:rPr>
          <w:noProof/>
          <w:sz w:val="40"/>
          <w:szCs w:val="40"/>
        </w:rPr>
        <w:drawing>
          <wp:inline distT="0" distB="0" distL="0" distR="0" wp14:anchorId="1D20CA57" wp14:editId="0915E5FB">
            <wp:extent cx="5731510" cy="1713230"/>
            <wp:effectExtent l="0" t="0" r="2540" b="1270"/>
            <wp:docPr id="8" name="Picture 8"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713230"/>
                    </a:xfrm>
                    <a:prstGeom prst="rect">
                      <a:avLst/>
                    </a:prstGeom>
                  </pic:spPr>
                </pic:pic>
              </a:graphicData>
            </a:graphic>
          </wp:inline>
        </w:drawing>
      </w:r>
    </w:p>
    <w:p w14:paraId="1F2512FA" w14:textId="70365537" w:rsidR="00D56DB9" w:rsidRDefault="00E0023C" w:rsidP="00D56DB9">
      <w:pPr>
        <w:rPr>
          <w:noProof/>
          <w:sz w:val="40"/>
          <w:szCs w:val="40"/>
        </w:rPr>
      </w:pPr>
      <w:r>
        <w:rPr>
          <w:noProof/>
          <w:sz w:val="40"/>
          <w:szCs w:val="40"/>
        </w:rPr>
        <w:lastRenderedPageBreak/>
        <w:drawing>
          <wp:inline distT="0" distB="0" distL="0" distR="0" wp14:anchorId="6ED625C5" wp14:editId="0D7B5FD4">
            <wp:extent cx="5731510" cy="1769745"/>
            <wp:effectExtent l="0" t="0" r="2540" b="190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ell phon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1769745"/>
                    </a:xfrm>
                    <a:prstGeom prst="rect">
                      <a:avLst/>
                    </a:prstGeom>
                  </pic:spPr>
                </pic:pic>
              </a:graphicData>
            </a:graphic>
          </wp:inline>
        </w:drawing>
      </w:r>
    </w:p>
    <w:p w14:paraId="58859F83" w14:textId="13643203" w:rsidR="00E0023C" w:rsidRPr="00E0023C" w:rsidRDefault="00E0023C" w:rsidP="00E0023C">
      <w:pPr>
        <w:rPr>
          <w:sz w:val="40"/>
          <w:szCs w:val="40"/>
        </w:rPr>
      </w:pPr>
      <w:r>
        <w:rPr>
          <w:noProof/>
          <w:sz w:val="40"/>
          <w:szCs w:val="40"/>
        </w:rPr>
        <w:drawing>
          <wp:inline distT="0" distB="0" distL="0" distR="0" wp14:anchorId="05DF52D1" wp14:editId="03DB4695">
            <wp:extent cx="5731510" cy="2342515"/>
            <wp:effectExtent l="0" t="0" r="2540" b="635"/>
            <wp:docPr id="10" name="Picture 10"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 up of a piece of pap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342515"/>
                    </a:xfrm>
                    <a:prstGeom prst="rect">
                      <a:avLst/>
                    </a:prstGeom>
                  </pic:spPr>
                </pic:pic>
              </a:graphicData>
            </a:graphic>
          </wp:inline>
        </w:drawing>
      </w:r>
    </w:p>
    <w:sectPr w:rsidR="00E0023C" w:rsidRPr="00E0023C">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CD0700" w14:textId="77777777" w:rsidR="00FE2DB8" w:rsidRDefault="00FE2DB8" w:rsidP="00EA5372">
      <w:pPr>
        <w:spacing w:after="0" w:line="240" w:lineRule="auto"/>
      </w:pPr>
      <w:r>
        <w:separator/>
      </w:r>
    </w:p>
  </w:endnote>
  <w:endnote w:type="continuationSeparator" w:id="0">
    <w:p w14:paraId="72482AE9" w14:textId="77777777" w:rsidR="00FE2DB8" w:rsidRDefault="00FE2DB8" w:rsidP="00EA53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26A112" w14:textId="7A752E14" w:rsidR="00BD7542" w:rsidRDefault="00BD7542">
    <w:pPr>
      <w:pStyle w:val="Footer"/>
    </w:pPr>
  </w:p>
  <w:p w14:paraId="574003F3" w14:textId="77777777" w:rsidR="00BD7542" w:rsidRDefault="00BD75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FF93BC" w14:textId="77777777" w:rsidR="00FE2DB8" w:rsidRDefault="00FE2DB8" w:rsidP="00EA5372">
      <w:pPr>
        <w:spacing w:after="0" w:line="240" w:lineRule="auto"/>
      </w:pPr>
      <w:r>
        <w:separator/>
      </w:r>
    </w:p>
  </w:footnote>
  <w:footnote w:type="continuationSeparator" w:id="0">
    <w:p w14:paraId="62D60585" w14:textId="77777777" w:rsidR="00FE2DB8" w:rsidRDefault="00FE2DB8" w:rsidP="00EA53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32901123"/>
      <w:docPartObj>
        <w:docPartGallery w:val="Page Numbers (Top of Page)"/>
        <w:docPartUnique/>
      </w:docPartObj>
    </w:sdtPr>
    <w:sdtEndPr>
      <w:rPr>
        <w:noProof/>
      </w:rPr>
    </w:sdtEndPr>
    <w:sdtContent>
      <w:p w14:paraId="1D5222C3" w14:textId="39D858C1" w:rsidR="00BD7542" w:rsidRDefault="00BD7542">
        <w:pPr>
          <w:pStyle w:val="Header"/>
        </w:pPr>
        <w:r>
          <w:fldChar w:fldCharType="begin"/>
        </w:r>
        <w:r>
          <w:instrText xml:space="preserve"> PAGE   \* MERGEFORMAT </w:instrText>
        </w:r>
        <w:r>
          <w:fldChar w:fldCharType="separate"/>
        </w:r>
        <w:r>
          <w:rPr>
            <w:noProof/>
          </w:rPr>
          <w:t>2</w:t>
        </w:r>
        <w:r>
          <w:rPr>
            <w:noProof/>
          </w:rPr>
          <w:fldChar w:fldCharType="end"/>
        </w:r>
      </w:p>
    </w:sdtContent>
  </w:sdt>
  <w:p w14:paraId="760B6A49" w14:textId="77777777" w:rsidR="00BD7542" w:rsidRDefault="00BD754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YxNTM0tTQxN7A0NjRU0lEKTi0uzszPAykwrAUAiiWw5CwAAAA="/>
  </w:docVars>
  <w:rsids>
    <w:rsidRoot w:val="00D956A5"/>
    <w:rsid w:val="000232A5"/>
    <w:rsid w:val="00031AC7"/>
    <w:rsid w:val="00070C05"/>
    <w:rsid w:val="00164EDB"/>
    <w:rsid w:val="002C2CBF"/>
    <w:rsid w:val="002E42E2"/>
    <w:rsid w:val="0042657D"/>
    <w:rsid w:val="0054157C"/>
    <w:rsid w:val="0055762E"/>
    <w:rsid w:val="0057746E"/>
    <w:rsid w:val="00580363"/>
    <w:rsid w:val="00632B62"/>
    <w:rsid w:val="00664932"/>
    <w:rsid w:val="00666311"/>
    <w:rsid w:val="006875F6"/>
    <w:rsid w:val="00763951"/>
    <w:rsid w:val="007773E6"/>
    <w:rsid w:val="00782001"/>
    <w:rsid w:val="00785935"/>
    <w:rsid w:val="00796CBA"/>
    <w:rsid w:val="00845A0F"/>
    <w:rsid w:val="008C75C5"/>
    <w:rsid w:val="00913FE3"/>
    <w:rsid w:val="00922D36"/>
    <w:rsid w:val="009437AC"/>
    <w:rsid w:val="009C5E4B"/>
    <w:rsid w:val="00A0037C"/>
    <w:rsid w:val="00A31677"/>
    <w:rsid w:val="00A86882"/>
    <w:rsid w:val="00AA464F"/>
    <w:rsid w:val="00AB6FF5"/>
    <w:rsid w:val="00AB7BE9"/>
    <w:rsid w:val="00AF1C37"/>
    <w:rsid w:val="00B05AF4"/>
    <w:rsid w:val="00B336A2"/>
    <w:rsid w:val="00B650FF"/>
    <w:rsid w:val="00B65130"/>
    <w:rsid w:val="00BB27E8"/>
    <w:rsid w:val="00BD7542"/>
    <w:rsid w:val="00C93D2E"/>
    <w:rsid w:val="00CE1AED"/>
    <w:rsid w:val="00CE672C"/>
    <w:rsid w:val="00D56DB9"/>
    <w:rsid w:val="00D956A5"/>
    <w:rsid w:val="00DC772E"/>
    <w:rsid w:val="00DE2E06"/>
    <w:rsid w:val="00E0023C"/>
    <w:rsid w:val="00E75AAB"/>
    <w:rsid w:val="00EA5372"/>
    <w:rsid w:val="00FB13DE"/>
    <w:rsid w:val="00FC6F63"/>
    <w:rsid w:val="00FE2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8F9C2"/>
  <w15:chartTrackingRefBased/>
  <w15:docId w15:val="{82AF6961-9E1B-4E8A-B99A-3D3E45D61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6A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53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5372"/>
  </w:style>
  <w:style w:type="paragraph" w:styleId="Footer">
    <w:name w:val="footer"/>
    <w:basedOn w:val="Normal"/>
    <w:link w:val="FooterChar"/>
    <w:uiPriority w:val="99"/>
    <w:unhideWhenUsed/>
    <w:rsid w:val="00EA53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5372"/>
  </w:style>
  <w:style w:type="character" w:styleId="Hyperlink">
    <w:name w:val="Hyperlink"/>
    <w:basedOn w:val="DefaultParagraphFont"/>
    <w:uiPriority w:val="99"/>
    <w:semiHidden/>
    <w:unhideWhenUsed/>
    <w:rsid w:val="00070C0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QuickStyle" Target="diagrams/quickStyle1.xml"/><Relationship Id="rId18" Type="http://schemas.openxmlformats.org/officeDocument/2006/relationships/hyperlink" Target="https://www2.le.ac.uk/" TargetMode="Externa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webSettings" Target="webSettings.xml"/><Relationship Id="rId12" Type="http://schemas.openxmlformats.org/officeDocument/2006/relationships/diagramLayout" Target="diagrams/layout1.xml"/><Relationship Id="rId17" Type="http://schemas.openxmlformats.org/officeDocument/2006/relationships/hyperlink" Target="https://integrity.mit.edu/"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webp"/><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Data" Target="diagrams/data1.xml"/><Relationship Id="rId24" Type="http://schemas.openxmlformats.org/officeDocument/2006/relationships/fontTable" Target="fontTable.xml"/><Relationship Id="rId5" Type="http://schemas.openxmlformats.org/officeDocument/2006/relationships/styles" Target="styles.xml"/><Relationship Id="rId15" Type="http://schemas.microsoft.com/office/2007/relationships/diagramDrawing" Target="diagrams/drawing1.xml"/><Relationship Id="rId23" Type="http://schemas.openxmlformats.org/officeDocument/2006/relationships/footer" Target="footer1.xml"/><Relationship Id="rId10" Type="http://schemas.openxmlformats.org/officeDocument/2006/relationships/image" Target="media/image1.webp"/><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diagramColors" Target="diagrams/colors1.xml"/><Relationship Id="rId22"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420A6F9-016F-45EA-805B-2E15BEB73D3D}"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BF749246-E6CA-4DCB-BA9F-0B6BCB28FD0F}">
      <dgm:prSet phldrT="[Text]" custT="1">
        <dgm:style>
          <a:lnRef idx="2">
            <a:schemeClr val="accent2"/>
          </a:lnRef>
          <a:fillRef idx="1">
            <a:schemeClr val="lt1"/>
          </a:fillRef>
          <a:effectRef idx="0">
            <a:schemeClr val="accent2"/>
          </a:effectRef>
          <a:fontRef idx="minor">
            <a:schemeClr val="dk1"/>
          </a:fontRef>
        </dgm:style>
      </dgm:prSet>
      <dgm:spPr>
        <a:solidFill>
          <a:schemeClr val="accent2">
            <a:lumMod val="20000"/>
            <a:lumOff val="80000"/>
          </a:schemeClr>
        </a:solidFill>
      </dgm:spPr>
      <dgm:t>
        <a:bodyPr/>
        <a:lstStyle/>
        <a:p>
          <a:r>
            <a:rPr lang="en-GB" sz="1400"/>
            <a:t>Experience</a:t>
          </a:r>
        </a:p>
      </dgm:t>
    </dgm:pt>
    <dgm:pt modelId="{C87D052B-6A0A-4DBC-9E54-AD65E9C20DB4}" type="parTrans" cxnId="{1DB7B24E-5A66-49DB-9B09-B1FE10F31285}">
      <dgm:prSet/>
      <dgm:spPr/>
      <dgm:t>
        <a:bodyPr/>
        <a:lstStyle/>
        <a:p>
          <a:endParaRPr lang="en-GB"/>
        </a:p>
      </dgm:t>
    </dgm:pt>
    <dgm:pt modelId="{77C35E59-A4BE-4967-A2E9-CF6E8EB77D62}" type="sibTrans" cxnId="{1DB7B24E-5A66-49DB-9B09-B1FE10F31285}">
      <dgm:prSet/>
      <dgm:spPr/>
      <dgm:t>
        <a:bodyPr/>
        <a:lstStyle/>
        <a:p>
          <a:endParaRPr lang="en-GB"/>
        </a:p>
      </dgm:t>
    </dgm:pt>
    <dgm:pt modelId="{B82A3B55-56F0-4625-A20D-90C3DAEA9521}">
      <dgm:prSet phldrT="[Text]">
        <dgm:style>
          <a:lnRef idx="2">
            <a:schemeClr val="accent2"/>
          </a:lnRef>
          <a:fillRef idx="1">
            <a:schemeClr val="lt1"/>
          </a:fillRef>
          <a:effectRef idx="0">
            <a:schemeClr val="accent2"/>
          </a:effectRef>
          <a:fontRef idx="minor">
            <a:schemeClr val="dk1"/>
          </a:fontRef>
        </dgm:style>
      </dgm:prSet>
      <dgm:spPr>
        <a:solidFill>
          <a:schemeClr val="accent3">
            <a:lumMod val="20000"/>
            <a:lumOff val="80000"/>
          </a:schemeClr>
        </a:solidFill>
      </dgm:spPr>
      <dgm:t>
        <a:bodyPr/>
        <a:lstStyle/>
        <a:p>
          <a:r>
            <a:rPr lang="en-GB"/>
            <a:t>Reflection </a:t>
          </a:r>
        </a:p>
      </dgm:t>
    </dgm:pt>
    <dgm:pt modelId="{256B7213-A4A3-40E5-B6B4-AC10E6D198C4}" type="parTrans" cxnId="{65F6DA2D-7DB9-4FC3-865B-753F8C597E1C}">
      <dgm:prSet/>
      <dgm:spPr/>
      <dgm:t>
        <a:bodyPr/>
        <a:lstStyle/>
        <a:p>
          <a:endParaRPr lang="en-GB"/>
        </a:p>
      </dgm:t>
    </dgm:pt>
    <dgm:pt modelId="{B5F5B092-B9C6-46EC-970F-A8075265FE1B}" type="sibTrans" cxnId="{65F6DA2D-7DB9-4FC3-865B-753F8C597E1C}">
      <dgm:prSet/>
      <dgm:spPr/>
      <dgm:t>
        <a:bodyPr/>
        <a:lstStyle/>
        <a:p>
          <a:endParaRPr lang="en-GB"/>
        </a:p>
      </dgm:t>
    </dgm:pt>
    <dgm:pt modelId="{9BCAC061-7569-458E-A606-F832802C784C}">
      <dgm:prSet phldrT="[Text]">
        <dgm:style>
          <a:lnRef idx="2">
            <a:schemeClr val="accent2"/>
          </a:lnRef>
          <a:fillRef idx="1">
            <a:schemeClr val="lt1"/>
          </a:fillRef>
          <a:effectRef idx="0">
            <a:schemeClr val="accent2"/>
          </a:effectRef>
          <a:fontRef idx="minor">
            <a:schemeClr val="dk1"/>
          </a:fontRef>
        </dgm:style>
      </dgm:prSet>
      <dgm:spPr>
        <a:solidFill>
          <a:schemeClr val="accent2">
            <a:lumMod val="60000"/>
            <a:lumOff val="40000"/>
          </a:schemeClr>
        </a:solidFill>
      </dgm:spPr>
      <dgm:t>
        <a:bodyPr/>
        <a:lstStyle/>
        <a:p>
          <a:r>
            <a:rPr lang="en-GB"/>
            <a:t>Analysing</a:t>
          </a:r>
        </a:p>
      </dgm:t>
    </dgm:pt>
    <dgm:pt modelId="{FDFE1D01-6DA3-443A-8383-B89B75CA7CB7}" type="parTrans" cxnId="{72043D89-1E4F-49DC-912A-A83D6B33D721}">
      <dgm:prSet/>
      <dgm:spPr/>
      <dgm:t>
        <a:bodyPr/>
        <a:lstStyle/>
        <a:p>
          <a:endParaRPr lang="en-GB"/>
        </a:p>
      </dgm:t>
    </dgm:pt>
    <dgm:pt modelId="{297F63B0-70C1-4290-AB42-8AE89E940E8A}" type="sibTrans" cxnId="{72043D89-1E4F-49DC-912A-A83D6B33D721}">
      <dgm:prSet/>
      <dgm:spPr/>
      <dgm:t>
        <a:bodyPr/>
        <a:lstStyle/>
        <a:p>
          <a:endParaRPr lang="en-GB"/>
        </a:p>
      </dgm:t>
    </dgm:pt>
    <dgm:pt modelId="{4D089850-E5E5-43B2-84BF-87803E940F1B}">
      <dgm:prSet phldrT="[Text]" custT="1">
        <dgm:style>
          <a:lnRef idx="2">
            <a:schemeClr val="accent2"/>
          </a:lnRef>
          <a:fillRef idx="1">
            <a:schemeClr val="lt1"/>
          </a:fillRef>
          <a:effectRef idx="0">
            <a:schemeClr val="accent2"/>
          </a:effectRef>
          <a:fontRef idx="minor">
            <a:schemeClr val="dk1"/>
          </a:fontRef>
        </dgm:style>
      </dgm:prSet>
      <dgm:spPr/>
      <dgm:t>
        <a:bodyPr/>
        <a:lstStyle/>
        <a:p>
          <a:r>
            <a:rPr lang="en-GB" sz="1800"/>
            <a:t>Extracting</a:t>
          </a:r>
        </a:p>
      </dgm:t>
    </dgm:pt>
    <dgm:pt modelId="{EA1DDB76-1E1A-47D8-A0EA-9A01E06E56D5}" type="parTrans" cxnId="{7321EB9B-6425-4A3A-BE4D-A4D6BFF9094D}">
      <dgm:prSet/>
      <dgm:spPr/>
      <dgm:t>
        <a:bodyPr/>
        <a:lstStyle/>
        <a:p>
          <a:endParaRPr lang="en-GB"/>
        </a:p>
      </dgm:t>
    </dgm:pt>
    <dgm:pt modelId="{B2D28EC8-2F5C-49E3-9062-AD05D4FFC9A4}" type="sibTrans" cxnId="{7321EB9B-6425-4A3A-BE4D-A4D6BFF9094D}">
      <dgm:prSet/>
      <dgm:spPr/>
      <dgm:t>
        <a:bodyPr/>
        <a:lstStyle/>
        <a:p>
          <a:endParaRPr lang="en-GB"/>
        </a:p>
      </dgm:t>
    </dgm:pt>
    <dgm:pt modelId="{F904603F-EEAD-48F0-988D-15966BAF9D2D}" type="pres">
      <dgm:prSet presAssocID="{D420A6F9-016F-45EA-805B-2E15BEB73D3D}" presName="Name0" presStyleCnt="0">
        <dgm:presLayoutVars>
          <dgm:dir/>
          <dgm:resizeHandles val="exact"/>
        </dgm:presLayoutVars>
      </dgm:prSet>
      <dgm:spPr/>
    </dgm:pt>
    <dgm:pt modelId="{8C4F231E-7C41-42F9-BE25-362E189E2494}" type="pres">
      <dgm:prSet presAssocID="{D420A6F9-016F-45EA-805B-2E15BEB73D3D}" presName="cycle" presStyleCnt="0"/>
      <dgm:spPr/>
    </dgm:pt>
    <dgm:pt modelId="{DD603E7E-BA7F-4EE9-8051-A94983A463F7}" type="pres">
      <dgm:prSet presAssocID="{BF749246-E6CA-4DCB-BA9F-0B6BCB28FD0F}" presName="nodeFirstNode" presStyleLbl="node1" presStyleIdx="0" presStyleCnt="4">
        <dgm:presLayoutVars>
          <dgm:bulletEnabled val="1"/>
        </dgm:presLayoutVars>
      </dgm:prSet>
      <dgm:spPr/>
    </dgm:pt>
    <dgm:pt modelId="{663B0A75-02FE-4B01-BF25-D34496608780}" type="pres">
      <dgm:prSet presAssocID="{77C35E59-A4BE-4967-A2E9-CF6E8EB77D62}" presName="sibTransFirstNode" presStyleLbl="bgShp" presStyleIdx="0" presStyleCnt="1"/>
      <dgm:spPr/>
    </dgm:pt>
    <dgm:pt modelId="{9954F954-6028-4FAB-8098-084EB23EEC05}" type="pres">
      <dgm:prSet presAssocID="{B82A3B55-56F0-4625-A20D-90C3DAEA9521}" presName="nodeFollowingNodes" presStyleLbl="node1" presStyleIdx="1" presStyleCnt="4">
        <dgm:presLayoutVars>
          <dgm:bulletEnabled val="1"/>
        </dgm:presLayoutVars>
      </dgm:prSet>
      <dgm:spPr/>
    </dgm:pt>
    <dgm:pt modelId="{3AFC1A89-919B-48EF-A8CC-275817A0B639}" type="pres">
      <dgm:prSet presAssocID="{9BCAC061-7569-458E-A606-F832802C784C}" presName="nodeFollowingNodes" presStyleLbl="node1" presStyleIdx="2" presStyleCnt="4">
        <dgm:presLayoutVars>
          <dgm:bulletEnabled val="1"/>
        </dgm:presLayoutVars>
      </dgm:prSet>
      <dgm:spPr/>
    </dgm:pt>
    <dgm:pt modelId="{A11C233C-AAD0-49F1-A6AB-DE647AE1A199}" type="pres">
      <dgm:prSet presAssocID="{4D089850-E5E5-43B2-84BF-87803E940F1B}" presName="nodeFollowingNodes" presStyleLbl="node1" presStyleIdx="3" presStyleCnt="4">
        <dgm:presLayoutVars>
          <dgm:bulletEnabled val="1"/>
        </dgm:presLayoutVars>
      </dgm:prSet>
      <dgm:spPr/>
    </dgm:pt>
  </dgm:ptLst>
  <dgm:cxnLst>
    <dgm:cxn modelId="{BC334F19-A329-4982-A0A6-D5BA0C53C320}" type="presOf" srcId="{D420A6F9-016F-45EA-805B-2E15BEB73D3D}" destId="{F904603F-EEAD-48F0-988D-15966BAF9D2D}" srcOrd="0" destOrd="0" presId="urn:microsoft.com/office/officeart/2005/8/layout/cycle3"/>
    <dgm:cxn modelId="{65F6DA2D-7DB9-4FC3-865B-753F8C597E1C}" srcId="{D420A6F9-016F-45EA-805B-2E15BEB73D3D}" destId="{B82A3B55-56F0-4625-A20D-90C3DAEA9521}" srcOrd="1" destOrd="0" parTransId="{256B7213-A4A3-40E5-B6B4-AC10E6D198C4}" sibTransId="{B5F5B092-B9C6-46EC-970F-A8075265FE1B}"/>
    <dgm:cxn modelId="{6A822140-9B7D-49DB-9891-5F0D045DF360}" type="presOf" srcId="{9BCAC061-7569-458E-A606-F832802C784C}" destId="{3AFC1A89-919B-48EF-A8CC-275817A0B639}" srcOrd="0" destOrd="0" presId="urn:microsoft.com/office/officeart/2005/8/layout/cycle3"/>
    <dgm:cxn modelId="{1DB7B24E-5A66-49DB-9B09-B1FE10F31285}" srcId="{D420A6F9-016F-45EA-805B-2E15BEB73D3D}" destId="{BF749246-E6CA-4DCB-BA9F-0B6BCB28FD0F}" srcOrd="0" destOrd="0" parTransId="{C87D052B-6A0A-4DBC-9E54-AD65E9C20DB4}" sibTransId="{77C35E59-A4BE-4967-A2E9-CF6E8EB77D62}"/>
    <dgm:cxn modelId="{72043D89-1E4F-49DC-912A-A83D6B33D721}" srcId="{D420A6F9-016F-45EA-805B-2E15BEB73D3D}" destId="{9BCAC061-7569-458E-A606-F832802C784C}" srcOrd="2" destOrd="0" parTransId="{FDFE1D01-6DA3-443A-8383-B89B75CA7CB7}" sibTransId="{297F63B0-70C1-4290-AB42-8AE89E940E8A}"/>
    <dgm:cxn modelId="{1F992C8B-4659-4B12-9912-35B6C03632F4}" type="presOf" srcId="{77C35E59-A4BE-4967-A2E9-CF6E8EB77D62}" destId="{663B0A75-02FE-4B01-BF25-D34496608780}" srcOrd="0" destOrd="0" presId="urn:microsoft.com/office/officeart/2005/8/layout/cycle3"/>
    <dgm:cxn modelId="{7321EB9B-6425-4A3A-BE4D-A4D6BFF9094D}" srcId="{D420A6F9-016F-45EA-805B-2E15BEB73D3D}" destId="{4D089850-E5E5-43B2-84BF-87803E940F1B}" srcOrd="3" destOrd="0" parTransId="{EA1DDB76-1E1A-47D8-A0EA-9A01E06E56D5}" sibTransId="{B2D28EC8-2F5C-49E3-9062-AD05D4FFC9A4}"/>
    <dgm:cxn modelId="{940264A5-FBA8-4C95-BB5B-FE1B99ECAC66}" type="presOf" srcId="{BF749246-E6CA-4DCB-BA9F-0B6BCB28FD0F}" destId="{DD603E7E-BA7F-4EE9-8051-A94983A463F7}" srcOrd="0" destOrd="0" presId="urn:microsoft.com/office/officeart/2005/8/layout/cycle3"/>
    <dgm:cxn modelId="{B09E7DD7-5930-42F9-A842-D7F3932E0753}" type="presOf" srcId="{B82A3B55-56F0-4625-A20D-90C3DAEA9521}" destId="{9954F954-6028-4FAB-8098-084EB23EEC05}" srcOrd="0" destOrd="0" presId="urn:microsoft.com/office/officeart/2005/8/layout/cycle3"/>
    <dgm:cxn modelId="{0EA724E5-1673-4FA2-980C-8C7AEEAF5BE6}" type="presOf" srcId="{4D089850-E5E5-43B2-84BF-87803E940F1B}" destId="{A11C233C-AAD0-49F1-A6AB-DE647AE1A199}" srcOrd="0" destOrd="0" presId="urn:microsoft.com/office/officeart/2005/8/layout/cycle3"/>
    <dgm:cxn modelId="{E2C45C74-6F44-4220-95E9-9EE1C3C017C6}" type="presParOf" srcId="{F904603F-EEAD-48F0-988D-15966BAF9D2D}" destId="{8C4F231E-7C41-42F9-BE25-362E189E2494}" srcOrd="0" destOrd="0" presId="urn:microsoft.com/office/officeart/2005/8/layout/cycle3"/>
    <dgm:cxn modelId="{84C6B806-7045-427F-8EF3-5329069CFA12}" type="presParOf" srcId="{8C4F231E-7C41-42F9-BE25-362E189E2494}" destId="{DD603E7E-BA7F-4EE9-8051-A94983A463F7}" srcOrd="0" destOrd="0" presId="urn:microsoft.com/office/officeart/2005/8/layout/cycle3"/>
    <dgm:cxn modelId="{A840736F-ADF0-4C82-9B3A-F26AC0BC4D3D}" type="presParOf" srcId="{8C4F231E-7C41-42F9-BE25-362E189E2494}" destId="{663B0A75-02FE-4B01-BF25-D34496608780}" srcOrd="1" destOrd="0" presId="urn:microsoft.com/office/officeart/2005/8/layout/cycle3"/>
    <dgm:cxn modelId="{55317AB1-1C9D-40E3-BECB-EF181E62CA49}" type="presParOf" srcId="{8C4F231E-7C41-42F9-BE25-362E189E2494}" destId="{9954F954-6028-4FAB-8098-084EB23EEC05}" srcOrd="2" destOrd="0" presId="urn:microsoft.com/office/officeart/2005/8/layout/cycle3"/>
    <dgm:cxn modelId="{45A434FC-AB9C-476C-8441-46F509B8BA45}" type="presParOf" srcId="{8C4F231E-7C41-42F9-BE25-362E189E2494}" destId="{3AFC1A89-919B-48EF-A8CC-275817A0B639}" srcOrd="3" destOrd="0" presId="urn:microsoft.com/office/officeart/2005/8/layout/cycle3"/>
    <dgm:cxn modelId="{16EF6C88-A441-4566-BE5A-EF4E7E5DBCBB}" type="presParOf" srcId="{8C4F231E-7C41-42F9-BE25-362E189E2494}" destId="{A11C233C-AAD0-49F1-A6AB-DE647AE1A199}" srcOrd="4" destOrd="0" presId="urn:microsoft.com/office/officeart/2005/8/layout/cycle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3B0A75-02FE-4B01-BF25-D34496608780}">
      <dsp:nvSpPr>
        <dsp:cNvPr id="0" name=""/>
        <dsp:cNvSpPr/>
      </dsp:nvSpPr>
      <dsp:spPr>
        <a:xfrm>
          <a:off x="2809067" y="-48333"/>
          <a:ext cx="2078065" cy="2078065"/>
        </a:xfrm>
        <a:prstGeom prst="circularArrow">
          <a:avLst>
            <a:gd name="adj1" fmla="val 4668"/>
            <a:gd name="adj2" fmla="val 272909"/>
            <a:gd name="adj3" fmla="val 12908502"/>
            <a:gd name="adj4" fmla="val 17978471"/>
            <a:gd name="adj5" fmla="val 484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D603E7E-BA7F-4EE9-8051-A94983A463F7}">
      <dsp:nvSpPr>
        <dsp:cNvPr id="0" name=""/>
        <dsp:cNvSpPr/>
      </dsp:nvSpPr>
      <dsp:spPr>
        <a:xfrm>
          <a:off x="3169797" y="535"/>
          <a:ext cx="1356605" cy="678302"/>
        </a:xfrm>
        <a:prstGeom prst="roundRect">
          <a:avLst/>
        </a:prstGeom>
        <a:solidFill>
          <a:schemeClr val="accent2">
            <a:lumMod val="20000"/>
            <a:lumOff val="80000"/>
          </a:schemeClr>
        </a:solidFill>
        <a:ln w="12700" cap="flat" cmpd="sng" algn="ctr">
          <a:solidFill>
            <a:schemeClr val="accent2"/>
          </a:solidFill>
          <a:prstDash val="solid"/>
          <a:miter lim="800000"/>
        </a:ln>
        <a:effectLst/>
      </dsp:spPr>
      <dsp:style>
        <a:lnRef idx="2">
          <a:schemeClr val="accent2"/>
        </a:lnRef>
        <a:fillRef idx="1">
          <a:schemeClr val="lt1"/>
        </a:fillRef>
        <a:effectRef idx="0">
          <a:schemeClr val="accent2"/>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Experience</a:t>
          </a:r>
        </a:p>
      </dsp:txBody>
      <dsp:txXfrm>
        <a:off x="3202909" y="33647"/>
        <a:ext cx="1290381" cy="612078"/>
      </dsp:txXfrm>
    </dsp:sp>
    <dsp:sp modelId="{9954F954-6028-4FAB-8098-084EB23EEC05}">
      <dsp:nvSpPr>
        <dsp:cNvPr id="0" name=""/>
        <dsp:cNvSpPr/>
      </dsp:nvSpPr>
      <dsp:spPr>
        <a:xfrm>
          <a:off x="3915960" y="746698"/>
          <a:ext cx="1356605" cy="678302"/>
        </a:xfrm>
        <a:prstGeom prst="roundRect">
          <a:avLst/>
        </a:prstGeom>
        <a:solidFill>
          <a:schemeClr val="accent3">
            <a:lumMod val="20000"/>
            <a:lumOff val="80000"/>
          </a:schemeClr>
        </a:solidFill>
        <a:ln w="12700" cap="flat" cmpd="sng" algn="ctr">
          <a:solidFill>
            <a:schemeClr val="accent2"/>
          </a:solidFill>
          <a:prstDash val="solid"/>
          <a:miter lim="800000"/>
        </a:ln>
        <a:effectLst/>
      </dsp:spPr>
      <dsp:style>
        <a:lnRef idx="2">
          <a:schemeClr val="accent2"/>
        </a:lnRef>
        <a:fillRef idx="1">
          <a:schemeClr val="lt1"/>
        </a:fillRef>
        <a:effectRef idx="0">
          <a:schemeClr val="accent2"/>
        </a:effectRef>
        <a:fontRef idx="minor">
          <a:schemeClr val="dk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GB" sz="2100" kern="1200"/>
            <a:t>Reflection </a:t>
          </a:r>
        </a:p>
      </dsp:txBody>
      <dsp:txXfrm>
        <a:off x="3949072" y="779810"/>
        <a:ext cx="1290381" cy="612078"/>
      </dsp:txXfrm>
    </dsp:sp>
    <dsp:sp modelId="{3AFC1A89-919B-48EF-A8CC-275817A0B639}">
      <dsp:nvSpPr>
        <dsp:cNvPr id="0" name=""/>
        <dsp:cNvSpPr/>
      </dsp:nvSpPr>
      <dsp:spPr>
        <a:xfrm>
          <a:off x="3169797" y="1492862"/>
          <a:ext cx="1356605" cy="678302"/>
        </a:xfrm>
        <a:prstGeom prst="roundRect">
          <a:avLst/>
        </a:prstGeom>
        <a:solidFill>
          <a:schemeClr val="accent2">
            <a:lumMod val="60000"/>
            <a:lumOff val="40000"/>
          </a:schemeClr>
        </a:solidFill>
        <a:ln w="12700" cap="flat" cmpd="sng" algn="ctr">
          <a:solidFill>
            <a:schemeClr val="accent2"/>
          </a:solidFill>
          <a:prstDash val="solid"/>
          <a:miter lim="800000"/>
        </a:ln>
        <a:effectLst/>
      </dsp:spPr>
      <dsp:style>
        <a:lnRef idx="2">
          <a:schemeClr val="accent2"/>
        </a:lnRef>
        <a:fillRef idx="1">
          <a:schemeClr val="lt1"/>
        </a:fillRef>
        <a:effectRef idx="0">
          <a:schemeClr val="accent2"/>
        </a:effectRef>
        <a:fontRef idx="minor">
          <a:schemeClr val="dk1"/>
        </a:fontRef>
      </dsp:style>
      <dsp:txBody>
        <a:bodyPr spcFirstLastPara="0" vert="horz" wrap="square" lIns="80010" tIns="80010" rIns="80010" bIns="80010" numCol="1" spcCol="1270" anchor="ctr" anchorCtr="0">
          <a:noAutofit/>
        </a:bodyPr>
        <a:lstStyle/>
        <a:p>
          <a:pPr marL="0" lvl="0" indent="0" algn="ctr" defTabSz="933450">
            <a:lnSpc>
              <a:spcPct val="90000"/>
            </a:lnSpc>
            <a:spcBef>
              <a:spcPct val="0"/>
            </a:spcBef>
            <a:spcAft>
              <a:spcPct val="35000"/>
            </a:spcAft>
            <a:buNone/>
          </a:pPr>
          <a:r>
            <a:rPr lang="en-GB" sz="2100" kern="1200"/>
            <a:t>Analysing</a:t>
          </a:r>
        </a:p>
      </dsp:txBody>
      <dsp:txXfrm>
        <a:off x="3202909" y="1525974"/>
        <a:ext cx="1290381" cy="612078"/>
      </dsp:txXfrm>
    </dsp:sp>
    <dsp:sp modelId="{A11C233C-AAD0-49F1-A6AB-DE647AE1A199}">
      <dsp:nvSpPr>
        <dsp:cNvPr id="0" name=""/>
        <dsp:cNvSpPr/>
      </dsp:nvSpPr>
      <dsp:spPr>
        <a:xfrm>
          <a:off x="2423633" y="746698"/>
          <a:ext cx="1356605" cy="678302"/>
        </a:xfrm>
        <a:prstGeom prst="roundRect">
          <a:avLst/>
        </a:prstGeom>
        <a:solidFill>
          <a:schemeClr val="lt1"/>
        </a:solidFill>
        <a:ln w="12700" cap="flat" cmpd="sng" algn="ctr">
          <a:solidFill>
            <a:schemeClr val="accent2"/>
          </a:solidFill>
          <a:prstDash val="solid"/>
          <a:miter lim="800000"/>
        </a:ln>
        <a:effectLst/>
      </dsp:spPr>
      <dsp:style>
        <a:lnRef idx="2">
          <a:schemeClr val="accent2"/>
        </a:lnRef>
        <a:fillRef idx="1">
          <a:schemeClr val="lt1"/>
        </a:fillRef>
        <a:effectRef idx="0">
          <a:schemeClr val="accent2"/>
        </a:effectRef>
        <a:fontRef idx="minor">
          <a:schemeClr val="dk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Extracting</a:t>
          </a:r>
        </a:p>
      </dsp:txBody>
      <dsp:txXfrm>
        <a:off x="2456745" y="779810"/>
        <a:ext cx="1290381" cy="612078"/>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9343235ffcfffbdf0b5c48fc07a28f4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2756bec5758f69dcdcf1c71c1223d5b9"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2F4EB1-2190-4FEA-ACFB-8CABCA24EAF8}">
  <ds:schemaRefs>
    <ds:schemaRef ds:uri="http://schemas.microsoft.com/office/infopath/2007/PartnerControls"/>
    <ds:schemaRef ds:uri="http://purl.org/dc/terms/"/>
    <ds:schemaRef ds:uri="http://purl.org/dc/elements/1.1/"/>
    <ds:schemaRef ds:uri="http://schemas.microsoft.com/office/2006/documentManagement/types"/>
    <ds:schemaRef ds:uri="5fa7c6fb-f4dc-42b8-b650-783ea9de0442"/>
    <ds:schemaRef ds:uri="http://www.w3.org/XML/1998/namespace"/>
    <ds:schemaRef ds:uri="http://purl.org/dc/dcmitype/"/>
    <ds:schemaRef ds:uri="http://schemas.microsoft.com/office/2006/metadata/properties"/>
    <ds:schemaRef ds:uri="http://schemas.openxmlformats.org/package/2006/metadata/core-properties"/>
    <ds:schemaRef ds:uri="717b0226-a333-4c25-acd7-534bd000737f"/>
  </ds:schemaRefs>
</ds:datastoreItem>
</file>

<file path=customXml/itemProps2.xml><?xml version="1.0" encoding="utf-8"?>
<ds:datastoreItem xmlns:ds="http://schemas.openxmlformats.org/officeDocument/2006/customXml" ds:itemID="{F543D5B7-7371-482B-965B-D03FDE3ABBCE}">
  <ds:schemaRefs>
    <ds:schemaRef ds:uri="http://schemas.microsoft.com/sharepoint/v3/contenttype/forms"/>
  </ds:schemaRefs>
</ds:datastoreItem>
</file>

<file path=customXml/itemProps3.xml><?xml version="1.0" encoding="utf-8"?>
<ds:datastoreItem xmlns:ds="http://schemas.openxmlformats.org/officeDocument/2006/customXml" ds:itemID="{3091826D-26C5-4AF4-8C07-23225230CF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56FDC82-F8A0-4114-8778-F1A2FEAD1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1868</Words>
  <Characters>10650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Vitalba Leone (1916153)</dc:creator>
  <cp:keywords/>
  <dc:description/>
  <cp:lastModifiedBy>Vitalba Leone (1916153)</cp:lastModifiedBy>
  <cp:revision>2</cp:revision>
  <dcterms:created xsi:type="dcterms:W3CDTF">2020-09-04T15:09:00Z</dcterms:created>
  <dcterms:modified xsi:type="dcterms:W3CDTF">2020-09-04T15:09:00Z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