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756E" w:rsidRPr="00BC7264" w:rsidRDefault="00116A22" w:rsidP="00F60253">
      <w:pPr>
        <w:pStyle w:val="a4"/>
        <w:jc w:val="center"/>
        <w:rPr>
          <w:sz w:val="72"/>
          <w:szCs w:val="72"/>
        </w:rPr>
      </w:pPr>
      <w:r w:rsidRPr="00BC7264">
        <w:rPr>
          <w:sz w:val="72"/>
          <w:szCs w:val="72"/>
        </w:rPr>
        <w:t>The Global Business Environment</w:t>
      </w:r>
      <w:r w:rsidR="00CE4A46" w:rsidRPr="00BC7264">
        <w:rPr>
          <w:sz w:val="72"/>
          <w:szCs w:val="72"/>
        </w:rPr>
        <w:t xml:space="preserve"> AS1</w:t>
      </w:r>
    </w:p>
    <w:p w:rsidR="00BC7264" w:rsidRPr="00BC7264" w:rsidRDefault="00BC7264" w:rsidP="00BC7264">
      <w:pPr>
        <w:rPr>
          <w:rFonts w:ascii="Algerian" w:hAnsi="Algerian"/>
          <w:sz w:val="72"/>
          <w:szCs w:val="72"/>
        </w:rPr>
      </w:pPr>
      <w:r w:rsidRPr="00BC7264">
        <w:rPr>
          <w:rFonts w:ascii="Algerian" w:hAnsi="Algerian"/>
          <w:sz w:val="72"/>
          <w:szCs w:val="72"/>
        </w:rPr>
        <w:t>MODULE CODE:LCCB4005</w:t>
      </w:r>
    </w:p>
    <w:p w:rsidR="00BC7264" w:rsidRDefault="00BC7264" w:rsidP="00BC7264">
      <w:pPr>
        <w:rPr>
          <w:sz w:val="72"/>
          <w:szCs w:val="72"/>
        </w:rPr>
      </w:pPr>
      <w:r>
        <w:rPr>
          <w:sz w:val="72"/>
          <w:szCs w:val="72"/>
        </w:rPr>
        <w:t>Name:Tartamus Ecaterina</w:t>
      </w:r>
    </w:p>
    <w:p w:rsidR="00BC7264" w:rsidRDefault="00BC7264" w:rsidP="00BC7264">
      <w:pPr>
        <w:rPr>
          <w:sz w:val="72"/>
          <w:szCs w:val="72"/>
        </w:rPr>
      </w:pPr>
      <w:r>
        <w:rPr>
          <w:sz w:val="72"/>
          <w:szCs w:val="72"/>
        </w:rPr>
        <w:t>Student ID:2010309</w:t>
      </w:r>
    </w:p>
    <w:p w:rsidR="00BC7264" w:rsidRDefault="00BC7264" w:rsidP="00BC7264">
      <w:pPr>
        <w:rPr>
          <w:sz w:val="72"/>
          <w:szCs w:val="72"/>
        </w:rPr>
      </w:pPr>
      <w:r>
        <w:rPr>
          <w:sz w:val="72"/>
          <w:szCs w:val="72"/>
        </w:rPr>
        <w:t>Module Title:The Global Business Environment</w:t>
      </w:r>
    </w:p>
    <w:p w:rsidR="00BC7264" w:rsidRPr="00BC7264" w:rsidRDefault="00BC7264" w:rsidP="00BC7264">
      <w:pPr>
        <w:rPr>
          <w:sz w:val="56"/>
          <w:szCs w:val="56"/>
        </w:rPr>
      </w:pPr>
      <w:r w:rsidRPr="00BC7264">
        <w:rPr>
          <w:sz w:val="56"/>
          <w:szCs w:val="56"/>
        </w:rPr>
        <w:t>Module Lecture’s Name:Profesor Hossein Shokri</w:t>
      </w:r>
    </w:p>
    <w:p w:rsidR="0044756E" w:rsidRDefault="0044756E" w:rsidP="0044756E"/>
    <w:p w:rsidR="0044756E" w:rsidRDefault="0044756E">
      <w:pPr>
        <w:spacing w:line="259" w:lineRule="auto"/>
        <w:jc w:val="left"/>
      </w:pPr>
      <w:r>
        <w:br w:type="page"/>
      </w:r>
    </w:p>
    <w:sdt>
      <w:sdtPr>
        <w:rPr>
          <w:rFonts w:ascii="Times New Roman" w:eastAsiaTheme="minorHAnsi" w:hAnsi="Times New Roman" w:cstheme="minorBidi"/>
          <w:color w:val="000000" w:themeColor="text1"/>
          <w:sz w:val="24"/>
          <w:szCs w:val="22"/>
          <w:lang w:val="en-GB"/>
        </w:rPr>
        <w:id w:val="-296836006"/>
        <w:docPartObj>
          <w:docPartGallery w:val="Table of Contents"/>
          <w:docPartUnique/>
        </w:docPartObj>
      </w:sdtPr>
      <w:sdtEndPr>
        <w:rPr>
          <w:b/>
          <w:bCs/>
        </w:rPr>
      </w:sdtEndPr>
      <w:sdtContent>
        <w:p w:rsidR="00116A22" w:rsidRDefault="00116A22">
          <w:pPr>
            <w:pStyle w:val="aa"/>
          </w:pPr>
          <w:r>
            <w:t>Table of Contents</w:t>
          </w:r>
        </w:p>
        <w:p w:rsidR="00D37A42" w:rsidRDefault="00264F77">
          <w:pPr>
            <w:pStyle w:val="11"/>
            <w:tabs>
              <w:tab w:val="right" w:leader="dot" w:pos="9016"/>
            </w:tabs>
            <w:rPr>
              <w:rFonts w:asciiTheme="minorHAnsi" w:eastAsiaTheme="minorEastAsia" w:hAnsiTheme="minorHAnsi"/>
              <w:color w:val="auto"/>
              <w:sz w:val="22"/>
              <w:lang w:eastAsia="en-GB"/>
            </w:rPr>
          </w:pPr>
          <w:r w:rsidRPr="00264F77">
            <w:rPr>
              <w:noProof w:val="0"/>
            </w:rPr>
            <w:fldChar w:fldCharType="begin"/>
          </w:r>
          <w:r w:rsidR="00116A22">
            <w:instrText xml:space="preserve"> TOC \o "1-3" \h \z \u </w:instrText>
          </w:r>
          <w:r w:rsidRPr="00264F77">
            <w:rPr>
              <w:noProof w:val="0"/>
            </w:rPr>
            <w:fldChar w:fldCharType="separate"/>
          </w:r>
          <w:hyperlink w:anchor="_Toc70029390" w:history="1">
            <w:r w:rsidR="00D37A42" w:rsidRPr="00AE49EC">
              <w:rPr>
                <w:rStyle w:val="ab"/>
              </w:rPr>
              <w:t>Introduction</w:t>
            </w:r>
            <w:r w:rsidR="00D37A42">
              <w:rPr>
                <w:webHidden/>
              </w:rPr>
              <w:tab/>
            </w:r>
            <w:r>
              <w:rPr>
                <w:webHidden/>
              </w:rPr>
              <w:fldChar w:fldCharType="begin"/>
            </w:r>
            <w:r w:rsidR="00D37A42">
              <w:rPr>
                <w:webHidden/>
              </w:rPr>
              <w:instrText xml:space="preserve"> PAGEREF _Toc70029390 \h </w:instrText>
            </w:r>
            <w:r>
              <w:rPr>
                <w:webHidden/>
              </w:rPr>
            </w:r>
            <w:r>
              <w:rPr>
                <w:webHidden/>
              </w:rPr>
              <w:fldChar w:fldCharType="separate"/>
            </w:r>
            <w:r w:rsidR="00D37A42">
              <w:rPr>
                <w:webHidden/>
              </w:rPr>
              <w:t>1</w:t>
            </w:r>
            <w:r>
              <w:rPr>
                <w:webHidden/>
              </w:rPr>
              <w:fldChar w:fldCharType="end"/>
            </w:r>
          </w:hyperlink>
        </w:p>
        <w:p w:rsidR="00D37A42" w:rsidRDefault="00264F77">
          <w:pPr>
            <w:pStyle w:val="11"/>
            <w:tabs>
              <w:tab w:val="right" w:leader="dot" w:pos="9016"/>
            </w:tabs>
            <w:rPr>
              <w:rFonts w:asciiTheme="minorHAnsi" w:eastAsiaTheme="minorEastAsia" w:hAnsiTheme="minorHAnsi"/>
              <w:color w:val="auto"/>
              <w:sz w:val="22"/>
              <w:lang w:eastAsia="en-GB"/>
            </w:rPr>
          </w:pPr>
          <w:hyperlink w:anchor="_Toc70029391" w:history="1">
            <w:r w:rsidR="00D37A42" w:rsidRPr="00AE49EC">
              <w:rPr>
                <w:rStyle w:val="ab"/>
              </w:rPr>
              <w:t>1. Fashion Industry Analysis</w:t>
            </w:r>
            <w:r w:rsidR="00D37A42">
              <w:rPr>
                <w:webHidden/>
              </w:rPr>
              <w:tab/>
            </w:r>
            <w:r>
              <w:rPr>
                <w:webHidden/>
              </w:rPr>
              <w:fldChar w:fldCharType="begin"/>
            </w:r>
            <w:r w:rsidR="00D37A42">
              <w:rPr>
                <w:webHidden/>
              </w:rPr>
              <w:instrText xml:space="preserve"> PAGEREF _Toc70029391 \h </w:instrText>
            </w:r>
            <w:r>
              <w:rPr>
                <w:webHidden/>
              </w:rPr>
            </w:r>
            <w:r>
              <w:rPr>
                <w:webHidden/>
              </w:rPr>
              <w:fldChar w:fldCharType="separate"/>
            </w:r>
            <w:r w:rsidR="00D37A42">
              <w:rPr>
                <w:webHidden/>
              </w:rPr>
              <w:t>2</w:t>
            </w:r>
            <w:r>
              <w:rPr>
                <w:webHidden/>
              </w:rPr>
              <w:fldChar w:fldCharType="end"/>
            </w:r>
          </w:hyperlink>
        </w:p>
        <w:p w:rsidR="00D37A42" w:rsidRDefault="00264F77">
          <w:pPr>
            <w:pStyle w:val="21"/>
            <w:tabs>
              <w:tab w:val="right" w:leader="dot" w:pos="9016"/>
            </w:tabs>
            <w:rPr>
              <w:rFonts w:asciiTheme="minorHAnsi" w:eastAsiaTheme="minorEastAsia" w:hAnsiTheme="minorHAnsi"/>
              <w:color w:val="auto"/>
              <w:sz w:val="22"/>
              <w:lang w:eastAsia="en-GB"/>
            </w:rPr>
          </w:pPr>
          <w:hyperlink w:anchor="_Toc70029392" w:history="1">
            <w:r w:rsidR="00D37A42" w:rsidRPr="00AE49EC">
              <w:rPr>
                <w:rStyle w:val="ab"/>
              </w:rPr>
              <w:t>1.1. Industry Life Cycle Analysis</w:t>
            </w:r>
            <w:r w:rsidR="00D37A42">
              <w:rPr>
                <w:webHidden/>
              </w:rPr>
              <w:tab/>
            </w:r>
            <w:r>
              <w:rPr>
                <w:webHidden/>
              </w:rPr>
              <w:fldChar w:fldCharType="begin"/>
            </w:r>
            <w:r w:rsidR="00D37A42">
              <w:rPr>
                <w:webHidden/>
              </w:rPr>
              <w:instrText xml:space="preserve"> PAGEREF _Toc70029392 \h </w:instrText>
            </w:r>
            <w:r>
              <w:rPr>
                <w:webHidden/>
              </w:rPr>
            </w:r>
            <w:r>
              <w:rPr>
                <w:webHidden/>
              </w:rPr>
              <w:fldChar w:fldCharType="separate"/>
            </w:r>
            <w:r w:rsidR="00D37A42">
              <w:rPr>
                <w:webHidden/>
              </w:rPr>
              <w:t>2</w:t>
            </w:r>
            <w:r>
              <w:rPr>
                <w:webHidden/>
              </w:rPr>
              <w:fldChar w:fldCharType="end"/>
            </w:r>
          </w:hyperlink>
        </w:p>
        <w:p w:rsidR="00D37A42" w:rsidRDefault="00264F77">
          <w:pPr>
            <w:pStyle w:val="21"/>
            <w:tabs>
              <w:tab w:val="right" w:leader="dot" w:pos="9016"/>
            </w:tabs>
            <w:rPr>
              <w:rFonts w:asciiTheme="minorHAnsi" w:eastAsiaTheme="minorEastAsia" w:hAnsiTheme="minorHAnsi"/>
              <w:color w:val="auto"/>
              <w:sz w:val="22"/>
              <w:lang w:eastAsia="en-GB"/>
            </w:rPr>
          </w:pPr>
          <w:hyperlink w:anchor="_Toc70029393" w:history="1">
            <w:r w:rsidR="00D37A42" w:rsidRPr="00AE49EC">
              <w:rPr>
                <w:rStyle w:val="ab"/>
              </w:rPr>
              <w:t>1.2. Porter’s Five Forces Analysis</w:t>
            </w:r>
            <w:r w:rsidR="00D37A42">
              <w:rPr>
                <w:webHidden/>
              </w:rPr>
              <w:tab/>
            </w:r>
            <w:r>
              <w:rPr>
                <w:webHidden/>
              </w:rPr>
              <w:fldChar w:fldCharType="begin"/>
            </w:r>
            <w:r w:rsidR="00D37A42">
              <w:rPr>
                <w:webHidden/>
              </w:rPr>
              <w:instrText xml:space="preserve"> PAGEREF _Toc70029393 \h </w:instrText>
            </w:r>
            <w:r>
              <w:rPr>
                <w:webHidden/>
              </w:rPr>
            </w:r>
            <w:r>
              <w:rPr>
                <w:webHidden/>
              </w:rPr>
              <w:fldChar w:fldCharType="separate"/>
            </w:r>
            <w:r w:rsidR="00D37A42">
              <w:rPr>
                <w:webHidden/>
              </w:rPr>
              <w:t>2</w:t>
            </w:r>
            <w:r>
              <w:rPr>
                <w:webHidden/>
              </w:rPr>
              <w:fldChar w:fldCharType="end"/>
            </w:r>
          </w:hyperlink>
        </w:p>
        <w:p w:rsidR="00D37A42" w:rsidRDefault="00264F77">
          <w:pPr>
            <w:pStyle w:val="11"/>
            <w:tabs>
              <w:tab w:val="right" w:leader="dot" w:pos="9016"/>
            </w:tabs>
            <w:rPr>
              <w:rFonts w:asciiTheme="minorHAnsi" w:eastAsiaTheme="minorEastAsia" w:hAnsiTheme="minorHAnsi"/>
              <w:color w:val="auto"/>
              <w:sz w:val="22"/>
              <w:lang w:eastAsia="en-GB"/>
            </w:rPr>
          </w:pPr>
          <w:hyperlink w:anchor="_Toc70029394" w:history="1">
            <w:r w:rsidR="00D37A42" w:rsidRPr="00AE49EC">
              <w:rPr>
                <w:rStyle w:val="ab"/>
              </w:rPr>
              <w:t>2. External Analysis</w:t>
            </w:r>
            <w:r w:rsidR="00D37A42">
              <w:rPr>
                <w:webHidden/>
              </w:rPr>
              <w:tab/>
            </w:r>
            <w:r>
              <w:rPr>
                <w:webHidden/>
              </w:rPr>
              <w:fldChar w:fldCharType="begin"/>
            </w:r>
            <w:r w:rsidR="00D37A42">
              <w:rPr>
                <w:webHidden/>
              </w:rPr>
              <w:instrText xml:space="preserve"> PAGEREF _Toc70029394 \h </w:instrText>
            </w:r>
            <w:r>
              <w:rPr>
                <w:webHidden/>
              </w:rPr>
            </w:r>
            <w:r>
              <w:rPr>
                <w:webHidden/>
              </w:rPr>
              <w:fldChar w:fldCharType="separate"/>
            </w:r>
            <w:r w:rsidR="00D37A42">
              <w:rPr>
                <w:webHidden/>
              </w:rPr>
              <w:t>4</w:t>
            </w:r>
            <w:r>
              <w:rPr>
                <w:webHidden/>
              </w:rPr>
              <w:fldChar w:fldCharType="end"/>
            </w:r>
          </w:hyperlink>
        </w:p>
        <w:p w:rsidR="00D37A42" w:rsidRDefault="00264F77">
          <w:pPr>
            <w:pStyle w:val="11"/>
            <w:tabs>
              <w:tab w:val="right" w:leader="dot" w:pos="9016"/>
            </w:tabs>
            <w:rPr>
              <w:rFonts w:asciiTheme="minorHAnsi" w:eastAsiaTheme="minorEastAsia" w:hAnsiTheme="minorHAnsi"/>
              <w:color w:val="auto"/>
              <w:sz w:val="22"/>
              <w:lang w:eastAsia="en-GB"/>
            </w:rPr>
          </w:pPr>
          <w:hyperlink w:anchor="_Toc70029395" w:history="1">
            <w:r w:rsidR="00D37A42" w:rsidRPr="00AE49EC">
              <w:rPr>
                <w:rStyle w:val="ab"/>
              </w:rPr>
              <w:t>3. Challenges and Opportunities Created by the Key Players</w:t>
            </w:r>
            <w:r w:rsidR="00D37A42">
              <w:rPr>
                <w:webHidden/>
              </w:rPr>
              <w:tab/>
            </w:r>
            <w:r>
              <w:rPr>
                <w:webHidden/>
              </w:rPr>
              <w:fldChar w:fldCharType="begin"/>
            </w:r>
            <w:r w:rsidR="00D37A42">
              <w:rPr>
                <w:webHidden/>
              </w:rPr>
              <w:instrText xml:space="preserve"> PAGEREF _Toc70029395 \h </w:instrText>
            </w:r>
            <w:r>
              <w:rPr>
                <w:webHidden/>
              </w:rPr>
            </w:r>
            <w:r>
              <w:rPr>
                <w:webHidden/>
              </w:rPr>
              <w:fldChar w:fldCharType="separate"/>
            </w:r>
            <w:r w:rsidR="00D37A42">
              <w:rPr>
                <w:webHidden/>
              </w:rPr>
              <w:t>6</w:t>
            </w:r>
            <w:r>
              <w:rPr>
                <w:webHidden/>
              </w:rPr>
              <w:fldChar w:fldCharType="end"/>
            </w:r>
          </w:hyperlink>
        </w:p>
        <w:p w:rsidR="00D37A42" w:rsidRDefault="00264F77">
          <w:pPr>
            <w:pStyle w:val="21"/>
            <w:tabs>
              <w:tab w:val="right" w:leader="dot" w:pos="9016"/>
            </w:tabs>
            <w:rPr>
              <w:rFonts w:asciiTheme="minorHAnsi" w:eastAsiaTheme="minorEastAsia" w:hAnsiTheme="minorHAnsi"/>
              <w:color w:val="auto"/>
              <w:sz w:val="22"/>
              <w:lang w:eastAsia="en-GB"/>
            </w:rPr>
          </w:pPr>
          <w:hyperlink w:anchor="_Toc70029396" w:history="1">
            <w:r w:rsidR="00D37A42" w:rsidRPr="00AE49EC">
              <w:rPr>
                <w:rStyle w:val="ab"/>
              </w:rPr>
              <w:t>3.1. Primary Activities</w:t>
            </w:r>
            <w:r w:rsidR="00D37A42">
              <w:rPr>
                <w:webHidden/>
              </w:rPr>
              <w:tab/>
            </w:r>
            <w:r>
              <w:rPr>
                <w:webHidden/>
              </w:rPr>
              <w:fldChar w:fldCharType="begin"/>
            </w:r>
            <w:r w:rsidR="00D37A42">
              <w:rPr>
                <w:webHidden/>
              </w:rPr>
              <w:instrText xml:space="preserve"> PAGEREF _Toc70029396 \h </w:instrText>
            </w:r>
            <w:r>
              <w:rPr>
                <w:webHidden/>
              </w:rPr>
            </w:r>
            <w:r>
              <w:rPr>
                <w:webHidden/>
              </w:rPr>
              <w:fldChar w:fldCharType="separate"/>
            </w:r>
            <w:r w:rsidR="00D37A42">
              <w:rPr>
                <w:webHidden/>
              </w:rPr>
              <w:t>6</w:t>
            </w:r>
            <w:r>
              <w:rPr>
                <w:webHidden/>
              </w:rPr>
              <w:fldChar w:fldCharType="end"/>
            </w:r>
          </w:hyperlink>
        </w:p>
        <w:p w:rsidR="00D37A42" w:rsidRDefault="00264F77">
          <w:pPr>
            <w:pStyle w:val="21"/>
            <w:tabs>
              <w:tab w:val="right" w:leader="dot" w:pos="9016"/>
            </w:tabs>
            <w:rPr>
              <w:rFonts w:asciiTheme="minorHAnsi" w:eastAsiaTheme="minorEastAsia" w:hAnsiTheme="minorHAnsi"/>
              <w:color w:val="auto"/>
              <w:sz w:val="22"/>
              <w:lang w:eastAsia="en-GB"/>
            </w:rPr>
          </w:pPr>
          <w:hyperlink w:anchor="_Toc70029397" w:history="1">
            <w:r w:rsidR="00D37A42" w:rsidRPr="00AE49EC">
              <w:rPr>
                <w:rStyle w:val="ab"/>
              </w:rPr>
              <w:t>3.2. Secondary Activities</w:t>
            </w:r>
            <w:r w:rsidR="00D37A42">
              <w:rPr>
                <w:webHidden/>
              </w:rPr>
              <w:tab/>
            </w:r>
            <w:r>
              <w:rPr>
                <w:webHidden/>
              </w:rPr>
              <w:fldChar w:fldCharType="begin"/>
            </w:r>
            <w:r w:rsidR="00D37A42">
              <w:rPr>
                <w:webHidden/>
              </w:rPr>
              <w:instrText xml:space="preserve"> PAGEREF _Toc70029397 \h </w:instrText>
            </w:r>
            <w:r>
              <w:rPr>
                <w:webHidden/>
              </w:rPr>
            </w:r>
            <w:r>
              <w:rPr>
                <w:webHidden/>
              </w:rPr>
              <w:fldChar w:fldCharType="separate"/>
            </w:r>
            <w:r w:rsidR="00D37A42">
              <w:rPr>
                <w:webHidden/>
              </w:rPr>
              <w:t>7</w:t>
            </w:r>
            <w:r>
              <w:rPr>
                <w:webHidden/>
              </w:rPr>
              <w:fldChar w:fldCharType="end"/>
            </w:r>
          </w:hyperlink>
        </w:p>
        <w:p w:rsidR="00D37A42" w:rsidRDefault="00264F77">
          <w:pPr>
            <w:pStyle w:val="11"/>
            <w:tabs>
              <w:tab w:val="right" w:leader="dot" w:pos="9016"/>
            </w:tabs>
            <w:rPr>
              <w:rFonts w:asciiTheme="minorHAnsi" w:eastAsiaTheme="minorEastAsia" w:hAnsiTheme="minorHAnsi"/>
              <w:color w:val="auto"/>
              <w:sz w:val="22"/>
              <w:lang w:eastAsia="en-GB"/>
            </w:rPr>
          </w:pPr>
          <w:hyperlink w:anchor="_Toc70029398" w:history="1">
            <w:r w:rsidR="00D37A42" w:rsidRPr="00AE49EC">
              <w:rPr>
                <w:rStyle w:val="ab"/>
              </w:rPr>
              <w:t>4. Strategies for Competitive Advantage</w:t>
            </w:r>
            <w:r w:rsidR="00D37A42">
              <w:rPr>
                <w:webHidden/>
              </w:rPr>
              <w:tab/>
            </w:r>
            <w:r>
              <w:rPr>
                <w:webHidden/>
              </w:rPr>
              <w:fldChar w:fldCharType="begin"/>
            </w:r>
            <w:r w:rsidR="00D37A42">
              <w:rPr>
                <w:webHidden/>
              </w:rPr>
              <w:instrText xml:space="preserve"> PAGEREF _Toc70029398 \h </w:instrText>
            </w:r>
            <w:r>
              <w:rPr>
                <w:webHidden/>
              </w:rPr>
            </w:r>
            <w:r>
              <w:rPr>
                <w:webHidden/>
              </w:rPr>
              <w:fldChar w:fldCharType="separate"/>
            </w:r>
            <w:r w:rsidR="00D37A42">
              <w:rPr>
                <w:webHidden/>
              </w:rPr>
              <w:t>9</w:t>
            </w:r>
            <w:r>
              <w:rPr>
                <w:webHidden/>
              </w:rPr>
              <w:fldChar w:fldCharType="end"/>
            </w:r>
          </w:hyperlink>
        </w:p>
        <w:p w:rsidR="00D37A42" w:rsidRDefault="00264F77">
          <w:pPr>
            <w:pStyle w:val="11"/>
            <w:tabs>
              <w:tab w:val="right" w:leader="dot" w:pos="9016"/>
            </w:tabs>
            <w:rPr>
              <w:rFonts w:asciiTheme="minorHAnsi" w:eastAsiaTheme="minorEastAsia" w:hAnsiTheme="minorHAnsi"/>
              <w:color w:val="auto"/>
              <w:sz w:val="22"/>
              <w:lang w:eastAsia="en-GB"/>
            </w:rPr>
          </w:pPr>
          <w:hyperlink w:anchor="_Toc70029399" w:history="1">
            <w:r w:rsidR="00D37A42" w:rsidRPr="00AE49EC">
              <w:rPr>
                <w:rStyle w:val="ab"/>
              </w:rPr>
              <w:t>Conclusion</w:t>
            </w:r>
            <w:r w:rsidR="00D37A42">
              <w:rPr>
                <w:webHidden/>
              </w:rPr>
              <w:tab/>
            </w:r>
            <w:r>
              <w:rPr>
                <w:webHidden/>
              </w:rPr>
              <w:fldChar w:fldCharType="begin"/>
            </w:r>
            <w:r w:rsidR="00D37A42">
              <w:rPr>
                <w:webHidden/>
              </w:rPr>
              <w:instrText xml:space="preserve"> PAGEREF _Toc70029399 \h </w:instrText>
            </w:r>
            <w:r>
              <w:rPr>
                <w:webHidden/>
              </w:rPr>
            </w:r>
            <w:r>
              <w:rPr>
                <w:webHidden/>
              </w:rPr>
              <w:fldChar w:fldCharType="separate"/>
            </w:r>
            <w:r w:rsidR="00D37A42">
              <w:rPr>
                <w:webHidden/>
              </w:rPr>
              <w:t>10</w:t>
            </w:r>
            <w:r>
              <w:rPr>
                <w:webHidden/>
              </w:rPr>
              <w:fldChar w:fldCharType="end"/>
            </w:r>
          </w:hyperlink>
        </w:p>
        <w:p w:rsidR="00D37A42" w:rsidRDefault="00264F77">
          <w:pPr>
            <w:pStyle w:val="11"/>
            <w:tabs>
              <w:tab w:val="right" w:leader="dot" w:pos="9016"/>
            </w:tabs>
            <w:rPr>
              <w:rFonts w:asciiTheme="minorHAnsi" w:eastAsiaTheme="minorEastAsia" w:hAnsiTheme="minorHAnsi"/>
              <w:color w:val="auto"/>
              <w:sz w:val="22"/>
              <w:lang w:eastAsia="en-GB"/>
            </w:rPr>
          </w:pPr>
          <w:hyperlink w:anchor="_Toc70029400" w:history="1">
            <w:r w:rsidR="00D37A42" w:rsidRPr="00AE49EC">
              <w:rPr>
                <w:rStyle w:val="ab"/>
              </w:rPr>
              <w:t>References</w:t>
            </w:r>
            <w:r w:rsidR="00D37A42">
              <w:rPr>
                <w:webHidden/>
              </w:rPr>
              <w:tab/>
            </w:r>
            <w:r>
              <w:rPr>
                <w:webHidden/>
              </w:rPr>
              <w:fldChar w:fldCharType="begin"/>
            </w:r>
            <w:r w:rsidR="00D37A42">
              <w:rPr>
                <w:webHidden/>
              </w:rPr>
              <w:instrText xml:space="preserve"> PAGEREF _Toc70029400 \h </w:instrText>
            </w:r>
            <w:r>
              <w:rPr>
                <w:webHidden/>
              </w:rPr>
            </w:r>
            <w:r>
              <w:rPr>
                <w:webHidden/>
              </w:rPr>
              <w:fldChar w:fldCharType="separate"/>
            </w:r>
            <w:r w:rsidR="00D37A42">
              <w:rPr>
                <w:webHidden/>
              </w:rPr>
              <w:t>11</w:t>
            </w:r>
            <w:r>
              <w:rPr>
                <w:webHidden/>
              </w:rPr>
              <w:fldChar w:fldCharType="end"/>
            </w:r>
          </w:hyperlink>
        </w:p>
        <w:p w:rsidR="00116A22" w:rsidRDefault="00264F77">
          <w:r>
            <w:rPr>
              <w:b/>
              <w:bCs/>
            </w:rPr>
            <w:fldChar w:fldCharType="end"/>
          </w:r>
        </w:p>
      </w:sdtContent>
    </w:sdt>
    <w:p w:rsidR="0044756E" w:rsidRPr="0044756E" w:rsidRDefault="0044756E" w:rsidP="0044756E">
      <w:pPr>
        <w:rPr>
          <w:b/>
          <w:bCs/>
        </w:rPr>
      </w:pPr>
    </w:p>
    <w:p w:rsidR="00D37A42" w:rsidRDefault="00264F77">
      <w:pPr>
        <w:pStyle w:val="ae"/>
        <w:tabs>
          <w:tab w:val="right" w:leader="dot" w:pos="9016"/>
        </w:tabs>
        <w:rPr>
          <w:rFonts w:asciiTheme="minorHAnsi" w:eastAsiaTheme="minorEastAsia" w:hAnsiTheme="minorHAnsi"/>
          <w:color w:val="auto"/>
          <w:sz w:val="22"/>
          <w:lang w:eastAsia="en-GB"/>
        </w:rPr>
      </w:pPr>
      <w:r>
        <w:fldChar w:fldCharType="begin"/>
      </w:r>
      <w:r w:rsidR="00362D9E">
        <w:instrText xml:space="preserve"> TOC \h \z \c "Figure" </w:instrText>
      </w:r>
      <w:r>
        <w:fldChar w:fldCharType="separate"/>
      </w:r>
      <w:hyperlink w:anchor="_Toc70029401" w:history="1">
        <w:r w:rsidR="00D37A42" w:rsidRPr="00906A0B">
          <w:rPr>
            <w:rStyle w:val="ab"/>
          </w:rPr>
          <w:t>Figure 2: Porter’s Five Forces Model</w:t>
        </w:r>
        <w:r w:rsidR="00D37A42">
          <w:rPr>
            <w:webHidden/>
          </w:rPr>
          <w:tab/>
        </w:r>
        <w:r>
          <w:rPr>
            <w:webHidden/>
          </w:rPr>
          <w:fldChar w:fldCharType="begin"/>
        </w:r>
        <w:r w:rsidR="00D37A42">
          <w:rPr>
            <w:webHidden/>
          </w:rPr>
          <w:instrText xml:space="preserve"> PAGEREF _Toc70029401 \h </w:instrText>
        </w:r>
        <w:r>
          <w:rPr>
            <w:webHidden/>
          </w:rPr>
        </w:r>
        <w:r>
          <w:rPr>
            <w:webHidden/>
          </w:rPr>
          <w:fldChar w:fldCharType="separate"/>
        </w:r>
        <w:r w:rsidR="00D37A42">
          <w:rPr>
            <w:webHidden/>
          </w:rPr>
          <w:t>3</w:t>
        </w:r>
        <w:r>
          <w:rPr>
            <w:webHidden/>
          </w:rPr>
          <w:fldChar w:fldCharType="end"/>
        </w:r>
      </w:hyperlink>
    </w:p>
    <w:p w:rsidR="00D37A42" w:rsidRDefault="00264F77">
      <w:pPr>
        <w:pStyle w:val="ae"/>
        <w:tabs>
          <w:tab w:val="right" w:leader="dot" w:pos="9016"/>
        </w:tabs>
        <w:rPr>
          <w:rFonts w:asciiTheme="minorHAnsi" w:eastAsiaTheme="minorEastAsia" w:hAnsiTheme="minorHAnsi"/>
          <w:color w:val="auto"/>
          <w:sz w:val="22"/>
          <w:lang w:eastAsia="en-GB"/>
        </w:rPr>
      </w:pPr>
      <w:hyperlink w:anchor="_Toc70029402" w:history="1">
        <w:r w:rsidR="00D37A42" w:rsidRPr="00906A0B">
          <w:rPr>
            <w:rStyle w:val="ab"/>
          </w:rPr>
          <w:t>Figure 1: Forces Shaping the Business Environment</w:t>
        </w:r>
        <w:r w:rsidR="00D37A42">
          <w:rPr>
            <w:webHidden/>
          </w:rPr>
          <w:tab/>
        </w:r>
        <w:r>
          <w:rPr>
            <w:webHidden/>
          </w:rPr>
          <w:fldChar w:fldCharType="begin"/>
        </w:r>
        <w:r w:rsidR="00D37A42">
          <w:rPr>
            <w:webHidden/>
          </w:rPr>
          <w:instrText xml:space="preserve"> PAGEREF _Toc70029402 \h </w:instrText>
        </w:r>
        <w:r>
          <w:rPr>
            <w:webHidden/>
          </w:rPr>
        </w:r>
        <w:r>
          <w:rPr>
            <w:webHidden/>
          </w:rPr>
          <w:fldChar w:fldCharType="separate"/>
        </w:r>
        <w:r w:rsidR="00D37A42">
          <w:rPr>
            <w:webHidden/>
          </w:rPr>
          <w:t>4</w:t>
        </w:r>
        <w:r>
          <w:rPr>
            <w:webHidden/>
          </w:rPr>
          <w:fldChar w:fldCharType="end"/>
        </w:r>
      </w:hyperlink>
    </w:p>
    <w:p w:rsidR="00D37A42" w:rsidRDefault="00264F77">
      <w:pPr>
        <w:pStyle w:val="ae"/>
        <w:tabs>
          <w:tab w:val="right" w:leader="dot" w:pos="9016"/>
        </w:tabs>
        <w:rPr>
          <w:rFonts w:asciiTheme="minorHAnsi" w:eastAsiaTheme="minorEastAsia" w:hAnsiTheme="minorHAnsi"/>
          <w:color w:val="auto"/>
          <w:sz w:val="22"/>
          <w:lang w:eastAsia="en-GB"/>
        </w:rPr>
      </w:pPr>
      <w:hyperlink w:anchor="_Toc70029403" w:history="1">
        <w:r w:rsidR="00D37A42" w:rsidRPr="00906A0B">
          <w:rPr>
            <w:rStyle w:val="ab"/>
          </w:rPr>
          <w:t>Figure 3: Value Chain Analysis</w:t>
        </w:r>
        <w:r w:rsidR="00D37A42">
          <w:rPr>
            <w:webHidden/>
          </w:rPr>
          <w:tab/>
        </w:r>
        <w:r>
          <w:rPr>
            <w:webHidden/>
          </w:rPr>
          <w:fldChar w:fldCharType="begin"/>
        </w:r>
        <w:r w:rsidR="00D37A42">
          <w:rPr>
            <w:webHidden/>
          </w:rPr>
          <w:instrText xml:space="preserve"> PAGEREF _Toc70029403 \h </w:instrText>
        </w:r>
        <w:r>
          <w:rPr>
            <w:webHidden/>
          </w:rPr>
        </w:r>
        <w:r>
          <w:rPr>
            <w:webHidden/>
          </w:rPr>
          <w:fldChar w:fldCharType="separate"/>
        </w:r>
        <w:r w:rsidR="00D37A42">
          <w:rPr>
            <w:webHidden/>
          </w:rPr>
          <w:t>6</w:t>
        </w:r>
        <w:r>
          <w:rPr>
            <w:webHidden/>
          </w:rPr>
          <w:fldChar w:fldCharType="end"/>
        </w:r>
      </w:hyperlink>
    </w:p>
    <w:p w:rsidR="0044756E" w:rsidRDefault="00264F77" w:rsidP="0044756E">
      <w:r>
        <w:fldChar w:fldCharType="end"/>
      </w:r>
    </w:p>
    <w:p w:rsidR="0044756E" w:rsidRDefault="0044756E">
      <w:pPr>
        <w:spacing w:line="259" w:lineRule="auto"/>
        <w:jc w:val="left"/>
      </w:pPr>
      <w:r>
        <w:br w:type="page"/>
      </w:r>
    </w:p>
    <w:p w:rsidR="0044756E" w:rsidRDefault="0044756E" w:rsidP="0044756E">
      <w:pPr>
        <w:pStyle w:val="1"/>
        <w:sectPr w:rsidR="0044756E" w:rsidSect="0044756E">
          <w:headerReference w:type="default" r:id="rId8"/>
          <w:footerReference w:type="default" r:id="rId9"/>
          <w:pgSz w:w="11906" w:h="16838" w:code="9"/>
          <w:pgMar w:top="1440" w:right="1440" w:bottom="1440" w:left="1440" w:header="720" w:footer="720" w:gutter="0"/>
          <w:pgNumType w:fmt="lowerRoman"/>
          <w:cols w:space="720"/>
          <w:docGrid w:linePitch="360"/>
        </w:sectPr>
      </w:pPr>
    </w:p>
    <w:p w:rsidR="0044756E" w:rsidRDefault="0044756E" w:rsidP="0044756E">
      <w:pPr>
        <w:pStyle w:val="1"/>
      </w:pPr>
      <w:bookmarkStart w:id="0" w:name="_Toc70029390"/>
      <w:r>
        <w:lastRenderedPageBreak/>
        <w:t>Introduction</w:t>
      </w:r>
      <w:bookmarkEnd w:id="0"/>
      <w:r>
        <w:t xml:space="preserve"> </w:t>
      </w:r>
    </w:p>
    <w:p w:rsidR="000B7DA0" w:rsidRDefault="000B7DA0" w:rsidP="00E747A2">
      <w:r w:rsidRPr="000B7DA0">
        <w:t>In the UK fashion industry, major players like ASOS, Debenhams, Boohoo, John Lewis, Next etc. Have faced s</w:t>
      </w:r>
      <w:r w:rsidR="00492E8B">
        <w:t>o</w:t>
      </w:r>
      <w:r w:rsidRPr="000B7DA0">
        <w:t xml:space="preserve">me severe challenges due to the changes in </w:t>
      </w:r>
      <w:r w:rsidR="00492E8B">
        <w:t xml:space="preserve">the </w:t>
      </w:r>
      <w:r w:rsidRPr="000B7DA0">
        <w:t>business environment because of several factors. These key players have implie</w:t>
      </w:r>
      <w:r w:rsidR="00492E8B">
        <w:t>d</w:t>
      </w:r>
      <w:r w:rsidRPr="000B7DA0">
        <w:t xml:space="preserve"> roles </w:t>
      </w:r>
      <w:r w:rsidR="00492E8B">
        <w:t>i</w:t>
      </w:r>
      <w:r w:rsidRPr="000B7DA0">
        <w:t>n the industry c</w:t>
      </w:r>
      <w:r w:rsidR="00492E8B">
        <w:t>omp</w:t>
      </w:r>
      <w:r w:rsidRPr="000B7DA0">
        <w:t>etitiveness and forced the firms to take necessary steps to in offsetting the challenges and utilizing the opportunities created by the factors</w:t>
      </w:r>
      <w:r w:rsidR="00E747A2">
        <w:t xml:space="preserve"> </w:t>
      </w:r>
      <w:r w:rsidR="00E747A2" w:rsidRPr="00E747A2">
        <w:t>(Besley and Brigham, 2019)</w:t>
      </w:r>
      <w:r w:rsidRPr="000B7DA0">
        <w:t xml:space="preserve">. The value chain activities of the firms of the UK fashion industry </w:t>
      </w:r>
      <w:r w:rsidR="00492E8B">
        <w:t>help gain</w:t>
      </w:r>
      <w:r w:rsidRPr="000B7DA0">
        <w:t xml:space="preserve"> a good </w:t>
      </w:r>
      <w:r w:rsidR="00492E8B">
        <w:t>o</w:t>
      </w:r>
      <w:r w:rsidRPr="000B7DA0">
        <w:t>verview of ho</w:t>
      </w:r>
      <w:r w:rsidR="00492E8B">
        <w:t>w</w:t>
      </w:r>
      <w:r w:rsidRPr="000B7DA0">
        <w:t xml:space="preserve"> the firms did the adjustments to survive the pandemic and substantial hard time in the economy.</w:t>
      </w:r>
    </w:p>
    <w:p w:rsidR="00B20F8D" w:rsidRDefault="00B20F8D">
      <w:pPr>
        <w:spacing w:line="259" w:lineRule="auto"/>
        <w:jc w:val="left"/>
      </w:pPr>
      <w:r>
        <w:br w:type="page"/>
      </w:r>
    </w:p>
    <w:p w:rsidR="00B20F8D" w:rsidRDefault="00B20F8D" w:rsidP="00B20F8D">
      <w:pPr>
        <w:pStyle w:val="1"/>
      </w:pPr>
      <w:bookmarkStart w:id="1" w:name="_Toc70029391"/>
      <w:r>
        <w:lastRenderedPageBreak/>
        <w:t>1. Fashion Industry Analysis</w:t>
      </w:r>
      <w:bookmarkEnd w:id="1"/>
    </w:p>
    <w:p w:rsidR="00B20F8D" w:rsidRPr="00A53D6B" w:rsidRDefault="00B20F8D" w:rsidP="00B20F8D">
      <w:pPr>
        <w:pStyle w:val="2"/>
        <w:rPr>
          <w:color w:val="0070C0"/>
        </w:rPr>
      </w:pPr>
      <w:bookmarkStart w:id="2" w:name="_Toc70029392"/>
      <w:r w:rsidRPr="00A53D6B">
        <w:rPr>
          <w:color w:val="0070C0"/>
        </w:rPr>
        <w:t>1.1. Industry Life Cycle Analysis</w:t>
      </w:r>
      <w:bookmarkEnd w:id="2"/>
    </w:p>
    <w:p w:rsidR="00B20F8D" w:rsidRPr="00A53D6B" w:rsidRDefault="00B20F8D" w:rsidP="00B20F8D">
      <w:pPr>
        <w:rPr>
          <w:color w:val="0070C0"/>
        </w:rPr>
      </w:pPr>
      <w:r w:rsidRPr="00A53D6B">
        <w:rPr>
          <w:color w:val="0070C0"/>
        </w:rPr>
        <w:t>An industry life cycle consists of five stages.</w:t>
      </w:r>
      <w:r w:rsidR="00D37A42">
        <w:rPr>
          <w:color w:val="0070C0"/>
        </w:rPr>
        <w:t xml:space="preserve"> </w:t>
      </w:r>
      <w:r w:rsidRPr="00A53D6B">
        <w:rPr>
          <w:color w:val="0070C0"/>
        </w:rPr>
        <w:t>For fashion industries, the companies and performances can be analyzed to find the stages.</w:t>
      </w:r>
    </w:p>
    <w:p w:rsidR="00B20F8D" w:rsidRPr="00A53D6B" w:rsidRDefault="00B20F8D" w:rsidP="00B20F8D">
      <w:pPr>
        <w:rPr>
          <w:color w:val="0070C0"/>
        </w:rPr>
      </w:pPr>
      <w:r w:rsidRPr="00A53D6B">
        <w:rPr>
          <w:b/>
          <w:color w:val="0070C0"/>
        </w:rPr>
        <w:t>Startup:</w:t>
      </w:r>
      <w:r w:rsidRPr="00A53D6B">
        <w:rPr>
          <w:color w:val="0070C0"/>
        </w:rPr>
        <w:t xml:space="preserve"> This stage is when entrepren</w:t>
      </w:r>
      <w:r w:rsidR="00D37A42">
        <w:rPr>
          <w:color w:val="0070C0"/>
        </w:rPr>
        <w:t>eu</w:t>
      </w:r>
      <w:r w:rsidRPr="00A53D6B">
        <w:rPr>
          <w:color w:val="0070C0"/>
        </w:rPr>
        <w:t>rship is existing. In the UK fashion industry, several new fashion firms are emerging like Wales Bonner, Roxanne First etc. New firms are entering the industry due to advantages gained because of technology</w:t>
      </w:r>
      <w:r w:rsidR="00A53D6B" w:rsidRPr="00A53D6B">
        <w:rPr>
          <w:color w:val="0070C0"/>
        </w:rPr>
        <w:t xml:space="preserve"> </w:t>
      </w:r>
      <w:r w:rsidRPr="00A53D6B">
        <w:rPr>
          <w:color w:val="0070C0"/>
        </w:rPr>
        <w:t>(Blackburn, 2020</w:t>
      </w:r>
      <w:r w:rsidR="00A53D6B" w:rsidRPr="00A53D6B">
        <w:rPr>
          <w:color w:val="0070C0"/>
        </w:rPr>
        <w:t>)</w:t>
      </w:r>
      <w:r w:rsidRPr="00A53D6B">
        <w:rPr>
          <w:color w:val="0070C0"/>
        </w:rPr>
        <w:t>.</w:t>
      </w:r>
    </w:p>
    <w:p w:rsidR="00B20F8D" w:rsidRPr="00A53D6B" w:rsidRDefault="00B20F8D" w:rsidP="00B20F8D">
      <w:pPr>
        <w:rPr>
          <w:color w:val="0070C0"/>
        </w:rPr>
      </w:pPr>
      <w:r w:rsidRPr="00A53D6B">
        <w:rPr>
          <w:b/>
          <w:color w:val="0070C0"/>
        </w:rPr>
        <w:t>Growth:</w:t>
      </w:r>
      <w:r w:rsidRPr="00A53D6B">
        <w:rPr>
          <w:color w:val="0070C0"/>
        </w:rPr>
        <w:t xml:space="preserve"> At this stage, firms encounter </w:t>
      </w:r>
      <w:r w:rsidR="00D37A42">
        <w:rPr>
          <w:color w:val="0070C0"/>
        </w:rPr>
        <w:t xml:space="preserve">an </w:t>
      </w:r>
      <w:r w:rsidRPr="00A53D6B">
        <w:rPr>
          <w:color w:val="0070C0"/>
        </w:rPr>
        <w:t>increase in sales but due to the massive amount of expenses over marketing, the profit is not vast though increasing. Fashion firms need to spend o</w:t>
      </w:r>
      <w:r w:rsidR="00D37A42">
        <w:rPr>
          <w:color w:val="0070C0"/>
        </w:rPr>
        <w:t>v</w:t>
      </w:r>
      <w:r w:rsidRPr="00A53D6B">
        <w:rPr>
          <w:color w:val="0070C0"/>
        </w:rPr>
        <w:t>er advertisements to attract customers and at this stage, firms expand their branches towards new markets</w:t>
      </w:r>
      <w:r w:rsidR="00A53D6B" w:rsidRPr="00A53D6B">
        <w:rPr>
          <w:color w:val="0070C0"/>
        </w:rPr>
        <w:t xml:space="preserve"> (Butera and Martino, 2017).</w:t>
      </w:r>
    </w:p>
    <w:p w:rsidR="00B20F8D" w:rsidRPr="00A53D6B" w:rsidRDefault="00B20F8D" w:rsidP="00B20F8D">
      <w:pPr>
        <w:rPr>
          <w:color w:val="0070C0"/>
        </w:rPr>
      </w:pPr>
      <w:r w:rsidRPr="00A53D6B">
        <w:rPr>
          <w:b/>
          <w:color w:val="0070C0"/>
        </w:rPr>
        <w:t>Shakeout:</w:t>
      </w:r>
      <w:r w:rsidRPr="00A53D6B">
        <w:rPr>
          <w:color w:val="0070C0"/>
        </w:rPr>
        <w:t xml:space="preserve"> Firms face </w:t>
      </w:r>
      <w:r w:rsidR="00D37A42">
        <w:rPr>
          <w:color w:val="0070C0"/>
        </w:rPr>
        <w:t xml:space="preserve">a </w:t>
      </w:r>
      <w:r w:rsidRPr="00A53D6B">
        <w:rPr>
          <w:color w:val="0070C0"/>
        </w:rPr>
        <w:t>massive amount of sales increase and profit growth</w:t>
      </w:r>
      <w:r w:rsidR="00A53D6B" w:rsidRPr="00A53D6B">
        <w:rPr>
          <w:color w:val="0070C0"/>
        </w:rPr>
        <w:t xml:space="preserve"> (Dobrosavljević and Urošević, 2020)</w:t>
      </w:r>
      <w:r w:rsidRPr="00A53D6B">
        <w:rPr>
          <w:color w:val="0070C0"/>
        </w:rPr>
        <w:t>. Firms like ASOS, B</w:t>
      </w:r>
      <w:r w:rsidR="00D37A42">
        <w:rPr>
          <w:color w:val="0070C0"/>
        </w:rPr>
        <w:t>o</w:t>
      </w:r>
      <w:r w:rsidRPr="00A53D6B">
        <w:rPr>
          <w:color w:val="0070C0"/>
        </w:rPr>
        <w:t>ohoo can be said to be in this stage because these firms are gaining revenue and profit growth.</w:t>
      </w:r>
    </w:p>
    <w:p w:rsidR="00B20F8D" w:rsidRPr="00A53D6B" w:rsidRDefault="00B20F8D" w:rsidP="00B20F8D">
      <w:pPr>
        <w:rPr>
          <w:color w:val="0070C0"/>
        </w:rPr>
      </w:pPr>
      <w:r w:rsidRPr="00A53D6B">
        <w:rPr>
          <w:b/>
          <w:color w:val="0070C0"/>
        </w:rPr>
        <w:t>Maturity:</w:t>
      </w:r>
      <w:r w:rsidRPr="00A53D6B">
        <w:rPr>
          <w:color w:val="0070C0"/>
        </w:rPr>
        <w:t xml:space="preserve"> At this stage, firms face declining prof</w:t>
      </w:r>
      <w:r w:rsidR="00D37A42">
        <w:rPr>
          <w:color w:val="0070C0"/>
        </w:rPr>
        <w:t>i</w:t>
      </w:r>
      <w:r w:rsidRPr="00A53D6B">
        <w:rPr>
          <w:color w:val="0070C0"/>
        </w:rPr>
        <w:t>ts but revenue still grow. The reason is expansionary ex</w:t>
      </w:r>
      <w:r w:rsidR="00D37A42">
        <w:rPr>
          <w:color w:val="0070C0"/>
        </w:rPr>
        <w:t>p</w:t>
      </w:r>
      <w:r w:rsidRPr="00A53D6B">
        <w:rPr>
          <w:color w:val="0070C0"/>
        </w:rPr>
        <w:t>enditures as new and similar products by competitors are introduced</w:t>
      </w:r>
      <w:r w:rsidR="00A53D6B" w:rsidRPr="00A53D6B">
        <w:rPr>
          <w:color w:val="0070C0"/>
        </w:rPr>
        <w:t xml:space="preserve"> (Fisher and Schoenfeldt, 2021)</w:t>
      </w:r>
      <w:r w:rsidRPr="00A53D6B">
        <w:rPr>
          <w:color w:val="0070C0"/>
        </w:rPr>
        <w:t>. </w:t>
      </w:r>
    </w:p>
    <w:p w:rsidR="00B20F8D" w:rsidRPr="00A53D6B" w:rsidRDefault="00B20F8D" w:rsidP="00B20F8D">
      <w:pPr>
        <w:rPr>
          <w:color w:val="0070C0"/>
        </w:rPr>
      </w:pPr>
      <w:r w:rsidRPr="00A53D6B">
        <w:rPr>
          <w:b/>
          <w:color w:val="0070C0"/>
        </w:rPr>
        <w:t>Decline:</w:t>
      </w:r>
      <w:r w:rsidRPr="00A53D6B">
        <w:rPr>
          <w:color w:val="0070C0"/>
        </w:rPr>
        <w:t xml:space="preserve"> Firms face </w:t>
      </w:r>
      <w:r w:rsidR="00D37A42">
        <w:rPr>
          <w:color w:val="0070C0"/>
        </w:rPr>
        <w:t xml:space="preserve">a </w:t>
      </w:r>
      <w:r w:rsidRPr="00A53D6B">
        <w:rPr>
          <w:color w:val="0070C0"/>
        </w:rPr>
        <w:t>decline in sales and as they try to increase sales by excessive spending in marketing, the profits decline. At this stage, firms must think of new strategies and products otherwise they must exist as profits are soon realized to be negative</w:t>
      </w:r>
      <w:r w:rsidR="00A53D6B" w:rsidRPr="00A53D6B">
        <w:rPr>
          <w:color w:val="0070C0"/>
        </w:rPr>
        <w:t xml:space="preserve"> (Lalic and Majstorovic, 2019).</w:t>
      </w:r>
    </w:p>
    <w:p w:rsidR="00B20F8D" w:rsidRPr="00116A22" w:rsidRDefault="00B20F8D" w:rsidP="00B20F8D">
      <w:pPr>
        <w:pStyle w:val="2"/>
      </w:pPr>
      <w:bookmarkStart w:id="3" w:name="_Toc70029393"/>
      <w:r>
        <w:t>1.2. Porter’s Five Forces Analysis</w:t>
      </w:r>
      <w:bookmarkEnd w:id="3"/>
    </w:p>
    <w:p w:rsidR="00B20F8D" w:rsidRDefault="00B20F8D" w:rsidP="00B20F8D">
      <w:r w:rsidRPr="00116A22">
        <w:t>The factors reshaping the fashion industry also influence the competitiveness and the opportunities and threats regarding the entry or exit of firms. Porter's five forces model can be used to analy</w:t>
      </w:r>
      <w:r>
        <w:t>z</w:t>
      </w:r>
      <w:r w:rsidRPr="00116A22">
        <w:t>e the competitiveness of the overall industry. </w:t>
      </w:r>
    </w:p>
    <w:tbl>
      <w:tblPr>
        <w:tblStyle w:val="ac"/>
        <w:tblW w:w="0" w:type="auto"/>
        <w:jc w:val="center"/>
        <w:tblLook w:val="04A0"/>
      </w:tblPr>
      <w:tblGrid>
        <w:gridCol w:w="4856"/>
        <w:gridCol w:w="4160"/>
      </w:tblGrid>
      <w:tr w:rsidR="00B20F8D" w:rsidTr="00775EC3">
        <w:trPr>
          <w:jc w:val="center"/>
        </w:trPr>
        <w:tc>
          <w:tcPr>
            <w:tcW w:w="4856" w:type="dxa"/>
          </w:tcPr>
          <w:p w:rsidR="00B20F8D" w:rsidRPr="00362D9E" w:rsidRDefault="00B20F8D" w:rsidP="00775EC3">
            <w:pPr>
              <w:jc w:val="center"/>
            </w:pPr>
            <w:r w:rsidRPr="00362D9E">
              <w:t>T</w:t>
            </w:r>
            <w:r>
              <w:t>he t</w:t>
            </w:r>
            <w:r w:rsidRPr="00362D9E">
              <w:t>hreat of New Entrants</w:t>
            </w:r>
          </w:p>
        </w:tc>
        <w:tc>
          <w:tcPr>
            <w:tcW w:w="4160" w:type="dxa"/>
            <w:shd w:val="clear" w:color="auto" w:fill="F2F2F2" w:themeFill="background1" w:themeFillShade="F2"/>
          </w:tcPr>
          <w:p w:rsidR="00B20F8D" w:rsidRPr="00362D9E" w:rsidRDefault="00B20F8D" w:rsidP="00775EC3">
            <w:pPr>
              <w:jc w:val="center"/>
              <w:rPr>
                <w:b/>
              </w:rPr>
            </w:pPr>
            <w:r w:rsidRPr="00362D9E">
              <w:rPr>
                <w:b/>
              </w:rPr>
              <w:t>Low</w:t>
            </w:r>
          </w:p>
        </w:tc>
      </w:tr>
      <w:tr w:rsidR="00B20F8D" w:rsidTr="00775EC3">
        <w:trPr>
          <w:jc w:val="center"/>
        </w:trPr>
        <w:tc>
          <w:tcPr>
            <w:tcW w:w="4856" w:type="dxa"/>
          </w:tcPr>
          <w:p w:rsidR="00B20F8D" w:rsidRPr="00362D9E" w:rsidRDefault="00B20F8D" w:rsidP="00775EC3">
            <w:pPr>
              <w:jc w:val="center"/>
            </w:pPr>
            <w:r w:rsidRPr="00362D9E">
              <w:t>Intensity of Rivalry</w:t>
            </w:r>
          </w:p>
        </w:tc>
        <w:tc>
          <w:tcPr>
            <w:tcW w:w="4160" w:type="dxa"/>
            <w:shd w:val="clear" w:color="auto" w:fill="F2F2F2" w:themeFill="background1" w:themeFillShade="F2"/>
          </w:tcPr>
          <w:p w:rsidR="00B20F8D" w:rsidRPr="00362D9E" w:rsidRDefault="00B20F8D" w:rsidP="00775EC3">
            <w:pPr>
              <w:jc w:val="center"/>
              <w:rPr>
                <w:b/>
              </w:rPr>
            </w:pPr>
            <w:r w:rsidRPr="00362D9E">
              <w:rPr>
                <w:b/>
              </w:rPr>
              <w:t>High</w:t>
            </w:r>
          </w:p>
        </w:tc>
      </w:tr>
      <w:tr w:rsidR="00B20F8D" w:rsidTr="00775EC3">
        <w:trPr>
          <w:jc w:val="center"/>
        </w:trPr>
        <w:tc>
          <w:tcPr>
            <w:tcW w:w="4856" w:type="dxa"/>
          </w:tcPr>
          <w:p w:rsidR="00B20F8D" w:rsidRPr="00362D9E" w:rsidRDefault="00B20F8D" w:rsidP="00775EC3">
            <w:pPr>
              <w:jc w:val="center"/>
            </w:pPr>
            <w:r w:rsidRPr="00362D9E">
              <w:t>Threat of Substitutes</w:t>
            </w:r>
          </w:p>
        </w:tc>
        <w:tc>
          <w:tcPr>
            <w:tcW w:w="4160" w:type="dxa"/>
            <w:shd w:val="clear" w:color="auto" w:fill="F2F2F2" w:themeFill="background1" w:themeFillShade="F2"/>
          </w:tcPr>
          <w:p w:rsidR="00B20F8D" w:rsidRPr="00362D9E" w:rsidRDefault="00B20F8D" w:rsidP="00775EC3">
            <w:pPr>
              <w:jc w:val="center"/>
              <w:rPr>
                <w:b/>
              </w:rPr>
            </w:pPr>
            <w:r w:rsidRPr="00362D9E">
              <w:rPr>
                <w:b/>
              </w:rPr>
              <w:t>High</w:t>
            </w:r>
          </w:p>
        </w:tc>
      </w:tr>
      <w:tr w:rsidR="00B20F8D" w:rsidTr="00775EC3">
        <w:trPr>
          <w:jc w:val="center"/>
        </w:trPr>
        <w:tc>
          <w:tcPr>
            <w:tcW w:w="4856" w:type="dxa"/>
          </w:tcPr>
          <w:p w:rsidR="00B20F8D" w:rsidRPr="00362D9E" w:rsidRDefault="00B20F8D" w:rsidP="00775EC3">
            <w:pPr>
              <w:jc w:val="center"/>
            </w:pPr>
            <w:r w:rsidRPr="00362D9E">
              <w:t>Bargaining Power of Buyers</w:t>
            </w:r>
          </w:p>
        </w:tc>
        <w:tc>
          <w:tcPr>
            <w:tcW w:w="4160" w:type="dxa"/>
            <w:shd w:val="clear" w:color="auto" w:fill="F2F2F2" w:themeFill="background1" w:themeFillShade="F2"/>
          </w:tcPr>
          <w:p w:rsidR="00B20F8D" w:rsidRPr="00362D9E" w:rsidRDefault="00B20F8D" w:rsidP="00775EC3">
            <w:pPr>
              <w:jc w:val="center"/>
              <w:rPr>
                <w:b/>
              </w:rPr>
            </w:pPr>
            <w:r w:rsidRPr="00362D9E">
              <w:rPr>
                <w:b/>
              </w:rPr>
              <w:t>High</w:t>
            </w:r>
          </w:p>
        </w:tc>
      </w:tr>
      <w:tr w:rsidR="00B20F8D" w:rsidTr="00775EC3">
        <w:trPr>
          <w:jc w:val="center"/>
        </w:trPr>
        <w:tc>
          <w:tcPr>
            <w:tcW w:w="4856" w:type="dxa"/>
          </w:tcPr>
          <w:p w:rsidR="00B20F8D" w:rsidRPr="00362D9E" w:rsidRDefault="00B20F8D" w:rsidP="00775EC3">
            <w:pPr>
              <w:jc w:val="center"/>
            </w:pPr>
            <w:r w:rsidRPr="00362D9E">
              <w:t>Bargaining Power of Suppliers</w:t>
            </w:r>
          </w:p>
        </w:tc>
        <w:tc>
          <w:tcPr>
            <w:tcW w:w="4160" w:type="dxa"/>
            <w:shd w:val="clear" w:color="auto" w:fill="F2F2F2" w:themeFill="background1" w:themeFillShade="F2"/>
          </w:tcPr>
          <w:p w:rsidR="00B20F8D" w:rsidRPr="00362D9E" w:rsidRDefault="00B20F8D" w:rsidP="00775EC3">
            <w:pPr>
              <w:jc w:val="center"/>
              <w:rPr>
                <w:b/>
              </w:rPr>
            </w:pPr>
            <w:r w:rsidRPr="00362D9E">
              <w:rPr>
                <w:b/>
              </w:rPr>
              <w:t>Low</w:t>
            </w:r>
          </w:p>
        </w:tc>
      </w:tr>
    </w:tbl>
    <w:p w:rsidR="00B20F8D" w:rsidRPr="00362D9E" w:rsidRDefault="00B20F8D" w:rsidP="00B20F8D">
      <w:pPr>
        <w:pStyle w:val="a3"/>
        <w:jc w:val="center"/>
        <w:rPr>
          <w:i w:val="0"/>
        </w:rPr>
      </w:pPr>
      <w:bookmarkStart w:id="4" w:name="_Toc70029401"/>
      <w:r w:rsidRPr="00362D9E">
        <w:rPr>
          <w:i w:val="0"/>
        </w:rPr>
        <w:lastRenderedPageBreak/>
        <w:t xml:space="preserve">Figure </w:t>
      </w:r>
      <w:r w:rsidR="00264F77" w:rsidRPr="00362D9E">
        <w:rPr>
          <w:i w:val="0"/>
        </w:rPr>
        <w:fldChar w:fldCharType="begin"/>
      </w:r>
      <w:r w:rsidRPr="00362D9E">
        <w:rPr>
          <w:i w:val="0"/>
        </w:rPr>
        <w:instrText xml:space="preserve"> SEQ Figure \* ARABIC </w:instrText>
      </w:r>
      <w:r w:rsidR="00264F77" w:rsidRPr="00362D9E">
        <w:rPr>
          <w:i w:val="0"/>
        </w:rPr>
        <w:fldChar w:fldCharType="separate"/>
      </w:r>
      <w:r>
        <w:rPr>
          <w:i w:val="0"/>
        </w:rPr>
        <w:t>2</w:t>
      </w:r>
      <w:r w:rsidR="00264F77" w:rsidRPr="00362D9E">
        <w:rPr>
          <w:i w:val="0"/>
        </w:rPr>
        <w:fldChar w:fldCharType="end"/>
      </w:r>
      <w:r w:rsidRPr="00362D9E">
        <w:rPr>
          <w:i w:val="0"/>
        </w:rPr>
        <w:t>: Porter’s Five Forces Model</w:t>
      </w:r>
      <w:bookmarkEnd w:id="4"/>
    </w:p>
    <w:p w:rsidR="00B20F8D" w:rsidRPr="00362D9E" w:rsidRDefault="00B20F8D" w:rsidP="00B20F8D">
      <w:pPr>
        <w:jc w:val="center"/>
      </w:pPr>
      <w:r w:rsidRPr="00362D9E">
        <w:t>Source:</w:t>
      </w:r>
      <w:r>
        <w:t xml:space="preserve"> </w:t>
      </w:r>
      <w:r w:rsidRPr="00E747A2">
        <w:t>(</w:t>
      </w:r>
      <w:r w:rsidR="00D37A42">
        <w:t xml:space="preserve">the </w:t>
      </w:r>
      <w:r w:rsidRPr="00E747A2">
        <w:t>UK fashion industry statistics, 2021)</w:t>
      </w:r>
    </w:p>
    <w:p w:rsidR="00B20F8D" w:rsidRDefault="00B20F8D" w:rsidP="00B20F8D">
      <w:r w:rsidRPr="00116A22">
        <w:rPr>
          <w:b/>
        </w:rPr>
        <w:t>T</w:t>
      </w:r>
      <w:r>
        <w:rPr>
          <w:b/>
        </w:rPr>
        <w:t>he t</w:t>
      </w:r>
      <w:r w:rsidRPr="00116A22">
        <w:rPr>
          <w:b/>
        </w:rPr>
        <w:t>hreat of New Entrants:</w:t>
      </w:r>
      <w:r w:rsidRPr="00116A22">
        <w:t xml:space="preserve"> The threat of new entrants is relatively low in the fashion industry in recent </w:t>
      </w:r>
      <w:r>
        <w:t>p</w:t>
      </w:r>
      <w:r w:rsidRPr="00116A22">
        <w:t>andemic time</w:t>
      </w:r>
      <w:r>
        <w:t>s</w:t>
      </w:r>
      <w:r w:rsidRPr="00116A22">
        <w:t>. The reas</w:t>
      </w:r>
      <w:r>
        <w:t>o</w:t>
      </w:r>
      <w:r w:rsidRPr="00116A22">
        <w:t>ns are that new firms should be adep</w:t>
      </w:r>
      <w:r>
        <w:t>t</w:t>
      </w:r>
      <w:r w:rsidRPr="00116A22">
        <w:t xml:space="preserve"> in delivering the products home and marketing their products online</w:t>
      </w:r>
      <w:r>
        <w:t xml:space="preserve"> </w:t>
      </w:r>
      <w:r w:rsidRPr="00E747A2">
        <w:t>(Besley and Brigham, 2019)</w:t>
      </w:r>
      <w:r w:rsidRPr="00116A22">
        <w:t xml:space="preserve">. </w:t>
      </w:r>
    </w:p>
    <w:p w:rsidR="00B20F8D" w:rsidRDefault="00B20F8D" w:rsidP="00B20F8D">
      <w:r>
        <w:rPr>
          <w:b/>
        </w:rPr>
        <w:t>The i</w:t>
      </w:r>
      <w:r w:rsidRPr="00116A22">
        <w:rPr>
          <w:b/>
        </w:rPr>
        <w:t>ntensity of Rivalry:</w:t>
      </w:r>
      <w:r w:rsidRPr="00116A22">
        <w:t xml:space="preserve"> The rivalry among present com</w:t>
      </w:r>
      <w:r>
        <w:t>pa</w:t>
      </w:r>
      <w:r w:rsidRPr="00116A22">
        <w:t xml:space="preserve">nies </w:t>
      </w:r>
      <w:r>
        <w:t>is</w:t>
      </w:r>
      <w:r w:rsidRPr="00116A22">
        <w:t xml:space="preserve"> high. And the obvious reason is customers are reluctant to go to </w:t>
      </w:r>
      <w:r>
        <w:t>a</w:t>
      </w:r>
      <w:r w:rsidRPr="00116A22">
        <w:t xml:space="preserve"> brand that </w:t>
      </w:r>
      <w:r>
        <w:t>is</w:t>
      </w:r>
      <w:r w:rsidRPr="00116A22">
        <w:t xml:space="preserve"> not upgrading rapidly</w:t>
      </w:r>
      <w:r>
        <w:t xml:space="preserve"> </w:t>
      </w:r>
      <w:r w:rsidRPr="00E747A2">
        <w:t>(Blackburn, 2020)</w:t>
      </w:r>
      <w:r w:rsidRPr="00116A22">
        <w:t xml:space="preserve">. Fashion houses like Debenhams, H&amp;M have come up with </w:t>
      </w:r>
      <w:r>
        <w:t xml:space="preserve">a </w:t>
      </w:r>
      <w:r w:rsidRPr="00116A22">
        <w:t>mobile application that facilitated the shopping method for customers.</w:t>
      </w:r>
    </w:p>
    <w:p w:rsidR="00B20F8D" w:rsidRPr="00116A22" w:rsidRDefault="00B20F8D" w:rsidP="00B20F8D">
      <w:r w:rsidRPr="00116A22">
        <w:rPr>
          <w:b/>
        </w:rPr>
        <w:t>T</w:t>
      </w:r>
      <w:r>
        <w:rPr>
          <w:b/>
        </w:rPr>
        <w:t xml:space="preserve">he </w:t>
      </w:r>
      <w:r w:rsidR="00D37A42">
        <w:rPr>
          <w:b/>
        </w:rPr>
        <w:t>T</w:t>
      </w:r>
      <w:r w:rsidRPr="00116A22">
        <w:rPr>
          <w:b/>
        </w:rPr>
        <w:t>hreat of Substitutes:</w:t>
      </w:r>
      <w:r w:rsidRPr="00116A22">
        <w:t xml:space="preserve"> The threat of substitutes is high because the changes in societal factors are moving the mindset of consumers from buying cotton</w:t>
      </w:r>
      <w:r>
        <w:t>-</w:t>
      </w:r>
      <w:r w:rsidRPr="00116A22">
        <w:t>based expensive clothing items to buy more poly</w:t>
      </w:r>
      <w:r>
        <w:t>e</w:t>
      </w:r>
      <w:r w:rsidRPr="00116A22">
        <w:t>ster and lyocell fabric</w:t>
      </w:r>
      <w:r>
        <w:t>-</w:t>
      </w:r>
      <w:r w:rsidRPr="00116A22">
        <w:t>based clothes</w:t>
      </w:r>
      <w:r>
        <w:t xml:space="preserve"> </w:t>
      </w:r>
      <w:r w:rsidRPr="00E747A2">
        <w:t>(Butera and Martino, 2017)</w:t>
      </w:r>
      <w:r w:rsidRPr="00116A22">
        <w:t>.</w:t>
      </w:r>
    </w:p>
    <w:p w:rsidR="00B20F8D" w:rsidRDefault="00B20F8D" w:rsidP="00B20F8D">
      <w:r w:rsidRPr="00116A22">
        <w:rPr>
          <w:b/>
        </w:rPr>
        <w:t>Bargaining Power of Buyers:</w:t>
      </w:r>
      <w:r w:rsidRPr="00116A22">
        <w:t xml:space="preserve"> The bargaining power of the buyer in the ind</w:t>
      </w:r>
      <w:r>
        <w:t>u</w:t>
      </w:r>
      <w:r w:rsidRPr="00116A22">
        <w:t xml:space="preserve">stry is relatively high, in </w:t>
      </w:r>
      <w:r>
        <w:t xml:space="preserve">the </w:t>
      </w:r>
      <w:r w:rsidRPr="00116A22">
        <w:t>current pandemic sit</w:t>
      </w:r>
      <w:r>
        <w:t>u</w:t>
      </w:r>
      <w:r w:rsidRPr="00116A22">
        <w:t xml:space="preserve">ation as most of the sales are driven online where customers </w:t>
      </w:r>
      <w:r>
        <w:t>can</w:t>
      </w:r>
      <w:r w:rsidRPr="00116A22">
        <w:t xml:space="preserve"> com</w:t>
      </w:r>
      <w:r>
        <w:t>p</w:t>
      </w:r>
      <w:r w:rsidRPr="00116A22">
        <w:t>are prices of various brands</w:t>
      </w:r>
      <w:r>
        <w:t xml:space="preserve"> </w:t>
      </w:r>
      <w:r w:rsidRPr="00E747A2">
        <w:t>(Dobrosavljević and Urošević, 2020)</w:t>
      </w:r>
      <w:r w:rsidRPr="00116A22">
        <w:t xml:space="preserve">. </w:t>
      </w:r>
    </w:p>
    <w:p w:rsidR="00116A22" w:rsidRDefault="00B20F8D" w:rsidP="00B20F8D">
      <w:r w:rsidRPr="00116A22">
        <w:rPr>
          <w:b/>
        </w:rPr>
        <w:t>Bargaining Power of Suppliers:</w:t>
      </w:r>
      <w:r w:rsidRPr="00116A22">
        <w:t xml:space="preserve"> The bargaining power of suppliers is low. The intimidating reason is that there are a lot of firms that are manufacturing raw materials but to the decrease in demand, the suppliers are selling the goods </w:t>
      </w:r>
      <w:r>
        <w:t>at</w:t>
      </w:r>
      <w:r w:rsidRPr="00116A22">
        <w:t xml:space="preserve"> a relatively lower price</w:t>
      </w:r>
      <w:r>
        <w:t xml:space="preserve"> </w:t>
      </w:r>
      <w:r w:rsidRPr="00E747A2">
        <w:t>(Fashion - United Kingdom, 2021)</w:t>
      </w:r>
      <w:r w:rsidRPr="00116A22">
        <w:t>.</w:t>
      </w:r>
      <w:r w:rsidR="00116A22">
        <w:br w:type="page"/>
      </w:r>
    </w:p>
    <w:p w:rsidR="00116A22" w:rsidRPr="00116A22" w:rsidRDefault="00B20F8D" w:rsidP="00116A22">
      <w:pPr>
        <w:pStyle w:val="1"/>
      </w:pPr>
      <w:bookmarkStart w:id="5" w:name="_Toc70029394"/>
      <w:r>
        <w:lastRenderedPageBreak/>
        <w:t>2</w:t>
      </w:r>
      <w:r w:rsidR="00116A22">
        <w:t xml:space="preserve">. </w:t>
      </w:r>
      <w:r>
        <w:t>External Analysis</w:t>
      </w:r>
      <w:bookmarkEnd w:id="5"/>
    </w:p>
    <w:p w:rsidR="00116A22" w:rsidRDefault="00116A22" w:rsidP="00116A22">
      <w:r w:rsidRPr="00116A22">
        <w:t>In this competitive and pandemic-driven business world of 2020, the businesses are facing acute threats regarding some factors whereas the same businesses are facing some opportunities. The forces can be best described using the PESTLE model which covers forces affecting the political to environmental factors</w:t>
      </w:r>
      <w:r w:rsidR="00962389">
        <w:t>.</w:t>
      </w:r>
    </w:p>
    <w:tbl>
      <w:tblPr>
        <w:tblStyle w:val="ac"/>
        <w:tblW w:w="0" w:type="auto"/>
        <w:jc w:val="center"/>
        <w:tblLook w:val="04A0"/>
      </w:tblPr>
      <w:tblGrid>
        <w:gridCol w:w="3005"/>
        <w:gridCol w:w="3005"/>
        <w:gridCol w:w="3006"/>
      </w:tblGrid>
      <w:tr w:rsidR="008D6300" w:rsidTr="00FB7462">
        <w:trPr>
          <w:jc w:val="center"/>
        </w:trPr>
        <w:tc>
          <w:tcPr>
            <w:tcW w:w="3005" w:type="dxa"/>
            <w:shd w:val="clear" w:color="auto" w:fill="F2F2F2" w:themeFill="background1" w:themeFillShade="F2"/>
          </w:tcPr>
          <w:p w:rsidR="008D6300" w:rsidRPr="008D6300" w:rsidRDefault="008D6300" w:rsidP="008D6300">
            <w:pPr>
              <w:jc w:val="center"/>
              <w:rPr>
                <w:i/>
              </w:rPr>
            </w:pPr>
            <w:r w:rsidRPr="008D6300">
              <w:rPr>
                <w:i/>
              </w:rPr>
              <w:t>Political Factors</w:t>
            </w:r>
          </w:p>
        </w:tc>
        <w:tc>
          <w:tcPr>
            <w:tcW w:w="3005" w:type="dxa"/>
            <w:shd w:val="clear" w:color="auto" w:fill="F2F2F2" w:themeFill="background1" w:themeFillShade="F2"/>
          </w:tcPr>
          <w:p w:rsidR="008D6300" w:rsidRPr="008D6300" w:rsidRDefault="008D6300" w:rsidP="008D6300">
            <w:pPr>
              <w:jc w:val="center"/>
              <w:rPr>
                <w:i/>
              </w:rPr>
            </w:pPr>
            <w:r w:rsidRPr="008D6300">
              <w:rPr>
                <w:i/>
              </w:rPr>
              <w:t>Economic Factors</w:t>
            </w:r>
          </w:p>
        </w:tc>
        <w:tc>
          <w:tcPr>
            <w:tcW w:w="3006" w:type="dxa"/>
            <w:shd w:val="clear" w:color="auto" w:fill="F2F2F2" w:themeFill="background1" w:themeFillShade="F2"/>
          </w:tcPr>
          <w:p w:rsidR="008D6300" w:rsidRPr="008D6300" w:rsidRDefault="008D6300" w:rsidP="008D6300">
            <w:pPr>
              <w:jc w:val="center"/>
              <w:rPr>
                <w:i/>
              </w:rPr>
            </w:pPr>
            <w:r w:rsidRPr="008D6300">
              <w:rPr>
                <w:i/>
              </w:rPr>
              <w:t>Social Factors</w:t>
            </w:r>
          </w:p>
        </w:tc>
      </w:tr>
      <w:tr w:rsidR="008D6300" w:rsidTr="00FB7462">
        <w:trPr>
          <w:jc w:val="center"/>
        </w:trPr>
        <w:tc>
          <w:tcPr>
            <w:tcW w:w="3005" w:type="dxa"/>
          </w:tcPr>
          <w:p w:rsidR="008D6300" w:rsidRDefault="008D6300" w:rsidP="008D6300">
            <w:pPr>
              <w:pStyle w:val="ad"/>
              <w:numPr>
                <w:ilvl w:val="0"/>
                <w:numId w:val="2"/>
              </w:numPr>
            </w:pPr>
            <w:r>
              <w:t>Cheap Labor Issues in Asia</w:t>
            </w:r>
          </w:p>
          <w:p w:rsidR="008D6300" w:rsidRDefault="008D6300" w:rsidP="008D6300">
            <w:pPr>
              <w:pStyle w:val="ad"/>
              <w:numPr>
                <w:ilvl w:val="0"/>
                <w:numId w:val="2"/>
              </w:numPr>
            </w:pPr>
            <w:r>
              <w:t>Brexit Issue</w:t>
            </w:r>
          </w:p>
        </w:tc>
        <w:tc>
          <w:tcPr>
            <w:tcW w:w="3005" w:type="dxa"/>
          </w:tcPr>
          <w:p w:rsidR="008D6300" w:rsidRDefault="008D6300" w:rsidP="008D6300">
            <w:pPr>
              <w:pStyle w:val="ad"/>
              <w:numPr>
                <w:ilvl w:val="0"/>
                <w:numId w:val="2"/>
              </w:numPr>
            </w:pPr>
            <w:r>
              <w:t>Recession</w:t>
            </w:r>
          </w:p>
          <w:p w:rsidR="008D6300" w:rsidRDefault="008D6300" w:rsidP="008D6300">
            <w:pPr>
              <w:pStyle w:val="ad"/>
              <w:numPr>
                <w:ilvl w:val="0"/>
                <w:numId w:val="2"/>
              </w:numPr>
            </w:pPr>
            <w:r>
              <w:t>High Exchange Rates</w:t>
            </w:r>
          </w:p>
          <w:p w:rsidR="008D6300" w:rsidRDefault="008D6300" w:rsidP="008D6300">
            <w:pPr>
              <w:pStyle w:val="ad"/>
              <w:numPr>
                <w:ilvl w:val="0"/>
                <w:numId w:val="2"/>
              </w:numPr>
            </w:pPr>
            <w:r>
              <w:t>Reduction in Sales</w:t>
            </w:r>
          </w:p>
        </w:tc>
        <w:tc>
          <w:tcPr>
            <w:tcW w:w="3006" w:type="dxa"/>
          </w:tcPr>
          <w:p w:rsidR="008D6300" w:rsidRDefault="008D6300" w:rsidP="008D6300">
            <w:pPr>
              <w:pStyle w:val="ad"/>
              <w:numPr>
                <w:ilvl w:val="0"/>
                <w:numId w:val="2"/>
              </w:numPr>
            </w:pPr>
            <w:r>
              <w:t>Workforce Age</w:t>
            </w:r>
          </w:p>
          <w:p w:rsidR="008D6300" w:rsidRDefault="008D6300" w:rsidP="008D6300">
            <w:pPr>
              <w:pStyle w:val="ad"/>
              <w:numPr>
                <w:ilvl w:val="0"/>
                <w:numId w:val="2"/>
              </w:numPr>
            </w:pPr>
            <w:r>
              <w:t>Trends</w:t>
            </w:r>
          </w:p>
          <w:p w:rsidR="008D6300" w:rsidRDefault="008D6300" w:rsidP="008D6300">
            <w:pPr>
              <w:pStyle w:val="ad"/>
              <w:numPr>
                <w:ilvl w:val="0"/>
                <w:numId w:val="2"/>
              </w:numPr>
            </w:pPr>
            <w:r>
              <w:t>Taboo for Alcohol and Materialism</w:t>
            </w:r>
          </w:p>
        </w:tc>
      </w:tr>
      <w:tr w:rsidR="008D6300" w:rsidTr="00FB7462">
        <w:trPr>
          <w:jc w:val="center"/>
        </w:trPr>
        <w:tc>
          <w:tcPr>
            <w:tcW w:w="3005" w:type="dxa"/>
            <w:shd w:val="clear" w:color="auto" w:fill="F2F2F2" w:themeFill="background1" w:themeFillShade="F2"/>
          </w:tcPr>
          <w:p w:rsidR="008D6300" w:rsidRPr="008D6300" w:rsidRDefault="008D6300" w:rsidP="008D6300">
            <w:pPr>
              <w:jc w:val="center"/>
              <w:rPr>
                <w:i/>
              </w:rPr>
            </w:pPr>
            <w:r w:rsidRPr="008D6300">
              <w:rPr>
                <w:i/>
              </w:rPr>
              <w:t>Technological factors</w:t>
            </w:r>
          </w:p>
        </w:tc>
        <w:tc>
          <w:tcPr>
            <w:tcW w:w="3005" w:type="dxa"/>
            <w:shd w:val="clear" w:color="auto" w:fill="F2F2F2" w:themeFill="background1" w:themeFillShade="F2"/>
          </w:tcPr>
          <w:p w:rsidR="008D6300" w:rsidRPr="008D6300" w:rsidRDefault="008D6300" w:rsidP="008D6300">
            <w:pPr>
              <w:jc w:val="center"/>
              <w:rPr>
                <w:i/>
              </w:rPr>
            </w:pPr>
            <w:r w:rsidRPr="008D6300">
              <w:rPr>
                <w:i/>
              </w:rPr>
              <w:t>Legal Factors</w:t>
            </w:r>
          </w:p>
        </w:tc>
        <w:tc>
          <w:tcPr>
            <w:tcW w:w="3006" w:type="dxa"/>
            <w:shd w:val="clear" w:color="auto" w:fill="F2F2F2" w:themeFill="background1" w:themeFillShade="F2"/>
          </w:tcPr>
          <w:p w:rsidR="008D6300" w:rsidRPr="008D6300" w:rsidRDefault="008D6300" w:rsidP="008D6300">
            <w:pPr>
              <w:jc w:val="center"/>
              <w:rPr>
                <w:i/>
              </w:rPr>
            </w:pPr>
            <w:r w:rsidRPr="008D6300">
              <w:rPr>
                <w:i/>
              </w:rPr>
              <w:t>Environmental Factors</w:t>
            </w:r>
          </w:p>
        </w:tc>
      </w:tr>
      <w:tr w:rsidR="008D6300" w:rsidTr="00FB7462">
        <w:trPr>
          <w:jc w:val="center"/>
        </w:trPr>
        <w:tc>
          <w:tcPr>
            <w:tcW w:w="3005" w:type="dxa"/>
          </w:tcPr>
          <w:p w:rsidR="008D6300" w:rsidRDefault="008D6300" w:rsidP="008D6300">
            <w:pPr>
              <w:pStyle w:val="ad"/>
              <w:numPr>
                <w:ilvl w:val="0"/>
                <w:numId w:val="2"/>
              </w:numPr>
            </w:pPr>
            <w:r>
              <w:t>High R&amp;D Cost</w:t>
            </w:r>
          </w:p>
          <w:p w:rsidR="008D6300" w:rsidRDefault="008D6300" w:rsidP="008D6300">
            <w:pPr>
              <w:pStyle w:val="ad"/>
              <w:numPr>
                <w:ilvl w:val="0"/>
                <w:numId w:val="2"/>
              </w:numPr>
            </w:pPr>
            <w:r>
              <w:t>Presence of Online Marketing</w:t>
            </w:r>
          </w:p>
          <w:p w:rsidR="008D6300" w:rsidRDefault="008D6300" w:rsidP="008D6300">
            <w:pPr>
              <w:pStyle w:val="ad"/>
              <w:numPr>
                <w:ilvl w:val="0"/>
                <w:numId w:val="2"/>
              </w:numPr>
            </w:pPr>
            <w:r>
              <w:t>High Expenditures of Tech. Equipment</w:t>
            </w:r>
          </w:p>
        </w:tc>
        <w:tc>
          <w:tcPr>
            <w:tcW w:w="3005" w:type="dxa"/>
          </w:tcPr>
          <w:p w:rsidR="008D6300" w:rsidRDefault="008D6300" w:rsidP="008D6300">
            <w:pPr>
              <w:pStyle w:val="ad"/>
              <w:numPr>
                <w:ilvl w:val="0"/>
                <w:numId w:val="2"/>
              </w:numPr>
            </w:pPr>
            <w:r>
              <w:t>Embargos</w:t>
            </w:r>
          </w:p>
          <w:p w:rsidR="008D6300" w:rsidRDefault="00FB7462" w:rsidP="008D6300">
            <w:pPr>
              <w:pStyle w:val="ad"/>
              <w:numPr>
                <w:ilvl w:val="0"/>
                <w:numId w:val="2"/>
              </w:numPr>
            </w:pPr>
            <w:r>
              <w:t>Labor</w:t>
            </w:r>
            <w:r w:rsidR="008D6300">
              <w:t xml:space="preserve"> Law</w:t>
            </w:r>
          </w:p>
        </w:tc>
        <w:tc>
          <w:tcPr>
            <w:tcW w:w="3006" w:type="dxa"/>
          </w:tcPr>
          <w:p w:rsidR="008D6300" w:rsidRDefault="008D6300" w:rsidP="008D6300">
            <w:pPr>
              <w:pStyle w:val="ad"/>
              <w:numPr>
                <w:ilvl w:val="0"/>
                <w:numId w:val="2"/>
              </w:numPr>
            </w:pPr>
            <w:r>
              <w:t>Climate Change</w:t>
            </w:r>
          </w:p>
          <w:p w:rsidR="008D6300" w:rsidRDefault="008D6300" w:rsidP="008D6300">
            <w:pPr>
              <w:pStyle w:val="ad"/>
              <w:numPr>
                <w:ilvl w:val="0"/>
                <w:numId w:val="2"/>
              </w:numPr>
            </w:pPr>
            <w:r>
              <w:t>Reserve of Natural resources</w:t>
            </w:r>
          </w:p>
          <w:p w:rsidR="008D6300" w:rsidRDefault="008D6300" w:rsidP="008D6300">
            <w:pPr>
              <w:pStyle w:val="ad"/>
              <w:numPr>
                <w:ilvl w:val="0"/>
                <w:numId w:val="2"/>
              </w:numPr>
            </w:pPr>
            <w:r>
              <w:t>Reduction in Supply of Raw Materials</w:t>
            </w:r>
          </w:p>
        </w:tc>
      </w:tr>
    </w:tbl>
    <w:p w:rsidR="008D6300" w:rsidRPr="008D6300" w:rsidRDefault="008D6300" w:rsidP="008D6300">
      <w:pPr>
        <w:pStyle w:val="a3"/>
        <w:jc w:val="center"/>
        <w:rPr>
          <w:i w:val="0"/>
        </w:rPr>
      </w:pPr>
      <w:bookmarkStart w:id="6" w:name="_Toc70029402"/>
      <w:r w:rsidRPr="008D6300">
        <w:rPr>
          <w:i w:val="0"/>
        </w:rPr>
        <w:t xml:space="preserve">Figure </w:t>
      </w:r>
      <w:r w:rsidR="00264F77" w:rsidRPr="008D6300">
        <w:rPr>
          <w:i w:val="0"/>
        </w:rPr>
        <w:fldChar w:fldCharType="begin"/>
      </w:r>
      <w:r w:rsidRPr="008D6300">
        <w:rPr>
          <w:i w:val="0"/>
        </w:rPr>
        <w:instrText xml:space="preserve"> SEQ Figure \* ARABIC </w:instrText>
      </w:r>
      <w:r w:rsidR="00264F77" w:rsidRPr="008D6300">
        <w:rPr>
          <w:i w:val="0"/>
        </w:rPr>
        <w:fldChar w:fldCharType="separate"/>
      </w:r>
      <w:r w:rsidR="005A7823">
        <w:rPr>
          <w:i w:val="0"/>
        </w:rPr>
        <w:t>1</w:t>
      </w:r>
      <w:r w:rsidR="00264F77" w:rsidRPr="008D6300">
        <w:rPr>
          <w:i w:val="0"/>
        </w:rPr>
        <w:fldChar w:fldCharType="end"/>
      </w:r>
      <w:r w:rsidRPr="008D6300">
        <w:rPr>
          <w:i w:val="0"/>
        </w:rPr>
        <w:t>: Forces Shap</w:t>
      </w:r>
      <w:r w:rsidR="00FB7462">
        <w:rPr>
          <w:i w:val="0"/>
        </w:rPr>
        <w:t>i</w:t>
      </w:r>
      <w:r w:rsidRPr="008D6300">
        <w:rPr>
          <w:i w:val="0"/>
        </w:rPr>
        <w:t>ng the Business Environment</w:t>
      </w:r>
      <w:bookmarkEnd w:id="6"/>
    </w:p>
    <w:p w:rsidR="008D6300" w:rsidRPr="008D6300" w:rsidRDefault="008D6300" w:rsidP="00E747A2">
      <w:pPr>
        <w:jc w:val="center"/>
      </w:pPr>
      <w:r w:rsidRPr="008D6300">
        <w:t>Source:</w:t>
      </w:r>
      <w:r w:rsidR="00E747A2">
        <w:t xml:space="preserve"> </w:t>
      </w:r>
      <w:r w:rsidR="00E747A2" w:rsidRPr="00E747A2">
        <w:t>(Blackburn, 2020)</w:t>
      </w:r>
    </w:p>
    <w:p w:rsidR="00116A22" w:rsidRPr="00116A22" w:rsidRDefault="00116A22" w:rsidP="00116A22">
      <w:r w:rsidRPr="00116A22">
        <w:rPr>
          <w:b/>
        </w:rPr>
        <w:t>Political Factors:</w:t>
      </w:r>
      <w:r w:rsidRPr="00116A22">
        <w:t xml:space="preserve"> In recent years, one of the factors that affected the industry most is the cheap labor issue related </w:t>
      </w:r>
      <w:r w:rsidR="006A10DE">
        <w:t xml:space="preserve">to </w:t>
      </w:r>
      <w:r w:rsidRPr="00116A22">
        <w:t>political pressure in the UK. Various organizations held the large fashion houses like Clarks, Burberry, Next, Debenhams,</w:t>
      </w:r>
      <w:r w:rsidR="006A10DE">
        <w:t xml:space="preserve"> </w:t>
      </w:r>
      <w:r w:rsidRPr="00116A22">
        <w:t>ASOS for using laborers for low payments in China, Vietnam and other Southeast Asian countries. Another force was that because of Brexit. The issue was that immigrant worker</w:t>
      </w:r>
      <w:r w:rsidR="006A10DE">
        <w:t>s</w:t>
      </w:r>
      <w:r w:rsidRPr="00116A22">
        <w:t xml:space="preserve"> were demotivated </w:t>
      </w:r>
      <w:r w:rsidR="006A10DE">
        <w:t>to come</w:t>
      </w:r>
      <w:r w:rsidRPr="00116A22">
        <w:t xml:space="preserve"> to the UK for work and the industry faced a shortage of skilled workers</w:t>
      </w:r>
      <w:r w:rsidR="00E747A2">
        <w:t xml:space="preserve"> </w:t>
      </w:r>
      <w:r w:rsidR="00E747A2" w:rsidRPr="00E747A2">
        <w:t>(Butera and Martino, 2017)</w:t>
      </w:r>
      <w:r w:rsidRPr="00116A22">
        <w:t xml:space="preserve">. </w:t>
      </w:r>
    </w:p>
    <w:p w:rsidR="00116A22" w:rsidRPr="00116A22" w:rsidRDefault="00116A22" w:rsidP="00116A22">
      <w:r w:rsidRPr="00116A22">
        <w:rPr>
          <w:b/>
        </w:rPr>
        <w:t>Economic Factors:</w:t>
      </w:r>
      <w:r w:rsidRPr="00116A22">
        <w:t xml:space="preserve"> Almost all of the </w:t>
      </w:r>
      <w:r w:rsidR="006A10DE">
        <w:t>e</w:t>
      </w:r>
      <w:r w:rsidRPr="00116A22">
        <w:t xml:space="preserve">conomies entered into recession in the second two </w:t>
      </w:r>
      <w:r w:rsidR="006A10DE">
        <w:t>q</w:t>
      </w:r>
      <w:r w:rsidRPr="00116A22">
        <w:t xml:space="preserve">uarters of 2020. Some of the economies are still in. The one of the UK is no exception. The issue is that due to </w:t>
      </w:r>
      <w:r w:rsidR="006A10DE">
        <w:t xml:space="preserve">the </w:t>
      </w:r>
      <w:r w:rsidRPr="00116A22">
        <w:t>recession, the aggregate demand has dropped and so the revenues of the organizations</w:t>
      </w:r>
      <w:r w:rsidR="00492E8B">
        <w:t xml:space="preserve">. </w:t>
      </w:r>
      <w:r w:rsidRPr="00116A22">
        <w:t>One statistic showed that the sales, in</w:t>
      </w:r>
      <w:r w:rsidR="006A10DE">
        <w:t>-</w:t>
      </w:r>
      <w:r w:rsidRPr="00116A22">
        <w:t xml:space="preserve">unit, in </w:t>
      </w:r>
      <w:r w:rsidR="006A10DE">
        <w:t xml:space="preserve">the </w:t>
      </w:r>
      <w:r w:rsidRPr="00116A22">
        <w:t xml:space="preserve">domestic market was only 414,000 units in the last quarter of 2020 which was almost 1 million units </w:t>
      </w:r>
      <w:r w:rsidR="006A10DE">
        <w:t>i</w:t>
      </w:r>
      <w:r w:rsidRPr="00116A22">
        <w:t xml:space="preserve">n the same quarter of 2019. This information shows the backdrop of the UK fashion industry </w:t>
      </w:r>
      <w:r w:rsidR="006A10DE">
        <w:t>w</w:t>
      </w:r>
      <w:r w:rsidRPr="00116A22">
        <w:t>hich employs almost 555,000 people</w:t>
      </w:r>
      <w:r w:rsidR="00E747A2">
        <w:t xml:space="preserve"> </w:t>
      </w:r>
      <w:r w:rsidR="00E747A2" w:rsidRPr="00E747A2">
        <w:t>(Fashion - United Kingdom, 2021)</w:t>
      </w:r>
      <w:r w:rsidRPr="00116A22">
        <w:t>.</w:t>
      </w:r>
    </w:p>
    <w:p w:rsidR="00116A22" w:rsidRPr="00116A22" w:rsidRDefault="00116A22" w:rsidP="00116A22">
      <w:r w:rsidRPr="00116A22">
        <w:rPr>
          <w:b/>
        </w:rPr>
        <w:lastRenderedPageBreak/>
        <w:t>Soc</w:t>
      </w:r>
      <w:r w:rsidR="006A10DE">
        <w:rPr>
          <w:b/>
        </w:rPr>
        <w:t>i</w:t>
      </w:r>
      <w:r w:rsidRPr="00116A22">
        <w:rPr>
          <w:b/>
        </w:rPr>
        <w:t>al Factors:</w:t>
      </w:r>
      <w:r w:rsidRPr="00116A22">
        <w:t xml:space="preserve"> The first and most significant force that </w:t>
      </w:r>
      <w:r w:rsidR="006A10DE">
        <w:t>is</w:t>
      </w:r>
      <w:r w:rsidRPr="00116A22">
        <w:t xml:space="preserve"> shaping the industry is that the age of the workers </w:t>
      </w:r>
      <w:r w:rsidR="006A10DE">
        <w:t>is</w:t>
      </w:r>
      <w:r w:rsidRPr="00116A22">
        <w:t xml:space="preserve"> increasing and the factor might be called baby boom echo. The increase in the age is reducing the efficiency of the organizations and the affluenc</w:t>
      </w:r>
      <w:r w:rsidR="006A10DE">
        <w:t>e</w:t>
      </w:r>
      <w:r w:rsidRPr="00116A22">
        <w:t xml:space="preserve"> of the </w:t>
      </w:r>
      <w:r w:rsidR="006A10DE">
        <w:t>ma</w:t>
      </w:r>
      <w:r w:rsidRPr="00116A22">
        <w:t xml:space="preserve">rket as well. Again, another force is </w:t>
      </w:r>
      <w:r w:rsidR="006A10DE">
        <w:t xml:space="preserve">the </w:t>
      </w:r>
      <w:r w:rsidRPr="00116A22">
        <w:t>trend for fashionable items echoing those of televisions and other social media</w:t>
      </w:r>
      <w:r w:rsidR="00E747A2" w:rsidRPr="00E747A2">
        <w:t xml:space="preserve"> (Blackburn, 2020)</w:t>
      </w:r>
      <w:r w:rsidRPr="00116A22">
        <w:t xml:space="preserve">. So, </w:t>
      </w:r>
      <w:r w:rsidR="006A10DE">
        <w:t xml:space="preserve">the </w:t>
      </w:r>
      <w:r w:rsidRPr="00116A22">
        <w:t xml:space="preserve">brand </w:t>
      </w:r>
      <w:r w:rsidR="006A10DE">
        <w:t>is</w:t>
      </w:r>
      <w:r w:rsidRPr="00116A22">
        <w:t xml:space="preserve"> moving toward innovation in their respective field. </w:t>
      </w:r>
    </w:p>
    <w:p w:rsidR="00116A22" w:rsidRPr="00116A22" w:rsidRDefault="00116A22" w:rsidP="00116A22">
      <w:r w:rsidRPr="00116A22">
        <w:rPr>
          <w:b/>
        </w:rPr>
        <w:t>Technological Factors:</w:t>
      </w:r>
      <w:r w:rsidRPr="00116A22">
        <w:t xml:space="preserve"> The research and development costs are increasing as companies are trying to invent new ways to manufacture, market and sell products to consumers, especially in recent times when </w:t>
      </w:r>
      <w:r w:rsidR="006A10DE">
        <w:t xml:space="preserve">the </w:t>
      </w:r>
      <w:r w:rsidRPr="00116A22">
        <w:t>recession is severe</w:t>
      </w:r>
      <w:r w:rsidR="00E747A2">
        <w:t xml:space="preserve"> </w:t>
      </w:r>
      <w:r w:rsidR="00E747A2" w:rsidRPr="00E747A2">
        <w:t>(Fisher and Schoenfeldt, 2021)</w:t>
      </w:r>
      <w:r w:rsidRPr="00116A22">
        <w:t xml:space="preserve">. The presence of online marketing has made the firms a bit efficient in marketing their products in the pandemic situation but the trust issues in this regard demotivate some of the consumers. </w:t>
      </w:r>
    </w:p>
    <w:p w:rsidR="00116A22" w:rsidRPr="00116A22" w:rsidRDefault="00116A22" w:rsidP="00116A22">
      <w:r w:rsidRPr="00116A22">
        <w:rPr>
          <w:b/>
        </w:rPr>
        <w:t>Legal Factors:</w:t>
      </w:r>
      <w:r w:rsidRPr="00116A22">
        <w:t xml:space="preserve"> The first one in this regard is of embargos against many </w:t>
      </w:r>
      <w:r w:rsidR="00D37A42">
        <w:t xml:space="preserve">of </w:t>
      </w:r>
      <w:r w:rsidR="006A10DE">
        <w:t xml:space="preserve">the </w:t>
      </w:r>
      <w:r w:rsidRPr="00116A22">
        <w:t>Middle East and East European countries like Russia and Bulgaria</w:t>
      </w:r>
      <w:r w:rsidR="00021E8E">
        <w:t>.</w:t>
      </w:r>
      <w:r w:rsidRPr="00116A22">
        <w:t xml:space="preserve"> The embargos can also make the p</w:t>
      </w:r>
      <w:r w:rsidR="006A10DE">
        <w:t>er</w:t>
      </w:r>
      <w:r w:rsidRPr="00116A22">
        <w:t>manent loss of a particular market for the industry</w:t>
      </w:r>
      <w:r w:rsidR="00E747A2">
        <w:t xml:space="preserve"> </w:t>
      </w:r>
      <w:r w:rsidR="00E747A2" w:rsidRPr="00E747A2">
        <w:t>(Lalic and Majstorovic, 2019)</w:t>
      </w:r>
      <w:r w:rsidRPr="00116A22">
        <w:t>.</w:t>
      </w:r>
      <w:r w:rsidR="00492E8B">
        <w:t xml:space="preserve"> </w:t>
      </w:r>
      <w:r w:rsidRPr="00116A22">
        <w:t xml:space="preserve">The new labor law stating the minimum wage of £8.21 per hour is also a concern for the firms. The issue is that that firms like Debenhams, ASOS, Burberry that employ many workers in their outlets are facing the problem of increased cost, still in the time when the revenue </w:t>
      </w:r>
      <w:r w:rsidR="006A10DE">
        <w:t>is</w:t>
      </w:r>
      <w:r w:rsidRPr="00116A22">
        <w:t xml:space="preserve"> dripping.</w:t>
      </w:r>
    </w:p>
    <w:p w:rsidR="00116A22" w:rsidRPr="00116A22" w:rsidRDefault="00116A22" w:rsidP="00B20F8D">
      <w:r w:rsidRPr="00116A22">
        <w:rPr>
          <w:b/>
        </w:rPr>
        <w:t>Environmental</w:t>
      </w:r>
      <w:r>
        <w:rPr>
          <w:b/>
        </w:rPr>
        <w:t xml:space="preserve"> Factors</w:t>
      </w:r>
      <w:r w:rsidRPr="00116A22">
        <w:rPr>
          <w:b/>
        </w:rPr>
        <w:t>:</w:t>
      </w:r>
      <w:r w:rsidRPr="00116A22">
        <w:t xml:space="preserve"> Due to climate change,  the carbon footprint i.e. the increase in carbon emission is making people more aware </w:t>
      </w:r>
      <w:r w:rsidR="006A10DE">
        <w:t>of</w:t>
      </w:r>
      <w:r w:rsidRPr="00116A22">
        <w:t xml:space="preserve"> the devastating facts of </w:t>
      </w:r>
      <w:r w:rsidR="006A10DE">
        <w:t xml:space="preserve">the </w:t>
      </w:r>
      <w:r w:rsidRPr="00116A22">
        <w:t>apparel manufacturing process. The farmers are using more of their land for wine cultivation i.e. vineyards are reducing the production of raw materials like cotton</w:t>
      </w:r>
      <w:r w:rsidR="00E747A2">
        <w:t xml:space="preserve"> </w:t>
      </w:r>
      <w:r w:rsidR="00E747A2" w:rsidRPr="00E747A2">
        <w:t>(Lusch and Laczniak, 2020)</w:t>
      </w:r>
      <w:r w:rsidRPr="00116A22">
        <w:t>. So, the mater</w:t>
      </w:r>
      <w:r w:rsidR="006A10DE">
        <w:t>i</w:t>
      </w:r>
      <w:r w:rsidRPr="00116A22">
        <w:t>als are needed to be imported at higher costs. These issues are determined by the statistics that show that the costs of import ha</w:t>
      </w:r>
      <w:r w:rsidR="006A10DE">
        <w:t>ve</w:t>
      </w:r>
      <w:r w:rsidRPr="00116A22">
        <w:t xml:space="preserve"> increased to 34.4 billion GBP in 2020.</w:t>
      </w:r>
    </w:p>
    <w:p w:rsidR="005A7823" w:rsidRDefault="005A7823" w:rsidP="00962389">
      <w:r>
        <w:br w:type="page"/>
      </w:r>
    </w:p>
    <w:p w:rsidR="005A7823" w:rsidRDefault="00B20F8D" w:rsidP="005A7823">
      <w:pPr>
        <w:pStyle w:val="1"/>
      </w:pPr>
      <w:bookmarkStart w:id="7" w:name="_Toc70029395"/>
      <w:r>
        <w:lastRenderedPageBreak/>
        <w:t>3</w:t>
      </w:r>
      <w:r w:rsidR="005A7823">
        <w:t>. Challenges and Opportunities Cre</w:t>
      </w:r>
      <w:r w:rsidR="00492E8B">
        <w:t>at</w:t>
      </w:r>
      <w:r w:rsidR="005A7823">
        <w:t>ed by the Key Players</w:t>
      </w:r>
      <w:bookmarkEnd w:id="7"/>
    </w:p>
    <w:p w:rsidR="005A7823" w:rsidRDefault="005A7823" w:rsidP="005A7823">
      <w:r w:rsidRPr="005A7823">
        <w:t>The analysis of macroenvironmental forces ha</w:t>
      </w:r>
      <w:r w:rsidR="00492E8B">
        <w:t>s</w:t>
      </w:r>
      <w:r w:rsidRPr="005A7823">
        <w:t xml:space="preserve"> i</w:t>
      </w:r>
      <w:r w:rsidR="00492E8B">
        <w:t>llu</w:t>
      </w:r>
      <w:r w:rsidRPr="005A7823">
        <w:t>strated some challenges and opportunities for the organizations of the fashion industry. However, a detailed study of the firms of this industry is possible by value chain analysis. The analysis covers the primary and s</w:t>
      </w:r>
      <w:r w:rsidR="00492E8B">
        <w:t>e</w:t>
      </w:r>
      <w:r w:rsidRPr="005A7823">
        <w:t>condary activities of firms including logistics, operations and other infrastructural work.</w:t>
      </w:r>
    </w:p>
    <w:p w:rsidR="005A7823" w:rsidRDefault="005A7823" w:rsidP="005A7823">
      <w:pPr>
        <w:jc w:val="center"/>
      </w:pPr>
      <w:r>
        <w:rPr>
          <w:lang w:val="ru-RU" w:eastAsia="ru-RU"/>
        </w:rPr>
        <w:drawing>
          <wp:inline distT="0" distB="0" distL="0" distR="0">
            <wp:extent cx="5731510" cy="29419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alue-chain-analysis.pn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2941955"/>
                    </a:xfrm>
                    <a:prstGeom prst="rect">
                      <a:avLst/>
                    </a:prstGeom>
                  </pic:spPr>
                </pic:pic>
              </a:graphicData>
            </a:graphic>
          </wp:inline>
        </w:drawing>
      </w:r>
    </w:p>
    <w:p w:rsidR="005A7823" w:rsidRPr="005A7823" w:rsidRDefault="005A7823" w:rsidP="005A7823">
      <w:pPr>
        <w:pStyle w:val="a3"/>
        <w:jc w:val="center"/>
        <w:rPr>
          <w:i w:val="0"/>
        </w:rPr>
      </w:pPr>
      <w:bookmarkStart w:id="8" w:name="_Toc70029403"/>
      <w:r w:rsidRPr="005A7823">
        <w:rPr>
          <w:i w:val="0"/>
        </w:rPr>
        <w:t xml:space="preserve">Figure </w:t>
      </w:r>
      <w:r w:rsidR="00264F77" w:rsidRPr="005A7823">
        <w:rPr>
          <w:i w:val="0"/>
        </w:rPr>
        <w:fldChar w:fldCharType="begin"/>
      </w:r>
      <w:r w:rsidRPr="005A7823">
        <w:rPr>
          <w:i w:val="0"/>
        </w:rPr>
        <w:instrText xml:space="preserve"> SEQ Figure \* ARABIC </w:instrText>
      </w:r>
      <w:r w:rsidR="00264F77" w:rsidRPr="005A7823">
        <w:rPr>
          <w:i w:val="0"/>
        </w:rPr>
        <w:fldChar w:fldCharType="separate"/>
      </w:r>
      <w:r w:rsidRPr="005A7823">
        <w:rPr>
          <w:i w:val="0"/>
        </w:rPr>
        <w:t>3</w:t>
      </w:r>
      <w:r w:rsidR="00264F77" w:rsidRPr="005A7823">
        <w:rPr>
          <w:i w:val="0"/>
        </w:rPr>
        <w:fldChar w:fldCharType="end"/>
      </w:r>
      <w:r w:rsidRPr="005A7823">
        <w:rPr>
          <w:i w:val="0"/>
        </w:rPr>
        <w:t>: Value Chain Analysis</w:t>
      </w:r>
      <w:bookmarkEnd w:id="8"/>
    </w:p>
    <w:p w:rsidR="005A7823" w:rsidRPr="005A7823" w:rsidRDefault="005A7823" w:rsidP="00E747A2">
      <w:pPr>
        <w:jc w:val="center"/>
      </w:pPr>
      <w:r w:rsidRPr="005A7823">
        <w:t>Source:</w:t>
      </w:r>
      <w:r w:rsidR="00E747A2">
        <w:t xml:space="preserve"> </w:t>
      </w:r>
      <w:r w:rsidR="00E747A2" w:rsidRPr="00E747A2">
        <w:t>(Besley and Brigham, 2019)</w:t>
      </w:r>
    </w:p>
    <w:p w:rsidR="005A7823" w:rsidRPr="005A7823" w:rsidRDefault="005A7823" w:rsidP="005A7823">
      <w:pPr>
        <w:pStyle w:val="2"/>
      </w:pPr>
      <w:bookmarkStart w:id="9" w:name="_Toc70029396"/>
      <w:r>
        <w:t xml:space="preserve">3.1. </w:t>
      </w:r>
      <w:r w:rsidRPr="005A7823">
        <w:t>Primary Ac</w:t>
      </w:r>
      <w:r w:rsidR="00492E8B">
        <w:t>t</w:t>
      </w:r>
      <w:r w:rsidRPr="005A7823">
        <w:t>ivities</w:t>
      </w:r>
      <w:bookmarkEnd w:id="9"/>
    </w:p>
    <w:p w:rsidR="005A7823" w:rsidRPr="005A7823" w:rsidRDefault="005A7823" w:rsidP="005A7823">
      <w:r w:rsidRPr="005A7823">
        <w:t>The primary activities are involved in all the basic operational work procedures regarding the procurement, manufacturing and sales of goods. The activities cover the supply chain process and illustrate an overview of the work process of a firm.</w:t>
      </w:r>
    </w:p>
    <w:p w:rsidR="005A7823" w:rsidRPr="005A7823" w:rsidRDefault="005A7823" w:rsidP="005A7823">
      <w:r w:rsidRPr="005A7823">
        <w:rPr>
          <w:b/>
        </w:rPr>
        <w:t>Inbound logistics:</w:t>
      </w:r>
      <w:r>
        <w:t xml:space="preserve"> </w:t>
      </w:r>
      <w:r w:rsidRPr="005A7823">
        <w:t xml:space="preserve">Inbound logistics </w:t>
      </w:r>
      <w:r w:rsidR="00492E8B">
        <w:t>re</w:t>
      </w:r>
      <w:r w:rsidRPr="005A7823">
        <w:t>lies on having a good r</w:t>
      </w:r>
      <w:r w:rsidR="00492E8B">
        <w:t>e</w:t>
      </w:r>
      <w:r w:rsidRPr="005A7823">
        <w:t xml:space="preserve">lationship with suppliers. The firms like Next Plc, ASOS survived the covid-19 time </w:t>
      </w:r>
      <w:r w:rsidR="00492E8B">
        <w:t>p</w:t>
      </w:r>
      <w:r w:rsidRPr="005A7823">
        <w:t xml:space="preserve">retty well because of their good demonstration in the supply chain. These firms procure raw materials from large institutions rather than scattered firms, so, the companies have </w:t>
      </w:r>
      <w:r w:rsidR="00492E8B">
        <w:t xml:space="preserve">the </w:t>
      </w:r>
      <w:r w:rsidRPr="005A7823">
        <w:t>least affected inbound logistics</w:t>
      </w:r>
      <w:r w:rsidR="00E747A2">
        <w:t xml:space="preserve"> </w:t>
      </w:r>
      <w:r w:rsidR="00E747A2" w:rsidRPr="00E747A2">
        <w:t>(Blackburn, 2020)</w:t>
      </w:r>
      <w:r w:rsidRPr="005A7823">
        <w:t xml:space="preserve">. </w:t>
      </w:r>
    </w:p>
    <w:p w:rsidR="005A7823" w:rsidRPr="005A7823" w:rsidRDefault="005A7823" w:rsidP="005A7823">
      <w:r w:rsidRPr="005A7823">
        <w:rPr>
          <w:b/>
        </w:rPr>
        <w:t>Operations:</w:t>
      </w:r>
      <w:r>
        <w:t xml:space="preserve"> </w:t>
      </w:r>
      <w:r w:rsidRPr="005A7823">
        <w:t xml:space="preserve">Regarding the operations of the firms, all of the firms in the fashion industry performed almost </w:t>
      </w:r>
      <w:r w:rsidR="00492E8B">
        <w:t xml:space="preserve">the </w:t>
      </w:r>
      <w:r w:rsidRPr="005A7823">
        <w:t>same. The reason is that that the operational procedure included the overall manufacturing process of goods and services</w:t>
      </w:r>
      <w:r w:rsidR="00E747A2">
        <w:t xml:space="preserve"> </w:t>
      </w:r>
      <w:r w:rsidR="00E747A2" w:rsidRPr="00E747A2">
        <w:t>(Butera and Martino, 2017)</w:t>
      </w:r>
      <w:r w:rsidRPr="005A7823">
        <w:t xml:space="preserve">. However, </w:t>
      </w:r>
      <w:r w:rsidRPr="005A7823">
        <w:lastRenderedPageBreak/>
        <w:t>some firms have distinguished their products in packaging and Debenhams had got an advantage here because the com</w:t>
      </w:r>
      <w:r w:rsidR="00492E8B">
        <w:t>p</w:t>
      </w:r>
      <w:r w:rsidRPr="005A7823">
        <w:t>any was supposed to have a merger with Boohoo.</w:t>
      </w:r>
    </w:p>
    <w:p w:rsidR="005A7823" w:rsidRPr="005A7823" w:rsidRDefault="005A7823" w:rsidP="005A7823">
      <w:r w:rsidRPr="005A7823">
        <w:rPr>
          <w:b/>
        </w:rPr>
        <w:t>Outbound Logistics:</w:t>
      </w:r>
      <w:r>
        <w:t xml:space="preserve"> </w:t>
      </w:r>
      <w:r w:rsidRPr="005A7823">
        <w:t>Outbound logistics say about the process of delivering the products to the customers. The efficiency in material hand</w:t>
      </w:r>
      <w:r w:rsidR="00492E8B">
        <w:t>l</w:t>
      </w:r>
      <w:r w:rsidRPr="005A7823">
        <w:t>ing, warehousing, order processing makes a firm cost</w:t>
      </w:r>
      <w:r w:rsidR="00492E8B">
        <w:t>-</w:t>
      </w:r>
      <w:r w:rsidRPr="005A7823">
        <w:t>efficient and achieve</w:t>
      </w:r>
      <w:r w:rsidR="00492E8B">
        <w:t>s</w:t>
      </w:r>
      <w:r w:rsidRPr="005A7823">
        <w:t xml:space="preserve"> its business growth objectives</w:t>
      </w:r>
      <w:r w:rsidR="00E747A2">
        <w:t xml:space="preserve"> </w:t>
      </w:r>
      <w:r w:rsidR="00E747A2" w:rsidRPr="00E747A2">
        <w:t>(Dobrosavljević and Urošević, 2020)</w:t>
      </w:r>
      <w:r w:rsidRPr="005A7823">
        <w:t>. Next Plc. recently started using some management information systems to aggravate the outbound logistics process. </w:t>
      </w:r>
    </w:p>
    <w:p w:rsidR="005A7823" w:rsidRPr="005A7823" w:rsidRDefault="005A7823" w:rsidP="005A7823">
      <w:r w:rsidRPr="005A7823">
        <w:rPr>
          <w:b/>
        </w:rPr>
        <w:t>Marketing and Sales:</w:t>
      </w:r>
      <w:r>
        <w:t xml:space="preserve"> </w:t>
      </w:r>
      <w:r w:rsidRPr="005A7823">
        <w:t xml:space="preserve">The work of </w:t>
      </w:r>
      <w:r w:rsidR="00492E8B">
        <w:t>the marketi</w:t>
      </w:r>
      <w:r w:rsidRPr="005A7823">
        <w:t>ng and sales department focuses on the increas</w:t>
      </w:r>
      <w:r w:rsidR="00492E8B">
        <w:t>e</w:t>
      </w:r>
      <w:r w:rsidRPr="005A7823">
        <w:t xml:space="preserve"> of attractiveness of the products. Sales agents and marketing team</w:t>
      </w:r>
      <w:r w:rsidR="00492E8B">
        <w:t>s</w:t>
      </w:r>
      <w:r w:rsidRPr="005A7823">
        <w:t xml:space="preserve"> tend to offer promotional activities, advertising, bu</w:t>
      </w:r>
      <w:r w:rsidR="00492E8B">
        <w:t>i</w:t>
      </w:r>
      <w:r w:rsidRPr="005A7823">
        <w:t>lding relationship with channel members etc</w:t>
      </w:r>
      <w:r w:rsidR="00E747A2">
        <w:t xml:space="preserve"> </w:t>
      </w:r>
      <w:r w:rsidR="00E747A2" w:rsidRPr="00E747A2">
        <w:t xml:space="preserve">(Fashion - </w:t>
      </w:r>
      <w:r w:rsidR="00D37A42">
        <w:t xml:space="preserve">the </w:t>
      </w:r>
      <w:r w:rsidR="00E747A2" w:rsidRPr="00E747A2">
        <w:t>United Kingdom, 2021)</w:t>
      </w:r>
      <w:r w:rsidRPr="005A7823">
        <w:t>. for im</w:t>
      </w:r>
      <w:r w:rsidR="00492E8B">
        <w:t>p</w:t>
      </w:r>
      <w:r w:rsidRPr="005A7823">
        <w:t>lementing marketing plans. ASOS Plc. had had a good time during 2020 in implementing their social media marketing strategies by hir</w:t>
      </w:r>
      <w:r w:rsidR="00492E8B">
        <w:t>i</w:t>
      </w:r>
      <w:r w:rsidRPr="005A7823">
        <w:t xml:space="preserve">ng models and </w:t>
      </w:r>
      <w:r w:rsidR="00492E8B">
        <w:t>I</w:t>
      </w:r>
      <w:r w:rsidRPr="005A7823">
        <w:t>nstagrammers which soared the sales up</w:t>
      </w:r>
      <w:r w:rsidR="00492E8B">
        <w:t xml:space="preserve"> </w:t>
      </w:r>
      <w:r w:rsidRPr="005A7823">
        <w:t xml:space="preserve">to £ 250.9 million in the last </w:t>
      </w:r>
      <w:r w:rsidR="00492E8B">
        <w:t>qu</w:t>
      </w:r>
      <w:r w:rsidRPr="005A7823">
        <w:t>arter of 2020.</w:t>
      </w:r>
    </w:p>
    <w:p w:rsidR="005A7823" w:rsidRPr="005A7823" w:rsidRDefault="005A7823" w:rsidP="005A7823">
      <w:r w:rsidRPr="005A7823">
        <w:rPr>
          <w:b/>
        </w:rPr>
        <w:t>Services:</w:t>
      </w:r>
      <w:r>
        <w:t xml:space="preserve"> </w:t>
      </w:r>
      <w:r w:rsidR="00492E8B">
        <w:t>The pre-sa</w:t>
      </w:r>
      <w:r w:rsidRPr="005A7823">
        <w:t>le and post-sale services of the firms in the UK fashion sector are customer-cent</w:t>
      </w:r>
      <w:r w:rsidR="00492E8B">
        <w:t>e</w:t>
      </w:r>
      <w:r w:rsidRPr="005A7823">
        <w:t>red. The firms tend to provide after</w:t>
      </w:r>
      <w:r w:rsidR="00492E8B">
        <w:t>-</w:t>
      </w:r>
      <w:r w:rsidRPr="005A7823">
        <w:t>sale services to satisfy their customers and create loyalty</w:t>
      </w:r>
      <w:r w:rsidR="006152E9">
        <w:t xml:space="preserve"> </w:t>
      </w:r>
      <w:r w:rsidR="006152E9" w:rsidRPr="006152E9">
        <w:t>(Fisher and Schoenfeldt, 2021)</w:t>
      </w:r>
      <w:r w:rsidRPr="005A7823">
        <w:t>. However, in recent time</w:t>
      </w:r>
      <w:r w:rsidR="00492E8B">
        <w:t>s</w:t>
      </w:r>
      <w:r w:rsidRPr="005A7823">
        <w:t>, some firms like B</w:t>
      </w:r>
      <w:r w:rsidR="00492E8B">
        <w:t>o</w:t>
      </w:r>
      <w:r w:rsidRPr="005A7823">
        <w:t>ohoo, John Lewis started using online payment method</w:t>
      </w:r>
      <w:r w:rsidR="00492E8B">
        <w:t>s</w:t>
      </w:r>
      <w:r w:rsidRPr="005A7823">
        <w:t xml:space="preserve"> to aggravate the easiness of shopping for customers.</w:t>
      </w:r>
    </w:p>
    <w:p w:rsidR="005A7823" w:rsidRPr="005A7823" w:rsidRDefault="005A7823" w:rsidP="005A7823">
      <w:pPr>
        <w:pStyle w:val="2"/>
      </w:pPr>
      <w:bookmarkStart w:id="10" w:name="_Toc70029397"/>
      <w:r>
        <w:t xml:space="preserve">3.2. </w:t>
      </w:r>
      <w:r w:rsidRPr="005A7823">
        <w:t>Secondary Activities</w:t>
      </w:r>
      <w:bookmarkEnd w:id="10"/>
    </w:p>
    <w:p w:rsidR="005A7823" w:rsidRPr="005A7823" w:rsidRDefault="005A7823" w:rsidP="005A7823">
      <w:r w:rsidRPr="005A7823">
        <w:t xml:space="preserve">Secondary activities </w:t>
      </w:r>
      <w:r w:rsidR="00492E8B">
        <w:t>p</w:t>
      </w:r>
      <w:r w:rsidRPr="005A7823">
        <w:t>lay an im</w:t>
      </w:r>
      <w:r w:rsidR="00492E8B">
        <w:t>p</w:t>
      </w:r>
      <w:r w:rsidRPr="005A7823">
        <w:t>ortant role in analy</w:t>
      </w:r>
      <w:r w:rsidR="00492E8B">
        <w:t>z</w:t>
      </w:r>
      <w:r w:rsidRPr="005A7823">
        <w:t xml:space="preserve">ing the functioning of the firms by illustrating the managerial and other infrastructural procedures. It facilitates and coordinates the </w:t>
      </w:r>
      <w:r w:rsidR="00492E8B">
        <w:t>p</w:t>
      </w:r>
      <w:r w:rsidRPr="005A7823">
        <w:t>rimary activities.</w:t>
      </w:r>
    </w:p>
    <w:p w:rsidR="005A7823" w:rsidRPr="005A7823" w:rsidRDefault="005A7823" w:rsidP="005A7823">
      <w:r w:rsidRPr="005A7823">
        <w:rPr>
          <w:b/>
        </w:rPr>
        <w:t>Firm Infrastructure:</w:t>
      </w:r>
      <w:r>
        <w:t xml:space="preserve"> </w:t>
      </w:r>
      <w:r w:rsidRPr="005A7823">
        <w:t xml:space="preserve">Firm </w:t>
      </w:r>
      <w:r w:rsidR="00492E8B">
        <w:t>i</w:t>
      </w:r>
      <w:r w:rsidRPr="005A7823">
        <w:t xml:space="preserve">nfrastructure includes a range of activities like quality management, </w:t>
      </w:r>
      <w:r w:rsidR="00492E8B">
        <w:t>h</w:t>
      </w:r>
      <w:r w:rsidRPr="005A7823">
        <w:t>andling of legal matters, finance, accounting and other critica</w:t>
      </w:r>
      <w:r w:rsidR="00492E8B">
        <w:t>l</w:t>
      </w:r>
      <w:r w:rsidRPr="005A7823">
        <w:t xml:space="preserve"> strategies. </w:t>
      </w:r>
      <w:r w:rsidR="00492E8B">
        <w:t>Properly handling the infrastructural activities</w:t>
      </w:r>
      <w:r w:rsidRPr="005A7823">
        <w:t xml:space="preserve"> increases the competitiveness </w:t>
      </w:r>
      <w:r w:rsidR="00492E8B">
        <w:t>of</w:t>
      </w:r>
      <w:r w:rsidRPr="005A7823">
        <w:t xml:space="preserve"> </w:t>
      </w:r>
      <w:r w:rsidR="00492E8B">
        <w:t xml:space="preserve">a </w:t>
      </w:r>
      <w:r w:rsidRPr="005A7823">
        <w:t>firm</w:t>
      </w:r>
      <w:r w:rsidR="006152E9">
        <w:t xml:space="preserve"> </w:t>
      </w:r>
      <w:r w:rsidR="006152E9" w:rsidRPr="006152E9">
        <w:t>(Lalic and Majstorovic, 2019)</w:t>
      </w:r>
      <w:r w:rsidRPr="005A7823">
        <w:t xml:space="preserve">. Firms like John Lewis, Debenhams are facing </w:t>
      </w:r>
      <w:r w:rsidR="00492E8B">
        <w:t xml:space="preserve">a </w:t>
      </w:r>
      <w:r w:rsidRPr="005A7823">
        <w:t>financial meltdown be</w:t>
      </w:r>
      <w:r w:rsidR="00492E8B">
        <w:t xml:space="preserve">cause of the poor projections in </w:t>
      </w:r>
      <w:r w:rsidRPr="005A7823">
        <w:t>this field. Both the firms leased a vast amount of infrastructures which mounted the debt.</w:t>
      </w:r>
    </w:p>
    <w:p w:rsidR="005A7823" w:rsidRPr="005A7823" w:rsidRDefault="005A7823" w:rsidP="005A7823">
      <w:r w:rsidRPr="005A7823">
        <w:rPr>
          <w:b/>
        </w:rPr>
        <w:t>Human Resource Management:</w:t>
      </w:r>
      <w:r>
        <w:t xml:space="preserve"> </w:t>
      </w:r>
      <w:r w:rsidRPr="005A7823">
        <w:t>Evaluation of the human resources and handling the HR process implies the achievement of a good, efficient workforce. Again, ASOS Plc hired a good number of social influencers in this</w:t>
      </w:r>
      <w:r w:rsidR="00492E8B">
        <w:t xml:space="preserve"> </w:t>
      </w:r>
      <w:r w:rsidRPr="005A7823">
        <w:t xml:space="preserve">regard to boost up the marketing process. </w:t>
      </w:r>
      <w:r w:rsidR="00492E8B">
        <w:t>E</w:t>
      </w:r>
      <w:r w:rsidRPr="005A7823">
        <w:t xml:space="preserve">fficient </w:t>
      </w:r>
      <w:r w:rsidRPr="005A7823">
        <w:lastRenderedPageBreak/>
        <w:t>HR management can offset the social factor</w:t>
      </w:r>
      <w:r w:rsidR="00492E8B">
        <w:t>i</w:t>
      </w:r>
      <w:r w:rsidRPr="005A7823">
        <w:t xml:space="preserve">al challenges of </w:t>
      </w:r>
      <w:r w:rsidR="00492E8B">
        <w:t xml:space="preserve">the </w:t>
      </w:r>
      <w:r w:rsidRPr="005A7823">
        <w:t>macroenvironment</w:t>
      </w:r>
      <w:r w:rsidR="006152E9">
        <w:t xml:space="preserve"> </w:t>
      </w:r>
      <w:r w:rsidR="006152E9" w:rsidRPr="006152E9">
        <w:t>(Lusch and Laczniak, 2020)</w:t>
      </w:r>
      <w:r w:rsidRPr="005A7823">
        <w:t>.</w:t>
      </w:r>
    </w:p>
    <w:p w:rsidR="005A7823" w:rsidRDefault="005A7823" w:rsidP="005A7823">
      <w:r w:rsidRPr="005A7823">
        <w:rPr>
          <w:b/>
        </w:rPr>
        <w:t>Technology Development:</w:t>
      </w:r>
      <w:r>
        <w:t xml:space="preserve"> </w:t>
      </w:r>
      <w:r w:rsidRPr="005A7823">
        <w:t xml:space="preserve">In </w:t>
      </w:r>
      <w:r w:rsidR="00492E8B">
        <w:t xml:space="preserve">the </w:t>
      </w:r>
      <w:r w:rsidRPr="005A7823">
        <w:t>modern era, firms need to invest and invent new ways of tech-friendly facilities provided to the custo</w:t>
      </w:r>
      <w:r w:rsidR="00492E8B">
        <w:t>m</w:t>
      </w:r>
      <w:r w:rsidRPr="005A7823">
        <w:t>ers for shop</w:t>
      </w:r>
      <w:r w:rsidR="00492E8B">
        <w:t>p</w:t>
      </w:r>
      <w:r w:rsidRPr="005A7823">
        <w:t>ing</w:t>
      </w:r>
      <w:r w:rsidR="006152E9">
        <w:t xml:space="preserve"> </w:t>
      </w:r>
      <w:r w:rsidR="006152E9" w:rsidRPr="006152E9">
        <w:t>(Fisher and Schoenfeldt, 2021)</w:t>
      </w:r>
      <w:r w:rsidRPr="005A7823">
        <w:t xml:space="preserve">. Some of </w:t>
      </w:r>
      <w:r w:rsidR="00492E8B">
        <w:t xml:space="preserve">the </w:t>
      </w:r>
      <w:r w:rsidRPr="005A7823">
        <w:t>te firms like Next, Debenhams, ASOS launched their mobile apps, social media accounts to facilitate online sales.</w:t>
      </w:r>
    </w:p>
    <w:p w:rsidR="005A7823" w:rsidRDefault="005A7823" w:rsidP="005A7823">
      <w:r w:rsidRPr="005A7823">
        <w:rPr>
          <w:b/>
        </w:rPr>
        <w:t>Procurement:</w:t>
      </w:r>
      <w:r>
        <w:t xml:space="preserve"> </w:t>
      </w:r>
      <w:r w:rsidR="00492E8B">
        <w:t>P</w:t>
      </w:r>
      <w:r w:rsidRPr="005A7823">
        <w:t xml:space="preserve">rocurement in </w:t>
      </w:r>
      <w:r w:rsidR="00492E8B">
        <w:t xml:space="preserve">the </w:t>
      </w:r>
      <w:r w:rsidRPr="005A7823">
        <w:t>value chain is about the procurement of the raw materials and other infrastructural facilities of a firm. The equipment is necess</w:t>
      </w:r>
      <w:r w:rsidR="00492E8B">
        <w:t>a</w:t>
      </w:r>
      <w:r w:rsidRPr="005A7823">
        <w:t>ry for finishing the manufacturing process</w:t>
      </w:r>
      <w:r w:rsidR="006152E9">
        <w:t xml:space="preserve"> </w:t>
      </w:r>
      <w:r w:rsidR="006152E9" w:rsidRPr="006152E9">
        <w:t>(van Donk and Esser, 2019)</w:t>
      </w:r>
      <w:r w:rsidRPr="005A7823">
        <w:t>. All of the firms consider this pr</w:t>
      </w:r>
      <w:r w:rsidR="00492E8B">
        <w:t>o</w:t>
      </w:r>
      <w:r w:rsidRPr="005A7823">
        <w:t>cess due to its linkages with all the value chain activities.</w:t>
      </w:r>
    </w:p>
    <w:p w:rsidR="00B20F8D" w:rsidRDefault="00B20F8D">
      <w:pPr>
        <w:spacing w:line="259" w:lineRule="auto"/>
        <w:jc w:val="left"/>
      </w:pPr>
      <w:r>
        <w:br w:type="page"/>
      </w:r>
    </w:p>
    <w:p w:rsidR="00B20F8D" w:rsidRPr="00A53D6B" w:rsidRDefault="00B20F8D" w:rsidP="00B20F8D">
      <w:pPr>
        <w:pStyle w:val="1"/>
        <w:rPr>
          <w:color w:val="0070C0"/>
        </w:rPr>
      </w:pPr>
      <w:bookmarkStart w:id="11" w:name="_Toc70029398"/>
      <w:r w:rsidRPr="00A53D6B">
        <w:rPr>
          <w:color w:val="0070C0"/>
        </w:rPr>
        <w:lastRenderedPageBreak/>
        <w:t>4. Strategies for Competitive Advantage</w:t>
      </w:r>
      <w:bookmarkEnd w:id="11"/>
    </w:p>
    <w:p w:rsidR="00B20F8D" w:rsidRPr="00A53D6B" w:rsidRDefault="00B20F8D" w:rsidP="00B20F8D">
      <w:pPr>
        <w:rPr>
          <w:color w:val="0070C0"/>
        </w:rPr>
      </w:pPr>
      <w:r w:rsidRPr="00A53D6B">
        <w:rPr>
          <w:color w:val="0070C0"/>
        </w:rPr>
        <w:t xml:space="preserve">At this Covid-19 pandemic situation, firms are facing crises as more and </w:t>
      </w:r>
      <w:r w:rsidR="00D37A42">
        <w:rPr>
          <w:color w:val="0070C0"/>
        </w:rPr>
        <w:t>m</w:t>
      </w:r>
      <w:r w:rsidRPr="00A53D6B">
        <w:rPr>
          <w:color w:val="0070C0"/>
        </w:rPr>
        <w:t>ore people are practicing stay home norm and t</w:t>
      </w:r>
      <w:r w:rsidR="00D37A42">
        <w:rPr>
          <w:color w:val="0070C0"/>
        </w:rPr>
        <w:t>h</w:t>
      </w:r>
      <w:r w:rsidRPr="00A53D6B">
        <w:rPr>
          <w:color w:val="0070C0"/>
        </w:rPr>
        <w:t>e sales of clothing materials have decrease</w:t>
      </w:r>
      <w:r w:rsidR="00D37A42">
        <w:rPr>
          <w:color w:val="0070C0"/>
        </w:rPr>
        <w:t>d</w:t>
      </w:r>
      <w:r w:rsidRPr="00A53D6B">
        <w:rPr>
          <w:color w:val="0070C0"/>
        </w:rPr>
        <w:t>. Thus certain strategies are being apprehended by the firms.</w:t>
      </w:r>
    </w:p>
    <w:p w:rsidR="00B20F8D" w:rsidRPr="00A53D6B" w:rsidRDefault="00B20F8D" w:rsidP="00B20F8D">
      <w:pPr>
        <w:rPr>
          <w:color w:val="0070C0"/>
        </w:rPr>
      </w:pPr>
      <w:r w:rsidRPr="00A53D6B">
        <w:rPr>
          <w:b/>
          <w:color w:val="0070C0"/>
        </w:rPr>
        <w:t>Cost Leadership Strategies:</w:t>
      </w:r>
      <w:r w:rsidRPr="00A53D6B">
        <w:rPr>
          <w:color w:val="0070C0"/>
        </w:rPr>
        <w:t xml:space="preserve"> Firms charge industry average prices and relatively lower prices than competitors t</w:t>
      </w:r>
      <w:r w:rsidR="00D37A42">
        <w:rPr>
          <w:color w:val="0070C0"/>
        </w:rPr>
        <w:t>o</w:t>
      </w:r>
      <w:r w:rsidRPr="00A53D6B">
        <w:rPr>
          <w:color w:val="0070C0"/>
        </w:rPr>
        <w:t xml:space="preserve"> gain market share and brand popularity</w:t>
      </w:r>
      <w:r w:rsidR="00A53D6B" w:rsidRPr="00A53D6B">
        <w:rPr>
          <w:color w:val="0070C0"/>
        </w:rPr>
        <w:t xml:space="preserve"> (Blackburn, 2020).</w:t>
      </w:r>
      <w:r w:rsidRPr="00A53D6B">
        <w:rPr>
          <w:color w:val="0070C0"/>
        </w:rPr>
        <w:t xml:space="preserve"> Firms like ASOS, Next, Primark are charging prices lower online than competitors to attract new online customers.</w:t>
      </w:r>
    </w:p>
    <w:p w:rsidR="00B20F8D" w:rsidRPr="00A53D6B" w:rsidRDefault="00B20F8D" w:rsidP="00B20F8D">
      <w:pPr>
        <w:rPr>
          <w:color w:val="0070C0"/>
        </w:rPr>
      </w:pPr>
      <w:r w:rsidRPr="00A53D6B">
        <w:rPr>
          <w:b/>
          <w:color w:val="0070C0"/>
        </w:rPr>
        <w:t>Differentiation Strategies:</w:t>
      </w:r>
      <w:r w:rsidRPr="00A53D6B">
        <w:rPr>
          <w:color w:val="0070C0"/>
        </w:rPr>
        <w:t xml:space="preserve"> This strategy implies firms research and analy</w:t>
      </w:r>
      <w:r w:rsidR="00D37A42">
        <w:rPr>
          <w:color w:val="0070C0"/>
        </w:rPr>
        <w:t>z</w:t>
      </w:r>
      <w:r w:rsidRPr="00A53D6B">
        <w:rPr>
          <w:color w:val="0070C0"/>
        </w:rPr>
        <w:t>e</w:t>
      </w:r>
      <w:r w:rsidR="00D37A42">
        <w:rPr>
          <w:color w:val="0070C0"/>
        </w:rPr>
        <w:t>s</w:t>
      </w:r>
      <w:r w:rsidRPr="00A53D6B">
        <w:rPr>
          <w:color w:val="0070C0"/>
        </w:rPr>
        <w:t xml:space="preserve"> the existing and prospective markets to come up with variations according to the needs and wants of customers</w:t>
      </w:r>
      <w:r w:rsidR="00A53D6B" w:rsidRPr="00A53D6B">
        <w:rPr>
          <w:color w:val="0070C0"/>
        </w:rPr>
        <w:t xml:space="preserve"> (Butera and Martino, 2017).</w:t>
      </w:r>
      <w:r w:rsidRPr="00A53D6B">
        <w:rPr>
          <w:color w:val="0070C0"/>
        </w:rPr>
        <w:t xml:space="preserve"> Recently, Next Plc. opened a website to attract people </w:t>
      </w:r>
      <w:r w:rsidR="00D37A42">
        <w:rPr>
          <w:color w:val="0070C0"/>
        </w:rPr>
        <w:t xml:space="preserve">to </w:t>
      </w:r>
      <w:r w:rsidRPr="00A53D6B">
        <w:rPr>
          <w:color w:val="0070C0"/>
        </w:rPr>
        <w:t xml:space="preserve">comment about their choices. Other firms having </w:t>
      </w:r>
      <w:r w:rsidR="00D37A42">
        <w:rPr>
          <w:color w:val="0070C0"/>
        </w:rPr>
        <w:t xml:space="preserve">a </w:t>
      </w:r>
      <w:r w:rsidRPr="00A53D6B">
        <w:rPr>
          <w:color w:val="0070C0"/>
        </w:rPr>
        <w:t>presence in social media encourages people to comment about their choices regarding change</w:t>
      </w:r>
      <w:r w:rsidR="00D37A42">
        <w:rPr>
          <w:color w:val="0070C0"/>
        </w:rPr>
        <w:t>s</w:t>
      </w:r>
      <w:r w:rsidRPr="00A53D6B">
        <w:rPr>
          <w:color w:val="0070C0"/>
        </w:rPr>
        <w:t xml:space="preserve"> in products. </w:t>
      </w:r>
    </w:p>
    <w:p w:rsidR="00116A22" w:rsidRDefault="00B20F8D" w:rsidP="00B20F8D">
      <w:r w:rsidRPr="00A53D6B">
        <w:rPr>
          <w:b/>
          <w:color w:val="0070C0"/>
        </w:rPr>
        <w:t>Focus:</w:t>
      </w:r>
      <w:r w:rsidRPr="00A53D6B">
        <w:rPr>
          <w:color w:val="0070C0"/>
        </w:rPr>
        <w:t xml:space="preserve"> Firms should try to expand operations. When firms realize that they are facing declines in a particular market's sales, the firms should focus on niche i.e. particular market and direct </w:t>
      </w:r>
      <w:r w:rsidR="00D37A42">
        <w:rPr>
          <w:color w:val="0070C0"/>
        </w:rPr>
        <w:t>their</w:t>
      </w:r>
      <w:r w:rsidRPr="00A53D6B">
        <w:rPr>
          <w:color w:val="0070C0"/>
        </w:rPr>
        <w:t xml:space="preserve"> sales strategies according to that particular market</w:t>
      </w:r>
      <w:r w:rsidR="00A53D6B" w:rsidRPr="00A53D6B">
        <w:rPr>
          <w:color w:val="0070C0"/>
        </w:rPr>
        <w:t xml:space="preserve"> (Lalic and Majstorovic, 2019).</w:t>
      </w:r>
      <w:r w:rsidRPr="00A53D6B">
        <w:rPr>
          <w:color w:val="0070C0"/>
        </w:rPr>
        <w:t xml:space="preserve"> When firms like ASOS, Next, Primark moves their marketing policies towards social media, this can be said to be a focus strategy as the market here is a niche one.</w:t>
      </w:r>
      <w:r w:rsidR="00116A22">
        <w:br w:type="page"/>
      </w:r>
    </w:p>
    <w:p w:rsidR="00116A22" w:rsidRDefault="00116A22" w:rsidP="00116A22">
      <w:pPr>
        <w:pStyle w:val="1"/>
      </w:pPr>
      <w:bookmarkStart w:id="12" w:name="_Toc70029399"/>
      <w:r>
        <w:lastRenderedPageBreak/>
        <w:t>Conclusion</w:t>
      </w:r>
      <w:bookmarkEnd w:id="12"/>
    </w:p>
    <w:p w:rsidR="000B7DA0" w:rsidRPr="000B7DA0" w:rsidRDefault="000B7DA0" w:rsidP="000B7DA0">
      <w:r w:rsidRPr="000B7DA0">
        <w:t>In the report, a thorough study has been done for identifying the major forces shaping the fashion industry. The im</w:t>
      </w:r>
      <w:r w:rsidR="00492E8B">
        <w:t>p</w:t>
      </w:r>
      <w:r w:rsidRPr="000B7DA0">
        <w:t>acts of these forces on the firms in particular and on the overall industry ha</w:t>
      </w:r>
      <w:r w:rsidR="00492E8B">
        <w:t>ve</w:t>
      </w:r>
      <w:r w:rsidRPr="000B7DA0">
        <w:t xml:space="preserve"> been studies. By using the five forces model, the industry has been analy</w:t>
      </w:r>
      <w:r w:rsidR="00492E8B">
        <w:t>z</w:t>
      </w:r>
      <w:r w:rsidRPr="000B7DA0">
        <w:t>ed about the entry</w:t>
      </w:r>
      <w:r w:rsidR="00492E8B">
        <w:t>-</w:t>
      </w:r>
      <w:r w:rsidRPr="000B7DA0">
        <w:t>exit of new firms and new products along with competitiveness. Alongsid</w:t>
      </w:r>
      <w:r w:rsidR="00492E8B">
        <w:t>e</w:t>
      </w:r>
      <w:r w:rsidRPr="000B7DA0">
        <w:t>, the value chain analysis ha</w:t>
      </w:r>
      <w:r w:rsidR="00492E8B">
        <w:t>s</w:t>
      </w:r>
      <w:r w:rsidRPr="000B7DA0">
        <w:t xml:space="preserve"> stated how the firms reacted to the macroenvironmental forces and how they resha</w:t>
      </w:r>
      <w:r w:rsidR="00492E8B">
        <w:t>p</w:t>
      </w:r>
      <w:r w:rsidRPr="000B7DA0">
        <w:t>ed their operations. The apparent restructuring of the managerial and operational activities ha</w:t>
      </w:r>
      <w:r w:rsidR="00492E8B">
        <w:t>s</w:t>
      </w:r>
      <w:r w:rsidRPr="000B7DA0">
        <w:t xml:space="preserve"> helped some firms in being </w:t>
      </w:r>
      <w:r>
        <w:t>more efficient with the changes.</w:t>
      </w:r>
    </w:p>
    <w:p w:rsidR="00116A22" w:rsidRDefault="00116A22" w:rsidP="00116A22"/>
    <w:p w:rsidR="00116A22" w:rsidRDefault="00116A22">
      <w:pPr>
        <w:spacing w:line="259" w:lineRule="auto"/>
        <w:jc w:val="left"/>
      </w:pPr>
      <w:r>
        <w:br w:type="page"/>
      </w:r>
    </w:p>
    <w:p w:rsidR="00116A22" w:rsidRDefault="00116A22" w:rsidP="00116A22">
      <w:pPr>
        <w:pStyle w:val="1"/>
      </w:pPr>
      <w:bookmarkStart w:id="13" w:name="_Toc70029400"/>
      <w:r>
        <w:lastRenderedPageBreak/>
        <w:t>References</w:t>
      </w:r>
      <w:bookmarkEnd w:id="13"/>
    </w:p>
    <w:p w:rsidR="00E747A2" w:rsidRPr="00E747A2" w:rsidRDefault="00E747A2" w:rsidP="00E747A2">
      <w:r w:rsidRPr="00E747A2">
        <w:t>Besley, S. and Brigham, E., 2019. </w:t>
      </w:r>
      <w:r w:rsidRPr="00E747A2">
        <w:rPr>
          <w:i/>
          <w:iCs/>
        </w:rPr>
        <w:t>Essentials of managerial finance</w:t>
      </w:r>
      <w:r w:rsidRPr="00E747A2">
        <w:t>. 8th ed. Mason, OH: Thomson/South-western.</w:t>
      </w:r>
    </w:p>
    <w:p w:rsidR="00E747A2" w:rsidRPr="00E747A2" w:rsidRDefault="00E747A2" w:rsidP="00E747A2">
      <w:r w:rsidRPr="00E747A2">
        <w:t>Blackburn, R., 2020. </w:t>
      </w:r>
      <w:r w:rsidRPr="00E747A2">
        <w:rPr>
          <w:i/>
          <w:iCs/>
        </w:rPr>
        <w:t>Intellectual property and innovation management in small firms</w:t>
      </w:r>
      <w:r w:rsidRPr="00E747A2">
        <w:t>. 10th ed. London: Routledge.</w:t>
      </w:r>
    </w:p>
    <w:p w:rsidR="00E747A2" w:rsidRPr="00E747A2" w:rsidRDefault="00E747A2" w:rsidP="00E747A2">
      <w:r w:rsidRPr="00E747A2">
        <w:t>Butera, F. and Martino, V., 2017. </w:t>
      </w:r>
      <w:r w:rsidRPr="00E747A2">
        <w:rPr>
          <w:i/>
          <w:iCs/>
        </w:rPr>
        <w:t>Technological development and the improvement of living and working conditions</w:t>
      </w:r>
      <w:r w:rsidRPr="00E747A2">
        <w:t>. 5th ed. Luxembourg: Office for Official Publications of the European Communities.</w:t>
      </w:r>
    </w:p>
    <w:p w:rsidR="00E747A2" w:rsidRPr="00E747A2" w:rsidRDefault="00E747A2" w:rsidP="00E747A2">
      <w:r w:rsidRPr="00E747A2">
        <w:t>Dobrosavljević, A. and Urošević, S., 2020. CONTEMPORARY MANAGEMENT OF BUSINESS PROCESSES WITHIN THE SUPPLY CHAIN OF FASHION INDUSTRY. </w:t>
      </w:r>
      <w:r w:rsidRPr="00E747A2">
        <w:rPr>
          <w:i/>
          <w:iCs/>
        </w:rPr>
        <w:t>Fashion Industry</w:t>
      </w:r>
      <w:r w:rsidRPr="00E747A2">
        <w:t>, (2), pp.36-39.</w:t>
      </w:r>
    </w:p>
    <w:p w:rsidR="00E747A2" w:rsidRPr="00E747A2" w:rsidRDefault="00E747A2" w:rsidP="00E747A2">
      <w:r w:rsidRPr="00E747A2">
        <w:t>Fashionunited.uk. 2021. </w:t>
      </w:r>
      <w:r w:rsidRPr="00E747A2">
        <w:rPr>
          <w:i/>
          <w:iCs/>
        </w:rPr>
        <w:t>UK fashion industry statistics</w:t>
      </w:r>
      <w:r w:rsidRPr="00E747A2">
        <w:t>. [online] Available at: &lt;https://fashionunited.uk/uk-fashion-industry-statistics/&gt; [Accessed 16 March 2021].</w:t>
      </w:r>
    </w:p>
    <w:p w:rsidR="00E747A2" w:rsidRPr="00E747A2" w:rsidRDefault="00E747A2" w:rsidP="00E747A2">
      <w:r w:rsidRPr="00E747A2">
        <w:t>Fisher, C. and Schoenfeldt, L., 2021. </w:t>
      </w:r>
      <w:r w:rsidRPr="00E747A2">
        <w:rPr>
          <w:i/>
          <w:iCs/>
        </w:rPr>
        <w:t>Human resource management</w:t>
      </w:r>
      <w:r w:rsidRPr="00E747A2">
        <w:t>. 11th ed. Boston: Houghton Mifflin Co.</w:t>
      </w:r>
    </w:p>
    <w:p w:rsidR="00E747A2" w:rsidRPr="00E747A2" w:rsidRDefault="00E747A2" w:rsidP="00E747A2">
      <w:r w:rsidRPr="00E747A2">
        <w:t>Lalic, B. and Majstorovic, V., 2019. </w:t>
      </w:r>
      <w:r w:rsidRPr="00E747A2">
        <w:rPr>
          <w:i/>
          <w:iCs/>
        </w:rPr>
        <w:t>Advances in Production Management Systems. The Path to Digital Transformation and Innovation of Production Management Systems</w:t>
      </w:r>
      <w:r w:rsidRPr="00E747A2">
        <w:t>. 3rd ed. Essex: Roth Publishers.</w:t>
      </w:r>
    </w:p>
    <w:p w:rsidR="00E747A2" w:rsidRPr="00E747A2" w:rsidRDefault="00E747A2" w:rsidP="00E747A2">
      <w:r w:rsidRPr="00E747A2">
        <w:t>Lusch, R. and Laczniak, G., 2020. Macroenvironmental forces, marketing strategy and business performance: A futures research approach. </w:t>
      </w:r>
      <w:r w:rsidRPr="00E747A2">
        <w:rPr>
          <w:i/>
          <w:iCs/>
        </w:rPr>
        <w:t>Journal of the Academy of Marketing Science</w:t>
      </w:r>
      <w:r w:rsidRPr="00E747A2">
        <w:t>, 17(4), pp.283-295.</w:t>
      </w:r>
    </w:p>
    <w:p w:rsidR="00E747A2" w:rsidRPr="00E747A2" w:rsidRDefault="00E747A2" w:rsidP="00E747A2">
      <w:r w:rsidRPr="00E747A2">
        <w:t>Statista. 2021. </w:t>
      </w:r>
      <w:r w:rsidRPr="00E747A2">
        <w:rPr>
          <w:i/>
          <w:iCs/>
        </w:rPr>
        <w:t>Fashion - United Kingdom | Statista Market Forecast</w:t>
      </w:r>
      <w:r w:rsidRPr="00E747A2">
        <w:t>. [online] Available at: &lt;https://www.statista.com/outlook/dmo/ecommerce/fashion/united-kingdom&gt; [Accessed 16 March 2021].</w:t>
      </w:r>
    </w:p>
    <w:p w:rsidR="00E747A2" w:rsidRPr="0044756E" w:rsidRDefault="00E747A2" w:rsidP="0044756E">
      <w:r w:rsidRPr="00E747A2">
        <w:t>van Donk, D. and Esser, A., 2019. Strategic human resource management: A role of the human resource manager in the process of strategy formation. </w:t>
      </w:r>
      <w:r w:rsidRPr="00E747A2">
        <w:rPr>
          <w:i/>
          <w:iCs/>
        </w:rPr>
        <w:t>Human Resource Management Review</w:t>
      </w:r>
      <w:r w:rsidRPr="00E747A2">
        <w:t>, 2(4), pp.299-315.</w:t>
      </w:r>
    </w:p>
    <w:sectPr w:rsidR="00E747A2" w:rsidRPr="0044756E"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B209B" w:rsidRDefault="00BB209B" w:rsidP="0044756E">
      <w:pPr>
        <w:spacing w:after="0" w:line="240" w:lineRule="auto"/>
      </w:pPr>
      <w:r>
        <w:separator/>
      </w:r>
    </w:p>
  </w:endnote>
  <w:endnote w:type="continuationSeparator" w:id="0">
    <w:p w:rsidR="00BB209B" w:rsidRDefault="00BB209B" w:rsidP="0044756E">
      <w:pPr>
        <w:spacing w:after="0" w:line="240" w:lineRule="auto"/>
      </w:pPr>
      <w:r>
        <w:continuationSeparator/>
      </w:r>
    </w:p>
  </w:endnote>
  <w:endnote w:type="continuationNotice" w:id="1">
    <w:p w:rsidR="00BB209B" w:rsidRDefault="00BB209B">
      <w:pPr>
        <w:spacing w:after="0" w:line="240" w:lineRule="auto"/>
      </w:pP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8403920"/>
      <w:docPartObj>
        <w:docPartGallery w:val="Page Numbers (Bottom of Page)"/>
        <w:docPartUnique/>
      </w:docPartObj>
    </w:sdtPr>
    <w:sdtContent>
      <w:p w:rsidR="0044756E" w:rsidRDefault="00264F77">
        <w:pPr>
          <w:pStyle w:val="a8"/>
          <w:jc w:val="right"/>
        </w:pPr>
        <w:r>
          <w:rPr>
            <w:noProof w:val="0"/>
          </w:rPr>
          <w:fldChar w:fldCharType="begin"/>
        </w:r>
        <w:r w:rsidR="0044756E">
          <w:instrText xml:space="preserve"> PAGE   \* MERGEFORMAT </w:instrText>
        </w:r>
        <w:r>
          <w:rPr>
            <w:noProof w:val="0"/>
          </w:rPr>
          <w:fldChar w:fldCharType="separate"/>
        </w:r>
        <w:r w:rsidR="00BC7264">
          <w:t>i</w:t>
        </w:r>
        <w:r>
          <w:fldChar w:fldCharType="end"/>
        </w:r>
      </w:p>
    </w:sdtContent>
  </w:sdt>
  <w:p w:rsidR="0044756E" w:rsidRDefault="0044756E">
    <w:pPr>
      <w:pStyle w:val="a8"/>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B209B" w:rsidRDefault="00BB209B" w:rsidP="0044756E">
      <w:pPr>
        <w:spacing w:after="0" w:line="240" w:lineRule="auto"/>
      </w:pPr>
      <w:r>
        <w:separator/>
      </w:r>
    </w:p>
  </w:footnote>
  <w:footnote w:type="continuationSeparator" w:id="0">
    <w:p w:rsidR="00BB209B" w:rsidRDefault="00BB209B" w:rsidP="0044756E">
      <w:pPr>
        <w:spacing w:after="0" w:line="240" w:lineRule="auto"/>
      </w:pPr>
      <w:r>
        <w:continuationSeparator/>
      </w:r>
    </w:p>
  </w:footnote>
  <w:footnote w:type="continuationNotice" w:id="1">
    <w:p w:rsidR="00BB209B" w:rsidRDefault="00BB209B">
      <w:pPr>
        <w:spacing w:after="0" w:line="240" w:lineRule="auto"/>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20F8D" w:rsidRDefault="00B20F8D">
    <w:pPr>
      <w:pStyle w:val="a6"/>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1B1F51"/>
    <w:multiLevelType w:val="hybridMultilevel"/>
    <w:tmpl w:val="D256B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8A92E3A"/>
    <w:multiLevelType w:val="hybridMultilevel"/>
    <w:tmpl w:val="5F6AD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5"/>
  <w:removePersonalInformation/>
  <w:removeDateAndTime/>
  <w:defaultTabStop w:val="720"/>
  <w:characterSpacingControl w:val="doNotCompress"/>
  <w:hdrShapeDefaults>
    <o:shapedefaults v:ext="edit" spidmax="5122"/>
  </w:hdrShapeDefaults>
  <w:footnotePr>
    <w:footnote w:id="-1"/>
    <w:footnote w:id="0"/>
    <w:footnote w:id="1"/>
  </w:footnotePr>
  <w:endnotePr>
    <w:endnote w:id="-1"/>
    <w:endnote w:id="0"/>
    <w:endnote w:id="1"/>
  </w:endnotePr>
  <w:compat/>
  <w:docVars>
    <w:docVar w:name="__Grammarly_42____i" w:val="H4sIAAAAAAAEAKtWckksSQxILCpxzi/NK1GyMqwFAAEhoTITAAAA"/>
    <w:docVar w:name="__Grammarly_42___1" w:val="H4sIAAAAAAAEAKtWcslP9kxRslIyNDYyMzAyNDAzN7QwNrQwMLBU0lEKTi0uzszPAykwrwUA4tguViwAAAA="/>
  </w:docVars>
  <w:rsids>
    <w:rsidRoot w:val="00D4736E"/>
    <w:rsid w:val="00021E8E"/>
    <w:rsid w:val="0007121A"/>
    <w:rsid w:val="00086F87"/>
    <w:rsid w:val="000B7DA0"/>
    <w:rsid w:val="00116A22"/>
    <w:rsid w:val="0012621E"/>
    <w:rsid w:val="0016520D"/>
    <w:rsid w:val="001B7722"/>
    <w:rsid w:val="001E3060"/>
    <w:rsid w:val="00264F77"/>
    <w:rsid w:val="00334861"/>
    <w:rsid w:val="00362D9E"/>
    <w:rsid w:val="00441716"/>
    <w:rsid w:val="0044756E"/>
    <w:rsid w:val="00492E8B"/>
    <w:rsid w:val="00551D77"/>
    <w:rsid w:val="005A4E53"/>
    <w:rsid w:val="005A7823"/>
    <w:rsid w:val="005B6314"/>
    <w:rsid w:val="006152E9"/>
    <w:rsid w:val="006659DA"/>
    <w:rsid w:val="006779B2"/>
    <w:rsid w:val="006A10DE"/>
    <w:rsid w:val="006A55A5"/>
    <w:rsid w:val="008D6300"/>
    <w:rsid w:val="00902CED"/>
    <w:rsid w:val="00913C8F"/>
    <w:rsid w:val="00956C27"/>
    <w:rsid w:val="00962389"/>
    <w:rsid w:val="00A53D6B"/>
    <w:rsid w:val="00B20F8D"/>
    <w:rsid w:val="00B21E1D"/>
    <w:rsid w:val="00B76DFD"/>
    <w:rsid w:val="00BB209B"/>
    <w:rsid w:val="00BC7264"/>
    <w:rsid w:val="00C01B6E"/>
    <w:rsid w:val="00C85F5E"/>
    <w:rsid w:val="00CD4BF3"/>
    <w:rsid w:val="00CE4A46"/>
    <w:rsid w:val="00D27827"/>
    <w:rsid w:val="00D37A42"/>
    <w:rsid w:val="00D4736E"/>
    <w:rsid w:val="00DA647A"/>
    <w:rsid w:val="00DD69A1"/>
    <w:rsid w:val="00E747A2"/>
    <w:rsid w:val="00EC16C3"/>
    <w:rsid w:val="00F60253"/>
    <w:rsid w:val="00F613A7"/>
    <w:rsid w:val="00FA13CA"/>
    <w:rsid w:val="00FB7462"/>
    <w:rsid w:val="00FC32F0"/>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4756E"/>
    <w:pPr>
      <w:spacing w:line="360" w:lineRule="auto"/>
      <w:jc w:val="both"/>
    </w:pPr>
    <w:rPr>
      <w:rFonts w:ascii="Times New Roman" w:hAnsi="Times New Roman"/>
      <w:noProof/>
      <w:color w:val="000000" w:themeColor="text1"/>
      <w:sz w:val="24"/>
      <w:lang w:val="en-GB"/>
    </w:rPr>
  </w:style>
  <w:style w:type="paragraph" w:styleId="1">
    <w:name w:val="heading 1"/>
    <w:basedOn w:val="a"/>
    <w:next w:val="a"/>
    <w:link w:val="10"/>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2">
    <w:name w:val="heading 2"/>
    <w:basedOn w:val="a"/>
    <w:next w:val="a"/>
    <w:link w:val="20"/>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3">
    <w:name w:val="heading 3"/>
    <w:basedOn w:val="a"/>
    <w:next w:val="a"/>
    <w:link w:val="30"/>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44756E"/>
    <w:rPr>
      <w:rFonts w:ascii="Calibri Light" w:eastAsiaTheme="majorEastAsia" w:hAnsi="Calibri Light" w:cstheme="majorBidi"/>
      <w:b/>
      <w:color w:val="000000" w:themeColor="text1"/>
      <w:sz w:val="28"/>
      <w:szCs w:val="26"/>
    </w:rPr>
  </w:style>
  <w:style w:type="character" w:customStyle="1" w:styleId="10">
    <w:name w:val="Заголовок 1 Знак"/>
    <w:basedOn w:val="a0"/>
    <w:link w:val="1"/>
    <w:uiPriority w:val="9"/>
    <w:rsid w:val="0044756E"/>
    <w:rPr>
      <w:rFonts w:ascii="Calibri Light" w:eastAsiaTheme="majorEastAsia" w:hAnsi="Calibri Light" w:cstheme="majorBidi"/>
      <w:b/>
      <w:color w:val="000000" w:themeColor="text1"/>
      <w:sz w:val="32"/>
      <w:szCs w:val="32"/>
      <w:lang w:val="en-GB"/>
    </w:rPr>
  </w:style>
  <w:style w:type="character" w:customStyle="1" w:styleId="30">
    <w:name w:val="Заголовок 3 Знак"/>
    <w:basedOn w:val="a0"/>
    <w:link w:val="3"/>
    <w:uiPriority w:val="9"/>
    <w:semiHidden/>
    <w:rsid w:val="0044756E"/>
    <w:rPr>
      <w:rFonts w:ascii="Calibri Light" w:eastAsiaTheme="majorEastAsia" w:hAnsi="Calibri Light" w:cstheme="majorBidi"/>
      <w:b/>
      <w:color w:val="000000" w:themeColor="text1"/>
      <w:sz w:val="26"/>
      <w:szCs w:val="24"/>
      <w:lang w:val="en-GB"/>
    </w:rPr>
  </w:style>
  <w:style w:type="paragraph" w:styleId="a3">
    <w:name w:val="caption"/>
    <w:basedOn w:val="a"/>
    <w:next w:val="a"/>
    <w:uiPriority w:val="35"/>
    <w:unhideWhenUsed/>
    <w:qFormat/>
    <w:rsid w:val="0044756E"/>
    <w:pPr>
      <w:spacing w:after="200"/>
    </w:pPr>
    <w:rPr>
      <w:i/>
      <w:iCs/>
      <w:szCs w:val="18"/>
    </w:rPr>
  </w:style>
  <w:style w:type="paragraph" w:styleId="a4">
    <w:name w:val="Title"/>
    <w:basedOn w:val="a"/>
    <w:next w:val="a"/>
    <w:link w:val="a5"/>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a5">
    <w:name w:val="Название Знак"/>
    <w:basedOn w:val="a0"/>
    <w:link w:val="a4"/>
    <w:uiPriority w:val="10"/>
    <w:rsid w:val="0044756E"/>
    <w:rPr>
      <w:rFonts w:asciiTheme="majorHAnsi" w:eastAsiaTheme="majorEastAsia" w:hAnsiTheme="majorHAnsi" w:cstheme="majorBidi"/>
      <w:spacing w:val="-10"/>
      <w:kern w:val="28"/>
      <w:sz w:val="56"/>
      <w:szCs w:val="56"/>
      <w:lang w:val="en-GB"/>
    </w:rPr>
  </w:style>
  <w:style w:type="paragraph" w:styleId="a6">
    <w:name w:val="header"/>
    <w:basedOn w:val="a"/>
    <w:link w:val="a7"/>
    <w:uiPriority w:val="99"/>
    <w:unhideWhenUsed/>
    <w:rsid w:val="0044756E"/>
    <w:pPr>
      <w:tabs>
        <w:tab w:val="center" w:pos="4680"/>
        <w:tab w:val="right" w:pos="9360"/>
      </w:tabs>
      <w:spacing w:after="0" w:line="240" w:lineRule="auto"/>
    </w:pPr>
  </w:style>
  <w:style w:type="character" w:customStyle="1" w:styleId="a7">
    <w:name w:val="Верхний колонтитул Знак"/>
    <w:basedOn w:val="a0"/>
    <w:link w:val="a6"/>
    <w:uiPriority w:val="99"/>
    <w:rsid w:val="0044756E"/>
    <w:rPr>
      <w:rFonts w:ascii="Times New Roman" w:hAnsi="Times New Roman"/>
      <w:color w:val="000000" w:themeColor="text1"/>
      <w:sz w:val="24"/>
      <w:lang w:val="en-GB"/>
    </w:rPr>
  </w:style>
  <w:style w:type="paragraph" w:styleId="a8">
    <w:name w:val="footer"/>
    <w:basedOn w:val="a"/>
    <w:link w:val="a9"/>
    <w:uiPriority w:val="99"/>
    <w:unhideWhenUsed/>
    <w:rsid w:val="0044756E"/>
    <w:pPr>
      <w:tabs>
        <w:tab w:val="center" w:pos="4680"/>
        <w:tab w:val="right" w:pos="9360"/>
      </w:tabs>
      <w:spacing w:after="0" w:line="240" w:lineRule="auto"/>
    </w:pPr>
  </w:style>
  <w:style w:type="character" w:customStyle="1" w:styleId="a9">
    <w:name w:val="Нижний колонтитул Знак"/>
    <w:basedOn w:val="a0"/>
    <w:link w:val="a8"/>
    <w:uiPriority w:val="99"/>
    <w:rsid w:val="0044756E"/>
    <w:rPr>
      <w:rFonts w:ascii="Times New Roman" w:hAnsi="Times New Roman"/>
      <w:color w:val="000000" w:themeColor="text1"/>
      <w:sz w:val="24"/>
      <w:lang w:val="en-GB"/>
    </w:rPr>
  </w:style>
  <w:style w:type="paragraph" w:styleId="aa">
    <w:name w:val="TOC Heading"/>
    <w:basedOn w:val="1"/>
    <w:next w:val="a"/>
    <w:uiPriority w:val="39"/>
    <w:unhideWhenUsed/>
    <w:qFormat/>
    <w:rsid w:val="00116A22"/>
    <w:pPr>
      <w:spacing w:line="259" w:lineRule="auto"/>
      <w:jc w:val="left"/>
      <w:outlineLvl w:val="9"/>
    </w:pPr>
    <w:rPr>
      <w:rFonts w:asciiTheme="majorHAnsi" w:hAnsiTheme="majorHAnsi"/>
      <w:b w:val="0"/>
      <w:color w:val="2F5496" w:themeColor="accent1" w:themeShade="BF"/>
      <w:lang w:val="en-US"/>
    </w:rPr>
  </w:style>
  <w:style w:type="paragraph" w:styleId="11">
    <w:name w:val="toc 1"/>
    <w:basedOn w:val="a"/>
    <w:next w:val="a"/>
    <w:autoRedefine/>
    <w:uiPriority w:val="39"/>
    <w:unhideWhenUsed/>
    <w:rsid w:val="00116A22"/>
    <w:pPr>
      <w:spacing w:after="100"/>
    </w:pPr>
  </w:style>
  <w:style w:type="character" w:styleId="ab">
    <w:name w:val="Hyperlink"/>
    <w:basedOn w:val="a0"/>
    <w:uiPriority w:val="99"/>
    <w:unhideWhenUsed/>
    <w:rsid w:val="00116A22"/>
    <w:rPr>
      <w:color w:val="0563C1" w:themeColor="hyperlink"/>
      <w:u w:val="single"/>
    </w:rPr>
  </w:style>
  <w:style w:type="table" w:styleId="ac">
    <w:name w:val="Table Grid"/>
    <w:basedOn w:val="a1"/>
    <w:uiPriority w:val="39"/>
    <w:rsid w:val="008D630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d">
    <w:name w:val="List Paragraph"/>
    <w:basedOn w:val="a"/>
    <w:uiPriority w:val="34"/>
    <w:qFormat/>
    <w:rsid w:val="008D6300"/>
    <w:pPr>
      <w:ind w:left="720"/>
      <w:contextualSpacing/>
    </w:pPr>
  </w:style>
  <w:style w:type="paragraph" w:styleId="ae">
    <w:name w:val="table of figures"/>
    <w:basedOn w:val="a"/>
    <w:next w:val="a"/>
    <w:uiPriority w:val="99"/>
    <w:unhideWhenUsed/>
    <w:rsid w:val="00362D9E"/>
    <w:pPr>
      <w:spacing w:after="0"/>
    </w:pPr>
  </w:style>
  <w:style w:type="paragraph" w:styleId="21">
    <w:name w:val="toc 2"/>
    <w:basedOn w:val="a"/>
    <w:next w:val="a"/>
    <w:autoRedefine/>
    <w:uiPriority w:val="39"/>
    <w:unhideWhenUsed/>
    <w:rsid w:val="005A7823"/>
    <w:pPr>
      <w:spacing w:after="100"/>
      <w:ind w:left="240"/>
    </w:pPr>
  </w:style>
  <w:style w:type="paragraph" w:styleId="af">
    <w:name w:val="Revision"/>
    <w:hidden/>
    <w:uiPriority w:val="99"/>
    <w:semiHidden/>
    <w:rsid w:val="00B20F8D"/>
    <w:pPr>
      <w:spacing w:after="0" w:line="240" w:lineRule="auto"/>
    </w:pPr>
    <w:rPr>
      <w:rFonts w:ascii="Times New Roman" w:hAnsi="Times New Roman"/>
      <w:noProof/>
      <w:color w:val="000000" w:themeColor="text1"/>
      <w:sz w:val="24"/>
      <w:lang w:val="en-GB"/>
    </w:rPr>
  </w:style>
  <w:style w:type="paragraph" w:styleId="af0">
    <w:name w:val="Balloon Text"/>
    <w:basedOn w:val="a"/>
    <w:link w:val="af1"/>
    <w:uiPriority w:val="99"/>
    <w:semiHidden/>
    <w:unhideWhenUsed/>
    <w:rsid w:val="00BC7264"/>
    <w:pPr>
      <w:spacing w:after="0" w:line="240" w:lineRule="auto"/>
    </w:pPr>
    <w:rPr>
      <w:rFonts w:ascii="Tahoma" w:hAnsi="Tahoma" w:cs="Tahoma"/>
      <w:sz w:val="16"/>
      <w:szCs w:val="16"/>
    </w:rPr>
  </w:style>
  <w:style w:type="character" w:customStyle="1" w:styleId="af1">
    <w:name w:val="Текст выноски Знак"/>
    <w:basedOn w:val="a0"/>
    <w:link w:val="af0"/>
    <w:uiPriority w:val="99"/>
    <w:semiHidden/>
    <w:rsid w:val="00BC7264"/>
    <w:rPr>
      <w:rFonts w:ascii="Tahoma" w:hAnsi="Tahoma" w:cs="Tahoma"/>
      <w:noProof/>
      <w:color w:val="000000" w:themeColor="text1"/>
      <w:sz w:val="16"/>
      <w:szCs w:val="16"/>
      <w:lang w:val="en-GB"/>
    </w:rPr>
  </w:style>
</w:styles>
</file>

<file path=word/webSettings.xml><?xml version="1.0" encoding="utf-8"?>
<w:webSettings xmlns:r="http://schemas.openxmlformats.org/officeDocument/2006/relationships" xmlns:w="http://schemas.openxmlformats.org/wordprocessingml/2006/main">
  <w:divs>
    <w:div w:id="75327532">
      <w:bodyDiv w:val="1"/>
      <w:marLeft w:val="0"/>
      <w:marRight w:val="0"/>
      <w:marTop w:val="0"/>
      <w:marBottom w:val="0"/>
      <w:divBdr>
        <w:top w:val="none" w:sz="0" w:space="0" w:color="auto"/>
        <w:left w:val="none" w:sz="0" w:space="0" w:color="auto"/>
        <w:bottom w:val="none" w:sz="0" w:space="0" w:color="auto"/>
        <w:right w:val="none" w:sz="0" w:space="0" w:color="auto"/>
      </w:divBdr>
      <w:divsChild>
        <w:div w:id="896010183">
          <w:marLeft w:val="0"/>
          <w:marRight w:val="0"/>
          <w:marTop w:val="0"/>
          <w:marBottom w:val="0"/>
          <w:divBdr>
            <w:top w:val="none" w:sz="0" w:space="0" w:color="auto"/>
            <w:left w:val="none" w:sz="0" w:space="0" w:color="auto"/>
            <w:bottom w:val="none" w:sz="0" w:space="0" w:color="auto"/>
            <w:right w:val="none" w:sz="0" w:space="0" w:color="auto"/>
          </w:divBdr>
        </w:div>
        <w:div w:id="1724869879">
          <w:marLeft w:val="0"/>
          <w:marRight w:val="0"/>
          <w:marTop w:val="0"/>
          <w:marBottom w:val="0"/>
          <w:divBdr>
            <w:top w:val="none" w:sz="0" w:space="0" w:color="auto"/>
            <w:left w:val="none" w:sz="0" w:space="0" w:color="auto"/>
            <w:bottom w:val="none" w:sz="0" w:space="0" w:color="auto"/>
            <w:right w:val="none" w:sz="0" w:space="0" w:color="auto"/>
          </w:divBdr>
        </w:div>
        <w:div w:id="2027704953">
          <w:marLeft w:val="0"/>
          <w:marRight w:val="0"/>
          <w:marTop w:val="0"/>
          <w:marBottom w:val="0"/>
          <w:divBdr>
            <w:top w:val="none" w:sz="0" w:space="0" w:color="auto"/>
            <w:left w:val="none" w:sz="0" w:space="0" w:color="auto"/>
            <w:bottom w:val="none" w:sz="0" w:space="0" w:color="auto"/>
            <w:right w:val="none" w:sz="0" w:space="0" w:color="auto"/>
          </w:divBdr>
        </w:div>
        <w:div w:id="389158297">
          <w:marLeft w:val="0"/>
          <w:marRight w:val="0"/>
          <w:marTop w:val="0"/>
          <w:marBottom w:val="0"/>
          <w:divBdr>
            <w:top w:val="none" w:sz="0" w:space="0" w:color="auto"/>
            <w:left w:val="none" w:sz="0" w:space="0" w:color="auto"/>
            <w:bottom w:val="none" w:sz="0" w:space="0" w:color="auto"/>
            <w:right w:val="none" w:sz="0" w:space="0" w:color="auto"/>
          </w:divBdr>
        </w:div>
        <w:div w:id="271402806">
          <w:marLeft w:val="0"/>
          <w:marRight w:val="0"/>
          <w:marTop w:val="0"/>
          <w:marBottom w:val="0"/>
          <w:divBdr>
            <w:top w:val="none" w:sz="0" w:space="0" w:color="auto"/>
            <w:left w:val="none" w:sz="0" w:space="0" w:color="auto"/>
            <w:bottom w:val="none" w:sz="0" w:space="0" w:color="auto"/>
            <w:right w:val="none" w:sz="0" w:space="0" w:color="auto"/>
          </w:divBdr>
        </w:div>
        <w:div w:id="14312671">
          <w:marLeft w:val="0"/>
          <w:marRight w:val="0"/>
          <w:marTop w:val="0"/>
          <w:marBottom w:val="0"/>
          <w:divBdr>
            <w:top w:val="none" w:sz="0" w:space="0" w:color="auto"/>
            <w:left w:val="none" w:sz="0" w:space="0" w:color="auto"/>
            <w:bottom w:val="none" w:sz="0" w:space="0" w:color="auto"/>
            <w:right w:val="none" w:sz="0" w:space="0" w:color="auto"/>
          </w:divBdr>
        </w:div>
        <w:div w:id="1381514393">
          <w:marLeft w:val="0"/>
          <w:marRight w:val="0"/>
          <w:marTop w:val="0"/>
          <w:marBottom w:val="0"/>
          <w:divBdr>
            <w:top w:val="none" w:sz="0" w:space="0" w:color="auto"/>
            <w:left w:val="none" w:sz="0" w:space="0" w:color="auto"/>
            <w:bottom w:val="none" w:sz="0" w:space="0" w:color="auto"/>
            <w:right w:val="none" w:sz="0" w:space="0" w:color="auto"/>
          </w:divBdr>
        </w:div>
        <w:div w:id="1705404492">
          <w:marLeft w:val="0"/>
          <w:marRight w:val="0"/>
          <w:marTop w:val="0"/>
          <w:marBottom w:val="0"/>
          <w:divBdr>
            <w:top w:val="none" w:sz="0" w:space="0" w:color="auto"/>
            <w:left w:val="none" w:sz="0" w:space="0" w:color="auto"/>
            <w:bottom w:val="none" w:sz="0" w:space="0" w:color="auto"/>
            <w:right w:val="none" w:sz="0" w:space="0" w:color="auto"/>
          </w:divBdr>
        </w:div>
        <w:div w:id="1575047747">
          <w:marLeft w:val="0"/>
          <w:marRight w:val="0"/>
          <w:marTop w:val="0"/>
          <w:marBottom w:val="0"/>
          <w:divBdr>
            <w:top w:val="none" w:sz="0" w:space="0" w:color="auto"/>
            <w:left w:val="none" w:sz="0" w:space="0" w:color="auto"/>
            <w:bottom w:val="none" w:sz="0" w:space="0" w:color="auto"/>
            <w:right w:val="none" w:sz="0" w:space="0" w:color="auto"/>
          </w:divBdr>
        </w:div>
        <w:div w:id="1689211502">
          <w:marLeft w:val="0"/>
          <w:marRight w:val="0"/>
          <w:marTop w:val="0"/>
          <w:marBottom w:val="0"/>
          <w:divBdr>
            <w:top w:val="none" w:sz="0" w:space="0" w:color="auto"/>
            <w:left w:val="none" w:sz="0" w:space="0" w:color="auto"/>
            <w:bottom w:val="none" w:sz="0" w:space="0" w:color="auto"/>
            <w:right w:val="none" w:sz="0" w:space="0" w:color="auto"/>
          </w:divBdr>
        </w:div>
        <w:div w:id="1827162714">
          <w:marLeft w:val="0"/>
          <w:marRight w:val="0"/>
          <w:marTop w:val="0"/>
          <w:marBottom w:val="0"/>
          <w:divBdr>
            <w:top w:val="none" w:sz="0" w:space="0" w:color="auto"/>
            <w:left w:val="none" w:sz="0" w:space="0" w:color="auto"/>
            <w:bottom w:val="none" w:sz="0" w:space="0" w:color="auto"/>
            <w:right w:val="none" w:sz="0" w:space="0" w:color="auto"/>
          </w:divBdr>
        </w:div>
        <w:div w:id="34476532">
          <w:marLeft w:val="0"/>
          <w:marRight w:val="0"/>
          <w:marTop w:val="0"/>
          <w:marBottom w:val="0"/>
          <w:divBdr>
            <w:top w:val="none" w:sz="0" w:space="0" w:color="auto"/>
            <w:left w:val="none" w:sz="0" w:space="0" w:color="auto"/>
            <w:bottom w:val="none" w:sz="0" w:space="0" w:color="auto"/>
            <w:right w:val="none" w:sz="0" w:space="0" w:color="auto"/>
          </w:divBdr>
        </w:div>
        <w:div w:id="1365324907">
          <w:marLeft w:val="0"/>
          <w:marRight w:val="0"/>
          <w:marTop w:val="0"/>
          <w:marBottom w:val="0"/>
          <w:divBdr>
            <w:top w:val="none" w:sz="0" w:space="0" w:color="auto"/>
            <w:left w:val="none" w:sz="0" w:space="0" w:color="auto"/>
            <w:bottom w:val="none" w:sz="0" w:space="0" w:color="auto"/>
            <w:right w:val="none" w:sz="0" w:space="0" w:color="auto"/>
          </w:divBdr>
        </w:div>
        <w:div w:id="91365890">
          <w:marLeft w:val="0"/>
          <w:marRight w:val="0"/>
          <w:marTop w:val="0"/>
          <w:marBottom w:val="0"/>
          <w:divBdr>
            <w:top w:val="none" w:sz="0" w:space="0" w:color="auto"/>
            <w:left w:val="none" w:sz="0" w:space="0" w:color="auto"/>
            <w:bottom w:val="none" w:sz="0" w:space="0" w:color="auto"/>
            <w:right w:val="none" w:sz="0" w:space="0" w:color="auto"/>
          </w:divBdr>
        </w:div>
        <w:div w:id="1138764248">
          <w:marLeft w:val="0"/>
          <w:marRight w:val="0"/>
          <w:marTop w:val="0"/>
          <w:marBottom w:val="0"/>
          <w:divBdr>
            <w:top w:val="none" w:sz="0" w:space="0" w:color="auto"/>
            <w:left w:val="none" w:sz="0" w:space="0" w:color="auto"/>
            <w:bottom w:val="none" w:sz="0" w:space="0" w:color="auto"/>
            <w:right w:val="none" w:sz="0" w:space="0" w:color="auto"/>
          </w:divBdr>
        </w:div>
        <w:div w:id="1199585873">
          <w:marLeft w:val="0"/>
          <w:marRight w:val="0"/>
          <w:marTop w:val="0"/>
          <w:marBottom w:val="0"/>
          <w:divBdr>
            <w:top w:val="none" w:sz="0" w:space="0" w:color="auto"/>
            <w:left w:val="none" w:sz="0" w:space="0" w:color="auto"/>
            <w:bottom w:val="none" w:sz="0" w:space="0" w:color="auto"/>
            <w:right w:val="none" w:sz="0" w:space="0" w:color="auto"/>
          </w:divBdr>
        </w:div>
        <w:div w:id="1561941957">
          <w:marLeft w:val="0"/>
          <w:marRight w:val="0"/>
          <w:marTop w:val="0"/>
          <w:marBottom w:val="0"/>
          <w:divBdr>
            <w:top w:val="none" w:sz="0" w:space="0" w:color="auto"/>
            <w:left w:val="none" w:sz="0" w:space="0" w:color="auto"/>
            <w:bottom w:val="none" w:sz="0" w:space="0" w:color="auto"/>
            <w:right w:val="none" w:sz="0" w:space="0" w:color="auto"/>
          </w:divBdr>
        </w:div>
        <w:div w:id="1276135046">
          <w:marLeft w:val="0"/>
          <w:marRight w:val="0"/>
          <w:marTop w:val="0"/>
          <w:marBottom w:val="0"/>
          <w:divBdr>
            <w:top w:val="none" w:sz="0" w:space="0" w:color="auto"/>
            <w:left w:val="none" w:sz="0" w:space="0" w:color="auto"/>
            <w:bottom w:val="none" w:sz="0" w:space="0" w:color="auto"/>
            <w:right w:val="none" w:sz="0" w:space="0" w:color="auto"/>
          </w:divBdr>
        </w:div>
        <w:div w:id="449399051">
          <w:marLeft w:val="0"/>
          <w:marRight w:val="0"/>
          <w:marTop w:val="0"/>
          <w:marBottom w:val="0"/>
          <w:divBdr>
            <w:top w:val="none" w:sz="0" w:space="0" w:color="auto"/>
            <w:left w:val="none" w:sz="0" w:space="0" w:color="auto"/>
            <w:bottom w:val="none" w:sz="0" w:space="0" w:color="auto"/>
            <w:right w:val="none" w:sz="0" w:space="0" w:color="auto"/>
          </w:divBdr>
        </w:div>
        <w:div w:id="1229730808">
          <w:marLeft w:val="0"/>
          <w:marRight w:val="0"/>
          <w:marTop w:val="0"/>
          <w:marBottom w:val="0"/>
          <w:divBdr>
            <w:top w:val="none" w:sz="0" w:space="0" w:color="auto"/>
            <w:left w:val="none" w:sz="0" w:space="0" w:color="auto"/>
            <w:bottom w:val="none" w:sz="0" w:space="0" w:color="auto"/>
            <w:right w:val="none" w:sz="0" w:space="0" w:color="auto"/>
          </w:divBdr>
        </w:div>
        <w:div w:id="979042605">
          <w:marLeft w:val="0"/>
          <w:marRight w:val="0"/>
          <w:marTop w:val="0"/>
          <w:marBottom w:val="0"/>
          <w:divBdr>
            <w:top w:val="none" w:sz="0" w:space="0" w:color="auto"/>
            <w:left w:val="none" w:sz="0" w:space="0" w:color="auto"/>
            <w:bottom w:val="none" w:sz="0" w:space="0" w:color="auto"/>
            <w:right w:val="none" w:sz="0" w:space="0" w:color="auto"/>
          </w:divBdr>
        </w:div>
        <w:div w:id="567106690">
          <w:marLeft w:val="0"/>
          <w:marRight w:val="0"/>
          <w:marTop w:val="0"/>
          <w:marBottom w:val="0"/>
          <w:divBdr>
            <w:top w:val="none" w:sz="0" w:space="0" w:color="auto"/>
            <w:left w:val="none" w:sz="0" w:space="0" w:color="auto"/>
            <w:bottom w:val="none" w:sz="0" w:space="0" w:color="auto"/>
            <w:right w:val="none" w:sz="0" w:space="0" w:color="auto"/>
          </w:divBdr>
        </w:div>
        <w:div w:id="2103256257">
          <w:marLeft w:val="0"/>
          <w:marRight w:val="0"/>
          <w:marTop w:val="0"/>
          <w:marBottom w:val="0"/>
          <w:divBdr>
            <w:top w:val="none" w:sz="0" w:space="0" w:color="auto"/>
            <w:left w:val="none" w:sz="0" w:space="0" w:color="auto"/>
            <w:bottom w:val="none" w:sz="0" w:space="0" w:color="auto"/>
            <w:right w:val="none" w:sz="0" w:space="0" w:color="auto"/>
          </w:divBdr>
        </w:div>
        <w:div w:id="70583647">
          <w:marLeft w:val="0"/>
          <w:marRight w:val="0"/>
          <w:marTop w:val="0"/>
          <w:marBottom w:val="0"/>
          <w:divBdr>
            <w:top w:val="none" w:sz="0" w:space="0" w:color="auto"/>
            <w:left w:val="none" w:sz="0" w:space="0" w:color="auto"/>
            <w:bottom w:val="none" w:sz="0" w:space="0" w:color="auto"/>
            <w:right w:val="none" w:sz="0" w:space="0" w:color="auto"/>
          </w:divBdr>
        </w:div>
        <w:div w:id="75246976">
          <w:marLeft w:val="0"/>
          <w:marRight w:val="0"/>
          <w:marTop w:val="0"/>
          <w:marBottom w:val="0"/>
          <w:divBdr>
            <w:top w:val="none" w:sz="0" w:space="0" w:color="auto"/>
            <w:left w:val="none" w:sz="0" w:space="0" w:color="auto"/>
            <w:bottom w:val="none" w:sz="0" w:space="0" w:color="auto"/>
            <w:right w:val="none" w:sz="0" w:space="0" w:color="auto"/>
          </w:divBdr>
        </w:div>
        <w:div w:id="729309298">
          <w:marLeft w:val="0"/>
          <w:marRight w:val="0"/>
          <w:marTop w:val="0"/>
          <w:marBottom w:val="0"/>
          <w:divBdr>
            <w:top w:val="none" w:sz="0" w:space="0" w:color="auto"/>
            <w:left w:val="none" w:sz="0" w:space="0" w:color="auto"/>
            <w:bottom w:val="none" w:sz="0" w:space="0" w:color="auto"/>
            <w:right w:val="none" w:sz="0" w:space="0" w:color="auto"/>
          </w:divBdr>
        </w:div>
        <w:div w:id="752357770">
          <w:marLeft w:val="0"/>
          <w:marRight w:val="0"/>
          <w:marTop w:val="0"/>
          <w:marBottom w:val="0"/>
          <w:divBdr>
            <w:top w:val="none" w:sz="0" w:space="0" w:color="auto"/>
            <w:left w:val="none" w:sz="0" w:space="0" w:color="auto"/>
            <w:bottom w:val="none" w:sz="0" w:space="0" w:color="auto"/>
            <w:right w:val="none" w:sz="0" w:space="0" w:color="auto"/>
          </w:divBdr>
        </w:div>
      </w:divsChild>
    </w:div>
    <w:div w:id="722026288">
      <w:bodyDiv w:val="1"/>
      <w:marLeft w:val="0"/>
      <w:marRight w:val="0"/>
      <w:marTop w:val="0"/>
      <w:marBottom w:val="0"/>
      <w:divBdr>
        <w:top w:val="none" w:sz="0" w:space="0" w:color="auto"/>
        <w:left w:val="none" w:sz="0" w:space="0" w:color="auto"/>
        <w:bottom w:val="none" w:sz="0" w:space="0" w:color="auto"/>
        <w:right w:val="none" w:sz="0" w:space="0" w:color="auto"/>
      </w:divBdr>
      <w:divsChild>
        <w:div w:id="164782942">
          <w:marLeft w:val="0"/>
          <w:marRight w:val="0"/>
          <w:marTop w:val="0"/>
          <w:marBottom w:val="0"/>
          <w:divBdr>
            <w:top w:val="none" w:sz="0" w:space="0" w:color="auto"/>
            <w:left w:val="none" w:sz="0" w:space="0" w:color="auto"/>
            <w:bottom w:val="none" w:sz="0" w:space="0" w:color="auto"/>
            <w:right w:val="none" w:sz="0" w:space="0" w:color="auto"/>
          </w:divBdr>
        </w:div>
        <w:div w:id="761923383">
          <w:marLeft w:val="0"/>
          <w:marRight w:val="0"/>
          <w:marTop w:val="0"/>
          <w:marBottom w:val="0"/>
          <w:divBdr>
            <w:top w:val="none" w:sz="0" w:space="0" w:color="auto"/>
            <w:left w:val="none" w:sz="0" w:space="0" w:color="auto"/>
            <w:bottom w:val="none" w:sz="0" w:space="0" w:color="auto"/>
            <w:right w:val="none" w:sz="0" w:space="0" w:color="auto"/>
          </w:divBdr>
        </w:div>
        <w:div w:id="1498035677">
          <w:marLeft w:val="0"/>
          <w:marRight w:val="0"/>
          <w:marTop w:val="0"/>
          <w:marBottom w:val="0"/>
          <w:divBdr>
            <w:top w:val="none" w:sz="0" w:space="0" w:color="auto"/>
            <w:left w:val="none" w:sz="0" w:space="0" w:color="auto"/>
            <w:bottom w:val="none" w:sz="0" w:space="0" w:color="auto"/>
            <w:right w:val="none" w:sz="0" w:space="0" w:color="auto"/>
          </w:divBdr>
        </w:div>
        <w:div w:id="58485823">
          <w:marLeft w:val="0"/>
          <w:marRight w:val="0"/>
          <w:marTop w:val="0"/>
          <w:marBottom w:val="0"/>
          <w:divBdr>
            <w:top w:val="none" w:sz="0" w:space="0" w:color="auto"/>
            <w:left w:val="none" w:sz="0" w:space="0" w:color="auto"/>
            <w:bottom w:val="none" w:sz="0" w:space="0" w:color="auto"/>
            <w:right w:val="none" w:sz="0" w:space="0" w:color="auto"/>
          </w:divBdr>
        </w:div>
        <w:div w:id="1631932666">
          <w:marLeft w:val="0"/>
          <w:marRight w:val="0"/>
          <w:marTop w:val="0"/>
          <w:marBottom w:val="0"/>
          <w:divBdr>
            <w:top w:val="none" w:sz="0" w:space="0" w:color="auto"/>
            <w:left w:val="none" w:sz="0" w:space="0" w:color="auto"/>
            <w:bottom w:val="none" w:sz="0" w:space="0" w:color="auto"/>
            <w:right w:val="none" w:sz="0" w:space="0" w:color="auto"/>
          </w:divBdr>
        </w:div>
        <w:div w:id="413935344">
          <w:marLeft w:val="0"/>
          <w:marRight w:val="0"/>
          <w:marTop w:val="0"/>
          <w:marBottom w:val="0"/>
          <w:divBdr>
            <w:top w:val="none" w:sz="0" w:space="0" w:color="auto"/>
            <w:left w:val="none" w:sz="0" w:space="0" w:color="auto"/>
            <w:bottom w:val="none" w:sz="0" w:space="0" w:color="auto"/>
            <w:right w:val="none" w:sz="0" w:space="0" w:color="auto"/>
          </w:divBdr>
        </w:div>
        <w:div w:id="1359625637">
          <w:marLeft w:val="0"/>
          <w:marRight w:val="0"/>
          <w:marTop w:val="0"/>
          <w:marBottom w:val="0"/>
          <w:divBdr>
            <w:top w:val="none" w:sz="0" w:space="0" w:color="auto"/>
            <w:left w:val="none" w:sz="0" w:space="0" w:color="auto"/>
            <w:bottom w:val="none" w:sz="0" w:space="0" w:color="auto"/>
            <w:right w:val="none" w:sz="0" w:space="0" w:color="auto"/>
          </w:divBdr>
        </w:div>
        <w:div w:id="1893611554">
          <w:marLeft w:val="0"/>
          <w:marRight w:val="0"/>
          <w:marTop w:val="0"/>
          <w:marBottom w:val="0"/>
          <w:divBdr>
            <w:top w:val="none" w:sz="0" w:space="0" w:color="auto"/>
            <w:left w:val="none" w:sz="0" w:space="0" w:color="auto"/>
            <w:bottom w:val="none" w:sz="0" w:space="0" w:color="auto"/>
            <w:right w:val="none" w:sz="0" w:space="0" w:color="auto"/>
          </w:divBdr>
        </w:div>
        <w:div w:id="2025353987">
          <w:marLeft w:val="0"/>
          <w:marRight w:val="0"/>
          <w:marTop w:val="0"/>
          <w:marBottom w:val="0"/>
          <w:divBdr>
            <w:top w:val="none" w:sz="0" w:space="0" w:color="auto"/>
            <w:left w:val="none" w:sz="0" w:space="0" w:color="auto"/>
            <w:bottom w:val="none" w:sz="0" w:space="0" w:color="auto"/>
            <w:right w:val="none" w:sz="0" w:space="0" w:color="auto"/>
          </w:divBdr>
        </w:div>
        <w:div w:id="1440369687">
          <w:marLeft w:val="0"/>
          <w:marRight w:val="0"/>
          <w:marTop w:val="0"/>
          <w:marBottom w:val="0"/>
          <w:divBdr>
            <w:top w:val="none" w:sz="0" w:space="0" w:color="auto"/>
            <w:left w:val="none" w:sz="0" w:space="0" w:color="auto"/>
            <w:bottom w:val="none" w:sz="0" w:space="0" w:color="auto"/>
            <w:right w:val="none" w:sz="0" w:space="0" w:color="auto"/>
          </w:divBdr>
        </w:div>
        <w:div w:id="903443131">
          <w:marLeft w:val="0"/>
          <w:marRight w:val="0"/>
          <w:marTop w:val="0"/>
          <w:marBottom w:val="0"/>
          <w:divBdr>
            <w:top w:val="none" w:sz="0" w:space="0" w:color="auto"/>
            <w:left w:val="none" w:sz="0" w:space="0" w:color="auto"/>
            <w:bottom w:val="none" w:sz="0" w:space="0" w:color="auto"/>
            <w:right w:val="none" w:sz="0" w:space="0" w:color="auto"/>
          </w:divBdr>
        </w:div>
        <w:div w:id="274219843">
          <w:marLeft w:val="0"/>
          <w:marRight w:val="0"/>
          <w:marTop w:val="0"/>
          <w:marBottom w:val="0"/>
          <w:divBdr>
            <w:top w:val="none" w:sz="0" w:space="0" w:color="auto"/>
            <w:left w:val="none" w:sz="0" w:space="0" w:color="auto"/>
            <w:bottom w:val="none" w:sz="0" w:space="0" w:color="auto"/>
            <w:right w:val="none" w:sz="0" w:space="0" w:color="auto"/>
          </w:divBdr>
        </w:div>
        <w:div w:id="11346784">
          <w:marLeft w:val="0"/>
          <w:marRight w:val="0"/>
          <w:marTop w:val="0"/>
          <w:marBottom w:val="0"/>
          <w:divBdr>
            <w:top w:val="none" w:sz="0" w:space="0" w:color="auto"/>
            <w:left w:val="none" w:sz="0" w:space="0" w:color="auto"/>
            <w:bottom w:val="none" w:sz="0" w:space="0" w:color="auto"/>
            <w:right w:val="none" w:sz="0" w:space="0" w:color="auto"/>
          </w:divBdr>
        </w:div>
        <w:div w:id="942496325">
          <w:marLeft w:val="0"/>
          <w:marRight w:val="0"/>
          <w:marTop w:val="0"/>
          <w:marBottom w:val="0"/>
          <w:divBdr>
            <w:top w:val="none" w:sz="0" w:space="0" w:color="auto"/>
            <w:left w:val="none" w:sz="0" w:space="0" w:color="auto"/>
            <w:bottom w:val="none" w:sz="0" w:space="0" w:color="auto"/>
            <w:right w:val="none" w:sz="0" w:space="0" w:color="auto"/>
          </w:divBdr>
        </w:div>
        <w:div w:id="1034423156">
          <w:marLeft w:val="0"/>
          <w:marRight w:val="0"/>
          <w:marTop w:val="0"/>
          <w:marBottom w:val="0"/>
          <w:divBdr>
            <w:top w:val="none" w:sz="0" w:space="0" w:color="auto"/>
            <w:left w:val="none" w:sz="0" w:space="0" w:color="auto"/>
            <w:bottom w:val="none" w:sz="0" w:space="0" w:color="auto"/>
            <w:right w:val="none" w:sz="0" w:space="0" w:color="auto"/>
          </w:divBdr>
        </w:div>
        <w:div w:id="2079670645">
          <w:marLeft w:val="0"/>
          <w:marRight w:val="0"/>
          <w:marTop w:val="0"/>
          <w:marBottom w:val="0"/>
          <w:divBdr>
            <w:top w:val="none" w:sz="0" w:space="0" w:color="auto"/>
            <w:left w:val="none" w:sz="0" w:space="0" w:color="auto"/>
            <w:bottom w:val="none" w:sz="0" w:space="0" w:color="auto"/>
            <w:right w:val="none" w:sz="0" w:space="0" w:color="auto"/>
          </w:divBdr>
        </w:div>
        <w:div w:id="1179582747">
          <w:marLeft w:val="0"/>
          <w:marRight w:val="0"/>
          <w:marTop w:val="0"/>
          <w:marBottom w:val="0"/>
          <w:divBdr>
            <w:top w:val="none" w:sz="0" w:space="0" w:color="auto"/>
            <w:left w:val="none" w:sz="0" w:space="0" w:color="auto"/>
            <w:bottom w:val="none" w:sz="0" w:space="0" w:color="auto"/>
            <w:right w:val="none" w:sz="0" w:space="0" w:color="auto"/>
          </w:divBdr>
        </w:div>
        <w:div w:id="1710950460">
          <w:marLeft w:val="0"/>
          <w:marRight w:val="0"/>
          <w:marTop w:val="0"/>
          <w:marBottom w:val="0"/>
          <w:divBdr>
            <w:top w:val="none" w:sz="0" w:space="0" w:color="auto"/>
            <w:left w:val="none" w:sz="0" w:space="0" w:color="auto"/>
            <w:bottom w:val="none" w:sz="0" w:space="0" w:color="auto"/>
            <w:right w:val="none" w:sz="0" w:space="0" w:color="auto"/>
          </w:divBdr>
        </w:div>
        <w:div w:id="1908302540">
          <w:marLeft w:val="0"/>
          <w:marRight w:val="0"/>
          <w:marTop w:val="0"/>
          <w:marBottom w:val="0"/>
          <w:divBdr>
            <w:top w:val="none" w:sz="0" w:space="0" w:color="auto"/>
            <w:left w:val="none" w:sz="0" w:space="0" w:color="auto"/>
            <w:bottom w:val="none" w:sz="0" w:space="0" w:color="auto"/>
            <w:right w:val="none" w:sz="0" w:space="0" w:color="auto"/>
          </w:divBdr>
        </w:div>
        <w:div w:id="1164779802">
          <w:marLeft w:val="0"/>
          <w:marRight w:val="0"/>
          <w:marTop w:val="0"/>
          <w:marBottom w:val="0"/>
          <w:divBdr>
            <w:top w:val="none" w:sz="0" w:space="0" w:color="auto"/>
            <w:left w:val="none" w:sz="0" w:space="0" w:color="auto"/>
            <w:bottom w:val="none" w:sz="0" w:space="0" w:color="auto"/>
            <w:right w:val="none" w:sz="0" w:space="0" w:color="auto"/>
          </w:divBdr>
        </w:div>
        <w:div w:id="2130934820">
          <w:marLeft w:val="0"/>
          <w:marRight w:val="0"/>
          <w:marTop w:val="0"/>
          <w:marBottom w:val="0"/>
          <w:divBdr>
            <w:top w:val="none" w:sz="0" w:space="0" w:color="auto"/>
            <w:left w:val="none" w:sz="0" w:space="0" w:color="auto"/>
            <w:bottom w:val="none" w:sz="0" w:space="0" w:color="auto"/>
            <w:right w:val="none" w:sz="0" w:space="0" w:color="auto"/>
          </w:divBdr>
        </w:div>
        <w:div w:id="719790354">
          <w:marLeft w:val="0"/>
          <w:marRight w:val="0"/>
          <w:marTop w:val="0"/>
          <w:marBottom w:val="0"/>
          <w:divBdr>
            <w:top w:val="none" w:sz="0" w:space="0" w:color="auto"/>
            <w:left w:val="none" w:sz="0" w:space="0" w:color="auto"/>
            <w:bottom w:val="none" w:sz="0" w:space="0" w:color="auto"/>
            <w:right w:val="none" w:sz="0" w:space="0" w:color="auto"/>
          </w:divBdr>
        </w:div>
        <w:div w:id="934703957">
          <w:marLeft w:val="0"/>
          <w:marRight w:val="0"/>
          <w:marTop w:val="0"/>
          <w:marBottom w:val="0"/>
          <w:divBdr>
            <w:top w:val="none" w:sz="0" w:space="0" w:color="auto"/>
            <w:left w:val="none" w:sz="0" w:space="0" w:color="auto"/>
            <w:bottom w:val="none" w:sz="0" w:space="0" w:color="auto"/>
            <w:right w:val="none" w:sz="0" w:space="0" w:color="auto"/>
          </w:divBdr>
        </w:div>
        <w:div w:id="796262914">
          <w:marLeft w:val="0"/>
          <w:marRight w:val="0"/>
          <w:marTop w:val="0"/>
          <w:marBottom w:val="0"/>
          <w:divBdr>
            <w:top w:val="none" w:sz="0" w:space="0" w:color="auto"/>
            <w:left w:val="none" w:sz="0" w:space="0" w:color="auto"/>
            <w:bottom w:val="none" w:sz="0" w:space="0" w:color="auto"/>
            <w:right w:val="none" w:sz="0" w:space="0" w:color="auto"/>
          </w:divBdr>
        </w:div>
      </w:divsChild>
    </w:div>
    <w:div w:id="924386651">
      <w:bodyDiv w:val="1"/>
      <w:marLeft w:val="0"/>
      <w:marRight w:val="0"/>
      <w:marTop w:val="0"/>
      <w:marBottom w:val="0"/>
      <w:divBdr>
        <w:top w:val="none" w:sz="0" w:space="0" w:color="auto"/>
        <w:left w:val="none" w:sz="0" w:space="0" w:color="auto"/>
        <w:bottom w:val="none" w:sz="0" w:space="0" w:color="auto"/>
        <w:right w:val="none" w:sz="0" w:space="0" w:color="auto"/>
      </w:divBdr>
    </w:div>
    <w:div w:id="1038551327">
      <w:bodyDiv w:val="1"/>
      <w:marLeft w:val="0"/>
      <w:marRight w:val="0"/>
      <w:marTop w:val="0"/>
      <w:marBottom w:val="0"/>
      <w:divBdr>
        <w:top w:val="none" w:sz="0" w:space="0" w:color="auto"/>
        <w:left w:val="none" w:sz="0" w:space="0" w:color="auto"/>
        <w:bottom w:val="none" w:sz="0" w:space="0" w:color="auto"/>
        <w:right w:val="none" w:sz="0" w:space="0" w:color="auto"/>
      </w:divBdr>
      <w:divsChild>
        <w:div w:id="1018387151">
          <w:marLeft w:val="0"/>
          <w:marRight w:val="0"/>
          <w:marTop w:val="0"/>
          <w:marBottom w:val="0"/>
          <w:divBdr>
            <w:top w:val="none" w:sz="0" w:space="0" w:color="auto"/>
            <w:left w:val="none" w:sz="0" w:space="0" w:color="auto"/>
            <w:bottom w:val="none" w:sz="0" w:space="0" w:color="auto"/>
            <w:right w:val="none" w:sz="0" w:space="0" w:color="auto"/>
          </w:divBdr>
        </w:div>
        <w:div w:id="1319651986">
          <w:marLeft w:val="0"/>
          <w:marRight w:val="0"/>
          <w:marTop w:val="0"/>
          <w:marBottom w:val="0"/>
          <w:divBdr>
            <w:top w:val="none" w:sz="0" w:space="0" w:color="auto"/>
            <w:left w:val="none" w:sz="0" w:space="0" w:color="auto"/>
            <w:bottom w:val="none" w:sz="0" w:space="0" w:color="auto"/>
            <w:right w:val="none" w:sz="0" w:space="0" w:color="auto"/>
          </w:divBdr>
        </w:div>
        <w:div w:id="1354573828">
          <w:marLeft w:val="0"/>
          <w:marRight w:val="0"/>
          <w:marTop w:val="0"/>
          <w:marBottom w:val="0"/>
          <w:divBdr>
            <w:top w:val="none" w:sz="0" w:space="0" w:color="auto"/>
            <w:left w:val="none" w:sz="0" w:space="0" w:color="auto"/>
            <w:bottom w:val="none" w:sz="0" w:space="0" w:color="auto"/>
            <w:right w:val="none" w:sz="0" w:space="0" w:color="auto"/>
          </w:divBdr>
        </w:div>
      </w:divsChild>
    </w:div>
    <w:div w:id="1584146146">
      <w:bodyDiv w:val="1"/>
      <w:marLeft w:val="0"/>
      <w:marRight w:val="0"/>
      <w:marTop w:val="0"/>
      <w:marBottom w:val="0"/>
      <w:divBdr>
        <w:top w:val="none" w:sz="0" w:space="0" w:color="auto"/>
        <w:left w:val="none" w:sz="0" w:space="0" w:color="auto"/>
        <w:bottom w:val="none" w:sz="0" w:space="0" w:color="auto"/>
        <w:right w:val="none" w:sz="0" w:space="0" w:color="auto"/>
      </w:divBdr>
      <w:divsChild>
        <w:div w:id="1022125431">
          <w:marLeft w:val="0"/>
          <w:marRight w:val="0"/>
          <w:marTop w:val="0"/>
          <w:marBottom w:val="0"/>
          <w:divBdr>
            <w:top w:val="none" w:sz="0" w:space="0" w:color="auto"/>
            <w:left w:val="none" w:sz="0" w:space="0" w:color="auto"/>
            <w:bottom w:val="none" w:sz="0" w:space="0" w:color="auto"/>
            <w:right w:val="none" w:sz="0" w:space="0" w:color="auto"/>
          </w:divBdr>
        </w:div>
        <w:div w:id="602104511">
          <w:marLeft w:val="0"/>
          <w:marRight w:val="0"/>
          <w:marTop w:val="0"/>
          <w:marBottom w:val="0"/>
          <w:divBdr>
            <w:top w:val="none" w:sz="0" w:space="0" w:color="auto"/>
            <w:left w:val="none" w:sz="0" w:space="0" w:color="auto"/>
            <w:bottom w:val="none" w:sz="0" w:space="0" w:color="auto"/>
            <w:right w:val="none" w:sz="0" w:space="0" w:color="auto"/>
          </w:divBdr>
        </w:div>
        <w:div w:id="1383596451">
          <w:marLeft w:val="0"/>
          <w:marRight w:val="0"/>
          <w:marTop w:val="0"/>
          <w:marBottom w:val="0"/>
          <w:divBdr>
            <w:top w:val="none" w:sz="0" w:space="0" w:color="auto"/>
            <w:left w:val="none" w:sz="0" w:space="0" w:color="auto"/>
            <w:bottom w:val="none" w:sz="0" w:space="0" w:color="auto"/>
            <w:right w:val="none" w:sz="0" w:space="0" w:color="auto"/>
          </w:divBdr>
        </w:div>
        <w:div w:id="1637906767">
          <w:marLeft w:val="0"/>
          <w:marRight w:val="0"/>
          <w:marTop w:val="0"/>
          <w:marBottom w:val="0"/>
          <w:divBdr>
            <w:top w:val="none" w:sz="0" w:space="0" w:color="auto"/>
            <w:left w:val="none" w:sz="0" w:space="0" w:color="auto"/>
            <w:bottom w:val="none" w:sz="0" w:space="0" w:color="auto"/>
            <w:right w:val="none" w:sz="0" w:space="0" w:color="auto"/>
          </w:divBdr>
        </w:div>
        <w:div w:id="1791316190">
          <w:marLeft w:val="0"/>
          <w:marRight w:val="0"/>
          <w:marTop w:val="0"/>
          <w:marBottom w:val="0"/>
          <w:divBdr>
            <w:top w:val="none" w:sz="0" w:space="0" w:color="auto"/>
            <w:left w:val="none" w:sz="0" w:space="0" w:color="auto"/>
            <w:bottom w:val="none" w:sz="0" w:space="0" w:color="auto"/>
            <w:right w:val="none" w:sz="0" w:space="0" w:color="auto"/>
          </w:divBdr>
        </w:div>
        <w:div w:id="1702240968">
          <w:marLeft w:val="0"/>
          <w:marRight w:val="0"/>
          <w:marTop w:val="0"/>
          <w:marBottom w:val="0"/>
          <w:divBdr>
            <w:top w:val="none" w:sz="0" w:space="0" w:color="auto"/>
            <w:left w:val="none" w:sz="0" w:space="0" w:color="auto"/>
            <w:bottom w:val="none" w:sz="0" w:space="0" w:color="auto"/>
            <w:right w:val="none" w:sz="0" w:space="0" w:color="auto"/>
          </w:divBdr>
        </w:div>
        <w:div w:id="1778207602">
          <w:marLeft w:val="0"/>
          <w:marRight w:val="0"/>
          <w:marTop w:val="0"/>
          <w:marBottom w:val="0"/>
          <w:divBdr>
            <w:top w:val="none" w:sz="0" w:space="0" w:color="auto"/>
            <w:left w:val="none" w:sz="0" w:space="0" w:color="auto"/>
            <w:bottom w:val="none" w:sz="0" w:space="0" w:color="auto"/>
            <w:right w:val="none" w:sz="0" w:space="0" w:color="auto"/>
          </w:divBdr>
        </w:div>
        <w:div w:id="2033414329">
          <w:marLeft w:val="0"/>
          <w:marRight w:val="0"/>
          <w:marTop w:val="0"/>
          <w:marBottom w:val="0"/>
          <w:divBdr>
            <w:top w:val="none" w:sz="0" w:space="0" w:color="auto"/>
            <w:left w:val="none" w:sz="0" w:space="0" w:color="auto"/>
            <w:bottom w:val="none" w:sz="0" w:space="0" w:color="auto"/>
            <w:right w:val="none" w:sz="0" w:space="0" w:color="auto"/>
          </w:divBdr>
        </w:div>
        <w:div w:id="378095559">
          <w:marLeft w:val="0"/>
          <w:marRight w:val="0"/>
          <w:marTop w:val="0"/>
          <w:marBottom w:val="0"/>
          <w:divBdr>
            <w:top w:val="none" w:sz="0" w:space="0" w:color="auto"/>
            <w:left w:val="none" w:sz="0" w:space="0" w:color="auto"/>
            <w:bottom w:val="none" w:sz="0" w:space="0" w:color="auto"/>
            <w:right w:val="none" w:sz="0" w:space="0" w:color="auto"/>
          </w:divBdr>
        </w:div>
        <w:div w:id="1220870917">
          <w:marLeft w:val="0"/>
          <w:marRight w:val="0"/>
          <w:marTop w:val="0"/>
          <w:marBottom w:val="0"/>
          <w:divBdr>
            <w:top w:val="none" w:sz="0" w:space="0" w:color="auto"/>
            <w:left w:val="none" w:sz="0" w:space="0" w:color="auto"/>
            <w:bottom w:val="none" w:sz="0" w:space="0" w:color="auto"/>
            <w:right w:val="none" w:sz="0" w:space="0" w:color="auto"/>
          </w:divBdr>
        </w:div>
        <w:div w:id="1781606584">
          <w:marLeft w:val="0"/>
          <w:marRight w:val="0"/>
          <w:marTop w:val="0"/>
          <w:marBottom w:val="0"/>
          <w:divBdr>
            <w:top w:val="none" w:sz="0" w:space="0" w:color="auto"/>
            <w:left w:val="none" w:sz="0" w:space="0" w:color="auto"/>
            <w:bottom w:val="none" w:sz="0" w:space="0" w:color="auto"/>
            <w:right w:val="none" w:sz="0" w:space="0" w:color="auto"/>
          </w:divBdr>
        </w:div>
        <w:div w:id="1055470401">
          <w:marLeft w:val="0"/>
          <w:marRight w:val="0"/>
          <w:marTop w:val="0"/>
          <w:marBottom w:val="0"/>
          <w:divBdr>
            <w:top w:val="none" w:sz="0" w:space="0" w:color="auto"/>
            <w:left w:val="none" w:sz="0" w:space="0" w:color="auto"/>
            <w:bottom w:val="none" w:sz="0" w:space="0" w:color="auto"/>
            <w:right w:val="none" w:sz="0" w:space="0" w:color="auto"/>
          </w:divBdr>
        </w:div>
        <w:div w:id="1595892790">
          <w:marLeft w:val="0"/>
          <w:marRight w:val="0"/>
          <w:marTop w:val="0"/>
          <w:marBottom w:val="0"/>
          <w:divBdr>
            <w:top w:val="none" w:sz="0" w:space="0" w:color="auto"/>
            <w:left w:val="none" w:sz="0" w:space="0" w:color="auto"/>
            <w:bottom w:val="none" w:sz="0" w:space="0" w:color="auto"/>
            <w:right w:val="none" w:sz="0" w:space="0" w:color="auto"/>
          </w:divBdr>
        </w:div>
        <w:div w:id="463274713">
          <w:marLeft w:val="0"/>
          <w:marRight w:val="0"/>
          <w:marTop w:val="0"/>
          <w:marBottom w:val="0"/>
          <w:divBdr>
            <w:top w:val="none" w:sz="0" w:space="0" w:color="auto"/>
            <w:left w:val="none" w:sz="0" w:space="0" w:color="auto"/>
            <w:bottom w:val="none" w:sz="0" w:space="0" w:color="auto"/>
            <w:right w:val="none" w:sz="0" w:space="0" w:color="auto"/>
          </w:divBdr>
        </w:div>
        <w:div w:id="1042629851">
          <w:marLeft w:val="0"/>
          <w:marRight w:val="0"/>
          <w:marTop w:val="0"/>
          <w:marBottom w:val="0"/>
          <w:divBdr>
            <w:top w:val="none" w:sz="0" w:space="0" w:color="auto"/>
            <w:left w:val="none" w:sz="0" w:space="0" w:color="auto"/>
            <w:bottom w:val="none" w:sz="0" w:space="0" w:color="auto"/>
            <w:right w:val="none" w:sz="0" w:space="0" w:color="auto"/>
          </w:divBdr>
        </w:div>
        <w:div w:id="424497651">
          <w:marLeft w:val="0"/>
          <w:marRight w:val="0"/>
          <w:marTop w:val="0"/>
          <w:marBottom w:val="0"/>
          <w:divBdr>
            <w:top w:val="none" w:sz="0" w:space="0" w:color="auto"/>
            <w:left w:val="none" w:sz="0" w:space="0" w:color="auto"/>
            <w:bottom w:val="none" w:sz="0" w:space="0" w:color="auto"/>
            <w:right w:val="none" w:sz="0" w:space="0" w:color="auto"/>
          </w:divBdr>
        </w:div>
        <w:div w:id="2078018882">
          <w:marLeft w:val="0"/>
          <w:marRight w:val="0"/>
          <w:marTop w:val="0"/>
          <w:marBottom w:val="0"/>
          <w:divBdr>
            <w:top w:val="none" w:sz="0" w:space="0" w:color="auto"/>
            <w:left w:val="none" w:sz="0" w:space="0" w:color="auto"/>
            <w:bottom w:val="none" w:sz="0" w:space="0" w:color="auto"/>
            <w:right w:val="none" w:sz="0" w:space="0" w:color="auto"/>
          </w:divBdr>
        </w:div>
        <w:div w:id="889880017">
          <w:marLeft w:val="0"/>
          <w:marRight w:val="0"/>
          <w:marTop w:val="0"/>
          <w:marBottom w:val="0"/>
          <w:divBdr>
            <w:top w:val="none" w:sz="0" w:space="0" w:color="auto"/>
            <w:left w:val="none" w:sz="0" w:space="0" w:color="auto"/>
            <w:bottom w:val="none" w:sz="0" w:space="0" w:color="auto"/>
            <w:right w:val="none" w:sz="0" w:space="0" w:color="auto"/>
          </w:divBdr>
        </w:div>
        <w:div w:id="1579897889">
          <w:marLeft w:val="0"/>
          <w:marRight w:val="0"/>
          <w:marTop w:val="0"/>
          <w:marBottom w:val="0"/>
          <w:divBdr>
            <w:top w:val="none" w:sz="0" w:space="0" w:color="auto"/>
            <w:left w:val="none" w:sz="0" w:space="0" w:color="auto"/>
            <w:bottom w:val="none" w:sz="0" w:space="0" w:color="auto"/>
            <w:right w:val="none" w:sz="0" w:space="0" w:color="auto"/>
          </w:divBdr>
        </w:div>
        <w:div w:id="411783863">
          <w:marLeft w:val="0"/>
          <w:marRight w:val="0"/>
          <w:marTop w:val="0"/>
          <w:marBottom w:val="0"/>
          <w:divBdr>
            <w:top w:val="none" w:sz="0" w:space="0" w:color="auto"/>
            <w:left w:val="none" w:sz="0" w:space="0" w:color="auto"/>
            <w:bottom w:val="none" w:sz="0" w:space="0" w:color="auto"/>
            <w:right w:val="none" w:sz="0" w:space="0" w:color="auto"/>
          </w:divBdr>
        </w:div>
        <w:div w:id="1148206398">
          <w:marLeft w:val="0"/>
          <w:marRight w:val="0"/>
          <w:marTop w:val="0"/>
          <w:marBottom w:val="0"/>
          <w:divBdr>
            <w:top w:val="none" w:sz="0" w:space="0" w:color="auto"/>
            <w:left w:val="none" w:sz="0" w:space="0" w:color="auto"/>
            <w:bottom w:val="none" w:sz="0" w:space="0" w:color="auto"/>
            <w:right w:val="none" w:sz="0" w:space="0" w:color="auto"/>
          </w:divBdr>
        </w:div>
        <w:div w:id="139537108">
          <w:marLeft w:val="0"/>
          <w:marRight w:val="0"/>
          <w:marTop w:val="0"/>
          <w:marBottom w:val="0"/>
          <w:divBdr>
            <w:top w:val="none" w:sz="0" w:space="0" w:color="auto"/>
            <w:left w:val="none" w:sz="0" w:space="0" w:color="auto"/>
            <w:bottom w:val="none" w:sz="0" w:space="0" w:color="auto"/>
            <w:right w:val="none" w:sz="0" w:space="0" w:color="auto"/>
          </w:divBdr>
        </w:div>
        <w:div w:id="3054770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54CFC9-1FA0-4301-866C-0D8D9D6E4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2700</Words>
  <Characters>15394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2021-04-22T14:46:00Z</dcterms:created>
  <dcterms:modified xsi:type="dcterms:W3CDTF">2021-04-26T09:04:00Z</dcterms:modified>
</cp:coreProperties>
</file>