
<file path=[Content_Types].xml><?xml version="1.0" encoding="utf-8"?>
<Types xmlns="http://schemas.openxmlformats.org/package/2006/content-types"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References</w:t>
      </w:r>
    </w:p>
    <w:p w:rsidR="00000000" w:rsidDel="00000000" w:rsidP="00000000" w:rsidRDefault="00000000" w:rsidRPr="00000000" w14:paraId="00000002">
      <w:pPr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rPr>
          <w:rFonts w:ascii="Times New Roman" w:cs="Times New Roman" w:eastAsia="Times New Roman" w:hAnsi="Times New Roman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highlight w:val="white"/>
          <w:rtl w:val="0"/>
        </w:rPr>
        <w:t xml:space="preserve">Agbedahin, A.V., 2019. Sustainable development, Education for Sustainable Development, and the 2030 Agenda for Sustainable Development: Emergence, efficacy, eminence, and future. </w:t>
      </w:r>
      <w:r w:rsidDel="00000000" w:rsidR="00000000" w:rsidRPr="00000000">
        <w:rPr>
          <w:rFonts w:ascii="Times New Roman" w:cs="Times New Roman" w:eastAsia="Times New Roman" w:hAnsi="Times New Roman"/>
          <w:i w:val="1"/>
          <w:sz w:val="24"/>
          <w:szCs w:val="24"/>
          <w:highlight w:val="white"/>
          <w:rtl w:val="0"/>
        </w:rPr>
        <w:t xml:space="preserve">Sustainable Development</w:t>
      </w: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highlight w:val="white"/>
          <w:rtl w:val="0"/>
        </w:rPr>
        <w:t xml:space="preserve">, </w:t>
      </w:r>
      <w:r w:rsidDel="00000000" w:rsidR="00000000" w:rsidRPr="00000000">
        <w:rPr>
          <w:rFonts w:ascii="Times New Roman" w:cs="Times New Roman" w:eastAsia="Times New Roman" w:hAnsi="Times New Roman"/>
          <w:i w:val="1"/>
          <w:sz w:val="24"/>
          <w:szCs w:val="24"/>
          <w:highlight w:val="white"/>
          <w:rtl w:val="0"/>
        </w:rPr>
        <w:t xml:space="preserve">27</w:t>
      </w: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highlight w:val="white"/>
          <w:rtl w:val="0"/>
        </w:rPr>
        <w:t xml:space="preserve">(4), pp.669-680.</w:t>
      </w:r>
    </w:p>
    <w:p w:rsidR="00000000" w:rsidDel="00000000" w:rsidP="00000000" w:rsidRDefault="00000000" w:rsidRPr="00000000" w14:paraId="00000004">
      <w:pPr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5">
      <w:pPr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rPr>
          <w:rFonts w:ascii="Times New Roman" w:cs="Times New Roman" w:eastAsia="Times New Roman" w:hAnsi="Times New Roman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highlight w:val="white"/>
          <w:rtl w:val="0"/>
        </w:rPr>
        <w:t xml:space="preserve">Aleixo, A.M., Leal, S. and Azeiteiro, U.M., 2021. Higher education students' perceptions of sustainable development in Portugal. </w:t>
      </w:r>
      <w:r w:rsidDel="00000000" w:rsidR="00000000" w:rsidRPr="00000000">
        <w:rPr>
          <w:rFonts w:ascii="Times New Roman" w:cs="Times New Roman" w:eastAsia="Times New Roman" w:hAnsi="Times New Roman"/>
          <w:i w:val="1"/>
          <w:sz w:val="24"/>
          <w:szCs w:val="24"/>
          <w:highlight w:val="white"/>
          <w:rtl w:val="0"/>
        </w:rPr>
        <w:t xml:space="preserve">Journal of Cleaner Production</w:t>
      </w: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highlight w:val="white"/>
          <w:rtl w:val="0"/>
        </w:rPr>
        <w:t xml:space="preserve">, </w:t>
      </w:r>
      <w:r w:rsidDel="00000000" w:rsidR="00000000" w:rsidRPr="00000000">
        <w:rPr>
          <w:rFonts w:ascii="Times New Roman" w:cs="Times New Roman" w:eastAsia="Times New Roman" w:hAnsi="Times New Roman"/>
          <w:i w:val="1"/>
          <w:sz w:val="24"/>
          <w:szCs w:val="24"/>
          <w:highlight w:val="white"/>
          <w:rtl w:val="0"/>
        </w:rPr>
        <w:t xml:space="preserve">327</w:t>
      </w: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highlight w:val="white"/>
          <w:rtl w:val="0"/>
        </w:rPr>
        <w:t xml:space="preserve">, p.129429.</w:t>
      </w:r>
    </w:p>
    <w:p w:rsidR="00000000" w:rsidDel="00000000" w:rsidP="00000000" w:rsidRDefault="00000000" w:rsidRPr="00000000" w14:paraId="00000007">
      <w:pPr>
        <w:rPr>
          <w:rFonts w:ascii="Times New Roman" w:cs="Times New Roman" w:eastAsia="Times New Roman" w:hAnsi="Times New Roman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8">
      <w:pPr>
        <w:rPr>
          <w:rFonts w:ascii="Times New Roman" w:cs="Times New Roman" w:eastAsia="Times New Roman" w:hAnsi="Times New Roman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highlight w:val="white"/>
          <w:rtl w:val="0"/>
        </w:rPr>
        <w:t xml:space="preserve">Amodeo, M.A., 2022. An Organization Development Approach to Branding: Lessons from Sustainability Pioneer Interface. </w:t>
      </w:r>
      <w:r w:rsidDel="00000000" w:rsidR="00000000" w:rsidRPr="00000000">
        <w:rPr>
          <w:rFonts w:ascii="Times New Roman" w:cs="Times New Roman" w:eastAsia="Times New Roman" w:hAnsi="Times New Roman"/>
          <w:i w:val="1"/>
          <w:sz w:val="24"/>
          <w:szCs w:val="24"/>
          <w:highlight w:val="white"/>
          <w:rtl w:val="0"/>
        </w:rPr>
        <w:t xml:space="preserve">AI Practitioner</w:t>
      </w: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highlight w:val="white"/>
          <w:rtl w:val="0"/>
        </w:rPr>
        <w:t xml:space="preserve">, </w:t>
      </w:r>
      <w:r w:rsidDel="00000000" w:rsidR="00000000" w:rsidRPr="00000000">
        <w:rPr>
          <w:rFonts w:ascii="Times New Roman" w:cs="Times New Roman" w:eastAsia="Times New Roman" w:hAnsi="Times New Roman"/>
          <w:i w:val="1"/>
          <w:sz w:val="24"/>
          <w:szCs w:val="24"/>
          <w:highlight w:val="white"/>
          <w:rtl w:val="0"/>
        </w:rPr>
        <w:t xml:space="preserve">24</w:t>
      </w: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highlight w:val="white"/>
          <w:rtl w:val="0"/>
        </w:rPr>
        <w:t xml:space="preserve">(1).</w:t>
      </w:r>
    </w:p>
    <w:p w:rsidR="00000000" w:rsidDel="00000000" w:rsidP="00000000" w:rsidRDefault="00000000" w:rsidRPr="00000000" w14:paraId="00000009">
      <w:pPr>
        <w:rPr>
          <w:rFonts w:ascii="Times New Roman" w:cs="Times New Roman" w:eastAsia="Times New Roman" w:hAnsi="Times New Roman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A">
      <w:pPr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Carmazzi, A. (2019). Creating a sustainable Organisational Culture Change in 80 days. July. Available at https:</w:t>
      </w:r>
      <w:r w:rsidDel="00000000" w:rsidR="00000000" w:rsidRPr="00000000">
        <w:rPr>
          <w:rFonts w:ascii="Times New Roman" w:cs="Times New Roman" w:eastAsia="Times New Roman" w:hAnsi="Times New Roman"/>
          <w:color w:val="0000ff"/>
          <w:sz w:val="24"/>
          <w:szCs w:val="24"/>
          <w:rtl w:val="0"/>
        </w:rPr>
        <w:t xml:space="preserve">//www.youtube.com/watch?v=r2XE87EoI7M</w:t>
      </w: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  ( Accessed 14th March, 2023)</w:t>
      </w:r>
    </w:p>
    <w:p w:rsidR="00000000" w:rsidDel="00000000" w:rsidP="00000000" w:rsidRDefault="00000000" w:rsidRPr="00000000" w14:paraId="0000000B">
      <w:pPr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C">
      <w:pPr>
        <w:rPr>
          <w:rFonts w:ascii="Times New Roman" w:cs="Times New Roman" w:eastAsia="Times New Roman" w:hAnsi="Times New Roman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highlight w:val="white"/>
          <w:rtl w:val="0"/>
        </w:rPr>
        <w:t xml:space="preserve">Debrah, J.K., Vidal, D.G. and Dinis, M.A.P., 2021. Raising awareness on solid waste management through formal education for sustainability: A developing countries evidence review. </w:t>
      </w:r>
      <w:r w:rsidDel="00000000" w:rsidR="00000000" w:rsidRPr="00000000">
        <w:rPr>
          <w:rFonts w:ascii="Times New Roman" w:cs="Times New Roman" w:eastAsia="Times New Roman" w:hAnsi="Times New Roman"/>
          <w:i w:val="1"/>
          <w:sz w:val="24"/>
          <w:szCs w:val="24"/>
          <w:highlight w:val="white"/>
          <w:rtl w:val="0"/>
        </w:rPr>
        <w:t xml:space="preserve">Recycling</w:t>
      </w: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highlight w:val="white"/>
          <w:rtl w:val="0"/>
        </w:rPr>
        <w:t xml:space="preserve">, </w:t>
      </w:r>
      <w:r w:rsidDel="00000000" w:rsidR="00000000" w:rsidRPr="00000000">
        <w:rPr>
          <w:rFonts w:ascii="Times New Roman" w:cs="Times New Roman" w:eastAsia="Times New Roman" w:hAnsi="Times New Roman"/>
          <w:i w:val="1"/>
          <w:sz w:val="24"/>
          <w:szCs w:val="24"/>
          <w:highlight w:val="white"/>
          <w:rtl w:val="0"/>
        </w:rPr>
        <w:t xml:space="preserve">6</w:t>
      </w: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highlight w:val="white"/>
          <w:rtl w:val="0"/>
        </w:rPr>
        <w:t xml:space="preserve">(1), p.6.</w:t>
      </w:r>
    </w:p>
    <w:p w:rsidR="00000000" w:rsidDel="00000000" w:rsidP="00000000" w:rsidRDefault="00000000" w:rsidRPr="00000000" w14:paraId="0000000D">
      <w:pPr>
        <w:rPr>
          <w:rFonts w:ascii="Times New Roman" w:cs="Times New Roman" w:eastAsia="Times New Roman" w:hAnsi="Times New Roman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E">
      <w:pPr>
        <w:rPr>
          <w:rFonts w:ascii="Times New Roman" w:cs="Times New Roman" w:eastAsia="Times New Roman" w:hAnsi="Times New Roman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F">
      <w:pPr>
        <w:rPr>
          <w:rFonts w:ascii="Times New Roman" w:cs="Times New Roman" w:eastAsia="Times New Roman" w:hAnsi="Times New Roman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0">
      <w:pPr>
        <w:rPr>
          <w:rFonts w:ascii="Times New Roman" w:cs="Times New Roman" w:eastAsia="Times New Roman" w:hAnsi="Times New Roman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1">
      <w:pPr>
        <w:rPr>
          <w:rFonts w:ascii="Times New Roman" w:cs="Times New Roman" w:eastAsia="Times New Roman" w:hAnsi="Times New Roman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highlight w:val="white"/>
          <w:rtl w:val="0"/>
        </w:rPr>
        <w:t xml:space="preserve">Hermes, J. (2013) </w:t>
      </w:r>
      <w:r w:rsidDel="00000000" w:rsidR="00000000" w:rsidRPr="00000000">
        <w:rPr>
          <w:rFonts w:ascii="Times New Roman" w:cs="Times New Roman" w:eastAsia="Times New Roman" w:hAnsi="Times New Roman"/>
          <w:i w:val="1"/>
          <w:sz w:val="24"/>
          <w:szCs w:val="24"/>
          <w:highlight w:val="white"/>
          <w:rtl w:val="0"/>
        </w:rPr>
        <w:t xml:space="preserve">4 Challenges Every Sustainability Leader faces </w:t>
      </w:r>
      <w:hyperlink r:id="rId6">
        <w:r w:rsidDel="00000000" w:rsidR="00000000" w:rsidRPr="00000000">
          <w:rPr>
            <w:rFonts w:ascii="Times New Roman" w:cs="Times New Roman" w:eastAsia="Times New Roman" w:hAnsi="Times New Roman"/>
            <w:color w:val="4a86e8"/>
            <w:sz w:val="24"/>
            <w:szCs w:val="24"/>
            <w:highlight w:val="white"/>
            <w:u w:val="single"/>
            <w:rtl w:val="0"/>
          </w:rPr>
          <w:t xml:space="preserve">https://www.environmentalleader.com/2013/09/4-challenges-every-sustainability-leader-faces</w:t>
        </w:r>
      </w:hyperlink>
      <w:hyperlink r:id="rId7">
        <w:r w:rsidDel="00000000" w:rsidR="00000000" w:rsidRPr="00000000">
          <w:rPr>
            <w:rFonts w:ascii="Times New Roman" w:cs="Times New Roman" w:eastAsia="Times New Roman" w:hAnsi="Times New Roman"/>
            <w:sz w:val="24"/>
            <w:szCs w:val="24"/>
            <w:highlight w:val="white"/>
            <w:u w:val="single"/>
            <w:rtl w:val="0"/>
          </w:rPr>
          <w:t xml:space="preserve">/</w:t>
        </w:r>
      </w:hyperlink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highlight w:val="white"/>
          <w:rtl w:val="0"/>
        </w:rPr>
        <w:t xml:space="preserve">. Accessed 14 March, 2023</w:t>
      </w:r>
    </w:p>
    <w:p w:rsidR="00000000" w:rsidDel="00000000" w:rsidP="00000000" w:rsidRDefault="00000000" w:rsidRPr="00000000" w14:paraId="00000012">
      <w:pPr>
        <w:rPr>
          <w:rFonts w:ascii="Times New Roman" w:cs="Times New Roman" w:eastAsia="Times New Roman" w:hAnsi="Times New Roman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3">
      <w:pPr>
        <w:rPr>
          <w:rFonts w:ascii="Times New Roman" w:cs="Times New Roman" w:eastAsia="Times New Roman" w:hAnsi="Times New Roman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4">
      <w:pPr>
        <w:rPr>
          <w:rFonts w:ascii="Times New Roman" w:cs="Times New Roman" w:eastAsia="Times New Roman" w:hAnsi="Times New Roman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5">
      <w:pPr>
        <w:rPr>
          <w:rFonts w:ascii="Times New Roman" w:cs="Times New Roman" w:eastAsia="Times New Roman" w:hAnsi="Times New Roman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6">
      <w:pPr>
        <w:rPr>
          <w:rFonts w:ascii="Times New Roman" w:cs="Times New Roman" w:eastAsia="Times New Roman" w:hAnsi="Times New Roman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highlight w:val="white"/>
          <w:rtl w:val="0"/>
        </w:rPr>
        <w:t xml:space="preserve">Leal Filho, W., Eustachio, J.H.P.P., Caldana, A.C.F., Will, M., Lange Salvia, A., Rampasso, I.S., Anholon, R., Platje, J. and Kovaleva, M., 2020. Sustainability leadership in higher education institutions: An overview of challenges. </w:t>
      </w:r>
      <w:r w:rsidDel="00000000" w:rsidR="00000000" w:rsidRPr="00000000">
        <w:rPr>
          <w:rFonts w:ascii="Times New Roman" w:cs="Times New Roman" w:eastAsia="Times New Roman" w:hAnsi="Times New Roman"/>
          <w:i w:val="1"/>
          <w:sz w:val="24"/>
          <w:szCs w:val="24"/>
          <w:highlight w:val="white"/>
          <w:rtl w:val="0"/>
        </w:rPr>
        <w:t xml:space="preserve">Sustainability</w:t>
      </w: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highlight w:val="white"/>
          <w:rtl w:val="0"/>
        </w:rPr>
        <w:t xml:space="preserve">, </w:t>
      </w:r>
      <w:r w:rsidDel="00000000" w:rsidR="00000000" w:rsidRPr="00000000">
        <w:rPr>
          <w:rFonts w:ascii="Times New Roman" w:cs="Times New Roman" w:eastAsia="Times New Roman" w:hAnsi="Times New Roman"/>
          <w:i w:val="1"/>
          <w:sz w:val="24"/>
          <w:szCs w:val="24"/>
          <w:highlight w:val="white"/>
          <w:rtl w:val="0"/>
        </w:rPr>
        <w:t xml:space="preserve">12</w:t>
      </w: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highlight w:val="white"/>
          <w:rtl w:val="0"/>
        </w:rPr>
        <w:t xml:space="preserve">(9), p.3761.</w:t>
      </w:r>
    </w:p>
    <w:p w:rsidR="00000000" w:rsidDel="00000000" w:rsidP="00000000" w:rsidRDefault="00000000" w:rsidRPr="00000000" w14:paraId="00000017">
      <w:pPr>
        <w:rPr>
          <w:rFonts w:ascii="Times New Roman" w:cs="Times New Roman" w:eastAsia="Times New Roman" w:hAnsi="Times New Roman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8">
      <w:pPr>
        <w:rPr>
          <w:rFonts w:ascii="Times New Roman" w:cs="Times New Roman" w:eastAsia="Times New Roman" w:hAnsi="Times New Roman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9">
      <w:pPr>
        <w:rPr>
          <w:rFonts w:ascii="Times New Roman" w:cs="Times New Roman" w:eastAsia="Times New Roman" w:hAnsi="Times New Roman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highlight w:val="white"/>
          <w:rtl w:val="0"/>
        </w:rPr>
        <w:t xml:space="preserve">Nani, D.A. and Safitri, V.A.D., 2021. Exploring the relationship between formal management control systems, organisational performance and innovation: The role of leadership characteristics. </w:t>
      </w:r>
      <w:r w:rsidDel="00000000" w:rsidR="00000000" w:rsidRPr="00000000">
        <w:rPr>
          <w:rFonts w:ascii="Times New Roman" w:cs="Times New Roman" w:eastAsia="Times New Roman" w:hAnsi="Times New Roman"/>
          <w:i w:val="1"/>
          <w:sz w:val="24"/>
          <w:szCs w:val="24"/>
          <w:highlight w:val="white"/>
          <w:rtl w:val="0"/>
        </w:rPr>
        <w:t xml:space="preserve">Asian Journal of Business and Accounting</w:t>
      </w: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highlight w:val="white"/>
          <w:rtl w:val="0"/>
        </w:rPr>
        <w:t xml:space="preserve">, </w:t>
      </w:r>
      <w:r w:rsidDel="00000000" w:rsidR="00000000" w:rsidRPr="00000000">
        <w:rPr>
          <w:rFonts w:ascii="Times New Roman" w:cs="Times New Roman" w:eastAsia="Times New Roman" w:hAnsi="Times New Roman"/>
          <w:i w:val="1"/>
          <w:sz w:val="24"/>
          <w:szCs w:val="24"/>
          <w:highlight w:val="white"/>
          <w:rtl w:val="0"/>
        </w:rPr>
        <w:t xml:space="preserve">14</w:t>
      </w: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highlight w:val="white"/>
          <w:rtl w:val="0"/>
        </w:rPr>
        <w:t xml:space="preserve">(1), pp.207-224.</w:t>
      </w:r>
    </w:p>
    <w:p w:rsidR="00000000" w:rsidDel="00000000" w:rsidP="00000000" w:rsidRDefault="00000000" w:rsidRPr="00000000" w14:paraId="0000001A">
      <w:pPr>
        <w:rPr>
          <w:rFonts w:ascii="Times New Roman" w:cs="Times New Roman" w:eastAsia="Times New Roman" w:hAnsi="Times New Roman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B">
      <w:pPr>
        <w:rPr>
          <w:rFonts w:ascii="Times New Roman" w:cs="Times New Roman" w:eastAsia="Times New Roman" w:hAnsi="Times New Roman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C">
      <w:pPr>
        <w:rPr>
          <w:rFonts w:ascii="Times New Roman" w:cs="Times New Roman" w:eastAsia="Times New Roman" w:hAnsi="Times New Roman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highlight w:val="white"/>
          <w:rtl w:val="0"/>
        </w:rPr>
        <w:t xml:space="preserve">Pucci, T., Casprini, E., Galati, A. and Zanni, L., 2020. The virtuous cycle of stakeholder engagement in developing a sustainability culture: Salcheto winery. </w:t>
      </w:r>
      <w:r w:rsidDel="00000000" w:rsidR="00000000" w:rsidRPr="00000000">
        <w:rPr>
          <w:rFonts w:ascii="Times New Roman" w:cs="Times New Roman" w:eastAsia="Times New Roman" w:hAnsi="Times New Roman"/>
          <w:i w:val="1"/>
          <w:sz w:val="24"/>
          <w:szCs w:val="24"/>
          <w:highlight w:val="white"/>
          <w:rtl w:val="0"/>
        </w:rPr>
        <w:t xml:space="preserve">Journal of Business Research</w:t>
      </w: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highlight w:val="white"/>
          <w:rtl w:val="0"/>
        </w:rPr>
        <w:t xml:space="preserve">, </w:t>
      </w:r>
      <w:r w:rsidDel="00000000" w:rsidR="00000000" w:rsidRPr="00000000">
        <w:rPr>
          <w:rFonts w:ascii="Times New Roman" w:cs="Times New Roman" w:eastAsia="Times New Roman" w:hAnsi="Times New Roman"/>
          <w:i w:val="1"/>
          <w:sz w:val="24"/>
          <w:szCs w:val="24"/>
          <w:highlight w:val="white"/>
          <w:rtl w:val="0"/>
        </w:rPr>
        <w:t xml:space="preserve">119</w:t>
      </w: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highlight w:val="white"/>
          <w:rtl w:val="0"/>
        </w:rPr>
        <w:t xml:space="preserve">, pp.364-376.</w:t>
      </w:r>
    </w:p>
    <w:p w:rsidR="00000000" w:rsidDel="00000000" w:rsidP="00000000" w:rsidRDefault="00000000" w:rsidRPr="00000000" w14:paraId="0000001D">
      <w:pPr>
        <w:rPr>
          <w:rFonts w:ascii="Times New Roman" w:cs="Times New Roman" w:eastAsia="Times New Roman" w:hAnsi="Times New Roman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E">
      <w:pPr>
        <w:rPr>
          <w:rFonts w:ascii="Times New Roman" w:cs="Times New Roman" w:eastAsia="Times New Roman" w:hAnsi="Times New Roman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highlight w:val="white"/>
          <w:rtl w:val="0"/>
        </w:rPr>
        <w:t xml:space="preserve">Schönborn, G., Berlin, C., Pinzone, M., Hanisch, C., Georgoulias, K. and Lanz, M., 2019. Why social sustainability counts: The impact of corporate social sustainability culture on financial success. </w:t>
      </w:r>
      <w:r w:rsidDel="00000000" w:rsidR="00000000" w:rsidRPr="00000000">
        <w:rPr>
          <w:rFonts w:ascii="Times New Roman" w:cs="Times New Roman" w:eastAsia="Times New Roman" w:hAnsi="Times New Roman"/>
          <w:i w:val="1"/>
          <w:sz w:val="24"/>
          <w:szCs w:val="24"/>
          <w:highlight w:val="white"/>
          <w:rtl w:val="0"/>
        </w:rPr>
        <w:t xml:space="preserve">Sustainable Production and Consumption</w:t>
      </w: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highlight w:val="white"/>
          <w:rtl w:val="0"/>
        </w:rPr>
        <w:t xml:space="preserve">, </w:t>
      </w:r>
      <w:r w:rsidDel="00000000" w:rsidR="00000000" w:rsidRPr="00000000">
        <w:rPr>
          <w:rFonts w:ascii="Times New Roman" w:cs="Times New Roman" w:eastAsia="Times New Roman" w:hAnsi="Times New Roman"/>
          <w:i w:val="1"/>
          <w:sz w:val="24"/>
          <w:szCs w:val="24"/>
          <w:highlight w:val="white"/>
          <w:rtl w:val="0"/>
        </w:rPr>
        <w:t xml:space="preserve">17</w:t>
      </w: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highlight w:val="white"/>
          <w:rtl w:val="0"/>
        </w:rPr>
        <w:t xml:space="preserve">, pp.1-10.</w:t>
      </w:r>
    </w:p>
    <w:p w:rsidR="00000000" w:rsidDel="00000000" w:rsidP="00000000" w:rsidRDefault="00000000" w:rsidRPr="00000000" w14:paraId="0000001F">
      <w:pPr>
        <w:rPr>
          <w:rFonts w:ascii="Times New Roman" w:cs="Times New Roman" w:eastAsia="Times New Roman" w:hAnsi="Times New Roman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0">
      <w:pPr>
        <w:rPr>
          <w:rFonts w:ascii="Times New Roman" w:cs="Times New Roman" w:eastAsia="Times New Roman" w:hAnsi="Times New Roman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1">
      <w:pPr>
        <w:rPr>
          <w:rFonts w:ascii="Times New Roman" w:cs="Times New Roman" w:eastAsia="Times New Roman" w:hAnsi="Times New Roman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highlight w:val="white"/>
          <w:rtl w:val="0"/>
        </w:rPr>
        <w:t xml:space="preserve">Sinek, S., 2011. </w:t>
      </w:r>
      <w:r w:rsidDel="00000000" w:rsidR="00000000" w:rsidRPr="00000000">
        <w:rPr>
          <w:rFonts w:ascii="Times New Roman" w:cs="Times New Roman" w:eastAsia="Times New Roman" w:hAnsi="Times New Roman"/>
          <w:i w:val="1"/>
          <w:sz w:val="24"/>
          <w:szCs w:val="24"/>
          <w:highlight w:val="white"/>
          <w:rtl w:val="0"/>
        </w:rPr>
        <w:t xml:space="preserve">Start with why: How great leaders inspire everyone to take action</w:t>
      </w: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highlight w:val="white"/>
          <w:rtl w:val="0"/>
        </w:rPr>
        <w:t xml:space="preserve">. Penguin.</w:t>
      </w:r>
    </w:p>
    <w:p w:rsidR="00000000" w:rsidDel="00000000" w:rsidP="00000000" w:rsidRDefault="00000000" w:rsidRPr="00000000" w14:paraId="00000022">
      <w:pPr>
        <w:rPr>
          <w:rFonts w:ascii="Times New Roman" w:cs="Times New Roman" w:eastAsia="Times New Roman" w:hAnsi="Times New Roman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3">
      <w:pPr>
        <w:rPr>
          <w:rFonts w:ascii="Times New Roman" w:cs="Times New Roman" w:eastAsia="Times New Roman" w:hAnsi="Times New Roman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4">
      <w:pPr>
        <w:rPr>
          <w:rFonts w:ascii="Times New Roman" w:cs="Times New Roman" w:eastAsia="Times New Roman" w:hAnsi="Times New Roman"/>
          <w:i w:val="1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highlight w:val="white"/>
          <w:rtl w:val="0"/>
        </w:rPr>
        <w:t xml:space="preserve">The Sustainable Development Goals in a VUCA World. (2022) </w:t>
      </w:r>
      <w:r w:rsidDel="00000000" w:rsidR="00000000" w:rsidRPr="00000000">
        <w:rPr>
          <w:rFonts w:ascii="Times New Roman" w:cs="Times New Roman" w:eastAsia="Times New Roman" w:hAnsi="Times New Roman"/>
          <w:i w:val="1"/>
          <w:sz w:val="24"/>
          <w:szCs w:val="24"/>
          <w:highlight w:val="white"/>
          <w:rtl w:val="0"/>
        </w:rPr>
        <w:t xml:space="preserve">Global Goals Yearbook. </w:t>
      </w:r>
      <w:hyperlink r:id="rId8">
        <w:r w:rsidDel="00000000" w:rsidR="00000000" w:rsidRPr="00000000">
          <w:rPr>
            <w:rFonts w:ascii="Times New Roman" w:cs="Times New Roman" w:eastAsia="Times New Roman" w:hAnsi="Times New Roman"/>
            <w:i w:val="1"/>
            <w:color w:val="4a86e8"/>
            <w:sz w:val="24"/>
            <w:szCs w:val="24"/>
            <w:highlight w:val="white"/>
            <w:rtl w:val="0"/>
          </w:rPr>
          <w:t xml:space="preserve">https://globalgoals-yearbook.org/</w:t>
        </w:r>
      </w:hyperlink>
      <w:r w:rsidDel="00000000" w:rsidR="00000000" w:rsidRPr="00000000">
        <w:rPr>
          <w:rFonts w:ascii="Times New Roman" w:cs="Times New Roman" w:eastAsia="Times New Roman" w:hAnsi="Times New Roman"/>
          <w:i w:val="1"/>
          <w:sz w:val="24"/>
          <w:szCs w:val="24"/>
          <w:highlight w:val="white"/>
          <w:rtl w:val="0"/>
        </w:rPr>
        <w:t xml:space="preserve">. Accessed March 15th, 2023.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5">
      <w:pPr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6">
      <w:pPr>
        <w:spacing w:after="240" w:before="240" w:line="480" w:lineRule="auto"/>
        <w:jc w:val="both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highlight w:val="white"/>
          <w:rtl w:val="0"/>
        </w:rPr>
        <w:t xml:space="preserve">Thomas, G. and Anderson, R., 2011. Tomorrow’s Child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7">
      <w:pPr>
        <w:rPr>
          <w:rFonts w:ascii="Times New Roman" w:cs="Times New Roman" w:eastAsia="Times New Roman" w:hAnsi="Times New Roman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8">
      <w:pPr>
        <w:rPr>
          <w:rFonts w:ascii="Times New Roman" w:cs="Times New Roman" w:eastAsia="Times New Roman" w:hAnsi="Times New Roman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highlight w:val="white"/>
          <w:rtl w:val="0"/>
        </w:rPr>
        <w:t xml:space="preserve">Williams, D., 2005. </w:t>
      </w:r>
      <w:r w:rsidDel="00000000" w:rsidR="00000000" w:rsidRPr="00000000">
        <w:rPr>
          <w:rFonts w:ascii="Times New Roman" w:cs="Times New Roman" w:eastAsia="Times New Roman" w:hAnsi="Times New Roman"/>
          <w:i w:val="1"/>
          <w:sz w:val="24"/>
          <w:szCs w:val="24"/>
          <w:highlight w:val="white"/>
          <w:rtl w:val="0"/>
        </w:rPr>
        <w:t xml:space="preserve">Real leadership: Helping people and organisations face their toughest challenges</w:t>
      </w: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highlight w:val="white"/>
          <w:rtl w:val="0"/>
        </w:rPr>
        <w:t xml:space="preserve">. Berrett-Koehler Publishers.</w:t>
      </w:r>
    </w:p>
    <w:p w:rsidR="00000000" w:rsidDel="00000000" w:rsidP="00000000" w:rsidRDefault="00000000" w:rsidRPr="00000000" w14:paraId="00000029">
      <w:pPr>
        <w:rPr>
          <w:rFonts w:ascii="Times New Roman" w:cs="Times New Roman" w:eastAsia="Times New Roman" w:hAnsi="Times New Roman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A">
      <w:pPr>
        <w:rPr>
          <w:rFonts w:ascii="Times New Roman" w:cs="Times New Roman" w:eastAsia="Times New Roman" w:hAnsi="Times New Roman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B">
      <w:pPr>
        <w:rPr>
          <w:rFonts w:ascii="Times New Roman" w:cs="Times New Roman" w:eastAsia="Times New Roman" w:hAnsi="Times New Roman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C">
      <w:pPr>
        <w:rPr>
          <w:rFonts w:ascii="Times New Roman" w:cs="Times New Roman" w:eastAsia="Times New Roman" w:hAnsi="Times New Roman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D">
      <w:pPr>
        <w:rPr>
          <w:rFonts w:ascii="Times New Roman" w:cs="Times New Roman" w:eastAsia="Times New Roman" w:hAnsi="Times New Roman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E">
      <w:pPr>
        <w:rPr>
          <w:rFonts w:ascii="Times New Roman" w:cs="Times New Roman" w:eastAsia="Times New Roman" w:hAnsi="Times New Roman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F">
      <w:pPr>
        <w:rPr>
          <w:rFonts w:ascii="Times New Roman" w:cs="Times New Roman" w:eastAsia="Times New Roman" w:hAnsi="Times New Roman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0">
      <w:pPr>
        <w:rPr>
          <w:rFonts w:ascii="Times New Roman" w:cs="Times New Roman" w:eastAsia="Times New Roman" w:hAnsi="Times New Roman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1">
      <w:pPr>
        <w:rPr>
          <w:rFonts w:ascii="Times New Roman" w:cs="Times New Roman" w:eastAsia="Times New Roman" w:hAnsi="Times New Roman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2">
      <w:pPr>
        <w:rPr>
          <w:rFonts w:ascii="Times New Roman" w:cs="Times New Roman" w:eastAsia="Times New Roman" w:hAnsi="Times New Roman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3">
      <w:pPr>
        <w:rPr/>
      </w:pPr>
      <w:r w:rsidDel="00000000" w:rsidR="00000000" w:rsidRPr="00000000">
        <w:rPr>
          <w:rtl w:val="0"/>
        </w:rPr>
      </w:r>
    </w:p>
    <w:sectPr>
      <w:pgSz w:h="16834" w:w="11909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  <w:font w:name="Times New Roman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  <w:lang w:val="en_GB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hyperlink" Target="https://www.environmentalleader.com/2013/09/4-challenges-every-sustainability-leader-faces/" TargetMode="External"/><Relationship Id="rId7" Type="http://schemas.openxmlformats.org/officeDocument/2006/relationships/hyperlink" Target="https://www.environmentalleader.com/2013/09/4-challenges-every-sustainability-leader-faces/" TargetMode="External"/><Relationship Id="rId8" Type="http://schemas.openxmlformats.org/officeDocument/2006/relationships/hyperlink" Target="https://globalgoals-yearbook.org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