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6FA26" w14:textId="34345D87" w:rsidR="00441DED" w:rsidRDefault="00441DED" w:rsidP="00441DED">
      <w:r>
        <w:t>Report Title: Contemporary Developments in Employment Relations</w:t>
      </w:r>
    </w:p>
    <w:p w14:paraId="324769DC" w14:textId="77777777" w:rsidR="00441DED" w:rsidRDefault="00441DED" w:rsidP="00441DED"/>
    <w:p w14:paraId="78B4DF88" w14:textId="77777777" w:rsidR="00441DED" w:rsidRDefault="00441DED" w:rsidP="00441DED">
      <w:r>
        <w:t>Name: Stephen Watts</w:t>
      </w:r>
    </w:p>
    <w:p w14:paraId="4DF0509A" w14:textId="77777777" w:rsidR="00441DED" w:rsidRDefault="00441DED" w:rsidP="00441DED"/>
    <w:p w14:paraId="175108E0" w14:textId="77777777" w:rsidR="00441DED" w:rsidRDefault="00441DED" w:rsidP="00441DED">
      <w:r>
        <w:t>CIPD Membership Number: 48698902</w:t>
      </w:r>
    </w:p>
    <w:p w14:paraId="1ACE468E" w14:textId="77777777" w:rsidR="00441DED" w:rsidRDefault="00441DED" w:rsidP="00441DED"/>
    <w:p w14:paraId="76756C81" w14:textId="2771C4D9" w:rsidR="00441DED" w:rsidRDefault="00441DED" w:rsidP="00441DED">
      <w:r>
        <w:t>Date: 1 May 2018</w:t>
      </w:r>
    </w:p>
    <w:p w14:paraId="11D0968A" w14:textId="77777777" w:rsidR="00441DED" w:rsidRDefault="00441DED" w:rsidP="00441DED"/>
    <w:p w14:paraId="0A2BE169" w14:textId="77777777" w:rsidR="00441DED" w:rsidRDefault="00441DED" w:rsidP="00441DED"/>
    <w:p w14:paraId="5073323D" w14:textId="77777777" w:rsidR="00441DED" w:rsidRDefault="00441DED" w:rsidP="00441DED">
      <w:r>
        <w:t>I declare that this assignment is my own work and that any information obtained from books and other sources have been appropriately referenced.</w:t>
      </w:r>
    </w:p>
    <w:p w14:paraId="6E5B37BB" w14:textId="77777777" w:rsidR="00441DED" w:rsidRDefault="00441DED" w:rsidP="00441DED"/>
    <w:p w14:paraId="3A066139" w14:textId="246AA621" w:rsidR="00072332" w:rsidRDefault="00441DED" w:rsidP="00441DED">
      <w:r>
        <w:t>Signed......Stephen Watts.........................</w:t>
      </w:r>
      <w:r>
        <w:tab/>
        <w:t>Date....1 May 2018.............</w:t>
      </w:r>
    </w:p>
    <w:p w14:paraId="2A741017" w14:textId="4199FC80" w:rsidR="00441DED" w:rsidRDefault="00441DED" w:rsidP="00441DED"/>
    <w:p w14:paraId="4B78928A" w14:textId="6B9AA261" w:rsidR="00441DED" w:rsidRDefault="00441DED" w:rsidP="00441DED"/>
    <w:p w14:paraId="265452CF" w14:textId="0BF99483" w:rsidR="00441DED" w:rsidRDefault="00441DED" w:rsidP="00441DED"/>
    <w:p w14:paraId="00C319BE" w14:textId="57BF51AF" w:rsidR="00441DED" w:rsidRDefault="00441DED" w:rsidP="00441DED"/>
    <w:p w14:paraId="61AD813D" w14:textId="5843DE38" w:rsidR="00441DED" w:rsidRDefault="00441DED" w:rsidP="00441DED"/>
    <w:p w14:paraId="3EB0FB1C" w14:textId="269E492D" w:rsidR="00441DED" w:rsidRDefault="00441DED" w:rsidP="00441DED"/>
    <w:p w14:paraId="2169FB52" w14:textId="79DB4690" w:rsidR="00441DED" w:rsidRDefault="00441DED" w:rsidP="00441DED"/>
    <w:p w14:paraId="6C2EF0FB" w14:textId="5FDFB1F6" w:rsidR="00441DED" w:rsidRDefault="00441DED" w:rsidP="00441DED"/>
    <w:p w14:paraId="23BB100C" w14:textId="5A63627E" w:rsidR="00441DED" w:rsidRDefault="00441DED" w:rsidP="00441DED"/>
    <w:p w14:paraId="31C65637" w14:textId="20E638AD" w:rsidR="00441DED" w:rsidRDefault="00441DED" w:rsidP="00441DED"/>
    <w:p w14:paraId="3B18FD45" w14:textId="48B9114A" w:rsidR="00441DED" w:rsidRDefault="00441DED" w:rsidP="00441DED"/>
    <w:p w14:paraId="7ED919D2" w14:textId="69C09A9A" w:rsidR="00441DED" w:rsidRDefault="00441DED" w:rsidP="00441DED"/>
    <w:p w14:paraId="1CF7F5F7" w14:textId="6FA3CD69" w:rsidR="00441DED" w:rsidRDefault="00441DED" w:rsidP="00441DED"/>
    <w:p w14:paraId="7A0C1653" w14:textId="3CC15E9F" w:rsidR="00441DED" w:rsidRDefault="00441DED" w:rsidP="00441DED"/>
    <w:p w14:paraId="6157C5F6" w14:textId="7F526427" w:rsidR="00441DED" w:rsidRDefault="00441DED" w:rsidP="00441DED"/>
    <w:p w14:paraId="16D91AB1" w14:textId="21E1A8C8" w:rsidR="00441DED" w:rsidRDefault="00441DED" w:rsidP="00441DED"/>
    <w:sdt>
      <w:sdtPr>
        <w:id w:val="16302027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A15C3F8" w14:textId="79E5ACA8" w:rsidR="00F32EE9" w:rsidRDefault="00F32EE9">
          <w:pPr>
            <w:pStyle w:val="TOCHeading"/>
          </w:pPr>
          <w:r>
            <w:t>Contents</w:t>
          </w:r>
        </w:p>
        <w:p w14:paraId="631872F9" w14:textId="52CCE389" w:rsidR="00876CB4" w:rsidRDefault="00F32EE9">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15057265" w:history="1">
            <w:r w:rsidR="00876CB4" w:rsidRPr="00CE36F3">
              <w:rPr>
                <w:rStyle w:val="Hyperlink"/>
                <w:noProof/>
              </w:rPr>
              <w:t>Introduction</w:t>
            </w:r>
            <w:r w:rsidR="00876CB4">
              <w:rPr>
                <w:noProof/>
                <w:webHidden/>
              </w:rPr>
              <w:tab/>
            </w:r>
            <w:r w:rsidR="00876CB4">
              <w:rPr>
                <w:noProof/>
                <w:webHidden/>
              </w:rPr>
              <w:fldChar w:fldCharType="begin"/>
            </w:r>
            <w:r w:rsidR="00876CB4">
              <w:rPr>
                <w:noProof/>
                <w:webHidden/>
              </w:rPr>
              <w:instrText xml:space="preserve"> PAGEREF _Toc515057265 \h </w:instrText>
            </w:r>
            <w:r w:rsidR="00876CB4">
              <w:rPr>
                <w:noProof/>
                <w:webHidden/>
              </w:rPr>
            </w:r>
            <w:r w:rsidR="00876CB4">
              <w:rPr>
                <w:noProof/>
                <w:webHidden/>
              </w:rPr>
              <w:fldChar w:fldCharType="separate"/>
            </w:r>
            <w:r w:rsidR="00876CB4">
              <w:rPr>
                <w:noProof/>
                <w:webHidden/>
              </w:rPr>
              <w:t>3</w:t>
            </w:r>
            <w:r w:rsidR="00876CB4">
              <w:rPr>
                <w:noProof/>
                <w:webHidden/>
              </w:rPr>
              <w:fldChar w:fldCharType="end"/>
            </w:r>
          </w:hyperlink>
        </w:p>
        <w:p w14:paraId="3BFFA23C" w14:textId="03862324" w:rsidR="00876CB4" w:rsidRDefault="00876CB4">
          <w:pPr>
            <w:pStyle w:val="TOC1"/>
            <w:tabs>
              <w:tab w:val="left" w:pos="660"/>
              <w:tab w:val="right" w:leader="dot" w:pos="9350"/>
            </w:tabs>
            <w:rPr>
              <w:rFonts w:eastAsiaTheme="minorEastAsia"/>
              <w:noProof/>
              <w:lang w:val="en-US"/>
            </w:rPr>
          </w:pPr>
          <w:hyperlink w:anchor="_Toc515057266" w:history="1">
            <w:r w:rsidRPr="00CE36F3">
              <w:rPr>
                <w:rStyle w:val="Hyperlink"/>
                <w:noProof/>
              </w:rPr>
              <w:t>1.1</w:t>
            </w:r>
            <w:r>
              <w:rPr>
                <w:rFonts w:eastAsiaTheme="minorEastAsia"/>
                <w:noProof/>
                <w:lang w:val="en-US"/>
              </w:rPr>
              <w:tab/>
            </w:r>
            <w:r w:rsidRPr="00CE36F3">
              <w:rPr>
                <w:rStyle w:val="Hyperlink"/>
                <w:noProof/>
              </w:rPr>
              <w:t>Factors Affecting the Employment Relationship</w:t>
            </w:r>
            <w:r>
              <w:rPr>
                <w:noProof/>
                <w:webHidden/>
              </w:rPr>
              <w:tab/>
            </w:r>
            <w:r>
              <w:rPr>
                <w:noProof/>
                <w:webHidden/>
              </w:rPr>
              <w:fldChar w:fldCharType="begin"/>
            </w:r>
            <w:r>
              <w:rPr>
                <w:noProof/>
                <w:webHidden/>
              </w:rPr>
              <w:instrText xml:space="preserve"> PAGEREF _Toc515057266 \h </w:instrText>
            </w:r>
            <w:r>
              <w:rPr>
                <w:noProof/>
                <w:webHidden/>
              </w:rPr>
            </w:r>
            <w:r>
              <w:rPr>
                <w:noProof/>
                <w:webHidden/>
              </w:rPr>
              <w:fldChar w:fldCharType="separate"/>
            </w:r>
            <w:r>
              <w:rPr>
                <w:noProof/>
                <w:webHidden/>
              </w:rPr>
              <w:t>3</w:t>
            </w:r>
            <w:r>
              <w:rPr>
                <w:noProof/>
                <w:webHidden/>
              </w:rPr>
              <w:fldChar w:fldCharType="end"/>
            </w:r>
          </w:hyperlink>
        </w:p>
        <w:p w14:paraId="58FFA13A" w14:textId="78A7DC24" w:rsidR="00876CB4" w:rsidRDefault="00876CB4">
          <w:pPr>
            <w:pStyle w:val="TOC1"/>
            <w:tabs>
              <w:tab w:val="right" w:leader="dot" w:pos="9350"/>
            </w:tabs>
            <w:rPr>
              <w:rFonts w:eastAsiaTheme="minorEastAsia"/>
              <w:noProof/>
              <w:lang w:val="en-US"/>
            </w:rPr>
          </w:pPr>
          <w:hyperlink w:anchor="_Toc515057267" w:history="1">
            <w:r w:rsidRPr="00CE36F3">
              <w:rPr>
                <w:rStyle w:val="Hyperlink"/>
                <w:noProof/>
              </w:rPr>
              <w:t>1.2 Indeterminacy of the employment relationship.</w:t>
            </w:r>
            <w:r>
              <w:rPr>
                <w:noProof/>
                <w:webHidden/>
              </w:rPr>
              <w:tab/>
            </w:r>
            <w:r>
              <w:rPr>
                <w:noProof/>
                <w:webHidden/>
              </w:rPr>
              <w:fldChar w:fldCharType="begin"/>
            </w:r>
            <w:r>
              <w:rPr>
                <w:noProof/>
                <w:webHidden/>
              </w:rPr>
              <w:instrText xml:space="preserve"> PAGEREF _Toc515057267 \h </w:instrText>
            </w:r>
            <w:r>
              <w:rPr>
                <w:noProof/>
                <w:webHidden/>
              </w:rPr>
            </w:r>
            <w:r>
              <w:rPr>
                <w:noProof/>
                <w:webHidden/>
              </w:rPr>
              <w:fldChar w:fldCharType="separate"/>
            </w:r>
            <w:r>
              <w:rPr>
                <w:noProof/>
                <w:webHidden/>
              </w:rPr>
              <w:t>5</w:t>
            </w:r>
            <w:r>
              <w:rPr>
                <w:noProof/>
                <w:webHidden/>
              </w:rPr>
              <w:fldChar w:fldCharType="end"/>
            </w:r>
          </w:hyperlink>
        </w:p>
        <w:p w14:paraId="61D90835" w14:textId="47CD5B20" w:rsidR="00876CB4" w:rsidRDefault="00876CB4">
          <w:pPr>
            <w:pStyle w:val="TOC1"/>
            <w:tabs>
              <w:tab w:val="right" w:leader="dot" w:pos="9350"/>
            </w:tabs>
            <w:rPr>
              <w:rFonts w:eastAsiaTheme="minorEastAsia"/>
              <w:noProof/>
              <w:lang w:val="en-US"/>
            </w:rPr>
          </w:pPr>
          <w:hyperlink w:anchor="_Toc515057268" w:history="1">
            <w:r w:rsidRPr="00CE36F3">
              <w:rPr>
                <w:rStyle w:val="Hyperlink"/>
                <w:noProof/>
              </w:rPr>
              <w:t>1.3 Compare and contrast unitarist and pluralist approaches to employment relations</w:t>
            </w:r>
            <w:r>
              <w:rPr>
                <w:noProof/>
                <w:webHidden/>
              </w:rPr>
              <w:tab/>
            </w:r>
            <w:r>
              <w:rPr>
                <w:noProof/>
                <w:webHidden/>
              </w:rPr>
              <w:fldChar w:fldCharType="begin"/>
            </w:r>
            <w:r>
              <w:rPr>
                <w:noProof/>
                <w:webHidden/>
              </w:rPr>
              <w:instrText xml:space="preserve"> PAGEREF _Toc515057268 \h </w:instrText>
            </w:r>
            <w:r>
              <w:rPr>
                <w:noProof/>
                <w:webHidden/>
              </w:rPr>
            </w:r>
            <w:r>
              <w:rPr>
                <w:noProof/>
                <w:webHidden/>
              </w:rPr>
              <w:fldChar w:fldCharType="separate"/>
            </w:r>
            <w:r>
              <w:rPr>
                <w:noProof/>
                <w:webHidden/>
              </w:rPr>
              <w:t>6</w:t>
            </w:r>
            <w:r>
              <w:rPr>
                <w:noProof/>
                <w:webHidden/>
              </w:rPr>
              <w:fldChar w:fldCharType="end"/>
            </w:r>
          </w:hyperlink>
        </w:p>
        <w:p w14:paraId="5E1CC6CC" w14:textId="304A07BD" w:rsidR="00876CB4" w:rsidRDefault="00876CB4">
          <w:pPr>
            <w:pStyle w:val="TOC1"/>
            <w:tabs>
              <w:tab w:val="right" w:leader="dot" w:pos="9350"/>
            </w:tabs>
            <w:rPr>
              <w:rFonts w:eastAsiaTheme="minorEastAsia"/>
              <w:noProof/>
              <w:lang w:val="en-US"/>
            </w:rPr>
          </w:pPr>
          <w:hyperlink w:anchor="_Toc515057269" w:history="1">
            <w:r w:rsidRPr="00CE36F3">
              <w:rPr>
                <w:rStyle w:val="Hyperlink"/>
                <w:noProof/>
              </w:rPr>
              <w:t>1.4 Other Factors which impact on employment relations</w:t>
            </w:r>
            <w:r>
              <w:rPr>
                <w:noProof/>
                <w:webHidden/>
              </w:rPr>
              <w:tab/>
            </w:r>
            <w:r>
              <w:rPr>
                <w:noProof/>
                <w:webHidden/>
              </w:rPr>
              <w:fldChar w:fldCharType="begin"/>
            </w:r>
            <w:r>
              <w:rPr>
                <w:noProof/>
                <w:webHidden/>
              </w:rPr>
              <w:instrText xml:space="preserve"> PAGEREF _Toc515057269 \h </w:instrText>
            </w:r>
            <w:r>
              <w:rPr>
                <w:noProof/>
                <w:webHidden/>
              </w:rPr>
            </w:r>
            <w:r>
              <w:rPr>
                <w:noProof/>
                <w:webHidden/>
              </w:rPr>
              <w:fldChar w:fldCharType="separate"/>
            </w:r>
            <w:r>
              <w:rPr>
                <w:noProof/>
                <w:webHidden/>
              </w:rPr>
              <w:t>7</w:t>
            </w:r>
            <w:r>
              <w:rPr>
                <w:noProof/>
                <w:webHidden/>
              </w:rPr>
              <w:fldChar w:fldCharType="end"/>
            </w:r>
          </w:hyperlink>
        </w:p>
        <w:p w14:paraId="11036F62" w14:textId="0EC74CF0" w:rsidR="00876CB4" w:rsidRDefault="00876CB4">
          <w:pPr>
            <w:pStyle w:val="TOC1"/>
            <w:tabs>
              <w:tab w:val="right" w:leader="dot" w:pos="9350"/>
            </w:tabs>
            <w:rPr>
              <w:rFonts w:eastAsiaTheme="minorEastAsia"/>
              <w:noProof/>
              <w:lang w:val="en-US"/>
            </w:rPr>
          </w:pPr>
          <w:hyperlink w:anchor="_Toc515057270" w:history="1">
            <w:r w:rsidRPr="00CE36F3">
              <w:rPr>
                <w:rStyle w:val="Hyperlink"/>
                <w:noProof/>
              </w:rPr>
              <w:t>2.1 Types of Contracts</w:t>
            </w:r>
            <w:r>
              <w:rPr>
                <w:noProof/>
                <w:webHidden/>
              </w:rPr>
              <w:tab/>
            </w:r>
            <w:r>
              <w:rPr>
                <w:noProof/>
                <w:webHidden/>
              </w:rPr>
              <w:fldChar w:fldCharType="begin"/>
            </w:r>
            <w:r>
              <w:rPr>
                <w:noProof/>
                <w:webHidden/>
              </w:rPr>
              <w:instrText xml:space="preserve"> PAGEREF _Toc515057270 \h </w:instrText>
            </w:r>
            <w:r>
              <w:rPr>
                <w:noProof/>
                <w:webHidden/>
              </w:rPr>
            </w:r>
            <w:r>
              <w:rPr>
                <w:noProof/>
                <w:webHidden/>
              </w:rPr>
              <w:fldChar w:fldCharType="separate"/>
            </w:r>
            <w:r>
              <w:rPr>
                <w:noProof/>
                <w:webHidden/>
              </w:rPr>
              <w:t>8</w:t>
            </w:r>
            <w:r>
              <w:rPr>
                <w:noProof/>
                <w:webHidden/>
              </w:rPr>
              <w:fldChar w:fldCharType="end"/>
            </w:r>
          </w:hyperlink>
        </w:p>
        <w:p w14:paraId="4BD4ABF6" w14:textId="2FDE8721" w:rsidR="00876CB4" w:rsidRDefault="00876CB4">
          <w:pPr>
            <w:pStyle w:val="TOC1"/>
            <w:tabs>
              <w:tab w:val="right" w:leader="dot" w:pos="9350"/>
            </w:tabs>
            <w:rPr>
              <w:rFonts w:eastAsiaTheme="minorEastAsia"/>
              <w:noProof/>
              <w:lang w:val="en-US"/>
            </w:rPr>
          </w:pPr>
          <w:hyperlink w:anchor="_Toc515057271" w:history="1">
            <w:r w:rsidRPr="00CE36F3">
              <w:rPr>
                <w:rStyle w:val="Hyperlink"/>
                <w:noProof/>
              </w:rPr>
              <w:t>2.2 Sources of UK and EU Employment Relations Law-Making</w:t>
            </w:r>
            <w:r>
              <w:rPr>
                <w:noProof/>
                <w:webHidden/>
              </w:rPr>
              <w:tab/>
            </w:r>
            <w:r>
              <w:rPr>
                <w:noProof/>
                <w:webHidden/>
              </w:rPr>
              <w:fldChar w:fldCharType="begin"/>
            </w:r>
            <w:r>
              <w:rPr>
                <w:noProof/>
                <w:webHidden/>
              </w:rPr>
              <w:instrText xml:space="preserve"> PAGEREF _Toc515057271 \h </w:instrText>
            </w:r>
            <w:r>
              <w:rPr>
                <w:noProof/>
                <w:webHidden/>
              </w:rPr>
            </w:r>
            <w:r>
              <w:rPr>
                <w:noProof/>
                <w:webHidden/>
              </w:rPr>
              <w:fldChar w:fldCharType="separate"/>
            </w:r>
            <w:r>
              <w:rPr>
                <w:noProof/>
                <w:webHidden/>
              </w:rPr>
              <w:t>9</w:t>
            </w:r>
            <w:r>
              <w:rPr>
                <w:noProof/>
                <w:webHidden/>
              </w:rPr>
              <w:fldChar w:fldCharType="end"/>
            </w:r>
          </w:hyperlink>
        </w:p>
        <w:p w14:paraId="38D5E066" w14:textId="61089B13" w:rsidR="00876CB4" w:rsidRDefault="00876CB4">
          <w:pPr>
            <w:pStyle w:val="TOC1"/>
            <w:tabs>
              <w:tab w:val="right" w:leader="dot" w:pos="9350"/>
            </w:tabs>
            <w:rPr>
              <w:rFonts w:eastAsiaTheme="minorEastAsia"/>
              <w:noProof/>
              <w:lang w:val="en-US"/>
            </w:rPr>
          </w:pPr>
          <w:hyperlink w:anchor="_Toc515057272" w:history="1">
            <w:r w:rsidRPr="00CE36F3">
              <w:rPr>
                <w:rStyle w:val="Hyperlink"/>
                <w:noProof/>
                <w:lang w:val="en" w:eastAsia="en-GB"/>
              </w:rPr>
              <w:t>2.3 Changes in Employment Law</w:t>
            </w:r>
            <w:r>
              <w:rPr>
                <w:noProof/>
                <w:webHidden/>
              </w:rPr>
              <w:tab/>
            </w:r>
            <w:r>
              <w:rPr>
                <w:noProof/>
                <w:webHidden/>
              </w:rPr>
              <w:fldChar w:fldCharType="begin"/>
            </w:r>
            <w:r>
              <w:rPr>
                <w:noProof/>
                <w:webHidden/>
              </w:rPr>
              <w:instrText xml:space="preserve"> PAGEREF _Toc515057272 \h </w:instrText>
            </w:r>
            <w:r>
              <w:rPr>
                <w:noProof/>
                <w:webHidden/>
              </w:rPr>
            </w:r>
            <w:r>
              <w:rPr>
                <w:noProof/>
                <w:webHidden/>
              </w:rPr>
              <w:fldChar w:fldCharType="separate"/>
            </w:r>
            <w:r>
              <w:rPr>
                <w:noProof/>
                <w:webHidden/>
              </w:rPr>
              <w:t>10</w:t>
            </w:r>
            <w:r>
              <w:rPr>
                <w:noProof/>
                <w:webHidden/>
              </w:rPr>
              <w:fldChar w:fldCharType="end"/>
            </w:r>
          </w:hyperlink>
        </w:p>
        <w:p w14:paraId="000E6F57" w14:textId="4AC77B91" w:rsidR="00876CB4" w:rsidRDefault="00876CB4">
          <w:pPr>
            <w:pStyle w:val="TOC1"/>
            <w:tabs>
              <w:tab w:val="right" w:leader="dot" w:pos="9350"/>
            </w:tabs>
            <w:rPr>
              <w:rFonts w:eastAsiaTheme="minorEastAsia"/>
              <w:noProof/>
              <w:lang w:val="en-US"/>
            </w:rPr>
          </w:pPr>
          <w:hyperlink w:anchor="_Toc515057273" w:history="1">
            <w:r w:rsidRPr="00CE36F3">
              <w:rPr>
                <w:rStyle w:val="Hyperlink"/>
                <w:noProof/>
              </w:rPr>
              <w:t>2.4 Trade Unions</w:t>
            </w:r>
            <w:r>
              <w:rPr>
                <w:noProof/>
                <w:webHidden/>
              </w:rPr>
              <w:tab/>
            </w:r>
            <w:r>
              <w:rPr>
                <w:noProof/>
                <w:webHidden/>
              </w:rPr>
              <w:fldChar w:fldCharType="begin"/>
            </w:r>
            <w:r>
              <w:rPr>
                <w:noProof/>
                <w:webHidden/>
              </w:rPr>
              <w:instrText xml:space="preserve"> PAGEREF _Toc515057273 \h </w:instrText>
            </w:r>
            <w:r>
              <w:rPr>
                <w:noProof/>
                <w:webHidden/>
              </w:rPr>
            </w:r>
            <w:r>
              <w:rPr>
                <w:noProof/>
                <w:webHidden/>
              </w:rPr>
              <w:fldChar w:fldCharType="separate"/>
            </w:r>
            <w:r>
              <w:rPr>
                <w:noProof/>
                <w:webHidden/>
              </w:rPr>
              <w:t>11</w:t>
            </w:r>
            <w:r>
              <w:rPr>
                <w:noProof/>
                <w:webHidden/>
              </w:rPr>
              <w:fldChar w:fldCharType="end"/>
            </w:r>
          </w:hyperlink>
        </w:p>
        <w:p w14:paraId="44D21E9E" w14:textId="0DFC6D43" w:rsidR="00876CB4" w:rsidRDefault="00876CB4">
          <w:pPr>
            <w:pStyle w:val="TOC1"/>
            <w:tabs>
              <w:tab w:val="left" w:pos="660"/>
              <w:tab w:val="right" w:leader="dot" w:pos="9350"/>
            </w:tabs>
            <w:rPr>
              <w:rFonts w:eastAsiaTheme="minorEastAsia"/>
              <w:noProof/>
              <w:lang w:val="en-US"/>
            </w:rPr>
          </w:pPr>
          <w:hyperlink w:anchor="_Toc515057274" w:history="1">
            <w:r w:rsidRPr="00CE36F3">
              <w:rPr>
                <w:rStyle w:val="Hyperlink"/>
                <w:noProof/>
              </w:rPr>
              <w:t>3.1</w:t>
            </w:r>
            <w:r>
              <w:rPr>
                <w:rFonts w:eastAsiaTheme="minorEastAsia"/>
                <w:noProof/>
                <w:lang w:val="en-US"/>
              </w:rPr>
              <w:tab/>
            </w:r>
            <w:r w:rsidRPr="00CE36F3">
              <w:rPr>
                <w:rStyle w:val="Hyperlink"/>
                <w:noProof/>
              </w:rPr>
              <w:t>Differences in employee involvement, participation and partnership.</w:t>
            </w:r>
            <w:r>
              <w:rPr>
                <w:noProof/>
                <w:webHidden/>
              </w:rPr>
              <w:tab/>
            </w:r>
            <w:r>
              <w:rPr>
                <w:noProof/>
                <w:webHidden/>
              </w:rPr>
              <w:fldChar w:fldCharType="begin"/>
            </w:r>
            <w:r>
              <w:rPr>
                <w:noProof/>
                <w:webHidden/>
              </w:rPr>
              <w:instrText xml:space="preserve"> PAGEREF _Toc515057274 \h </w:instrText>
            </w:r>
            <w:r>
              <w:rPr>
                <w:noProof/>
                <w:webHidden/>
              </w:rPr>
            </w:r>
            <w:r>
              <w:rPr>
                <w:noProof/>
                <w:webHidden/>
              </w:rPr>
              <w:fldChar w:fldCharType="separate"/>
            </w:r>
            <w:r>
              <w:rPr>
                <w:noProof/>
                <w:webHidden/>
              </w:rPr>
              <w:t>11</w:t>
            </w:r>
            <w:r>
              <w:rPr>
                <w:noProof/>
                <w:webHidden/>
              </w:rPr>
              <w:fldChar w:fldCharType="end"/>
            </w:r>
          </w:hyperlink>
        </w:p>
        <w:p w14:paraId="4BED6E36" w14:textId="312C6018" w:rsidR="00876CB4" w:rsidRDefault="00876CB4">
          <w:pPr>
            <w:pStyle w:val="TOC1"/>
            <w:tabs>
              <w:tab w:val="left" w:pos="660"/>
              <w:tab w:val="right" w:leader="dot" w:pos="9350"/>
            </w:tabs>
            <w:rPr>
              <w:rFonts w:eastAsiaTheme="minorEastAsia"/>
              <w:noProof/>
              <w:lang w:val="en-US"/>
            </w:rPr>
          </w:pPr>
          <w:hyperlink w:anchor="_Toc515057275" w:history="1">
            <w:r w:rsidRPr="00CE36F3">
              <w:rPr>
                <w:rStyle w:val="Hyperlink"/>
                <w:noProof/>
              </w:rPr>
              <w:t>3.2</w:t>
            </w:r>
            <w:r>
              <w:rPr>
                <w:rFonts w:eastAsiaTheme="minorEastAsia"/>
                <w:noProof/>
                <w:lang w:val="en-US"/>
              </w:rPr>
              <w:tab/>
            </w:r>
            <w:r w:rsidRPr="00CE36F3">
              <w:rPr>
                <w:rStyle w:val="Hyperlink"/>
                <w:noProof/>
              </w:rPr>
              <w:t>Union and Non-Unionised Representation</w:t>
            </w:r>
            <w:r>
              <w:rPr>
                <w:noProof/>
                <w:webHidden/>
              </w:rPr>
              <w:tab/>
            </w:r>
            <w:r>
              <w:rPr>
                <w:noProof/>
                <w:webHidden/>
              </w:rPr>
              <w:fldChar w:fldCharType="begin"/>
            </w:r>
            <w:r>
              <w:rPr>
                <w:noProof/>
                <w:webHidden/>
              </w:rPr>
              <w:instrText xml:space="preserve"> PAGEREF _Toc515057275 \h </w:instrText>
            </w:r>
            <w:r>
              <w:rPr>
                <w:noProof/>
                <w:webHidden/>
              </w:rPr>
            </w:r>
            <w:r>
              <w:rPr>
                <w:noProof/>
                <w:webHidden/>
              </w:rPr>
              <w:fldChar w:fldCharType="separate"/>
            </w:r>
            <w:r>
              <w:rPr>
                <w:noProof/>
                <w:webHidden/>
              </w:rPr>
              <w:t>12</w:t>
            </w:r>
            <w:r>
              <w:rPr>
                <w:noProof/>
                <w:webHidden/>
              </w:rPr>
              <w:fldChar w:fldCharType="end"/>
            </w:r>
          </w:hyperlink>
        </w:p>
        <w:p w14:paraId="6EA9FAC9" w14:textId="207AED03" w:rsidR="00876CB4" w:rsidRDefault="00876CB4">
          <w:pPr>
            <w:pStyle w:val="TOC1"/>
            <w:tabs>
              <w:tab w:val="left" w:pos="660"/>
              <w:tab w:val="right" w:leader="dot" w:pos="9350"/>
            </w:tabs>
            <w:rPr>
              <w:rFonts w:eastAsiaTheme="minorEastAsia"/>
              <w:noProof/>
              <w:lang w:val="en-US"/>
            </w:rPr>
          </w:pPr>
          <w:hyperlink w:anchor="_Toc515057276" w:history="1">
            <w:r w:rsidRPr="00CE36F3">
              <w:rPr>
                <w:rStyle w:val="Hyperlink"/>
                <w:noProof/>
              </w:rPr>
              <w:t>3.3</w:t>
            </w:r>
            <w:r>
              <w:rPr>
                <w:rFonts w:eastAsiaTheme="minorEastAsia"/>
                <w:noProof/>
                <w:lang w:val="en-US"/>
              </w:rPr>
              <w:tab/>
            </w:r>
            <w:r w:rsidRPr="00CE36F3">
              <w:rPr>
                <w:rStyle w:val="Hyperlink"/>
                <w:noProof/>
              </w:rPr>
              <w:t>Employee Voice</w:t>
            </w:r>
            <w:r>
              <w:rPr>
                <w:noProof/>
                <w:webHidden/>
              </w:rPr>
              <w:tab/>
            </w:r>
            <w:r>
              <w:rPr>
                <w:noProof/>
                <w:webHidden/>
              </w:rPr>
              <w:fldChar w:fldCharType="begin"/>
            </w:r>
            <w:r>
              <w:rPr>
                <w:noProof/>
                <w:webHidden/>
              </w:rPr>
              <w:instrText xml:space="preserve"> PAGEREF _Toc515057276 \h </w:instrText>
            </w:r>
            <w:r>
              <w:rPr>
                <w:noProof/>
                <w:webHidden/>
              </w:rPr>
            </w:r>
            <w:r>
              <w:rPr>
                <w:noProof/>
                <w:webHidden/>
              </w:rPr>
              <w:fldChar w:fldCharType="separate"/>
            </w:r>
            <w:r>
              <w:rPr>
                <w:noProof/>
                <w:webHidden/>
              </w:rPr>
              <w:t>13</w:t>
            </w:r>
            <w:r>
              <w:rPr>
                <w:noProof/>
                <w:webHidden/>
              </w:rPr>
              <w:fldChar w:fldCharType="end"/>
            </w:r>
          </w:hyperlink>
        </w:p>
        <w:p w14:paraId="0A06E3D0" w14:textId="5EEA1668" w:rsidR="00876CB4" w:rsidRDefault="00876CB4">
          <w:pPr>
            <w:pStyle w:val="TOC1"/>
            <w:tabs>
              <w:tab w:val="right" w:leader="dot" w:pos="9350"/>
            </w:tabs>
            <w:rPr>
              <w:rFonts w:eastAsiaTheme="minorEastAsia"/>
              <w:noProof/>
              <w:lang w:val="en-US"/>
            </w:rPr>
          </w:pPr>
          <w:hyperlink w:anchor="_Toc515057277" w:history="1">
            <w:r w:rsidRPr="00CE36F3">
              <w:rPr>
                <w:rStyle w:val="Hyperlink"/>
                <w:noProof/>
              </w:rPr>
              <w:t>4.1 Resolving Conflict</w:t>
            </w:r>
            <w:r>
              <w:rPr>
                <w:noProof/>
                <w:webHidden/>
              </w:rPr>
              <w:tab/>
            </w:r>
            <w:r>
              <w:rPr>
                <w:noProof/>
                <w:webHidden/>
              </w:rPr>
              <w:fldChar w:fldCharType="begin"/>
            </w:r>
            <w:r>
              <w:rPr>
                <w:noProof/>
                <w:webHidden/>
              </w:rPr>
              <w:instrText xml:space="preserve"> PAGEREF _Toc515057277 \h </w:instrText>
            </w:r>
            <w:r>
              <w:rPr>
                <w:noProof/>
                <w:webHidden/>
              </w:rPr>
            </w:r>
            <w:r>
              <w:rPr>
                <w:noProof/>
                <w:webHidden/>
              </w:rPr>
              <w:fldChar w:fldCharType="separate"/>
            </w:r>
            <w:r>
              <w:rPr>
                <w:noProof/>
                <w:webHidden/>
              </w:rPr>
              <w:t>15</w:t>
            </w:r>
            <w:r>
              <w:rPr>
                <w:noProof/>
                <w:webHidden/>
              </w:rPr>
              <w:fldChar w:fldCharType="end"/>
            </w:r>
          </w:hyperlink>
        </w:p>
        <w:p w14:paraId="455E6087" w14:textId="2B88287F" w:rsidR="00876CB4" w:rsidRDefault="00876CB4">
          <w:pPr>
            <w:pStyle w:val="TOC1"/>
            <w:tabs>
              <w:tab w:val="right" w:leader="dot" w:pos="9350"/>
            </w:tabs>
            <w:rPr>
              <w:rFonts w:eastAsiaTheme="minorEastAsia"/>
              <w:noProof/>
              <w:lang w:val="en-US"/>
            </w:rPr>
          </w:pPr>
          <w:hyperlink w:anchor="_Toc515057278" w:history="1">
            <w:r w:rsidRPr="00CE36F3">
              <w:rPr>
                <w:rStyle w:val="Hyperlink"/>
                <w:noProof/>
              </w:rPr>
              <w:t>4.2 Trends in Recent Conflict</w:t>
            </w:r>
            <w:r>
              <w:rPr>
                <w:noProof/>
                <w:webHidden/>
              </w:rPr>
              <w:tab/>
            </w:r>
            <w:r>
              <w:rPr>
                <w:noProof/>
                <w:webHidden/>
              </w:rPr>
              <w:fldChar w:fldCharType="begin"/>
            </w:r>
            <w:r>
              <w:rPr>
                <w:noProof/>
                <w:webHidden/>
              </w:rPr>
              <w:instrText xml:space="preserve"> PAGEREF _Toc515057278 \h </w:instrText>
            </w:r>
            <w:r>
              <w:rPr>
                <w:noProof/>
                <w:webHidden/>
              </w:rPr>
            </w:r>
            <w:r>
              <w:rPr>
                <w:noProof/>
                <w:webHidden/>
              </w:rPr>
              <w:fldChar w:fldCharType="separate"/>
            </w:r>
            <w:r>
              <w:rPr>
                <w:noProof/>
                <w:webHidden/>
              </w:rPr>
              <w:t>16</w:t>
            </w:r>
            <w:r>
              <w:rPr>
                <w:noProof/>
                <w:webHidden/>
              </w:rPr>
              <w:fldChar w:fldCharType="end"/>
            </w:r>
          </w:hyperlink>
        </w:p>
        <w:p w14:paraId="50A9FD33" w14:textId="78399613" w:rsidR="00876CB4" w:rsidRDefault="00876CB4">
          <w:pPr>
            <w:pStyle w:val="TOC1"/>
            <w:tabs>
              <w:tab w:val="right" w:leader="dot" w:pos="9350"/>
            </w:tabs>
            <w:rPr>
              <w:rFonts w:eastAsiaTheme="minorEastAsia"/>
              <w:noProof/>
              <w:lang w:val="en-US"/>
            </w:rPr>
          </w:pPr>
          <w:hyperlink w:anchor="_Toc515057279" w:history="1">
            <w:r w:rsidRPr="00CE36F3">
              <w:rPr>
                <w:rStyle w:val="Hyperlink"/>
                <w:noProof/>
              </w:rPr>
              <w:t>4.3 Recommendations</w:t>
            </w:r>
            <w:r>
              <w:rPr>
                <w:noProof/>
                <w:webHidden/>
              </w:rPr>
              <w:tab/>
            </w:r>
            <w:r>
              <w:rPr>
                <w:noProof/>
                <w:webHidden/>
              </w:rPr>
              <w:fldChar w:fldCharType="begin"/>
            </w:r>
            <w:r>
              <w:rPr>
                <w:noProof/>
                <w:webHidden/>
              </w:rPr>
              <w:instrText xml:space="preserve"> PAGEREF _Toc515057279 \h </w:instrText>
            </w:r>
            <w:r>
              <w:rPr>
                <w:noProof/>
                <w:webHidden/>
              </w:rPr>
            </w:r>
            <w:r>
              <w:rPr>
                <w:noProof/>
                <w:webHidden/>
              </w:rPr>
              <w:fldChar w:fldCharType="separate"/>
            </w:r>
            <w:r>
              <w:rPr>
                <w:noProof/>
                <w:webHidden/>
              </w:rPr>
              <w:t>17</w:t>
            </w:r>
            <w:r>
              <w:rPr>
                <w:noProof/>
                <w:webHidden/>
              </w:rPr>
              <w:fldChar w:fldCharType="end"/>
            </w:r>
          </w:hyperlink>
        </w:p>
        <w:p w14:paraId="2463656C" w14:textId="32F50C8E" w:rsidR="00876CB4" w:rsidRDefault="00876CB4">
          <w:pPr>
            <w:pStyle w:val="TOC1"/>
            <w:tabs>
              <w:tab w:val="right" w:leader="dot" w:pos="9350"/>
            </w:tabs>
            <w:rPr>
              <w:rFonts w:eastAsiaTheme="minorEastAsia"/>
              <w:noProof/>
              <w:lang w:val="en-US"/>
            </w:rPr>
          </w:pPr>
          <w:hyperlink w:anchor="_Toc515057280" w:history="1">
            <w:r w:rsidRPr="00CE36F3">
              <w:rPr>
                <w:rStyle w:val="Hyperlink"/>
                <w:noProof/>
              </w:rPr>
              <w:t>Bibliography</w:t>
            </w:r>
            <w:r>
              <w:rPr>
                <w:noProof/>
                <w:webHidden/>
              </w:rPr>
              <w:tab/>
            </w:r>
            <w:r>
              <w:rPr>
                <w:noProof/>
                <w:webHidden/>
              </w:rPr>
              <w:fldChar w:fldCharType="begin"/>
            </w:r>
            <w:r>
              <w:rPr>
                <w:noProof/>
                <w:webHidden/>
              </w:rPr>
              <w:instrText xml:space="preserve"> PAGEREF _Toc515057280 \h </w:instrText>
            </w:r>
            <w:r>
              <w:rPr>
                <w:noProof/>
                <w:webHidden/>
              </w:rPr>
            </w:r>
            <w:r>
              <w:rPr>
                <w:noProof/>
                <w:webHidden/>
              </w:rPr>
              <w:fldChar w:fldCharType="separate"/>
            </w:r>
            <w:r>
              <w:rPr>
                <w:noProof/>
                <w:webHidden/>
              </w:rPr>
              <w:t>18</w:t>
            </w:r>
            <w:r>
              <w:rPr>
                <w:noProof/>
                <w:webHidden/>
              </w:rPr>
              <w:fldChar w:fldCharType="end"/>
            </w:r>
          </w:hyperlink>
        </w:p>
        <w:p w14:paraId="400BD77D" w14:textId="755899FD" w:rsidR="00F32EE9" w:rsidRDefault="00F32EE9">
          <w:r>
            <w:rPr>
              <w:b/>
              <w:bCs/>
              <w:noProof/>
            </w:rPr>
            <w:fldChar w:fldCharType="end"/>
          </w:r>
        </w:p>
      </w:sdtContent>
    </w:sdt>
    <w:p w14:paraId="6914C823" w14:textId="5D4ECB7E" w:rsidR="00441DED" w:rsidRDefault="00441DED" w:rsidP="00441DED"/>
    <w:p w14:paraId="18B23542" w14:textId="07B1EEEF" w:rsidR="00441DED" w:rsidRDefault="00441DED" w:rsidP="00441DED"/>
    <w:p w14:paraId="50280504" w14:textId="2A553B27" w:rsidR="00441DED" w:rsidRDefault="00441DED" w:rsidP="00441DED"/>
    <w:p w14:paraId="22CB12B3" w14:textId="63991419" w:rsidR="00441DED" w:rsidRDefault="00441DED" w:rsidP="00441DED"/>
    <w:p w14:paraId="02A4F055" w14:textId="0CA499EA" w:rsidR="00441DED" w:rsidRDefault="00441DED" w:rsidP="00441DED"/>
    <w:p w14:paraId="21B15FDB" w14:textId="2CB727B9" w:rsidR="00441DED" w:rsidRDefault="00441DED" w:rsidP="00441DED"/>
    <w:p w14:paraId="097BA044" w14:textId="66C00770" w:rsidR="00441DED" w:rsidRDefault="00441DED" w:rsidP="00441DED"/>
    <w:p w14:paraId="6FEA34C1" w14:textId="06F6C934" w:rsidR="00441DED" w:rsidRDefault="00441DED" w:rsidP="00441DED"/>
    <w:p w14:paraId="44917162" w14:textId="1AB79DDC" w:rsidR="00441DED" w:rsidRDefault="00441DED" w:rsidP="00441DED"/>
    <w:p w14:paraId="112FD1EC" w14:textId="72950BC5" w:rsidR="00441DED" w:rsidRDefault="00441DED" w:rsidP="00441DED"/>
    <w:p w14:paraId="5AF177E1" w14:textId="7C90E18E" w:rsidR="00441DED" w:rsidRDefault="00441DED" w:rsidP="00441DED"/>
    <w:p w14:paraId="5D29F73A" w14:textId="2DFE429D" w:rsidR="00441DED" w:rsidRDefault="00441DED" w:rsidP="00441DED"/>
    <w:p w14:paraId="51C296A6" w14:textId="311A3E5D" w:rsidR="00441DED" w:rsidRDefault="00441DED" w:rsidP="00441DED">
      <w:bookmarkStart w:id="0" w:name="_GoBack"/>
      <w:bookmarkEnd w:id="0"/>
    </w:p>
    <w:p w14:paraId="5BCA3D27" w14:textId="11914364" w:rsidR="00441DED" w:rsidRDefault="00441DED" w:rsidP="00441DED">
      <w:pPr>
        <w:pStyle w:val="Heading1"/>
      </w:pPr>
      <w:bookmarkStart w:id="1" w:name="_Toc515057265"/>
      <w:r>
        <w:lastRenderedPageBreak/>
        <w:t>Introduction</w:t>
      </w:r>
      <w:bookmarkEnd w:id="1"/>
    </w:p>
    <w:p w14:paraId="0CD31F75" w14:textId="627E8A01" w:rsidR="00441DED" w:rsidRDefault="00441DED" w:rsidP="00441DED"/>
    <w:p w14:paraId="2B812F77" w14:textId="5885DFD3" w:rsidR="00441DED" w:rsidRDefault="004A65FD" w:rsidP="00441DED">
      <w:r>
        <w:t>In 2013 the Royal Mail announced that it was to be privatised which was to end 500 years of state control.</w:t>
      </w:r>
      <w:r w:rsidR="00264C1A">
        <w:t xml:space="preserve">  It was seen as </w:t>
      </w:r>
      <w:r w:rsidR="00264C1A" w:rsidRPr="00264C1A">
        <w:t>the most ambitious privatisation since that of the railways in 1994.</w:t>
      </w:r>
      <w:r w:rsidR="00264C1A">
        <w:t xml:space="preserve">  In 2010 it was initially announced by the government of a proposed intention which at the time drew </w:t>
      </w:r>
      <w:r w:rsidR="00264C1A" w:rsidRPr="00264C1A">
        <w:t xml:space="preserve">opposition from unions and consumer groups </w:t>
      </w:r>
      <w:r w:rsidR="00264C1A">
        <w:t>which</w:t>
      </w:r>
      <w:r w:rsidR="00264C1A" w:rsidRPr="00264C1A">
        <w:t xml:space="preserve"> includ</w:t>
      </w:r>
      <w:r w:rsidR="00264C1A">
        <w:t>ed</w:t>
      </w:r>
      <w:r w:rsidR="00264C1A" w:rsidRPr="00264C1A">
        <w:t xml:space="preserve"> the threat of strike action by Communication Workers Union (CWU).</w:t>
      </w:r>
      <w:r w:rsidR="00264C1A">
        <w:t xml:space="preserve"> </w:t>
      </w:r>
      <w:sdt>
        <w:sdtPr>
          <w:id w:val="2063671671"/>
          <w:citation/>
        </w:sdtPr>
        <w:sdtContent>
          <w:r w:rsidR="00264C1A">
            <w:fldChar w:fldCharType="begin"/>
          </w:r>
          <w:r w:rsidR="00F32EE9">
            <w:instrText xml:space="preserve">CITATION Ecote \l 2057 </w:instrText>
          </w:r>
          <w:r w:rsidR="00264C1A">
            <w:fldChar w:fldCharType="separate"/>
          </w:r>
          <w:r w:rsidR="00F32EE9" w:rsidRPr="00F32EE9">
            <w:rPr>
              <w:noProof/>
            </w:rPr>
            <w:t>(Economics Online, 2013)</w:t>
          </w:r>
          <w:r w:rsidR="00264C1A">
            <w:fldChar w:fldCharType="end"/>
          </w:r>
        </w:sdtContent>
      </w:sdt>
      <w:sdt>
        <w:sdtPr>
          <w:id w:val="-229540554"/>
          <w:citation/>
        </w:sdtPr>
        <w:sdtContent>
          <w:r w:rsidR="007B3A37">
            <w:fldChar w:fldCharType="begin"/>
          </w:r>
          <w:r w:rsidR="007B3A37">
            <w:instrText xml:space="preserve"> CITATION The13 \l 2057 </w:instrText>
          </w:r>
          <w:r w:rsidR="007B3A37">
            <w:fldChar w:fldCharType="separate"/>
          </w:r>
          <w:r w:rsidR="007B3A37">
            <w:rPr>
              <w:noProof/>
            </w:rPr>
            <w:t xml:space="preserve"> </w:t>
          </w:r>
          <w:r w:rsidR="007B3A37" w:rsidRPr="007B3A37">
            <w:rPr>
              <w:noProof/>
            </w:rPr>
            <w:t>(The Economist, 2013)</w:t>
          </w:r>
          <w:r w:rsidR="007B3A37">
            <w:fldChar w:fldCharType="end"/>
          </w:r>
        </w:sdtContent>
      </w:sdt>
    </w:p>
    <w:p w14:paraId="7F0CFA12" w14:textId="0068DA7E" w:rsidR="00264C1A" w:rsidRDefault="00264C1A" w:rsidP="00441DED">
      <w:r w:rsidRPr="00264C1A">
        <w:t>The Communication Workers Union (CWU), which represents the majority of Royal Mail workers, argues that privatisation will lead to a deterioration in services and could harm working conditions for its members.</w:t>
      </w:r>
      <w:r>
        <w:t xml:space="preserve"> </w:t>
      </w:r>
    </w:p>
    <w:p w14:paraId="5192CB5F" w14:textId="36E28AC3" w:rsidR="00264C1A" w:rsidRDefault="00264C1A" w:rsidP="00264C1A">
      <w:pPr>
        <w:pStyle w:val="ListParagraph"/>
        <w:numPr>
          <w:ilvl w:val="0"/>
          <w:numId w:val="1"/>
        </w:numPr>
      </w:pPr>
      <w:r>
        <w:t>Impact to Pensions</w:t>
      </w:r>
    </w:p>
    <w:p w14:paraId="2BF2289E" w14:textId="0E6DF34A" w:rsidR="00264C1A" w:rsidRDefault="007A05DB" w:rsidP="00264C1A">
      <w:pPr>
        <w:pStyle w:val="ListParagraph"/>
        <w:numPr>
          <w:ilvl w:val="0"/>
          <w:numId w:val="1"/>
        </w:numPr>
      </w:pPr>
      <w:r>
        <w:t>Restructuring of process</w:t>
      </w:r>
    </w:p>
    <w:p w14:paraId="0F20496C" w14:textId="4CD15C3E" w:rsidR="007A05DB" w:rsidRDefault="007A05DB" w:rsidP="00264C1A">
      <w:pPr>
        <w:pStyle w:val="ListParagraph"/>
        <w:numPr>
          <w:ilvl w:val="0"/>
          <w:numId w:val="1"/>
        </w:numPr>
      </w:pPr>
      <w:r>
        <w:t>Changes to working week (5-day week)</w:t>
      </w:r>
    </w:p>
    <w:p w14:paraId="7235ACD7" w14:textId="2B9FC4FD" w:rsidR="007A05DB" w:rsidRDefault="007A05DB" w:rsidP="00264C1A">
      <w:pPr>
        <w:pStyle w:val="ListParagraph"/>
        <w:numPr>
          <w:ilvl w:val="0"/>
          <w:numId w:val="1"/>
        </w:numPr>
      </w:pPr>
      <w:r>
        <w:t>Pay Changes</w:t>
      </w:r>
    </w:p>
    <w:p w14:paraId="2B54EBD6" w14:textId="78129390" w:rsidR="007A05DB" w:rsidRDefault="007A05DB" w:rsidP="007A05DB">
      <w:r>
        <w:t>A ballot of CWU members within the Post Office was conducted regarding the Privatisation proposal which saw</w:t>
      </w:r>
      <w:r w:rsidRPr="007A05DB">
        <w:t xml:space="preserve"> the 112,000 workers who voted - a 74% turnout - 96% rejected the plan</w:t>
      </w:r>
      <w:r>
        <w:t xml:space="preserve">. </w:t>
      </w:r>
      <w:sdt>
        <w:sdtPr>
          <w:id w:val="-1682270520"/>
          <w:citation/>
        </w:sdtPr>
        <w:sdtContent>
          <w:r>
            <w:fldChar w:fldCharType="begin"/>
          </w:r>
          <w:r>
            <w:instrText xml:space="preserve"> CITATION BBC13 \l 2057 </w:instrText>
          </w:r>
          <w:r>
            <w:fldChar w:fldCharType="separate"/>
          </w:r>
          <w:r w:rsidRPr="007A05DB">
            <w:rPr>
              <w:noProof/>
            </w:rPr>
            <w:t>(BBC News, 2013)</w:t>
          </w:r>
          <w:r>
            <w:fldChar w:fldCharType="end"/>
          </w:r>
        </w:sdtContent>
      </w:sdt>
    </w:p>
    <w:p w14:paraId="7BB3EA81" w14:textId="289E3298" w:rsidR="007A05DB" w:rsidRDefault="007A05DB" w:rsidP="007A05DB"/>
    <w:p w14:paraId="5807BAB9" w14:textId="4340B6C2" w:rsidR="007A05DB" w:rsidRDefault="007A05DB" w:rsidP="007A05DB">
      <w:pPr>
        <w:pStyle w:val="Heading1"/>
        <w:numPr>
          <w:ilvl w:val="1"/>
          <w:numId w:val="2"/>
        </w:numPr>
      </w:pPr>
      <w:bookmarkStart w:id="2" w:name="_Toc515057266"/>
      <w:r>
        <w:t>Factors Affecting the Employment Relationship</w:t>
      </w:r>
      <w:bookmarkEnd w:id="2"/>
    </w:p>
    <w:p w14:paraId="544A58E2" w14:textId="249B9B9B" w:rsidR="007A05DB" w:rsidRDefault="007A05DB" w:rsidP="007A05DB"/>
    <w:p w14:paraId="00AD54EA" w14:textId="29816449" w:rsidR="007A05DB" w:rsidRDefault="004332E7" w:rsidP="007A05DB">
      <w:r>
        <w:t xml:space="preserve">According to the CIPD 2018, </w:t>
      </w:r>
      <w:r w:rsidRPr="004332E7">
        <w:t xml:space="preserve">Employee relations has replaced industrial relations as the term for defining the relationship between employers and employees. Today, employee relations </w:t>
      </w:r>
      <w:r w:rsidR="00F32EE9" w:rsidRPr="004332E7">
        <w:t>are</w:t>
      </w:r>
      <w:r w:rsidRPr="004332E7">
        <w:t xml:space="preserve"> seen as focusing on both individual and collective relationships in the workplace, with an increasing emphasis on helping line managers establish trust-based relationships with employees. A positive climate of employee relations - with high levels of employee involvement, commitment and engagement - can improve business outcomes as well as contribute to employees' well-being.</w:t>
      </w:r>
    </w:p>
    <w:p w14:paraId="4CFAAF59" w14:textId="1EB11676" w:rsidR="006F5D08" w:rsidRDefault="002642D3" w:rsidP="007A05DB">
      <w:r>
        <w:t xml:space="preserve">Purcell &amp; </w:t>
      </w:r>
      <w:proofErr w:type="spellStart"/>
      <w:r>
        <w:t>Ahlstrand</w:t>
      </w:r>
      <w:proofErr w:type="spellEnd"/>
      <w:r>
        <w:t xml:space="preserve"> (2007) describe two dimensions of employment relations:</w:t>
      </w:r>
    </w:p>
    <w:p w14:paraId="0AB76E6F" w14:textId="345AC5FE" w:rsidR="002642D3" w:rsidRDefault="002642D3" w:rsidP="002642D3">
      <w:pPr>
        <w:pStyle w:val="ListParagraph"/>
        <w:numPr>
          <w:ilvl w:val="0"/>
          <w:numId w:val="3"/>
        </w:numPr>
      </w:pPr>
      <w:r>
        <w:t xml:space="preserve">Individualism – A Philosophical stance that reflects the idea that each employee should be </w:t>
      </w:r>
      <w:r w:rsidRPr="002642D3">
        <w:rPr>
          <w:b/>
        </w:rPr>
        <w:t>treated as an individual</w:t>
      </w:r>
      <w:r>
        <w:t xml:space="preserve"> in the employment relationship.</w:t>
      </w:r>
    </w:p>
    <w:p w14:paraId="4F670B07" w14:textId="22E87E0B" w:rsidR="002642D3" w:rsidRDefault="002642D3" w:rsidP="002642D3">
      <w:pPr>
        <w:pStyle w:val="ListParagraph"/>
        <w:numPr>
          <w:ilvl w:val="0"/>
          <w:numId w:val="3"/>
        </w:numPr>
      </w:pPr>
      <w:r>
        <w:t xml:space="preserve">Collectivism – A Philosophical stance that recognises that some issues in the employment relationship are best dealt with on a collective basis – in a sense </w:t>
      </w:r>
      <w:r w:rsidRPr="002642D3">
        <w:t>groups of workers have an independent voice and participate in decision making with</w:t>
      </w:r>
      <w:r>
        <w:t xml:space="preserve"> leaders.</w:t>
      </w:r>
    </w:p>
    <w:p w14:paraId="6050657D" w14:textId="08C03183" w:rsidR="0081093E" w:rsidRDefault="007B3A37" w:rsidP="007B3A37">
      <w:r>
        <w:t xml:space="preserve">Within the structure of the Royal Mail there was a large collective presence through the leadership of the union CWU, which emphasised the use of collective bargaining to negotiate for its members.  </w:t>
      </w:r>
      <w:r w:rsidR="0081093E">
        <w:t xml:space="preserve">Collective Bargaining is </w:t>
      </w:r>
      <w:r w:rsidR="0081093E" w:rsidRPr="0081093E">
        <w:t>the process wherein the unions (representatives of employees or workers), and the employer (or their representative) meet to discuss the issues related to wage, the number of working hours, work environment and the other terms of the employment.</w:t>
      </w:r>
      <w:sdt>
        <w:sdtPr>
          <w:id w:val="746999843"/>
          <w:citation/>
        </w:sdtPr>
        <w:sdtContent>
          <w:r w:rsidR="0081093E">
            <w:fldChar w:fldCharType="begin"/>
          </w:r>
          <w:r w:rsidR="0081093E">
            <w:instrText xml:space="preserve"> CITATION Bus17 \l 2057 </w:instrText>
          </w:r>
          <w:r w:rsidR="0081093E">
            <w:fldChar w:fldCharType="separate"/>
          </w:r>
          <w:r w:rsidR="0081093E">
            <w:rPr>
              <w:noProof/>
            </w:rPr>
            <w:t xml:space="preserve"> </w:t>
          </w:r>
          <w:r w:rsidR="0081093E" w:rsidRPr="0081093E">
            <w:rPr>
              <w:noProof/>
            </w:rPr>
            <w:t>(Business Jargons, 2017)</w:t>
          </w:r>
          <w:r w:rsidR="0081093E">
            <w:fldChar w:fldCharType="end"/>
          </w:r>
        </w:sdtContent>
      </w:sdt>
      <w:r w:rsidR="0081093E">
        <w:t xml:space="preserve">  </w:t>
      </w:r>
    </w:p>
    <w:p w14:paraId="4C381E0C" w14:textId="3AE3E38D" w:rsidR="007B3A37" w:rsidRDefault="007B3A37" w:rsidP="007B3A37">
      <w:r>
        <w:t>There are 4 types of collective bargaining:</w:t>
      </w:r>
    </w:p>
    <w:p w14:paraId="539D6732" w14:textId="43DE68C1" w:rsidR="0081093E" w:rsidRPr="0081093E" w:rsidRDefault="0081093E" w:rsidP="007B3A37">
      <w:r w:rsidRPr="0081093E">
        <w:lastRenderedPageBreak/>
        <w:t xml:space="preserve">Fig 1 – Types of Collective Bargaining </w:t>
      </w:r>
      <w:sdt>
        <w:sdtPr>
          <w:id w:val="-1431498864"/>
          <w:citation/>
        </w:sdtPr>
        <w:sdtContent>
          <w:r w:rsidRPr="0081093E">
            <w:fldChar w:fldCharType="begin"/>
          </w:r>
          <w:r w:rsidRPr="0081093E">
            <w:instrText xml:space="preserve"> CITATION Bus17 \l 2057 </w:instrText>
          </w:r>
          <w:r w:rsidRPr="0081093E">
            <w:fldChar w:fldCharType="separate"/>
          </w:r>
          <w:r w:rsidRPr="0081093E">
            <w:rPr>
              <w:noProof/>
            </w:rPr>
            <w:t>(Business Jargons, 2017)</w:t>
          </w:r>
          <w:r w:rsidRPr="0081093E">
            <w:fldChar w:fldCharType="end"/>
          </w:r>
        </w:sdtContent>
      </w:sdt>
    </w:p>
    <w:p w14:paraId="6ADA3608" w14:textId="46570AB0" w:rsidR="007B3A37" w:rsidRDefault="0081093E" w:rsidP="0081093E">
      <w:r>
        <w:rPr>
          <w:noProof/>
        </w:rPr>
        <w:drawing>
          <wp:inline distT="0" distB="0" distL="0" distR="0" wp14:anchorId="12C96767" wp14:editId="353E8793">
            <wp:extent cx="3365500" cy="2227486"/>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0).png"/>
                    <pic:cNvPicPr/>
                  </pic:nvPicPr>
                  <pic:blipFill>
                    <a:blip r:embed="rId6">
                      <a:extLst>
                        <a:ext uri="{28A0092B-C50C-407E-A947-70E740481C1C}">
                          <a14:useLocalDpi xmlns:a14="http://schemas.microsoft.com/office/drawing/2010/main" val="0"/>
                        </a:ext>
                      </a:extLst>
                    </a:blip>
                    <a:stretch>
                      <a:fillRect/>
                    </a:stretch>
                  </pic:blipFill>
                  <pic:spPr>
                    <a:xfrm>
                      <a:off x="0" y="0"/>
                      <a:ext cx="3404404" cy="2253235"/>
                    </a:xfrm>
                    <a:prstGeom prst="rect">
                      <a:avLst/>
                    </a:prstGeom>
                  </pic:spPr>
                </pic:pic>
              </a:graphicData>
            </a:graphic>
          </wp:inline>
        </w:drawing>
      </w:r>
    </w:p>
    <w:p w14:paraId="1441D2CA" w14:textId="6B884C21" w:rsidR="0081093E" w:rsidRDefault="0081093E" w:rsidP="0081093E">
      <w:pPr>
        <w:pStyle w:val="ListParagraph"/>
        <w:numPr>
          <w:ilvl w:val="0"/>
          <w:numId w:val="5"/>
        </w:numPr>
      </w:pPr>
      <w:r w:rsidRPr="0081093E">
        <w:rPr>
          <w:b/>
        </w:rPr>
        <w:t>Conjunctive or Distributive Bargaining</w:t>
      </w:r>
      <w:r>
        <w:t xml:space="preserve"> – both the </w:t>
      </w:r>
      <w:r w:rsidRPr="0081093E">
        <w:t>employee and the employer try to maximize their respective gains. It is based on the principle, “my gain is your loss, and your gain is my loss” i.e. one party wins over the other.</w:t>
      </w:r>
    </w:p>
    <w:p w14:paraId="66DD6DD2" w14:textId="75CA14DF" w:rsidR="0081093E" w:rsidRDefault="0081093E" w:rsidP="0081093E">
      <w:pPr>
        <w:pStyle w:val="ListParagraph"/>
        <w:numPr>
          <w:ilvl w:val="0"/>
          <w:numId w:val="5"/>
        </w:numPr>
      </w:pPr>
      <w:r w:rsidRPr="0081093E">
        <w:rPr>
          <w:b/>
        </w:rPr>
        <w:t>Co-operative or Integrative Bargaining</w:t>
      </w:r>
      <w:r>
        <w:t xml:space="preserve"> - Both the employee and the employer sit together and try to resolve the problems of their common interest and reach to an amicable solution. In the case of economic crisis, such as recession, which is beyond the control of either party, may enter into a mutual agreement with respect to the working terms. For example, the workers may agree for the low wages or the management may agree to adopt the modernized methods, so as to have an increased production.</w:t>
      </w:r>
    </w:p>
    <w:p w14:paraId="648FABEA" w14:textId="211C834F" w:rsidR="0081093E" w:rsidRDefault="0081093E" w:rsidP="0081093E">
      <w:pPr>
        <w:pStyle w:val="ListParagraph"/>
        <w:numPr>
          <w:ilvl w:val="0"/>
          <w:numId w:val="5"/>
        </w:numPr>
      </w:pPr>
      <w:r w:rsidRPr="00A343A0">
        <w:rPr>
          <w:b/>
        </w:rPr>
        <w:t>Productivity Bargaining</w:t>
      </w:r>
      <w:r>
        <w:t xml:space="preserve"> - </w:t>
      </w:r>
      <w:r w:rsidRPr="0081093E">
        <w:t>where the workers are given the incentives or the bonus for the increased productivity. The workers get encouraged and work very hard to reach beyond the standard level of productivity to gain the additional benefits.</w:t>
      </w:r>
    </w:p>
    <w:p w14:paraId="5DE623DF" w14:textId="03DDEEAA" w:rsidR="00A343A0" w:rsidRDefault="00A343A0" w:rsidP="00A343A0">
      <w:pPr>
        <w:pStyle w:val="ListParagraph"/>
        <w:numPr>
          <w:ilvl w:val="0"/>
          <w:numId w:val="5"/>
        </w:numPr>
      </w:pPr>
      <w:r w:rsidRPr="00A343A0">
        <w:rPr>
          <w:b/>
        </w:rPr>
        <w:t>Composite Bargaining</w:t>
      </w:r>
      <w:r>
        <w:t xml:space="preserve"> - In this type of collective bargaining, along with the demand for increased wages the workers also express their concern over the working conditions, recruitment and training policies, environmental issues, mergers and amalgamations with other firms, pricing policies, etc. with the intention to safeguard their interest and protect the dilution of their powers.  Thus, the purpose of the Collective Bargaining is to reach a mutual agreement between the employee and the employer with respect to the employment terms and enjoy a long-term relationship with each other</w:t>
      </w:r>
    </w:p>
    <w:p w14:paraId="0C98C9C8" w14:textId="2CE24A65" w:rsidR="00893875" w:rsidRDefault="002308C3" w:rsidP="00893875">
      <w:r>
        <w:t xml:space="preserve">A key aspect of the privatisation were the proposed changes to Pensions, with the closure of the final salary pension scheme.  On 5 January 2017 Royal Mail began to put the first steps in place to end the Pension Scheme, however </w:t>
      </w:r>
      <w:r w:rsidR="00893875">
        <w:t>this was countered by the employee’s union CWU with the threat of industrial action.  The company is exploring how to fund its pension scheme after 2018, when the current £1.7bn surplus is expected to run out.</w:t>
      </w:r>
    </w:p>
    <w:p w14:paraId="7419AC39" w14:textId="259CB3A6" w:rsidR="002308C3" w:rsidRDefault="00893875" w:rsidP="00893875">
      <w:r>
        <w:t xml:space="preserve">Royal Mail said it cannot afford an increase to the annual £400m it currently contributes, having calculated that it needs to boost its payments to £1bn in order to keep running the fund. </w:t>
      </w:r>
      <w:sdt>
        <w:sdtPr>
          <w:id w:val="-714729060"/>
          <w:citation/>
        </w:sdtPr>
        <w:sdtContent>
          <w:r>
            <w:fldChar w:fldCharType="begin"/>
          </w:r>
          <w:r>
            <w:instrText xml:space="preserve"> CITATION The17 \l 2057 </w:instrText>
          </w:r>
          <w:r>
            <w:fldChar w:fldCharType="separate"/>
          </w:r>
          <w:r w:rsidRPr="00893875">
            <w:rPr>
              <w:noProof/>
            </w:rPr>
            <w:t>(The Telegraph, 2017)</w:t>
          </w:r>
          <w:r>
            <w:fldChar w:fldCharType="end"/>
          </w:r>
        </w:sdtContent>
      </w:sdt>
    </w:p>
    <w:p w14:paraId="07A4A042" w14:textId="2134C38E" w:rsidR="00893875" w:rsidRDefault="00893875" w:rsidP="00893875">
      <w:r>
        <w:lastRenderedPageBreak/>
        <w:t xml:space="preserve">Royal Mail stated </w:t>
      </w:r>
      <w:r w:rsidRPr="00893875">
        <w:t>"With our unions, we have been actively exploring possible changes to potentially enable us to keep the plan open on a defined benefit basis after March 2018 as part of our pension review process,” the company said. "Unfortunately, we have not been able to find an affordable way of doing this so far."</w:t>
      </w:r>
      <w:r>
        <w:t xml:space="preserve"> (ibid)</w:t>
      </w:r>
    </w:p>
    <w:p w14:paraId="28DF2445" w14:textId="188271AD" w:rsidR="00BE5CAE" w:rsidRDefault="00BE5CAE" w:rsidP="00D02350">
      <w:r w:rsidRPr="00BE5CAE">
        <w:t xml:space="preserve">According to the </w:t>
      </w:r>
      <w:proofErr w:type="spellStart"/>
      <w:r w:rsidRPr="00BE5CAE">
        <w:t>The</w:t>
      </w:r>
      <w:proofErr w:type="spellEnd"/>
      <w:r w:rsidRPr="00BE5CAE">
        <w:t xml:space="preserve"> Workplace Employment Relations Study (2011) following two decades of substantial decline, union presence was relatively stable among all but the smallest private sector workplaces over the period between 1998 and 2004.  </w:t>
      </w:r>
      <w:r w:rsidR="00627DB3">
        <w:t>However,</w:t>
      </w:r>
      <w:r w:rsidR="0018436C">
        <w:t xml:space="preserve"> since 2004 there has been a significant decline in union memberships, mainly driven by the desire to by organisations to create better workplace culture and employee relations.</w:t>
      </w:r>
    </w:p>
    <w:p w14:paraId="64C8F105" w14:textId="137F22AB" w:rsidR="00D02350" w:rsidRDefault="00D02350" w:rsidP="00D02350">
      <w:r>
        <w:t>According to the CIPD (2017) Employee relations can be seen as a skill-set and lens through which to manage workplace relationships and practice, rather than as a management function or well-defined area of activity.</w:t>
      </w:r>
    </w:p>
    <w:p w14:paraId="0BD3406F" w14:textId="0D65DCCB" w:rsidR="00D02350" w:rsidRDefault="00D02350" w:rsidP="00D02350">
      <w:r>
        <w:t>Despite well-publicised instances of industrial action, the employee relations embrace the relationship with individual employees as well as collective relations at work.</w:t>
      </w:r>
    </w:p>
    <w:p w14:paraId="425BA037" w14:textId="77777777" w:rsidR="00D02350" w:rsidRDefault="00D02350" w:rsidP="00D02350">
      <w:r>
        <w:t>The ideas of 'employee voice' and the 'psychological contract' have been accepted by employers and reflected in their employee relations policies and aspirations.</w:t>
      </w:r>
    </w:p>
    <w:p w14:paraId="003EF3B5" w14:textId="372ED143" w:rsidR="00893875" w:rsidRDefault="00D02350" w:rsidP="00D02350">
      <w:r>
        <w:t>Employee relations skills and competencies are still seen by employers as critical to achieving enhanced levels of employee involvement, commitment and engagement.</w:t>
      </w:r>
    </w:p>
    <w:p w14:paraId="1A1EC27F" w14:textId="03158230" w:rsidR="00DE4F59" w:rsidRDefault="00DE4F59" w:rsidP="00D02350">
      <w:r w:rsidRPr="00DE4F59">
        <w:t>The strike action by Royal mail employees did not materialise as the CWU and Royal Mail executives agreed on a compromise following a period of collective bargaining.</w:t>
      </w:r>
    </w:p>
    <w:p w14:paraId="65210911" w14:textId="1C75FFEB" w:rsidR="00A343A0" w:rsidRDefault="002308C3" w:rsidP="00322B45">
      <w:pPr>
        <w:pStyle w:val="Heading1"/>
      </w:pPr>
      <w:bookmarkStart w:id="3" w:name="_Toc515057267"/>
      <w:r>
        <w:t>1.</w:t>
      </w:r>
      <w:r w:rsidR="00F625F3">
        <w:t>2</w:t>
      </w:r>
      <w:r>
        <w:t xml:space="preserve"> Indeterminacy of the employment relationship.</w:t>
      </w:r>
      <w:bookmarkEnd w:id="3"/>
    </w:p>
    <w:p w14:paraId="7EC8825C" w14:textId="2FDA1345" w:rsidR="0018436C" w:rsidRDefault="0018436C" w:rsidP="0018436C"/>
    <w:p w14:paraId="5C22070C" w14:textId="3997BC06" w:rsidR="0018436C" w:rsidRDefault="0018436C" w:rsidP="0018436C">
      <w:r w:rsidRPr="0018436C">
        <w:t>Indeterminacy refers to</w:t>
      </w:r>
      <w:r w:rsidR="00485A13">
        <w:t xml:space="preserve"> a</w:t>
      </w:r>
      <w:r w:rsidRPr="0018436C">
        <w:t xml:space="preserve"> labour contract </w:t>
      </w:r>
      <w:r w:rsidR="00485A13">
        <w:t xml:space="preserve">which </w:t>
      </w:r>
      <w:r w:rsidRPr="0018436C">
        <w:t>does not state the capacity of effort to contribute by the workers with the exchange of rewards</w:t>
      </w:r>
      <w:r>
        <w:t xml:space="preserve">. </w:t>
      </w:r>
      <w:sdt>
        <w:sdtPr>
          <w:id w:val="-175494898"/>
          <w:citation/>
        </w:sdtPr>
        <w:sdtContent>
          <w:r>
            <w:fldChar w:fldCharType="begin"/>
          </w:r>
          <w:r>
            <w:instrText xml:space="preserve"> CITATION Col10 \l 2057 </w:instrText>
          </w:r>
          <w:r>
            <w:fldChar w:fldCharType="separate"/>
          </w:r>
          <w:r w:rsidRPr="0018436C">
            <w:rPr>
              <w:noProof/>
            </w:rPr>
            <w:t>(Colling &amp; Terry, 2010)</w:t>
          </w:r>
          <w:r>
            <w:fldChar w:fldCharType="end"/>
          </w:r>
        </w:sdtContent>
      </w:sdt>
    </w:p>
    <w:p w14:paraId="499DAEB1" w14:textId="5A0EA74C" w:rsidR="00D916E3" w:rsidRDefault="00485A13" w:rsidP="00485A13">
      <w:r>
        <w:t xml:space="preserve">Sisson (2008) described Indeterminacy as “Many of the benefits that employees receive from the exchange can be set.  An example would be wages and conditions, helping to explain why they are so often the focus of attention. </w:t>
      </w:r>
      <w:r w:rsidR="00D916E3">
        <w:t xml:space="preserve"> </w:t>
      </w:r>
    </w:p>
    <w:p w14:paraId="5DD22CAD" w14:textId="7489ABB4" w:rsidR="00D916E3" w:rsidRDefault="00485A13" w:rsidP="00485A13">
      <w:r>
        <w:t xml:space="preserve">As Brown and Walsh, </w:t>
      </w:r>
      <w:r w:rsidR="00D916E3">
        <w:t>(</w:t>
      </w:r>
      <w:r>
        <w:t>1994: 440) suggest, ‘The act of hiring … is not sufficient to ensure that the job gets done in an acceptable way … The employee has to be motivated – by encouragement, threats, loyalty, discipline, money, competition, pride, promotion, or whatever else is deemed effective to work with the required pace and care’.”</w:t>
      </w:r>
    </w:p>
    <w:p w14:paraId="5AB8FC70" w14:textId="3F781757" w:rsidR="00485A13" w:rsidRDefault="00485A13" w:rsidP="00485A13">
      <w:r>
        <w:t xml:space="preserve">Rollinson &amp; </w:t>
      </w:r>
      <w:proofErr w:type="spellStart"/>
      <w:r>
        <w:t>Dundon</w:t>
      </w:r>
      <w:proofErr w:type="spellEnd"/>
      <w:r>
        <w:t xml:space="preserve"> (2007) described 3 types of contract within Employee Relations:</w:t>
      </w:r>
    </w:p>
    <w:p w14:paraId="7D244077" w14:textId="3F1B3254" w:rsidR="00485A13" w:rsidRDefault="00DE4F59" w:rsidP="00485A13">
      <w:pPr>
        <w:pStyle w:val="ListParagraph"/>
        <w:numPr>
          <w:ilvl w:val="0"/>
          <w:numId w:val="6"/>
        </w:numPr>
      </w:pPr>
      <w:r>
        <w:t xml:space="preserve">Formal Contract – Formally agreed terms of the employment relationship </w:t>
      </w:r>
      <w:proofErr w:type="spellStart"/>
      <w:r>
        <w:t>ie</w:t>
      </w:r>
      <w:proofErr w:type="spellEnd"/>
      <w:r>
        <w:t xml:space="preserve"> the legal concept is reflected in the contract of employment</w:t>
      </w:r>
    </w:p>
    <w:p w14:paraId="116683E1" w14:textId="7483F721" w:rsidR="00DE4F59" w:rsidRDefault="00DE4F59" w:rsidP="00485A13">
      <w:pPr>
        <w:pStyle w:val="ListParagraph"/>
        <w:numPr>
          <w:ilvl w:val="0"/>
          <w:numId w:val="6"/>
        </w:numPr>
      </w:pPr>
      <w:r>
        <w:t>Informal Contract – Less formal expression of the employment relationship that reflects a degree of give and take between parties</w:t>
      </w:r>
    </w:p>
    <w:p w14:paraId="663399EA" w14:textId="1733A936" w:rsidR="00F625F3" w:rsidRDefault="00DE4F59" w:rsidP="00F625F3">
      <w:pPr>
        <w:pStyle w:val="ListParagraph"/>
        <w:numPr>
          <w:ilvl w:val="0"/>
          <w:numId w:val="6"/>
        </w:numPr>
      </w:pPr>
      <w:r>
        <w:lastRenderedPageBreak/>
        <w:t>Psychological contract - an unvoiced set of expectations that the parties have of each other, together with the obligations that they feel towards each other</w:t>
      </w:r>
      <w:r w:rsidR="00F625F3">
        <w:t>.</w:t>
      </w:r>
    </w:p>
    <w:p w14:paraId="33EF417A" w14:textId="77777777" w:rsidR="00F625F3" w:rsidRDefault="00F625F3" w:rsidP="00F625F3">
      <w:pPr>
        <w:pStyle w:val="ListParagraph"/>
      </w:pPr>
    </w:p>
    <w:p w14:paraId="0D329BA7" w14:textId="00391F8B" w:rsidR="00DE4F59" w:rsidRDefault="00F625F3" w:rsidP="00F625F3">
      <w:pPr>
        <w:pStyle w:val="Heading1"/>
      </w:pPr>
      <w:bookmarkStart w:id="4" w:name="_Toc515057268"/>
      <w:r>
        <w:t xml:space="preserve">1.3 </w:t>
      </w:r>
      <w:r w:rsidR="00DE4F59">
        <w:t>Compare and contrast unitarist and pluralist approaches to employment relations</w:t>
      </w:r>
      <w:bookmarkEnd w:id="4"/>
    </w:p>
    <w:p w14:paraId="23220198" w14:textId="6302247F" w:rsidR="00DE4F59" w:rsidRDefault="00DE4F59" w:rsidP="00DE4F59"/>
    <w:p w14:paraId="555A36A5" w14:textId="77777777" w:rsidR="00D30BC5" w:rsidRDefault="00D30BC5" w:rsidP="00DE4F59">
      <w:r w:rsidRPr="00D30BC5">
        <w:t>F</w:t>
      </w:r>
      <w:r>
        <w:t>arnham</w:t>
      </w:r>
      <w:r w:rsidRPr="00D30BC5">
        <w:t xml:space="preserve"> (199</w:t>
      </w:r>
      <w:r>
        <w:t>3</w:t>
      </w:r>
      <w:r w:rsidRPr="00D30BC5">
        <w:t>) stated that there are two major frames of reference for ER, the unitarist and pluralist framework</w:t>
      </w:r>
      <w:r>
        <w:t xml:space="preserve">.  </w:t>
      </w:r>
    </w:p>
    <w:p w14:paraId="643EFBBE" w14:textId="7C76CA79" w:rsidR="00DE4F59" w:rsidRDefault="00D30BC5" w:rsidP="00DE4F59">
      <w:r w:rsidRPr="00D30BC5">
        <w:t xml:space="preserve">Unitarist </w:t>
      </w:r>
      <w:r>
        <w:t xml:space="preserve">approach </w:t>
      </w:r>
      <w:r w:rsidRPr="00D30BC5">
        <w:t>consists in the belief that the management and workforce, or the groups of employees are working together for the good and the welfare of the company.</w:t>
      </w:r>
      <w:sdt>
        <w:sdtPr>
          <w:id w:val="1237817558"/>
          <w:citation/>
        </w:sdtPr>
        <w:sdtContent>
          <w:r>
            <w:fldChar w:fldCharType="begin"/>
          </w:r>
          <w:r>
            <w:instrText xml:space="preserve"> CITATION Dif11 \l 2057 </w:instrText>
          </w:r>
          <w:r>
            <w:fldChar w:fldCharType="separate"/>
          </w:r>
          <w:r>
            <w:rPr>
              <w:noProof/>
            </w:rPr>
            <w:t xml:space="preserve"> </w:t>
          </w:r>
          <w:r w:rsidRPr="00D30BC5">
            <w:rPr>
              <w:noProof/>
            </w:rPr>
            <w:t>(Difference Between, 2011)</w:t>
          </w:r>
          <w:r>
            <w:fldChar w:fldCharType="end"/>
          </w:r>
        </w:sdtContent>
      </w:sdt>
    </w:p>
    <w:p w14:paraId="74428129" w14:textId="56FCCC86" w:rsidR="00D30BC5" w:rsidRPr="008702A1" w:rsidRDefault="00740580" w:rsidP="00DE4F59">
      <w:pPr>
        <w:rPr>
          <w:u w:val="single"/>
        </w:rPr>
      </w:pPr>
      <w:r>
        <w:rPr>
          <w:u w:val="single"/>
        </w:rPr>
        <w:t>Table</w:t>
      </w:r>
      <w:r w:rsidR="00D30BC5" w:rsidRPr="008702A1">
        <w:rPr>
          <w:u w:val="single"/>
        </w:rPr>
        <w:t xml:space="preserve"> </w:t>
      </w:r>
      <w:r>
        <w:rPr>
          <w:u w:val="single"/>
        </w:rPr>
        <w:t>1</w:t>
      </w:r>
      <w:r w:rsidR="00D30BC5" w:rsidRPr="008702A1">
        <w:rPr>
          <w:u w:val="single"/>
        </w:rPr>
        <w:t xml:space="preserve"> – Strength and Weaknesses of Unitarist Approach </w:t>
      </w:r>
      <w:sdt>
        <w:sdtPr>
          <w:rPr>
            <w:u w:val="single"/>
          </w:rPr>
          <w:id w:val="-633715281"/>
          <w:citation/>
        </w:sdtPr>
        <w:sdtContent>
          <w:r w:rsidR="00D30BC5" w:rsidRPr="008702A1">
            <w:rPr>
              <w:u w:val="single"/>
            </w:rPr>
            <w:fldChar w:fldCharType="begin"/>
          </w:r>
          <w:r w:rsidR="00D30BC5" w:rsidRPr="008702A1">
            <w:rPr>
              <w:u w:val="single"/>
            </w:rPr>
            <w:instrText xml:space="preserve"> CITATION Far93 \l 2057 </w:instrText>
          </w:r>
          <w:r w:rsidR="00D30BC5" w:rsidRPr="008702A1">
            <w:rPr>
              <w:u w:val="single"/>
            </w:rPr>
            <w:fldChar w:fldCharType="separate"/>
          </w:r>
          <w:r w:rsidR="00D30BC5" w:rsidRPr="008702A1">
            <w:rPr>
              <w:noProof/>
              <w:u w:val="single"/>
            </w:rPr>
            <w:t>(Farnham, 1993)</w:t>
          </w:r>
          <w:r w:rsidR="00D30BC5" w:rsidRPr="008702A1">
            <w:rPr>
              <w:u w:val="single"/>
            </w:rPr>
            <w:fldChar w:fldCharType="end"/>
          </w:r>
        </w:sdtContent>
      </w:sdt>
    </w:p>
    <w:tbl>
      <w:tblPr>
        <w:tblStyle w:val="TableGrid"/>
        <w:tblW w:w="0" w:type="auto"/>
        <w:tblLook w:val="04A0" w:firstRow="1" w:lastRow="0" w:firstColumn="1" w:lastColumn="0" w:noHBand="0" w:noVBand="1"/>
      </w:tblPr>
      <w:tblGrid>
        <w:gridCol w:w="4675"/>
        <w:gridCol w:w="4675"/>
      </w:tblGrid>
      <w:tr w:rsidR="00D30BC5" w14:paraId="76E71CEF" w14:textId="77777777" w:rsidTr="00D30BC5">
        <w:tc>
          <w:tcPr>
            <w:tcW w:w="4675" w:type="dxa"/>
            <w:shd w:val="clear" w:color="auto" w:fill="A6A6A6" w:themeFill="background1" w:themeFillShade="A6"/>
          </w:tcPr>
          <w:p w14:paraId="71D15D50" w14:textId="7749320A" w:rsidR="00D30BC5" w:rsidRDefault="00D30BC5" w:rsidP="00DE4F59">
            <w:r>
              <w:t>Strength</w:t>
            </w:r>
          </w:p>
        </w:tc>
        <w:tc>
          <w:tcPr>
            <w:tcW w:w="4675" w:type="dxa"/>
            <w:shd w:val="clear" w:color="auto" w:fill="A6A6A6" w:themeFill="background1" w:themeFillShade="A6"/>
          </w:tcPr>
          <w:p w14:paraId="07F5AC7E" w14:textId="01B0F36A" w:rsidR="00D30BC5" w:rsidRDefault="00D30BC5" w:rsidP="00DE4F59">
            <w:r>
              <w:t>Weaknesses</w:t>
            </w:r>
          </w:p>
        </w:tc>
      </w:tr>
      <w:tr w:rsidR="00D30BC5" w14:paraId="68713139" w14:textId="77777777" w:rsidTr="00D30BC5">
        <w:tc>
          <w:tcPr>
            <w:tcW w:w="4675" w:type="dxa"/>
          </w:tcPr>
          <w:p w14:paraId="1B4E01C0" w14:textId="6A599286" w:rsidR="00D30BC5" w:rsidRDefault="00D30BC5" w:rsidP="00DE4F59">
            <w:r>
              <w:t>Bring employer and employee interests together to enhance employee commitment and loyalty</w:t>
            </w:r>
          </w:p>
        </w:tc>
        <w:tc>
          <w:tcPr>
            <w:tcW w:w="4675" w:type="dxa"/>
          </w:tcPr>
          <w:p w14:paraId="1AA5DF38" w14:textId="6BED0ACF" w:rsidR="00D30BC5" w:rsidRDefault="00464690" w:rsidP="00DE4F59">
            <w:r>
              <w:t>Lack of realisation that there are power inequalities between employers and employees resulting in conflict.</w:t>
            </w:r>
          </w:p>
        </w:tc>
      </w:tr>
      <w:tr w:rsidR="00D30BC5" w14:paraId="0A8E7E55" w14:textId="77777777" w:rsidTr="00D30BC5">
        <w:tc>
          <w:tcPr>
            <w:tcW w:w="4675" w:type="dxa"/>
          </w:tcPr>
          <w:p w14:paraId="597A354B" w14:textId="51BD9683" w:rsidR="00D30BC5" w:rsidRDefault="00464690" w:rsidP="00DE4F59">
            <w:r>
              <w:t>E</w:t>
            </w:r>
            <w:r w:rsidR="00D30BC5" w:rsidRPr="00D30BC5">
              <w:t>mphas</w:t>
            </w:r>
            <w:r>
              <w:t>is</w:t>
            </w:r>
            <w:r w:rsidR="00D30BC5" w:rsidRPr="00D30BC5">
              <w:t>es the role of managers in attaining win-win situations for employees and organisations</w:t>
            </w:r>
            <w:r>
              <w:t xml:space="preserve">.  </w:t>
            </w:r>
            <w:r w:rsidRPr="00464690">
              <w:t>If they can be convincing and influential leaders in the organisation, there will be no strong demand for trade unions.</w:t>
            </w:r>
          </w:p>
        </w:tc>
        <w:tc>
          <w:tcPr>
            <w:tcW w:w="4675" w:type="dxa"/>
          </w:tcPr>
          <w:p w14:paraId="405B5311" w14:textId="4E6D0C86" w:rsidR="00D30BC5" w:rsidRDefault="00464690" w:rsidP="00DE4F59">
            <w:r>
              <w:t xml:space="preserve">Conflict treated negatively </w:t>
            </w:r>
            <w:r w:rsidRPr="00464690">
              <w:t>and not seen as a force that reflects inequalities and which can be used as opportunities to regain work harmony</w:t>
            </w:r>
          </w:p>
        </w:tc>
      </w:tr>
      <w:tr w:rsidR="00D30BC5" w14:paraId="4CFFB4F0" w14:textId="77777777" w:rsidTr="00D30BC5">
        <w:tc>
          <w:tcPr>
            <w:tcW w:w="4675" w:type="dxa"/>
          </w:tcPr>
          <w:p w14:paraId="17913D7A" w14:textId="21F655BB" w:rsidR="00D30BC5" w:rsidRDefault="00464690" w:rsidP="00DE4F59">
            <w:r>
              <w:t>U</w:t>
            </w:r>
            <w:r w:rsidRPr="00464690">
              <w:t>nitarist perspective assumes that all stakeholders are rational members, who will consider finding common interests. This belief provides a steady rationale for stressing common goals, so that a stable ER system can be achieved</w:t>
            </w:r>
          </w:p>
        </w:tc>
        <w:tc>
          <w:tcPr>
            <w:tcW w:w="4675" w:type="dxa"/>
          </w:tcPr>
          <w:p w14:paraId="39F02672" w14:textId="3254FC2B" w:rsidR="00D30BC5" w:rsidRDefault="00464690" w:rsidP="00DE4F59">
            <w:r>
              <w:t>U</w:t>
            </w:r>
            <w:r w:rsidRPr="00464690">
              <w:t>nitary perspective is very normative and lacks description of how common interests can be identified and shared across organisations</w:t>
            </w:r>
          </w:p>
        </w:tc>
      </w:tr>
      <w:tr w:rsidR="00D30BC5" w14:paraId="3D82EF5D" w14:textId="77777777" w:rsidTr="00D30BC5">
        <w:tc>
          <w:tcPr>
            <w:tcW w:w="4675" w:type="dxa"/>
          </w:tcPr>
          <w:p w14:paraId="08CD26A5" w14:textId="60FCF7F9" w:rsidR="00D30BC5" w:rsidRDefault="00464690" w:rsidP="00DE4F59">
            <w:r>
              <w:t>T</w:t>
            </w:r>
            <w:r w:rsidRPr="00464690">
              <w:t>he unitarist perspective is essentially individualist in its ER approach</w:t>
            </w:r>
          </w:p>
        </w:tc>
        <w:tc>
          <w:tcPr>
            <w:tcW w:w="4675" w:type="dxa"/>
          </w:tcPr>
          <w:p w14:paraId="4150380C" w14:textId="77777777" w:rsidR="00D30BC5" w:rsidRDefault="00D30BC5" w:rsidP="00DE4F59"/>
        </w:tc>
      </w:tr>
    </w:tbl>
    <w:p w14:paraId="739D7418" w14:textId="46B9C1DF" w:rsidR="00D30BC5" w:rsidRDefault="00072332" w:rsidP="00464690">
      <w:r>
        <w:t xml:space="preserve">The </w:t>
      </w:r>
      <w:r w:rsidR="00464690">
        <w:t>Unitarist</w:t>
      </w:r>
      <w:r>
        <w:t xml:space="preserve"> approach</w:t>
      </w:r>
      <w:r w:rsidR="00464690">
        <w:t xml:space="preserve"> believes in the perception of the entire organization as one big family</w:t>
      </w:r>
      <w:r>
        <w:t>, where</w:t>
      </w:r>
      <w:r w:rsidR="00464690">
        <w:t xml:space="preserve"> management and staff share common objectives, interests and purposes</w:t>
      </w:r>
      <w:r>
        <w:t xml:space="preserve">. </w:t>
      </w:r>
      <w:sdt>
        <w:sdtPr>
          <w:id w:val="-1425646894"/>
          <w:citation/>
        </w:sdtPr>
        <w:sdtContent>
          <w:r>
            <w:fldChar w:fldCharType="begin"/>
          </w:r>
          <w:r>
            <w:instrText xml:space="preserve"> CITATION Dif11 \l 2057 </w:instrText>
          </w:r>
          <w:r>
            <w:fldChar w:fldCharType="separate"/>
          </w:r>
          <w:r w:rsidRPr="00072332">
            <w:rPr>
              <w:noProof/>
            </w:rPr>
            <w:t>(Difference Between, 2011)</w:t>
          </w:r>
          <w:r>
            <w:fldChar w:fldCharType="end"/>
          </w:r>
        </w:sdtContent>
      </w:sdt>
    </w:p>
    <w:p w14:paraId="5F4F6AC4" w14:textId="778AF511" w:rsidR="00072332" w:rsidRDefault="00072332" w:rsidP="00464690">
      <w:r>
        <w:t xml:space="preserve">Pluralist approach </w:t>
      </w:r>
      <w:r w:rsidRPr="00072332">
        <w:t xml:space="preserve">is the belief that the way to achieve good industrial relations is to acknowledge that the various groups of employees have different </w:t>
      </w:r>
      <w:r w:rsidR="008702A1" w:rsidRPr="00072332">
        <w:t>requirements and</w:t>
      </w:r>
      <w:r w:rsidRPr="00072332">
        <w:t xml:space="preserve"> make different demands.</w:t>
      </w:r>
    </w:p>
    <w:p w14:paraId="45CC10AE" w14:textId="771CC2F8" w:rsidR="00072332" w:rsidRDefault="00740580" w:rsidP="00464690">
      <w:pPr>
        <w:rPr>
          <w:u w:val="single"/>
        </w:rPr>
      </w:pPr>
      <w:r>
        <w:rPr>
          <w:u w:val="single"/>
        </w:rPr>
        <w:t>Table 2</w:t>
      </w:r>
      <w:r w:rsidR="008702A1" w:rsidRPr="008702A1">
        <w:rPr>
          <w:u w:val="single"/>
        </w:rPr>
        <w:t xml:space="preserve"> – Strength and Weaknesses of Pluralist Approach </w:t>
      </w:r>
      <w:sdt>
        <w:sdtPr>
          <w:rPr>
            <w:u w:val="single"/>
          </w:rPr>
          <w:id w:val="-667635506"/>
          <w:citation/>
        </w:sdtPr>
        <w:sdtContent>
          <w:r w:rsidR="008702A1" w:rsidRPr="008702A1">
            <w:rPr>
              <w:u w:val="single"/>
            </w:rPr>
            <w:fldChar w:fldCharType="begin"/>
          </w:r>
          <w:r w:rsidR="008702A1" w:rsidRPr="008702A1">
            <w:rPr>
              <w:u w:val="single"/>
            </w:rPr>
            <w:instrText xml:space="preserve"> CITATION Far93 \l 2057 </w:instrText>
          </w:r>
          <w:r w:rsidR="008702A1" w:rsidRPr="008702A1">
            <w:rPr>
              <w:u w:val="single"/>
            </w:rPr>
            <w:fldChar w:fldCharType="separate"/>
          </w:r>
          <w:r w:rsidR="008702A1" w:rsidRPr="008702A1">
            <w:rPr>
              <w:noProof/>
              <w:u w:val="single"/>
            </w:rPr>
            <w:t>(Farnham, 1993)</w:t>
          </w:r>
          <w:r w:rsidR="008702A1" w:rsidRPr="008702A1">
            <w:rPr>
              <w:u w:val="single"/>
            </w:rPr>
            <w:fldChar w:fldCharType="end"/>
          </w:r>
        </w:sdtContent>
      </w:sdt>
    </w:p>
    <w:tbl>
      <w:tblPr>
        <w:tblStyle w:val="TableGrid"/>
        <w:tblW w:w="0" w:type="auto"/>
        <w:tblLook w:val="04A0" w:firstRow="1" w:lastRow="0" w:firstColumn="1" w:lastColumn="0" w:noHBand="0" w:noVBand="1"/>
      </w:tblPr>
      <w:tblGrid>
        <w:gridCol w:w="4675"/>
        <w:gridCol w:w="4675"/>
      </w:tblGrid>
      <w:tr w:rsidR="008702A1" w14:paraId="2EB76772" w14:textId="77777777" w:rsidTr="008702A1">
        <w:tc>
          <w:tcPr>
            <w:tcW w:w="4675" w:type="dxa"/>
            <w:shd w:val="clear" w:color="auto" w:fill="A6A6A6" w:themeFill="background1" w:themeFillShade="A6"/>
          </w:tcPr>
          <w:p w14:paraId="77FEB292" w14:textId="42B17B4C" w:rsidR="008702A1" w:rsidRPr="008702A1" w:rsidRDefault="008702A1" w:rsidP="00464690">
            <w:r w:rsidRPr="008702A1">
              <w:t>Strengths</w:t>
            </w:r>
          </w:p>
        </w:tc>
        <w:tc>
          <w:tcPr>
            <w:tcW w:w="4675" w:type="dxa"/>
            <w:shd w:val="clear" w:color="auto" w:fill="A6A6A6" w:themeFill="background1" w:themeFillShade="A6"/>
          </w:tcPr>
          <w:p w14:paraId="011571B2" w14:textId="4846DDF5" w:rsidR="008702A1" w:rsidRPr="008702A1" w:rsidRDefault="008702A1" w:rsidP="00464690">
            <w:r w:rsidRPr="008702A1">
              <w:t>Weaknesses</w:t>
            </w:r>
          </w:p>
        </w:tc>
      </w:tr>
      <w:tr w:rsidR="008702A1" w14:paraId="38C3EA14" w14:textId="77777777" w:rsidTr="008702A1">
        <w:tc>
          <w:tcPr>
            <w:tcW w:w="4675" w:type="dxa"/>
          </w:tcPr>
          <w:p w14:paraId="4D085994" w14:textId="4995F9C2" w:rsidR="008702A1" w:rsidRPr="008702A1" w:rsidRDefault="008702A1" w:rsidP="00464690">
            <w:r>
              <w:t>P</w:t>
            </w:r>
            <w:r w:rsidRPr="008702A1">
              <w:t>luralist theory emphasises that effective I</w:t>
            </w:r>
            <w:r>
              <w:t xml:space="preserve">ndustrial </w:t>
            </w:r>
            <w:r w:rsidRPr="008702A1">
              <w:t>R</w:t>
            </w:r>
            <w:r>
              <w:t>elations</w:t>
            </w:r>
            <w:r w:rsidRPr="008702A1">
              <w:t xml:space="preserve"> interventions can resolve conflicts</w:t>
            </w:r>
            <w:r>
              <w:t>.</w:t>
            </w:r>
          </w:p>
        </w:tc>
        <w:tc>
          <w:tcPr>
            <w:tcW w:w="4675" w:type="dxa"/>
          </w:tcPr>
          <w:p w14:paraId="54616DF3" w14:textId="1DADBE29" w:rsidR="008702A1" w:rsidRPr="008702A1" w:rsidRDefault="000B0574" w:rsidP="00464690">
            <w:r>
              <w:t>An i</w:t>
            </w:r>
            <w:r w:rsidRPr="000B0574">
              <w:t>nclination to dwell on rules and procedures and disregard the processes that also contribute to the resolution of conflicts.</w:t>
            </w:r>
          </w:p>
        </w:tc>
      </w:tr>
      <w:tr w:rsidR="008702A1" w14:paraId="590C3043" w14:textId="77777777" w:rsidTr="008702A1">
        <w:tc>
          <w:tcPr>
            <w:tcW w:w="4675" w:type="dxa"/>
          </w:tcPr>
          <w:p w14:paraId="4EF7E332" w14:textId="60227A9D" w:rsidR="008702A1" w:rsidRPr="008702A1" w:rsidRDefault="008702A1" w:rsidP="00464690">
            <w:r>
              <w:t>E</w:t>
            </w:r>
            <w:r w:rsidRPr="008702A1">
              <w:t>mbraces a wider array of employee relations policies</w:t>
            </w:r>
            <w:r>
              <w:t xml:space="preserve"> – e.g. </w:t>
            </w:r>
            <w:r w:rsidRPr="008702A1">
              <w:t xml:space="preserve">trade unions can be effective allies </w:t>
            </w:r>
            <w:r w:rsidRPr="008702A1">
              <w:lastRenderedPageBreak/>
              <w:t>in aligning individual and organisational interests compared to the unitarist approach to ER</w:t>
            </w:r>
          </w:p>
        </w:tc>
        <w:tc>
          <w:tcPr>
            <w:tcW w:w="4675" w:type="dxa"/>
          </w:tcPr>
          <w:p w14:paraId="16D3DE84" w14:textId="6FCB141E" w:rsidR="008702A1" w:rsidRPr="008702A1" w:rsidRDefault="008702A1" w:rsidP="00464690">
            <w:r>
              <w:lastRenderedPageBreak/>
              <w:t>I</w:t>
            </w:r>
            <w:r w:rsidRPr="008702A1">
              <w:t>ncapable of realising that the state also represents commercial interests and not just public interests</w:t>
            </w:r>
            <w:r w:rsidR="000B0574">
              <w:t>.</w:t>
            </w:r>
          </w:p>
        </w:tc>
      </w:tr>
      <w:tr w:rsidR="008702A1" w14:paraId="5037DAE5" w14:textId="77777777" w:rsidTr="008702A1">
        <w:tc>
          <w:tcPr>
            <w:tcW w:w="4675" w:type="dxa"/>
          </w:tcPr>
          <w:p w14:paraId="43A47107" w14:textId="32E29BEC" w:rsidR="008702A1" w:rsidRPr="008702A1" w:rsidRDefault="008702A1" w:rsidP="00464690">
            <w:r>
              <w:t>S</w:t>
            </w:r>
            <w:r w:rsidRPr="008702A1">
              <w:t>uitable for collective I</w:t>
            </w:r>
            <w:r>
              <w:t xml:space="preserve">ndustrial </w:t>
            </w:r>
            <w:r w:rsidRPr="008702A1">
              <w:t>R</w:t>
            </w:r>
            <w:r>
              <w:t>elations</w:t>
            </w:r>
            <w:r w:rsidRPr="008702A1">
              <w:t xml:space="preserve"> systems, because it does not disregard the role of trade unions in managing employee-employer conflicts</w:t>
            </w:r>
          </w:p>
        </w:tc>
        <w:tc>
          <w:tcPr>
            <w:tcW w:w="4675" w:type="dxa"/>
          </w:tcPr>
          <w:p w14:paraId="1690E898" w14:textId="31E800D2" w:rsidR="008702A1" w:rsidRPr="008702A1" w:rsidRDefault="000B0574" w:rsidP="00464690">
            <w:r>
              <w:t>M</w:t>
            </w:r>
            <w:r w:rsidRPr="000B0574">
              <w:t>ay focus too much on worker interest, which can lead to the inefficiencies of collective bargaining processes.</w:t>
            </w:r>
          </w:p>
        </w:tc>
      </w:tr>
    </w:tbl>
    <w:p w14:paraId="20BCFE4F" w14:textId="77777777" w:rsidR="008702A1" w:rsidRPr="008702A1" w:rsidRDefault="008702A1" w:rsidP="00464690">
      <w:pPr>
        <w:rPr>
          <w:u w:val="single"/>
        </w:rPr>
      </w:pPr>
    </w:p>
    <w:p w14:paraId="4646ED8E" w14:textId="61B5201C" w:rsidR="00DE4F59" w:rsidRDefault="000B0574" w:rsidP="00DE4F59">
      <w:r w:rsidRPr="000B0574">
        <w:t>Pluralists encourage that a particular system be followed in the interest of the organi</w:t>
      </w:r>
      <w:r w:rsidR="00223969">
        <w:t>s</w:t>
      </w:r>
      <w:r w:rsidRPr="000B0574">
        <w:t xml:space="preserve">ation. It </w:t>
      </w:r>
      <w:r>
        <w:t xml:space="preserve">requires </w:t>
      </w:r>
      <w:r w:rsidRPr="000B0574">
        <w:t>that power is nicely dispersed rather than concentrated in the hands of a few individuals. Pluralism gives ample opportunity for employees to voice out their opinions</w:t>
      </w:r>
      <w:r>
        <w:t>.</w:t>
      </w:r>
    </w:p>
    <w:p w14:paraId="649FBC19" w14:textId="59800235" w:rsidR="000B0574" w:rsidRDefault="006F6B71" w:rsidP="00DE4F59">
      <w:r>
        <w:t>Within the</w:t>
      </w:r>
      <w:r w:rsidR="00223969" w:rsidRPr="00223969">
        <w:t xml:space="preserve"> Royal Mail </w:t>
      </w:r>
      <w:r w:rsidR="00223969">
        <w:t xml:space="preserve">the </w:t>
      </w:r>
      <w:r w:rsidR="00223969" w:rsidRPr="00223969">
        <w:t xml:space="preserve">senior management </w:t>
      </w:r>
      <w:r w:rsidR="00223969">
        <w:t xml:space="preserve">level </w:t>
      </w:r>
      <w:r w:rsidR="00223969" w:rsidRPr="00223969">
        <w:t>is there to maximise profits and want the best return f</w:t>
      </w:r>
      <w:r w:rsidR="00223969">
        <w:t>rom their employees. This would be described as a</w:t>
      </w:r>
      <w:r w:rsidR="00223969" w:rsidRPr="00223969">
        <w:t xml:space="preserve"> pluralist</w:t>
      </w:r>
      <w:r w:rsidR="00223969">
        <w:t xml:space="preserve"> approach</w:t>
      </w:r>
      <w:r w:rsidR="00223969" w:rsidRPr="00223969">
        <w:t xml:space="preserve">.  </w:t>
      </w:r>
      <w:r w:rsidR="00223969">
        <w:t>A supporting factor of the royal mail</w:t>
      </w:r>
      <w:r w:rsidR="00D916E3">
        <w:t xml:space="preserve"> would be the highly unionised culture pointing towards a more Pluralist approach.</w:t>
      </w:r>
      <w:r w:rsidR="00223969">
        <w:t xml:space="preserve">  </w:t>
      </w:r>
    </w:p>
    <w:p w14:paraId="1DF795A1" w14:textId="7CA42656" w:rsidR="000B0574" w:rsidRDefault="000B0574" w:rsidP="000B0574">
      <w:pPr>
        <w:pStyle w:val="Heading1"/>
      </w:pPr>
      <w:bookmarkStart w:id="5" w:name="_Toc515057269"/>
      <w:r>
        <w:t xml:space="preserve">1.4 </w:t>
      </w:r>
      <w:r w:rsidR="00D25F86">
        <w:t xml:space="preserve">Other </w:t>
      </w:r>
      <w:r>
        <w:t>Factors which impact on employment relations</w:t>
      </w:r>
      <w:bookmarkEnd w:id="5"/>
    </w:p>
    <w:p w14:paraId="1956081A" w14:textId="405FB2A5" w:rsidR="000B0574" w:rsidRDefault="000B0574" w:rsidP="000B0574"/>
    <w:p w14:paraId="32553218" w14:textId="304EC0D3" w:rsidR="00D25F86" w:rsidRDefault="00D25F86" w:rsidP="000B0574">
      <w:r>
        <w:t xml:space="preserve">A key factor within the employment relations was </w:t>
      </w:r>
      <w:r w:rsidRPr="00D25F86">
        <w:t>Competition</w:t>
      </w:r>
      <w:r>
        <w:t>.  In</w:t>
      </w:r>
      <w:r w:rsidRPr="00D25F86">
        <w:t xml:space="preserve"> 2006 the Royal Mail los</w:t>
      </w:r>
      <w:r>
        <w:t>t</w:t>
      </w:r>
      <w:r w:rsidRPr="00D25F86">
        <w:t xml:space="preserve"> its 350-year monopoly on the UK postal market, going forward any licensed operator can deliver mail to residential and business customers in the liberalised market of which Royal Mail controls 99%</w:t>
      </w:r>
      <w:r>
        <w:t xml:space="preserve">. </w:t>
      </w:r>
      <w:r w:rsidRPr="00D25F86">
        <w:t xml:space="preserve"> </w:t>
      </w:r>
      <w:sdt>
        <w:sdtPr>
          <w:id w:val="1067228055"/>
          <w:citation/>
        </w:sdtPr>
        <w:sdtContent>
          <w:r>
            <w:fldChar w:fldCharType="begin"/>
          </w:r>
          <w:r>
            <w:instrText xml:space="preserve"> CITATION UKE13 \l 2057 </w:instrText>
          </w:r>
          <w:r>
            <w:fldChar w:fldCharType="separate"/>
          </w:r>
          <w:r w:rsidRPr="00D25F86">
            <w:rPr>
              <w:noProof/>
            </w:rPr>
            <w:t>(UKEssays, 2013a)</w:t>
          </w:r>
          <w:r>
            <w:fldChar w:fldCharType="end"/>
          </w:r>
        </w:sdtContent>
      </w:sdt>
    </w:p>
    <w:p w14:paraId="2DD1C11C" w14:textId="77777777" w:rsidR="003B124B" w:rsidRDefault="00D25F86" w:rsidP="000B0574">
      <w:r>
        <w:t>This opened up the markets to private competitors.  The proposed threat of st</w:t>
      </w:r>
      <w:r w:rsidRPr="00D25F86">
        <w:t xml:space="preserve">rike </w:t>
      </w:r>
      <w:r w:rsidR="003B124B">
        <w:t xml:space="preserve">by the CWU </w:t>
      </w:r>
      <w:r>
        <w:t>wa</w:t>
      </w:r>
      <w:r w:rsidRPr="00D25F86">
        <w:t xml:space="preserve">s over reduced pensions, pay and conditions, as rounds get longer and harder, and managers demand ever-greater efficiencies in a vain attempt to keep up with the competition. </w:t>
      </w:r>
    </w:p>
    <w:p w14:paraId="58481CFE" w14:textId="27F46F90" w:rsidR="00D25F86" w:rsidRDefault="003B124B" w:rsidP="000B0574">
      <w:r>
        <w:t xml:space="preserve">The Royal Mail has </w:t>
      </w:r>
      <w:r w:rsidR="00D25F86" w:rsidRPr="00D25F86">
        <w:t>to compete with booming non-unionised companies as ruthless as Amazon, Hermes or Yodel</w:t>
      </w:r>
      <w:r>
        <w:t xml:space="preserve">.  </w:t>
      </w:r>
      <w:sdt>
        <w:sdtPr>
          <w:id w:val="382835426"/>
          <w:citation/>
        </w:sdtPr>
        <w:sdtContent>
          <w:r>
            <w:fldChar w:fldCharType="begin"/>
          </w:r>
          <w:r>
            <w:instrText xml:space="preserve"> CITATION The7a \l 2057 </w:instrText>
          </w:r>
          <w:r>
            <w:fldChar w:fldCharType="separate"/>
          </w:r>
          <w:r w:rsidRPr="003B124B">
            <w:rPr>
              <w:noProof/>
            </w:rPr>
            <w:t>(The Guardian, 2017a)</w:t>
          </w:r>
          <w:r>
            <w:fldChar w:fldCharType="end"/>
          </w:r>
        </w:sdtContent>
      </w:sdt>
    </w:p>
    <w:p w14:paraId="6768BCF4" w14:textId="3825CE15" w:rsidR="003B124B" w:rsidRDefault="003B124B" w:rsidP="000B0574"/>
    <w:p w14:paraId="1D5FD59F" w14:textId="0092EE03" w:rsidR="003B124B" w:rsidRDefault="003B124B" w:rsidP="000B0574"/>
    <w:p w14:paraId="1FC193E0" w14:textId="608D0B1B" w:rsidR="003B124B" w:rsidRDefault="003B124B" w:rsidP="000B0574"/>
    <w:p w14:paraId="1DEFE83F" w14:textId="5F4FB1F8" w:rsidR="00D916E3" w:rsidRDefault="00D916E3" w:rsidP="000B0574"/>
    <w:p w14:paraId="0F6B52CF" w14:textId="23548F44" w:rsidR="00627DB3" w:rsidRDefault="00627DB3" w:rsidP="000B0574"/>
    <w:p w14:paraId="7E08E2CA" w14:textId="35F15D57" w:rsidR="00627DB3" w:rsidRDefault="00627DB3" w:rsidP="000B0574"/>
    <w:p w14:paraId="0796931F" w14:textId="3696CECD" w:rsidR="00627DB3" w:rsidRDefault="00627DB3" w:rsidP="000B0574"/>
    <w:p w14:paraId="52884D56" w14:textId="520BC54A" w:rsidR="00627DB3" w:rsidRDefault="00627DB3" w:rsidP="000B0574"/>
    <w:p w14:paraId="289C9B0D" w14:textId="77777777" w:rsidR="00627DB3" w:rsidRDefault="00627DB3" w:rsidP="000B0574"/>
    <w:p w14:paraId="760B7BF5" w14:textId="77777777" w:rsidR="00D916E3" w:rsidRDefault="00D916E3" w:rsidP="000B0574"/>
    <w:p w14:paraId="62B697E7" w14:textId="6B1AF997" w:rsidR="003B124B" w:rsidRDefault="003B124B" w:rsidP="003B124B">
      <w:pPr>
        <w:pStyle w:val="Heading1"/>
      </w:pPr>
      <w:bookmarkStart w:id="6" w:name="_Toc515057270"/>
      <w:r>
        <w:lastRenderedPageBreak/>
        <w:t>2.1 Types of Contracts</w:t>
      </w:r>
      <w:bookmarkEnd w:id="6"/>
    </w:p>
    <w:p w14:paraId="04E5FBC3" w14:textId="05F81C85" w:rsidR="003B124B" w:rsidRDefault="003B124B" w:rsidP="003B124B"/>
    <w:tbl>
      <w:tblPr>
        <w:tblStyle w:val="TableGrid"/>
        <w:tblW w:w="0" w:type="auto"/>
        <w:tblLook w:val="04A0" w:firstRow="1" w:lastRow="0" w:firstColumn="1" w:lastColumn="0" w:noHBand="0" w:noVBand="1"/>
      </w:tblPr>
      <w:tblGrid>
        <w:gridCol w:w="2972"/>
        <w:gridCol w:w="3407"/>
        <w:gridCol w:w="2637"/>
      </w:tblGrid>
      <w:tr w:rsidR="00411134" w14:paraId="37519440" w14:textId="77777777" w:rsidTr="00411134">
        <w:tc>
          <w:tcPr>
            <w:tcW w:w="297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0B36C52" w14:textId="77777777" w:rsidR="00411134" w:rsidRDefault="00411134">
            <w:r>
              <w:t>Type of Contract</w:t>
            </w:r>
          </w:p>
        </w:tc>
        <w:tc>
          <w:tcPr>
            <w:tcW w:w="340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E4F597B" w14:textId="5CACD037" w:rsidR="00411134" w:rsidRDefault="00411134">
            <w:r>
              <w:t>Terms of contract/What Required of Employer</w:t>
            </w:r>
          </w:p>
        </w:tc>
        <w:tc>
          <w:tcPr>
            <w:tcW w:w="263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528BFC3" w14:textId="77777777" w:rsidR="00411134" w:rsidRDefault="00411134">
            <w:r w:rsidRPr="00411134">
              <w:rPr>
                <w:color w:val="00B050"/>
              </w:rPr>
              <w:t>Advantages</w:t>
            </w:r>
            <w:r>
              <w:t>/</w:t>
            </w:r>
            <w:r w:rsidRPr="00411134">
              <w:rPr>
                <w:color w:val="FF0000"/>
              </w:rPr>
              <w:t>Disadvantages</w:t>
            </w:r>
          </w:p>
        </w:tc>
      </w:tr>
      <w:tr w:rsidR="00411134" w14:paraId="62D85723" w14:textId="77777777" w:rsidTr="00411134">
        <w:tc>
          <w:tcPr>
            <w:tcW w:w="2972" w:type="dxa"/>
            <w:tcBorders>
              <w:top w:val="single" w:sz="4" w:space="0" w:color="auto"/>
              <w:left w:val="single" w:sz="4" w:space="0" w:color="auto"/>
              <w:bottom w:val="single" w:sz="4" w:space="0" w:color="auto"/>
              <w:right w:val="single" w:sz="4" w:space="0" w:color="auto"/>
            </w:tcBorders>
            <w:hideMark/>
          </w:tcPr>
          <w:p w14:paraId="4FB13131" w14:textId="77777777" w:rsidR="00411134" w:rsidRDefault="00411134">
            <w:r>
              <w:t xml:space="preserve">Full time and Part time </w:t>
            </w:r>
          </w:p>
        </w:tc>
        <w:tc>
          <w:tcPr>
            <w:tcW w:w="3407" w:type="dxa"/>
            <w:tcBorders>
              <w:top w:val="single" w:sz="4" w:space="0" w:color="auto"/>
              <w:left w:val="single" w:sz="4" w:space="0" w:color="auto"/>
              <w:bottom w:val="single" w:sz="4" w:space="0" w:color="auto"/>
              <w:right w:val="single" w:sz="4" w:space="0" w:color="auto"/>
            </w:tcBorders>
            <w:hideMark/>
          </w:tcPr>
          <w:p w14:paraId="5BB90BC0" w14:textId="77777777" w:rsidR="00411134" w:rsidRDefault="00411134">
            <w:r>
              <w:t>Provide a contract</w:t>
            </w:r>
          </w:p>
          <w:p w14:paraId="6504B49E" w14:textId="77777777" w:rsidR="00411134" w:rsidRDefault="00411134">
            <w:r>
              <w:t>State the statutory level of paid holiday</w:t>
            </w:r>
          </w:p>
          <w:p w14:paraId="0091F282" w14:textId="77777777" w:rsidR="00411134" w:rsidRDefault="00411134">
            <w:r>
              <w:t>Hours of Work</w:t>
            </w:r>
          </w:p>
          <w:p w14:paraId="7A112849" w14:textId="77777777" w:rsidR="00411134" w:rsidRDefault="00411134">
            <w:r>
              <w:t>Pay per hour/week/salary</w:t>
            </w:r>
          </w:p>
          <w:p w14:paraId="7F436829" w14:textId="77777777" w:rsidR="00411134" w:rsidRDefault="00411134">
            <w:r>
              <w:t>Rules around sick pay</w:t>
            </w:r>
          </w:p>
          <w:p w14:paraId="57FFEAFF" w14:textId="77777777" w:rsidR="00411134" w:rsidRDefault="00411134">
            <w:r>
              <w:t xml:space="preserve">Provide a payslip </w:t>
            </w:r>
          </w:p>
          <w:p w14:paraId="0FE72D74" w14:textId="77777777" w:rsidR="00411134" w:rsidRDefault="00411134">
            <w:r>
              <w:t>Provide maternity/paternity and adoptive pay</w:t>
            </w:r>
          </w:p>
        </w:tc>
        <w:tc>
          <w:tcPr>
            <w:tcW w:w="2637" w:type="dxa"/>
            <w:tcBorders>
              <w:top w:val="single" w:sz="4" w:space="0" w:color="auto"/>
              <w:left w:val="single" w:sz="4" w:space="0" w:color="auto"/>
              <w:bottom w:val="single" w:sz="4" w:space="0" w:color="auto"/>
              <w:right w:val="single" w:sz="4" w:space="0" w:color="auto"/>
            </w:tcBorders>
          </w:tcPr>
          <w:p w14:paraId="32C77570" w14:textId="00827F7A" w:rsidR="00411134" w:rsidRPr="00411134" w:rsidRDefault="00411134">
            <w:pPr>
              <w:rPr>
                <w:color w:val="00B050"/>
              </w:rPr>
            </w:pPr>
            <w:r w:rsidRPr="00411134">
              <w:rPr>
                <w:color w:val="00B050"/>
              </w:rPr>
              <w:t>Structured, traditional, employee knows rights and entitlements</w:t>
            </w:r>
            <w:r>
              <w:rPr>
                <w:color w:val="00B050"/>
              </w:rPr>
              <w:t xml:space="preserve"> which</w:t>
            </w:r>
            <w:r w:rsidRPr="00411134">
              <w:rPr>
                <w:color w:val="00B050"/>
              </w:rPr>
              <w:t xml:space="preserve"> a</w:t>
            </w:r>
            <w:r>
              <w:rPr>
                <w:color w:val="00B050"/>
              </w:rPr>
              <w:t>llows for forward</w:t>
            </w:r>
            <w:r w:rsidRPr="00411134">
              <w:rPr>
                <w:color w:val="00B050"/>
              </w:rPr>
              <w:t xml:space="preserve"> plan</w:t>
            </w:r>
            <w:r>
              <w:rPr>
                <w:color w:val="00B050"/>
              </w:rPr>
              <w:t>ning</w:t>
            </w:r>
            <w:r w:rsidRPr="00411134">
              <w:rPr>
                <w:color w:val="00B050"/>
              </w:rPr>
              <w:t>.</w:t>
            </w:r>
          </w:p>
          <w:p w14:paraId="28F1094E" w14:textId="77777777" w:rsidR="00411134" w:rsidRDefault="00411134"/>
          <w:p w14:paraId="41FEB0FB" w14:textId="4A492748" w:rsidR="00411134" w:rsidRDefault="00411134">
            <w:r>
              <w:rPr>
                <w:color w:val="FF0000"/>
              </w:rPr>
              <w:t xml:space="preserve">Can sometimes be too rigid which leads to </w:t>
            </w:r>
            <w:r w:rsidRPr="00411134">
              <w:rPr>
                <w:color w:val="FF0000"/>
              </w:rPr>
              <w:t>lack</w:t>
            </w:r>
            <w:r>
              <w:rPr>
                <w:color w:val="FF0000"/>
              </w:rPr>
              <w:t xml:space="preserve"> of</w:t>
            </w:r>
            <w:r w:rsidRPr="00411134">
              <w:rPr>
                <w:color w:val="FF0000"/>
              </w:rPr>
              <w:t xml:space="preserve"> flexibility</w:t>
            </w:r>
            <w:r>
              <w:t>.</w:t>
            </w:r>
          </w:p>
        </w:tc>
      </w:tr>
      <w:tr w:rsidR="00411134" w14:paraId="503A88FF" w14:textId="77777777" w:rsidTr="00411134">
        <w:tc>
          <w:tcPr>
            <w:tcW w:w="2972" w:type="dxa"/>
            <w:tcBorders>
              <w:top w:val="single" w:sz="4" w:space="0" w:color="auto"/>
              <w:left w:val="single" w:sz="4" w:space="0" w:color="auto"/>
              <w:bottom w:val="single" w:sz="4" w:space="0" w:color="auto"/>
              <w:right w:val="single" w:sz="4" w:space="0" w:color="auto"/>
            </w:tcBorders>
            <w:hideMark/>
          </w:tcPr>
          <w:p w14:paraId="2093BE45" w14:textId="77777777" w:rsidR="00411134" w:rsidRDefault="00411134">
            <w:r>
              <w:t xml:space="preserve">Fixed Term </w:t>
            </w:r>
          </w:p>
        </w:tc>
        <w:tc>
          <w:tcPr>
            <w:tcW w:w="3407" w:type="dxa"/>
            <w:tcBorders>
              <w:top w:val="single" w:sz="4" w:space="0" w:color="auto"/>
              <w:left w:val="single" w:sz="4" w:space="0" w:color="auto"/>
              <w:bottom w:val="single" w:sz="4" w:space="0" w:color="auto"/>
              <w:right w:val="single" w:sz="4" w:space="0" w:color="auto"/>
            </w:tcBorders>
            <w:hideMark/>
          </w:tcPr>
          <w:p w14:paraId="5EF72DC3" w14:textId="77777777" w:rsidR="00411134" w:rsidRDefault="00411134">
            <w:r>
              <w:t>Lasts for a certain length of time</w:t>
            </w:r>
          </w:p>
          <w:p w14:paraId="4BA383BB" w14:textId="77777777" w:rsidR="00411134" w:rsidRDefault="00411134">
            <w:r>
              <w:t>Are set in advance</w:t>
            </w:r>
          </w:p>
          <w:p w14:paraId="5B017A5E" w14:textId="77777777" w:rsidR="00411134" w:rsidRDefault="00411134">
            <w:r>
              <w:t>Ends when a specific task is complete</w:t>
            </w:r>
          </w:p>
          <w:p w14:paraId="62C05564" w14:textId="77777777" w:rsidR="00411134" w:rsidRDefault="00411134">
            <w:r>
              <w:t>Ends when a specific event takes place</w:t>
            </w:r>
          </w:p>
          <w:p w14:paraId="0798D717" w14:textId="77777777" w:rsidR="00411134" w:rsidRDefault="00411134">
            <w:r>
              <w:t>Must receive the same treatment as full-time permanent staff</w:t>
            </w:r>
          </w:p>
        </w:tc>
        <w:tc>
          <w:tcPr>
            <w:tcW w:w="2637" w:type="dxa"/>
            <w:tcBorders>
              <w:top w:val="single" w:sz="4" w:space="0" w:color="auto"/>
              <w:left w:val="single" w:sz="4" w:space="0" w:color="auto"/>
              <w:bottom w:val="single" w:sz="4" w:space="0" w:color="auto"/>
              <w:right w:val="single" w:sz="4" w:space="0" w:color="auto"/>
            </w:tcBorders>
          </w:tcPr>
          <w:p w14:paraId="0D804734" w14:textId="3EDE01C0" w:rsidR="00411134" w:rsidRPr="00411134" w:rsidRDefault="00411134">
            <w:pPr>
              <w:rPr>
                <w:color w:val="00B050"/>
              </w:rPr>
            </w:pPr>
            <w:r w:rsidRPr="00411134">
              <w:rPr>
                <w:color w:val="00B050"/>
              </w:rPr>
              <w:t>Clear guideline on duration allowing transparency for employee.</w:t>
            </w:r>
          </w:p>
          <w:p w14:paraId="0D385210" w14:textId="77777777" w:rsidR="00411134" w:rsidRDefault="00411134"/>
          <w:p w14:paraId="44B0DDD2" w14:textId="289A7F57" w:rsidR="00411134" w:rsidRDefault="00411134">
            <w:r w:rsidRPr="00411134">
              <w:rPr>
                <w:color w:val="FF0000"/>
              </w:rPr>
              <w:t>Lack of opportunities could lead to disinterest and commitment</w:t>
            </w:r>
          </w:p>
        </w:tc>
      </w:tr>
      <w:tr w:rsidR="00411134" w14:paraId="5ED3A398" w14:textId="77777777" w:rsidTr="00411134">
        <w:tc>
          <w:tcPr>
            <w:tcW w:w="2972" w:type="dxa"/>
            <w:tcBorders>
              <w:top w:val="single" w:sz="4" w:space="0" w:color="auto"/>
              <w:left w:val="single" w:sz="4" w:space="0" w:color="auto"/>
              <w:bottom w:val="single" w:sz="4" w:space="0" w:color="auto"/>
              <w:right w:val="single" w:sz="4" w:space="0" w:color="auto"/>
            </w:tcBorders>
            <w:hideMark/>
          </w:tcPr>
          <w:p w14:paraId="70A671F4" w14:textId="77777777" w:rsidR="00411134" w:rsidRDefault="00411134">
            <w:r>
              <w:t xml:space="preserve">Zero hour </w:t>
            </w:r>
          </w:p>
        </w:tc>
        <w:tc>
          <w:tcPr>
            <w:tcW w:w="3407" w:type="dxa"/>
            <w:tcBorders>
              <w:top w:val="single" w:sz="4" w:space="0" w:color="auto"/>
              <w:left w:val="single" w:sz="4" w:space="0" w:color="auto"/>
              <w:bottom w:val="single" w:sz="4" w:space="0" w:color="auto"/>
              <w:right w:val="single" w:sz="4" w:space="0" w:color="auto"/>
            </w:tcBorders>
          </w:tcPr>
          <w:p w14:paraId="3C6E9D3E" w14:textId="77777777" w:rsidR="00411134" w:rsidRDefault="00411134">
            <w:r>
              <w:t>On call when needed</w:t>
            </w:r>
          </w:p>
          <w:p w14:paraId="7A933A3F" w14:textId="77777777" w:rsidR="00411134" w:rsidRDefault="00411134">
            <w:r>
              <w:t>Don’t have to give work</w:t>
            </w:r>
          </w:p>
          <w:p w14:paraId="7D2E8436" w14:textId="77777777" w:rsidR="00411134" w:rsidRDefault="00411134">
            <w:r>
              <w:t>Employee does not have to work when asked</w:t>
            </w:r>
          </w:p>
          <w:p w14:paraId="7C92F93C" w14:textId="77777777" w:rsidR="00411134" w:rsidRDefault="00411134">
            <w:r>
              <w:t>Entitled to statutory annual leave</w:t>
            </w:r>
          </w:p>
          <w:p w14:paraId="2D70691C" w14:textId="77777777" w:rsidR="00411134" w:rsidRDefault="00411134">
            <w:r>
              <w:t>Entitled to National Minimum Wage</w:t>
            </w:r>
          </w:p>
          <w:p w14:paraId="4C7D29D1" w14:textId="77777777" w:rsidR="00411134" w:rsidRDefault="00411134"/>
        </w:tc>
        <w:tc>
          <w:tcPr>
            <w:tcW w:w="2637" w:type="dxa"/>
            <w:tcBorders>
              <w:top w:val="single" w:sz="4" w:space="0" w:color="auto"/>
              <w:left w:val="single" w:sz="4" w:space="0" w:color="auto"/>
              <w:bottom w:val="single" w:sz="4" w:space="0" w:color="auto"/>
              <w:right w:val="single" w:sz="4" w:space="0" w:color="auto"/>
            </w:tcBorders>
          </w:tcPr>
          <w:p w14:paraId="78BA1E2D" w14:textId="53399BED" w:rsidR="00411134" w:rsidRPr="00411134" w:rsidRDefault="00411134">
            <w:pPr>
              <w:rPr>
                <w:color w:val="00B050"/>
              </w:rPr>
            </w:pPr>
            <w:r w:rsidRPr="00411134">
              <w:rPr>
                <w:color w:val="00B050"/>
              </w:rPr>
              <w:t>Great Flexibility for both Employer and Employees</w:t>
            </w:r>
          </w:p>
          <w:p w14:paraId="172489BA" w14:textId="77777777" w:rsidR="00411134" w:rsidRDefault="00411134"/>
          <w:p w14:paraId="6FC47544" w14:textId="2C8AE249" w:rsidR="00411134" w:rsidRDefault="00411134">
            <w:r w:rsidRPr="00411134">
              <w:rPr>
                <w:color w:val="FF0000"/>
              </w:rPr>
              <w:t>Very Unstructured allowing for zero planning</w:t>
            </w:r>
          </w:p>
        </w:tc>
      </w:tr>
    </w:tbl>
    <w:p w14:paraId="1A6AC208" w14:textId="77777777" w:rsidR="003B124B" w:rsidRPr="003B124B" w:rsidRDefault="003B124B" w:rsidP="003B124B"/>
    <w:p w14:paraId="4AC526AB" w14:textId="696AD6AC" w:rsidR="000B0574" w:rsidRDefault="00411134" w:rsidP="000B0574">
      <w:pPr>
        <w:rPr>
          <w:u w:val="single"/>
        </w:rPr>
      </w:pPr>
      <w:r w:rsidRPr="00411134">
        <w:rPr>
          <w:u w:val="single"/>
        </w:rPr>
        <w:t xml:space="preserve">Table </w:t>
      </w:r>
      <w:r w:rsidR="00740580">
        <w:rPr>
          <w:u w:val="single"/>
        </w:rPr>
        <w:t>3</w:t>
      </w:r>
      <w:r w:rsidRPr="00411134">
        <w:rPr>
          <w:u w:val="single"/>
        </w:rPr>
        <w:t xml:space="preserve"> – Types of Contracts </w:t>
      </w:r>
      <w:sdt>
        <w:sdtPr>
          <w:rPr>
            <w:u w:val="single"/>
          </w:rPr>
          <w:id w:val="-936747769"/>
          <w:citation/>
        </w:sdtPr>
        <w:sdtContent>
          <w:r w:rsidRPr="00411134">
            <w:rPr>
              <w:u w:val="single"/>
            </w:rPr>
            <w:fldChar w:fldCharType="begin"/>
          </w:r>
          <w:r w:rsidRPr="00411134">
            <w:rPr>
              <w:u w:val="single"/>
            </w:rPr>
            <w:instrText xml:space="preserve"> CITATION Gov18 \l 2057 </w:instrText>
          </w:r>
          <w:r w:rsidRPr="00411134">
            <w:rPr>
              <w:u w:val="single"/>
            </w:rPr>
            <w:fldChar w:fldCharType="separate"/>
          </w:r>
          <w:r w:rsidRPr="00411134">
            <w:rPr>
              <w:noProof/>
              <w:u w:val="single"/>
            </w:rPr>
            <w:t>(Gov.UK, 2018)</w:t>
          </w:r>
          <w:r w:rsidRPr="00411134">
            <w:rPr>
              <w:u w:val="single"/>
            </w:rPr>
            <w:fldChar w:fldCharType="end"/>
          </w:r>
        </w:sdtContent>
      </w:sdt>
    </w:p>
    <w:p w14:paraId="4D50695F" w14:textId="3A12F087" w:rsidR="00411134" w:rsidRDefault="0052083F" w:rsidP="000B0574">
      <w:r>
        <w:t xml:space="preserve">During the negotiations between the CWU and Royal Mail both parties reached an acceptable agreement on </w:t>
      </w:r>
      <w:r w:rsidRPr="0052083F">
        <w:t>Pay and shorter working week</w:t>
      </w:r>
      <w:r>
        <w:t xml:space="preserve">, Pensions and </w:t>
      </w:r>
      <w:r w:rsidRPr="0052083F">
        <w:t>Culture and operational changes</w:t>
      </w:r>
      <w:r>
        <w:t xml:space="preserve">. </w:t>
      </w:r>
      <w:sdt>
        <w:sdtPr>
          <w:id w:val="58061538"/>
          <w:citation/>
        </w:sdtPr>
        <w:sdtContent>
          <w:r>
            <w:fldChar w:fldCharType="begin"/>
          </w:r>
          <w:r>
            <w:instrText xml:space="preserve"> CITATION Daw18 \l 2057 </w:instrText>
          </w:r>
          <w:r>
            <w:fldChar w:fldCharType="separate"/>
          </w:r>
          <w:r w:rsidRPr="0052083F">
            <w:rPr>
              <w:noProof/>
            </w:rPr>
            <w:t>(Dawson, 2018)</w:t>
          </w:r>
          <w:r>
            <w:fldChar w:fldCharType="end"/>
          </w:r>
        </w:sdtContent>
      </w:sdt>
      <w:sdt>
        <w:sdtPr>
          <w:id w:val="434017399"/>
          <w:citation/>
        </w:sdtPr>
        <w:sdtContent>
          <w:r>
            <w:fldChar w:fldCharType="begin"/>
          </w:r>
          <w:r>
            <w:instrText xml:space="preserve"> CITATION Wil18 \l 2057 </w:instrText>
          </w:r>
          <w:r>
            <w:fldChar w:fldCharType="separate"/>
          </w:r>
          <w:r>
            <w:rPr>
              <w:noProof/>
            </w:rPr>
            <w:t xml:space="preserve"> </w:t>
          </w:r>
          <w:r w:rsidRPr="0052083F">
            <w:rPr>
              <w:noProof/>
            </w:rPr>
            <w:t>(Wilson, 2018)</w:t>
          </w:r>
          <w:r>
            <w:fldChar w:fldCharType="end"/>
          </w:r>
        </w:sdtContent>
      </w:sdt>
    </w:p>
    <w:p w14:paraId="03A23620" w14:textId="6627FB86" w:rsidR="0052083F" w:rsidRDefault="0052083F" w:rsidP="000B0574">
      <w:r>
        <w:t>With key changes to contracts namely:</w:t>
      </w:r>
    </w:p>
    <w:p w14:paraId="4E18A9BC" w14:textId="77777777" w:rsidR="0052083F" w:rsidRDefault="0052083F" w:rsidP="0052083F">
      <w:pPr>
        <w:pStyle w:val="ListParagraph"/>
        <w:numPr>
          <w:ilvl w:val="0"/>
          <w:numId w:val="7"/>
        </w:numPr>
      </w:pPr>
      <w:r>
        <w:t xml:space="preserve">From October 2017, employees will receive a 5% increase in pay (including base pay, overtime and allowances). This rate of pay will also apply throughout 2018-19. </w:t>
      </w:r>
    </w:p>
    <w:p w14:paraId="23346F1C" w14:textId="78213292" w:rsidR="0052083F" w:rsidRDefault="0052083F" w:rsidP="0052083F">
      <w:pPr>
        <w:pStyle w:val="ListParagraph"/>
        <w:numPr>
          <w:ilvl w:val="0"/>
          <w:numId w:val="7"/>
        </w:numPr>
      </w:pPr>
      <w:r>
        <w:t xml:space="preserve">From October </w:t>
      </w:r>
      <w:proofErr w:type="gramStart"/>
      <w:r>
        <w:t>2018,  a</w:t>
      </w:r>
      <w:proofErr w:type="gramEnd"/>
      <w:r>
        <w:t xml:space="preserve"> one hour reduction to the working week (currently 39 hours). </w:t>
      </w:r>
    </w:p>
    <w:p w14:paraId="2D974889" w14:textId="3A406640" w:rsidR="0052083F" w:rsidRDefault="0052083F" w:rsidP="0052083F">
      <w:pPr>
        <w:pStyle w:val="ListParagraph"/>
        <w:numPr>
          <w:ilvl w:val="0"/>
          <w:numId w:val="7"/>
        </w:numPr>
      </w:pPr>
      <w:r>
        <w:t xml:space="preserve">From April 2019, employees will receive a 2% increase in pay (including base pay, overtime and allowances) and a further </w:t>
      </w:r>
      <w:proofErr w:type="gramStart"/>
      <w:r>
        <w:t>one hour</w:t>
      </w:r>
      <w:proofErr w:type="gramEnd"/>
      <w:r>
        <w:t xml:space="preserve"> reduction to the working week from October 2019. </w:t>
      </w:r>
    </w:p>
    <w:p w14:paraId="1FC66E90" w14:textId="0F90E480" w:rsidR="0052083F" w:rsidRDefault="0052083F" w:rsidP="0052083F">
      <w:pPr>
        <w:pStyle w:val="ListParagraph"/>
        <w:numPr>
          <w:ilvl w:val="0"/>
          <w:numId w:val="7"/>
        </w:numPr>
      </w:pPr>
      <w:r>
        <w:t xml:space="preserve">Eligible part-time employees will, in addition, receive increases in their hourly rate of pay equivalent to c.2.6% in October 2018 and October 2019 to reflect the impact of the shorter working week. </w:t>
      </w:r>
    </w:p>
    <w:p w14:paraId="26E91F2B" w14:textId="6B29E3B4" w:rsidR="0052083F" w:rsidRPr="00411134" w:rsidRDefault="0052083F" w:rsidP="0052083F">
      <w:pPr>
        <w:pStyle w:val="ListParagraph"/>
        <w:numPr>
          <w:ilvl w:val="0"/>
          <w:numId w:val="7"/>
        </w:numPr>
      </w:pPr>
      <w:r>
        <w:lastRenderedPageBreak/>
        <w:t xml:space="preserve">Commitment to move towards 35 hour working week by 2022. </w:t>
      </w:r>
      <w:sdt>
        <w:sdtPr>
          <w:id w:val="1525278740"/>
          <w:citation/>
        </w:sdtPr>
        <w:sdtContent>
          <w:r>
            <w:fldChar w:fldCharType="begin"/>
          </w:r>
          <w:r>
            <w:instrText xml:space="preserve"> CITATION Daw18 \l 2057 </w:instrText>
          </w:r>
          <w:r>
            <w:fldChar w:fldCharType="separate"/>
          </w:r>
          <w:r w:rsidRPr="0052083F">
            <w:rPr>
              <w:noProof/>
            </w:rPr>
            <w:t>(Dawson, 2018)</w:t>
          </w:r>
          <w:r>
            <w:fldChar w:fldCharType="end"/>
          </w:r>
        </w:sdtContent>
      </w:sdt>
    </w:p>
    <w:p w14:paraId="4AD82BD7" w14:textId="58D130BF" w:rsidR="0052083F" w:rsidRDefault="0052083F" w:rsidP="00F32EE9">
      <w:r>
        <w:t xml:space="preserve">This was agreed by both parties to be </w:t>
      </w:r>
      <w:r w:rsidR="00627DB3">
        <w:t>a positive step</w:t>
      </w:r>
      <w:r>
        <w:t xml:space="preserve"> towards creating a sustainable business while ensuring the employee is treated fairly and rewarded fairly for their contribution.</w:t>
      </w:r>
    </w:p>
    <w:p w14:paraId="186886D6" w14:textId="77777777" w:rsidR="0052083F" w:rsidRDefault="0052083F" w:rsidP="00F32EE9"/>
    <w:p w14:paraId="7F9D5AA2" w14:textId="0F92331A" w:rsidR="00F32EE9" w:rsidRDefault="0052083F" w:rsidP="0052083F">
      <w:pPr>
        <w:pStyle w:val="Heading1"/>
      </w:pPr>
      <w:bookmarkStart w:id="7" w:name="_Toc515057271"/>
      <w:r>
        <w:t xml:space="preserve">2.2 Sources of UK and EU Employment Relations </w:t>
      </w:r>
      <w:r w:rsidR="000F2CF9">
        <w:t>Law-Making</w:t>
      </w:r>
      <w:bookmarkEnd w:id="7"/>
    </w:p>
    <w:p w14:paraId="76BF17D3" w14:textId="7C7B5D03" w:rsidR="000F2CF9" w:rsidRDefault="000F2CF9" w:rsidP="000F2CF9"/>
    <w:p w14:paraId="23AC3B8C" w14:textId="0CBEB9E1" w:rsidR="000F2CF9" w:rsidRPr="000F2CF9" w:rsidRDefault="000F2CF9" w:rsidP="000F2CF9">
      <w:pPr>
        <w:rPr>
          <w:u w:val="single"/>
        </w:rPr>
      </w:pPr>
      <w:r w:rsidRPr="000F2CF9">
        <w:rPr>
          <w:u w:val="single"/>
        </w:rPr>
        <w:t>UK Law-Making</w:t>
      </w:r>
    </w:p>
    <w:p w14:paraId="13D52D22" w14:textId="5AA48113" w:rsidR="000F2CF9" w:rsidRDefault="000F2CF9" w:rsidP="000F2CF9">
      <w:r>
        <w:t>“</w:t>
      </w:r>
      <w:r w:rsidRPr="000F2CF9">
        <w:t>UK employment law originates in three places: in Parliament through the legislative process, in the courts through judicial decisions and in European Union institutions</w:t>
      </w:r>
      <w:r>
        <w:t xml:space="preserve">” </w:t>
      </w:r>
      <w:sdt>
        <w:sdtPr>
          <w:id w:val="1026137339"/>
          <w:citation/>
        </w:sdtPr>
        <w:sdtContent>
          <w:r>
            <w:fldChar w:fldCharType="begin"/>
          </w:r>
          <w:r>
            <w:instrText xml:space="preserve"> CITATION CIP161 \l 2057 </w:instrText>
          </w:r>
          <w:r>
            <w:fldChar w:fldCharType="separate"/>
          </w:r>
          <w:r w:rsidRPr="000F2CF9">
            <w:rPr>
              <w:noProof/>
            </w:rPr>
            <w:t>(CIPD, 2016)</w:t>
          </w:r>
          <w:r>
            <w:fldChar w:fldCharType="end"/>
          </w:r>
        </w:sdtContent>
      </w:sdt>
    </w:p>
    <w:p w14:paraId="7EDD62C2" w14:textId="77777777" w:rsidR="00887FA7" w:rsidRDefault="00887FA7" w:rsidP="00887FA7">
      <w:r>
        <w:t>Acts of Parliament are sources of primary legislation in which the key principles of the law are set out. Important acts relating to employment law include the Employment Rights Act 1996, the Employment Act 2002, the Equality Act 2010, the Enterprise and Regulatory Reform Act 2013 and more recently the Trade Union Act 2016.</w:t>
      </w:r>
    </w:p>
    <w:p w14:paraId="73F89D3A" w14:textId="0A178347" w:rsidR="000F2CF9" w:rsidRDefault="00887FA7" w:rsidP="00887FA7">
      <w:r>
        <w:t xml:space="preserve">While the Acts are in their draft form and being considered by Members of Parliament, they are called Bills.  </w:t>
      </w:r>
      <w:r w:rsidRPr="00887FA7">
        <w:t>Before the Bill can become an Act, it must receive Royal Assent, approval by the Queen. A date is set of when an Act will come in to force and at that date the Act becomes law which must be followed and enforced.</w:t>
      </w:r>
      <w:r>
        <w:t xml:space="preserve"> (ibid)</w:t>
      </w:r>
    </w:p>
    <w:p w14:paraId="4313E86D" w14:textId="6BA674F1" w:rsidR="00887FA7" w:rsidRDefault="00887FA7" w:rsidP="00887FA7">
      <w:r w:rsidRPr="00887FA7">
        <w:t xml:space="preserve">In the UK the judiciary system is involved in secondary legislation, which are issued by ministers using powers </w:t>
      </w:r>
      <w:r>
        <w:t>that are passed</w:t>
      </w:r>
      <w:r w:rsidRPr="00887FA7">
        <w:t xml:space="preserve"> to them and Acts of Parliament and are commonly known as legislations, such as Working Time Regulations 1998, the Transfer of Undertakings (Protection of Employment) Regulations 2006 and the Parental Leave (EU Directive) Regulations 2013.</w:t>
      </w:r>
    </w:p>
    <w:p w14:paraId="1FF3D486" w14:textId="249C4A7F" w:rsidR="00887FA7" w:rsidRPr="00627DB3" w:rsidRDefault="003A01C3" w:rsidP="00887FA7">
      <w:pPr>
        <w:rPr>
          <w:u w:val="single"/>
        </w:rPr>
      </w:pPr>
      <w:r w:rsidRPr="00627DB3">
        <w:rPr>
          <w:u w:val="single"/>
        </w:rPr>
        <w:t>EU Law-Making</w:t>
      </w:r>
    </w:p>
    <w:p w14:paraId="1AE2B1EC" w14:textId="65A9027F" w:rsidR="003A01C3" w:rsidRDefault="003A01C3" w:rsidP="00887FA7">
      <w:r>
        <w:t>“</w:t>
      </w:r>
      <w:r w:rsidRPr="003A01C3">
        <w:t>European law is derived from three principal sources: EU directives, treaties and regulations</w:t>
      </w:r>
      <w:r>
        <w:t xml:space="preserve">” </w:t>
      </w:r>
      <w:sdt>
        <w:sdtPr>
          <w:id w:val="416684174"/>
          <w:citation/>
        </w:sdtPr>
        <w:sdtContent>
          <w:r>
            <w:fldChar w:fldCharType="begin"/>
          </w:r>
          <w:r>
            <w:instrText xml:space="preserve"> CITATION CIP8a \l 2057 </w:instrText>
          </w:r>
          <w:r>
            <w:fldChar w:fldCharType="separate"/>
          </w:r>
          <w:r w:rsidRPr="003A01C3">
            <w:rPr>
              <w:noProof/>
            </w:rPr>
            <w:t>(CIPD, 2018 a)</w:t>
          </w:r>
          <w:r>
            <w:fldChar w:fldCharType="end"/>
          </w:r>
        </w:sdtContent>
      </w:sdt>
    </w:p>
    <w:p w14:paraId="5C064E3A" w14:textId="77777777" w:rsidR="00807783" w:rsidRDefault="003A01C3" w:rsidP="00887FA7">
      <w:r>
        <w:t>T</w:t>
      </w:r>
      <w:r w:rsidRPr="003A01C3">
        <w:t>he UK joined the European Economic Community (EEC) in 1973, the Treaty of Rome committed member states to enforcing the principle of equal pay for equal work between men and women</w:t>
      </w:r>
      <w:r w:rsidR="00807783">
        <w:t>.</w:t>
      </w:r>
      <w:r w:rsidR="00807783" w:rsidRPr="00807783">
        <w:t xml:space="preserve"> </w:t>
      </w:r>
      <w:r w:rsidR="00807783">
        <w:t>T</w:t>
      </w:r>
      <w:r w:rsidR="00807783" w:rsidRPr="00807783">
        <w:t xml:space="preserve">he EEC evolved into </w:t>
      </w:r>
      <w:r w:rsidR="00807783">
        <w:t xml:space="preserve">what we now know as </w:t>
      </w:r>
      <w:r w:rsidR="00807783" w:rsidRPr="00807783">
        <w:t xml:space="preserve">the European Union (EU), </w:t>
      </w:r>
      <w:r w:rsidR="00807783">
        <w:t xml:space="preserve">over time </w:t>
      </w:r>
      <w:r w:rsidR="00807783" w:rsidRPr="00807783">
        <w:t xml:space="preserve">the scope of European employment law has expanded </w:t>
      </w:r>
      <w:r w:rsidR="00807783">
        <w:t>and now covers the following</w:t>
      </w:r>
      <w:r w:rsidR="00807783" w:rsidRPr="00807783">
        <w:t>:</w:t>
      </w:r>
    </w:p>
    <w:p w14:paraId="0DDD2FD5" w14:textId="77777777" w:rsidR="00807783" w:rsidRDefault="00807783" w:rsidP="00807783">
      <w:pPr>
        <w:pStyle w:val="ListParagraph"/>
        <w:numPr>
          <w:ilvl w:val="0"/>
          <w:numId w:val="8"/>
        </w:numPr>
      </w:pPr>
      <w:r>
        <w:t>health and safety</w:t>
      </w:r>
    </w:p>
    <w:p w14:paraId="7980A4BD" w14:textId="77777777" w:rsidR="00807783" w:rsidRDefault="00807783" w:rsidP="00807783">
      <w:pPr>
        <w:pStyle w:val="ListParagraph"/>
        <w:numPr>
          <w:ilvl w:val="0"/>
          <w:numId w:val="8"/>
        </w:numPr>
      </w:pPr>
      <w:r>
        <w:t>transfers of undertakings (TUPE) - rights protecting workers when a business changes hands</w:t>
      </w:r>
    </w:p>
    <w:p w14:paraId="573CE6DD" w14:textId="77777777" w:rsidR="00807783" w:rsidRDefault="00807783" w:rsidP="00807783">
      <w:pPr>
        <w:pStyle w:val="ListParagraph"/>
        <w:numPr>
          <w:ilvl w:val="0"/>
          <w:numId w:val="8"/>
        </w:numPr>
      </w:pPr>
      <w:r>
        <w:t>discrimination on grounds of sex, race, ethnicity, national origin, disability, age, sexual orientation and religion/belief</w:t>
      </w:r>
    </w:p>
    <w:p w14:paraId="56717E08" w14:textId="77777777" w:rsidR="00807783" w:rsidRDefault="00807783" w:rsidP="00807783">
      <w:pPr>
        <w:pStyle w:val="ListParagraph"/>
        <w:numPr>
          <w:ilvl w:val="0"/>
          <w:numId w:val="8"/>
        </w:numPr>
      </w:pPr>
      <w:r>
        <w:t>working time</w:t>
      </w:r>
    </w:p>
    <w:p w14:paraId="5AFCD943" w14:textId="77777777" w:rsidR="00807783" w:rsidRDefault="00807783" w:rsidP="00807783">
      <w:pPr>
        <w:pStyle w:val="ListParagraph"/>
        <w:numPr>
          <w:ilvl w:val="0"/>
          <w:numId w:val="8"/>
        </w:numPr>
      </w:pPr>
      <w:r>
        <w:t>data protection</w:t>
      </w:r>
    </w:p>
    <w:p w14:paraId="3127CFCF" w14:textId="77777777" w:rsidR="00807783" w:rsidRDefault="00807783" w:rsidP="00807783">
      <w:pPr>
        <w:pStyle w:val="ListParagraph"/>
        <w:numPr>
          <w:ilvl w:val="0"/>
          <w:numId w:val="8"/>
        </w:numPr>
      </w:pPr>
      <w:r>
        <w:t>information and consultation</w:t>
      </w:r>
    </w:p>
    <w:p w14:paraId="5F5C0453" w14:textId="77777777" w:rsidR="00807783" w:rsidRDefault="00807783" w:rsidP="00807783">
      <w:pPr>
        <w:pStyle w:val="ListParagraph"/>
        <w:numPr>
          <w:ilvl w:val="0"/>
          <w:numId w:val="8"/>
        </w:numPr>
      </w:pPr>
      <w:r>
        <w:t>part-time and fixed-term employees and agency workers</w:t>
      </w:r>
    </w:p>
    <w:p w14:paraId="1BC210B1" w14:textId="2DEF95FD" w:rsidR="00807783" w:rsidRDefault="00807783" w:rsidP="00807783">
      <w:pPr>
        <w:pStyle w:val="ListParagraph"/>
        <w:numPr>
          <w:ilvl w:val="0"/>
          <w:numId w:val="8"/>
        </w:numPr>
      </w:pPr>
      <w:r>
        <w:t>family-friendly rights. (ibid)</w:t>
      </w:r>
    </w:p>
    <w:p w14:paraId="5B59C8BA" w14:textId="7B890172" w:rsidR="00807783" w:rsidRDefault="00807783" w:rsidP="00807783">
      <w:r>
        <w:lastRenderedPageBreak/>
        <w:t>The EU is made up of:</w:t>
      </w:r>
    </w:p>
    <w:p w14:paraId="5B5B1ECB" w14:textId="77777777" w:rsidR="00807783" w:rsidRDefault="00807783" w:rsidP="00807783">
      <w:pPr>
        <w:pStyle w:val="NoSpacing"/>
        <w:numPr>
          <w:ilvl w:val="0"/>
          <w:numId w:val="9"/>
        </w:numPr>
        <w:rPr>
          <w:rFonts w:ascii="Gadugi" w:hAnsi="Gadugi"/>
          <w:lang w:val="en" w:eastAsia="en-GB"/>
        </w:rPr>
      </w:pPr>
      <w:r>
        <w:rPr>
          <w:rFonts w:ascii="Gadugi" w:hAnsi="Gadugi"/>
          <w:lang w:val="en" w:eastAsia="en-GB"/>
        </w:rPr>
        <w:t>European Council – sets the overall guidelines for the EU policies</w:t>
      </w:r>
    </w:p>
    <w:p w14:paraId="51B945A9" w14:textId="77777777" w:rsidR="00807783" w:rsidRDefault="00807783" w:rsidP="00807783">
      <w:pPr>
        <w:pStyle w:val="NoSpacing"/>
        <w:numPr>
          <w:ilvl w:val="0"/>
          <w:numId w:val="9"/>
        </w:numPr>
        <w:rPr>
          <w:rFonts w:ascii="Gadugi" w:hAnsi="Gadugi"/>
          <w:lang w:val="en" w:eastAsia="en-GB"/>
        </w:rPr>
      </w:pPr>
      <w:r>
        <w:rPr>
          <w:rFonts w:ascii="Gadugi" w:hAnsi="Gadugi"/>
          <w:lang w:val="en" w:eastAsia="en-GB"/>
        </w:rPr>
        <w:t xml:space="preserve">European Parliament – represents EU citizens and decides EU laws and budgets with Council Ministers. </w:t>
      </w:r>
    </w:p>
    <w:p w14:paraId="4BB23E29" w14:textId="2467F470" w:rsidR="00807783" w:rsidRDefault="00807783" w:rsidP="00807783">
      <w:pPr>
        <w:pStyle w:val="NoSpacing"/>
        <w:numPr>
          <w:ilvl w:val="0"/>
          <w:numId w:val="9"/>
        </w:numPr>
        <w:rPr>
          <w:rFonts w:ascii="Gadugi" w:hAnsi="Gadugi"/>
          <w:lang w:val="en" w:eastAsia="en-GB"/>
        </w:rPr>
      </w:pPr>
      <w:r>
        <w:rPr>
          <w:rFonts w:ascii="Gadugi" w:hAnsi="Gadugi"/>
          <w:lang w:val="en" w:eastAsia="en-GB"/>
        </w:rPr>
        <w:t xml:space="preserve">Court of Justice of the European Union – made up of 3 courts: - Court of Justice, General Court and Civil Service Tribunal.  The purpose is to uphold the law. </w:t>
      </w:r>
    </w:p>
    <w:p w14:paraId="1007759A" w14:textId="77777777" w:rsidR="00807783" w:rsidRDefault="00807783" w:rsidP="00807783">
      <w:pPr>
        <w:pStyle w:val="NoSpacing"/>
        <w:numPr>
          <w:ilvl w:val="0"/>
          <w:numId w:val="9"/>
        </w:numPr>
        <w:rPr>
          <w:rFonts w:ascii="Gadugi" w:hAnsi="Gadugi"/>
          <w:lang w:val="en" w:eastAsia="en-GB"/>
        </w:rPr>
      </w:pPr>
      <w:r>
        <w:rPr>
          <w:rFonts w:ascii="Gadugi" w:hAnsi="Gadugi"/>
          <w:lang w:val="en" w:eastAsia="en-GB"/>
        </w:rPr>
        <w:t>European Commission – represents the interests of the Community and has 27 members, one from each EU state.</w:t>
      </w:r>
    </w:p>
    <w:p w14:paraId="09374C19" w14:textId="43193C09" w:rsidR="00807783" w:rsidRDefault="00807783" w:rsidP="00807783">
      <w:pPr>
        <w:pStyle w:val="NoSpacing"/>
        <w:numPr>
          <w:ilvl w:val="0"/>
          <w:numId w:val="9"/>
        </w:numPr>
        <w:rPr>
          <w:rFonts w:ascii="Gadugi" w:hAnsi="Gadugi"/>
          <w:lang w:val="en" w:eastAsia="en-GB"/>
        </w:rPr>
      </w:pPr>
      <w:r>
        <w:rPr>
          <w:rFonts w:ascii="Gadugi" w:hAnsi="Gadugi"/>
          <w:lang w:val="en" w:eastAsia="en-GB"/>
        </w:rPr>
        <w:t xml:space="preserve">Council of the European Union – decides the laws and budget together with the European Parliament. </w:t>
      </w:r>
    </w:p>
    <w:p w14:paraId="3A210CD2" w14:textId="20F5AF2E" w:rsidR="00807783" w:rsidRDefault="00807783" w:rsidP="00807783">
      <w:pPr>
        <w:pStyle w:val="NoSpacing"/>
        <w:rPr>
          <w:rFonts w:ascii="Gadugi" w:hAnsi="Gadugi"/>
          <w:lang w:val="en" w:eastAsia="en-GB"/>
        </w:rPr>
      </w:pPr>
    </w:p>
    <w:p w14:paraId="0C4E37DA" w14:textId="7463310F" w:rsidR="00807783" w:rsidRDefault="00627DB3" w:rsidP="00627DB3">
      <w:pPr>
        <w:pStyle w:val="Heading1"/>
        <w:rPr>
          <w:lang w:val="en" w:eastAsia="en-GB"/>
        </w:rPr>
      </w:pPr>
      <w:bookmarkStart w:id="8" w:name="_Toc515057272"/>
      <w:r>
        <w:rPr>
          <w:lang w:val="en" w:eastAsia="en-GB"/>
        </w:rPr>
        <w:t>2.3 Changes in Employment Law</w:t>
      </w:r>
      <w:bookmarkEnd w:id="8"/>
    </w:p>
    <w:p w14:paraId="1C5DFF04" w14:textId="4C90A443" w:rsidR="00627DB3" w:rsidRDefault="00627DB3" w:rsidP="00627DB3">
      <w:pPr>
        <w:rPr>
          <w:lang w:val="en" w:eastAsia="en-GB"/>
        </w:rPr>
      </w:pPr>
    </w:p>
    <w:p w14:paraId="63FA7973" w14:textId="12F829A4" w:rsidR="00635B48" w:rsidRDefault="00635B48" w:rsidP="00627DB3">
      <w:pPr>
        <w:rPr>
          <w:lang w:val="en" w:eastAsia="en-GB"/>
        </w:rPr>
      </w:pPr>
      <w:r>
        <w:rPr>
          <w:lang w:val="en" w:eastAsia="en-GB"/>
        </w:rPr>
        <w:t>Changes within Employment Law which would have been relevant to Royal Mail:</w:t>
      </w:r>
    </w:p>
    <w:p w14:paraId="49B29B6D" w14:textId="4A1CCEC2" w:rsidR="00627DB3" w:rsidRPr="00A4711F" w:rsidRDefault="00627DB3" w:rsidP="00627DB3">
      <w:pPr>
        <w:rPr>
          <w:u w:val="single"/>
          <w:lang w:val="en" w:eastAsia="en-GB"/>
        </w:rPr>
      </w:pPr>
      <w:r w:rsidRPr="00A4711F">
        <w:rPr>
          <w:u w:val="single"/>
          <w:lang w:val="en" w:eastAsia="en-GB"/>
        </w:rPr>
        <w:t xml:space="preserve">The Trade Union Act </w:t>
      </w:r>
      <w:r w:rsidR="00635B48" w:rsidRPr="00A4711F">
        <w:rPr>
          <w:u w:val="single"/>
          <w:lang w:val="en" w:eastAsia="en-GB"/>
        </w:rPr>
        <w:t xml:space="preserve">2016 </w:t>
      </w:r>
      <w:sdt>
        <w:sdtPr>
          <w:rPr>
            <w:u w:val="single"/>
            <w:lang w:val="en" w:eastAsia="en-GB"/>
          </w:rPr>
          <w:id w:val="1889149681"/>
          <w:citation/>
        </w:sdtPr>
        <w:sdtContent>
          <w:r w:rsidR="00635B48" w:rsidRPr="00A4711F">
            <w:rPr>
              <w:u w:val="single"/>
              <w:lang w:val="en" w:eastAsia="en-GB"/>
            </w:rPr>
            <w:fldChar w:fldCharType="begin"/>
          </w:r>
          <w:r w:rsidR="00635B48" w:rsidRPr="00A4711F">
            <w:rPr>
              <w:u w:val="single"/>
              <w:lang w:eastAsia="en-GB"/>
            </w:rPr>
            <w:instrText xml:space="preserve"> CITATION Gov8a \l 2057 </w:instrText>
          </w:r>
          <w:r w:rsidR="00635B48" w:rsidRPr="00A4711F">
            <w:rPr>
              <w:u w:val="single"/>
              <w:lang w:val="en" w:eastAsia="en-GB"/>
            </w:rPr>
            <w:fldChar w:fldCharType="separate"/>
          </w:r>
          <w:r w:rsidR="00635B48" w:rsidRPr="00A4711F">
            <w:rPr>
              <w:noProof/>
              <w:u w:val="single"/>
              <w:lang w:eastAsia="en-GB"/>
            </w:rPr>
            <w:t>(Gov.UK, 2016)</w:t>
          </w:r>
          <w:r w:rsidR="00635B48" w:rsidRPr="00A4711F">
            <w:rPr>
              <w:u w:val="single"/>
              <w:lang w:val="en" w:eastAsia="en-GB"/>
            </w:rPr>
            <w:fldChar w:fldCharType="end"/>
          </w:r>
        </w:sdtContent>
      </w:sdt>
    </w:p>
    <w:p w14:paraId="46B5B514" w14:textId="53E9DB29" w:rsidR="00697974" w:rsidRPr="00697974" w:rsidRDefault="00697974" w:rsidP="00697974">
      <w:pPr>
        <w:pStyle w:val="ListParagraph"/>
        <w:numPr>
          <w:ilvl w:val="0"/>
          <w:numId w:val="10"/>
        </w:numPr>
        <w:rPr>
          <w:lang w:val="en" w:eastAsia="en-GB"/>
        </w:rPr>
      </w:pPr>
      <w:r w:rsidRPr="00697974">
        <w:rPr>
          <w:lang w:eastAsia="en-GB"/>
        </w:rPr>
        <w:t>clear and positive democratic mandate from union members: upholding the ability to strike.</w:t>
      </w:r>
    </w:p>
    <w:p w14:paraId="34032BCC" w14:textId="0AFDD3DE" w:rsidR="00635B48" w:rsidRPr="00635B48" w:rsidRDefault="00635B48" w:rsidP="00697974">
      <w:pPr>
        <w:pStyle w:val="ListParagraph"/>
        <w:numPr>
          <w:ilvl w:val="0"/>
          <w:numId w:val="10"/>
        </w:numPr>
        <w:rPr>
          <w:lang w:val="en" w:eastAsia="en-GB"/>
        </w:rPr>
      </w:pPr>
      <w:r w:rsidRPr="00635B48">
        <w:rPr>
          <w:lang w:eastAsia="en-GB"/>
        </w:rPr>
        <w:t>industrial action only ever goes ahead when there has been a ballot turnout of at least 50%</w:t>
      </w:r>
    </w:p>
    <w:p w14:paraId="64708AFB" w14:textId="71861B0F" w:rsidR="00635B48" w:rsidRDefault="00A4711F" w:rsidP="00A4711F">
      <w:pPr>
        <w:pStyle w:val="ListParagraph"/>
        <w:numPr>
          <w:ilvl w:val="0"/>
          <w:numId w:val="10"/>
        </w:numPr>
        <w:rPr>
          <w:lang w:val="en" w:eastAsia="en-GB"/>
        </w:rPr>
      </w:pPr>
      <w:r>
        <w:rPr>
          <w:lang w:val="en" w:eastAsia="en-GB"/>
        </w:rPr>
        <w:t xml:space="preserve">in public services </w:t>
      </w:r>
      <w:r w:rsidRPr="00A4711F">
        <w:rPr>
          <w:lang w:val="en" w:eastAsia="en-GB"/>
        </w:rPr>
        <w:t>an additional threshold of 40% of support to take industrial action from all eligible members must be met for action to be legal.</w:t>
      </w:r>
    </w:p>
    <w:p w14:paraId="40C91206" w14:textId="13DCA67A" w:rsidR="00A4711F" w:rsidRDefault="00A4711F" w:rsidP="00A4711F">
      <w:pPr>
        <w:rPr>
          <w:lang w:val="en" w:eastAsia="en-GB"/>
        </w:rPr>
      </w:pPr>
    </w:p>
    <w:p w14:paraId="12EB6393" w14:textId="769F8377" w:rsidR="00A4711F" w:rsidRPr="00A4711F" w:rsidRDefault="00A4711F" w:rsidP="00A4711F">
      <w:pPr>
        <w:rPr>
          <w:u w:val="single"/>
          <w:lang w:val="en" w:eastAsia="en-GB"/>
        </w:rPr>
      </w:pPr>
      <w:r w:rsidRPr="00A4711F">
        <w:rPr>
          <w:u w:val="single"/>
          <w:lang w:val="en" w:eastAsia="en-GB"/>
        </w:rPr>
        <w:t>Postal Services Act 20</w:t>
      </w:r>
      <w:r w:rsidR="0099712E">
        <w:rPr>
          <w:u w:val="single"/>
          <w:lang w:val="en" w:eastAsia="en-GB"/>
        </w:rPr>
        <w:t>00</w:t>
      </w:r>
    </w:p>
    <w:p w14:paraId="14A3897C" w14:textId="77777777" w:rsidR="0099712E" w:rsidRDefault="00A4711F" w:rsidP="00627DB3">
      <w:pPr>
        <w:rPr>
          <w:lang w:val="en" w:eastAsia="en-GB"/>
        </w:rPr>
      </w:pPr>
      <w:r w:rsidRPr="00A4711F">
        <w:rPr>
          <w:lang w:val="en" w:eastAsia="en-GB"/>
        </w:rPr>
        <w:t xml:space="preserve">In 2000 the postal services act which governs the postal industry within the UK was introduced, the act provided for the Post Office to be converted to a PLC, set in place a new licensing system, gave the postal services commission (Post COMM) powers to protect the universal service, promote greater competition within the UK market and offer more protection to consumers with the introduction of </w:t>
      </w:r>
      <w:proofErr w:type="spellStart"/>
      <w:r w:rsidRPr="00A4711F">
        <w:rPr>
          <w:lang w:val="en" w:eastAsia="en-GB"/>
        </w:rPr>
        <w:t>Postwatch</w:t>
      </w:r>
      <w:proofErr w:type="spellEnd"/>
      <w:r w:rsidRPr="00A4711F">
        <w:rPr>
          <w:lang w:val="en" w:eastAsia="en-GB"/>
        </w:rPr>
        <w:t xml:space="preserve"> (Hooper et al, 2008).</w:t>
      </w:r>
      <w:r w:rsidR="0099712E">
        <w:rPr>
          <w:lang w:val="en" w:eastAsia="en-GB"/>
        </w:rPr>
        <w:t xml:space="preserve">  </w:t>
      </w:r>
    </w:p>
    <w:p w14:paraId="58905EC4" w14:textId="3617DE02" w:rsidR="00627DB3" w:rsidRPr="00627DB3" w:rsidRDefault="0099712E" w:rsidP="00627DB3">
      <w:pPr>
        <w:rPr>
          <w:lang w:val="en" w:eastAsia="en-GB"/>
        </w:rPr>
      </w:pPr>
      <w:r>
        <w:rPr>
          <w:lang w:val="en" w:eastAsia="en-GB"/>
        </w:rPr>
        <w:t xml:space="preserve">Further to this then in </w:t>
      </w:r>
      <w:r w:rsidRPr="0099712E">
        <w:rPr>
          <w:lang w:val="en" w:eastAsia="en-GB"/>
        </w:rPr>
        <w:t xml:space="preserve">2006 the Royal Mail lost its 350-year monopoly on the UK postal market, </w:t>
      </w:r>
      <w:r>
        <w:rPr>
          <w:lang w:val="en" w:eastAsia="en-GB"/>
        </w:rPr>
        <w:t>where</w:t>
      </w:r>
      <w:r w:rsidRPr="0099712E">
        <w:rPr>
          <w:lang w:val="en" w:eastAsia="en-GB"/>
        </w:rPr>
        <w:t xml:space="preserve"> any licensed operator can deliver mail to residential and business customers in the </w:t>
      </w:r>
      <w:r w:rsidRPr="0099712E">
        <w:rPr>
          <w:lang w:eastAsia="en-GB"/>
        </w:rPr>
        <w:t>liberalised</w:t>
      </w:r>
      <w:r w:rsidRPr="0099712E">
        <w:rPr>
          <w:lang w:val="en" w:eastAsia="en-GB"/>
        </w:rPr>
        <w:t xml:space="preserve"> market of which Royal Mail controls 99%.  </w:t>
      </w:r>
      <w:r>
        <w:rPr>
          <w:lang w:val="en" w:eastAsia="en-GB"/>
        </w:rPr>
        <w:t>Creating Competition.</w:t>
      </w:r>
    </w:p>
    <w:p w14:paraId="52097E87" w14:textId="608374AC" w:rsidR="00807783" w:rsidRDefault="00807783" w:rsidP="00807783"/>
    <w:p w14:paraId="2E1FE1D9" w14:textId="3ECF10C5" w:rsidR="0099712E" w:rsidRDefault="0099712E" w:rsidP="0099712E">
      <w:pPr>
        <w:pStyle w:val="Heading1"/>
      </w:pPr>
      <w:bookmarkStart w:id="9" w:name="_Toc515057273"/>
      <w:r>
        <w:t>2.4 Trade Unions</w:t>
      </w:r>
      <w:bookmarkEnd w:id="9"/>
    </w:p>
    <w:p w14:paraId="28C32ECF" w14:textId="62E77B7C" w:rsidR="0099712E" w:rsidRDefault="0099712E" w:rsidP="0099712E"/>
    <w:p w14:paraId="65793E67" w14:textId="28E911E2" w:rsidR="0099712E" w:rsidRDefault="0099712E" w:rsidP="0099712E">
      <w:r>
        <w:t>“</w:t>
      </w:r>
      <w:r w:rsidRPr="0099712E">
        <w:t>A trade union is an organisation made up of members (a membership-based organisation) and its membership must be made up mainly of workers</w:t>
      </w:r>
      <w:r>
        <w:t xml:space="preserve">” </w:t>
      </w:r>
      <w:sdt>
        <w:sdtPr>
          <w:id w:val="1778674441"/>
          <w:citation/>
        </w:sdtPr>
        <w:sdtContent>
          <w:r>
            <w:fldChar w:fldCharType="begin"/>
          </w:r>
          <w:r>
            <w:instrText xml:space="preserve"> CITATION nid17 \l 2057 </w:instrText>
          </w:r>
          <w:r>
            <w:fldChar w:fldCharType="separate"/>
          </w:r>
          <w:r w:rsidRPr="0099712E">
            <w:rPr>
              <w:noProof/>
            </w:rPr>
            <w:t>(nidirect, 2017)</w:t>
          </w:r>
          <w:r>
            <w:fldChar w:fldCharType="end"/>
          </w:r>
        </w:sdtContent>
      </w:sdt>
    </w:p>
    <w:p w14:paraId="105FC6F9" w14:textId="43D0E61C" w:rsidR="0099712E" w:rsidRDefault="0099712E" w:rsidP="0099712E">
      <w:r>
        <w:lastRenderedPageBreak/>
        <w:t>The main aims of a TU</w:t>
      </w:r>
      <w:r w:rsidR="000D7984" w:rsidRPr="000D7984">
        <w:t xml:space="preserve"> </w:t>
      </w:r>
      <w:r w:rsidR="000D7984">
        <w:t xml:space="preserve">are to </w:t>
      </w:r>
      <w:r w:rsidR="000D7984" w:rsidRPr="000D7984">
        <w:t>protect and advance the interests of its members in the workplace.</w:t>
      </w:r>
      <w:r w:rsidR="000D7984">
        <w:t xml:space="preserve">  </w:t>
      </w:r>
      <w:r w:rsidR="000D7984" w:rsidRPr="000D7984">
        <w:t>trade unions are independent of any employer. However, trade unions try to develop close working relationships with employers. This can sometimes take the form of a partnership agreement between the employer and the trade union which identifies their common interests and objectives.</w:t>
      </w:r>
    </w:p>
    <w:p w14:paraId="224795FA" w14:textId="0F88866D" w:rsidR="000D7984" w:rsidRDefault="000D7984" w:rsidP="0099712E">
      <w:r>
        <w:t>Main role of TU is:</w:t>
      </w:r>
    </w:p>
    <w:p w14:paraId="5EB9B66A" w14:textId="3230E028" w:rsidR="000D7984" w:rsidRDefault="000D7984" w:rsidP="000D7984">
      <w:pPr>
        <w:pStyle w:val="ListParagraph"/>
        <w:numPr>
          <w:ilvl w:val="0"/>
          <w:numId w:val="11"/>
        </w:numPr>
      </w:pPr>
      <w:r>
        <w:t>negotiate agreements with employers on pay and conditions</w:t>
      </w:r>
    </w:p>
    <w:p w14:paraId="1597E6F0" w14:textId="70FF14D2" w:rsidR="000D7984" w:rsidRDefault="000D7984" w:rsidP="000D7984">
      <w:pPr>
        <w:pStyle w:val="ListParagraph"/>
        <w:numPr>
          <w:ilvl w:val="0"/>
          <w:numId w:val="11"/>
        </w:numPr>
      </w:pPr>
      <w:r>
        <w:t>discuss major changes to the workplace such as large-scale redundancy</w:t>
      </w:r>
    </w:p>
    <w:p w14:paraId="7F834446" w14:textId="21A905AC" w:rsidR="000D7984" w:rsidRDefault="000D7984" w:rsidP="000D7984">
      <w:pPr>
        <w:pStyle w:val="ListParagraph"/>
        <w:numPr>
          <w:ilvl w:val="0"/>
          <w:numId w:val="11"/>
        </w:numPr>
      </w:pPr>
      <w:r>
        <w:t>discuss members' concerns with employers</w:t>
      </w:r>
    </w:p>
    <w:p w14:paraId="69DF2F62" w14:textId="2571DFE3" w:rsidR="000D7984" w:rsidRDefault="000D7984" w:rsidP="000D7984">
      <w:pPr>
        <w:pStyle w:val="ListParagraph"/>
        <w:numPr>
          <w:ilvl w:val="0"/>
          <w:numId w:val="11"/>
        </w:numPr>
      </w:pPr>
      <w:r>
        <w:t>accompany members in disciplinary and grievance meetings</w:t>
      </w:r>
    </w:p>
    <w:p w14:paraId="3229A97B" w14:textId="43BEB36A" w:rsidR="000D7984" w:rsidRDefault="000D7984" w:rsidP="000D7984">
      <w:pPr>
        <w:pStyle w:val="ListParagraph"/>
        <w:numPr>
          <w:ilvl w:val="0"/>
          <w:numId w:val="11"/>
        </w:numPr>
      </w:pPr>
      <w:r>
        <w:t>provide members with legal and financial advice</w:t>
      </w:r>
    </w:p>
    <w:p w14:paraId="0399BC8C" w14:textId="2A695D49" w:rsidR="000D7984" w:rsidRDefault="000D7984" w:rsidP="000D7984">
      <w:pPr>
        <w:pStyle w:val="ListParagraph"/>
        <w:numPr>
          <w:ilvl w:val="0"/>
          <w:numId w:val="11"/>
        </w:numPr>
      </w:pPr>
      <w:r>
        <w:t>provide education facilities and certain consumer benefits such as discounted insurance (ibid)</w:t>
      </w:r>
    </w:p>
    <w:p w14:paraId="2359113B" w14:textId="5A07E8A1" w:rsidR="00E34CFD" w:rsidRDefault="000D7984" w:rsidP="000D7984">
      <w:r>
        <w:t xml:space="preserve">During the Royal Mail </w:t>
      </w:r>
      <w:r w:rsidR="00E34CFD">
        <w:t>dispute,</w:t>
      </w:r>
      <w:r>
        <w:t xml:space="preserve"> the CWU </w:t>
      </w:r>
      <w:r w:rsidR="00E34CFD">
        <w:t xml:space="preserve">played a key role in resolution with the employer, working together with the employees and employer to ensure a progressive outcome.  They were recognised by the employer as influential in delivering the best results for all parties.  </w:t>
      </w:r>
      <w:sdt>
        <w:sdtPr>
          <w:id w:val="-1989238567"/>
          <w:citation/>
        </w:sdtPr>
        <w:sdtContent>
          <w:r w:rsidR="00E34CFD">
            <w:fldChar w:fldCharType="begin"/>
          </w:r>
          <w:r w:rsidR="00E34CFD">
            <w:instrText xml:space="preserve"> CITATION Daw18 \l 2057 </w:instrText>
          </w:r>
          <w:r w:rsidR="00E34CFD">
            <w:fldChar w:fldCharType="separate"/>
          </w:r>
          <w:r w:rsidR="00E34CFD" w:rsidRPr="00E34CFD">
            <w:rPr>
              <w:noProof/>
            </w:rPr>
            <w:t>(Dawson, 2018)</w:t>
          </w:r>
          <w:r w:rsidR="00E34CFD">
            <w:fldChar w:fldCharType="end"/>
          </w:r>
        </w:sdtContent>
      </w:sdt>
    </w:p>
    <w:p w14:paraId="7C744A57" w14:textId="77777777" w:rsidR="00E34CFD" w:rsidRDefault="00E34CFD" w:rsidP="000D7984"/>
    <w:p w14:paraId="5361C1BF" w14:textId="7DC9BA8C" w:rsidR="00E34CFD" w:rsidRDefault="00E34CFD" w:rsidP="00E34CFD">
      <w:pPr>
        <w:pStyle w:val="Heading1"/>
        <w:numPr>
          <w:ilvl w:val="1"/>
          <w:numId w:val="6"/>
        </w:numPr>
      </w:pPr>
      <w:bookmarkStart w:id="10" w:name="_Toc515057274"/>
      <w:r>
        <w:t>Differences in employee involvement, participation and partnership.</w:t>
      </w:r>
      <w:bookmarkEnd w:id="10"/>
    </w:p>
    <w:p w14:paraId="3F068113" w14:textId="77777777" w:rsidR="00F41850" w:rsidRPr="00F41850" w:rsidRDefault="00F41850" w:rsidP="00F41850"/>
    <w:tbl>
      <w:tblPr>
        <w:tblStyle w:val="TableGrid"/>
        <w:tblW w:w="0" w:type="auto"/>
        <w:tblLook w:val="04A0" w:firstRow="1" w:lastRow="0" w:firstColumn="1" w:lastColumn="0" w:noHBand="0" w:noVBand="1"/>
      </w:tblPr>
      <w:tblGrid>
        <w:gridCol w:w="3116"/>
        <w:gridCol w:w="3117"/>
        <w:gridCol w:w="3117"/>
      </w:tblGrid>
      <w:tr w:rsidR="00E50DD6" w14:paraId="42F87CC2" w14:textId="77777777" w:rsidTr="00E50DD6">
        <w:tc>
          <w:tcPr>
            <w:tcW w:w="3116" w:type="dxa"/>
            <w:shd w:val="clear" w:color="auto" w:fill="A6A6A6" w:themeFill="background1" w:themeFillShade="A6"/>
          </w:tcPr>
          <w:p w14:paraId="46D9DFC4" w14:textId="2B081FE1" w:rsidR="00E50DD6" w:rsidRDefault="00E50DD6" w:rsidP="00E34CFD">
            <w:r>
              <w:t>Type</w:t>
            </w:r>
          </w:p>
        </w:tc>
        <w:tc>
          <w:tcPr>
            <w:tcW w:w="3117" w:type="dxa"/>
            <w:shd w:val="clear" w:color="auto" w:fill="A6A6A6" w:themeFill="background1" w:themeFillShade="A6"/>
          </w:tcPr>
          <w:p w14:paraId="2F6A33A7" w14:textId="053747C3" w:rsidR="00E50DD6" w:rsidRDefault="00E50DD6" w:rsidP="00E34CFD">
            <w:r>
              <w:t>Summary</w:t>
            </w:r>
          </w:p>
        </w:tc>
        <w:tc>
          <w:tcPr>
            <w:tcW w:w="3117" w:type="dxa"/>
            <w:shd w:val="clear" w:color="auto" w:fill="A6A6A6" w:themeFill="background1" w:themeFillShade="A6"/>
          </w:tcPr>
          <w:p w14:paraId="184C5228" w14:textId="5E9BFB9B" w:rsidR="00E50DD6" w:rsidRDefault="00E50DD6" w:rsidP="00E34CFD">
            <w:r>
              <w:t>Key Factors</w:t>
            </w:r>
          </w:p>
        </w:tc>
      </w:tr>
      <w:tr w:rsidR="00E50DD6" w14:paraId="3A9EC405" w14:textId="77777777" w:rsidTr="00E50DD6">
        <w:tc>
          <w:tcPr>
            <w:tcW w:w="3116" w:type="dxa"/>
          </w:tcPr>
          <w:p w14:paraId="51D6E91B" w14:textId="731B1057" w:rsidR="00E50DD6" w:rsidRDefault="00E50DD6" w:rsidP="00E34CFD">
            <w:r>
              <w:t>Involvement</w:t>
            </w:r>
          </w:p>
        </w:tc>
        <w:tc>
          <w:tcPr>
            <w:tcW w:w="3117" w:type="dxa"/>
          </w:tcPr>
          <w:p w14:paraId="3CB9875A" w14:textId="20F11883" w:rsidR="00E50DD6" w:rsidRDefault="00E50DD6" w:rsidP="00E34CFD">
            <w:r>
              <w:t>The soliciting of employee views, opinions, and ideas to harness the talents and cooperation of employees, but without the sharing of power in an eventual decision-making outcome.</w:t>
            </w:r>
          </w:p>
        </w:tc>
        <w:tc>
          <w:tcPr>
            <w:tcW w:w="3117" w:type="dxa"/>
          </w:tcPr>
          <w:p w14:paraId="4164B25C" w14:textId="19B8B015" w:rsidR="00A333DA" w:rsidRDefault="00A333DA" w:rsidP="00A333DA">
            <w:r>
              <w:t xml:space="preserve">Participation </w:t>
            </w:r>
          </w:p>
          <w:p w14:paraId="4F1B5BCC" w14:textId="77777777" w:rsidR="00A333DA" w:rsidRDefault="00A333DA" w:rsidP="00A333DA">
            <w:r>
              <w:t>Provides ideas</w:t>
            </w:r>
          </w:p>
          <w:p w14:paraId="679D7BEC" w14:textId="36C3EDB6" w:rsidR="00A333DA" w:rsidRDefault="00A333DA" w:rsidP="00A333DA">
            <w:r>
              <w:t>Shares Knowledge</w:t>
            </w:r>
          </w:p>
          <w:p w14:paraId="1FA7EC45" w14:textId="2BDE15E5" w:rsidR="00A333DA" w:rsidRDefault="00A333DA" w:rsidP="00A333DA">
            <w:r>
              <w:t>Contributes to problem solving</w:t>
            </w:r>
          </w:p>
          <w:p w14:paraId="348A59AB" w14:textId="68C9A3F6" w:rsidR="00E50DD6" w:rsidRDefault="00A333DA" w:rsidP="00A333DA">
            <w:r>
              <w:t>Involved in generating solutions</w:t>
            </w:r>
          </w:p>
        </w:tc>
      </w:tr>
      <w:tr w:rsidR="00E50DD6" w14:paraId="03484B9C" w14:textId="77777777" w:rsidTr="00E50DD6">
        <w:tc>
          <w:tcPr>
            <w:tcW w:w="3116" w:type="dxa"/>
          </w:tcPr>
          <w:p w14:paraId="77D2D7EB" w14:textId="33E69CBA" w:rsidR="00E50DD6" w:rsidRDefault="00E50DD6" w:rsidP="00E34CFD">
            <w:r>
              <w:t>Participation</w:t>
            </w:r>
          </w:p>
        </w:tc>
        <w:tc>
          <w:tcPr>
            <w:tcW w:w="3117" w:type="dxa"/>
          </w:tcPr>
          <w:p w14:paraId="6EB245FC" w14:textId="3B574761" w:rsidR="00E50DD6" w:rsidRDefault="00E50DD6" w:rsidP="00E34CFD">
            <w:r>
              <w:t>The sharing of power between employees (or their representatives)</w:t>
            </w:r>
            <w:r w:rsidR="00740580">
              <w:t xml:space="preserve"> and management, in the making of joint decisions.</w:t>
            </w:r>
          </w:p>
        </w:tc>
        <w:tc>
          <w:tcPr>
            <w:tcW w:w="3117" w:type="dxa"/>
          </w:tcPr>
          <w:p w14:paraId="34B83906" w14:textId="08EEC38D" w:rsidR="00A333DA" w:rsidRDefault="00A333DA" w:rsidP="00A333DA">
            <w:r>
              <w:t xml:space="preserve">Equal contribution of activities </w:t>
            </w:r>
          </w:p>
          <w:p w14:paraId="1A7062F7" w14:textId="08998377" w:rsidR="00A333DA" w:rsidRDefault="00A333DA" w:rsidP="00A333DA">
            <w:r>
              <w:t xml:space="preserve">Team accountability </w:t>
            </w:r>
          </w:p>
          <w:p w14:paraId="649151A7" w14:textId="787927DA" w:rsidR="00A333DA" w:rsidRDefault="00A333DA" w:rsidP="00A333DA">
            <w:r>
              <w:t>Contribute ideas</w:t>
            </w:r>
          </w:p>
          <w:p w14:paraId="4833B8E0" w14:textId="35F66F27" w:rsidR="00E50DD6" w:rsidRDefault="00A333DA" w:rsidP="00A333DA">
            <w:r>
              <w:t>Encourage group participation</w:t>
            </w:r>
          </w:p>
        </w:tc>
      </w:tr>
      <w:tr w:rsidR="00E50DD6" w14:paraId="26676B80" w14:textId="77777777" w:rsidTr="00E50DD6">
        <w:tc>
          <w:tcPr>
            <w:tcW w:w="3116" w:type="dxa"/>
          </w:tcPr>
          <w:p w14:paraId="58B0B988" w14:textId="389B93A4" w:rsidR="00E50DD6" w:rsidRDefault="00740580" w:rsidP="00E34CFD">
            <w:r>
              <w:t>Partnerships</w:t>
            </w:r>
          </w:p>
        </w:tc>
        <w:tc>
          <w:tcPr>
            <w:tcW w:w="3117" w:type="dxa"/>
          </w:tcPr>
          <w:p w14:paraId="0ECA76FE" w14:textId="5C519776" w:rsidR="00E50DD6" w:rsidRDefault="00740580" w:rsidP="00E34CFD">
            <w:r>
              <w:t>A concept that is normally taken to imply cooperation (usually between management and trade unions) based on the satisfaction of mutual as well as separate interests.</w:t>
            </w:r>
          </w:p>
        </w:tc>
        <w:tc>
          <w:tcPr>
            <w:tcW w:w="3117" w:type="dxa"/>
          </w:tcPr>
          <w:p w14:paraId="61B27ABB" w14:textId="77777777" w:rsidR="00A333DA" w:rsidRDefault="00A333DA" w:rsidP="00A333DA">
            <w:r>
              <w:t>Ownership and rights through active involvement</w:t>
            </w:r>
          </w:p>
          <w:p w14:paraId="171B3FDD" w14:textId="77777777" w:rsidR="00A333DA" w:rsidRDefault="00A333DA" w:rsidP="00A333DA">
            <w:r>
              <w:t>Has a democratic voice</w:t>
            </w:r>
          </w:p>
          <w:p w14:paraId="0B6DB24B" w14:textId="77777777" w:rsidR="00A333DA" w:rsidRDefault="00A333DA" w:rsidP="00A333DA">
            <w:r>
              <w:t>Shares views often</w:t>
            </w:r>
          </w:p>
          <w:p w14:paraId="0A5D92C8" w14:textId="77777777" w:rsidR="00A333DA" w:rsidRDefault="00A333DA" w:rsidP="00A333DA">
            <w:r>
              <w:t>Involved in all decision making</w:t>
            </w:r>
          </w:p>
          <w:p w14:paraId="0843A6EC" w14:textId="42D4CA96" w:rsidR="00E50DD6" w:rsidRDefault="00A333DA" w:rsidP="00A333DA">
            <w:r>
              <w:t>People first ethos</w:t>
            </w:r>
          </w:p>
        </w:tc>
      </w:tr>
    </w:tbl>
    <w:p w14:paraId="0ECEBB7D" w14:textId="42BA78EC" w:rsidR="00E34CFD" w:rsidRDefault="00E34CFD" w:rsidP="00E34CFD"/>
    <w:p w14:paraId="06BDD9EB" w14:textId="786CC4B7" w:rsidR="00740580" w:rsidRDefault="00740580" w:rsidP="00E34CFD">
      <w:r>
        <w:t xml:space="preserve">Table 4 – Differences of Employee Involvement, Participation and Partnership </w:t>
      </w:r>
      <w:sdt>
        <w:sdtPr>
          <w:id w:val="1161583371"/>
          <w:citation/>
        </w:sdtPr>
        <w:sdtContent>
          <w:r>
            <w:fldChar w:fldCharType="begin"/>
          </w:r>
          <w:r>
            <w:instrText xml:space="preserve"> CITATION Rol071 \l 2057 </w:instrText>
          </w:r>
          <w:r>
            <w:fldChar w:fldCharType="separate"/>
          </w:r>
          <w:r w:rsidRPr="00740580">
            <w:rPr>
              <w:noProof/>
            </w:rPr>
            <w:t>(Rollinson &amp; Dundon, 2007)</w:t>
          </w:r>
          <w:r>
            <w:fldChar w:fldCharType="end"/>
          </w:r>
        </w:sdtContent>
      </w:sdt>
      <w:r>
        <w:t xml:space="preserve"> </w:t>
      </w:r>
    </w:p>
    <w:p w14:paraId="7FC393B7" w14:textId="65C35395" w:rsidR="00A333DA" w:rsidRDefault="00C1743D" w:rsidP="00E34CFD">
      <w:r>
        <w:lastRenderedPageBreak/>
        <w:t xml:space="preserve">In terms of the Royal Mail dispute </w:t>
      </w:r>
      <w:r w:rsidRPr="00C1743D">
        <w:t>participation took place in the form of collective bargaining through the</w:t>
      </w:r>
      <w:r>
        <w:t xml:space="preserve"> CWU.</w:t>
      </w:r>
    </w:p>
    <w:p w14:paraId="116A5EDD" w14:textId="38C5EEB2" w:rsidR="00C1743D" w:rsidRDefault="00C1743D" w:rsidP="00E34CFD"/>
    <w:p w14:paraId="1C62F52A" w14:textId="54F456CC" w:rsidR="00C1743D" w:rsidRDefault="00C1743D" w:rsidP="00C1743D">
      <w:pPr>
        <w:pStyle w:val="Heading1"/>
        <w:numPr>
          <w:ilvl w:val="1"/>
          <w:numId w:val="6"/>
        </w:numPr>
      </w:pPr>
      <w:bookmarkStart w:id="11" w:name="_Toc515057275"/>
      <w:r>
        <w:t>Union and Non-Unionised Representation</w:t>
      </w:r>
      <w:bookmarkEnd w:id="11"/>
    </w:p>
    <w:p w14:paraId="15EA34B2" w14:textId="301F708E" w:rsidR="00C1743D" w:rsidRDefault="00C1743D" w:rsidP="00C1743D"/>
    <w:p w14:paraId="412DC703" w14:textId="1C732102" w:rsidR="00C1743D" w:rsidRPr="004F5C02" w:rsidRDefault="004F5C02" w:rsidP="00C1743D">
      <w:pPr>
        <w:rPr>
          <w:u w:val="single"/>
        </w:rPr>
      </w:pPr>
      <w:r w:rsidRPr="004F5C02">
        <w:rPr>
          <w:u w:val="single"/>
        </w:rPr>
        <w:t>Union-Representat</w:t>
      </w:r>
      <w:r w:rsidR="00EE6DFD">
        <w:rPr>
          <w:u w:val="single"/>
        </w:rPr>
        <w:t>ion</w:t>
      </w:r>
    </w:p>
    <w:p w14:paraId="1BA1154F" w14:textId="0D83A9AD" w:rsidR="004F5C02" w:rsidRDefault="00EE6DFD" w:rsidP="00C1743D">
      <w:r>
        <w:t xml:space="preserve">In organisations that recognise union-centred representative voice, the existence of the trade union means that there is a voice mechanism, usually through collective bargaining or joint consultation. </w:t>
      </w:r>
      <w:sdt>
        <w:sdtPr>
          <w:id w:val="-1587454211"/>
          <w:citation/>
        </w:sdtPr>
        <w:sdtContent>
          <w:r>
            <w:fldChar w:fldCharType="begin"/>
          </w:r>
          <w:r>
            <w:instrText xml:space="preserve"> CITATION Rol071 \l 2057 </w:instrText>
          </w:r>
          <w:r>
            <w:fldChar w:fldCharType="separate"/>
          </w:r>
          <w:r w:rsidRPr="00EE6DFD">
            <w:rPr>
              <w:noProof/>
            </w:rPr>
            <w:t>(Rollinson &amp; Dundon, 2007)</w:t>
          </w:r>
          <w:r>
            <w:fldChar w:fldCharType="end"/>
          </w:r>
        </w:sdtContent>
      </w:sdt>
    </w:p>
    <w:p w14:paraId="73608606" w14:textId="77777777" w:rsidR="00EE6DFD" w:rsidRDefault="00EE6DFD" w:rsidP="00C1743D">
      <w:r>
        <w:t>Collective Bargaining – A process in which the representatives of recognised trade unions and employers negotiate, consult and communicate to agree the procedural and substantive terms and conditions of employment.</w:t>
      </w:r>
    </w:p>
    <w:p w14:paraId="61D16B39" w14:textId="77777777" w:rsidR="00EE6DFD" w:rsidRDefault="00EE6DFD" w:rsidP="00C1743D">
      <w:r>
        <w:t>Joint Consultation – A voice process that can be direct or indirect and one in which management and employees (or their representatives) discuss and consider each other’s views prior to management making a final decision.</w:t>
      </w:r>
    </w:p>
    <w:p w14:paraId="49C6774B" w14:textId="32966C73" w:rsidR="00F318EF" w:rsidRDefault="00EE6DFD" w:rsidP="00C1743D">
      <w:r>
        <w:t xml:space="preserve">Relationships are built through the collective bargaining process </w:t>
      </w:r>
      <w:r w:rsidR="00F318EF">
        <w:t>usually meaning a willingness to compromise and could be a more effective voice method for employees where commitment or enthusiasm could be lacking. (ibid)</w:t>
      </w:r>
    </w:p>
    <w:p w14:paraId="0F10FECF" w14:textId="4FCB56A3" w:rsidR="00EE6DFD" w:rsidRDefault="00F318EF" w:rsidP="00C1743D">
      <w:pPr>
        <w:rPr>
          <w:u w:val="single"/>
        </w:rPr>
      </w:pPr>
      <w:r w:rsidRPr="00F318EF">
        <w:rPr>
          <w:u w:val="single"/>
        </w:rPr>
        <w:t>Non-Unionised Representation</w:t>
      </w:r>
      <w:r w:rsidR="00EE6DFD" w:rsidRPr="00F318EF">
        <w:rPr>
          <w:u w:val="single"/>
        </w:rPr>
        <w:t xml:space="preserve"> </w:t>
      </w:r>
    </w:p>
    <w:p w14:paraId="46C78368" w14:textId="4CAD0383" w:rsidR="00F318EF" w:rsidRDefault="000016B0" w:rsidP="00C1743D">
      <w:r w:rsidRPr="000016B0">
        <w:t>Non-Union organisations are still able to use representatives and they will have similar rights to Union representatives when it comes to paid time off or training</w:t>
      </w:r>
      <w:r>
        <w:t xml:space="preserve">. </w:t>
      </w:r>
      <w:sdt>
        <w:sdtPr>
          <w:id w:val="-2136395534"/>
          <w:citation/>
        </w:sdtPr>
        <w:sdtContent>
          <w:r>
            <w:fldChar w:fldCharType="begin"/>
          </w:r>
          <w:r>
            <w:instrText xml:space="preserve"> CITATION ACA18 \l 2057 </w:instrText>
          </w:r>
          <w:r>
            <w:fldChar w:fldCharType="separate"/>
          </w:r>
          <w:r w:rsidRPr="000016B0">
            <w:rPr>
              <w:noProof/>
            </w:rPr>
            <w:t>(ACAS, 2018)</w:t>
          </w:r>
          <w:r>
            <w:fldChar w:fldCharType="end"/>
          </w:r>
        </w:sdtContent>
      </w:sdt>
    </w:p>
    <w:p w14:paraId="246CA071" w14:textId="389C6445" w:rsidR="000016B0" w:rsidRDefault="000016B0" w:rsidP="00C1743D">
      <w:r>
        <w:t>It is</w:t>
      </w:r>
      <w:r w:rsidRPr="000016B0">
        <w:t xml:space="preserve"> recognise</w:t>
      </w:r>
      <w:r>
        <w:t>d</w:t>
      </w:r>
      <w:r w:rsidRPr="000016B0">
        <w:t xml:space="preserve"> that there are many organisations who do not recognise unions and many representatives are non-union.  </w:t>
      </w:r>
      <w:r>
        <w:t>ACAS</w:t>
      </w:r>
      <w:r w:rsidRPr="000016B0">
        <w:t xml:space="preserve"> offer</w:t>
      </w:r>
      <w:r>
        <w:t>s</w:t>
      </w:r>
      <w:r w:rsidRPr="000016B0">
        <w:t xml:space="preserve"> advice and support for both the organisation and representative.  Many non-union representatives form a consultative forum with other non-union representatives within the same organisations and this can have consequences.</w:t>
      </w:r>
      <w:r>
        <w:t xml:space="preserve"> (ibid)</w:t>
      </w:r>
    </w:p>
    <w:p w14:paraId="62BF861A" w14:textId="36AB0BB9" w:rsidR="000016B0" w:rsidRDefault="000016B0" w:rsidP="00C1743D">
      <w:r>
        <w:t xml:space="preserve">Rollinson &amp; </w:t>
      </w:r>
      <w:proofErr w:type="spellStart"/>
      <w:r>
        <w:t>Dundon</w:t>
      </w:r>
      <w:proofErr w:type="spellEnd"/>
      <w:r>
        <w:t xml:space="preserve"> (2007) </w:t>
      </w:r>
      <w:r w:rsidR="00F41850">
        <w:t xml:space="preserve">described that there is a tendency to view representative voice in comparison with its unionised counterpart.  This can sometimes escalate out of control, to the point that non-union voice schemes could be dismissed as ineffective.  Some non-unionised employers e.g. John Lewis have developed deeper forms of voice than many union-centred channels. </w:t>
      </w:r>
    </w:p>
    <w:p w14:paraId="5AED8CF3" w14:textId="664530D3" w:rsidR="00F41850" w:rsidRDefault="00F41850" w:rsidP="00C1743D"/>
    <w:p w14:paraId="076EF3BC" w14:textId="78F7004E" w:rsidR="00F41850" w:rsidRDefault="00F41850" w:rsidP="00F41850">
      <w:pPr>
        <w:pStyle w:val="Heading1"/>
        <w:numPr>
          <w:ilvl w:val="1"/>
          <w:numId w:val="6"/>
        </w:numPr>
      </w:pPr>
      <w:bookmarkStart w:id="12" w:name="_Toc515057276"/>
      <w:r>
        <w:t>Employee Voice</w:t>
      </w:r>
      <w:bookmarkEnd w:id="12"/>
    </w:p>
    <w:p w14:paraId="2E07B6A7" w14:textId="07855B73" w:rsidR="00F41850" w:rsidRDefault="00F41850" w:rsidP="00F41850"/>
    <w:p w14:paraId="2211F21E" w14:textId="05C22724" w:rsidR="00F41850" w:rsidRDefault="00BB6B75" w:rsidP="00F41850">
      <w:r w:rsidRPr="00BB6B75">
        <w:t xml:space="preserve">According to (Strauss, 2006) “Voice is meaningless if the message is ignored” highlighting the importance of 2-way communication with output, meaning a sense of listening and the person feeling valued.  In its simplest form it is still a powerful reflection of doing the simple things well.  It could also </w:t>
      </w:r>
      <w:r w:rsidRPr="00BB6B75">
        <w:lastRenderedPageBreak/>
        <w:t>be described as “participation”; an involvement by individuals that allows some influence over the discussion topic.</w:t>
      </w:r>
      <w:r>
        <w:t xml:space="preserve">  Strauss further </w:t>
      </w:r>
      <w:r w:rsidRPr="00BB6B75">
        <w:t>stat</w:t>
      </w:r>
      <w:r>
        <w:t>es</w:t>
      </w:r>
      <w:r w:rsidRPr="00BB6B75">
        <w:t xml:space="preserve"> “it is actual influence not a feeling of influence that is important” which points to the emotions of individuals and the sense of contribution</w:t>
      </w:r>
      <w:r>
        <w:t>.</w:t>
      </w:r>
    </w:p>
    <w:p w14:paraId="148AA635" w14:textId="77777777" w:rsidR="00BB6B75" w:rsidRPr="00BB6B75" w:rsidRDefault="00BB6B75" w:rsidP="00BB6B75">
      <w:r w:rsidRPr="00BB6B75">
        <w:t>Another view on voice is described as employee involvement, defined as solicitating employee’s views, opinions and ideas to harness the talents and cooperation of employees, but without sharing of power in an eventful decision-making culture.</w:t>
      </w:r>
    </w:p>
    <w:p w14:paraId="26170AC9" w14:textId="77777777" w:rsidR="00BB6B75" w:rsidRPr="00BB6B75" w:rsidRDefault="00BB6B75" w:rsidP="00BB6B75">
      <w:r w:rsidRPr="00BB6B75">
        <w:t xml:space="preserve">Participation is normally regarded as the more extensive form of voice as it shares the power of decision making.   While involvement is seen as the weaker form of voice as it is used by management to identify ideas with a hope of bringing commitment from the team, but ultimately leaving the decision making to management. </w:t>
      </w:r>
      <w:sdt>
        <w:sdtPr>
          <w:id w:val="-347181313"/>
          <w:citation/>
        </w:sdtPr>
        <w:sdtContent>
          <w:r w:rsidRPr="00BB6B75">
            <w:fldChar w:fldCharType="begin"/>
          </w:r>
          <w:r w:rsidRPr="00BB6B75">
            <w:instrText xml:space="preserve"> CITATION Far87 \l 2057 </w:instrText>
          </w:r>
          <w:r w:rsidRPr="00BB6B75">
            <w:fldChar w:fldCharType="separate"/>
          </w:r>
          <w:r w:rsidRPr="00BB6B75">
            <w:t>(Farnham &amp; Pimlott, 1987)</w:t>
          </w:r>
          <w:r w:rsidRPr="00BB6B75">
            <w:fldChar w:fldCharType="end"/>
          </w:r>
        </w:sdtContent>
      </w:sdt>
    </w:p>
    <w:p w14:paraId="5D057817" w14:textId="77777777" w:rsidR="00BB6B75" w:rsidRPr="00BB6B75" w:rsidRDefault="00BB6B75" w:rsidP="00BB6B75">
      <w:r w:rsidRPr="00BB6B75">
        <w:t>There are a number of reasons why organisations move in different directions when trying to understand voice.  A key part of that is how it is viewed by different stakeholders.  Table 1 summarises differences in purpose and possible outcomes of voice viewed by different stakeholders.</w:t>
      </w:r>
    </w:p>
    <w:p w14:paraId="35DCF79A" w14:textId="77777777" w:rsidR="00BB6B75" w:rsidRPr="00BB6B75" w:rsidRDefault="00BB6B75" w:rsidP="00BB6B75">
      <w:r w:rsidRPr="00BB6B75">
        <w:t xml:space="preserve">Table 1 – Differences in the purpose and utility of employee voice </w:t>
      </w:r>
      <w:sdt>
        <w:sdtPr>
          <w:id w:val="-839306374"/>
          <w:citation/>
        </w:sdtPr>
        <w:sdtContent>
          <w:r w:rsidRPr="00BB6B75">
            <w:fldChar w:fldCharType="begin"/>
          </w:r>
          <w:r w:rsidRPr="00BB6B75">
            <w:instrText xml:space="preserve"> CITATION Dun04 \l 2057 </w:instrText>
          </w:r>
          <w:r w:rsidRPr="00BB6B75">
            <w:fldChar w:fldCharType="separate"/>
          </w:r>
          <w:r w:rsidRPr="00BB6B75">
            <w:t>(Dundon, et al., 2004)</w:t>
          </w:r>
          <w:r w:rsidRPr="00BB6B75">
            <w:fldChar w:fldCharType="end"/>
          </w:r>
        </w:sdtContent>
      </w:sdt>
    </w:p>
    <w:tbl>
      <w:tblPr>
        <w:tblStyle w:val="TableGrid"/>
        <w:tblW w:w="0" w:type="auto"/>
        <w:tblLook w:val="04A0" w:firstRow="1" w:lastRow="0" w:firstColumn="1" w:lastColumn="0" w:noHBand="0" w:noVBand="1"/>
      </w:tblPr>
      <w:tblGrid>
        <w:gridCol w:w="2254"/>
        <w:gridCol w:w="2254"/>
        <w:gridCol w:w="2254"/>
        <w:gridCol w:w="2254"/>
      </w:tblGrid>
      <w:tr w:rsidR="00BB6B75" w:rsidRPr="00BB6B75" w14:paraId="7DE1AB86" w14:textId="77777777" w:rsidTr="0075267E">
        <w:tc>
          <w:tcPr>
            <w:tcW w:w="2254" w:type="dxa"/>
            <w:shd w:val="clear" w:color="auto" w:fill="D9D9D9" w:themeFill="background1" w:themeFillShade="D9"/>
          </w:tcPr>
          <w:p w14:paraId="7913A256" w14:textId="77777777" w:rsidR="00BB6B75" w:rsidRPr="00BB6B75" w:rsidRDefault="00BB6B75" w:rsidP="00BB6B75">
            <w:pPr>
              <w:spacing w:after="160" w:line="259" w:lineRule="auto"/>
            </w:pPr>
            <w:r w:rsidRPr="00BB6B75">
              <w:t>Purpose of Voice</w:t>
            </w:r>
          </w:p>
        </w:tc>
        <w:tc>
          <w:tcPr>
            <w:tcW w:w="2254" w:type="dxa"/>
            <w:shd w:val="clear" w:color="auto" w:fill="D9D9D9" w:themeFill="background1" w:themeFillShade="D9"/>
          </w:tcPr>
          <w:p w14:paraId="0147C3D1" w14:textId="77777777" w:rsidR="00BB6B75" w:rsidRPr="00BB6B75" w:rsidRDefault="00BB6B75" w:rsidP="00BB6B75">
            <w:pPr>
              <w:spacing w:after="160" w:line="259" w:lineRule="auto"/>
            </w:pPr>
            <w:r w:rsidRPr="00BB6B75">
              <w:t>Perceived Utility from Voice</w:t>
            </w:r>
          </w:p>
        </w:tc>
        <w:tc>
          <w:tcPr>
            <w:tcW w:w="2254" w:type="dxa"/>
            <w:shd w:val="clear" w:color="auto" w:fill="D9D9D9" w:themeFill="background1" w:themeFillShade="D9"/>
          </w:tcPr>
          <w:p w14:paraId="392FE518" w14:textId="77777777" w:rsidR="00BB6B75" w:rsidRPr="00BB6B75" w:rsidRDefault="00BB6B75" w:rsidP="00BB6B75">
            <w:pPr>
              <w:spacing w:after="160" w:line="259" w:lineRule="auto"/>
            </w:pPr>
            <w:r w:rsidRPr="00BB6B75">
              <w:t>Mechanisms of employee voice</w:t>
            </w:r>
          </w:p>
        </w:tc>
        <w:tc>
          <w:tcPr>
            <w:tcW w:w="2254" w:type="dxa"/>
            <w:shd w:val="clear" w:color="auto" w:fill="D9D9D9" w:themeFill="background1" w:themeFillShade="D9"/>
          </w:tcPr>
          <w:p w14:paraId="7D749E16" w14:textId="77777777" w:rsidR="00BB6B75" w:rsidRPr="00BB6B75" w:rsidRDefault="00BB6B75" w:rsidP="00BB6B75">
            <w:pPr>
              <w:spacing w:after="160" w:line="259" w:lineRule="auto"/>
            </w:pPr>
            <w:r w:rsidRPr="00BB6B75">
              <w:t>Range of Outcomes</w:t>
            </w:r>
          </w:p>
        </w:tc>
      </w:tr>
      <w:tr w:rsidR="00BB6B75" w:rsidRPr="00BB6B75" w14:paraId="5B27618F" w14:textId="77777777" w:rsidTr="0075267E">
        <w:tc>
          <w:tcPr>
            <w:tcW w:w="2254" w:type="dxa"/>
          </w:tcPr>
          <w:p w14:paraId="557E257F" w14:textId="77777777" w:rsidR="00BB6B75" w:rsidRPr="00BB6B75" w:rsidRDefault="00BB6B75" w:rsidP="00BB6B75">
            <w:pPr>
              <w:spacing w:after="160" w:line="259" w:lineRule="auto"/>
            </w:pPr>
            <w:r w:rsidRPr="00BB6B75">
              <w:t>Articulation of individual dissatisfaction</w:t>
            </w:r>
          </w:p>
        </w:tc>
        <w:tc>
          <w:tcPr>
            <w:tcW w:w="2254" w:type="dxa"/>
          </w:tcPr>
          <w:p w14:paraId="63714FAD" w14:textId="77777777" w:rsidR="00BB6B75" w:rsidRPr="00BB6B75" w:rsidRDefault="00BB6B75" w:rsidP="00BB6B75">
            <w:pPr>
              <w:spacing w:after="160" w:line="259" w:lineRule="auto"/>
            </w:pPr>
            <w:r w:rsidRPr="00BB6B75">
              <w:t>To resolve problems with management and prevent further breakdown in relations</w:t>
            </w:r>
          </w:p>
        </w:tc>
        <w:tc>
          <w:tcPr>
            <w:tcW w:w="2254" w:type="dxa"/>
          </w:tcPr>
          <w:p w14:paraId="0D0A9830" w14:textId="77777777" w:rsidR="00BB6B75" w:rsidRPr="00BB6B75" w:rsidRDefault="00BB6B75" w:rsidP="00BB6B75">
            <w:pPr>
              <w:spacing w:after="160" w:line="259" w:lineRule="auto"/>
            </w:pPr>
            <w:r w:rsidRPr="00BB6B75">
              <w:t>Complaints; Grievance; Whistle blowing.</w:t>
            </w:r>
          </w:p>
        </w:tc>
        <w:tc>
          <w:tcPr>
            <w:tcW w:w="2254" w:type="dxa"/>
          </w:tcPr>
          <w:p w14:paraId="6A7D11F9" w14:textId="77777777" w:rsidR="00BB6B75" w:rsidRPr="00BB6B75" w:rsidRDefault="00BB6B75" w:rsidP="00BB6B75">
            <w:pPr>
              <w:spacing w:after="160" w:line="259" w:lineRule="auto"/>
            </w:pPr>
            <w:r w:rsidRPr="00BB6B75">
              <w:t>Leave or Loyalty</w:t>
            </w:r>
          </w:p>
        </w:tc>
      </w:tr>
      <w:tr w:rsidR="00BB6B75" w:rsidRPr="00BB6B75" w14:paraId="0545648D" w14:textId="77777777" w:rsidTr="0075267E">
        <w:tc>
          <w:tcPr>
            <w:tcW w:w="2254" w:type="dxa"/>
          </w:tcPr>
          <w:p w14:paraId="10D69E91" w14:textId="77777777" w:rsidR="00BB6B75" w:rsidRPr="00BB6B75" w:rsidRDefault="00BB6B75" w:rsidP="00BB6B75">
            <w:pPr>
              <w:spacing w:after="160" w:line="259" w:lineRule="auto"/>
            </w:pPr>
            <w:r w:rsidRPr="00BB6B75">
              <w:t>Collective Representation</w:t>
            </w:r>
          </w:p>
        </w:tc>
        <w:tc>
          <w:tcPr>
            <w:tcW w:w="2254" w:type="dxa"/>
          </w:tcPr>
          <w:p w14:paraId="148DDE92" w14:textId="77777777" w:rsidR="00BB6B75" w:rsidRPr="00BB6B75" w:rsidRDefault="00BB6B75" w:rsidP="00BB6B75">
            <w:pPr>
              <w:spacing w:after="160" w:line="259" w:lineRule="auto"/>
            </w:pPr>
            <w:r w:rsidRPr="00BB6B75">
              <w:t xml:space="preserve">A source </w:t>
            </w:r>
            <w:proofErr w:type="gramStart"/>
            <w:r w:rsidRPr="00BB6B75">
              <w:t>To</w:t>
            </w:r>
            <w:proofErr w:type="gramEnd"/>
            <w:r w:rsidRPr="00BB6B75">
              <w:t xml:space="preserve"> support Management </w:t>
            </w:r>
          </w:p>
        </w:tc>
        <w:tc>
          <w:tcPr>
            <w:tcW w:w="2254" w:type="dxa"/>
          </w:tcPr>
          <w:p w14:paraId="21A03BDE" w14:textId="77777777" w:rsidR="00BB6B75" w:rsidRPr="00BB6B75" w:rsidRDefault="00BB6B75" w:rsidP="00BB6B75">
            <w:pPr>
              <w:spacing w:after="160" w:line="259" w:lineRule="auto"/>
            </w:pPr>
            <w:r w:rsidRPr="00BB6B75">
              <w:t>Union; collective bargaining; industrial action</w:t>
            </w:r>
          </w:p>
        </w:tc>
        <w:tc>
          <w:tcPr>
            <w:tcW w:w="2254" w:type="dxa"/>
          </w:tcPr>
          <w:p w14:paraId="1B25694D" w14:textId="77777777" w:rsidR="00BB6B75" w:rsidRPr="00BB6B75" w:rsidRDefault="00BB6B75" w:rsidP="00BB6B75">
            <w:pPr>
              <w:spacing w:after="160" w:line="259" w:lineRule="auto"/>
            </w:pPr>
            <w:r w:rsidRPr="00BB6B75">
              <w:t>Partnership - Derecognition</w:t>
            </w:r>
          </w:p>
        </w:tc>
      </w:tr>
      <w:tr w:rsidR="00BB6B75" w:rsidRPr="00BB6B75" w14:paraId="3B3DDEDA" w14:textId="77777777" w:rsidTr="0075267E">
        <w:tc>
          <w:tcPr>
            <w:tcW w:w="2254" w:type="dxa"/>
          </w:tcPr>
          <w:p w14:paraId="522F23D4" w14:textId="77777777" w:rsidR="00BB6B75" w:rsidRPr="00BB6B75" w:rsidRDefault="00BB6B75" w:rsidP="00BB6B75">
            <w:pPr>
              <w:spacing w:after="160" w:line="259" w:lineRule="auto"/>
            </w:pPr>
            <w:r w:rsidRPr="00BB6B75">
              <w:t>Contribution to management efficiency</w:t>
            </w:r>
          </w:p>
        </w:tc>
        <w:tc>
          <w:tcPr>
            <w:tcW w:w="2254" w:type="dxa"/>
          </w:tcPr>
          <w:p w14:paraId="757E551A" w14:textId="77777777" w:rsidR="00BB6B75" w:rsidRPr="00BB6B75" w:rsidRDefault="00BB6B75" w:rsidP="00BB6B75">
            <w:pPr>
              <w:spacing w:after="160" w:line="259" w:lineRule="auto"/>
            </w:pPr>
            <w:r w:rsidRPr="00BB6B75">
              <w:t xml:space="preserve">To promote improvement in work organisation. </w:t>
            </w:r>
          </w:p>
        </w:tc>
        <w:tc>
          <w:tcPr>
            <w:tcW w:w="2254" w:type="dxa"/>
          </w:tcPr>
          <w:p w14:paraId="0A93C587" w14:textId="77777777" w:rsidR="00BB6B75" w:rsidRPr="00BB6B75" w:rsidRDefault="00BB6B75" w:rsidP="00BB6B75">
            <w:pPr>
              <w:spacing w:after="160" w:line="259" w:lineRule="auto"/>
            </w:pPr>
            <w:r w:rsidRPr="00BB6B75">
              <w:t>Upward problem solving; suggestion schemes; attitude surveys.</w:t>
            </w:r>
          </w:p>
        </w:tc>
        <w:tc>
          <w:tcPr>
            <w:tcW w:w="2254" w:type="dxa"/>
          </w:tcPr>
          <w:p w14:paraId="620D81EA" w14:textId="77777777" w:rsidR="00BB6B75" w:rsidRPr="00BB6B75" w:rsidRDefault="00BB6B75" w:rsidP="00BB6B75">
            <w:pPr>
              <w:spacing w:after="160" w:line="259" w:lineRule="auto"/>
            </w:pPr>
            <w:r w:rsidRPr="00BB6B75">
              <w:t>Identity and commitment; improved performance.</w:t>
            </w:r>
          </w:p>
        </w:tc>
      </w:tr>
      <w:tr w:rsidR="00BB6B75" w:rsidRPr="00BB6B75" w14:paraId="5571912D" w14:textId="77777777" w:rsidTr="0075267E">
        <w:tc>
          <w:tcPr>
            <w:tcW w:w="2254" w:type="dxa"/>
          </w:tcPr>
          <w:p w14:paraId="4F9B19CD" w14:textId="77777777" w:rsidR="00BB6B75" w:rsidRPr="00BB6B75" w:rsidRDefault="00BB6B75" w:rsidP="00BB6B75">
            <w:pPr>
              <w:spacing w:after="160" w:line="259" w:lineRule="auto"/>
            </w:pPr>
            <w:r w:rsidRPr="00BB6B75">
              <w:t>Demonstration of mutuality and partnership</w:t>
            </w:r>
          </w:p>
        </w:tc>
        <w:tc>
          <w:tcPr>
            <w:tcW w:w="2254" w:type="dxa"/>
          </w:tcPr>
          <w:p w14:paraId="0C39A7B1" w14:textId="77777777" w:rsidR="00BB6B75" w:rsidRPr="00BB6B75" w:rsidRDefault="00BB6B75" w:rsidP="00BB6B75">
            <w:pPr>
              <w:spacing w:after="160" w:line="259" w:lineRule="auto"/>
            </w:pPr>
            <w:r w:rsidRPr="00BB6B75">
              <w:t>To achieve long term viability for both organisation and employees</w:t>
            </w:r>
          </w:p>
        </w:tc>
        <w:tc>
          <w:tcPr>
            <w:tcW w:w="2254" w:type="dxa"/>
          </w:tcPr>
          <w:p w14:paraId="1AE2D917" w14:textId="77777777" w:rsidR="00BB6B75" w:rsidRPr="00BB6B75" w:rsidRDefault="00BB6B75" w:rsidP="00BB6B75">
            <w:pPr>
              <w:spacing w:after="160" w:line="259" w:lineRule="auto"/>
            </w:pPr>
            <w:r w:rsidRPr="00BB6B75">
              <w:t>Partnership agreements</w:t>
            </w:r>
          </w:p>
        </w:tc>
        <w:tc>
          <w:tcPr>
            <w:tcW w:w="2254" w:type="dxa"/>
          </w:tcPr>
          <w:p w14:paraId="0BAF0C25" w14:textId="77777777" w:rsidR="00BB6B75" w:rsidRPr="00BB6B75" w:rsidRDefault="00BB6B75" w:rsidP="00BB6B75">
            <w:pPr>
              <w:spacing w:after="160" w:line="259" w:lineRule="auto"/>
            </w:pPr>
            <w:r w:rsidRPr="00BB6B75">
              <w:t>Influence over management decisions</w:t>
            </w:r>
          </w:p>
        </w:tc>
      </w:tr>
    </w:tbl>
    <w:p w14:paraId="00DB4BDC" w14:textId="77777777" w:rsidR="00BB6B75" w:rsidRPr="00BB6B75" w:rsidRDefault="00BB6B75" w:rsidP="00BB6B75"/>
    <w:p w14:paraId="77F9E899" w14:textId="3E8D340C" w:rsidR="00BB6B75" w:rsidRPr="00BB6B75" w:rsidRDefault="00BB6B75" w:rsidP="00BB6B75">
      <w:r w:rsidRPr="00BB6B75">
        <w:t xml:space="preserve">According to </w:t>
      </w:r>
      <w:sdt>
        <w:sdtPr>
          <w:id w:val="-909387023"/>
          <w:citation/>
        </w:sdtPr>
        <w:sdtContent>
          <w:r w:rsidRPr="00BB6B75">
            <w:fldChar w:fldCharType="begin"/>
          </w:r>
          <w:r w:rsidRPr="00BB6B75">
            <w:instrText xml:space="preserve"> CITATION Mar05 \l 2057 </w:instrText>
          </w:r>
          <w:r w:rsidRPr="00BB6B75">
            <w:fldChar w:fldCharType="separate"/>
          </w:r>
          <w:r w:rsidRPr="00BB6B75">
            <w:t>(Marchington &amp; Wilkinson, 2005)</w:t>
          </w:r>
          <w:r w:rsidRPr="00BB6B75">
            <w:fldChar w:fldCharType="end"/>
          </w:r>
        </w:sdtContent>
      </w:sdt>
      <w:r w:rsidRPr="00BB6B75">
        <w:t xml:space="preserve"> there can be wide differences in the purpose of employee voice, whether involvement or participation but it is necessary to have a form of evaluation.  It is described that there are 4 dimensions to evaluating voice:</w:t>
      </w:r>
    </w:p>
    <w:p w14:paraId="495D1FD5" w14:textId="0193F6DB" w:rsidR="00BB6B75" w:rsidRPr="00BB6B75" w:rsidRDefault="00BB6B75" w:rsidP="00BB6B75">
      <w:r w:rsidRPr="00BB6B75">
        <w:lastRenderedPageBreak/>
        <w:t>Depth – describes the extent of influence employees have in decision making.  Shallow voice is when</w:t>
      </w:r>
      <w:r>
        <w:t xml:space="preserve"> you </w:t>
      </w:r>
      <w:r w:rsidRPr="00BB6B75">
        <w:t>have very little say in decision making.</w:t>
      </w:r>
    </w:p>
    <w:p w14:paraId="149B0320" w14:textId="77777777" w:rsidR="00BB6B75" w:rsidRPr="00BB6B75" w:rsidRDefault="00BB6B75" w:rsidP="00BB6B75">
      <w:r w:rsidRPr="00BB6B75">
        <w:t xml:space="preserve">Scope – broken down into 2 categories – </w:t>
      </w:r>
      <w:r w:rsidRPr="00BB6B75">
        <w:rPr>
          <w:b/>
        </w:rPr>
        <w:t>Narrow</w:t>
      </w:r>
      <w:r w:rsidRPr="00BB6B75">
        <w:t xml:space="preserve"> allows management to have total reservation over decision making with only minor decisions being made available to employees; </w:t>
      </w:r>
      <w:r w:rsidRPr="00BB6B75">
        <w:rPr>
          <w:b/>
        </w:rPr>
        <w:t>Wide</w:t>
      </w:r>
      <w:r w:rsidRPr="00BB6B75">
        <w:t xml:space="preserve">   minimal restriction with employees having an input in more senior decision making.</w:t>
      </w:r>
    </w:p>
    <w:p w14:paraId="19D3A6D0" w14:textId="77777777" w:rsidR="00BB6B75" w:rsidRPr="00BB6B75" w:rsidRDefault="00BB6B75" w:rsidP="00BB6B75">
      <w:r w:rsidRPr="00BB6B75">
        <w:t>Level – describes the organisation level that voice occurs, high meaning HQ low meaning team level.  The level that voice occurs is connected to both depth and scope as more detailed strategic decisions are most likely not to be considered at low level.</w:t>
      </w:r>
    </w:p>
    <w:p w14:paraId="67B33846" w14:textId="77777777" w:rsidR="00BB6B75" w:rsidRPr="00BB6B75" w:rsidRDefault="00BB6B75" w:rsidP="00BB6B75">
      <w:r w:rsidRPr="00BB6B75">
        <w:t>Form – the method used to facilitate voice.  As described below as Direct/Indirect Voice</w:t>
      </w:r>
    </w:p>
    <w:p w14:paraId="6182D6E7" w14:textId="77777777" w:rsidR="00BB6B75" w:rsidRPr="00BB6B75" w:rsidRDefault="00BB6B75" w:rsidP="00BB6B75">
      <w:r w:rsidRPr="00BB6B75">
        <w:t xml:space="preserve">Figure 2 – The extent of Employee Voice </w:t>
      </w:r>
      <w:sdt>
        <w:sdtPr>
          <w:id w:val="1946728049"/>
          <w:citation/>
        </w:sdtPr>
        <w:sdtContent>
          <w:r w:rsidRPr="00BB6B75">
            <w:fldChar w:fldCharType="begin"/>
          </w:r>
          <w:r w:rsidRPr="00BB6B75">
            <w:instrText xml:space="preserve"> CITATION Mar05 \l 2057 </w:instrText>
          </w:r>
          <w:r w:rsidRPr="00BB6B75">
            <w:fldChar w:fldCharType="separate"/>
          </w:r>
          <w:r w:rsidRPr="00BB6B75">
            <w:t>(Marchington &amp; Wilkinson, 2005)</w:t>
          </w:r>
          <w:r w:rsidRPr="00BB6B75">
            <w:fldChar w:fldCharType="end"/>
          </w:r>
        </w:sdtContent>
      </w:sdt>
    </w:p>
    <w:p w14:paraId="737B5752" w14:textId="77777777" w:rsidR="00BB6B75" w:rsidRPr="00BB6B75" w:rsidRDefault="00BB6B75" w:rsidP="00BB6B75">
      <w:r w:rsidRPr="00BB6B75">
        <w:drawing>
          <wp:inline distT="0" distB="0" distL="0" distR="0" wp14:anchorId="59394B5C" wp14:editId="060CF2F9">
            <wp:extent cx="5731510" cy="36093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 1.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609340"/>
                    </a:xfrm>
                    <a:prstGeom prst="rect">
                      <a:avLst/>
                    </a:prstGeom>
                  </pic:spPr>
                </pic:pic>
              </a:graphicData>
            </a:graphic>
          </wp:inline>
        </w:drawing>
      </w:r>
    </w:p>
    <w:p w14:paraId="5DD1EB35" w14:textId="5AF48A0E" w:rsidR="00BB6B75" w:rsidRDefault="00BB6B75" w:rsidP="00BB6B75">
      <w:r w:rsidRPr="00BB6B75">
        <w:t>Stakeholders view voice in a different way, each will have desired outcome and will respond with varying levels of commitment depending on the output for them.  Outcomes of employee voice can sometimes be viewed as improved performance and improved commitment; however, it is inconclusive.  The success greatly depends on conditions to sustain and support voice long term.  Involvement and Participation have been key factors of employee voice, however, through technology there is a growing trend that information and consultation are now seen as driving employee voice and empowering teams to be committed and loyal to the organisation.</w:t>
      </w:r>
    </w:p>
    <w:p w14:paraId="72611C6A" w14:textId="128C0CD7" w:rsidR="00BB6B75" w:rsidRDefault="00BB6B75" w:rsidP="00BB6B75"/>
    <w:p w14:paraId="21D5512D" w14:textId="7280F3F1" w:rsidR="00BB6B75" w:rsidRDefault="00BB6B75" w:rsidP="00BB6B75"/>
    <w:p w14:paraId="581B5E9C" w14:textId="504D167C" w:rsidR="00DC45D4" w:rsidRDefault="00437C0A" w:rsidP="00BB6B75">
      <w:r>
        <w:t>.</w:t>
      </w:r>
    </w:p>
    <w:p w14:paraId="5B2D1A3E" w14:textId="25122EB6" w:rsidR="00DC45D4" w:rsidRDefault="00DC45D4" w:rsidP="00DC45D4">
      <w:pPr>
        <w:pStyle w:val="Heading1"/>
      </w:pPr>
      <w:bookmarkStart w:id="13" w:name="_Toc515057277"/>
      <w:r>
        <w:lastRenderedPageBreak/>
        <w:t>4.1 Resolving Conflict</w:t>
      </w:r>
      <w:bookmarkEnd w:id="13"/>
    </w:p>
    <w:p w14:paraId="27ABC75E" w14:textId="399332EA" w:rsidR="00DC45D4" w:rsidRDefault="00DC45D4" w:rsidP="00DC45D4"/>
    <w:p w14:paraId="5F14FC45" w14:textId="167CE440" w:rsidR="00DC45D4" w:rsidRPr="00426B7D" w:rsidRDefault="00437C0A" w:rsidP="00DC45D4">
      <w:pPr>
        <w:rPr>
          <w:rFonts w:cstheme="minorHAnsi"/>
        </w:rPr>
      </w:pPr>
      <w:r w:rsidRPr="00426B7D">
        <w:rPr>
          <w:rFonts w:cstheme="minorHAnsi"/>
        </w:rPr>
        <w:t xml:space="preserve">Conflict can be defined as </w:t>
      </w:r>
      <w:r w:rsidRPr="00426B7D">
        <w:rPr>
          <w:rFonts w:cstheme="minorHAnsi"/>
          <w:iCs/>
        </w:rPr>
        <w:t xml:space="preserve">disagreement between two or more parties as for example, individuals, groups, departments, organisations, countries - who perceive that they have incompatible concerns </w:t>
      </w:r>
      <w:sdt>
        <w:sdtPr>
          <w:rPr>
            <w:rFonts w:cstheme="minorHAnsi"/>
            <w:iCs/>
          </w:rPr>
          <w:id w:val="-822426698"/>
          <w:citation/>
        </w:sdtPr>
        <w:sdtContent>
          <w:r w:rsidRPr="00426B7D">
            <w:rPr>
              <w:rFonts w:cstheme="minorHAnsi"/>
              <w:iCs/>
            </w:rPr>
            <w:fldChar w:fldCharType="begin"/>
          </w:r>
          <w:r w:rsidRPr="00426B7D">
            <w:rPr>
              <w:rFonts w:cstheme="minorHAnsi"/>
            </w:rPr>
            <w:instrText xml:space="preserve"> CITATION Blo06 \l 2057 </w:instrText>
          </w:r>
          <w:r w:rsidRPr="00426B7D">
            <w:rPr>
              <w:rFonts w:cstheme="minorHAnsi"/>
              <w:iCs/>
            </w:rPr>
            <w:fldChar w:fldCharType="separate"/>
          </w:r>
          <w:r w:rsidRPr="00426B7D">
            <w:rPr>
              <w:rFonts w:cstheme="minorHAnsi"/>
              <w:noProof/>
            </w:rPr>
            <w:t>(Bloisi, 2006)</w:t>
          </w:r>
          <w:r w:rsidRPr="00426B7D">
            <w:rPr>
              <w:rFonts w:cstheme="minorHAnsi"/>
              <w:iCs/>
            </w:rPr>
            <w:fldChar w:fldCharType="end"/>
          </w:r>
        </w:sdtContent>
      </w:sdt>
    </w:p>
    <w:p w14:paraId="5AFEFA57" w14:textId="38646578" w:rsidR="00437C0A" w:rsidRPr="00426B7D" w:rsidRDefault="00437C0A" w:rsidP="00437C0A">
      <w:pPr>
        <w:rPr>
          <w:rFonts w:cstheme="minorHAnsi"/>
        </w:rPr>
      </w:pPr>
      <w:r w:rsidRPr="00426B7D">
        <w:rPr>
          <w:rFonts w:cstheme="minorHAnsi"/>
        </w:rPr>
        <w:t>Conflicts present whenever an action by one party is perceived as preventing or interfering with the goals, needs, or actions of another.  Conflict can be regarded as a reality of management and organisational behaviour which is related to power and politics.</w:t>
      </w:r>
    </w:p>
    <w:p w14:paraId="7E957EF0" w14:textId="3FFD04E8" w:rsidR="00437C0A" w:rsidRPr="00426B7D" w:rsidRDefault="00437C0A" w:rsidP="00437C0A">
      <w:pPr>
        <w:rPr>
          <w:rFonts w:cstheme="minorHAnsi"/>
        </w:rPr>
      </w:pPr>
      <w:r w:rsidRPr="00426B7D">
        <w:rPr>
          <w:rFonts w:cstheme="minorHAnsi"/>
        </w:rPr>
        <w:t xml:space="preserve">Having policies and procedures in place to deal with conflict is essential and when issues cannot be resolved, early intervention is necessary to achieve an informal successful outcome.  </w:t>
      </w:r>
      <w:sdt>
        <w:sdtPr>
          <w:rPr>
            <w:rFonts w:cstheme="minorHAnsi"/>
          </w:rPr>
          <w:id w:val="-2116810883"/>
          <w:citation/>
        </w:sdtPr>
        <w:sdtContent>
          <w:r w:rsidRPr="00426B7D">
            <w:rPr>
              <w:rFonts w:cstheme="minorHAnsi"/>
            </w:rPr>
            <w:fldChar w:fldCharType="begin"/>
          </w:r>
          <w:r w:rsidRPr="00426B7D">
            <w:rPr>
              <w:rFonts w:cstheme="minorHAnsi"/>
            </w:rPr>
            <w:instrText xml:space="preserve"> CITATION ACA14 \l 2057 </w:instrText>
          </w:r>
          <w:r w:rsidRPr="00426B7D">
            <w:rPr>
              <w:rFonts w:cstheme="minorHAnsi"/>
            </w:rPr>
            <w:fldChar w:fldCharType="separate"/>
          </w:r>
          <w:r w:rsidRPr="00426B7D">
            <w:rPr>
              <w:rFonts w:cstheme="minorHAnsi"/>
              <w:noProof/>
            </w:rPr>
            <w:t>(ACAS, 2014)</w:t>
          </w:r>
          <w:r w:rsidRPr="00426B7D">
            <w:rPr>
              <w:rFonts w:cstheme="minorHAnsi"/>
            </w:rPr>
            <w:fldChar w:fldCharType="end"/>
          </w:r>
        </w:sdtContent>
      </w:sdt>
    </w:p>
    <w:p w14:paraId="41A2D3A8" w14:textId="697A28E8" w:rsidR="00426B7D" w:rsidRDefault="00426B7D" w:rsidP="00437C0A">
      <w:r>
        <w:t>Conflict normally falls within two categories:</w:t>
      </w:r>
    </w:p>
    <w:p w14:paraId="651F45C6" w14:textId="734035E8" w:rsidR="00426B7D" w:rsidRDefault="00426B7D" w:rsidP="00426B7D">
      <w:pPr>
        <w:pStyle w:val="ListParagraph"/>
        <w:numPr>
          <w:ilvl w:val="0"/>
          <w:numId w:val="12"/>
        </w:numPr>
      </w:pPr>
      <w:r>
        <w:t>Conflict Between Individuals (colleague/colleague – colleague/manager)</w:t>
      </w:r>
    </w:p>
    <w:p w14:paraId="0160EF4F" w14:textId="7AD86808" w:rsidR="00426B7D" w:rsidRDefault="00426B7D" w:rsidP="00426B7D">
      <w:pPr>
        <w:pStyle w:val="ListParagraph"/>
        <w:numPr>
          <w:ilvl w:val="0"/>
          <w:numId w:val="12"/>
        </w:numPr>
      </w:pPr>
      <w:r>
        <w:t>Conflict Between Groups (teams, large groups of employees and management)</w:t>
      </w:r>
    </w:p>
    <w:p w14:paraId="68B20827" w14:textId="3C69CB23" w:rsidR="00437C0A" w:rsidRDefault="00426B7D" w:rsidP="00437C0A">
      <w:r>
        <w:t>Examples of causes of conflict include:</w:t>
      </w:r>
    </w:p>
    <w:p w14:paraId="1694E4A0" w14:textId="77777777" w:rsidR="00426B7D" w:rsidRDefault="00426B7D" w:rsidP="00437C0A">
      <w:pPr>
        <w:pStyle w:val="ListParagraph"/>
        <w:numPr>
          <w:ilvl w:val="0"/>
          <w:numId w:val="10"/>
        </w:numPr>
      </w:pPr>
      <w:r w:rsidRPr="00426B7D">
        <w:t xml:space="preserve">poor management </w:t>
      </w:r>
    </w:p>
    <w:p w14:paraId="653BC06C" w14:textId="77777777" w:rsidR="00426B7D" w:rsidRDefault="00426B7D" w:rsidP="00426B7D">
      <w:pPr>
        <w:pStyle w:val="ListParagraph"/>
        <w:numPr>
          <w:ilvl w:val="0"/>
          <w:numId w:val="10"/>
        </w:numPr>
      </w:pPr>
      <w:r w:rsidRPr="00426B7D">
        <w:t xml:space="preserve">unfair treatment </w:t>
      </w:r>
    </w:p>
    <w:p w14:paraId="022B475B" w14:textId="77777777" w:rsidR="00426B7D" w:rsidRDefault="00426B7D" w:rsidP="00426B7D">
      <w:pPr>
        <w:pStyle w:val="ListParagraph"/>
        <w:numPr>
          <w:ilvl w:val="0"/>
          <w:numId w:val="10"/>
        </w:numPr>
      </w:pPr>
      <w:r w:rsidRPr="00426B7D">
        <w:t xml:space="preserve">unclear job roles </w:t>
      </w:r>
    </w:p>
    <w:p w14:paraId="747C1FBA" w14:textId="77777777" w:rsidR="00426B7D" w:rsidRDefault="00426B7D" w:rsidP="00426B7D">
      <w:pPr>
        <w:pStyle w:val="ListParagraph"/>
        <w:numPr>
          <w:ilvl w:val="0"/>
          <w:numId w:val="10"/>
        </w:numPr>
      </w:pPr>
      <w:r w:rsidRPr="00426B7D">
        <w:t xml:space="preserve">inadequate training </w:t>
      </w:r>
    </w:p>
    <w:p w14:paraId="4B1CD595" w14:textId="77777777" w:rsidR="00426B7D" w:rsidRDefault="00426B7D" w:rsidP="00426B7D">
      <w:pPr>
        <w:pStyle w:val="ListParagraph"/>
        <w:numPr>
          <w:ilvl w:val="0"/>
          <w:numId w:val="10"/>
        </w:numPr>
      </w:pPr>
      <w:r w:rsidRPr="00426B7D">
        <w:t>poor communications</w:t>
      </w:r>
    </w:p>
    <w:p w14:paraId="40979432" w14:textId="77777777" w:rsidR="00426B7D" w:rsidRDefault="00426B7D" w:rsidP="00426B7D">
      <w:pPr>
        <w:pStyle w:val="ListParagraph"/>
        <w:numPr>
          <w:ilvl w:val="0"/>
          <w:numId w:val="10"/>
        </w:numPr>
      </w:pPr>
      <w:r w:rsidRPr="00426B7D">
        <w:t xml:space="preserve">poor work environment </w:t>
      </w:r>
    </w:p>
    <w:p w14:paraId="3340F090" w14:textId="77777777" w:rsidR="00426B7D" w:rsidRDefault="00426B7D" w:rsidP="00426B7D">
      <w:pPr>
        <w:pStyle w:val="ListParagraph"/>
        <w:numPr>
          <w:ilvl w:val="0"/>
          <w:numId w:val="10"/>
        </w:numPr>
      </w:pPr>
      <w:r w:rsidRPr="00426B7D">
        <w:t xml:space="preserve">lack of equal opportunities </w:t>
      </w:r>
    </w:p>
    <w:p w14:paraId="2510285B" w14:textId="530F3017" w:rsidR="00426B7D" w:rsidRDefault="00426B7D" w:rsidP="00426B7D">
      <w:pPr>
        <w:pStyle w:val="ListParagraph"/>
        <w:numPr>
          <w:ilvl w:val="0"/>
          <w:numId w:val="10"/>
        </w:numPr>
      </w:pPr>
      <w:r w:rsidRPr="00426B7D">
        <w:t>bullying and harassment</w:t>
      </w:r>
    </w:p>
    <w:p w14:paraId="08B4BD2C" w14:textId="0AD90B68" w:rsidR="00426B7D" w:rsidRDefault="00426B7D" w:rsidP="00426B7D">
      <w:sdt>
        <w:sdtPr>
          <w:id w:val="-1369140625"/>
          <w:citation/>
        </w:sdtPr>
        <w:sdtContent>
          <w:r>
            <w:fldChar w:fldCharType="begin"/>
          </w:r>
          <w:r>
            <w:instrText xml:space="preserve"> CITATION ACA14 \l 2057 </w:instrText>
          </w:r>
          <w:r>
            <w:fldChar w:fldCharType="separate"/>
          </w:r>
          <w:r w:rsidRPr="00426B7D">
            <w:rPr>
              <w:noProof/>
            </w:rPr>
            <w:t>(ACAS, 2014)</w:t>
          </w:r>
          <w:r>
            <w:fldChar w:fldCharType="end"/>
          </w:r>
        </w:sdtContent>
      </w:sdt>
    </w:p>
    <w:p w14:paraId="4397396C" w14:textId="7B485852" w:rsidR="00426B7D" w:rsidRDefault="00426B7D" w:rsidP="00426B7D">
      <w:r>
        <w:t xml:space="preserve">To resolve </w:t>
      </w:r>
      <w:r w:rsidR="00D97869">
        <w:t>or minimise conflict ACAS (2014) recommends:</w:t>
      </w:r>
    </w:p>
    <w:p w14:paraId="7A65F579" w14:textId="0EACA40E" w:rsidR="00D97869" w:rsidRDefault="00D97869" w:rsidP="00D97869">
      <w:pPr>
        <w:pStyle w:val="ListParagraph"/>
        <w:numPr>
          <w:ilvl w:val="0"/>
          <w:numId w:val="11"/>
        </w:numPr>
      </w:pPr>
      <w:r w:rsidRPr="00D97869">
        <w:t xml:space="preserve">train managers to handle difficult conversations with employees </w:t>
      </w:r>
    </w:p>
    <w:p w14:paraId="797CA62B" w14:textId="77777777" w:rsidR="00D97869" w:rsidRDefault="00D97869" w:rsidP="00D97869">
      <w:pPr>
        <w:pStyle w:val="ListParagraph"/>
        <w:numPr>
          <w:ilvl w:val="0"/>
          <w:numId w:val="11"/>
        </w:numPr>
      </w:pPr>
      <w:r w:rsidRPr="00D97869">
        <w:t xml:space="preserve">have clear discipline, grievance and dispute procedures for dealing with conflict </w:t>
      </w:r>
    </w:p>
    <w:p w14:paraId="2F2D1913" w14:textId="77777777" w:rsidR="00D97869" w:rsidRDefault="00D97869" w:rsidP="00D97869">
      <w:pPr>
        <w:pStyle w:val="ListParagraph"/>
        <w:numPr>
          <w:ilvl w:val="0"/>
          <w:numId w:val="11"/>
        </w:numPr>
      </w:pPr>
      <w:r w:rsidRPr="00D97869">
        <w:t xml:space="preserve">consider outside help where necessary </w:t>
      </w:r>
    </w:p>
    <w:p w14:paraId="0FA09C57" w14:textId="77777777" w:rsidR="00D97869" w:rsidRDefault="00D97869" w:rsidP="00D97869">
      <w:pPr>
        <w:pStyle w:val="ListParagraph"/>
        <w:numPr>
          <w:ilvl w:val="0"/>
          <w:numId w:val="11"/>
        </w:numPr>
      </w:pPr>
      <w:r w:rsidRPr="00D97869">
        <w:t xml:space="preserve">encourage open expression of opinions </w:t>
      </w:r>
    </w:p>
    <w:p w14:paraId="7F665A6B" w14:textId="77777777" w:rsidR="00D97869" w:rsidRDefault="00D97869" w:rsidP="00D97869">
      <w:pPr>
        <w:pStyle w:val="ListParagraph"/>
        <w:numPr>
          <w:ilvl w:val="0"/>
          <w:numId w:val="11"/>
        </w:numPr>
      </w:pPr>
      <w:r w:rsidRPr="00D97869">
        <w:t xml:space="preserve">recognise the importance of feelings </w:t>
      </w:r>
    </w:p>
    <w:p w14:paraId="6B4BF8AA" w14:textId="77777777" w:rsidR="00D97869" w:rsidRDefault="00D97869" w:rsidP="00D97869">
      <w:pPr>
        <w:pStyle w:val="ListParagraph"/>
        <w:numPr>
          <w:ilvl w:val="0"/>
          <w:numId w:val="11"/>
        </w:numPr>
      </w:pPr>
      <w:r w:rsidRPr="00D97869">
        <w:t>listen to what people have to say</w:t>
      </w:r>
    </w:p>
    <w:p w14:paraId="21712EF6" w14:textId="041E301A" w:rsidR="00D97869" w:rsidRDefault="00D97869" w:rsidP="00D97869">
      <w:pPr>
        <w:pStyle w:val="ListParagraph"/>
        <w:numPr>
          <w:ilvl w:val="0"/>
          <w:numId w:val="11"/>
        </w:numPr>
      </w:pPr>
      <w:r w:rsidRPr="00D97869">
        <w:t>focus on interests not positions and personalities.</w:t>
      </w:r>
    </w:p>
    <w:p w14:paraId="3E4972A7" w14:textId="77777777" w:rsidR="00D97869" w:rsidRDefault="00D97869" w:rsidP="00D97869">
      <w:r>
        <w:t>Organisational Misbehaviour is defined as “</w:t>
      </w:r>
      <w:r w:rsidRPr="00D97869">
        <w:t>anything you do at work that you are not supposed to do</w:t>
      </w:r>
      <w:r>
        <w:t>”</w:t>
      </w:r>
      <w:r w:rsidRPr="00D97869">
        <w:t xml:space="preserve">. </w:t>
      </w:r>
      <w:r>
        <w:t xml:space="preserve">  </w:t>
      </w:r>
      <w:r w:rsidRPr="00D97869">
        <w:t xml:space="preserve">It is also often identified as behaviour that is unacceptable to management and may significantly disrupt its functioning. </w:t>
      </w:r>
    </w:p>
    <w:p w14:paraId="15280B52" w14:textId="06B2AFAA" w:rsidR="00D97869" w:rsidRDefault="00D97869" w:rsidP="00D97869">
      <w:r w:rsidRPr="00D97869">
        <w:t>Organisational misbehaviour is voluntary and committed by choice. The intention to misbehave is defined as behaviour exhibited by an individual or group that is purposeful and can be harmful to a person, the work group, or the organisation.</w:t>
      </w:r>
      <w:r>
        <w:t xml:space="preserve"> </w:t>
      </w:r>
      <w:sdt>
        <w:sdtPr>
          <w:id w:val="-565647486"/>
          <w:citation/>
        </w:sdtPr>
        <w:sdtContent>
          <w:r w:rsidR="0075267E">
            <w:fldChar w:fldCharType="begin"/>
          </w:r>
          <w:r w:rsidR="0075267E">
            <w:instrText xml:space="preserve"> CITATION Gre11 \l 2057 </w:instrText>
          </w:r>
          <w:r w:rsidR="0075267E">
            <w:fldChar w:fldCharType="separate"/>
          </w:r>
          <w:r w:rsidR="0075267E" w:rsidRPr="0075267E">
            <w:rPr>
              <w:noProof/>
            </w:rPr>
            <w:t>(Gregory &amp; Yew, 2011)</w:t>
          </w:r>
          <w:r w:rsidR="0075267E">
            <w:fldChar w:fldCharType="end"/>
          </w:r>
        </w:sdtContent>
      </w:sdt>
    </w:p>
    <w:p w14:paraId="1009B958" w14:textId="3EE21579" w:rsidR="0075267E" w:rsidRDefault="0075267E" w:rsidP="00D97869">
      <w:r>
        <w:lastRenderedPageBreak/>
        <w:t xml:space="preserve">This is normally the case for </w:t>
      </w:r>
      <w:r w:rsidRPr="0075267E">
        <w:t>three reasons — either to benefit the individual, to benefit the organisation, or with the intention to damage and hurt a particular individual, organisation asset or social unit</w:t>
      </w:r>
      <w:r>
        <w:t>. (ibid)</w:t>
      </w:r>
    </w:p>
    <w:p w14:paraId="33119269" w14:textId="5B1578E4" w:rsidR="0075267E" w:rsidRDefault="0075267E" w:rsidP="0075267E">
      <w:r>
        <w:t xml:space="preserve">The dispute with Royal Mail which threatened industrial action was a result of large scale conflict between management and employees for proposed changes to their pension and working conditions.  The union CWU played a major role within this to get to </w:t>
      </w:r>
      <w:proofErr w:type="gramStart"/>
      <w:r>
        <w:t>a</w:t>
      </w:r>
      <w:proofErr w:type="gramEnd"/>
      <w:r>
        <w:t xml:space="preserve"> agreement which both parties were satisfied with, utilising key skills of listening and negotiating.</w:t>
      </w:r>
    </w:p>
    <w:p w14:paraId="61CBA761" w14:textId="5CE12B4C" w:rsidR="0075267E" w:rsidRDefault="0075267E" w:rsidP="0075267E"/>
    <w:p w14:paraId="4546F480" w14:textId="2A540AE9" w:rsidR="0075267E" w:rsidRPr="0075267E" w:rsidRDefault="0075267E" w:rsidP="0075267E">
      <w:pPr>
        <w:pStyle w:val="Heading1"/>
      </w:pPr>
      <w:bookmarkStart w:id="14" w:name="_Toc515057278"/>
      <w:r>
        <w:t>4.2 Trends in Recent Conflict</w:t>
      </w:r>
      <w:bookmarkEnd w:id="14"/>
    </w:p>
    <w:p w14:paraId="08A6EBDA" w14:textId="75336296" w:rsidR="0075267E" w:rsidRDefault="0075267E" w:rsidP="00D97869"/>
    <w:p w14:paraId="11EF7D54" w14:textId="77777777" w:rsidR="00FB0ADA" w:rsidRDefault="003D1AE4" w:rsidP="00D97869">
      <w:r>
        <w:t>During the last 5 years we have seen a decline in collective conflict but individual conflict has risen.  This in</w:t>
      </w:r>
      <w:r w:rsidR="00FB0ADA">
        <w:t xml:space="preserve"> </w:t>
      </w:r>
      <w:r>
        <w:t>turn has seen a decline in official strike action with a rise in Employment Tribunal</w:t>
      </w:r>
      <w:r w:rsidR="00FB0ADA">
        <w:t>s.  Fig 3 and 4 show the rise and fall both since 1980.</w:t>
      </w:r>
    </w:p>
    <w:p w14:paraId="31514A8C" w14:textId="3A678FB2" w:rsidR="00FB0ADA" w:rsidRPr="00FB0ADA" w:rsidRDefault="00FB0ADA" w:rsidP="00D97869">
      <w:pPr>
        <w:rPr>
          <w:u w:val="single"/>
        </w:rPr>
      </w:pPr>
      <w:r w:rsidRPr="00FB0ADA">
        <w:rPr>
          <w:u w:val="single"/>
        </w:rPr>
        <w:t xml:space="preserve">Fig 3 – Industrial Action in Workplace 1980-2004 </w:t>
      </w:r>
      <w:sdt>
        <w:sdtPr>
          <w:rPr>
            <w:u w:val="single"/>
          </w:rPr>
          <w:id w:val="364638375"/>
          <w:citation/>
        </w:sdtPr>
        <w:sdtContent>
          <w:r w:rsidRPr="00FB0ADA">
            <w:rPr>
              <w:u w:val="single"/>
            </w:rPr>
            <w:fldChar w:fldCharType="begin"/>
          </w:r>
          <w:r w:rsidRPr="00FB0ADA">
            <w:rPr>
              <w:u w:val="single"/>
            </w:rPr>
            <w:instrText xml:space="preserve"> CITATION Dix08 \l 2057 </w:instrText>
          </w:r>
          <w:r w:rsidRPr="00FB0ADA">
            <w:rPr>
              <w:u w:val="single"/>
            </w:rPr>
            <w:fldChar w:fldCharType="separate"/>
          </w:r>
          <w:r w:rsidRPr="00FB0ADA">
            <w:rPr>
              <w:noProof/>
              <w:u w:val="single"/>
            </w:rPr>
            <w:t>(Dix, et al., 2008)</w:t>
          </w:r>
          <w:r w:rsidRPr="00FB0ADA">
            <w:rPr>
              <w:u w:val="single"/>
            </w:rPr>
            <w:fldChar w:fldCharType="end"/>
          </w:r>
        </w:sdtContent>
      </w:sdt>
    </w:p>
    <w:p w14:paraId="33095F90" w14:textId="32006294" w:rsidR="003D1AE4" w:rsidRDefault="00FB0ADA" w:rsidP="00D97869">
      <w:r>
        <w:rPr>
          <w:noProof/>
        </w:rPr>
        <w:drawing>
          <wp:inline distT="0" distB="0" distL="0" distR="0" wp14:anchorId="4279425A" wp14:editId="400A0736">
            <wp:extent cx="2695501" cy="2355684"/>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1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2026" cy="2378865"/>
                    </a:xfrm>
                    <a:prstGeom prst="rect">
                      <a:avLst/>
                    </a:prstGeom>
                  </pic:spPr>
                </pic:pic>
              </a:graphicData>
            </a:graphic>
          </wp:inline>
        </w:drawing>
      </w:r>
      <w:r w:rsidR="003D1AE4">
        <w:t xml:space="preserve"> </w:t>
      </w:r>
    </w:p>
    <w:p w14:paraId="53D2831C" w14:textId="3A0A7B1C" w:rsidR="00FB0ADA" w:rsidRPr="00FB0ADA" w:rsidRDefault="00FB0ADA" w:rsidP="00D97869">
      <w:pPr>
        <w:rPr>
          <w:u w:val="single"/>
        </w:rPr>
      </w:pPr>
      <w:r w:rsidRPr="00FB0ADA">
        <w:rPr>
          <w:u w:val="single"/>
        </w:rPr>
        <w:t xml:space="preserve">Fig 4 – Total Number of Employment Tribunals 1980-2004 </w:t>
      </w:r>
      <w:sdt>
        <w:sdtPr>
          <w:rPr>
            <w:u w:val="single"/>
          </w:rPr>
          <w:id w:val="-262081081"/>
          <w:citation/>
        </w:sdtPr>
        <w:sdtContent>
          <w:r w:rsidRPr="00FB0ADA">
            <w:rPr>
              <w:u w:val="single"/>
            </w:rPr>
            <w:fldChar w:fldCharType="begin"/>
          </w:r>
          <w:r w:rsidRPr="00FB0ADA">
            <w:rPr>
              <w:u w:val="single"/>
            </w:rPr>
            <w:instrText xml:space="preserve"> CITATION Dix08 \l 2057 </w:instrText>
          </w:r>
          <w:r w:rsidRPr="00FB0ADA">
            <w:rPr>
              <w:u w:val="single"/>
            </w:rPr>
            <w:fldChar w:fldCharType="separate"/>
          </w:r>
          <w:r w:rsidRPr="00FB0ADA">
            <w:rPr>
              <w:noProof/>
              <w:u w:val="single"/>
            </w:rPr>
            <w:t>(Dix, et al., 2008)</w:t>
          </w:r>
          <w:r w:rsidRPr="00FB0ADA">
            <w:rPr>
              <w:u w:val="single"/>
            </w:rPr>
            <w:fldChar w:fldCharType="end"/>
          </w:r>
        </w:sdtContent>
      </w:sdt>
    </w:p>
    <w:p w14:paraId="414E04F1" w14:textId="017F06DA" w:rsidR="00FB0ADA" w:rsidRDefault="00FB0ADA" w:rsidP="00FB0ADA">
      <w:r>
        <w:rPr>
          <w:noProof/>
        </w:rPr>
        <w:drawing>
          <wp:inline distT="0" distB="0" distL="0" distR="0" wp14:anchorId="1BEC55C5" wp14:editId="7EEAA8DA">
            <wp:extent cx="2793767" cy="2066373"/>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18).png"/>
                    <pic:cNvPicPr/>
                  </pic:nvPicPr>
                  <pic:blipFill>
                    <a:blip r:embed="rId9">
                      <a:extLst>
                        <a:ext uri="{28A0092B-C50C-407E-A947-70E740481C1C}">
                          <a14:useLocalDpi xmlns:a14="http://schemas.microsoft.com/office/drawing/2010/main" val="0"/>
                        </a:ext>
                      </a:extLst>
                    </a:blip>
                    <a:stretch>
                      <a:fillRect/>
                    </a:stretch>
                  </pic:blipFill>
                  <pic:spPr>
                    <a:xfrm>
                      <a:off x="0" y="0"/>
                      <a:ext cx="2828855" cy="2092325"/>
                    </a:xfrm>
                    <a:prstGeom prst="rect">
                      <a:avLst/>
                    </a:prstGeom>
                  </pic:spPr>
                </pic:pic>
              </a:graphicData>
            </a:graphic>
          </wp:inline>
        </w:drawing>
      </w:r>
    </w:p>
    <w:p w14:paraId="01367E4A" w14:textId="6EB38539" w:rsidR="00FB0ADA" w:rsidRPr="00FB0ADA" w:rsidRDefault="00FB0ADA" w:rsidP="00FB0ADA">
      <w:pPr>
        <w:pStyle w:val="Heading1"/>
      </w:pPr>
      <w:bookmarkStart w:id="15" w:name="_Toc515057279"/>
      <w:r>
        <w:lastRenderedPageBreak/>
        <w:t>4.3 Recommendations</w:t>
      </w:r>
      <w:bookmarkEnd w:id="15"/>
    </w:p>
    <w:p w14:paraId="59CF7F24" w14:textId="77777777" w:rsidR="00DC45D4" w:rsidRPr="00DC45D4" w:rsidRDefault="00DC45D4" w:rsidP="00DC45D4"/>
    <w:p w14:paraId="5552CC6F" w14:textId="47659BD3" w:rsidR="00B147D9" w:rsidRDefault="005008E3" w:rsidP="005008E3">
      <w:r>
        <w:t xml:space="preserve">Being able to identify conflict </w:t>
      </w:r>
      <w:r w:rsidR="00B147D9">
        <w:t>early allows opportunity to face into the situation before it escalates.  Furthermore,</w:t>
      </w:r>
      <w:r>
        <w:t xml:space="preserve"> if you can differentiate between personal relations, instrumental conflict or conflicts of interest it can give good base </w:t>
      </w:r>
      <w:r w:rsidR="00B147D9">
        <w:t>to begin forming so</w:t>
      </w:r>
      <w:r>
        <w:t xml:space="preserve">lutions.  </w:t>
      </w:r>
      <w:sdt>
        <w:sdtPr>
          <w:id w:val="-1139418035"/>
          <w:citation/>
        </w:sdtPr>
        <w:sdtContent>
          <w:r w:rsidR="00B147D9">
            <w:fldChar w:fldCharType="begin"/>
          </w:r>
          <w:r w:rsidR="00B147D9">
            <w:instrText xml:space="preserve"> CITATION ACA14 \l 2057 </w:instrText>
          </w:r>
          <w:r w:rsidR="00B147D9">
            <w:fldChar w:fldCharType="separate"/>
          </w:r>
          <w:r w:rsidR="00B147D9" w:rsidRPr="00B147D9">
            <w:rPr>
              <w:noProof/>
            </w:rPr>
            <w:t>(ACAS, 2014)</w:t>
          </w:r>
          <w:r w:rsidR="00B147D9">
            <w:fldChar w:fldCharType="end"/>
          </w:r>
        </w:sdtContent>
      </w:sdt>
    </w:p>
    <w:p w14:paraId="19FDDDF2" w14:textId="6BEDC547" w:rsidR="005008E3" w:rsidRDefault="005008E3" w:rsidP="005008E3">
      <w:r>
        <w:t xml:space="preserve">At the early stages, </w:t>
      </w:r>
      <w:r w:rsidR="00876CB4">
        <w:t xml:space="preserve">it’s important that </w:t>
      </w:r>
      <w:r>
        <w:t xml:space="preserve">Listening, Communication, Negotiation between participants are </w:t>
      </w:r>
      <w:r w:rsidR="00876CB4">
        <w:t>in</w:t>
      </w:r>
      <w:r>
        <w:t xml:space="preserve"> </w:t>
      </w:r>
      <w:r w:rsidR="00876CB4">
        <w:t>process</w:t>
      </w:r>
      <w:r>
        <w:t xml:space="preserve">.  A more </w:t>
      </w:r>
      <w:r w:rsidR="00876CB4">
        <w:t>complex</w:t>
      </w:r>
      <w:r>
        <w:t xml:space="preserve"> problem may require </w:t>
      </w:r>
      <w:r w:rsidR="00876CB4">
        <w:t xml:space="preserve">something more formal/specialised such as </w:t>
      </w:r>
      <w:r>
        <w:t xml:space="preserve">mediation </w:t>
      </w:r>
      <w:r w:rsidR="00876CB4">
        <w:t xml:space="preserve">this would normally be conducted by a </w:t>
      </w:r>
      <w:r>
        <w:t>third part</w:t>
      </w:r>
      <w:r w:rsidR="00876CB4">
        <w:t>y</w:t>
      </w:r>
      <w:r>
        <w:t>.  Some strategies when dealing with conflict are:</w:t>
      </w:r>
    </w:p>
    <w:p w14:paraId="3B385F90" w14:textId="34C632DF" w:rsidR="005008E3" w:rsidRDefault="005008E3" w:rsidP="005008E3">
      <w:r>
        <w:t xml:space="preserve">Compete or Fight – Classic win/lose where a stronger influencer </w:t>
      </w:r>
      <w:r w:rsidR="00876CB4">
        <w:t>win</w:t>
      </w:r>
      <w:r>
        <w:t>.</w:t>
      </w:r>
    </w:p>
    <w:p w14:paraId="7CB6D832" w14:textId="77777777" w:rsidR="005008E3" w:rsidRDefault="005008E3" w:rsidP="005008E3">
      <w:r>
        <w:t>Collaboration – Likely to be a better result, compromise and discussion gets to the outcome.</w:t>
      </w:r>
    </w:p>
    <w:p w14:paraId="0D9101E9" w14:textId="6CC6EFB1" w:rsidR="005008E3" w:rsidRDefault="005008E3" w:rsidP="005008E3">
      <w:r>
        <w:t xml:space="preserve">Denial or Avoidance – Where everyone pretends </w:t>
      </w:r>
      <w:r w:rsidR="00876CB4">
        <w:t>it’s</w:t>
      </w:r>
      <w:r>
        <w:t xml:space="preserve"> not a problem.  Chances are, if its ignored it will re-appear only larger.</w:t>
      </w:r>
    </w:p>
    <w:p w14:paraId="7F09F5B5" w14:textId="24AE6F4A" w:rsidR="005008E3" w:rsidRDefault="005008E3" w:rsidP="005008E3">
      <w:r>
        <w:t xml:space="preserve">Smoothing over a problem – Harmony is maintained on the surface but there still may be conflict </w:t>
      </w:r>
      <w:r w:rsidR="00876CB4">
        <w:t xml:space="preserve">underneath. </w:t>
      </w:r>
      <w:sdt>
        <w:sdtPr>
          <w:id w:val="1053814314"/>
          <w:citation/>
        </w:sdtPr>
        <w:sdtContent>
          <w:r w:rsidR="00876CB4">
            <w:fldChar w:fldCharType="begin"/>
          </w:r>
          <w:r w:rsidR="00876CB4">
            <w:instrText xml:space="preserve"> CITATION ACA14 \l 2057 </w:instrText>
          </w:r>
          <w:r w:rsidR="00876CB4">
            <w:fldChar w:fldCharType="separate"/>
          </w:r>
          <w:r w:rsidR="00876CB4" w:rsidRPr="00876CB4">
            <w:rPr>
              <w:noProof/>
            </w:rPr>
            <w:t>(ACAS, 2014)</w:t>
          </w:r>
          <w:r w:rsidR="00876CB4">
            <w:fldChar w:fldCharType="end"/>
          </w:r>
        </w:sdtContent>
      </w:sdt>
    </w:p>
    <w:p w14:paraId="52F03ABB" w14:textId="01F9B2E1" w:rsidR="00876CB4" w:rsidRDefault="00876CB4" w:rsidP="005008E3">
      <w:r>
        <w:t>Third Party Options outlined by ACAS:</w:t>
      </w:r>
    </w:p>
    <w:p w14:paraId="3C24248E" w14:textId="38D3E388" w:rsidR="005008E3" w:rsidRDefault="005008E3" w:rsidP="005008E3">
      <w:pPr>
        <w:pStyle w:val="ListParagraph"/>
        <w:numPr>
          <w:ilvl w:val="0"/>
          <w:numId w:val="13"/>
        </w:numPr>
      </w:pPr>
      <w:r w:rsidRPr="005008E3">
        <w:rPr>
          <w:b/>
        </w:rPr>
        <w:t>Mediation</w:t>
      </w:r>
      <w:r>
        <w:t xml:space="preserve"> A voluntary form of conflict resolution which is a confidential way to resolve workplace disputes.  An independent and impartial person will help two or more individuals reach a solution to a workplace dispute that is acceptable to all.  Mediators ask questions to help uncover problems and options to resolve the differences.  The aim is to restore the employment relationship where possible.  Not all mediation is successful and about 20% do not agree on a solution, </w:t>
      </w:r>
      <w:sdt>
        <w:sdtPr>
          <w:id w:val="-1972585918"/>
          <w:citation/>
        </w:sdtPr>
        <w:sdtContent>
          <w:r>
            <w:fldChar w:fldCharType="begin"/>
          </w:r>
          <w:r>
            <w:instrText xml:space="preserve"> CITATION ACA8b \l 2057 </w:instrText>
          </w:r>
          <w:r>
            <w:fldChar w:fldCharType="separate"/>
          </w:r>
          <w:r w:rsidRPr="005008E3">
            <w:rPr>
              <w:noProof/>
            </w:rPr>
            <w:t>(ACAS, 2018 b)</w:t>
          </w:r>
          <w:r>
            <w:fldChar w:fldCharType="end"/>
          </w:r>
        </w:sdtContent>
      </w:sdt>
      <w:r>
        <w:t>.</w:t>
      </w:r>
    </w:p>
    <w:p w14:paraId="519B228B" w14:textId="74B6E800" w:rsidR="005008E3" w:rsidRDefault="005008E3" w:rsidP="005008E3">
      <w:pPr>
        <w:pStyle w:val="ListParagraph"/>
        <w:numPr>
          <w:ilvl w:val="0"/>
          <w:numId w:val="13"/>
        </w:numPr>
      </w:pPr>
      <w:r w:rsidRPr="005008E3">
        <w:rPr>
          <w:b/>
        </w:rPr>
        <w:t>Arbitration</w:t>
      </w:r>
      <w:r>
        <w:t xml:space="preserve"> When an impartial person can decide about a dispute.  Can be used to decide unfair dismissal claims, is often used for collective disputes but can be used by individuals also voluntary on both sides.  This can be used instead of a court of law, </w:t>
      </w:r>
      <w:sdt>
        <w:sdtPr>
          <w:id w:val="790402606"/>
          <w:citation/>
        </w:sdtPr>
        <w:sdtContent>
          <w:r>
            <w:fldChar w:fldCharType="begin"/>
          </w:r>
          <w:r>
            <w:instrText xml:space="preserve"> CITATION ACA8c \l 2057 </w:instrText>
          </w:r>
          <w:r>
            <w:fldChar w:fldCharType="separate"/>
          </w:r>
          <w:r w:rsidRPr="005008E3">
            <w:rPr>
              <w:noProof/>
            </w:rPr>
            <w:t>(ACAS, 2018 c)</w:t>
          </w:r>
          <w:r>
            <w:fldChar w:fldCharType="end"/>
          </w:r>
        </w:sdtContent>
      </w:sdt>
      <w:r>
        <w:t>.</w:t>
      </w:r>
    </w:p>
    <w:p w14:paraId="478908DC" w14:textId="635003FB" w:rsidR="005008E3" w:rsidRDefault="005008E3" w:rsidP="005008E3">
      <w:pPr>
        <w:pStyle w:val="ListParagraph"/>
        <w:numPr>
          <w:ilvl w:val="0"/>
          <w:numId w:val="13"/>
        </w:numPr>
      </w:pPr>
      <w:r w:rsidRPr="005008E3">
        <w:rPr>
          <w:b/>
        </w:rPr>
        <w:t>Conciliation</w:t>
      </w:r>
      <w:r>
        <w:t xml:space="preserve"> ACAS (2018</w:t>
      </w:r>
      <w:r w:rsidR="00B147D9">
        <w:t>d</w:t>
      </w:r>
      <w:r>
        <w:t>) recommend that it is always best to resolve workplace disputes as early as possible using workplace policy and procedures.  If a dispute cannot be resolved then contact ACAS, who must be notified of any employment tribunal claims, they will offer early conciliation which is open to everybody and eliminates the need for court.  Early conciliation is cheaper, quicker and less stressful than an employment tribunal.</w:t>
      </w:r>
    </w:p>
    <w:p w14:paraId="0FB58E67" w14:textId="031AC3E3" w:rsidR="00876CB4" w:rsidRDefault="00876CB4" w:rsidP="00876CB4"/>
    <w:p w14:paraId="34D97DEF" w14:textId="16C10296" w:rsidR="00876CB4" w:rsidRDefault="00876CB4" w:rsidP="00876CB4"/>
    <w:p w14:paraId="058CE6EC" w14:textId="0983A894" w:rsidR="00876CB4" w:rsidRDefault="00876CB4" w:rsidP="00876CB4"/>
    <w:p w14:paraId="1AE6FC20" w14:textId="2A63209B" w:rsidR="00876CB4" w:rsidRDefault="00876CB4" w:rsidP="00876CB4"/>
    <w:p w14:paraId="37E6B100" w14:textId="28212CE9" w:rsidR="00876CB4" w:rsidRDefault="00876CB4" w:rsidP="00876CB4"/>
    <w:p w14:paraId="1BC4AD4E" w14:textId="633947D3" w:rsidR="00876CB4" w:rsidRDefault="00876CB4" w:rsidP="00876CB4"/>
    <w:p w14:paraId="2785563A" w14:textId="4149AA1D" w:rsidR="00876CB4" w:rsidRDefault="00876CB4" w:rsidP="00876CB4"/>
    <w:bookmarkStart w:id="16" w:name="_Toc515057280" w:displacedByCustomXml="next"/>
    <w:sdt>
      <w:sdtPr>
        <w:id w:val="986970973"/>
        <w:docPartObj>
          <w:docPartGallery w:val="Bibliographies"/>
          <w:docPartUnique/>
        </w:docPartObj>
      </w:sdtPr>
      <w:sdtEndPr>
        <w:rPr>
          <w:rFonts w:asciiTheme="minorHAnsi" w:eastAsiaTheme="minorHAnsi" w:hAnsiTheme="minorHAnsi" w:cstheme="minorBidi"/>
          <w:color w:val="auto"/>
          <w:sz w:val="22"/>
          <w:szCs w:val="22"/>
        </w:rPr>
      </w:sdtEndPr>
      <w:sdtContent>
        <w:p w14:paraId="4D3A71B4" w14:textId="35C338E0" w:rsidR="00876CB4" w:rsidRDefault="00876CB4">
          <w:pPr>
            <w:pStyle w:val="Heading1"/>
          </w:pPr>
          <w:r>
            <w:t>Bibliography</w:t>
          </w:r>
          <w:bookmarkEnd w:id="16"/>
        </w:p>
        <w:sdt>
          <w:sdtPr>
            <w:id w:val="111145805"/>
            <w:bibliography/>
          </w:sdtPr>
          <w:sdtContent>
            <w:p w14:paraId="6F066B09" w14:textId="77777777" w:rsidR="00876CB4" w:rsidRDefault="00876CB4" w:rsidP="00876CB4">
              <w:pPr>
                <w:pStyle w:val="Bibliography"/>
                <w:rPr>
                  <w:noProof/>
                  <w:sz w:val="24"/>
                  <w:szCs w:val="24"/>
                </w:rPr>
              </w:pPr>
              <w:r>
                <w:fldChar w:fldCharType="begin"/>
              </w:r>
              <w:r>
                <w:instrText xml:space="preserve"> BIBLIOGRAPHY </w:instrText>
              </w:r>
              <w:r>
                <w:fldChar w:fldCharType="separate"/>
              </w:r>
              <w:r>
                <w:rPr>
                  <w:noProof/>
                </w:rPr>
                <w:t xml:space="preserve">ACAS, 2014. </w:t>
              </w:r>
              <w:r>
                <w:rPr>
                  <w:i/>
                  <w:iCs/>
                  <w:noProof/>
                </w:rPr>
                <w:t xml:space="preserve">Managing Conflict at Work. </w:t>
              </w:r>
              <w:r>
                <w:rPr>
                  <w:noProof/>
                </w:rPr>
                <w:t xml:space="preserve">[Online] </w:t>
              </w:r>
              <w:r>
                <w:rPr>
                  <w:noProof/>
                </w:rPr>
                <w:br/>
                <w:t xml:space="preserve">Available at: </w:t>
              </w:r>
              <w:r>
                <w:rPr>
                  <w:noProof/>
                  <w:u w:val="single"/>
                </w:rPr>
                <w:t>https://moodle.uwtsd.ac.uk/pluginfile.php/81279/mod_resource/content/1/Managing-conflict-at-work-advisory-booklet%20ACAS%202014.pdf</w:t>
              </w:r>
              <w:r>
                <w:rPr>
                  <w:noProof/>
                </w:rPr>
                <w:br/>
                <w:t>[Accessed 19 May 2018].</w:t>
              </w:r>
            </w:p>
            <w:p w14:paraId="64453061" w14:textId="77777777" w:rsidR="00876CB4" w:rsidRDefault="00876CB4" w:rsidP="00876CB4">
              <w:pPr>
                <w:pStyle w:val="Bibliography"/>
                <w:rPr>
                  <w:noProof/>
                </w:rPr>
              </w:pPr>
              <w:r>
                <w:rPr>
                  <w:noProof/>
                </w:rPr>
                <w:t xml:space="preserve">ACAS, 2018 b. </w:t>
              </w:r>
              <w:r>
                <w:rPr>
                  <w:i/>
                  <w:iCs/>
                  <w:noProof/>
                </w:rPr>
                <w:t xml:space="preserve">Mediation. </w:t>
              </w:r>
              <w:r>
                <w:rPr>
                  <w:noProof/>
                </w:rPr>
                <w:t xml:space="preserve">[Online] </w:t>
              </w:r>
              <w:r>
                <w:rPr>
                  <w:noProof/>
                </w:rPr>
                <w:br/>
                <w:t xml:space="preserve">Available at: </w:t>
              </w:r>
              <w:r>
                <w:rPr>
                  <w:noProof/>
                  <w:u w:val="single"/>
                </w:rPr>
                <w:t>http://www.acas.org.uk/index.aspx?articleid=1680</w:t>
              </w:r>
              <w:r>
                <w:rPr>
                  <w:noProof/>
                </w:rPr>
                <w:br/>
                <w:t>[Accessed 21 May 2018].</w:t>
              </w:r>
            </w:p>
            <w:p w14:paraId="4D5DD9AC" w14:textId="77777777" w:rsidR="00876CB4" w:rsidRDefault="00876CB4" w:rsidP="00876CB4">
              <w:pPr>
                <w:pStyle w:val="Bibliography"/>
                <w:rPr>
                  <w:noProof/>
                </w:rPr>
              </w:pPr>
              <w:r>
                <w:rPr>
                  <w:noProof/>
                </w:rPr>
                <w:t xml:space="preserve">ACAS, 2018 c. </w:t>
              </w:r>
              <w:r>
                <w:rPr>
                  <w:i/>
                  <w:iCs/>
                  <w:noProof/>
                </w:rPr>
                <w:t xml:space="preserve">Arbitration. </w:t>
              </w:r>
              <w:r>
                <w:rPr>
                  <w:noProof/>
                </w:rPr>
                <w:t xml:space="preserve">[Online] </w:t>
              </w:r>
              <w:r>
                <w:rPr>
                  <w:noProof/>
                </w:rPr>
                <w:br/>
                <w:t xml:space="preserve">Available at: </w:t>
              </w:r>
              <w:r>
                <w:rPr>
                  <w:noProof/>
                  <w:u w:val="single"/>
                </w:rPr>
                <w:t>http://www.acas.org.uk/index.aspx?articleid=1711</w:t>
              </w:r>
              <w:r>
                <w:rPr>
                  <w:noProof/>
                </w:rPr>
                <w:br/>
                <w:t>[Accessed 21 May 2018].</w:t>
              </w:r>
            </w:p>
            <w:p w14:paraId="24746C8F" w14:textId="77777777" w:rsidR="00876CB4" w:rsidRDefault="00876CB4" w:rsidP="00876CB4">
              <w:pPr>
                <w:pStyle w:val="Bibliography"/>
                <w:rPr>
                  <w:noProof/>
                </w:rPr>
              </w:pPr>
              <w:r>
                <w:rPr>
                  <w:noProof/>
                </w:rPr>
                <w:t xml:space="preserve">ACAS, 2018 d. </w:t>
              </w:r>
              <w:r>
                <w:rPr>
                  <w:i/>
                  <w:iCs/>
                  <w:noProof/>
                </w:rPr>
                <w:t xml:space="preserve">Conciliation. </w:t>
              </w:r>
              <w:r>
                <w:rPr>
                  <w:noProof/>
                </w:rPr>
                <w:t xml:space="preserve">[Online] </w:t>
              </w:r>
              <w:r>
                <w:rPr>
                  <w:noProof/>
                </w:rPr>
                <w:br/>
                <w:t xml:space="preserve">Available at: </w:t>
              </w:r>
              <w:r>
                <w:rPr>
                  <w:noProof/>
                  <w:u w:val="single"/>
                </w:rPr>
                <w:t>http://www.acas.org.uk/index.aspx?articleid=2343</w:t>
              </w:r>
              <w:r>
                <w:rPr>
                  <w:noProof/>
                </w:rPr>
                <w:br/>
                <w:t>[Accessed 21 May 2018].</w:t>
              </w:r>
            </w:p>
            <w:p w14:paraId="217571F5" w14:textId="77777777" w:rsidR="00876CB4" w:rsidRDefault="00876CB4" w:rsidP="00876CB4">
              <w:pPr>
                <w:pStyle w:val="Bibliography"/>
                <w:rPr>
                  <w:noProof/>
                </w:rPr>
              </w:pPr>
              <w:r>
                <w:rPr>
                  <w:noProof/>
                </w:rPr>
                <w:t xml:space="preserve">ACAS, 2018. </w:t>
              </w:r>
              <w:r>
                <w:rPr>
                  <w:i/>
                  <w:iCs/>
                  <w:noProof/>
                </w:rPr>
                <w:t xml:space="preserve">Non-Union Representation in the Workplace. </w:t>
              </w:r>
              <w:r>
                <w:rPr>
                  <w:noProof/>
                </w:rPr>
                <w:t xml:space="preserve">[Online] </w:t>
              </w:r>
              <w:r>
                <w:rPr>
                  <w:noProof/>
                </w:rPr>
                <w:br/>
                <w:t xml:space="preserve">Available at: </w:t>
              </w:r>
              <w:r>
                <w:rPr>
                  <w:noProof/>
                  <w:u w:val="single"/>
                </w:rPr>
                <w:t>http://www.acas.org.uk/CHttpHandler.ashx?id=2308&amp;p=0</w:t>
              </w:r>
              <w:r>
                <w:rPr>
                  <w:noProof/>
                </w:rPr>
                <w:br/>
                <w:t>[Accessed 20 May 2018].</w:t>
              </w:r>
            </w:p>
            <w:p w14:paraId="31A18CD6" w14:textId="77777777" w:rsidR="00876CB4" w:rsidRDefault="00876CB4" w:rsidP="00876CB4">
              <w:pPr>
                <w:pStyle w:val="Bibliography"/>
                <w:rPr>
                  <w:noProof/>
                </w:rPr>
              </w:pPr>
              <w:r>
                <w:rPr>
                  <w:noProof/>
                </w:rPr>
                <w:t xml:space="preserve">BBC News, 2013. </w:t>
              </w:r>
              <w:r>
                <w:rPr>
                  <w:i/>
                  <w:iCs/>
                  <w:noProof/>
                </w:rPr>
                <w:t xml:space="preserve">Royal Mail workers vote against privatisation. </w:t>
              </w:r>
              <w:r>
                <w:rPr>
                  <w:noProof/>
                </w:rPr>
                <w:t xml:space="preserve">[Online] </w:t>
              </w:r>
              <w:r>
                <w:rPr>
                  <w:noProof/>
                </w:rPr>
                <w:br/>
                <w:t xml:space="preserve">Available at: </w:t>
              </w:r>
              <w:r>
                <w:rPr>
                  <w:noProof/>
                  <w:u w:val="single"/>
                </w:rPr>
                <w:t>http://www.bbc.co.uk/news/business-22973480</w:t>
              </w:r>
              <w:r>
                <w:rPr>
                  <w:noProof/>
                </w:rPr>
                <w:br/>
                <w:t>[Accessed 24 April 2018].</w:t>
              </w:r>
            </w:p>
            <w:p w14:paraId="1DA4B680" w14:textId="77777777" w:rsidR="00876CB4" w:rsidRDefault="00876CB4" w:rsidP="00876CB4">
              <w:pPr>
                <w:pStyle w:val="Bibliography"/>
                <w:rPr>
                  <w:noProof/>
                </w:rPr>
              </w:pPr>
              <w:r>
                <w:rPr>
                  <w:noProof/>
                </w:rPr>
                <w:t xml:space="preserve">Bloisi, W., 2006. </w:t>
              </w:r>
              <w:r>
                <w:rPr>
                  <w:i/>
                  <w:iCs/>
                  <w:noProof/>
                </w:rPr>
                <w:t xml:space="preserve">Management And Organisational Behaviour. </w:t>
              </w:r>
              <w:r>
                <w:rPr>
                  <w:noProof/>
                </w:rPr>
                <w:t>1st ed. London: Mcgraw-Hill.</w:t>
              </w:r>
            </w:p>
            <w:p w14:paraId="52FA0E49" w14:textId="77777777" w:rsidR="00876CB4" w:rsidRDefault="00876CB4" w:rsidP="00876CB4">
              <w:pPr>
                <w:pStyle w:val="Bibliography"/>
                <w:rPr>
                  <w:noProof/>
                </w:rPr>
              </w:pPr>
              <w:r>
                <w:rPr>
                  <w:noProof/>
                </w:rPr>
                <w:t xml:space="preserve">Business Jargons, 2017. </w:t>
              </w:r>
              <w:r>
                <w:rPr>
                  <w:i/>
                  <w:iCs/>
                  <w:noProof/>
                </w:rPr>
                <w:t xml:space="preserve">Types of Collective Bargaining. </w:t>
              </w:r>
              <w:r>
                <w:rPr>
                  <w:noProof/>
                </w:rPr>
                <w:t xml:space="preserve">[Online] </w:t>
              </w:r>
              <w:r>
                <w:rPr>
                  <w:noProof/>
                </w:rPr>
                <w:br/>
                <w:t xml:space="preserve">Available at: </w:t>
              </w:r>
              <w:r>
                <w:rPr>
                  <w:noProof/>
                  <w:u w:val="single"/>
                </w:rPr>
                <w:t>https://businessjargons.com/types-of-collective-bargaining.html</w:t>
              </w:r>
              <w:r>
                <w:rPr>
                  <w:noProof/>
                </w:rPr>
                <w:br/>
                <w:t>[Accessed 1 May 2018].</w:t>
              </w:r>
            </w:p>
            <w:p w14:paraId="5E02F2CA" w14:textId="77777777" w:rsidR="00876CB4" w:rsidRDefault="00876CB4" w:rsidP="00876CB4">
              <w:pPr>
                <w:pStyle w:val="Bibliography"/>
                <w:rPr>
                  <w:noProof/>
                </w:rPr>
              </w:pPr>
              <w:r>
                <w:rPr>
                  <w:noProof/>
                </w:rPr>
                <w:t xml:space="preserve">CIPD, 2016. </w:t>
              </w:r>
              <w:r>
                <w:rPr>
                  <w:i/>
                  <w:iCs/>
                  <w:noProof/>
                </w:rPr>
                <w:t xml:space="preserve">How UK employment law is made. </w:t>
              </w:r>
              <w:r>
                <w:rPr>
                  <w:noProof/>
                </w:rPr>
                <w:t xml:space="preserve">[Online] </w:t>
              </w:r>
              <w:r>
                <w:rPr>
                  <w:noProof/>
                </w:rPr>
                <w:br/>
                <w:t xml:space="preserve">Available at: </w:t>
              </w:r>
              <w:r>
                <w:rPr>
                  <w:noProof/>
                  <w:u w:val="single"/>
                </w:rPr>
                <w:t>https://www.cipd.co.uk/knowledge/fundamentals/emp-law/about/uk-emp-law-made</w:t>
              </w:r>
              <w:r>
                <w:rPr>
                  <w:noProof/>
                </w:rPr>
                <w:br/>
                <w:t>[Accessed 19 May 2018].</w:t>
              </w:r>
            </w:p>
            <w:p w14:paraId="32291B48" w14:textId="77777777" w:rsidR="00876CB4" w:rsidRDefault="00876CB4" w:rsidP="00876CB4">
              <w:pPr>
                <w:pStyle w:val="Bibliography"/>
                <w:rPr>
                  <w:noProof/>
                </w:rPr>
              </w:pPr>
              <w:r>
                <w:rPr>
                  <w:noProof/>
                </w:rPr>
                <w:t xml:space="preserve">CIPD, 2018 a. </w:t>
              </w:r>
              <w:r>
                <w:rPr>
                  <w:i/>
                  <w:iCs/>
                  <w:noProof/>
                </w:rPr>
                <w:t xml:space="preserve">Employment law: EU and Brexit. </w:t>
              </w:r>
              <w:r>
                <w:rPr>
                  <w:noProof/>
                </w:rPr>
                <w:t xml:space="preserve">[Online] </w:t>
              </w:r>
              <w:r>
                <w:rPr>
                  <w:noProof/>
                </w:rPr>
                <w:br/>
                <w:t xml:space="preserve">Available at: </w:t>
              </w:r>
              <w:r>
                <w:rPr>
                  <w:noProof/>
                  <w:u w:val="single"/>
                </w:rPr>
                <w:t>https://www.cipd.co.uk/knowledge/fundamentals/emp-law/about/eu-impact</w:t>
              </w:r>
              <w:r>
                <w:rPr>
                  <w:noProof/>
                </w:rPr>
                <w:br/>
                <w:t>[Accessed 19 May 2018].</w:t>
              </w:r>
            </w:p>
            <w:p w14:paraId="6E086235" w14:textId="77777777" w:rsidR="00876CB4" w:rsidRDefault="00876CB4" w:rsidP="00876CB4">
              <w:pPr>
                <w:pStyle w:val="Bibliography"/>
                <w:rPr>
                  <w:noProof/>
                </w:rPr>
              </w:pPr>
              <w:r>
                <w:rPr>
                  <w:noProof/>
                </w:rPr>
                <w:t xml:space="preserve">CIPD, 2018. </w:t>
              </w:r>
              <w:r>
                <w:rPr>
                  <w:i/>
                  <w:iCs/>
                  <w:noProof/>
                </w:rPr>
                <w:t xml:space="preserve">Employee relations: an introduction. </w:t>
              </w:r>
              <w:r>
                <w:rPr>
                  <w:noProof/>
                </w:rPr>
                <w:t xml:space="preserve">[Online] </w:t>
              </w:r>
              <w:r>
                <w:rPr>
                  <w:noProof/>
                </w:rPr>
                <w:br/>
                <w:t xml:space="preserve">Available at: </w:t>
              </w:r>
              <w:r>
                <w:rPr>
                  <w:noProof/>
                  <w:u w:val="single"/>
                </w:rPr>
                <w:t>https://www.cipd.co.uk/knowledge/fundamentals/relations/employees/factsheet</w:t>
              </w:r>
              <w:r>
                <w:rPr>
                  <w:noProof/>
                </w:rPr>
                <w:br/>
                <w:t>[Accessed 16 May 2018].</w:t>
              </w:r>
            </w:p>
            <w:p w14:paraId="52AC8F47" w14:textId="77777777" w:rsidR="00876CB4" w:rsidRDefault="00876CB4" w:rsidP="00876CB4">
              <w:pPr>
                <w:pStyle w:val="Bibliography"/>
                <w:rPr>
                  <w:noProof/>
                </w:rPr>
              </w:pPr>
              <w:r>
                <w:rPr>
                  <w:noProof/>
                </w:rPr>
                <w:t xml:space="preserve">Colling, T. &amp; Terry, M., 2010. </w:t>
              </w:r>
              <w:r>
                <w:rPr>
                  <w:i/>
                  <w:iCs/>
                  <w:noProof/>
                </w:rPr>
                <w:t xml:space="preserve">Industril Relations Theory and Practice. </w:t>
              </w:r>
              <w:r>
                <w:rPr>
                  <w:noProof/>
                </w:rPr>
                <w:t>3rd ed. London: Willey-Blackwell.</w:t>
              </w:r>
            </w:p>
            <w:p w14:paraId="410172BB" w14:textId="77777777" w:rsidR="00876CB4" w:rsidRDefault="00876CB4" w:rsidP="00876CB4">
              <w:pPr>
                <w:pStyle w:val="Bibliography"/>
                <w:rPr>
                  <w:noProof/>
                </w:rPr>
              </w:pPr>
              <w:r>
                <w:rPr>
                  <w:noProof/>
                </w:rPr>
                <w:t xml:space="preserve">Dawson, C., 2018. </w:t>
              </w:r>
              <w:r>
                <w:rPr>
                  <w:i/>
                  <w:iCs/>
                  <w:noProof/>
                </w:rPr>
                <w:t xml:space="preserve">Royal Mail and CWU reach agreement following dispute. </w:t>
              </w:r>
              <w:r>
                <w:rPr>
                  <w:noProof/>
                </w:rPr>
                <w:t xml:space="preserve">[Online] </w:t>
              </w:r>
              <w:r>
                <w:rPr>
                  <w:noProof/>
                </w:rPr>
                <w:br/>
                <w:t xml:space="preserve">Available at: </w:t>
              </w:r>
              <w:r>
                <w:rPr>
                  <w:noProof/>
                  <w:u w:val="single"/>
                </w:rPr>
                <w:t>https://tamebay.com/2018/02/royal-mail-and-cwu-reach-agreement-following-</w:t>
              </w:r>
              <w:r>
                <w:rPr>
                  <w:noProof/>
                  <w:u w:val="single"/>
                </w:rPr>
                <w:lastRenderedPageBreak/>
                <w:t>dispute.html</w:t>
              </w:r>
              <w:r>
                <w:rPr>
                  <w:noProof/>
                </w:rPr>
                <w:br/>
                <w:t>[Accessed 19 May 2018].</w:t>
              </w:r>
            </w:p>
            <w:p w14:paraId="6F9B44E6" w14:textId="77777777" w:rsidR="00876CB4" w:rsidRDefault="00876CB4" w:rsidP="00876CB4">
              <w:pPr>
                <w:pStyle w:val="Bibliography"/>
                <w:rPr>
                  <w:noProof/>
                </w:rPr>
              </w:pPr>
              <w:r>
                <w:rPr>
                  <w:noProof/>
                </w:rPr>
                <w:t xml:space="preserve">Difference Between, 2011. </w:t>
              </w:r>
              <w:r>
                <w:rPr>
                  <w:i/>
                  <w:iCs/>
                  <w:noProof/>
                </w:rPr>
                <w:t xml:space="preserve">Difference Between Unitarism and Pluralism. </w:t>
              </w:r>
              <w:r>
                <w:rPr>
                  <w:noProof/>
                </w:rPr>
                <w:t xml:space="preserve">[Online] </w:t>
              </w:r>
              <w:r>
                <w:rPr>
                  <w:noProof/>
                </w:rPr>
                <w:br/>
                <w:t xml:space="preserve">Available at: </w:t>
              </w:r>
              <w:r>
                <w:rPr>
                  <w:noProof/>
                  <w:u w:val="single"/>
                </w:rPr>
                <w:t>https://www.differencebetween.com/difference-between-unitarism-and-vs-pluralism/</w:t>
              </w:r>
              <w:r>
                <w:rPr>
                  <w:noProof/>
                </w:rPr>
                <w:br/>
                <w:t>[Accessed 21 May 2018].</w:t>
              </w:r>
            </w:p>
            <w:p w14:paraId="32AF2B02" w14:textId="77777777" w:rsidR="00876CB4" w:rsidRDefault="00876CB4" w:rsidP="00876CB4">
              <w:pPr>
                <w:pStyle w:val="Bibliography"/>
                <w:rPr>
                  <w:noProof/>
                </w:rPr>
              </w:pPr>
              <w:r>
                <w:rPr>
                  <w:noProof/>
                </w:rPr>
                <w:t xml:space="preserve">Dix, G., Forth, J. &amp; Sisson, K., 2008. </w:t>
              </w:r>
              <w:r>
                <w:rPr>
                  <w:i/>
                  <w:iCs/>
                  <w:noProof/>
                </w:rPr>
                <w:t xml:space="preserve">Conflict at Work: The pattern of disputes in Britain since 1980. </w:t>
              </w:r>
              <w:r>
                <w:rPr>
                  <w:noProof/>
                </w:rPr>
                <w:t xml:space="preserve">[Online] </w:t>
              </w:r>
              <w:r>
                <w:rPr>
                  <w:noProof/>
                </w:rPr>
                <w:br/>
                <w:t xml:space="preserve">Available at: </w:t>
              </w:r>
              <w:r>
                <w:rPr>
                  <w:noProof/>
                  <w:u w:val="single"/>
                </w:rPr>
                <w:t>http://www.acas.org.uk/media/pdf/f/j/Acas_Research_Conflict_at_work_03_08-accessible-version-July-2011.pdf</w:t>
              </w:r>
              <w:r>
                <w:rPr>
                  <w:noProof/>
                </w:rPr>
                <w:br/>
                <w:t>[Accessed 20 May 2018].</w:t>
              </w:r>
            </w:p>
            <w:p w14:paraId="0511C485" w14:textId="77777777" w:rsidR="00876CB4" w:rsidRDefault="00876CB4" w:rsidP="00876CB4">
              <w:pPr>
                <w:pStyle w:val="Bibliography"/>
                <w:rPr>
                  <w:noProof/>
                </w:rPr>
              </w:pPr>
              <w:r>
                <w:rPr>
                  <w:noProof/>
                </w:rPr>
                <w:t xml:space="preserve">Dundon, T., Wilkinson, A., Marchington, M. &amp; Ackers, P., 2004. The Meanings and Purpose of employee voice. </w:t>
              </w:r>
              <w:r>
                <w:rPr>
                  <w:i/>
                  <w:iCs/>
                  <w:noProof/>
                </w:rPr>
                <w:t xml:space="preserve">International Journal of Human Resource Management, </w:t>
              </w:r>
              <w:r>
                <w:rPr>
                  <w:noProof/>
                </w:rPr>
                <w:t>15(6), pp. 1150-1171.</w:t>
              </w:r>
            </w:p>
            <w:p w14:paraId="15ACDF29" w14:textId="77777777" w:rsidR="00876CB4" w:rsidRDefault="00876CB4" w:rsidP="00876CB4">
              <w:pPr>
                <w:pStyle w:val="Bibliography"/>
                <w:rPr>
                  <w:noProof/>
                </w:rPr>
              </w:pPr>
              <w:r>
                <w:rPr>
                  <w:noProof/>
                </w:rPr>
                <w:t xml:space="preserve">Economics Online, 2013. </w:t>
              </w:r>
              <w:r>
                <w:rPr>
                  <w:i/>
                  <w:iCs/>
                  <w:noProof/>
                </w:rPr>
                <w:t xml:space="preserve">Royal mail privatisation. </w:t>
              </w:r>
              <w:r>
                <w:rPr>
                  <w:noProof/>
                </w:rPr>
                <w:t xml:space="preserve">[Online] </w:t>
              </w:r>
              <w:r>
                <w:rPr>
                  <w:noProof/>
                </w:rPr>
                <w:br/>
                <w:t xml:space="preserve">Available at: </w:t>
              </w:r>
              <w:r>
                <w:rPr>
                  <w:noProof/>
                  <w:u w:val="single"/>
                </w:rPr>
                <w:t>http://www.economicsonline.co.uk/Business_economics/Privatisation_of_Royal_Mail.html</w:t>
              </w:r>
              <w:r>
                <w:rPr>
                  <w:noProof/>
                </w:rPr>
                <w:br/>
                <w:t>[Accessed 1 May 2018].</w:t>
              </w:r>
            </w:p>
            <w:p w14:paraId="23F9EE41" w14:textId="77777777" w:rsidR="00876CB4" w:rsidRDefault="00876CB4" w:rsidP="00876CB4">
              <w:pPr>
                <w:pStyle w:val="Bibliography"/>
                <w:rPr>
                  <w:noProof/>
                </w:rPr>
              </w:pPr>
              <w:r>
                <w:rPr>
                  <w:noProof/>
                </w:rPr>
                <w:t xml:space="preserve">Farnham, D., 1993. </w:t>
              </w:r>
              <w:r>
                <w:rPr>
                  <w:i/>
                  <w:iCs/>
                  <w:noProof/>
                </w:rPr>
                <w:t xml:space="preserve">Employee Relations in Context. </w:t>
              </w:r>
              <w:r>
                <w:rPr>
                  <w:noProof/>
                </w:rPr>
                <w:t>Great Britain: Short Run Press.</w:t>
              </w:r>
            </w:p>
            <w:p w14:paraId="4635FC98" w14:textId="77777777" w:rsidR="00876CB4" w:rsidRDefault="00876CB4" w:rsidP="00876CB4">
              <w:pPr>
                <w:pStyle w:val="Bibliography"/>
                <w:rPr>
                  <w:noProof/>
                </w:rPr>
              </w:pPr>
              <w:r>
                <w:rPr>
                  <w:noProof/>
                </w:rPr>
                <w:t xml:space="preserve">Farnham, D. &amp; Pimlott, J., 1987. </w:t>
              </w:r>
              <w:r>
                <w:rPr>
                  <w:i/>
                  <w:iCs/>
                  <w:noProof/>
                </w:rPr>
                <w:t xml:space="preserve">Understanding Industriel Relations. </w:t>
              </w:r>
              <w:r>
                <w:rPr>
                  <w:noProof/>
                </w:rPr>
                <w:t>1st ed. London: Casell.</w:t>
              </w:r>
            </w:p>
            <w:p w14:paraId="202829EA" w14:textId="77777777" w:rsidR="00876CB4" w:rsidRDefault="00876CB4" w:rsidP="00876CB4">
              <w:pPr>
                <w:pStyle w:val="Bibliography"/>
                <w:rPr>
                  <w:noProof/>
                </w:rPr>
              </w:pPr>
              <w:r>
                <w:rPr>
                  <w:noProof/>
                </w:rPr>
                <w:t xml:space="preserve">Gov.UK, 2016. </w:t>
              </w:r>
              <w:r>
                <w:rPr>
                  <w:i/>
                  <w:iCs/>
                  <w:noProof/>
                </w:rPr>
                <w:t xml:space="preserve">Trade Union Act becomes law. </w:t>
              </w:r>
              <w:r>
                <w:rPr>
                  <w:noProof/>
                </w:rPr>
                <w:t xml:space="preserve">[Online] </w:t>
              </w:r>
              <w:r>
                <w:rPr>
                  <w:noProof/>
                </w:rPr>
                <w:br/>
                <w:t xml:space="preserve">Available at: </w:t>
              </w:r>
              <w:r>
                <w:rPr>
                  <w:noProof/>
                  <w:u w:val="single"/>
                </w:rPr>
                <w:t>https://www.gov.uk/government/news/trade-union-act-becomes-law</w:t>
              </w:r>
              <w:r>
                <w:rPr>
                  <w:noProof/>
                </w:rPr>
                <w:br/>
                <w:t>[Accessed 19 May 2018].</w:t>
              </w:r>
            </w:p>
            <w:p w14:paraId="3FDCAF8E" w14:textId="77777777" w:rsidR="00876CB4" w:rsidRDefault="00876CB4" w:rsidP="00876CB4">
              <w:pPr>
                <w:pStyle w:val="Bibliography"/>
                <w:rPr>
                  <w:noProof/>
                </w:rPr>
              </w:pPr>
              <w:r>
                <w:rPr>
                  <w:noProof/>
                </w:rPr>
                <w:t xml:space="preserve">Gov.UK, 2018. </w:t>
              </w:r>
              <w:r>
                <w:rPr>
                  <w:i/>
                  <w:iCs/>
                  <w:noProof/>
                </w:rPr>
                <w:t xml:space="preserve">Contract types and employer responsibilities. </w:t>
              </w:r>
              <w:r>
                <w:rPr>
                  <w:noProof/>
                </w:rPr>
                <w:t xml:space="preserve">[Online] </w:t>
              </w:r>
              <w:r>
                <w:rPr>
                  <w:noProof/>
                </w:rPr>
                <w:br/>
                <w:t xml:space="preserve">Available at: </w:t>
              </w:r>
              <w:r>
                <w:rPr>
                  <w:noProof/>
                  <w:u w:val="single"/>
                </w:rPr>
                <w:t>https://www.gov.uk/contract-types-and-employer-responsibilities</w:t>
              </w:r>
              <w:r>
                <w:rPr>
                  <w:noProof/>
                </w:rPr>
                <w:br/>
                <w:t>[Accessed 19 May 2018].</w:t>
              </w:r>
            </w:p>
            <w:p w14:paraId="1047A13F" w14:textId="77777777" w:rsidR="00876CB4" w:rsidRDefault="00876CB4" w:rsidP="00876CB4">
              <w:pPr>
                <w:pStyle w:val="Bibliography"/>
                <w:rPr>
                  <w:noProof/>
                </w:rPr>
              </w:pPr>
              <w:r>
                <w:rPr>
                  <w:noProof/>
                </w:rPr>
                <w:t xml:space="preserve">Gregory, G. &amp; Yew, L., 2011. </w:t>
              </w:r>
              <w:r>
                <w:rPr>
                  <w:i/>
                  <w:iCs/>
                  <w:noProof/>
                </w:rPr>
                <w:t xml:space="preserve">Organisational misbehaviour: Should management intervene?. </w:t>
              </w:r>
              <w:r>
                <w:rPr>
                  <w:noProof/>
                </w:rPr>
                <w:t xml:space="preserve">[Online] </w:t>
              </w:r>
              <w:r>
                <w:rPr>
                  <w:noProof/>
                </w:rPr>
                <w:br/>
                <w:t xml:space="preserve">Available at: </w:t>
              </w:r>
              <w:r>
                <w:rPr>
                  <w:noProof/>
                  <w:u w:val="single"/>
                </w:rPr>
                <w:t>http://www.theborneopost.com/2011/07/26/organisational-misbehaviour-should-management-intervene/</w:t>
              </w:r>
              <w:r>
                <w:rPr>
                  <w:noProof/>
                </w:rPr>
                <w:br/>
                <w:t>[Accessed 22 May 2018].</w:t>
              </w:r>
            </w:p>
            <w:p w14:paraId="2701AC61" w14:textId="77777777" w:rsidR="00876CB4" w:rsidRDefault="00876CB4" w:rsidP="00876CB4">
              <w:pPr>
                <w:pStyle w:val="Bibliography"/>
                <w:rPr>
                  <w:noProof/>
                </w:rPr>
              </w:pPr>
              <w:r>
                <w:rPr>
                  <w:noProof/>
                </w:rPr>
                <w:t xml:space="preserve">Kollewe, J., 2017. </w:t>
              </w:r>
              <w:r>
                <w:rPr>
                  <w:i/>
                  <w:iCs/>
                  <w:noProof/>
                </w:rPr>
                <w:t xml:space="preserve">Royal Mail union warns of industrial action over pension scheme closure. </w:t>
              </w:r>
              <w:r>
                <w:rPr>
                  <w:noProof/>
                </w:rPr>
                <w:t xml:space="preserve">[Online] </w:t>
              </w:r>
              <w:r>
                <w:rPr>
                  <w:noProof/>
                </w:rPr>
                <w:br/>
                <w:t xml:space="preserve">Available at: </w:t>
              </w:r>
              <w:r>
                <w:rPr>
                  <w:noProof/>
                  <w:u w:val="single"/>
                </w:rPr>
                <w:t>https://www.theguardian.com/business/2017/apr/13/royal-mail-union-industrial-action-pension-scheme</w:t>
              </w:r>
              <w:r>
                <w:rPr>
                  <w:noProof/>
                </w:rPr>
                <w:br/>
                <w:t>[Accessed 1 May 2018].</w:t>
              </w:r>
            </w:p>
            <w:p w14:paraId="063ECB73" w14:textId="77777777" w:rsidR="00876CB4" w:rsidRDefault="00876CB4" w:rsidP="00876CB4">
              <w:pPr>
                <w:pStyle w:val="Bibliography"/>
                <w:rPr>
                  <w:noProof/>
                </w:rPr>
              </w:pPr>
              <w:r>
                <w:rPr>
                  <w:noProof/>
                </w:rPr>
                <w:t xml:space="preserve">Marchington, M. &amp; Wilkinson, A., 2005. Direct Participation. In: S. Bach, ed. </w:t>
              </w:r>
              <w:r>
                <w:rPr>
                  <w:i/>
                  <w:iCs/>
                  <w:noProof/>
                </w:rPr>
                <w:t xml:space="preserve">Personnel Management A comprehensive guide to Theory and Practice. </w:t>
              </w:r>
              <w:r>
                <w:rPr>
                  <w:noProof/>
                </w:rPr>
                <w:t>4th ed. Blackwell: Oxford, p. 210.</w:t>
              </w:r>
            </w:p>
            <w:p w14:paraId="320FB5D2" w14:textId="77777777" w:rsidR="00876CB4" w:rsidRDefault="00876CB4" w:rsidP="00876CB4">
              <w:pPr>
                <w:pStyle w:val="Bibliography"/>
                <w:rPr>
                  <w:noProof/>
                </w:rPr>
              </w:pPr>
              <w:r>
                <w:rPr>
                  <w:noProof/>
                </w:rPr>
                <w:t xml:space="preserve">nidirect, 2017. </w:t>
              </w:r>
              <w:r>
                <w:rPr>
                  <w:i/>
                  <w:iCs/>
                  <w:noProof/>
                </w:rPr>
                <w:t xml:space="preserve">Introduction to trade unions. </w:t>
              </w:r>
              <w:r>
                <w:rPr>
                  <w:noProof/>
                </w:rPr>
                <w:t xml:space="preserve">[Online] </w:t>
              </w:r>
              <w:r>
                <w:rPr>
                  <w:noProof/>
                </w:rPr>
                <w:br/>
                <w:t xml:space="preserve">Available at: </w:t>
              </w:r>
              <w:r>
                <w:rPr>
                  <w:noProof/>
                  <w:u w:val="single"/>
                </w:rPr>
                <w:t>https://www.nidirect.gov.uk/articles/introduction-trade-unions</w:t>
              </w:r>
              <w:r>
                <w:rPr>
                  <w:noProof/>
                </w:rPr>
                <w:br/>
                <w:t>[Accessed 19 May 2018].</w:t>
              </w:r>
            </w:p>
            <w:p w14:paraId="1FBF183A" w14:textId="77777777" w:rsidR="00876CB4" w:rsidRDefault="00876CB4" w:rsidP="00876CB4">
              <w:pPr>
                <w:pStyle w:val="Bibliography"/>
                <w:rPr>
                  <w:noProof/>
                </w:rPr>
              </w:pPr>
              <w:r>
                <w:rPr>
                  <w:noProof/>
                </w:rPr>
                <w:lastRenderedPageBreak/>
                <w:t xml:space="preserve">Purcell, J. &amp; Ahlstrand, B., 2007. Strategy and Style in Employee Relations. In: D. Rollinson &amp; T. Dundon, eds. </w:t>
              </w:r>
              <w:r>
                <w:rPr>
                  <w:i/>
                  <w:iCs/>
                  <w:noProof/>
                </w:rPr>
                <w:t xml:space="preserve">Understanding Employment Relations. </w:t>
              </w:r>
              <w:r>
                <w:rPr>
                  <w:noProof/>
                </w:rPr>
                <w:t>Maidenhead: Mcgraw-Hill, p. 79.</w:t>
              </w:r>
            </w:p>
            <w:p w14:paraId="011121DF" w14:textId="77777777" w:rsidR="00876CB4" w:rsidRDefault="00876CB4" w:rsidP="00876CB4">
              <w:pPr>
                <w:pStyle w:val="Bibliography"/>
                <w:rPr>
                  <w:noProof/>
                </w:rPr>
              </w:pPr>
              <w:r>
                <w:rPr>
                  <w:noProof/>
                </w:rPr>
                <w:t xml:space="preserve">Rollinson, D. &amp; Dundon, T., 2007. </w:t>
              </w:r>
              <w:r>
                <w:rPr>
                  <w:i/>
                  <w:iCs/>
                  <w:noProof/>
                </w:rPr>
                <w:t xml:space="preserve">Understanding Employment Relations. </w:t>
              </w:r>
              <w:r>
                <w:rPr>
                  <w:noProof/>
                </w:rPr>
                <w:t>1st ed. Maidenhead: McGraw-Hill.</w:t>
              </w:r>
            </w:p>
            <w:p w14:paraId="094D0F5A" w14:textId="77777777" w:rsidR="00876CB4" w:rsidRDefault="00876CB4" w:rsidP="00876CB4">
              <w:pPr>
                <w:pStyle w:val="Bibliography"/>
                <w:rPr>
                  <w:noProof/>
                </w:rPr>
              </w:pPr>
              <w:r>
                <w:rPr>
                  <w:noProof/>
                </w:rPr>
                <w:t xml:space="preserve">Sisson, K., 2008. Industrial relations and the employment relationship. </w:t>
              </w:r>
              <w:r>
                <w:rPr>
                  <w:i/>
                  <w:iCs/>
                  <w:noProof/>
                </w:rPr>
                <w:t xml:space="preserve">WARWICK PAPERS IN INDUSTRIAL RELATIONS, </w:t>
              </w:r>
              <w:r>
                <w:rPr>
                  <w:noProof/>
                </w:rPr>
                <w:t>88(1), p. 14.</w:t>
              </w:r>
            </w:p>
            <w:p w14:paraId="6C52B108" w14:textId="77777777" w:rsidR="00876CB4" w:rsidRDefault="00876CB4" w:rsidP="00876CB4">
              <w:pPr>
                <w:pStyle w:val="Bibliography"/>
                <w:rPr>
                  <w:noProof/>
                </w:rPr>
              </w:pPr>
              <w:r>
                <w:rPr>
                  <w:noProof/>
                </w:rPr>
                <w:t xml:space="preserve">Strauss, G., 2006. Worker Participation: some under-considered issues. </w:t>
              </w:r>
              <w:r>
                <w:rPr>
                  <w:i/>
                  <w:iCs/>
                  <w:noProof/>
                </w:rPr>
                <w:t xml:space="preserve">Industriel Relations , </w:t>
              </w:r>
              <w:r>
                <w:rPr>
                  <w:noProof/>
                </w:rPr>
                <w:t>45(4), pp. 778-803.</w:t>
              </w:r>
            </w:p>
            <w:p w14:paraId="3B5E743C" w14:textId="77777777" w:rsidR="00876CB4" w:rsidRDefault="00876CB4" w:rsidP="00876CB4">
              <w:pPr>
                <w:pStyle w:val="Bibliography"/>
                <w:rPr>
                  <w:noProof/>
                </w:rPr>
              </w:pPr>
              <w:r>
                <w:rPr>
                  <w:noProof/>
                </w:rPr>
                <w:t xml:space="preserve">The Economist, 2013. </w:t>
              </w:r>
              <w:r>
                <w:rPr>
                  <w:i/>
                  <w:iCs/>
                  <w:noProof/>
                </w:rPr>
                <w:t xml:space="preserve">Why is the Royal Mail being Privatised?. </w:t>
              </w:r>
              <w:r>
                <w:rPr>
                  <w:noProof/>
                </w:rPr>
                <w:t xml:space="preserve">[Online] </w:t>
              </w:r>
              <w:r>
                <w:rPr>
                  <w:noProof/>
                </w:rPr>
                <w:br/>
                <w:t xml:space="preserve">Available at: </w:t>
              </w:r>
              <w:r>
                <w:rPr>
                  <w:noProof/>
                  <w:u w:val="single"/>
                </w:rPr>
                <w:t>https://www.economist.com/the-economist-explains/2013/10/10/why-is-the-royal-mail-being-privatised</w:t>
              </w:r>
              <w:r>
                <w:rPr>
                  <w:noProof/>
                </w:rPr>
                <w:br/>
                <w:t>[Accessed 1 May 2018].</w:t>
              </w:r>
            </w:p>
            <w:p w14:paraId="319DE875" w14:textId="77777777" w:rsidR="00876CB4" w:rsidRDefault="00876CB4" w:rsidP="00876CB4">
              <w:pPr>
                <w:pStyle w:val="Bibliography"/>
                <w:rPr>
                  <w:noProof/>
                </w:rPr>
              </w:pPr>
              <w:r>
                <w:rPr>
                  <w:noProof/>
                </w:rPr>
                <w:t xml:space="preserve">The Guardian, 2017a. </w:t>
              </w:r>
              <w:r>
                <w:rPr>
                  <w:i/>
                  <w:iCs/>
                  <w:noProof/>
                </w:rPr>
                <w:t xml:space="preserve">Royal Mail’s employees are striking on behalf of all workers. </w:t>
              </w:r>
              <w:r>
                <w:rPr>
                  <w:noProof/>
                </w:rPr>
                <w:t xml:space="preserve">[Online] </w:t>
              </w:r>
              <w:r>
                <w:rPr>
                  <w:noProof/>
                </w:rPr>
                <w:br/>
                <w:t xml:space="preserve">Available at: </w:t>
              </w:r>
              <w:r>
                <w:rPr>
                  <w:noProof/>
                  <w:u w:val="single"/>
                </w:rPr>
                <w:t>https://www.theguardian.com/commentisfree/2017/oct/05/royal-mail-strike-cwu-post-delivery-pay-conditions</w:t>
              </w:r>
              <w:r>
                <w:rPr>
                  <w:noProof/>
                </w:rPr>
                <w:br/>
                <w:t>[Accessed 21 May 2018].</w:t>
              </w:r>
            </w:p>
            <w:p w14:paraId="11EB8EFF" w14:textId="77777777" w:rsidR="00876CB4" w:rsidRDefault="00876CB4" w:rsidP="00876CB4">
              <w:pPr>
                <w:pStyle w:val="Bibliography"/>
                <w:rPr>
                  <w:noProof/>
                </w:rPr>
              </w:pPr>
              <w:r>
                <w:rPr>
                  <w:noProof/>
                </w:rPr>
                <w:t xml:space="preserve">The Telegraph, 2017. </w:t>
              </w:r>
              <w:r>
                <w:rPr>
                  <w:i/>
                  <w:iCs/>
                  <w:noProof/>
                </w:rPr>
                <w:t xml:space="preserve">Royal Mail sounds the last post for its final salary pension scheme. </w:t>
              </w:r>
              <w:r>
                <w:rPr>
                  <w:noProof/>
                </w:rPr>
                <w:t xml:space="preserve">[Online] </w:t>
              </w:r>
              <w:r>
                <w:rPr>
                  <w:noProof/>
                </w:rPr>
                <w:br/>
                <w:t xml:space="preserve">Available at: </w:t>
              </w:r>
              <w:r>
                <w:rPr>
                  <w:noProof/>
                  <w:u w:val="single"/>
                </w:rPr>
                <w:t>https://www.telegraph.co.uk/business/2017/01/05/royal-mail-sounds-last-post-final-salary-pension-scheme/</w:t>
              </w:r>
              <w:r>
                <w:rPr>
                  <w:noProof/>
                </w:rPr>
                <w:br/>
                <w:t>[Accessed 23 April 2018].</w:t>
              </w:r>
            </w:p>
            <w:p w14:paraId="14D992D9" w14:textId="77777777" w:rsidR="00876CB4" w:rsidRDefault="00876CB4" w:rsidP="00876CB4">
              <w:pPr>
                <w:pStyle w:val="Bibliography"/>
                <w:rPr>
                  <w:noProof/>
                </w:rPr>
              </w:pPr>
              <w:r>
                <w:rPr>
                  <w:noProof/>
                </w:rPr>
                <w:t xml:space="preserve">This is Money, 2015. </w:t>
              </w:r>
              <w:r>
                <w:rPr>
                  <w:i/>
                  <w:iCs/>
                  <w:noProof/>
                </w:rPr>
                <w:t xml:space="preserve">Royal Mail fully privatised for first time in its 500 year history as government sells off remaining 14% stake. </w:t>
              </w:r>
              <w:r>
                <w:rPr>
                  <w:noProof/>
                </w:rPr>
                <w:t xml:space="preserve">[Online] </w:t>
              </w:r>
              <w:r>
                <w:rPr>
                  <w:noProof/>
                </w:rPr>
                <w:br/>
                <w:t xml:space="preserve">Available at: </w:t>
              </w:r>
              <w:r>
                <w:rPr>
                  <w:noProof/>
                  <w:u w:val="single"/>
                </w:rPr>
                <w:t>http://www.thisismoney.co.uk/money/markets/article-3270365/Royal-Mail-fully-privatised-time-500-year-history-Government-divests-final-14-cent-stake.html</w:t>
              </w:r>
              <w:r>
                <w:rPr>
                  <w:noProof/>
                </w:rPr>
                <w:br/>
                <w:t>[Accessed 29 April 2018].</w:t>
              </w:r>
            </w:p>
            <w:p w14:paraId="79E349DF" w14:textId="77777777" w:rsidR="00876CB4" w:rsidRDefault="00876CB4" w:rsidP="00876CB4">
              <w:pPr>
                <w:pStyle w:val="Bibliography"/>
                <w:rPr>
                  <w:noProof/>
                </w:rPr>
              </w:pPr>
              <w:r>
                <w:rPr>
                  <w:noProof/>
                </w:rPr>
                <w:t xml:space="preserve">Uk Essays, 2013. </w:t>
              </w:r>
              <w:r>
                <w:rPr>
                  <w:i/>
                  <w:iCs/>
                  <w:noProof/>
                </w:rPr>
                <w:t xml:space="preserve">The Characteristic Of Employment Relationship Consists Of Indeterminacy Business Essay. </w:t>
              </w:r>
              <w:r>
                <w:rPr>
                  <w:noProof/>
                </w:rPr>
                <w:t xml:space="preserve">[Online] </w:t>
              </w:r>
              <w:r>
                <w:rPr>
                  <w:noProof/>
                </w:rPr>
                <w:br/>
                <w:t xml:space="preserve">Available at: </w:t>
              </w:r>
              <w:r>
                <w:rPr>
                  <w:noProof/>
                  <w:u w:val="single"/>
                </w:rPr>
                <w:t>https://www.ukessays.com/essays/business/the-characteristic-of-employment-relationship-consists-of-indeterminacy-business-essay.php</w:t>
              </w:r>
              <w:r>
                <w:rPr>
                  <w:noProof/>
                </w:rPr>
                <w:br/>
                <w:t>[Accessed 1 May 2018].</w:t>
              </w:r>
            </w:p>
            <w:p w14:paraId="1F95F550" w14:textId="77777777" w:rsidR="00876CB4" w:rsidRDefault="00876CB4" w:rsidP="00876CB4">
              <w:pPr>
                <w:pStyle w:val="Bibliography"/>
                <w:rPr>
                  <w:noProof/>
                </w:rPr>
              </w:pPr>
              <w:r>
                <w:rPr>
                  <w:noProof/>
                </w:rPr>
                <w:t xml:space="preserve">UKEssays, 2013a. </w:t>
              </w:r>
              <w:r>
                <w:rPr>
                  <w:i/>
                  <w:iCs/>
                  <w:noProof/>
                </w:rPr>
                <w:t xml:space="preserve">Organisational Change And Development In Royal Mail. </w:t>
              </w:r>
              <w:r>
                <w:rPr>
                  <w:noProof/>
                </w:rPr>
                <w:t xml:space="preserve">[Online] </w:t>
              </w:r>
              <w:r>
                <w:rPr>
                  <w:noProof/>
                </w:rPr>
                <w:br/>
                <w:t xml:space="preserve">Available at: </w:t>
              </w:r>
              <w:r>
                <w:rPr>
                  <w:noProof/>
                  <w:u w:val="single"/>
                </w:rPr>
                <w:t>https://www.ukessays.com/essays/management/managing-organisational-change-and-development-in-royal-mail-management-essay.php</w:t>
              </w:r>
              <w:r>
                <w:rPr>
                  <w:noProof/>
                </w:rPr>
                <w:br/>
                <w:t>[Accessed 21 May 2018].</w:t>
              </w:r>
            </w:p>
            <w:p w14:paraId="56F0B6EF" w14:textId="77777777" w:rsidR="00876CB4" w:rsidRDefault="00876CB4" w:rsidP="00876CB4">
              <w:pPr>
                <w:pStyle w:val="Bibliography"/>
                <w:rPr>
                  <w:noProof/>
                </w:rPr>
              </w:pPr>
              <w:r>
                <w:rPr>
                  <w:noProof/>
                </w:rPr>
                <w:t xml:space="preserve">Wilson, D., 2018. </w:t>
              </w:r>
              <w:r>
                <w:rPr>
                  <w:i/>
                  <w:iCs/>
                  <w:noProof/>
                </w:rPr>
                <w:t xml:space="preserve">CWU claim victory in the Royal Mail dispute. </w:t>
              </w:r>
              <w:r>
                <w:rPr>
                  <w:noProof/>
                </w:rPr>
                <w:t xml:space="preserve">[Online] </w:t>
              </w:r>
              <w:r>
                <w:rPr>
                  <w:noProof/>
                </w:rPr>
                <w:br/>
                <w:t xml:space="preserve">Available at: </w:t>
              </w:r>
              <w:r>
                <w:rPr>
                  <w:noProof/>
                  <w:u w:val="single"/>
                </w:rPr>
                <w:t>https://tamebay.com/2018/01/cwu-claim-victory-in-the-royal-mail-dispute.html</w:t>
              </w:r>
              <w:r>
                <w:rPr>
                  <w:noProof/>
                </w:rPr>
                <w:br/>
                <w:t>[Accessed 19 May 2018].</w:t>
              </w:r>
            </w:p>
            <w:p w14:paraId="6BA6C37E" w14:textId="77777777" w:rsidR="00876CB4" w:rsidRDefault="00876CB4" w:rsidP="00876CB4">
              <w:pPr>
                <w:pStyle w:val="Bibliography"/>
                <w:rPr>
                  <w:noProof/>
                </w:rPr>
              </w:pPr>
              <w:r>
                <w:rPr>
                  <w:noProof/>
                </w:rPr>
                <w:lastRenderedPageBreak/>
                <w:t xml:space="preserve">Workplace Employment Relations Study, 2011. </w:t>
              </w:r>
              <w:r>
                <w:rPr>
                  <w:i/>
                  <w:iCs/>
                  <w:noProof/>
                </w:rPr>
                <w:t xml:space="preserve">The 2011 Workplace Employment Relations Study FIRST FINDINGS. </w:t>
              </w:r>
              <w:r>
                <w:rPr>
                  <w:noProof/>
                </w:rPr>
                <w:t xml:space="preserve">[Online] </w:t>
              </w:r>
              <w:r>
                <w:rPr>
                  <w:noProof/>
                </w:rPr>
                <w:br/>
                <w:t xml:space="preserve">Available at: </w:t>
              </w:r>
              <w:r>
                <w:rPr>
                  <w:noProof/>
                  <w:u w:val="single"/>
                </w:rPr>
                <w:t>https://assets.publishing.service.gov.uk/government/uploads/system/uploads/attachment_data/file/336651/bis-14-1008-WERS-first-findings-report-fourth-edition-july-2014.pdf</w:t>
              </w:r>
              <w:r>
                <w:rPr>
                  <w:noProof/>
                </w:rPr>
                <w:br/>
                <w:t>[Accessed 19 May 2018].</w:t>
              </w:r>
            </w:p>
            <w:p w14:paraId="5628E28D" w14:textId="4DC911F8" w:rsidR="00876CB4" w:rsidRDefault="00876CB4" w:rsidP="00876CB4">
              <w:r>
                <w:rPr>
                  <w:b/>
                  <w:bCs/>
                  <w:noProof/>
                </w:rPr>
                <w:fldChar w:fldCharType="end"/>
              </w:r>
            </w:p>
          </w:sdtContent>
        </w:sdt>
      </w:sdtContent>
    </w:sdt>
    <w:p w14:paraId="420FF978" w14:textId="77777777" w:rsidR="00876CB4" w:rsidRDefault="00876CB4" w:rsidP="00876CB4"/>
    <w:p w14:paraId="0A3278E5" w14:textId="77777777" w:rsidR="00DC45D4" w:rsidRPr="00DC45D4" w:rsidRDefault="00DC45D4" w:rsidP="00DC45D4"/>
    <w:p w14:paraId="19DC4579" w14:textId="77777777" w:rsidR="00DC45D4" w:rsidRPr="00DC45D4" w:rsidRDefault="00DC45D4" w:rsidP="00DC45D4"/>
    <w:p w14:paraId="04643A91" w14:textId="77777777" w:rsidR="00BB6B75" w:rsidRPr="00F41850" w:rsidRDefault="00BB6B75" w:rsidP="00F41850"/>
    <w:sectPr w:rsidR="00BB6B75" w:rsidRPr="00F418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Gadugi">
    <w:panose1 w:val="020B0502040204020203"/>
    <w:charset w:val="00"/>
    <w:family w:val="swiss"/>
    <w:pitch w:val="variable"/>
    <w:sig w:usb0="80000003" w:usb1="02000000" w:usb2="00003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0590D"/>
    <w:multiLevelType w:val="multilevel"/>
    <w:tmpl w:val="3812738E"/>
    <w:lvl w:ilvl="0">
      <w:start w:val="1"/>
      <w:numFmt w:val="decimal"/>
      <w:lvlText w:val="%1."/>
      <w:lvlJc w:val="left"/>
      <w:pPr>
        <w:ind w:left="720" w:hanging="360"/>
      </w:p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F40B34"/>
    <w:multiLevelType w:val="hybridMultilevel"/>
    <w:tmpl w:val="94F89CDE"/>
    <w:lvl w:ilvl="0" w:tplc="EEA27C6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145BCE"/>
    <w:multiLevelType w:val="hybridMultilevel"/>
    <w:tmpl w:val="4EFC7864"/>
    <w:lvl w:ilvl="0" w:tplc="EEA27C6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F125A"/>
    <w:multiLevelType w:val="multilevel"/>
    <w:tmpl w:val="5750F17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D997F9F"/>
    <w:multiLevelType w:val="hybridMultilevel"/>
    <w:tmpl w:val="B04E3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94D7F25"/>
    <w:multiLevelType w:val="hybridMultilevel"/>
    <w:tmpl w:val="E4B49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F0843"/>
    <w:multiLevelType w:val="multilevel"/>
    <w:tmpl w:val="6012EAD2"/>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0C50557"/>
    <w:multiLevelType w:val="hybridMultilevel"/>
    <w:tmpl w:val="099E7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554DE5"/>
    <w:multiLevelType w:val="hybridMultilevel"/>
    <w:tmpl w:val="063EB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C94BDE"/>
    <w:multiLevelType w:val="multilevel"/>
    <w:tmpl w:val="8B803B6E"/>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8B32EC9"/>
    <w:multiLevelType w:val="hybridMultilevel"/>
    <w:tmpl w:val="29CE2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F343C1"/>
    <w:multiLevelType w:val="hybridMultilevel"/>
    <w:tmpl w:val="1DFEE66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2" w15:restartNumberingAfterBreak="0">
    <w:nsid w:val="7CEA72C9"/>
    <w:multiLevelType w:val="hybridMultilevel"/>
    <w:tmpl w:val="91A012E0"/>
    <w:lvl w:ilvl="0" w:tplc="981025D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2"/>
  </w:num>
  <w:num w:numId="4">
    <w:abstractNumId w:val="5"/>
  </w:num>
  <w:num w:numId="5">
    <w:abstractNumId w:val="6"/>
  </w:num>
  <w:num w:numId="6">
    <w:abstractNumId w:val="9"/>
  </w:num>
  <w:num w:numId="7">
    <w:abstractNumId w:val="7"/>
  </w:num>
  <w:num w:numId="8">
    <w:abstractNumId w:val="11"/>
  </w:num>
  <w:num w:numId="9">
    <w:abstractNumId w:val="4"/>
    <w:lvlOverride w:ilvl="0"/>
    <w:lvlOverride w:ilvl="1"/>
    <w:lvlOverride w:ilvl="2"/>
    <w:lvlOverride w:ilvl="3"/>
    <w:lvlOverride w:ilvl="4"/>
    <w:lvlOverride w:ilvl="5"/>
    <w:lvlOverride w:ilvl="6"/>
    <w:lvlOverride w:ilvl="7"/>
    <w:lvlOverride w:ilvl="8"/>
  </w:num>
  <w:num w:numId="10">
    <w:abstractNumId w:val="10"/>
  </w:num>
  <w:num w:numId="11">
    <w:abstractNumId w:val="2"/>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DED"/>
    <w:rsid w:val="000016B0"/>
    <w:rsid w:val="00041658"/>
    <w:rsid w:val="00070A8B"/>
    <w:rsid w:val="00072332"/>
    <w:rsid w:val="000A6F38"/>
    <w:rsid w:val="000B0574"/>
    <w:rsid w:val="000D7984"/>
    <w:rsid w:val="000F2CF9"/>
    <w:rsid w:val="00132BAB"/>
    <w:rsid w:val="00172CA0"/>
    <w:rsid w:val="0018436C"/>
    <w:rsid w:val="001E12D6"/>
    <w:rsid w:val="00223969"/>
    <w:rsid w:val="002308C3"/>
    <w:rsid w:val="002642D3"/>
    <w:rsid w:val="00264C1A"/>
    <w:rsid w:val="00322B45"/>
    <w:rsid w:val="003A01C3"/>
    <w:rsid w:val="003B124B"/>
    <w:rsid w:val="003D1AE4"/>
    <w:rsid w:val="00411134"/>
    <w:rsid w:val="00426B7D"/>
    <w:rsid w:val="004332E7"/>
    <w:rsid w:val="00437C0A"/>
    <w:rsid w:val="00441DED"/>
    <w:rsid w:val="00464690"/>
    <w:rsid w:val="00485A13"/>
    <w:rsid w:val="004A65FD"/>
    <w:rsid w:val="004F5C02"/>
    <w:rsid w:val="005008E3"/>
    <w:rsid w:val="0052083F"/>
    <w:rsid w:val="00627DB3"/>
    <w:rsid w:val="00635B48"/>
    <w:rsid w:val="00697974"/>
    <w:rsid w:val="006D2D05"/>
    <w:rsid w:val="006F5D08"/>
    <w:rsid w:val="006F6B71"/>
    <w:rsid w:val="00740580"/>
    <w:rsid w:val="0075267E"/>
    <w:rsid w:val="007A05DB"/>
    <w:rsid w:val="007B3A37"/>
    <w:rsid w:val="007C6C77"/>
    <w:rsid w:val="007D2655"/>
    <w:rsid w:val="00807783"/>
    <w:rsid w:val="0081093E"/>
    <w:rsid w:val="008702A1"/>
    <w:rsid w:val="00876CB4"/>
    <w:rsid w:val="00885377"/>
    <w:rsid w:val="00887FA7"/>
    <w:rsid w:val="00893875"/>
    <w:rsid w:val="009759A7"/>
    <w:rsid w:val="0099712E"/>
    <w:rsid w:val="009B1338"/>
    <w:rsid w:val="00A333DA"/>
    <w:rsid w:val="00A343A0"/>
    <w:rsid w:val="00A4711F"/>
    <w:rsid w:val="00AB3BFA"/>
    <w:rsid w:val="00AE3BBC"/>
    <w:rsid w:val="00B147D9"/>
    <w:rsid w:val="00B30EDF"/>
    <w:rsid w:val="00BB6B75"/>
    <w:rsid w:val="00BE5CAE"/>
    <w:rsid w:val="00C1743D"/>
    <w:rsid w:val="00C96007"/>
    <w:rsid w:val="00D02350"/>
    <w:rsid w:val="00D25F86"/>
    <w:rsid w:val="00D30BC5"/>
    <w:rsid w:val="00D916E3"/>
    <w:rsid w:val="00D97869"/>
    <w:rsid w:val="00DC45D4"/>
    <w:rsid w:val="00DE4F59"/>
    <w:rsid w:val="00E34CFD"/>
    <w:rsid w:val="00E50DD6"/>
    <w:rsid w:val="00EE6DFD"/>
    <w:rsid w:val="00F318EF"/>
    <w:rsid w:val="00F31D79"/>
    <w:rsid w:val="00F32EE9"/>
    <w:rsid w:val="00F41850"/>
    <w:rsid w:val="00F625F3"/>
    <w:rsid w:val="00F848E4"/>
    <w:rsid w:val="00FB0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8CD6"/>
  <w15:chartTrackingRefBased/>
  <w15:docId w15:val="{85905888-8D42-4755-B270-7B2AFC20E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41D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5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DED"/>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264C1A"/>
    <w:pPr>
      <w:ind w:left="720"/>
      <w:contextualSpacing/>
    </w:pPr>
  </w:style>
  <w:style w:type="paragraph" w:styleId="TOCHeading">
    <w:name w:val="TOC Heading"/>
    <w:basedOn w:val="Heading1"/>
    <w:next w:val="Normal"/>
    <w:uiPriority w:val="39"/>
    <w:unhideWhenUsed/>
    <w:qFormat/>
    <w:rsid w:val="00F32EE9"/>
    <w:pPr>
      <w:outlineLvl w:val="9"/>
    </w:pPr>
    <w:rPr>
      <w:lang w:val="en-US"/>
    </w:rPr>
  </w:style>
  <w:style w:type="paragraph" w:styleId="TOC1">
    <w:name w:val="toc 1"/>
    <w:basedOn w:val="Normal"/>
    <w:next w:val="Normal"/>
    <w:autoRedefine/>
    <w:uiPriority w:val="39"/>
    <w:unhideWhenUsed/>
    <w:rsid w:val="00F32EE9"/>
    <w:pPr>
      <w:spacing w:after="100"/>
    </w:pPr>
  </w:style>
  <w:style w:type="character" w:styleId="Hyperlink">
    <w:name w:val="Hyperlink"/>
    <w:basedOn w:val="DefaultParagraphFont"/>
    <w:uiPriority w:val="99"/>
    <w:unhideWhenUsed/>
    <w:rsid w:val="00F32EE9"/>
    <w:rPr>
      <w:color w:val="0563C1" w:themeColor="hyperlink"/>
      <w:u w:val="single"/>
    </w:rPr>
  </w:style>
  <w:style w:type="table" w:styleId="TableGrid">
    <w:name w:val="Table Grid"/>
    <w:basedOn w:val="TableNormal"/>
    <w:uiPriority w:val="59"/>
    <w:rsid w:val="00D30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07783"/>
    <w:pPr>
      <w:spacing w:after="0" w:line="240" w:lineRule="auto"/>
    </w:pPr>
    <w:rPr>
      <w:rFonts w:ascii="Calibri" w:eastAsia="Calibri" w:hAnsi="Calibri" w:cs="Times New Roman"/>
      <w:lang w:val="en-GB"/>
    </w:rPr>
  </w:style>
  <w:style w:type="character" w:customStyle="1" w:styleId="Heading2Char">
    <w:name w:val="Heading 2 Char"/>
    <w:basedOn w:val="DefaultParagraphFont"/>
    <w:link w:val="Heading2"/>
    <w:uiPriority w:val="9"/>
    <w:rsid w:val="00DC45D4"/>
    <w:rPr>
      <w:rFonts w:asciiTheme="majorHAnsi" w:eastAsiaTheme="majorEastAsia" w:hAnsiTheme="majorHAnsi" w:cstheme="majorBidi"/>
      <w:color w:val="2F5496" w:themeColor="accent1" w:themeShade="BF"/>
      <w:sz w:val="26"/>
      <w:szCs w:val="26"/>
      <w:lang w:val="en-GB"/>
    </w:rPr>
  </w:style>
  <w:style w:type="paragraph" w:styleId="Bibliography">
    <w:name w:val="Bibliography"/>
    <w:basedOn w:val="Normal"/>
    <w:next w:val="Normal"/>
    <w:uiPriority w:val="37"/>
    <w:unhideWhenUsed/>
    <w:rsid w:val="00876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66074">
      <w:bodyDiv w:val="1"/>
      <w:marLeft w:val="0"/>
      <w:marRight w:val="0"/>
      <w:marTop w:val="0"/>
      <w:marBottom w:val="0"/>
      <w:divBdr>
        <w:top w:val="none" w:sz="0" w:space="0" w:color="auto"/>
        <w:left w:val="none" w:sz="0" w:space="0" w:color="auto"/>
        <w:bottom w:val="none" w:sz="0" w:space="0" w:color="auto"/>
        <w:right w:val="none" w:sz="0" w:space="0" w:color="auto"/>
      </w:divBdr>
    </w:div>
    <w:div w:id="75136294">
      <w:bodyDiv w:val="1"/>
      <w:marLeft w:val="0"/>
      <w:marRight w:val="0"/>
      <w:marTop w:val="0"/>
      <w:marBottom w:val="0"/>
      <w:divBdr>
        <w:top w:val="none" w:sz="0" w:space="0" w:color="auto"/>
        <w:left w:val="none" w:sz="0" w:space="0" w:color="auto"/>
        <w:bottom w:val="none" w:sz="0" w:space="0" w:color="auto"/>
        <w:right w:val="none" w:sz="0" w:space="0" w:color="auto"/>
      </w:divBdr>
    </w:div>
    <w:div w:id="178086408">
      <w:bodyDiv w:val="1"/>
      <w:marLeft w:val="0"/>
      <w:marRight w:val="0"/>
      <w:marTop w:val="0"/>
      <w:marBottom w:val="0"/>
      <w:divBdr>
        <w:top w:val="none" w:sz="0" w:space="0" w:color="auto"/>
        <w:left w:val="none" w:sz="0" w:space="0" w:color="auto"/>
        <w:bottom w:val="none" w:sz="0" w:space="0" w:color="auto"/>
        <w:right w:val="none" w:sz="0" w:space="0" w:color="auto"/>
      </w:divBdr>
    </w:div>
    <w:div w:id="180049885">
      <w:bodyDiv w:val="1"/>
      <w:marLeft w:val="0"/>
      <w:marRight w:val="0"/>
      <w:marTop w:val="0"/>
      <w:marBottom w:val="0"/>
      <w:divBdr>
        <w:top w:val="none" w:sz="0" w:space="0" w:color="auto"/>
        <w:left w:val="none" w:sz="0" w:space="0" w:color="auto"/>
        <w:bottom w:val="none" w:sz="0" w:space="0" w:color="auto"/>
        <w:right w:val="none" w:sz="0" w:space="0" w:color="auto"/>
      </w:divBdr>
    </w:div>
    <w:div w:id="205870332">
      <w:bodyDiv w:val="1"/>
      <w:marLeft w:val="0"/>
      <w:marRight w:val="0"/>
      <w:marTop w:val="0"/>
      <w:marBottom w:val="0"/>
      <w:divBdr>
        <w:top w:val="none" w:sz="0" w:space="0" w:color="auto"/>
        <w:left w:val="none" w:sz="0" w:space="0" w:color="auto"/>
        <w:bottom w:val="none" w:sz="0" w:space="0" w:color="auto"/>
        <w:right w:val="none" w:sz="0" w:space="0" w:color="auto"/>
      </w:divBdr>
    </w:div>
    <w:div w:id="292907495">
      <w:bodyDiv w:val="1"/>
      <w:marLeft w:val="0"/>
      <w:marRight w:val="0"/>
      <w:marTop w:val="0"/>
      <w:marBottom w:val="0"/>
      <w:divBdr>
        <w:top w:val="none" w:sz="0" w:space="0" w:color="auto"/>
        <w:left w:val="none" w:sz="0" w:space="0" w:color="auto"/>
        <w:bottom w:val="none" w:sz="0" w:space="0" w:color="auto"/>
        <w:right w:val="none" w:sz="0" w:space="0" w:color="auto"/>
      </w:divBdr>
    </w:div>
    <w:div w:id="313799150">
      <w:bodyDiv w:val="1"/>
      <w:marLeft w:val="0"/>
      <w:marRight w:val="0"/>
      <w:marTop w:val="0"/>
      <w:marBottom w:val="0"/>
      <w:divBdr>
        <w:top w:val="none" w:sz="0" w:space="0" w:color="auto"/>
        <w:left w:val="none" w:sz="0" w:space="0" w:color="auto"/>
        <w:bottom w:val="none" w:sz="0" w:space="0" w:color="auto"/>
        <w:right w:val="none" w:sz="0" w:space="0" w:color="auto"/>
      </w:divBdr>
    </w:div>
    <w:div w:id="320155092">
      <w:bodyDiv w:val="1"/>
      <w:marLeft w:val="0"/>
      <w:marRight w:val="0"/>
      <w:marTop w:val="0"/>
      <w:marBottom w:val="0"/>
      <w:divBdr>
        <w:top w:val="none" w:sz="0" w:space="0" w:color="auto"/>
        <w:left w:val="none" w:sz="0" w:space="0" w:color="auto"/>
        <w:bottom w:val="none" w:sz="0" w:space="0" w:color="auto"/>
        <w:right w:val="none" w:sz="0" w:space="0" w:color="auto"/>
      </w:divBdr>
    </w:div>
    <w:div w:id="369113978">
      <w:bodyDiv w:val="1"/>
      <w:marLeft w:val="0"/>
      <w:marRight w:val="0"/>
      <w:marTop w:val="0"/>
      <w:marBottom w:val="0"/>
      <w:divBdr>
        <w:top w:val="none" w:sz="0" w:space="0" w:color="auto"/>
        <w:left w:val="none" w:sz="0" w:space="0" w:color="auto"/>
        <w:bottom w:val="none" w:sz="0" w:space="0" w:color="auto"/>
        <w:right w:val="none" w:sz="0" w:space="0" w:color="auto"/>
      </w:divBdr>
    </w:div>
    <w:div w:id="385379601">
      <w:bodyDiv w:val="1"/>
      <w:marLeft w:val="0"/>
      <w:marRight w:val="0"/>
      <w:marTop w:val="0"/>
      <w:marBottom w:val="0"/>
      <w:divBdr>
        <w:top w:val="none" w:sz="0" w:space="0" w:color="auto"/>
        <w:left w:val="none" w:sz="0" w:space="0" w:color="auto"/>
        <w:bottom w:val="none" w:sz="0" w:space="0" w:color="auto"/>
        <w:right w:val="none" w:sz="0" w:space="0" w:color="auto"/>
      </w:divBdr>
    </w:div>
    <w:div w:id="408962624">
      <w:bodyDiv w:val="1"/>
      <w:marLeft w:val="0"/>
      <w:marRight w:val="0"/>
      <w:marTop w:val="0"/>
      <w:marBottom w:val="0"/>
      <w:divBdr>
        <w:top w:val="none" w:sz="0" w:space="0" w:color="auto"/>
        <w:left w:val="none" w:sz="0" w:space="0" w:color="auto"/>
        <w:bottom w:val="none" w:sz="0" w:space="0" w:color="auto"/>
        <w:right w:val="none" w:sz="0" w:space="0" w:color="auto"/>
      </w:divBdr>
    </w:div>
    <w:div w:id="416244963">
      <w:bodyDiv w:val="1"/>
      <w:marLeft w:val="0"/>
      <w:marRight w:val="0"/>
      <w:marTop w:val="0"/>
      <w:marBottom w:val="0"/>
      <w:divBdr>
        <w:top w:val="none" w:sz="0" w:space="0" w:color="auto"/>
        <w:left w:val="none" w:sz="0" w:space="0" w:color="auto"/>
        <w:bottom w:val="none" w:sz="0" w:space="0" w:color="auto"/>
        <w:right w:val="none" w:sz="0" w:space="0" w:color="auto"/>
      </w:divBdr>
    </w:div>
    <w:div w:id="469326870">
      <w:bodyDiv w:val="1"/>
      <w:marLeft w:val="0"/>
      <w:marRight w:val="0"/>
      <w:marTop w:val="0"/>
      <w:marBottom w:val="0"/>
      <w:divBdr>
        <w:top w:val="none" w:sz="0" w:space="0" w:color="auto"/>
        <w:left w:val="none" w:sz="0" w:space="0" w:color="auto"/>
        <w:bottom w:val="none" w:sz="0" w:space="0" w:color="auto"/>
        <w:right w:val="none" w:sz="0" w:space="0" w:color="auto"/>
      </w:divBdr>
    </w:div>
    <w:div w:id="472791924">
      <w:bodyDiv w:val="1"/>
      <w:marLeft w:val="0"/>
      <w:marRight w:val="0"/>
      <w:marTop w:val="0"/>
      <w:marBottom w:val="0"/>
      <w:divBdr>
        <w:top w:val="none" w:sz="0" w:space="0" w:color="auto"/>
        <w:left w:val="none" w:sz="0" w:space="0" w:color="auto"/>
        <w:bottom w:val="none" w:sz="0" w:space="0" w:color="auto"/>
        <w:right w:val="none" w:sz="0" w:space="0" w:color="auto"/>
      </w:divBdr>
    </w:div>
    <w:div w:id="477112097">
      <w:bodyDiv w:val="1"/>
      <w:marLeft w:val="0"/>
      <w:marRight w:val="0"/>
      <w:marTop w:val="0"/>
      <w:marBottom w:val="0"/>
      <w:divBdr>
        <w:top w:val="none" w:sz="0" w:space="0" w:color="auto"/>
        <w:left w:val="none" w:sz="0" w:space="0" w:color="auto"/>
        <w:bottom w:val="none" w:sz="0" w:space="0" w:color="auto"/>
        <w:right w:val="none" w:sz="0" w:space="0" w:color="auto"/>
      </w:divBdr>
    </w:div>
    <w:div w:id="527064740">
      <w:bodyDiv w:val="1"/>
      <w:marLeft w:val="0"/>
      <w:marRight w:val="0"/>
      <w:marTop w:val="0"/>
      <w:marBottom w:val="0"/>
      <w:divBdr>
        <w:top w:val="none" w:sz="0" w:space="0" w:color="auto"/>
        <w:left w:val="none" w:sz="0" w:space="0" w:color="auto"/>
        <w:bottom w:val="none" w:sz="0" w:space="0" w:color="auto"/>
        <w:right w:val="none" w:sz="0" w:space="0" w:color="auto"/>
      </w:divBdr>
    </w:div>
    <w:div w:id="604271770">
      <w:bodyDiv w:val="1"/>
      <w:marLeft w:val="0"/>
      <w:marRight w:val="0"/>
      <w:marTop w:val="0"/>
      <w:marBottom w:val="0"/>
      <w:divBdr>
        <w:top w:val="none" w:sz="0" w:space="0" w:color="auto"/>
        <w:left w:val="none" w:sz="0" w:space="0" w:color="auto"/>
        <w:bottom w:val="none" w:sz="0" w:space="0" w:color="auto"/>
        <w:right w:val="none" w:sz="0" w:space="0" w:color="auto"/>
      </w:divBdr>
    </w:div>
    <w:div w:id="644892278">
      <w:bodyDiv w:val="1"/>
      <w:marLeft w:val="0"/>
      <w:marRight w:val="0"/>
      <w:marTop w:val="0"/>
      <w:marBottom w:val="0"/>
      <w:divBdr>
        <w:top w:val="none" w:sz="0" w:space="0" w:color="auto"/>
        <w:left w:val="none" w:sz="0" w:space="0" w:color="auto"/>
        <w:bottom w:val="none" w:sz="0" w:space="0" w:color="auto"/>
        <w:right w:val="none" w:sz="0" w:space="0" w:color="auto"/>
      </w:divBdr>
    </w:div>
    <w:div w:id="757485642">
      <w:bodyDiv w:val="1"/>
      <w:marLeft w:val="0"/>
      <w:marRight w:val="0"/>
      <w:marTop w:val="0"/>
      <w:marBottom w:val="0"/>
      <w:divBdr>
        <w:top w:val="none" w:sz="0" w:space="0" w:color="auto"/>
        <w:left w:val="none" w:sz="0" w:space="0" w:color="auto"/>
        <w:bottom w:val="none" w:sz="0" w:space="0" w:color="auto"/>
        <w:right w:val="none" w:sz="0" w:space="0" w:color="auto"/>
      </w:divBdr>
    </w:div>
    <w:div w:id="801390630">
      <w:bodyDiv w:val="1"/>
      <w:marLeft w:val="0"/>
      <w:marRight w:val="0"/>
      <w:marTop w:val="0"/>
      <w:marBottom w:val="0"/>
      <w:divBdr>
        <w:top w:val="none" w:sz="0" w:space="0" w:color="auto"/>
        <w:left w:val="none" w:sz="0" w:space="0" w:color="auto"/>
        <w:bottom w:val="none" w:sz="0" w:space="0" w:color="auto"/>
        <w:right w:val="none" w:sz="0" w:space="0" w:color="auto"/>
      </w:divBdr>
    </w:div>
    <w:div w:id="884021251">
      <w:bodyDiv w:val="1"/>
      <w:marLeft w:val="0"/>
      <w:marRight w:val="0"/>
      <w:marTop w:val="0"/>
      <w:marBottom w:val="0"/>
      <w:divBdr>
        <w:top w:val="none" w:sz="0" w:space="0" w:color="auto"/>
        <w:left w:val="none" w:sz="0" w:space="0" w:color="auto"/>
        <w:bottom w:val="none" w:sz="0" w:space="0" w:color="auto"/>
        <w:right w:val="none" w:sz="0" w:space="0" w:color="auto"/>
      </w:divBdr>
    </w:div>
    <w:div w:id="1006447112">
      <w:bodyDiv w:val="1"/>
      <w:marLeft w:val="0"/>
      <w:marRight w:val="0"/>
      <w:marTop w:val="0"/>
      <w:marBottom w:val="0"/>
      <w:divBdr>
        <w:top w:val="none" w:sz="0" w:space="0" w:color="auto"/>
        <w:left w:val="none" w:sz="0" w:space="0" w:color="auto"/>
        <w:bottom w:val="none" w:sz="0" w:space="0" w:color="auto"/>
        <w:right w:val="none" w:sz="0" w:space="0" w:color="auto"/>
      </w:divBdr>
    </w:div>
    <w:div w:id="1020618926">
      <w:bodyDiv w:val="1"/>
      <w:marLeft w:val="0"/>
      <w:marRight w:val="0"/>
      <w:marTop w:val="0"/>
      <w:marBottom w:val="0"/>
      <w:divBdr>
        <w:top w:val="none" w:sz="0" w:space="0" w:color="auto"/>
        <w:left w:val="none" w:sz="0" w:space="0" w:color="auto"/>
        <w:bottom w:val="none" w:sz="0" w:space="0" w:color="auto"/>
        <w:right w:val="none" w:sz="0" w:space="0" w:color="auto"/>
      </w:divBdr>
    </w:div>
    <w:div w:id="1108041708">
      <w:bodyDiv w:val="1"/>
      <w:marLeft w:val="0"/>
      <w:marRight w:val="0"/>
      <w:marTop w:val="0"/>
      <w:marBottom w:val="0"/>
      <w:divBdr>
        <w:top w:val="none" w:sz="0" w:space="0" w:color="auto"/>
        <w:left w:val="none" w:sz="0" w:space="0" w:color="auto"/>
        <w:bottom w:val="none" w:sz="0" w:space="0" w:color="auto"/>
        <w:right w:val="none" w:sz="0" w:space="0" w:color="auto"/>
      </w:divBdr>
    </w:div>
    <w:div w:id="1111627124">
      <w:bodyDiv w:val="1"/>
      <w:marLeft w:val="0"/>
      <w:marRight w:val="0"/>
      <w:marTop w:val="0"/>
      <w:marBottom w:val="0"/>
      <w:divBdr>
        <w:top w:val="none" w:sz="0" w:space="0" w:color="auto"/>
        <w:left w:val="none" w:sz="0" w:space="0" w:color="auto"/>
        <w:bottom w:val="none" w:sz="0" w:space="0" w:color="auto"/>
        <w:right w:val="none" w:sz="0" w:space="0" w:color="auto"/>
      </w:divBdr>
    </w:div>
    <w:div w:id="1144349081">
      <w:bodyDiv w:val="1"/>
      <w:marLeft w:val="0"/>
      <w:marRight w:val="0"/>
      <w:marTop w:val="0"/>
      <w:marBottom w:val="0"/>
      <w:divBdr>
        <w:top w:val="none" w:sz="0" w:space="0" w:color="auto"/>
        <w:left w:val="none" w:sz="0" w:space="0" w:color="auto"/>
        <w:bottom w:val="none" w:sz="0" w:space="0" w:color="auto"/>
        <w:right w:val="none" w:sz="0" w:space="0" w:color="auto"/>
      </w:divBdr>
    </w:div>
    <w:div w:id="1150054542">
      <w:bodyDiv w:val="1"/>
      <w:marLeft w:val="0"/>
      <w:marRight w:val="0"/>
      <w:marTop w:val="0"/>
      <w:marBottom w:val="0"/>
      <w:divBdr>
        <w:top w:val="none" w:sz="0" w:space="0" w:color="auto"/>
        <w:left w:val="none" w:sz="0" w:space="0" w:color="auto"/>
        <w:bottom w:val="none" w:sz="0" w:space="0" w:color="auto"/>
        <w:right w:val="none" w:sz="0" w:space="0" w:color="auto"/>
      </w:divBdr>
    </w:div>
    <w:div w:id="1186792708">
      <w:bodyDiv w:val="1"/>
      <w:marLeft w:val="0"/>
      <w:marRight w:val="0"/>
      <w:marTop w:val="0"/>
      <w:marBottom w:val="0"/>
      <w:divBdr>
        <w:top w:val="none" w:sz="0" w:space="0" w:color="auto"/>
        <w:left w:val="none" w:sz="0" w:space="0" w:color="auto"/>
        <w:bottom w:val="none" w:sz="0" w:space="0" w:color="auto"/>
        <w:right w:val="none" w:sz="0" w:space="0" w:color="auto"/>
      </w:divBdr>
    </w:div>
    <w:div w:id="1262032659">
      <w:bodyDiv w:val="1"/>
      <w:marLeft w:val="0"/>
      <w:marRight w:val="0"/>
      <w:marTop w:val="0"/>
      <w:marBottom w:val="0"/>
      <w:divBdr>
        <w:top w:val="none" w:sz="0" w:space="0" w:color="auto"/>
        <w:left w:val="none" w:sz="0" w:space="0" w:color="auto"/>
        <w:bottom w:val="none" w:sz="0" w:space="0" w:color="auto"/>
        <w:right w:val="none" w:sz="0" w:space="0" w:color="auto"/>
      </w:divBdr>
    </w:div>
    <w:div w:id="1374190933">
      <w:bodyDiv w:val="1"/>
      <w:marLeft w:val="0"/>
      <w:marRight w:val="0"/>
      <w:marTop w:val="0"/>
      <w:marBottom w:val="0"/>
      <w:divBdr>
        <w:top w:val="none" w:sz="0" w:space="0" w:color="auto"/>
        <w:left w:val="none" w:sz="0" w:space="0" w:color="auto"/>
        <w:bottom w:val="none" w:sz="0" w:space="0" w:color="auto"/>
        <w:right w:val="none" w:sz="0" w:space="0" w:color="auto"/>
      </w:divBdr>
    </w:div>
    <w:div w:id="1387220812">
      <w:bodyDiv w:val="1"/>
      <w:marLeft w:val="0"/>
      <w:marRight w:val="0"/>
      <w:marTop w:val="0"/>
      <w:marBottom w:val="0"/>
      <w:divBdr>
        <w:top w:val="none" w:sz="0" w:space="0" w:color="auto"/>
        <w:left w:val="none" w:sz="0" w:space="0" w:color="auto"/>
        <w:bottom w:val="none" w:sz="0" w:space="0" w:color="auto"/>
        <w:right w:val="none" w:sz="0" w:space="0" w:color="auto"/>
      </w:divBdr>
    </w:div>
    <w:div w:id="1504083299">
      <w:bodyDiv w:val="1"/>
      <w:marLeft w:val="0"/>
      <w:marRight w:val="0"/>
      <w:marTop w:val="0"/>
      <w:marBottom w:val="0"/>
      <w:divBdr>
        <w:top w:val="none" w:sz="0" w:space="0" w:color="auto"/>
        <w:left w:val="none" w:sz="0" w:space="0" w:color="auto"/>
        <w:bottom w:val="none" w:sz="0" w:space="0" w:color="auto"/>
        <w:right w:val="none" w:sz="0" w:space="0" w:color="auto"/>
      </w:divBdr>
    </w:div>
    <w:div w:id="1600214905">
      <w:bodyDiv w:val="1"/>
      <w:marLeft w:val="0"/>
      <w:marRight w:val="0"/>
      <w:marTop w:val="0"/>
      <w:marBottom w:val="0"/>
      <w:divBdr>
        <w:top w:val="none" w:sz="0" w:space="0" w:color="auto"/>
        <w:left w:val="none" w:sz="0" w:space="0" w:color="auto"/>
        <w:bottom w:val="none" w:sz="0" w:space="0" w:color="auto"/>
        <w:right w:val="none" w:sz="0" w:space="0" w:color="auto"/>
      </w:divBdr>
    </w:div>
    <w:div w:id="1661304693">
      <w:bodyDiv w:val="1"/>
      <w:marLeft w:val="0"/>
      <w:marRight w:val="0"/>
      <w:marTop w:val="0"/>
      <w:marBottom w:val="0"/>
      <w:divBdr>
        <w:top w:val="none" w:sz="0" w:space="0" w:color="auto"/>
        <w:left w:val="none" w:sz="0" w:space="0" w:color="auto"/>
        <w:bottom w:val="none" w:sz="0" w:space="0" w:color="auto"/>
        <w:right w:val="none" w:sz="0" w:space="0" w:color="auto"/>
      </w:divBdr>
    </w:div>
    <w:div w:id="1689019059">
      <w:bodyDiv w:val="1"/>
      <w:marLeft w:val="0"/>
      <w:marRight w:val="0"/>
      <w:marTop w:val="0"/>
      <w:marBottom w:val="0"/>
      <w:divBdr>
        <w:top w:val="none" w:sz="0" w:space="0" w:color="auto"/>
        <w:left w:val="none" w:sz="0" w:space="0" w:color="auto"/>
        <w:bottom w:val="none" w:sz="0" w:space="0" w:color="auto"/>
        <w:right w:val="none" w:sz="0" w:space="0" w:color="auto"/>
      </w:divBdr>
    </w:div>
    <w:div w:id="1833060754">
      <w:bodyDiv w:val="1"/>
      <w:marLeft w:val="0"/>
      <w:marRight w:val="0"/>
      <w:marTop w:val="0"/>
      <w:marBottom w:val="0"/>
      <w:divBdr>
        <w:top w:val="none" w:sz="0" w:space="0" w:color="auto"/>
        <w:left w:val="none" w:sz="0" w:space="0" w:color="auto"/>
        <w:bottom w:val="none" w:sz="0" w:space="0" w:color="auto"/>
        <w:right w:val="none" w:sz="0" w:space="0" w:color="auto"/>
      </w:divBdr>
    </w:div>
    <w:div w:id="1887909751">
      <w:bodyDiv w:val="1"/>
      <w:marLeft w:val="0"/>
      <w:marRight w:val="0"/>
      <w:marTop w:val="0"/>
      <w:marBottom w:val="0"/>
      <w:divBdr>
        <w:top w:val="none" w:sz="0" w:space="0" w:color="auto"/>
        <w:left w:val="none" w:sz="0" w:space="0" w:color="auto"/>
        <w:bottom w:val="none" w:sz="0" w:space="0" w:color="auto"/>
        <w:right w:val="none" w:sz="0" w:space="0" w:color="auto"/>
      </w:divBdr>
    </w:div>
    <w:div w:id="1981375937">
      <w:bodyDiv w:val="1"/>
      <w:marLeft w:val="0"/>
      <w:marRight w:val="0"/>
      <w:marTop w:val="0"/>
      <w:marBottom w:val="0"/>
      <w:divBdr>
        <w:top w:val="none" w:sz="0" w:space="0" w:color="auto"/>
        <w:left w:val="none" w:sz="0" w:space="0" w:color="auto"/>
        <w:bottom w:val="none" w:sz="0" w:space="0" w:color="auto"/>
        <w:right w:val="none" w:sz="0" w:space="0" w:color="auto"/>
      </w:divBdr>
    </w:div>
    <w:div w:id="1999454397">
      <w:bodyDiv w:val="1"/>
      <w:marLeft w:val="0"/>
      <w:marRight w:val="0"/>
      <w:marTop w:val="0"/>
      <w:marBottom w:val="0"/>
      <w:divBdr>
        <w:top w:val="none" w:sz="0" w:space="0" w:color="auto"/>
        <w:left w:val="none" w:sz="0" w:space="0" w:color="auto"/>
        <w:bottom w:val="none" w:sz="0" w:space="0" w:color="auto"/>
        <w:right w:val="none" w:sz="0" w:space="0" w:color="auto"/>
      </w:divBdr>
    </w:div>
    <w:div w:id="2038920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Kol17</b:Tag>
    <b:SourceType>DocumentFromInternetSite</b:SourceType>
    <b:Guid>{D0C713B3-E788-416B-BA5A-AD1933462DBC}</b:Guid>
    <b:Title>Royal Mail union warns of industrial action over pension scheme closure</b:Title>
    <b:Year>2017</b:Year>
    <b:Month>April</b:Month>
    <b:Day>13</b:Day>
    <b:YearAccessed>2018</b:YearAccessed>
    <b:MonthAccessed>May</b:MonthAccessed>
    <b:DayAccessed>1</b:DayAccessed>
    <b:URL>https://www.theguardian.com/business/2017/apr/13/royal-mail-union-industrial-action-pension-scheme</b:URL>
    <b:Author>
      <b:Author>
        <b:NameList>
          <b:Person>
            <b:Last>Kollewe</b:Last>
            <b:First>Julia</b:First>
          </b:Person>
        </b:NameList>
      </b:Author>
    </b:Author>
    <b:RefOrder>29</b:RefOrder>
  </b:Source>
  <b:Source>
    <b:Tag>Thi15</b:Tag>
    <b:SourceType>DocumentFromInternetSite</b:SourceType>
    <b:Guid>{D0FC5358-97A3-4648-B17F-75E29FE6CD20}</b:Guid>
    <b:Title>Royal Mail fully privatised for first time in its 500 year history as government sells off remaining 14% stake</b:Title>
    <b:Year>2015</b:Year>
    <b:Month>October</b:Month>
    <b:Day>13</b:Day>
    <b:YearAccessed>2018</b:YearAccessed>
    <b:MonthAccessed>April</b:MonthAccessed>
    <b:DayAccessed>29</b:DayAccessed>
    <b:URL>http://www.thisismoney.co.uk/money/markets/article-3270365/Royal-Mail-fully-privatised-time-500-year-history-Government-divests-final-14-cent-stake.html</b:URL>
    <b:Author>
      <b:Author>
        <b:Corporate>This is Money</b:Corporate>
      </b:Author>
    </b:Author>
    <b:RefOrder>30</b:RefOrder>
  </b:Source>
  <b:Source>
    <b:Tag>BBC13</b:Tag>
    <b:SourceType>DocumentFromInternetSite</b:SourceType>
    <b:Guid>{407255D0-681E-4AAD-8008-08C3926AA3E3}</b:Guid>
    <b:Title>Royal Mail workers vote against privatisation</b:Title>
    <b:Year>2013</b:Year>
    <b:Month>June</b:Month>
    <b:Day>19</b:Day>
    <b:YearAccessed>2018</b:YearAccessed>
    <b:MonthAccessed>April</b:MonthAccessed>
    <b:DayAccessed>24</b:DayAccessed>
    <b:URL>http://www.bbc.co.uk/news/business-22973480</b:URL>
    <b:Author>
      <b:Author>
        <b:Corporate>BBC News</b:Corporate>
      </b:Author>
    </b:Author>
    <b:RefOrder>3</b:RefOrder>
  </b:Source>
  <b:Source>
    <b:Tag>CIP185</b:Tag>
    <b:SourceType>DocumentFromInternetSite</b:SourceType>
    <b:Guid>{A020F2CF-910E-4D4C-B0EB-F830D2E8C07D}</b:Guid>
    <b:Author>
      <b:Author>
        <b:Corporate>CIPD</b:Corporate>
      </b:Author>
    </b:Author>
    <b:Title>Employee relations: an introduction</b:Title>
    <b:Year>2018</b:Year>
    <b:Month>May</b:Month>
    <b:Day>10</b:Day>
    <b:YearAccessed>2018</b:YearAccessed>
    <b:MonthAccessed>May</b:MonthAccessed>
    <b:DayAccessed>16</b:DayAccessed>
    <b:URL>https://www.cipd.co.uk/knowledge/fundamentals/relations/employees/factsheet</b:URL>
    <b:RefOrder>31</b:RefOrder>
  </b:Source>
  <b:Source>
    <b:Tag>Pur07</b:Tag>
    <b:SourceType>BookSection</b:SourceType>
    <b:Guid>{1E374416-F67A-4DEE-8A7A-ED40004ECAAB}</b:Guid>
    <b:Title>Strategy and Style in Employee Relations</b:Title>
    <b:Year>2007</b:Year>
    <b:BookTitle>Understanding Employment Relations</b:BookTitle>
    <b:Pages>79</b:Pages>
    <b:City>Maidenhead</b:City>
    <b:Publisher>Mcgraw-Hill</b:Publisher>
    <b:Author>
      <b:Author>
        <b:NameList>
          <b:Person>
            <b:Last>Purcell</b:Last>
            <b:First>J</b:First>
          </b:Person>
          <b:Person>
            <b:Last>Ahlstrand</b:Last>
            <b:First>B</b:First>
          </b:Person>
        </b:NameList>
      </b:Author>
      <b:Editor>
        <b:NameList>
          <b:Person>
            <b:Last>Rollinson</b:Last>
            <b:First>D</b:First>
          </b:Person>
          <b:Person>
            <b:Last>Dundon</b:Last>
            <b:First>T</b:First>
          </b:Person>
        </b:NameList>
      </b:Editor>
    </b:Author>
    <b:RefOrder>32</b:RefOrder>
  </b:Source>
  <b:Source>
    <b:Tag>Ecote</b:Tag>
    <b:SourceType>DocumentFromInternetSite</b:SourceType>
    <b:Guid>{AF0920E8-D342-4FE4-8873-9159C35D17F9}</b:Guid>
    <b:Title>Royal mail privatisation</b:Title>
    <b:Year>2013</b:Year>
    <b:YearAccessed>2018</b:YearAccessed>
    <b:MonthAccessed>May</b:MonthAccessed>
    <b:DayAccessed>1</b:DayAccessed>
    <b:URL>http://www.economicsonline.co.uk/Business_economics/Privatisation_of_Royal_Mail.html</b:URL>
    <b:Author>
      <b:Author>
        <b:Corporate>Economics Online</b:Corporate>
      </b:Author>
    </b:Author>
    <b:Month>April</b:Month>
    <b:Day>1</b:Day>
    <b:RefOrder>1</b:RefOrder>
  </b:Source>
  <b:Source>
    <b:Tag>The13</b:Tag>
    <b:SourceType>DocumentFromInternetSite</b:SourceType>
    <b:Guid>{99FF85CF-A06C-4F36-8BFC-ACA013E55179}</b:Guid>
    <b:Title>Why is the Royal Mail being Privatised?</b:Title>
    <b:Year>2013</b:Year>
    <b:Author>
      <b:Author>
        <b:Corporate>The Economist</b:Corporate>
      </b:Author>
    </b:Author>
    <b:Month>October</b:Month>
    <b:Day>11</b:Day>
    <b:YearAccessed>2018</b:YearAccessed>
    <b:MonthAccessed>May</b:MonthAccessed>
    <b:DayAccessed>1</b:DayAccessed>
    <b:URL>https://www.economist.com/the-economist-explains/2013/10/10/why-is-the-royal-mail-being-privatised</b:URL>
    <b:RefOrder>2</b:RefOrder>
  </b:Source>
  <b:Source>
    <b:Tag>Bus17</b:Tag>
    <b:SourceType>DocumentFromInternetSite</b:SourceType>
    <b:Guid>{A1EC3C2E-B0A2-4DF5-BB6E-98C6FBC40DB5}</b:Guid>
    <b:Author>
      <b:Author>
        <b:Corporate>Business Jargons</b:Corporate>
      </b:Author>
    </b:Author>
    <b:Title>Types of Collective Bargaining</b:Title>
    <b:Year>2017</b:Year>
    <b:Month>August</b:Month>
    <b:Day>21</b:Day>
    <b:YearAccessed>2018</b:YearAccessed>
    <b:MonthAccessed>May</b:MonthAccessed>
    <b:DayAccessed>1</b:DayAccessed>
    <b:URL>https://businessjargons.com/types-of-collective-bargaining.html</b:URL>
    <b:RefOrder>4</b:RefOrder>
  </b:Source>
  <b:Source>
    <b:Tag>The17</b:Tag>
    <b:SourceType>DocumentFromInternetSite</b:SourceType>
    <b:Guid>{14F9B57D-00E6-401B-94D8-A8BF1B821696}</b:Guid>
    <b:Author>
      <b:Author>
        <b:Corporate>The Telegraph</b:Corporate>
      </b:Author>
      <b:ProducerName>
        <b:NameList>
          <b:Person>
            <b:Last>Curry</b:Last>
            <b:First>Rhiannon</b:First>
          </b:Person>
        </b:NameList>
      </b:ProducerName>
    </b:Author>
    <b:Title>Royal Mail sounds the last post for its final salary pension scheme</b:Title>
    <b:Year>2017</b:Year>
    <b:Month>January</b:Month>
    <b:Day>5</b:Day>
    <b:YearAccessed>2018</b:YearAccessed>
    <b:MonthAccessed>April</b:MonthAccessed>
    <b:DayAccessed>23</b:DayAccessed>
    <b:URL>https://www.telegraph.co.uk/business/2017/01/05/royal-mail-sounds-last-post-final-salary-pension-scheme/</b:URL>
    <b:RefOrder>5</b:RefOrder>
  </b:Source>
  <b:Source>
    <b:Tag>UkE13</b:Tag>
    <b:SourceType>DocumentFromInternetSite</b:SourceType>
    <b:Guid>{257ED7F2-D96C-4C39-8900-13056C7413A6}</b:Guid>
    <b:Author>
      <b:Author>
        <b:Corporate>Uk Essays</b:Corporate>
      </b:Author>
    </b:Author>
    <b:Title>The Characteristic Of Employment Relationship Consists Of Indeterminacy Business Essay</b:Title>
    <b:Year>2013</b:Year>
    <b:Month>November</b:Month>
    <b:Day>1</b:Day>
    <b:YearAccessed>2018</b:YearAccessed>
    <b:MonthAccessed>May</b:MonthAccessed>
    <b:DayAccessed>1</b:DayAccessed>
    <b:URL>https://www.ukessays.com/essays/business/the-characteristic-of-employment-relationship-consists-of-indeterminacy-business-essay.php</b:URL>
    <b:RefOrder>33</b:RefOrder>
  </b:Source>
  <b:Source>
    <b:Tag>Sis08</b:Tag>
    <b:SourceType>JournalArticle</b:SourceType>
    <b:Guid>{0DEA125A-2483-4323-984F-C34772163BA6}</b:Guid>
    <b:Title>Industrial relations and the employment relationship</b:Title>
    <b:Year>2008</b:Year>
    <b:JournalName>WARWICK PAPERS IN INDUSTRIAL RELATIONS</b:JournalName>
    <b:Pages>14</b:Pages>
    <b:Volume>88</b:Volume>
    <b:Issue>1</b:Issue>
    <b:City>Coventry</b:City>
    <b:Author>
      <b:Author>
        <b:NameList>
          <b:Person>
            <b:Last>Sisson</b:Last>
            <b:First>Keith</b:First>
          </b:Person>
        </b:NameList>
      </b:Author>
    </b:Author>
    <b:RefOrder>34</b:RefOrder>
  </b:Source>
  <b:Source>
    <b:Tag>Wor11</b:Tag>
    <b:SourceType>DocumentFromInternetSite</b:SourceType>
    <b:Guid>{DE2DAE79-8DB9-4532-B8B2-33454146C9B7}</b:Guid>
    <b:Title>The 2011 Workplace Employment Relations Study FIRST FINDINGS</b:Title>
    <b:Year>2011</b:Year>
    <b:Month>May</b:Month>
    <b:Day>3</b:Day>
    <b:YearAccessed>2018</b:YearAccessed>
    <b:MonthAccessed>May</b:MonthAccessed>
    <b:DayAccessed>19</b:DayAccessed>
    <b:URL>https://assets.publishing.service.gov.uk/government/uploads/system/uploads/attachment_data/file/336651/bis-14-1008-WERS-first-findings-report-fourth-edition-july-2014.pdf</b:URL>
    <b:Author>
      <b:Author>
        <b:Corporate>Workplace Employment Relations Study</b:Corporate>
      </b:Author>
    </b:Author>
    <b:RefOrder>35</b:RefOrder>
  </b:Source>
  <b:Source>
    <b:Tag>Col10</b:Tag>
    <b:SourceType>Book</b:SourceType>
    <b:Guid>{89A8C52F-6904-49EE-933B-29043A45053B}</b:Guid>
    <b:Title>Industril Relations Theory and Practice</b:Title>
    <b:Year>2010</b:Year>
    <b:City>London</b:City>
    <b:Publisher>Willey-Blackwell</b:Publisher>
    <b:Edition>3rd</b:Edition>
    <b:Author>
      <b:Author>
        <b:NameList>
          <b:Person>
            <b:Last>Colling</b:Last>
            <b:First>Trevor</b:First>
          </b:Person>
          <b:Person>
            <b:Last>Terry</b:Last>
            <b:First>Mike</b:First>
          </b:Person>
        </b:NameList>
      </b:Author>
    </b:Author>
    <b:RefOrder>6</b:RefOrder>
  </b:Source>
  <b:Source>
    <b:Tag>Rol071</b:Tag>
    <b:SourceType>Book</b:SourceType>
    <b:Guid>{275A9E9A-3AB0-4F8D-80F4-5DBE61F73F37}</b:Guid>
    <b:Title>Understanding Employment Relations</b:Title>
    <b:Year>2007</b:Year>
    <b:City>Maidenhead</b:City>
    <b:Publisher>McGraw-Hill</b:Publisher>
    <b:Edition>1st</b:Edition>
    <b:Author>
      <b:Author>
        <b:NameList>
          <b:Person>
            <b:Last>Rollinson</b:Last>
            <b:First>Derek</b:First>
          </b:Person>
          <b:Person>
            <b:Last>Dundon</b:Last>
            <b:First>Tony</b:First>
          </b:Person>
        </b:NameList>
      </b:Author>
    </b:Author>
    <b:RefOrder>18</b:RefOrder>
  </b:Source>
  <b:Source>
    <b:Tag>Dif11</b:Tag>
    <b:SourceType>DocumentFromInternetSite</b:SourceType>
    <b:Guid>{A09CEC2C-8B51-4501-8605-49C87CFC6518}</b:Guid>
    <b:Title>Difference Between Unitarism and Pluralism</b:Title>
    <b:Year>2011</b:Year>
    <b:Month>July</b:Month>
    <b:Day>29</b:Day>
    <b:YearAccessed>2018</b:YearAccessed>
    <b:MonthAccessed>May</b:MonthAccessed>
    <b:DayAccessed>21</b:DayAccessed>
    <b:URL>https://www.differencebetween.com/difference-between-unitarism-and-vs-pluralism/</b:URL>
    <b:Author>
      <b:Author>
        <b:Corporate>Difference Between</b:Corporate>
      </b:Author>
    </b:Author>
    <b:RefOrder>7</b:RefOrder>
  </b:Source>
  <b:Source>
    <b:Tag>Far93</b:Tag>
    <b:SourceType>Book</b:SourceType>
    <b:Guid>{95E16993-FBF8-4C7A-919C-89B014848401}</b:Guid>
    <b:Title>Employee Relations in Context</b:Title>
    <b:Year>1993</b:Year>
    <b:City>Great Britain</b:City>
    <b:Publisher>Short Run Press</b:Publisher>
    <b:Author>
      <b:Author>
        <b:NameList>
          <b:Person>
            <b:Last>Farnham</b:Last>
            <b:First>David</b:First>
          </b:Person>
        </b:NameList>
      </b:Author>
    </b:Author>
    <b:Comments>1st</b:Comments>
    <b:RefOrder>8</b:RefOrder>
  </b:Source>
  <b:Source>
    <b:Tag>UKE13</b:Tag>
    <b:SourceType>DocumentFromInternetSite</b:SourceType>
    <b:Guid>{E702DC88-51C1-498B-A235-AB57B636F377}</b:Guid>
    <b:Title>Organisational Change And Development In Royal Mail</b:Title>
    <b:Year>2013a</b:Year>
    <b:Author>
      <b:Author>
        <b:Corporate>UKEssays</b:Corporate>
      </b:Author>
    </b:Author>
    <b:Month>November</b:Month>
    <b:Day>1</b:Day>
    <b:YearAccessed>2018</b:YearAccessed>
    <b:MonthAccessed>May</b:MonthAccessed>
    <b:DayAccessed>21</b:DayAccessed>
    <b:URL>https://www.ukessays.com/essays/management/managing-organisational-change-and-development-in-royal-mail-management-essay.php</b:URL>
    <b:RefOrder>9</b:RefOrder>
  </b:Source>
  <b:Source>
    <b:Tag>The7a</b:Tag>
    <b:SourceType>DocumentFromInternetSite</b:SourceType>
    <b:Guid>{FED1121A-E34C-4138-A81C-AF6CF13614F6}</b:Guid>
    <b:Title>Royal Mail’s employees are striking on behalf of all workers</b:Title>
    <b:Year>2017a</b:Year>
    <b:Month>October</b:Month>
    <b:Day>5</b:Day>
    <b:YearAccessed>2018</b:YearAccessed>
    <b:MonthAccessed>May</b:MonthAccessed>
    <b:DayAccessed>21</b:DayAccessed>
    <b:URL>https://www.theguardian.com/commentisfree/2017/oct/05/royal-mail-strike-cwu-post-delivery-pay-conditions</b:URL>
    <b:Author>
      <b:Author>
        <b:Corporate>The Guardian</b:Corporate>
      </b:Author>
    </b:Author>
    <b:RefOrder>10</b:RefOrder>
  </b:Source>
  <b:Source>
    <b:Tag>Gov18</b:Tag>
    <b:SourceType>DocumentFromInternetSite</b:SourceType>
    <b:Guid>{73671678-668A-42F1-B0EA-8811090D7679}</b:Guid>
    <b:Author>
      <b:Author>
        <b:Corporate>Gov.UK</b:Corporate>
      </b:Author>
    </b:Author>
    <b:Title>Contract types and employer responsibilities</b:Title>
    <b:Year>2018</b:Year>
    <b:Month>January</b:Month>
    <b:Day>2</b:Day>
    <b:YearAccessed>2018</b:YearAccessed>
    <b:MonthAccessed>May</b:MonthAccessed>
    <b:DayAccessed>19</b:DayAccessed>
    <b:URL>https://www.gov.uk/contract-types-and-employer-responsibilities</b:URL>
    <b:RefOrder>11</b:RefOrder>
  </b:Source>
  <b:Source>
    <b:Tag>Wil18</b:Tag>
    <b:SourceType>DocumentFromInternetSite</b:SourceType>
    <b:Guid>{4425E19F-ED76-4090-9A31-7893A0E06A5C}</b:Guid>
    <b:Title>CWU claim victory in the Royal Mail dispute</b:Title>
    <b:Year>2018</b:Year>
    <b:Month>January</b:Month>
    <b:Day>21</b:Day>
    <b:YearAccessed>2018</b:YearAccessed>
    <b:MonthAccessed>May</b:MonthAccessed>
    <b:DayAccessed>19</b:DayAccessed>
    <b:URL>https://tamebay.com/2018/01/cwu-claim-victory-in-the-royal-mail-dispute.html</b:URL>
    <b:Author>
      <b:Author>
        <b:NameList>
          <b:Person>
            <b:Last>Wilson</b:Last>
            <b:First>Dan</b:First>
          </b:Person>
        </b:NameList>
      </b:Author>
    </b:Author>
    <b:RefOrder>13</b:RefOrder>
  </b:Source>
  <b:Source>
    <b:Tag>Daw18</b:Tag>
    <b:SourceType>DocumentFromInternetSite</b:SourceType>
    <b:Guid>{D1E93DD1-30C9-4CAC-991A-ACAA1951334D}</b:Guid>
    <b:Title>Royal Mail and CWU reach agreement following dispute</b:Title>
    <b:Year>2018</b:Year>
    <b:Month>February</b:Month>
    <b:Day>1</b:Day>
    <b:YearAccessed>2018</b:YearAccessed>
    <b:MonthAccessed>May</b:MonthAccessed>
    <b:DayAccessed>19</b:DayAccessed>
    <b:URL>https://tamebay.com/2018/02/royal-mail-and-cwu-reach-agreement-following-dispute.html</b:URL>
    <b:Author>
      <b:Author>
        <b:NameList>
          <b:Person>
            <b:Last>Dawson</b:Last>
            <b:First>Chris</b:First>
          </b:Person>
        </b:NameList>
      </b:Author>
    </b:Author>
    <b:RefOrder>12</b:RefOrder>
  </b:Source>
  <b:Source>
    <b:Tag>CIP161</b:Tag>
    <b:SourceType>DocumentFromInternetSite</b:SourceType>
    <b:Guid>{621DCCC6-F769-40F1-B5C7-7A7F4BD61614}</b:Guid>
    <b:Author>
      <b:Author>
        <b:Corporate>CIPD</b:Corporate>
      </b:Author>
    </b:Author>
    <b:Title>How UK employment law is made</b:Title>
    <b:Year>2016</b:Year>
    <b:Month>May</b:Month>
    <b:Day>9</b:Day>
    <b:YearAccessed>2018</b:YearAccessed>
    <b:MonthAccessed>May</b:MonthAccessed>
    <b:DayAccessed>19</b:DayAccessed>
    <b:URL>https://www.cipd.co.uk/knowledge/fundamentals/emp-law/about/uk-emp-law-made</b:URL>
    <b:RefOrder>14</b:RefOrder>
  </b:Source>
  <b:Source>
    <b:Tag>CIP8a</b:Tag>
    <b:SourceType>DocumentFromInternetSite</b:SourceType>
    <b:Guid>{87494B67-9F53-4EA1-890B-20B751691759}</b:Guid>
    <b:Author>
      <b:Author>
        <b:Corporate>CIPD</b:Corporate>
      </b:Author>
    </b:Author>
    <b:Title>Employment law: EU and Brexit</b:Title>
    <b:Year>2018 a</b:Year>
    <b:Month>February</b:Month>
    <b:Day>12</b:Day>
    <b:YearAccessed>2018</b:YearAccessed>
    <b:MonthAccessed>May</b:MonthAccessed>
    <b:DayAccessed>19</b:DayAccessed>
    <b:URL>https://www.cipd.co.uk/knowledge/fundamentals/emp-law/about/eu-impact</b:URL>
    <b:RefOrder>15</b:RefOrder>
  </b:Source>
  <b:Source>
    <b:Tag>Gov8a</b:Tag>
    <b:SourceType>DocumentFromInternetSite</b:SourceType>
    <b:Guid>{4238F3D4-68AD-4A8B-AB43-DBC754715DB8}</b:Guid>
    <b:Author>
      <b:Author>
        <b:Corporate>Gov.UK</b:Corporate>
      </b:Author>
    </b:Author>
    <b:Title>Trade Union Act becomes law</b:Title>
    <b:Year>2016</b:Year>
    <b:Month>May</b:Month>
    <b:Day>4</b:Day>
    <b:YearAccessed>2018</b:YearAccessed>
    <b:MonthAccessed>May</b:MonthAccessed>
    <b:DayAccessed>19</b:DayAccessed>
    <b:URL>https://www.gov.uk/government/news/trade-union-act-becomes-law</b:URL>
    <b:RefOrder>16</b:RefOrder>
  </b:Source>
  <b:Source>
    <b:Tag>nid17</b:Tag>
    <b:SourceType>DocumentFromInternetSite</b:SourceType>
    <b:Guid>{F75F7962-8E8D-4A5A-A9CC-CEE7743DCAAE}</b:Guid>
    <b:Author>
      <b:Author>
        <b:Corporate>nidirect</b:Corporate>
      </b:Author>
    </b:Author>
    <b:Title>Introduction to trade unions</b:Title>
    <b:Year>2017</b:Year>
    <b:Month>February</b:Month>
    <b:Day>3</b:Day>
    <b:YearAccessed>2018</b:YearAccessed>
    <b:MonthAccessed>May</b:MonthAccessed>
    <b:DayAccessed>19</b:DayAccessed>
    <b:URL>https://www.nidirect.gov.uk/articles/introduction-trade-unions</b:URL>
    <b:RefOrder>17</b:RefOrder>
  </b:Source>
  <b:Source>
    <b:Tag>ACA18</b:Tag>
    <b:SourceType>DocumentFromInternetSite</b:SourceType>
    <b:Guid>{32C85BBE-40DC-40AD-A220-A034E2240FFA}</b:Guid>
    <b:Author>
      <b:Author>
        <b:Corporate>ACAS</b:Corporate>
      </b:Author>
    </b:Author>
    <b:Title>Non-Union Representation in the Workplace</b:Title>
    <b:Year>2018</b:Year>
    <b:Month>March</b:Month>
    <b:Day>3</b:Day>
    <b:YearAccessed>2018</b:YearAccessed>
    <b:MonthAccessed>May</b:MonthAccessed>
    <b:DayAccessed>20</b:DayAccessed>
    <b:URL>http://www.acas.org.uk/CHttpHandler.ashx?id=2308&amp;p=0</b:URL>
    <b:RefOrder>19</b:RefOrder>
  </b:Source>
  <b:Source>
    <b:Tag>Str06</b:Tag>
    <b:SourceType>JournalArticle</b:SourceType>
    <b:Guid>{53D1AB88-9854-47EB-898A-96BCB073B05D}</b:Guid>
    <b:Title>Worker Participation: some under-considered issues</b:Title>
    <b:Year>2006</b:Year>
    <b:JournalName>Industriel Relations </b:JournalName>
    <b:Pages>778-803</b:Pages>
    <b:Volume>45</b:Volume>
    <b:Issue>4</b:Issue>
    <b:Author>
      <b:Author>
        <b:NameList>
          <b:Person>
            <b:Last>Strauss</b:Last>
            <b:First>G</b:First>
          </b:Person>
        </b:NameList>
      </b:Author>
    </b:Author>
    <b:RefOrder>36</b:RefOrder>
  </b:Source>
  <b:Source>
    <b:Tag>Far87</b:Tag>
    <b:SourceType>Book</b:SourceType>
    <b:Guid>{792964BE-FBEC-40C3-B36C-856A00557F73}</b:Guid>
    <b:Title>Understanding Industriel Relations</b:Title>
    <b:Year>1987</b:Year>
    <b:City>London</b:City>
    <b:Publisher>Casell</b:Publisher>
    <b:Edition>1st</b:Edition>
    <b:Author>
      <b:Author>
        <b:NameList>
          <b:Person>
            <b:Last>Farnham</b:Last>
            <b:First>D</b:First>
          </b:Person>
          <b:Person>
            <b:Last>Pimlott</b:Last>
            <b:First>J</b:First>
          </b:Person>
        </b:NameList>
      </b:Author>
    </b:Author>
    <b:RefOrder>20</b:RefOrder>
  </b:Source>
  <b:Source>
    <b:Tag>Dun04</b:Tag>
    <b:SourceType>JournalArticle</b:SourceType>
    <b:Guid>{ED00E34F-3A1C-4F13-8FE9-1057F0CBA167}</b:Guid>
    <b:Title>The Meanings and Purpose of  employee voice</b:Title>
    <b:Year>2004</b:Year>
    <b:Author>
      <b:Author>
        <b:NameList>
          <b:Person>
            <b:Last>Dundon</b:Last>
            <b:First>T</b:First>
          </b:Person>
          <b:Person>
            <b:Last>Wilkinson</b:Last>
            <b:First>A</b:First>
          </b:Person>
          <b:Person>
            <b:Last>Marchington</b:Last>
            <b:First>M</b:First>
          </b:Person>
          <b:Person>
            <b:Last>Ackers</b:Last>
            <b:First>P</b:First>
          </b:Person>
        </b:NameList>
      </b:Author>
    </b:Author>
    <b:Volume>15</b:Volume>
    <b:Pages>1150-1171</b:Pages>
    <b:JournalName>International Journal of Human Resource Management</b:JournalName>
    <b:Issue>6</b:Issue>
    <b:RefOrder>21</b:RefOrder>
  </b:Source>
  <b:Source>
    <b:Tag>Mar05</b:Tag>
    <b:SourceType>BookSection</b:SourceType>
    <b:Guid>{2B5B4D4B-C2EE-448A-B569-1451327F8769}</b:Guid>
    <b:Title>Direct Participation</b:Title>
    <b:Year>2005</b:Year>
    <b:City>Blackwell</b:City>
    <b:Publisher>Oxford</b:Publisher>
    <b:Edition>4th</b:Edition>
    <b:Author>
      <b:Author>
        <b:NameList>
          <b:Person>
            <b:Last>Marchington</b:Last>
            <b:First>M</b:First>
          </b:Person>
          <b:Person>
            <b:Last>Wilkinson</b:Last>
            <b:First>A</b:First>
          </b:Person>
        </b:NameList>
      </b:Author>
      <b:Editor>
        <b:NameList>
          <b:Person>
            <b:Last>Bach</b:Last>
            <b:First>S</b:First>
          </b:Person>
        </b:NameList>
      </b:Editor>
    </b:Author>
    <b:Pages>210</b:Pages>
    <b:BookTitle>Personnel Management A comprehensive guide to Theory and Practice</b:BookTitle>
    <b:RefOrder>22</b:RefOrder>
  </b:Source>
  <b:Source>
    <b:Tag>Blo06</b:Tag>
    <b:SourceType>Book</b:SourceType>
    <b:Guid>{61C27728-5D10-4784-BD02-BE157F238909}</b:Guid>
    <b:Title>Management And Organisational Behaviour</b:Title>
    <b:Year>2006</b:Year>
    <b:Author>
      <b:Author>
        <b:NameList>
          <b:Person>
            <b:Last>Bloisi</b:Last>
            <b:First>Wendy</b:First>
          </b:Person>
        </b:NameList>
      </b:Author>
    </b:Author>
    <b:City>London</b:City>
    <b:Publisher>Mcgraw-Hill</b:Publisher>
    <b:Edition>1st</b:Edition>
    <b:RefOrder>23</b:RefOrder>
  </b:Source>
  <b:Source>
    <b:Tag>ACA14</b:Tag>
    <b:SourceType>DocumentFromInternetSite</b:SourceType>
    <b:Guid>{A4FBF3A1-FD64-45FB-A4DC-F4A2A189F516}</b:Guid>
    <b:Title>Managing Conflict at Work</b:Title>
    <b:Year>2014</b:Year>
    <b:Month>February</b:Month>
    <b:Day>3</b:Day>
    <b:YearAccessed>2018</b:YearAccessed>
    <b:MonthAccessed>May</b:MonthAccessed>
    <b:DayAccessed>19</b:DayAccessed>
    <b:URL>https://moodle.uwtsd.ac.uk/pluginfile.php/81279/mod_resource/content/1/Managing-conflict-at-work-advisory-booklet%20ACAS%202014.pdf</b:URL>
    <b:Author>
      <b:Author>
        <b:Corporate>ACAS</b:Corporate>
      </b:Author>
    </b:Author>
    <b:RefOrder>24</b:RefOrder>
  </b:Source>
  <b:Source>
    <b:Tag>Gre11</b:Tag>
    <b:SourceType>DocumentFromInternetSite</b:SourceType>
    <b:Guid>{FAD73954-84B8-451A-88E8-38FCF7E03F63}</b:Guid>
    <b:Title>Organisational misbehaviour: Should management intervene? </b:Title>
    <b:Year>2011</b:Year>
    <b:Month>July</b:Month>
    <b:Day>26</b:Day>
    <b:YearAccessed>2018</b:YearAccessed>
    <b:MonthAccessed>May</b:MonthAccessed>
    <b:DayAccessed>22</b:DayAccessed>
    <b:URL>http://www.theborneopost.com/2011/07/26/organisational-misbehaviour-should-management-intervene/</b:URL>
    <b:Author>
      <b:Author>
        <b:NameList>
          <b:Person>
            <b:Last>Gregory</b:Last>
            <b:First>Glynis</b:First>
          </b:Person>
          <b:Person>
            <b:Last>Yew</b:Last>
            <b:First>Lew</b:First>
          </b:Person>
        </b:NameList>
      </b:Author>
    </b:Author>
    <b:RefOrder>25</b:RefOrder>
  </b:Source>
  <b:Source>
    <b:Tag>Dix08</b:Tag>
    <b:SourceType>DocumentFromInternetSite</b:SourceType>
    <b:Guid>{264ADB3E-5709-46DE-A9F4-88FA7A31F84B}</b:Guid>
    <b:Title>Conflict at Work: The pattern of disputes in Britain since 1980</b:Title>
    <b:Year>2008</b:Year>
    <b:Month>March</b:Month>
    <b:Day>4</b:Day>
    <b:YearAccessed>2018</b:YearAccessed>
    <b:MonthAccessed>May</b:MonthAccessed>
    <b:DayAccessed>20</b:DayAccessed>
    <b:URL>http://www.acas.org.uk/media/pdf/f/j/Acas_Research_Conflict_at_work_03_08-accessible-version-July-2011.pdf</b:URL>
    <b:Author>
      <b:Author>
        <b:NameList>
          <b:Person>
            <b:Last>Dix</b:Last>
            <b:First>Gill</b:First>
          </b:Person>
          <b:Person>
            <b:Last>Forth</b:Last>
            <b:First>John</b:First>
          </b:Person>
          <b:Person>
            <b:Last>Sisson</b:Last>
            <b:First>Keith</b:First>
          </b:Person>
        </b:NameList>
      </b:Author>
    </b:Author>
    <b:RefOrder>26</b:RefOrder>
  </b:Source>
  <b:Source>
    <b:Tag>ACA8b</b:Tag>
    <b:SourceType>DocumentFromInternetSite</b:SourceType>
    <b:Guid>{59D6ED9C-8D3B-44BC-94EC-0A2AEA2A9A39}</b:Guid>
    <b:Title>Mediation</b:Title>
    <b:Year>2018 b</b:Year>
    <b:Month>January</b:Month>
    <b:Day>2</b:Day>
    <b:YearAccessed>2018</b:YearAccessed>
    <b:MonthAccessed>May</b:MonthAccessed>
    <b:DayAccessed>21</b:DayAccessed>
    <b:URL>http://www.acas.org.uk/index.aspx?articleid=1680</b:URL>
    <b:Author>
      <b:Author>
        <b:Corporate>ACAS</b:Corporate>
      </b:Author>
    </b:Author>
    <b:RefOrder>27</b:RefOrder>
  </b:Source>
  <b:Source>
    <b:Tag>ACA8c</b:Tag>
    <b:SourceType>DocumentFromInternetSite</b:SourceType>
    <b:Guid>{0CEC6D91-387C-41F4-9F2D-E65DA9800624}</b:Guid>
    <b:Author>
      <b:Author>
        <b:Corporate>ACAS</b:Corporate>
      </b:Author>
    </b:Author>
    <b:Title>Arbitration</b:Title>
    <b:Year>2018 c</b:Year>
    <b:Month>February</b:Month>
    <b:Day>3</b:Day>
    <b:YearAccessed>2018</b:YearAccessed>
    <b:MonthAccessed>May</b:MonthAccessed>
    <b:DayAccessed>21</b:DayAccessed>
    <b:URL>http://www.acas.org.uk/index.aspx?articleid=1711</b:URL>
    <b:RefOrder>28</b:RefOrder>
  </b:Source>
  <b:Source>
    <b:Tag>ACA8d</b:Tag>
    <b:SourceType>DocumentFromInternetSite</b:SourceType>
    <b:Guid>{CA862B3C-C4EE-488F-9B34-9D5A86C8E078}</b:Guid>
    <b:Author>
      <b:Author>
        <b:Corporate>ACAS</b:Corporate>
      </b:Author>
    </b:Author>
    <b:Title>Conciliation</b:Title>
    <b:Year>2018 d</b:Year>
    <b:Month>February</b:Month>
    <b:Day>3</b:Day>
    <b:YearAccessed>2018</b:YearAccessed>
    <b:MonthAccessed>May</b:MonthAccessed>
    <b:DayAccessed>21</b:DayAccessed>
    <b:URL>http://www.acas.org.uk/index.aspx?articleid=2343</b:URL>
    <b:RefOrder>37</b:RefOrder>
  </b:Source>
</b:Sources>
</file>

<file path=customXml/itemProps1.xml><?xml version="1.0" encoding="utf-8"?>
<ds:datastoreItem xmlns:ds="http://schemas.openxmlformats.org/officeDocument/2006/customXml" ds:itemID="{F947AAFC-3359-4475-A4A4-EE2C8FD25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21</Pages>
  <Words>6224</Words>
  <Characters>35478</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Watts</dc:creator>
  <cp:keywords/>
  <dc:description/>
  <cp:lastModifiedBy>Steve Watts</cp:lastModifiedBy>
  <cp:revision>6</cp:revision>
  <dcterms:created xsi:type="dcterms:W3CDTF">2018-05-21T10:01:00Z</dcterms:created>
  <dcterms:modified xsi:type="dcterms:W3CDTF">2018-05-25T23:19:00Z</dcterms:modified>
</cp:coreProperties>
</file>