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4"/>
          <w:szCs w:val="24"/>
        </w:rPr>
        <w:id w:val="1874105531"/>
        <w:docPartObj>
          <w:docPartGallery w:val="Cover Pages"/>
          <w:docPartUnique/>
        </w:docPartObj>
      </w:sdtPr>
      <w:sdtEndPr>
        <w:rPr>
          <w:rFonts w:ascii="Arial" w:eastAsiaTheme="minorHAnsi" w:hAnsi="Arial" w:cs="Arial"/>
          <w:color w:val="153D63" w:themeColor="text2" w:themeTint="E6"/>
          <w:kern w:val="2"/>
          <w:sz w:val="72"/>
          <w:szCs w:val="72"/>
          <w:lang w:eastAsia="en-US"/>
          <w14:ligatures w14:val="standardContextual"/>
        </w:rPr>
      </w:sdtEndPr>
      <w:sdtContent>
        <w:p w14:paraId="3911E69C" w14:textId="6E0B9773" w:rsidR="00C23EB9" w:rsidRPr="00ED0E99" w:rsidRDefault="003E21DA">
          <w:pPr>
            <w:pStyle w:val="NoSpacing"/>
            <w:rPr>
              <w:sz w:val="24"/>
              <w:szCs w:val="24"/>
            </w:rPr>
          </w:pPr>
          <w:r w:rsidRPr="00ED0E99">
            <w:rPr>
              <w:noProof/>
              <w:sz w:val="24"/>
              <w:szCs w:val="24"/>
              <w14:ligatures w14:val="standardContextual"/>
            </w:rPr>
            <w:drawing>
              <wp:inline distT="0" distB="0" distL="0" distR="0" wp14:anchorId="4DBE164E" wp14:editId="756B5425">
                <wp:extent cx="2907685" cy="2635250"/>
                <wp:effectExtent l="0" t="0" r="6985" b="0"/>
                <wp:docPr id="504846396" name="Picture 1" descr="A black and yellow shield with blue flowers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846396" name="Picture 1" descr="A black and yellow shield with blue flowers and leave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923318" cy="2649418"/>
                        </a:xfrm>
                        <a:prstGeom prst="rect">
                          <a:avLst/>
                        </a:prstGeom>
                      </pic:spPr>
                    </pic:pic>
                  </a:graphicData>
                </a:graphic>
              </wp:inline>
            </w:drawing>
          </w:r>
        </w:p>
        <w:p w14:paraId="7EC8B10E" w14:textId="23BB6A63" w:rsidR="00C23EB9" w:rsidRPr="00ED0E99" w:rsidRDefault="00C23EB9">
          <w:pPr>
            <w:rPr>
              <w:sz w:val="24"/>
              <w:szCs w:val="24"/>
            </w:rPr>
          </w:pPr>
          <w:r w:rsidRPr="00ED0E99">
            <w:rPr>
              <w:noProof/>
              <w:color w:val="156082" w:themeColor="accent1"/>
              <w:sz w:val="24"/>
              <w:szCs w:val="24"/>
            </w:rPr>
            <mc:AlternateContent>
              <mc:Choice Requires="wpg">
                <w:drawing>
                  <wp:anchor distT="0" distB="0" distL="114300" distR="114300" simplePos="0" relativeHeight="251661312" behindDoc="1" locked="0" layoutInCell="1" allowOverlap="1" wp14:anchorId="0C6D4EA4" wp14:editId="67ED261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FD8FCF6" id="Group 2" o:spid="_x0000_s1026" style="position:absolute;margin-left:0;margin-top:0;width:432.65pt;height:448.55pt;z-index:-25165516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ED0E99">
            <w:rPr>
              <w:noProof/>
              <w:sz w:val="24"/>
              <w:szCs w:val="24"/>
            </w:rPr>
            <mc:AlternateContent>
              <mc:Choice Requires="wps">
                <w:drawing>
                  <wp:anchor distT="0" distB="0" distL="114300" distR="114300" simplePos="0" relativeHeight="251656192" behindDoc="0" locked="0" layoutInCell="1" allowOverlap="1" wp14:anchorId="29159688" wp14:editId="3C3CAE28">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466A0D" w14:textId="121826B0" w:rsidR="00C23EB9" w:rsidRDefault="00C23EB9">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E4435A">
                                      <w:rPr>
                                        <w:color w:val="156082" w:themeColor="accent1"/>
                                        <w:sz w:val="36"/>
                                        <w:szCs w:val="36"/>
                                      </w:rPr>
                                      <w:t>Gabriela Malinova</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A5F6AE3" w14:textId="3663BE5F" w:rsidR="00C23EB9" w:rsidRDefault="00E4435A">
                                    <w:pPr>
                                      <w:pStyle w:val="NoSpacing"/>
                                      <w:jc w:val="right"/>
                                      <w:rPr>
                                        <w:color w:val="156082" w:themeColor="accent1"/>
                                        <w:sz w:val="36"/>
                                        <w:szCs w:val="36"/>
                                      </w:rPr>
                                    </w:pPr>
                                    <w:r>
                                      <w:rPr>
                                        <w:color w:val="156082" w:themeColor="accent1"/>
                                        <w:sz w:val="36"/>
                                        <w:szCs w:val="36"/>
                                      </w:rPr>
                                      <w:t>2210803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29159688" id="_x0000_t202" coordsize="21600,21600" o:spt="202" path="m,l,21600r21600,l21600,xe">
                    <v:stroke joinstyle="miter"/>
                    <v:path gradientshapeok="t" o:connecttype="rect"/>
                  </v:shapetype>
                  <v:shape id="Text Box 16" o:spid="_x0000_s1026" type="#_x0000_t202" style="position:absolute;margin-left:0;margin-top:0;width:468pt;height:29.5pt;z-index:251656192;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6A466A0D" w14:textId="121826B0" w:rsidR="00C23EB9" w:rsidRDefault="00C23EB9">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E4435A">
                                <w:rPr>
                                  <w:color w:val="156082" w:themeColor="accent1"/>
                                  <w:sz w:val="36"/>
                                  <w:szCs w:val="36"/>
                                </w:rPr>
                                <w:t>Gabriela Malinova</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A5F6AE3" w14:textId="3663BE5F" w:rsidR="00C23EB9" w:rsidRDefault="00E4435A">
                              <w:pPr>
                                <w:pStyle w:val="NoSpacing"/>
                                <w:jc w:val="right"/>
                                <w:rPr>
                                  <w:color w:val="156082" w:themeColor="accent1"/>
                                  <w:sz w:val="36"/>
                                  <w:szCs w:val="36"/>
                                </w:rPr>
                              </w:pPr>
                              <w:r>
                                <w:rPr>
                                  <w:color w:val="156082" w:themeColor="accent1"/>
                                  <w:sz w:val="36"/>
                                  <w:szCs w:val="36"/>
                                </w:rPr>
                                <w:t>2210803</w:t>
                              </w:r>
                            </w:p>
                          </w:sdtContent>
                        </w:sdt>
                      </w:txbxContent>
                    </v:textbox>
                    <w10:wrap anchorx="page" anchory="margin"/>
                  </v:shape>
                </w:pict>
              </mc:Fallback>
            </mc:AlternateContent>
          </w:r>
        </w:p>
        <w:p w14:paraId="3DB601C7" w14:textId="77777777" w:rsidR="00ED0E99" w:rsidRPr="00ED0E99" w:rsidRDefault="00B75B26">
          <w:pPr>
            <w:rPr>
              <w:rFonts w:ascii="Arial" w:hAnsi="Arial" w:cs="Arial"/>
              <w:b/>
              <w:bCs/>
              <w:color w:val="215E99" w:themeColor="text2" w:themeTint="BF"/>
              <w:sz w:val="40"/>
              <w:szCs w:val="40"/>
            </w:rPr>
          </w:pPr>
          <w:r w:rsidRPr="00ED0E99">
            <w:rPr>
              <w:rFonts w:ascii="Arial" w:hAnsi="Arial" w:cs="Arial"/>
              <w:b/>
              <w:bCs/>
              <w:color w:val="215E99" w:themeColor="text2" w:themeTint="BF"/>
              <w:sz w:val="40"/>
              <w:szCs w:val="40"/>
            </w:rPr>
            <w:t>Evalu</w:t>
          </w:r>
          <w:r w:rsidR="00ED0E99" w:rsidRPr="00ED0E99">
            <w:rPr>
              <w:rFonts w:ascii="Arial" w:hAnsi="Arial" w:cs="Arial"/>
              <w:b/>
              <w:bCs/>
              <w:color w:val="215E99" w:themeColor="text2" w:themeTint="BF"/>
              <w:sz w:val="40"/>
              <w:szCs w:val="40"/>
            </w:rPr>
            <w:t>ation Report</w:t>
          </w:r>
        </w:p>
        <w:p w14:paraId="0710EC1A" w14:textId="53FD7673" w:rsidR="00ED0E99" w:rsidRPr="00ED0E99" w:rsidRDefault="00ED0E99">
          <w:pPr>
            <w:rPr>
              <w:rFonts w:ascii="Arial" w:hAnsi="Arial" w:cs="Arial"/>
              <w:color w:val="153D63" w:themeColor="text2" w:themeTint="E6"/>
              <w:sz w:val="24"/>
              <w:szCs w:val="24"/>
            </w:rPr>
          </w:pPr>
          <w:r w:rsidRPr="00ED0E99">
            <w:rPr>
              <w:rFonts w:ascii="Arial" w:hAnsi="Arial" w:cs="Arial"/>
              <w:color w:val="153D63" w:themeColor="text2" w:themeTint="E6"/>
              <w:sz w:val="24"/>
              <w:szCs w:val="24"/>
            </w:rPr>
            <w:t xml:space="preserve"> </w:t>
          </w:r>
        </w:p>
        <w:p w14:paraId="0506F4A7" w14:textId="298A52ED" w:rsidR="00C23EB9" w:rsidRPr="00ED0E99" w:rsidRDefault="00ED0E99">
          <w:pPr>
            <w:rPr>
              <w:rFonts w:ascii="Arial" w:hAnsi="Arial" w:cs="Arial"/>
              <w:color w:val="153D63" w:themeColor="text2" w:themeTint="E6"/>
              <w:sz w:val="72"/>
              <w:szCs w:val="72"/>
            </w:rPr>
          </w:pPr>
          <w:r w:rsidRPr="00ED0E99">
            <w:rPr>
              <w:rFonts w:ascii="Arial" w:hAnsi="Arial" w:cs="Arial"/>
              <w:b/>
              <w:bCs/>
              <w:color w:val="153D63" w:themeColor="text2" w:themeTint="E6"/>
              <w:sz w:val="24"/>
              <w:szCs w:val="24"/>
            </w:rPr>
            <w:t>BA Business Management</w:t>
          </w:r>
          <w:r w:rsidRPr="00ED0E99">
            <w:rPr>
              <w:rFonts w:ascii="Arial" w:hAnsi="Arial" w:cs="Arial"/>
              <w:b/>
              <w:bCs/>
              <w:color w:val="153D63" w:themeColor="text2" w:themeTint="E6"/>
              <w:sz w:val="24"/>
              <w:szCs w:val="24"/>
              <w:lang w:val="en-US"/>
            </w:rPr>
            <w:br/>
          </w:r>
          <w:r w:rsidRPr="00ED0E99">
            <w:rPr>
              <w:rFonts w:ascii="Arial" w:hAnsi="Arial" w:cs="Arial"/>
              <w:b/>
              <w:bCs/>
              <w:color w:val="153D63" w:themeColor="text2" w:themeTint="E6"/>
              <w:sz w:val="24"/>
              <w:szCs w:val="24"/>
              <w:lang w:val="en-US"/>
            </w:rPr>
            <w:br/>
          </w:r>
          <w:r w:rsidRPr="00ED0E99">
            <w:rPr>
              <w:rFonts w:ascii="Arial" w:hAnsi="Arial" w:cs="Arial"/>
              <w:b/>
              <w:bCs/>
              <w:color w:val="153D63" w:themeColor="text2" w:themeTint="E6"/>
              <w:sz w:val="24"/>
              <w:szCs w:val="24"/>
            </w:rPr>
            <w:t xml:space="preserve">Module: Entrepreneurship </w:t>
          </w:r>
          <w:r w:rsidRPr="00ED0E99">
            <w:rPr>
              <w:rFonts w:ascii="Arial" w:hAnsi="Arial" w:cs="Arial"/>
              <w:b/>
              <w:bCs/>
              <w:color w:val="153D63" w:themeColor="text2" w:themeTint="E6"/>
              <w:sz w:val="24"/>
              <w:szCs w:val="24"/>
            </w:rPr>
            <w:br/>
          </w:r>
          <w:r w:rsidRPr="00ED0E99">
            <w:rPr>
              <w:rFonts w:ascii="Arial" w:hAnsi="Arial" w:cs="Arial"/>
              <w:b/>
              <w:bCs/>
              <w:color w:val="153D63" w:themeColor="text2" w:themeTint="E6"/>
              <w:sz w:val="24"/>
              <w:szCs w:val="24"/>
            </w:rPr>
            <w:br/>
            <w:t>Module code: LCBB5001</w:t>
          </w:r>
          <w:r w:rsidRPr="00ED0E99">
            <w:rPr>
              <w:rFonts w:ascii="Arial" w:hAnsi="Arial" w:cs="Arial"/>
              <w:b/>
              <w:bCs/>
              <w:color w:val="153D63" w:themeColor="text2" w:themeTint="E6"/>
              <w:sz w:val="24"/>
              <w:szCs w:val="24"/>
            </w:rPr>
            <w:br/>
          </w:r>
          <w:r w:rsidRPr="00ED0E99">
            <w:rPr>
              <w:rFonts w:ascii="Arial" w:hAnsi="Arial" w:cs="Arial"/>
              <w:b/>
              <w:bCs/>
              <w:color w:val="153D63" w:themeColor="text2" w:themeTint="E6"/>
              <w:sz w:val="24"/>
              <w:szCs w:val="24"/>
            </w:rPr>
            <w:br/>
            <w:t>Lecturer: Amer Kareem</w:t>
          </w:r>
        </w:p>
      </w:sdtContent>
    </w:sdt>
    <w:p w14:paraId="1D737172" w14:textId="77777777" w:rsidR="00627720" w:rsidRDefault="00627720"/>
    <w:p w14:paraId="10C051E8" w14:textId="77777777" w:rsidR="00E4435A" w:rsidRDefault="00E4435A"/>
    <w:p w14:paraId="1BF81475" w14:textId="77777777" w:rsidR="00E4435A" w:rsidRDefault="00E4435A"/>
    <w:p w14:paraId="7C6FBB59" w14:textId="77777777" w:rsidR="00E4435A" w:rsidRDefault="00E4435A"/>
    <w:p w14:paraId="13F456DD" w14:textId="77777777" w:rsidR="00E4435A" w:rsidRDefault="00E4435A"/>
    <w:p w14:paraId="7F41A7FC" w14:textId="77777777" w:rsidR="00E4435A" w:rsidRDefault="00E4435A"/>
    <w:p w14:paraId="7F9A81FB" w14:textId="77777777" w:rsidR="00E4435A" w:rsidRDefault="00E4435A"/>
    <w:p w14:paraId="00BD9544" w14:textId="77777777" w:rsidR="00E4435A" w:rsidRDefault="00E4435A"/>
    <w:p w14:paraId="0CBEC26B" w14:textId="77777777" w:rsidR="00E4435A" w:rsidRDefault="00E4435A"/>
    <w:p w14:paraId="4BF2D948" w14:textId="77777777" w:rsidR="00E4435A" w:rsidRDefault="00E4435A"/>
    <w:p w14:paraId="486BA1E5" w14:textId="77777777" w:rsidR="00E4435A" w:rsidRDefault="00E4435A"/>
    <w:p w14:paraId="6B280123" w14:textId="77777777" w:rsidR="00E4435A" w:rsidRDefault="00E4435A"/>
    <w:p w14:paraId="108EF3AB" w14:textId="77777777" w:rsidR="00E4435A" w:rsidRDefault="00E4435A"/>
    <w:sdt>
      <w:sdtPr>
        <w:id w:val="-420644819"/>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F217FBE" w14:textId="7303CA5C" w:rsidR="00FD7E34" w:rsidRDefault="00FD7E34">
          <w:pPr>
            <w:pStyle w:val="TOCHeading"/>
          </w:pPr>
          <w:r>
            <w:t>Table of Contents</w:t>
          </w:r>
        </w:p>
        <w:p w14:paraId="6DD6A6CA" w14:textId="0626039D" w:rsidR="00BA2B6E" w:rsidRDefault="00FD7E34">
          <w:pPr>
            <w:pStyle w:val="TOC2"/>
            <w:tabs>
              <w:tab w:val="right" w:leader="dot" w:pos="9016"/>
            </w:tabs>
            <w:rPr>
              <w:noProof/>
            </w:rPr>
          </w:pPr>
          <w:r>
            <w:fldChar w:fldCharType="begin"/>
          </w:r>
          <w:r>
            <w:instrText xml:space="preserve"> TOC \o "1-3" \h \z \u </w:instrText>
          </w:r>
          <w:r>
            <w:fldChar w:fldCharType="separate"/>
          </w:r>
          <w:hyperlink w:anchor="_Toc162252732" w:history="1">
            <w:r w:rsidR="00BA2B6E" w:rsidRPr="003A2C81">
              <w:rPr>
                <w:rStyle w:val="Hyperlink"/>
                <w:rFonts w:ascii="Arial" w:hAnsi="Arial" w:cs="Arial"/>
                <w:noProof/>
              </w:rPr>
              <w:t>Introduction</w:t>
            </w:r>
            <w:r w:rsidR="00BA2B6E">
              <w:rPr>
                <w:noProof/>
                <w:webHidden/>
              </w:rPr>
              <w:tab/>
            </w:r>
            <w:r w:rsidR="00BA2B6E">
              <w:rPr>
                <w:noProof/>
                <w:webHidden/>
              </w:rPr>
              <w:fldChar w:fldCharType="begin"/>
            </w:r>
            <w:r w:rsidR="00BA2B6E">
              <w:rPr>
                <w:noProof/>
                <w:webHidden/>
              </w:rPr>
              <w:instrText xml:space="preserve"> PAGEREF _Toc162252732 \h </w:instrText>
            </w:r>
            <w:r w:rsidR="00BA2B6E">
              <w:rPr>
                <w:noProof/>
                <w:webHidden/>
              </w:rPr>
            </w:r>
            <w:r w:rsidR="00BA2B6E">
              <w:rPr>
                <w:noProof/>
                <w:webHidden/>
              </w:rPr>
              <w:fldChar w:fldCharType="separate"/>
            </w:r>
            <w:r w:rsidR="00216C12">
              <w:rPr>
                <w:noProof/>
                <w:webHidden/>
              </w:rPr>
              <w:t>2</w:t>
            </w:r>
            <w:r w:rsidR="00BA2B6E">
              <w:rPr>
                <w:noProof/>
                <w:webHidden/>
              </w:rPr>
              <w:fldChar w:fldCharType="end"/>
            </w:r>
          </w:hyperlink>
        </w:p>
        <w:p w14:paraId="5EC99143" w14:textId="799E78A1" w:rsidR="00BA2B6E" w:rsidRDefault="00BA2B6E">
          <w:pPr>
            <w:pStyle w:val="TOC2"/>
            <w:tabs>
              <w:tab w:val="right" w:leader="dot" w:pos="9016"/>
            </w:tabs>
            <w:rPr>
              <w:noProof/>
            </w:rPr>
          </w:pPr>
          <w:hyperlink w:anchor="_Toc162252733" w:history="1">
            <w:r w:rsidRPr="003A2C81">
              <w:rPr>
                <w:rStyle w:val="Hyperlink"/>
                <w:rFonts w:ascii="Arial" w:hAnsi="Arial" w:cs="Arial"/>
                <w:noProof/>
              </w:rPr>
              <w:t>Evaluation of Business Idea and the Motivational Factors</w:t>
            </w:r>
            <w:r>
              <w:rPr>
                <w:noProof/>
                <w:webHidden/>
              </w:rPr>
              <w:tab/>
            </w:r>
            <w:r>
              <w:rPr>
                <w:noProof/>
                <w:webHidden/>
              </w:rPr>
              <w:fldChar w:fldCharType="begin"/>
            </w:r>
            <w:r>
              <w:rPr>
                <w:noProof/>
                <w:webHidden/>
              </w:rPr>
              <w:instrText xml:space="preserve"> PAGEREF _Toc162252733 \h </w:instrText>
            </w:r>
            <w:r>
              <w:rPr>
                <w:noProof/>
                <w:webHidden/>
              </w:rPr>
            </w:r>
            <w:r>
              <w:rPr>
                <w:noProof/>
                <w:webHidden/>
              </w:rPr>
              <w:fldChar w:fldCharType="separate"/>
            </w:r>
            <w:r w:rsidR="00216C12">
              <w:rPr>
                <w:noProof/>
                <w:webHidden/>
              </w:rPr>
              <w:t>2</w:t>
            </w:r>
            <w:r>
              <w:rPr>
                <w:noProof/>
                <w:webHidden/>
              </w:rPr>
              <w:fldChar w:fldCharType="end"/>
            </w:r>
          </w:hyperlink>
        </w:p>
        <w:p w14:paraId="75D6972C" w14:textId="7C688710" w:rsidR="00BA2B6E" w:rsidRDefault="00BA2B6E">
          <w:pPr>
            <w:pStyle w:val="TOC2"/>
            <w:tabs>
              <w:tab w:val="right" w:leader="dot" w:pos="9016"/>
            </w:tabs>
            <w:rPr>
              <w:noProof/>
            </w:rPr>
          </w:pPr>
          <w:hyperlink w:anchor="_Toc162252734" w:history="1">
            <w:r w:rsidRPr="003A2C81">
              <w:rPr>
                <w:rStyle w:val="Hyperlink"/>
                <w:rFonts w:ascii="Arial" w:hAnsi="Arial" w:cs="Arial"/>
                <w:noProof/>
              </w:rPr>
              <w:t>Five Entrepreneurship Skills, Traits, and Behavior and Why These are Important for Businesses</w:t>
            </w:r>
            <w:r>
              <w:rPr>
                <w:noProof/>
                <w:webHidden/>
              </w:rPr>
              <w:tab/>
            </w:r>
            <w:r>
              <w:rPr>
                <w:noProof/>
                <w:webHidden/>
              </w:rPr>
              <w:fldChar w:fldCharType="begin"/>
            </w:r>
            <w:r>
              <w:rPr>
                <w:noProof/>
                <w:webHidden/>
              </w:rPr>
              <w:instrText xml:space="preserve"> PAGEREF _Toc162252734 \h </w:instrText>
            </w:r>
            <w:r>
              <w:rPr>
                <w:noProof/>
                <w:webHidden/>
              </w:rPr>
            </w:r>
            <w:r>
              <w:rPr>
                <w:noProof/>
                <w:webHidden/>
              </w:rPr>
              <w:fldChar w:fldCharType="separate"/>
            </w:r>
            <w:r w:rsidR="00216C12">
              <w:rPr>
                <w:noProof/>
                <w:webHidden/>
              </w:rPr>
              <w:t>3</w:t>
            </w:r>
            <w:r>
              <w:rPr>
                <w:noProof/>
                <w:webHidden/>
              </w:rPr>
              <w:fldChar w:fldCharType="end"/>
            </w:r>
          </w:hyperlink>
        </w:p>
        <w:p w14:paraId="44725909" w14:textId="4D32C4DB" w:rsidR="00BA2B6E" w:rsidRDefault="00BA2B6E">
          <w:pPr>
            <w:pStyle w:val="TOC2"/>
            <w:tabs>
              <w:tab w:val="right" w:leader="dot" w:pos="9016"/>
            </w:tabs>
            <w:rPr>
              <w:noProof/>
            </w:rPr>
          </w:pPr>
          <w:hyperlink w:anchor="_Toc162252735" w:history="1">
            <w:r w:rsidRPr="003A2C81">
              <w:rPr>
                <w:rStyle w:val="Hyperlink"/>
                <w:rFonts w:ascii="Arial" w:hAnsi="Arial" w:cs="Arial"/>
                <w:noProof/>
              </w:rPr>
              <w:t>Self-assessment to Become an Entrepreneur Such as Completing a Skill Audit &amp; Personal SWOT</w:t>
            </w:r>
            <w:r>
              <w:rPr>
                <w:noProof/>
                <w:webHidden/>
              </w:rPr>
              <w:tab/>
            </w:r>
            <w:r>
              <w:rPr>
                <w:noProof/>
                <w:webHidden/>
              </w:rPr>
              <w:fldChar w:fldCharType="begin"/>
            </w:r>
            <w:r>
              <w:rPr>
                <w:noProof/>
                <w:webHidden/>
              </w:rPr>
              <w:instrText xml:space="preserve"> PAGEREF _Toc162252735 \h </w:instrText>
            </w:r>
            <w:r>
              <w:rPr>
                <w:noProof/>
                <w:webHidden/>
              </w:rPr>
            </w:r>
            <w:r>
              <w:rPr>
                <w:noProof/>
                <w:webHidden/>
              </w:rPr>
              <w:fldChar w:fldCharType="separate"/>
            </w:r>
            <w:r w:rsidR="00216C12">
              <w:rPr>
                <w:noProof/>
                <w:webHidden/>
              </w:rPr>
              <w:t>4</w:t>
            </w:r>
            <w:r>
              <w:rPr>
                <w:noProof/>
                <w:webHidden/>
              </w:rPr>
              <w:fldChar w:fldCharType="end"/>
            </w:r>
          </w:hyperlink>
        </w:p>
        <w:p w14:paraId="71CE9764" w14:textId="158B3EE5" w:rsidR="00BA2B6E" w:rsidRDefault="00BA2B6E">
          <w:pPr>
            <w:pStyle w:val="TOC2"/>
            <w:tabs>
              <w:tab w:val="right" w:leader="dot" w:pos="9016"/>
            </w:tabs>
            <w:rPr>
              <w:noProof/>
            </w:rPr>
          </w:pPr>
          <w:hyperlink w:anchor="_Toc162252736" w:history="1">
            <w:r w:rsidRPr="003A2C81">
              <w:rPr>
                <w:rStyle w:val="Hyperlink"/>
                <w:rFonts w:ascii="Arial" w:hAnsi="Arial" w:cs="Arial"/>
                <w:noProof/>
              </w:rPr>
              <w:t>PEST Analysis of the UK</w:t>
            </w:r>
            <w:r>
              <w:rPr>
                <w:noProof/>
                <w:webHidden/>
              </w:rPr>
              <w:tab/>
            </w:r>
            <w:r>
              <w:rPr>
                <w:noProof/>
                <w:webHidden/>
              </w:rPr>
              <w:fldChar w:fldCharType="begin"/>
            </w:r>
            <w:r>
              <w:rPr>
                <w:noProof/>
                <w:webHidden/>
              </w:rPr>
              <w:instrText xml:space="preserve"> PAGEREF _Toc162252736 \h </w:instrText>
            </w:r>
            <w:r>
              <w:rPr>
                <w:noProof/>
                <w:webHidden/>
              </w:rPr>
            </w:r>
            <w:r>
              <w:rPr>
                <w:noProof/>
                <w:webHidden/>
              </w:rPr>
              <w:fldChar w:fldCharType="separate"/>
            </w:r>
            <w:r w:rsidR="00216C12">
              <w:rPr>
                <w:noProof/>
                <w:webHidden/>
              </w:rPr>
              <w:t>6</w:t>
            </w:r>
            <w:r>
              <w:rPr>
                <w:noProof/>
                <w:webHidden/>
              </w:rPr>
              <w:fldChar w:fldCharType="end"/>
            </w:r>
          </w:hyperlink>
        </w:p>
        <w:p w14:paraId="1D92D177" w14:textId="6EAA76C4" w:rsidR="00BA2B6E" w:rsidRDefault="00BA2B6E">
          <w:pPr>
            <w:pStyle w:val="TOC2"/>
            <w:tabs>
              <w:tab w:val="right" w:leader="dot" w:pos="9016"/>
            </w:tabs>
            <w:rPr>
              <w:noProof/>
            </w:rPr>
          </w:pPr>
          <w:hyperlink w:anchor="_Toc162252737" w:history="1">
            <w:r w:rsidRPr="003A2C81">
              <w:rPr>
                <w:rStyle w:val="Hyperlink"/>
                <w:rFonts w:ascii="Arial" w:eastAsia="Times New Roman" w:hAnsi="Arial" w:cs="Arial"/>
                <w:noProof/>
                <w:lang w:eastAsia="en-GB"/>
              </w:rPr>
              <w:t>Conclusion</w:t>
            </w:r>
            <w:r>
              <w:rPr>
                <w:noProof/>
                <w:webHidden/>
              </w:rPr>
              <w:tab/>
            </w:r>
            <w:r>
              <w:rPr>
                <w:noProof/>
                <w:webHidden/>
              </w:rPr>
              <w:fldChar w:fldCharType="begin"/>
            </w:r>
            <w:r>
              <w:rPr>
                <w:noProof/>
                <w:webHidden/>
              </w:rPr>
              <w:instrText xml:space="preserve"> PAGEREF _Toc162252737 \h </w:instrText>
            </w:r>
            <w:r>
              <w:rPr>
                <w:noProof/>
                <w:webHidden/>
              </w:rPr>
            </w:r>
            <w:r>
              <w:rPr>
                <w:noProof/>
                <w:webHidden/>
              </w:rPr>
              <w:fldChar w:fldCharType="separate"/>
            </w:r>
            <w:r w:rsidR="00216C12">
              <w:rPr>
                <w:noProof/>
                <w:webHidden/>
              </w:rPr>
              <w:t>7</w:t>
            </w:r>
            <w:r>
              <w:rPr>
                <w:noProof/>
                <w:webHidden/>
              </w:rPr>
              <w:fldChar w:fldCharType="end"/>
            </w:r>
          </w:hyperlink>
        </w:p>
        <w:p w14:paraId="247A78B5" w14:textId="0773546E" w:rsidR="00BA2B6E" w:rsidRDefault="00BA2B6E">
          <w:pPr>
            <w:pStyle w:val="TOC2"/>
            <w:tabs>
              <w:tab w:val="right" w:leader="dot" w:pos="9016"/>
            </w:tabs>
            <w:rPr>
              <w:noProof/>
            </w:rPr>
          </w:pPr>
          <w:hyperlink w:anchor="_Toc162252738" w:history="1">
            <w:r w:rsidRPr="003A2C81">
              <w:rPr>
                <w:rStyle w:val="Hyperlink"/>
                <w:rFonts w:ascii="Arial" w:eastAsia="Times New Roman" w:hAnsi="Arial" w:cs="Arial"/>
                <w:noProof/>
                <w:lang w:eastAsia="en-GB"/>
              </w:rPr>
              <w:t>References</w:t>
            </w:r>
            <w:r>
              <w:rPr>
                <w:noProof/>
                <w:webHidden/>
              </w:rPr>
              <w:tab/>
            </w:r>
            <w:r>
              <w:rPr>
                <w:noProof/>
                <w:webHidden/>
              </w:rPr>
              <w:fldChar w:fldCharType="begin"/>
            </w:r>
            <w:r>
              <w:rPr>
                <w:noProof/>
                <w:webHidden/>
              </w:rPr>
              <w:instrText xml:space="preserve"> PAGEREF _Toc162252738 \h </w:instrText>
            </w:r>
            <w:r>
              <w:rPr>
                <w:noProof/>
                <w:webHidden/>
              </w:rPr>
            </w:r>
            <w:r>
              <w:rPr>
                <w:noProof/>
                <w:webHidden/>
              </w:rPr>
              <w:fldChar w:fldCharType="separate"/>
            </w:r>
            <w:r w:rsidR="00216C12">
              <w:rPr>
                <w:noProof/>
                <w:webHidden/>
              </w:rPr>
              <w:t>8</w:t>
            </w:r>
            <w:r>
              <w:rPr>
                <w:noProof/>
                <w:webHidden/>
              </w:rPr>
              <w:fldChar w:fldCharType="end"/>
            </w:r>
          </w:hyperlink>
        </w:p>
        <w:p w14:paraId="132E47EF" w14:textId="09756D42" w:rsidR="00FD7E34" w:rsidRDefault="00FD7E34">
          <w:r>
            <w:rPr>
              <w:b/>
              <w:bCs/>
            </w:rPr>
            <w:fldChar w:fldCharType="end"/>
          </w:r>
        </w:p>
      </w:sdtContent>
    </w:sdt>
    <w:p w14:paraId="4F81007E" w14:textId="77777777" w:rsidR="00E4435A" w:rsidRDefault="00E4435A"/>
    <w:p w14:paraId="56C24FBE" w14:textId="77777777" w:rsidR="00FD7E34" w:rsidRDefault="00FD7E34"/>
    <w:p w14:paraId="1E9068D9" w14:textId="77777777" w:rsidR="00FD7E34" w:rsidRDefault="00FD7E34"/>
    <w:p w14:paraId="681EC46B" w14:textId="77777777" w:rsidR="00FD7E34" w:rsidRDefault="00FD7E34"/>
    <w:p w14:paraId="71C60D82" w14:textId="77777777" w:rsidR="00FD7E34" w:rsidRDefault="00FD7E34"/>
    <w:p w14:paraId="07F1A9F4" w14:textId="77777777" w:rsidR="00FD7E34" w:rsidRDefault="00FD7E34"/>
    <w:p w14:paraId="07FC67CF" w14:textId="77777777" w:rsidR="00FD7E34" w:rsidRDefault="00FD7E34"/>
    <w:p w14:paraId="6E56CC98" w14:textId="77777777" w:rsidR="00FD7E34" w:rsidRDefault="00FD7E34"/>
    <w:p w14:paraId="2EFB93EB" w14:textId="77777777" w:rsidR="00FD7E34" w:rsidRDefault="00FD7E34"/>
    <w:p w14:paraId="6683CACD" w14:textId="77777777" w:rsidR="00FD7E34" w:rsidRDefault="00FD7E34"/>
    <w:p w14:paraId="73E93390" w14:textId="77777777" w:rsidR="00FD7E34" w:rsidRDefault="00FD7E34"/>
    <w:p w14:paraId="52FB022E" w14:textId="77777777" w:rsidR="00FD7E34" w:rsidRDefault="00FD7E34"/>
    <w:p w14:paraId="5455B34D" w14:textId="77777777" w:rsidR="00FD7E34" w:rsidRDefault="00FD7E34"/>
    <w:p w14:paraId="1AFF782E" w14:textId="77777777" w:rsidR="00FD7E34" w:rsidRDefault="00FD7E34"/>
    <w:p w14:paraId="320BDACC" w14:textId="77777777" w:rsidR="00FD7E34" w:rsidRDefault="00FD7E34"/>
    <w:p w14:paraId="1BE892A9" w14:textId="77777777" w:rsidR="00FD7E34" w:rsidRDefault="00FD7E34"/>
    <w:p w14:paraId="2A6EF3DB" w14:textId="77777777" w:rsidR="00FD7E34" w:rsidRDefault="00FD7E34"/>
    <w:p w14:paraId="45EFEEE3" w14:textId="77777777" w:rsidR="00FD7E34" w:rsidRDefault="00FD7E34"/>
    <w:p w14:paraId="0E36857E" w14:textId="77777777" w:rsidR="00FD7E34" w:rsidRDefault="00FD7E34"/>
    <w:p w14:paraId="4CE311EF" w14:textId="77777777" w:rsidR="00FD7E34" w:rsidRDefault="00FD7E34"/>
    <w:p w14:paraId="676C54D7" w14:textId="77777777" w:rsidR="00FD7E34" w:rsidRDefault="00FD7E34"/>
    <w:p w14:paraId="0299BF92" w14:textId="77777777" w:rsidR="00FD7E34" w:rsidRDefault="00FD7E34"/>
    <w:p w14:paraId="11511588" w14:textId="555051F6" w:rsidR="008B14D9" w:rsidRPr="00CC2DB0" w:rsidRDefault="00CC2DB0" w:rsidP="00BA2B6E">
      <w:pPr>
        <w:pStyle w:val="Heading2"/>
        <w:rPr>
          <w:rFonts w:ascii="Arial" w:hAnsi="Arial" w:cs="Arial"/>
        </w:rPr>
      </w:pPr>
      <w:bookmarkStart w:id="0" w:name="_Toc162252732"/>
      <w:r w:rsidRPr="00CC2DB0">
        <w:rPr>
          <w:rFonts w:ascii="Arial" w:hAnsi="Arial" w:cs="Arial"/>
        </w:rPr>
        <w:lastRenderedPageBreak/>
        <w:t>Introduction</w:t>
      </w:r>
      <w:bookmarkEnd w:id="0"/>
    </w:p>
    <w:p w14:paraId="6E226824" w14:textId="77777777" w:rsidR="00CC2DB0" w:rsidRPr="00CC2DB0" w:rsidRDefault="00CC2DB0" w:rsidP="00BA2B6E">
      <w:pPr>
        <w:spacing w:after="0" w:line="360" w:lineRule="auto"/>
        <w:rPr>
          <w:rFonts w:ascii="Arial" w:eastAsia="Times New Roman" w:hAnsi="Arial" w:cs="Arial"/>
          <w:kern w:val="0"/>
          <w:lang w:eastAsia="en-GB"/>
          <w14:ligatures w14:val="none"/>
        </w:rPr>
      </w:pPr>
      <w:r w:rsidRPr="00CC2DB0">
        <w:rPr>
          <w:rFonts w:ascii="Arial" w:eastAsia="Times New Roman" w:hAnsi="Arial" w:cs="Arial"/>
          <w:kern w:val="0"/>
          <w:lang w:eastAsia="en-GB"/>
          <w14:ligatures w14:val="none"/>
        </w:rPr>
        <w:t>A food and beverage shop named Flavour Haven sells unusual goods from across the globe that are often difficult to locate in the mainstream market. This paper will assess both my personal entrepreneurship talents and my business proposal.</w:t>
      </w:r>
    </w:p>
    <w:p w14:paraId="1697BAFF" w14:textId="77777777" w:rsidR="00CC2DB0" w:rsidRPr="00CC2DB0" w:rsidRDefault="00CC2DB0" w:rsidP="00BA2B6E">
      <w:pPr>
        <w:spacing w:line="360" w:lineRule="auto"/>
        <w:rPr>
          <w:rFonts w:ascii="Arial" w:hAnsi="Arial" w:cs="Arial"/>
        </w:rPr>
      </w:pPr>
    </w:p>
    <w:p w14:paraId="02354FAC" w14:textId="77777777" w:rsidR="008B14D9" w:rsidRPr="00CC2DB0" w:rsidRDefault="008B14D9" w:rsidP="00BA2B6E">
      <w:pPr>
        <w:pStyle w:val="Heading2"/>
        <w:spacing w:line="360" w:lineRule="auto"/>
        <w:rPr>
          <w:rFonts w:ascii="Arial" w:hAnsi="Arial" w:cs="Arial"/>
          <w:sz w:val="22"/>
          <w:szCs w:val="22"/>
        </w:rPr>
      </w:pPr>
    </w:p>
    <w:p w14:paraId="075BE9FD" w14:textId="6EB3C910" w:rsidR="00FD7E34" w:rsidRPr="006E0471" w:rsidRDefault="00B37108" w:rsidP="00BA2B6E">
      <w:pPr>
        <w:pStyle w:val="Heading2"/>
        <w:spacing w:line="360" w:lineRule="auto"/>
        <w:rPr>
          <w:rFonts w:ascii="Arial" w:hAnsi="Arial" w:cs="Arial"/>
        </w:rPr>
      </w:pPr>
      <w:bookmarkStart w:id="1" w:name="_Toc162252733"/>
      <w:r w:rsidRPr="006E0471">
        <w:rPr>
          <w:rFonts w:ascii="Arial" w:hAnsi="Arial" w:cs="Arial"/>
        </w:rPr>
        <w:t xml:space="preserve">Evaluation of </w:t>
      </w:r>
      <w:r w:rsidRPr="006E0471">
        <w:rPr>
          <w:rFonts w:ascii="Arial" w:hAnsi="Arial" w:cs="Arial"/>
        </w:rPr>
        <w:t>B</w:t>
      </w:r>
      <w:r w:rsidRPr="006E0471">
        <w:rPr>
          <w:rFonts w:ascii="Arial" w:hAnsi="Arial" w:cs="Arial"/>
        </w:rPr>
        <w:t xml:space="preserve">usiness </w:t>
      </w:r>
      <w:r w:rsidRPr="006E0471">
        <w:rPr>
          <w:rFonts w:ascii="Arial" w:hAnsi="Arial" w:cs="Arial"/>
        </w:rPr>
        <w:t>I</w:t>
      </w:r>
      <w:r w:rsidRPr="006E0471">
        <w:rPr>
          <w:rFonts w:ascii="Arial" w:hAnsi="Arial" w:cs="Arial"/>
        </w:rPr>
        <w:t xml:space="preserve">dea and the </w:t>
      </w:r>
      <w:r w:rsidRPr="006E0471">
        <w:rPr>
          <w:rFonts w:ascii="Arial" w:hAnsi="Arial" w:cs="Arial"/>
        </w:rPr>
        <w:t>M</w:t>
      </w:r>
      <w:r w:rsidRPr="006E0471">
        <w:rPr>
          <w:rFonts w:ascii="Arial" w:hAnsi="Arial" w:cs="Arial"/>
        </w:rPr>
        <w:t xml:space="preserve">otivational </w:t>
      </w:r>
      <w:r w:rsidRPr="006E0471">
        <w:rPr>
          <w:rFonts w:ascii="Arial" w:hAnsi="Arial" w:cs="Arial"/>
        </w:rPr>
        <w:t>F</w:t>
      </w:r>
      <w:r w:rsidRPr="006E0471">
        <w:rPr>
          <w:rFonts w:ascii="Arial" w:hAnsi="Arial" w:cs="Arial"/>
        </w:rPr>
        <w:t>actors</w:t>
      </w:r>
      <w:bookmarkEnd w:id="1"/>
    </w:p>
    <w:p w14:paraId="1610E5B4" w14:textId="77777777" w:rsidR="00B37108" w:rsidRPr="006E0471" w:rsidRDefault="00B37108" w:rsidP="00BA2B6E">
      <w:pPr>
        <w:spacing w:line="360" w:lineRule="auto"/>
        <w:rPr>
          <w:rFonts w:ascii="Arial" w:hAnsi="Arial" w:cs="Arial"/>
        </w:rPr>
      </w:pPr>
    </w:p>
    <w:p w14:paraId="46EB669E" w14:textId="01AAFC25" w:rsidR="0001798C" w:rsidRPr="000B313E" w:rsidRDefault="0063623D" w:rsidP="00BA2B6E">
      <w:pPr>
        <w:spacing w:after="0" w:line="360" w:lineRule="auto"/>
        <w:rPr>
          <w:rFonts w:ascii="Arial" w:eastAsia="Times New Roman" w:hAnsi="Arial" w:cs="Arial"/>
          <w:color w:val="215E99" w:themeColor="text2" w:themeTint="BF"/>
          <w:kern w:val="0"/>
          <w:sz w:val="28"/>
          <w:szCs w:val="28"/>
          <w:lang w:eastAsia="en-GB"/>
          <w14:ligatures w14:val="none"/>
        </w:rPr>
      </w:pPr>
      <w:r w:rsidRPr="000B313E">
        <w:rPr>
          <w:rFonts w:ascii="Arial" w:eastAsia="Times New Roman" w:hAnsi="Arial" w:cs="Arial"/>
          <w:color w:val="215E99" w:themeColor="text2" w:themeTint="BF"/>
          <w:kern w:val="0"/>
          <w:sz w:val="28"/>
          <w:szCs w:val="28"/>
          <w:lang w:eastAsia="en-GB"/>
          <w14:ligatures w14:val="none"/>
        </w:rPr>
        <w:t>USP</w:t>
      </w:r>
    </w:p>
    <w:p w14:paraId="6EFE2A8F" w14:textId="707833F7" w:rsidR="0063623D" w:rsidRPr="00C978B5" w:rsidRDefault="0063623D" w:rsidP="00BA2B6E">
      <w:pPr>
        <w:spacing w:after="0" w:line="360" w:lineRule="auto"/>
        <w:rPr>
          <w:rFonts w:ascii="Arial" w:eastAsia="Times New Roman" w:hAnsi="Arial" w:cs="Arial"/>
          <w:kern w:val="0"/>
          <w:sz w:val="28"/>
          <w:szCs w:val="28"/>
          <w:lang w:eastAsia="en-GB"/>
          <w14:ligatures w14:val="none"/>
        </w:rPr>
      </w:pPr>
      <w:r w:rsidRPr="0063623D">
        <w:rPr>
          <w:rFonts w:ascii="Arial" w:eastAsia="Times New Roman" w:hAnsi="Arial" w:cs="Arial"/>
          <w:kern w:val="0"/>
          <w:lang w:eastAsia="en-GB"/>
          <w14:ligatures w14:val="none"/>
        </w:rPr>
        <w:t xml:space="preserve">Providing a carefully chosen assortment of uncommon and unusual cuisine items from throughout the globe that patrons could not readily discover in other locations. Culinary aficionados, chefs, daring diners, and buyers seeking premium products to enhance their cookery may find this appealing. </w:t>
      </w:r>
      <w:r w:rsidRPr="0063623D">
        <w:rPr>
          <w:rFonts w:ascii="Arial" w:eastAsia="Times New Roman" w:hAnsi="Arial" w:cs="Arial"/>
          <w:kern w:val="0"/>
          <w:lang w:eastAsia="en-GB"/>
          <w14:ligatures w14:val="none"/>
        </w:rPr>
        <w:br/>
      </w:r>
      <w:r w:rsidRPr="0063623D">
        <w:rPr>
          <w:rFonts w:ascii="Arial" w:eastAsia="Times New Roman" w:hAnsi="Arial" w:cs="Arial"/>
          <w:kern w:val="0"/>
          <w:lang w:eastAsia="en-GB"/>
          <w14:ligatures w14:val="none"/>
        </w:rPr>
        <w:br/>
      </w:r>
      <w:r w:rsidRPr="0063623D">
        <w:rPr>
          <w:rFonts w:ascii="Arial" w:eastAsia="Times New Roman" w:hAnsi="Arial" w:cs="Arial"/>
          <w:color w:val="215E99" w:themeColor="text2" w:themeTint="BF"/>
          <w:kern w:val="0"/>
          <w:sz w:val="28"/>
          <w:szCs w:val="28"/>
          <w:lang w:eastAsia="en-GB"/>
          <w14:ligatures w14:val="none"/>
        </w:rPr>
        <w:t>Commercial Patterns</w:t>
      </w:r>
      <w:r w:rsidRPr="0063623D">
        <w:rPr>
          <w:rFonts w:ascii="Arial" w:eastAsia="Times New Roman" w:hAnsi="Arial" w:cs="Arial"/>
          <w:color w:val="215E99" w:themeColor="text2" w:themeTint="BF"/>
          <w:kern w:val="0"/>
          <w:lang w:eastAsia="en-GB"/>
          <w14:ligatures w14:val="none"/>
        </w:rPr>
        <w:t xml:space="preserve"> </w:t>
      </w:r>
      <w:r w:rsidRPr="0063623D">
        <w:rPr>
          <w:rFonts w:ascii="Arial" w:eastAsia="Times New Roman" w:hAnsi="Arial" w:cs="Arial"/>
          <w:kern w:val="0"/>
          <w:lang w:eastAsia="en-GB"/>
          <w14:ligatures w14:val="none"/>
        </w:rPr>
        <w:br/>
        <w:t xml:space="preserve">1. </w:t>
      </w:r>
      <w:r w:rsidR="0001798C" w:rsidRPr="006E0471">
        <w:rPr>
          <w:rFonts w:ascii="Arial" w:eastAsia="Times New Roman" w:hAnsi="Arial" w:cs="Arial"/>
          <w:kern w:val="0"/>
          <w:lang w:eastAsia="en-GB"/>
          <w14:ligatures w14:val="none"/>
        </w:rPr>
        <w:t>Increased interest</w:t>
      </w:r>
      <w:r w:rsidRPr="0063623D">
        <w:rPr>
          <w:rFonts w:ascii="Arial" w:eastAsia="Times New Roman" w:hAnsi="Arial" w:cs="Arial"/>
          <w:kern w:val="0"/>
          <w:lang w:eastAsia="en-GB"/>
          <w14:ligatures w14:val="none"/>
        </w:rPr>
        <w:t xml:space="preserve"> in Global Cuisines: Travel experiences and cultural curiosity have contributed to UK consumers' increased desire for a variety of foreign meals. By lowering the barrier to international </w:t>
      </w:r>
      <w:proofErr w:type="spellStart"/>
      <w:r w:rsidR="0001798C" w:rsidRPr="006E0471">
        <w:rPr>
          <w:rFonts w:ascii="Arial" w:eastAsia="Times New Roman" w:hAnsi="Arial" w:cs="Arial"/>
          <w:kern w:val="0"/>
          <w:lang w:eastAsia="en-GB"/>
          <w14:ligatures w14:val="none"/>
        </w:rPr>
        <w:t>flavors</w:t>
      </w:r>
      <w:proofErr w:type="spellEnd"/>
      <w:r w:rsidRPr="0063623D">
        <w:rPr>
          <w:rFonts w:ascii="Arial" w:eastAsia="Times New Roman" w:hAnsi="Arial" w:cs="Arial"/>
          <w:kern w:val="0"/>
          <w:lang w:eastAsia="en-GB"/>
          <w14:ligatures w14:val="none"/>
        </w:rPr>
        <w:t xml:space="preserve">, the store </w:t>
      </w:r>
      <w:r w:rsidR="0001798C" w:rsidRPr="006E0471">
        <w:rPr>
          <w:rFonts w:ascii="Arial" w:eastAsia="Times New Roman" w:hAnsi="Arial" w:cs="Arial"/>
          <w:kern w:val="0"/>
          <w:lang w:eastAsia="en-GB"/>
          <w14:ligatures w14:val="none"/>
        </w:rPr>
        <w:t>capitalizes</w:t>
      </w:r>
      <w:r w:rsidRPr="0063623D">
        <w:rPr>
          <w:rFonts w:ascii="Arial" w:eastAsia="Times New Roman" w:hAnsi="Arial" w:cs="Arial"/>
          <w:kern w:val="0"/>
          <w:lang w:eastAsia="en-GB"/>
          <w14:ligatures w14:val="none"/>
        </w:rPr>
        <w:t xml:space="preserve"> on this trend. </w:t>
      </w:r>
      <w:r w:rsidRPr="0063623D">
        <w:rPr>
          <w:rFonts w:ascii="Arial" w:eastAsia="Times New Roman" w:hAnsi="Arial" w:cs="Arial"/>
          <w:kern w:val="0"/>
          <w:lang w:eastAsia="en-GB"/>
          <w14:ligatures w14:val="none"/>
        </w:rPr>
        <w:br/>
        <w:t xml:space="preserve">2. Premiumization: </w:t>
      </w:r>
      <w:r w:rsidR="00283A54">
        <w:rPr>
          <w:rFonts w:ascii="Arial" w:eastAsia="Times New Roman" w:hAnsi="Arial" w:cs="Arial"/>
          <w:kern w:val="0"/>
          <w:lang w:eastAsia="en-GB"/>
          <w14:ligatures w14:val="none"/>
        </w:rPr>
        <w:t>C</w:t>
      </w:r>
      <w:r w:rsidR="00D60A27">
        <w:rPr>
          <w:rFonts w:ascii="Arial" w:eastAsia="Times New Roman" w:hAnsi="Arial" w:cs="Arial"/>
          <w:kern w:val="0"/>
          <w:lang w:eastAsia="en-GB"/>
          <w14:ligatures w14:val="none"/>
        </w:rPr>
        <w:t>ustomers</w:t>
      </w:r>
      <w:r w:rsidR="00283A54">
        <w:rPr>
          <w:rFonts w:ascii="Arial" w:eastAsia="Times New Roman" w:hAnsi="Arial" w:cs="Arial"/>
          <w:kern w:val="0"/>
          <w:lang w:eastAsia="en-GB"/>
          <w14:ligatures w14:val="none"/>
        </w:rPr>
        <w:t xml:space="preserve"> </w:t>
      </w:r>
      <w:r w:rsidR="00D60A27">
        <w:rPr>
          <w:rFonts w:ascii="Arial" w:eastAsia="Times New Roman" w:hAnsi="Arial" w:cs="Arial"/>
          <w:kern w:val="0"/>
          <w:lang w:eastAsia="en-GB"/>
          <w14:ligatures w14:val="none"/>
        </w:rPr>
        <w:t>are becoming</w:t>
      </w:r>
      <w:r w:rsidRPr="0063623D">
        <w:rPr>
          <w:rFonts w:ascii="Arial" w:eastAsia="Times New Roman" w:hAnsi="Arial" w:cs="Arial"/>
          <w:kern w:val="0"/>
          <w:lang w:eastAsia="en-GB"/>
          <w14:ligatures w14:val="none"/>
        </w:rPr>
        <w:t xml:space="preserve"> more and more prepared to spend more on distinctive, premium, and high-quality food items. Products such as saffron threads and truffle honey are ideal for this. </w:t>
      </w:r>
      <w:r w:rsidRPr="0063623D">
        <w:rPr>
          <w:rFonts w:ascii="Arial" w:eastAsia="Times New Roman" w:hAnsi="Arial" w:cs="Arial"/>
          <w:kern w:val="0"/>
          <w:lang w:eastAsia="en-GB"/>
          <w14:ligatures w14:val="none"/>
        </w:rPr>
        <w:br/>
        <w:t xml:space="preserve">3. Health and Wellness: Customers who are concerned about their health will find some goods, such </w:t>
      </w:r>
      <w:r w:rsidR="0001798C" w:rsidRPr="006E0471">
        <w:rPr>
          <w:rFonts w:ascii="Arial" w:eastAsia="Times New Roman" w:hAnsi="Arial" w:cs="Arial"/>
          <w:kern w:val="0"/>
          <w:lang w:eastAsia="en-GB"/>
          <w14:ligatures w14:val="none"/>
        </w:rPr>
        <w:t xml:space="preserve">as </w:t>
      </w:r>
      <w:r w:rsidRPr="0063623D">
        <w:rPr>
          <w:rFonts w:ascii="Arial" w:eastAsia="Times New Roman" w:hAnsi="Arial" w:cs="Arial"/>
          <w:kern w:val="0"/>
          <w:lang w:eastAsia="en-GB"/>
          <w14:ligatures w14:val="none"/>
        </w:rPr>
        <w:t xml:space="preserve">black garlic and bee pollen, intriguing because of their associated health advantages. </w:t>
      </w:r>
      <w:r w:rsidRPr="0063623D">
        <w:rPr>
          <w:rFonts w:ascii="Arial" w:eastAsia="Times New Roman" w:hAnsi="Arial" w:cs="Arial"/>
          <w:kern w:val="0"/>
          <w:lang w:eastAsia="en-GB"/>
          <w14:ligatures w14:val="none"/>
        </w:rPr>
        <w:br/>
      </w:r>
      <w:r w:rsidRPr="0063623D">
        <w:rPr>
          <w:rFonts w:ascii="Arial" w:eastAsia="Times New Roman" w:hAnsi="Arial" w:cs="Arial"/>
          <w:kern w:val="0"/>
          <w:lang w:eastAsia="en-GB"/>
          <w14:ligatures w14:val="none"/>
        </w:rPr>
        <w:br/>
      </w:r>
      <w:r w:rsidRPr="0063623D">
        <w:rPr>
          <w:rFonts w:ascii="Arial" w:eastAsia="Times New Roman" w:hAnsi="Arial" w:cs="Arial"/>
          <w:color w:val="215E99" w:themeColor="text2" w:themeTint="BF"/>
          <w:kern w:val="0"/>
          <w:sz w:val="28"/>
          <w:szCs w:val="28"/>
          <w:lang w:eastAsia="en-GB"/>
          <w14:ligatures w14:val="none"/>
        </w:rPr>
        <w:t>Goal Population</w:t>
      </w:r>
      <w:r w:rsidRPr="0063623D">
        <w:rPr>
          <w:rFonts w:ascii="Arial" w:eastAsia="Times New Roman" w:hAnsi="Arial" w:cs="Arial"/>
          <w:color w:val="215E99" w:themeColor="text2" w:themeTint="BF"/>
          <w:kern w:val="0"/>
          <w:lang w:eastAsia="en-GB"/>
          <w14:ligatures w14:val="none"/>
        </w:rPr>
        <w:t xml:space="preserve"> </w:t>
      </w:r>
      <w:r w:rsidRPr="0063623D">
        <w:rPr>
          <w:rFonts w:ascii="Arial" w:eastAsia="Times New Roman" w:hAnsi="Arial" w:cs="Arial"/>
          <w:kern w:val="0"/>
          <w:lang w:eastAsia="en-GB"/>
          <w14:ligatures w14:val="none"/>
        </w:rPr>
        <w:br/>
        <w:t xml:space="preserve">- Culinary Enthusiasts: People who have a strong desire to cook and try out new dishes. </w:t>
      </w:r>
      <w:r w:rsidRPr="0063623D">
        <w:rPr>
          <w:rFonts w:ascii="Arial" w:eastAsia="Times New Roman" w:hAnsi="Arial" w:cs="Arial"/>
          <w:kern w:val="0"/>
          <w:lang w:eastAsia="en-GB"/>
          <w14:ligatures w14:val="none"/>
        </w:rPr>
        <w:br/>
        <w:t xml:space="preserve">- Expatriates: Foreigners residing in London who long for their native cuisines. </w:t>
      </w:r>
      <w:r w:rsidRPr="0063623D">
        <w:rPr>
          <w:rFonts w:ascii="Arial" w:eastAsia="Times New Roman" w:hAnsi="Arial" w:cs="Arial"/>
          <w:kern w:val="0"/>
          <w:lang w:eastAsia="en-GB"/>
          <w14:ligatures w14:val="none"/>
        </w:rPr>
        <w:br/>
        <w:t xml:space="preserve">- Foodies and Adventurous Eaters: People like exploring novel and distinctive tastes. </w:t>
      </w:r>
      <w:r w:rsidRPr="0063623D">
        <w:rPr>
          <w:rFonts w:ascii="Arial" w:eastAsia="Times New Roman" w:hAnsi="Arial" w:cs="Arial"/>
          <w:kern w:val="0"/>
          <w:lang w:eastAsia="en-GB"/>
          <w14:ligatures w14:val="none"/>
        </w:rPr>
        <w:br/>
        <w:t xml:space="preserve">- Luxury Shoppers: Clients seeking high-end, upscale food products for themselves or as presents. </w:t>
      </w:r>
      <w:r w:rsidRPr="0063623D">
        <w:rPr>
          <w:rFonts w:ascii="Arial" w:eastAsia="Times New Roman" w:hAnsi="Arial" w:cs="Arial"/>
          <w:kern w:val="0"/>
          <w:lang w:eastAsia="en-GB"/>
          <w14:ligatures w14:val="none"/>
        </w:rPr>
        <w:br/>
      </w:r>
      <w:r w:rsidRPr="0063623D">
        <w:rPr>
          <w:rFonts w:ascii="Arial" w:eastAsia="Times New Roman" w:hAnsi="Arial" w:cs="Arial"/>
          <w:kern w:val="0"/>
          <w:sz w:val="28"/>
          <w:szCs w:val="28"/>
          <w:lang w:eastAsia="en-GB"/>
          <w14:ligatures w14:val="none"/>
        </w:rPr>
        <w:br/>
      </w:r>
      <w:r w:rsidRPr="0063623D">
        <w:rPr>
          <w:rFonts w:ascii="Arial" w:eastAsia="Times New Roman" w:hAnsi="Arial" w:cs="Arial"/>
          <w:color w:val="215E99" w:themeColor="text2" w:themeTint="BF"/>
          <w:kern w:val="0"/>
          <w:sz w:val="28"/>
          <w:szCs w:val="28"/>
          <w:lang w:eastAsia="en-GB"/>
          <w14:ligatures w14:val="none"/>
        </w:rPr>
        <w:t>Motivating Elements</w:t>
      </w:r>
      <w:r w:rsidRPr="0063623D">
        <w:rPr>
          <w:rFonts w:ascii="Arial" w:eastAsia="Times New Roman" w:hAnsi="Arial" w:cs="Arial"/>
          <w:color w:val="215E99" w:themeColor="text2" w:themeTint="BF"/>
          <w:kern w:val="0"/>
          <w:lang w:eastAsia="en-GB"/>
          <w14:ligatures w14:val="none"/>
        </w:rPr>
        <w:t xml:space="preserve"> </w:t>
      </w:r>
      <w:r w:rsidRPr="0063623D">
        <w:rPr>
          <w:rFonts w:ascii="Arial" w:eastAsia="Times New Roman" w:hAnsi="Arial" w:cs="Arial"/>
          <w:color w:val="215E99" w:themeColor="text2" w:themeTint="BF"/>
          <w:kern w:val="0"/>
          <w:lang w:eastAsia="en-GB"/>
          <w14:ligatures w14:val="none"/>
        </w:rPr>
        <w:br/>
      </w:r>
      <w:r w:rsidRPr="0063623D">
        <w:rPr>
          <w:rFonts w:ascii="Arial" w:eastAsia="Times New Roman" w:hAnsi="Arial" w:cs="Arial"/>
          <w:kern w:val="0"/>
          <w:lang w:eastAsia="en-GB"/>
          <w14:ligatures w14:val="none"/>
        </w:rPr>
        <w:lastRenderedPageBreak/>
        <w:t xml:space="preserve">1. Passion for Food Diversity: Inspiring people with the wide variety of cuisines found across the world. </w:t>
      </w:r>
      <w:r w:rsidRPr="0063623D">
        <w:rPr>
          <w:rFonts w:ascii="Arial" w:eastAsia="Times New Roman" w:hAnsi="Arial" w:cs="Arial"/>
          <w:kern w:val="0"/>
          <w:lang w:eastAsia="en-GB"/>
          <w14:ligatures w14:val="none"/>
        </w:rPr>
        <w:br/>
        <w:t>2. Creating One-of-a-Kind Experiences: Giving c</w:t>
      </w:r>
      <w:r w:rsidR="00915AEA" w:rsidRPr="006E0471">
        <w:rPr>
          <w:rFonts w:ascii="Arial" w:eastAsia="Times New Roman" w:hAnsi="Arial" w:cs="Arial"/>
          <w:kern w:val="0"/>
          <w:lang w:eastAsia="en-GB"/>
          <w14:ligatures w14:val="none"/>
        </w:rPr>
        <w:t>ustomers</w:t>
      </w:r>
      <w:r w:rsidRPr="0063623D">
        <w:rPr>
          <w:rFonts w:ascii="Arial" w:eastAsia="Times New Roman" w:hAnsi="Arial" w:cs="Arial"/>
          <w:kern w:val="0"/>
          <w:lang w:eastAsia="en-GB"/>
          <w14:ligatures w14:val="none"/>
        </w:rPr>
        <w:t xml:space="preserve"> the delight of exploration and experimentation in addition to goods. </w:t>
      </w:r>
      <w:r w:rsidRPr="0063623D">
        <w:rPr>
          <w:rFonts w:ascii="Arial" w:eastAsia="Times New Roman" w:hAnsi="Arial" w:cs="Arial"/>
          <w:kern w:val="0"/>
          <w:lang w:eastAsia="en-GB"/>
          <w14:ligatures w14:val="none"/>
        </w:rPr>
        <w:br/>
        <w:t xml:space="preserve">3. Sustainability and Ethical Sourcing: If these are things that matter to me, then they can attract a clientele that appreciates ethical and transparent sourcing practices. </w:t>
      </w:r>
      <w:r w:rsidRPr="0063623D">
        <w:rPr>
          <w:rFonts w:ascii="Arial" w:eastAsia="Times New Roman" w:hAnsi="Arial" w:cs="Arial"/>
          <w:kern w:val="0"/>
          <w:lang w:eastAsia="en-GB"/>
          <w14:ligatures w14:val="none"/>
        </w:rPr>
        <w:br/>
      </w:r>
      <w:r w:rsidRPr="0063623D">
        <w:rPr>
          <w:rFonts w:ascii="Arial" w:eastAsia="Times New Roman" w:hAnsi="Arial" w:cs="Arial"/>
          <w:kern w:val="0"/>
          <w:lang w:eastAsia="en-GB"/>
          <w14:ligatures w14:val="none"/>
        </w:rPr>
        <w:br/>
      </w:r>
      <w:r w:rsidR="00786083" w:rsidRPr="000B313E">
        <w:rPr>
          <w:rFonts w:ascii="Arial" w:eastAsia="Times New Roman" w:hAnsi="Arial" w:cs="Arial"/>
          <w:color w:val="215E99" w:themeColor="text2" w:themeTint="BF"/>
          <w:kern w:val="0"/>
          <w:sz w:val="28"/>
          <w:szCs w:val="28"/>
          <w:lang w:eastAsia="en-GB"/>
          <w14:ligatures w14:val="none"/>
        </w:rPr>
        <w:t>Challenges</w:t>
      </w:r>
      <w:r w:rsidRPr="0063623D">
        <w:rPr>
          <w:rFonts w:ascii="Arial" w:eastAsia="Times New Roman" w:hAnsi="Arial" w:cs="Arial"/>
          <w:color w:val="215E99" w:themeColor="text2" w:themeTint="BF"/>
          <w:kern w:val="0"/>
          <w:sz w:val="28"/>
          <w:szCs w:val="28"/>
          <w:lang w:eastAsia="en-GB"/>
          <w14:ligatures w14:val="none"/>
        </w:rPr>
        <w:t xml:space="preserve"> and Things to Think About</w:t>
      </w:r>
      <w:r w:rsidRPr="0063623D">
        <w:rPr>
          <w:rFonts w:ascii="Arial" w:eastAsia="Times New Roman" w:hAnsi="Arial" w:cs="Arial"/>
          <w:color w:val="215E99" w:themeColor="text2" w:themeTint="BF"/>
          <w:kern w:val="0"/>
          <w:lang w:eastAsia="en-GB"/>
          <w14:ligatures w14:val="none"/>
        </w:rPr>
        <w:t xml:space="preserve"> </w:t>
      </w:r>
      <w:r w:rsidRPr="0063623D">
        <w:rPr>
          <w:rFonts w:ascii="Arial" w:eastAsia="Times New Roman" w:hAnsi="Arial" w:cs="Arial"/>
          <w:kern w:val="0"/>
          <w:lang w:eastAsia="en-GB"/>
          <w14:ligatures w14:val="none"/>
        </w:rPr>
        <w:br/>
        <w:t xml:space="preserve">- Sourcing and Supply Chain: Locating trustworthy vendors and overseeing a perhaps intricate supply chain for perishable goods. </w:t>
      </w:r>
      <w:r w:rsidRPr="0063623D">
        <w:rPr>
          <w:rFonts w:ascii="Arial" w:eastAsia="Times New Roman" w:hAnsi="Arial" w:cs="Arial"/>
          <w:kern w:val="0"/>
          <w:lang w:eastAsia="en-GB"/>
          <w14:ligatures w14:val="none"/>
        </w:rPr>
        <w:br/>
        <w:t xml:space="preserve">- Pricing and Accessibility: Striking a balance between the offerings' exclusivity and reasonably priced prices to sustain recurring business. </w:t>
      </w:r>
      <w:r w:rsidRPr="0063623D">
        <w:rPr>
          <w:rFonts w:ascii="Arial" w:eastAsia="Times New Roman" w:hAnsi="Arial" w:cs="Arial"/>
          <w:kern w:val="0"/>
          <w:lang w:eastAsia="en-GB"/>
          <w14:ligatures w14:val="none"/>
        </w:rPr>
        <w:br/>
        <w:t xml:space="preserve">- Marketing and Education: Increasing brand recognition and teaching </w:t>
      </w:r>
      <w:r w:rsidR="00F70916">
        <w:rPr>
          <w:rFonts w:ascii="Arial" w:eastAsia="Times New Roman" w:hAnsi="Arial" w:cs="Arial"/>
          <w:kern w:val="0"/>
          <w:lang w:eastAsia="en-GB"/>
          <w14:ligatures w14:val="none"/>
        </w:rPr>
        <w:t>the</w:t>
      </w:r>
      <w:r w:rsidRPr="0063623D">
        <w:rPr>
          <w:rFonts w:ascii="Arial" w:eastAsia="Times New Roman" w:hAnsi="Arial" w:cs="Arial"/>
          <w:kern w:val="0"/>
          <w:lang w:eastAsia="en-GB"/>
          <w14:ligatures w14:val="none"/>
        </w:rPr>
        <w:t xml:space="preserve"> target market about the distinctive qualities of your offerings.</w:t>
      </w:r>
    </w:p>
    <w:p w14:paraId="126D6B2C" w14:textId="77777777" w:rsidR="00FA511F" w:rsidRPr="006E0471" w:rsidRDefault="00FA511F" w:rsidP="00BA2B6E">
      <w:pPr>
        <w:spacing w:after="0" w:line="360" w:lineRule="auto"/>
        <w:rPr>
          <w:rFonts w:ascii="Arial" w:eastAsia="Times New Roman" w:hAnsi="Arial" w:cs="Arial"/>
          <w:kern w:val="0"/>
          <w:lang w:eastAsia="en-GB"/>
          <w14:ligatures w14:val="none"/>
        </w:rPr>
      </w:pPr>
    </w:p>
    <w:p w14:paraId="66F376F4" w14:textId="77777777" w:rsidR="00FA511F" w:rsidRPr="006E0471" w:rsidRDefault="00FA511F" w:rsidP="00BA2B6E">
      <w:pPr>
        <w:spacing w:after="0" w:line="360" w:lineRule="auto"/>
        <w:rPr>
          <w:rFonts w:ascii="Arial" w:eastAsia="Times New Roman" w:hAnsi="Arial" w:cs="Arial"/>
          <w:kern w:val="0"/>
          <w:lang w:eastAsia="en-GB"/>
          <w14:ligatures w14:val="none"/>
        </w:rPr>
      </w:pPr>
    </w:p>
    <w:p w14:paraId="1B433797" w14:textId="26F0679F" w:rsidR="00786083" w:rsidRPr="006E0471" w:rsidRDefault="006C3B63" w:rsidP="00BA2B6E">
      <w:pPr>
        <w:pStyle w:val="Heading2"/>
        <w:spacing w:line="360" w:lineRule="auto"/>
        <w:rPr>
          <w:rFonts w:ascii="Arial" w:hAnsi="Arial" w:cs="Arial"/>
        </w:rPr>
      </w:pPr>
      <w:bookmarkStart w:id="2" w:name="_Toc162252734"/>
      <w:r w:rsidRPr="006E0471">
        <w:rPr>
          <w:rFonts w:ascii="Arial" w:hAnsi="Arial" w:cs="Arial"/>
        </w:rPr>
        <w:t>F</w:t>
      </w:r>
      <w:r w:rsidRPr="006E0471">
        <w:rPr>
          <w:rFonts w:ascii="Arial" w:hAnsi="Arial" w:cs="Arial"/>
        </w:rPr>
        <w:t xml:space="preserve">ive </w:t>
      </w:r>
      <w:r w:rsidRPr="006E0471">
        <w:rPr>
          <w:rFonts w:ascii="Arial" w:hAnsi="Arial" w:cs="Arial"/>
        </w:rPr>
        <w:t>E</w:t>
      </w:r>
      <w:r w:rsidRPr="006E0471">
        <w:rPr>
          <w:rFonts w:ascii="Arial" w:hAnsi="Arial" w:cs="Arial"/>
        </w:rPr>
        <w:t xml:space="preserve">ntrepreneurship </w:t>
      </w:r>
      <w:r w:rsidRPr="006E0471">
        <w:rPr>
          <w:rFonts w:ascii="Arial" w:hAnsi="Arial" w:cs="Arial"/>
        </w:rPr>
        <w:t>S</w:t>
      </w:r>
      <w:r w:rsidRPr="006E0471">
        <w:rPr>
          <w:rFonts w:ascii="Arial" w:hAnsi="Arial" w:cs="Arial"/>
        </w:rPr>
        <w:t xml:space="preserve">kills, </w:t>
      </w:r>
      <w:r w:rsidRPr="006E0471">
        <w:rPr>
          <w:rFonts w:ascii="Arial" w:hAnsi="Arial" w:cs="Arial"/>
        </w:rPr>
        <w:t>T</w:t>
      </w:r>
      <w:r w:rsidRPr="006E0471">
        <w:rPr>
          <w:rFonts w:ascii="Arial" w:hAnsi="Arial" w:cs="Arial"/>
        </w:rPr>
        <w:t xml:space="preserve">raits, and </w:t>
      </w:r>
      <w:proofErr w:type="spellStart"/>
      <w:r w:rsidRPr="006E0471">
        <w:rPr>
          <w:rFonts w:ascii="Arial" w:hAnsi="Arial" w:cs="Arial"/>
        </w:rPr>
        <w:t>Behavior</w:t>
      </w:r>
      <w:proofErr w:type="spellEnd"/>
      <w:r w:rsidRPr="006E0471">
        <w:rPr>
          <w:rFonts w:ascii="Arial" w:hAnsi="Arial" w:cs="Arial"/>
        </w:rPr>
        <w:t xml:space="preserve"> and </w:t>
      </w:r>
      <w:r w:rsidRPr="006E0471">
        <w:rPr>
          <w:rFonts w:ascii="Arial" w:hAnsi="Arial" w:cs="Arial"/>
        </w:rPr>
        <w:t>W</w:t>
      </w:r>
      <w:r w:rsidRPr="006E0471">
        <w:rPr>
          <w:rFonts w:ascii="Arial" w:hAnsi="Arial" w:cs="Arial"/>
        </w:rPr>
        <w:t xml:space="preserve">hy </w:t>
      </w:r>
      <w:r w:rsidRPr="006E0471">
        <w:rPr>
          <w:rFonts w:ascii="Arial" w:hAnsi="Arial" w:cs="Arial"/>
        </w:rPr>
        <w:t>T</w:t>
      </w:r>
      <w:r w:rsidRPr="006E0471">
        <w:rPr>
          <w:rFonts w:ascii="Arial" w:hAnsi="Arial" w:cs="Arial"/>
        </w:rPr>
        <w:t xml:space="preserve">hese </w:t>
      </w:r>
      <w:r w:rsidR="00C03788" w:rsidRPr="006E0471">
        <w:rPr>
          <w:rFonts w:ascii="Arial" w:hAnsi="Arial" w:cs="Arial"/>
        </w:rPr>
        <w:t>are</w:t>
      </w:r>
      <w:r w:rsidRPr="006E0471">
        <w:rPr>
          <w:rFonts w:ascii="Arial" w:hAnsi="Arial" w:cs="Arial"/>
        </w:rPr>
        <w:t xml:space="preserve"> </w:t>
      </w:r>
      <w:r w:rsidRPr="006E0471">
        <w:rPr>
          <w:rFonts w:ascii="Arial" w:hAnsi="Arial" w:cs="Arial"/>
        </w:rPr>
        <w:t>I</w:t>
      </w:r>
      <w:r w:rsidRPr="006E0471">
        <w:rPr>
          <w:rFonts w:ascii="Arial" w:hAnsi="Arial" w:cs="Arial"/>
        </w:rPr>
        <w:t xml:space="preserve">mportant for </w:t>
      </w:r>
      <w:r w:rsidRPr="006E0471">
        <w:rPr>
          <w:rFonts w:ascii="Arial" w:hAnsi="Arial" w:cs="Arial"/>
        </w:rPr>
        <w:t>B</w:t>
      </w:r>
      <w:r w:rsidRPr="006E0471">
        <w:rPr>
          <w:rFonts w:ascii="Arial" w:hAnsi="Arial" w:cs="Arial"/>
        </w:rPr>
        <w:t>usinesses</w:t>
      </w:r>
      <w:bookmarkEnd w:id="2"/>
    </w:p>
    <w:p w14:paraId="75C8BE11" w14:textId="77777777" w:rsidR="006C3B63" w:rsidRPr="006E0471" w:rsidRDefault="006C3B63" w:rsidP="00BA2B6E">
      <w:pPr>
        <w:spacing w:line="360" w:lineRule="auto"/>
        <w:rPr>
          <w:rFonts w:ascii="Arial" w:hAnsi="Arial" w:cs="Arial"/>
        </w:rPr>
      </w:pPr>
    </w:p>
    <w:p w14:paraId="40D29F13" w14:textId="77777777" w:rsidR="00D81D76" w:rsidRPr="006E0471" w:rsidRDefault="000D6F02" w:rsidP="00BA2B6E">
      <w:pPr>
        <w:pStyle w:val="ListParagraph"/>
        <w:numPr>
          <w:ilvl w:val="0"/>
          <w:numId w:val="1"/>
        </w:numPr>
        <w:spacing w:after="0" w:line="360" w:lineRule="auto"/>
        <w:rPr>
          <w:rFonts w:ascii="Arial" w:eastAsia="Times New Roman" w:hAnsi="Arial" w:cs="Arial"/>
          <w:kern w:val="0"/>
          <w:lang w:eastAsia="en-GB"/>
          <w14:ligatures w14:val="none"/>
        </w:rPr>
      </w:pPr>
      <w:r w:rsidRPr="000B313E">
        <w:rPr>
          <w:rFonts w:ascii="Arial" w:eastAsia="Times New Roman" w:hAnsi="Arial" w:cs="Arial"/>
          <w:color w:val="215E99" w:themeColor="text2" w:themeTint="BF"/>
          <w:kern w:val="0"/>
          <w:lang w:eastAsia="en-GB"/>
          <w14:ligatures w14:val="none"/>
        </w:rPr>
        <w:t>Innovative Thinking:</w:t>
      </w:r>
      <w:r w:rsidRPr="006E0471">
        <w:rPr>
          <w:rFonts w:ascii="Arial" w:eastAsia="Times New Roman" w:hAnsi="Arial" w:cs="Arial"/>
          <w:kern w:val="0"/>
          <w:lang w:eastAsia="en-GB"/>
          <w14:ligatures w14:val="none"/>
        </w:rPr>
        <w:t xml:space="preserve"> The capacity for original thought is a common trait of entrepreneurs. Innovation isn't limited to creating something completely new; it can also include finding novel ways to enhance already-existing goods, services, or procedures. This ability is essential for companies because it makes it possible to spot special possibilities, sets them apart from rivals, and provides innovative solutions to the demands of growing markets. </w:t>
      </w:r>
    </w:p>
    <w:p w14:paraId="1C938671" w14:textId="77777777" w:rsidR="0050482A" w:rsidRPr="006E0471" w:rsidRDefault="0050482A" w:rsidP="00BA2B6E">
      <w:pPr>
        <w:pStyle w:val="ListParagraph"/>
        <w:spacing w:after="0" w:line="360" w:lineRule="auto"/>
        <w:rPr>
          <w:rFonts w:ascii="Arial" w:eastAsia="Times New Roman" w:hAnsi="Arial" w:cs="Arial"/>
          <w:kern w:val="0"/>
          <w:lang w:eastAsia="en-GB"/>
          <w14:ligatures w14:val="none"/>
        </w:rPr>
      </w:pPr>
    </w:p>
    <w:p w14:paraId="2F42D640" w14:textId="2B3D357D" w:rsidR="0050482A" w:rsidRPr="006E0471" w:rsidRDefault="000D6F02" w:rsidP="00BA2B6E">
      <w:pPr>
        <w:pStyle w:val="ListParagraph"/>
        <w:numPr>
          <w:ilvl w:val="0"/>
          <w:numId w:val="1"/>
        </w:numPr>
        <w:spacing w:after="0" w:line="360" w:lineRule="auto"/>
        <w:rPr>
          <w:rFonts w:ascii="Arial" w:eastAsia="Times New Roman" w:hAnsi="Arial" w:cs="Arial"/>
          <w:kern w:val="0"/>
          <w:lang w:eastAsia="en-GB"/>
          <w14:ligatures w14:val="none"/>
        </w:rPr>
      </w:pPr>
      <w:r w:rsidRPr="000B313E">
        <w:rPr>
          <w:rFonts w:ascii="Arial" w:eastAsia="Times New Roman" w:hAnsi="Arial" w:cs="Arial"/>
          <w:color w:val="215E99" w:themeColor="text2" w:themeTint="BF"/>
          <w:kern w:val="0"/>
          <w:lang w:eastAsia="en-GB"/>
          <w14:ligatures w14:val="none"/>
        </w:rPr>
        <w:t>Risk Tolerance:</w:t>
      </w:r>
      <w:r w:rsidRPr="006E0471">
        <w:rPr>
          <w:rFonts w:ascii="Arial" w:eastAsia="Times New Roman" w:hAnsi="Arial" w:cs="Arial"/>
          <w:kern w:val="0"/>
          <w:lang w:eastAsia="en-GB"/>
          <w14:ligatures w14:val="none"/>
        </w:rPr>
        <w:t xml:space="preserve"> Business owners need to be prepared to accept measured risks. There is risk and uncertainty when starting a business. Higher </w:t>
      </w:r>
      <w:r w:rsidR="00D81D76" w:rsidRPr="006E0471">
        <w:rPr>
          <w:rFonts w:ascii="Arial" w:eastAsia="Times New Roman" w:hAnsi="Arial" w:cs="Arial"/>
          <w:kern w:val="0"/>
          <w:lang w:eastAsia="en-GB"/>
          <w14:ligatures w14:val="none"/>
        </w:rPr>
        <w:t>risk-takers</w:t>
      </w:r>
      <w:r w:rsidRPr="006E0471">
        <w:rPr>
          <w:rFonts w:ascii="Arial" w:eastAsia="Times New Roman" w:hAnsi="Arial" w:cs="Arial"/>
          <w:kern w:val="0"/>
          <w:lang w:eastAsia="en-GB"/>
          <w14:ligatures w14:val="none"/>
        </w:rPr>
        <w:t xml:space="preserve"> </w:t>
      </w:r>
      <w:proofErr w:type="gramStart"/>
      <w:r w:rsidRPr="006E0471">
        <w:rPr>
          <w:rFonts w:ascii="Arial" w:eastAsia="Times New Roman" w:hAnsi="Arial" w:cs="Arial"/>
          <w:kern w:val="0"/>
          <w:lang w:eastAsia="en-GB"/>
          <w14:ligatures w14:val="none"/>
        </w:rPr>
        <w:t>are able to</w:t>
      </w:r>
      <w:proofErr w:type="gramEnd"/>
      <w:r w:rsidRPr="006E0471">
        <w:rPr>
          <w:rFonts w:ascii="Arial" w:eastAsia="Times New Roman" w:hAnsi="Arial" w:cs="Arial"/>
          <w:kern w:val="0"/>
          <w:lang w:eastAsia="en-GB"/>
          <w14:ligatures w14:val="none"/>
        </w:rPr>
        <w:t xml:space="preserve"> take on these obstacles head-on, act decisively, and learn from mistakes without losing steam. To drive development and get over the inevitable challenges that firms confront, risk tolerance is crucial.</w:t>
      </w:r>
    </w:p>
    <w:p w14:paraId="32222067" w14:textId="77777777" w:rsidR="0050482A" w:rsidRPr="006E0471" w:rsidRDefault="0050482A" w:rsidP="00BA2B6E">
      <w:pPr>
        <w:pStyle w:val="ListParagraph"/>
        <w:spacing w:line="360" w:lineRule="auto"/>
        <w:rPr>
          <w:rFonts w:ascii="Arial" w:eastAsia="Times New Roman" w:hAnsi="Arial" w:cs="Arial"/>
          <w:kern w:val="0"/>
          <w:lang w:eastAsia="en-GB"/>
          <w14:ligatures w14:val="none"/>
        </w:rPr>
      </w:pPr>
    </w:p>
    <w:p w14:paraId="6ADD1CE6" w14:textId="16FA5C90" w:rsidR="0050482A" w:rsidRPr="006E0471" w:rsidRDefault="000D6F02" w:rsidP="00BA2B6E">
      <w:pPr>
        <w:pStyle w:val="ListParagraph"/>
        <w:numPr>
          <w:ilvl w:val="0"/>
          <w:numId w:val="1"/>
        </w:numPr>
        <w:spacing w:after="0" w:line="360" w:lineRule="auto"/>
        <w:rPr>
          <w:rFonts w:ascii="Arial" w:eastAsia="Times New Roman" w:hAnsi="Arial" w:cs="Arial"/>
          <w:kern w:val="0"/>
          <w:lang w:eastAsia="en-GB"/>
          <w14:ligatures w14:val="none"/>
        </w:rPr>
      </w:pPr>
      <w:r w:rsidRPr="000B313E">
        <w:rPr>
          <w:rFonts w:ascii="Arial" w:eastAsia="Times New Roman" w:hAnsi="Arial" w:cs="Arial"/>
          <w:color w:val="215E99" w:themeColor="text2" w:themeTint="BF"/>
          <w:kern w:val="0"/>
          <w:lang w:eastAsia="en-GB"/>
          <w14:ligatures w14:val="none"/>
        </w:rPr>
        <w:t>Resilience and Adaptability:</w:t>
      </w:r>
      <w:r w:rsidRPr="006E0471">
        <w:rPr>
          <w:rFonts w:ascii="Arial" w:eastAsia="Times New Roman" w:hAnsi="Arial" w:cs="Arial"/>
          <w:kern w:val="0"/>
          <w:lang w:eastAsia="en-GB"/>
          <w14:ligatures w14:val="none"/>
        </w:rPr>
        <w:t xml:space="preserve"> Crucial characteristics for entrepreneurs are the capacity to overcome obstacles and pivot when needed, respectively. The corporate </w:t>
      </w:r>
      <w:r w:rsidRPr="006E0471">
        <w:rPr>
          <w:rFonts w:ascii="Arial" w:eastAsia="Times New Roman" w:hAnsi="Arial" w:cs="Arial"/>
          <w:kern w:val="0"/>
          <w:lang w:eastAsia="en-GB"/>
          <w14:ligatures w14:val="none"/>
        </w:rPr>
        <w:lastRenderedPageBreak/>
        <w:t xml:space="preserve">environment is ever-evolving, therefore strategies that are effective now might not be so tomorrow. Entrepreneurs must possess the ability to swiftly change course and not allow setbacks </w:t>
      </w:r>
      <w:r w:rsidR="00D81D76" w:rsidRPr="006E0471">
        <w:rPr>
          <w:rFonts w:ascii="Arial" w:eastAsia="Times New Roman" w:hAnsi="Arial" w:cs="Arial"/>
          <w:kern w:val="0"/>
          <w:lang w:eastAsia="en-GB"/>
          <w14:ligatures w14:val="none"/>
        </w:rPr>
        <w:t xml:space="preserve">to </w:t>
      </w:r>
      <w:r w:rsidRPr="006E0471">
        <w:rPr>
          <w:rFonts w:ascii="Arial" w:eastAsia="Times New Roman" w:hAnsi="Arial" w:cs="Arial"/>
          <w:kern w:val="0"/>
          <w:lang w:eastAsia="en-GB"/>
          <w14:ligatures w14:val="none"/>
        </w:rPr>
        <w:t xml:space="preserve">deter them. This conduct cultivates an agile culture inside the company, enabling it to adjust to changes in the market or in the industry. </w:t>
      </w:r>
    </w:p>
    <w:p w14:paraId="3FAA95AC" w14:textId="77777777" w:rsidR="0050482A" w:rsidRPr="006E0471" w:rsidRDefault="0050482A" w:rsidP="00BA2B6E">
      <w:pPr>
        <w:pStyle w:val="ListParagraph"/>
        <w:spacing w:line="360" w:lineRule="auto"/>
        <w:rPr>
          <w:rFonts w:ascii="Arial" w:eastAsia="Times New Roman" w:hAnsi="Arial" w:cs="Arial"/>
          <w:kern w:val="0"/>
          <w:lang w:eastAsia="en-GB"/>
          <w14:ligatures w14:val="none"/>
        </w:rPr>
      </w:pPr>
    </w:p>
    <w:p w14:paraId="6EE49926" w14:textId="77777777" w:rsidR="0050482A" w:rsidRPr="006E0471" w:rsidRDefault="000D6F02" w:rsidP="00BA2B6E">
      <w:pPr>
        <w:pStyle w:val="ListParagraph"/>
        <w:numPr>
          <w:ilvl w:val="0"/>
          <w:numId w:val="1"/>
        </w:numPr>
        <w:spacing w:after="0" w:line="360" w:lineRule="auto"/>
        <w:rPr>
          <w:rFonts w:ascii="Arial" w:eastAsia="Times New Roman" w:hAnsi="Arial" w:cs="Arial"/>
          <w:kern w:val="0"/>
          <w:lang w:eastAsia="en-GB"/>
          <w14:ligatures w14:val="none"/>
        </w:rPr>
      </w:pPr>
      <w:r w:rsidRPr="000B313E">
        <w:rPr>
          <w:rFonts w:ascii="Arial" w:eastAsia="Times New Roman" w:hAnsi="Arial" w:cs="Arial"/>
          <w:color w:val="215E99" w:themeColor="text2" w:themeTint="BF"/>
          <w:kern w:val="0"/>
          <w:lang w:eastAsia="en-GB"/>
          <w14:ligatures w14:val="none"/>
        </w:rPr>
        <w:t xml:space="preserve">Visionary Leadership: </w:t>
      </w:r>
      <w:r w:rsidRPr="006E0471">
        <w:rPr>
          <w:rFonts w:ascii="Arial" w:eastAsia="Times New Roman" w:hAnsi="Arial" w:cs="Arial"/>
          <w:kern w:val="0"/>
          <w:lang w:eastAsia="en-GB"/>
          <w14:ligatures w14:val="none"/>
        </w:rPr>
        <w:t xml:space="preserve">It is essential to have a clear idea of what the company can accomplish. In addition to imagining the future of their business, entrepreneurs need to motivate people to share and accept their vision. This includes establishing specific objectives, inspiring a group, and guiding the business through expansion stages. The team's efforts must be directed towards a single objective by visionary leadership </w:t>
      </w:r>
      <w:proofErr w:type="gramStart"/>
      <w:r w:rsidRPr="006E0471">
        <w:rPr>
          <w:rFonts w:ascii="Arial" w:eastAsia="Times New Roman" w:hAnsi="Arial" w:cs="Arial"/>
          <w:kern w:val="0"/>
          <w:lang w:eastAsia="en-GB"/>
          <w14:ligatures w14:val="none"/>
        </w:rPr>
        <w:t>in order for</w:t>
      </w:r>
      <w:proofErr w:type="gramEnd"/>
      <w:r w:rsidRPr="006E0471">
        <w:rPr>
          <w:rFonts w:ascii="Arial" w:eastAsia="Times New Roman" w:hAnsi="Arial" w:cs="Arial"/>
          <w:kern w:val="0"/>
          <w:lang w:eastAsia="en-GB"/>
          <w14:ligatures w14:val="none"/>
        </w:rPr>
        <w:t xml:space="preserve"> everyone to contribute successfully to the long-term success of the company. </w:t>
      </w:r>
    </w:p>
    <w:p w14:paraId="52D42E6E" w14:textId="77777777" w:rsidR="0050482A" w:rsidRPr="006E0471" w:rsidRDefault="0050482A" w:rsidP="00BA2B6E">
      <w:pPr>
        <w:pStyle w:val="ListParagraph"/>
        <w:spacing w:line="360" w:lineRule="auto"/>
        <w:rPr>
          <w:rFonts w:ascii="Arial" w:eastAsia="Times New Roman" w:hAnsi="Arial" w:cs="Arial"/>
          <w:kern w:val="0"/>
          <w:lang w:eastAsia="en-GB"/>
          <w14:ligatures w14:val="none"/>
        </w:rPr>
      </w:pPr>
    </w:p>
    <w:p w14:paraId="3C950DA8" w14:textId="53238D49" w:rsidR="000D6F02" w:rsidRPr="006E0471" w:rsidRDefault="000D6F02" w:rsidP="00BA2B6E">
      <w:pPr>
        <w:pStyle w:val="ListParagraph"/>
        <w:numPr>
          <w:ilvl w:val="0"/>
          <w:numId w:val="1"/>
        </w:numPr>
        <w:spacing w:after="0" w:line="360" w:lineRule="auto"/>
        <w:rPr>
          <w:rFonts w:ascii="Arial" w:eastAsia="Times New Roman" w:hAnsi="Arial" w:cs="Arial"/>
          <w:kern w:val="0"/>
          <w:lang w:eastAsia="en-GB"/>
          <w14:ligatures w14:val="none"/>
        </w:rPr>
      </w:pPr>
      <w:r w:rsidRPr="000B313E">
        <w:rPr>
          <w:rFonts w:ascii="Arial" w:eastAsia="Times New Roman" w:hAnsi="Arial" w:cs="Arial"/>
          <w:color w:val="215E99" w:themeColor="text2" w:themeTint="BF"/>
          <w:kern w:val="0"/>
          <w:lang w:eastAsia="en-GB"/>
          <w14:ligatures w14:val="none"/>
        </w:rPr>
        <w:t xml:space="preserve">Persistence and Dedication: </w:t>
      </w:r>
      <w:r w:rsidRPr="006E0471">
        <w:rPr>
          <w:rFonts w:ascii="Arial" w:eastAsia="Times New Roman" w:hAnsi="Arial" w:cs="Arial"/>
          <w:kern w:val="0"/>
          <w:lang w:eastAsia="en-GB"/>
          <w14:ligatures w14:val="none"/>
        </w:rPr>
        <w:t xml:space="preserve">Starting and growing a business takes a lot of </w:t>
      </w:r>
      <w:r w:rsidR="006C2507" w:rsidRPr="006E0471">
        <w:rPr>
          <w:rFonts w:ascii="Arial" w:eastAsia="Times New Roman" w:hAnsi="Arial" w:cs="Arial"/>
          <w:kern w:val="0"/>
          <w:lang w:eastAsia="en-GB"/>
          <w14:ligatures w14:val="none"/>
        </w:rPr>
        <w:t>employers</w:t>
      </w:r>
      <w:r w:rsidRPr="006E0471">
        <w:rPr>
          <w:rFonts w:ascii="Arial" w:eastAsia="Times New Roman" w:hAnsi="Arial" w:cs="Arial"/>
          <w:kern w:val="0"/>
          <w:lang w:eastAsia="en-GB"/>
          <w14:ligatures w14:val="none"/>
        </w:rPr>
        <w:t xml:space="preserve">, sometimes more than is needed in a typical job. Entrepreneurs need to be ready to commit entirely to their business and be willing to take on any obstacles that may arise. For any firm to succeed and last a long time, entrepreneurs must be able to persevere in the face of hardship and pursue their objectives with unwavering determination. This ability to push through uncertainty and difficulties is essential. </w:t>
      </w:r>
    </w:p>
    <w:p w14:paraId="4CE59FBB" w14:textId="77777777" w:rsidR="00794BA2" w:rsidRPr="006E0471" w:rsidRDefault="00794BA2" w:rsidP="00BA2B6E">
      <w:pPr>
        <w:spacing w:after="0" w:line="360" w:lineRule="auto"/>
        <w:rPr>
          <w:rFonts w:ascii="Arial" w:eastAsia="Times New Roman" w:hAnsi="Arial" w:cs="Arial"/>
          <w:kern w:val="0"/>
          <w:lang w:eastAsia="en-GB"/>
          <w14:ligatures w14:val="none"/>
        </w:rPr>
      </w:pPr>
    </w:p>
    <w:p w14:paraId="2BA6813A" w14:textId="613C135F" w:rsidR="00075EC0" w:rsidRPr="006E0471" w:rsidRDefault="00075EC0" w:rsidP="00BA2B6E">
      <w:pPr>
        <w:spacing w:after="0" w:line="360" w:lineRule="auto"/>
        <w:rPr>
          <w:rFonts w:ascii="Arial" w:eastAsia="Times New Roman" w:hAnsi="Arial" w:cs="Arial"/>
          <w:kern w:val="0"/>
          <w:lang w:eastAsia="en-GB"/>
          <w14:ligatures w14:val="none"/>
        </w:rPr>
      </w:pPr>
      <w:r w:rsidRPr="00075EC0">
        <w:rPr>
          <w:rFonts w:ascii="Arial" w:eastAsia="Times New Roman" w:hAnsi="Arial" w:cs="Arial"/>
          <w:kern w:val="0"/>
          <w:lang w:eastAsia="en-GB"/>
          <w14:ligatures w14:val="none"/>
        </w:rPr>
        <w:t xml:space="preserve">Collectively, these abilities, characteristics, and ways of behaving create a core set that business owners may use to help them through the challenging process of launching and expanding a company. Each is essential to guaranteeing the enterprise's stability and continuous expansion, as well as to </w:t>
      </w:r>
      <w:r w:rsidR="006A55EC">
        <w:rPr>
          <w:rFonts w:ascii="Arial" w:eastAsia="Times New Roman" w:hAnsi="Arial" w:cs="Arial"/>
          <w:kern w:val="0"/>
          <w:lang w:eastAsia="en-GB"/>
          <w14:ligatures w14:val="none"/>
        </w:rPr>
        <w:t>conquer</w:t>
      </w:r>
      <w:r w:rsidRPr="00075EC0">
        <w:rPr>
          <w:rFonts w:ascii="Arial" w:eastAsia="Times New Roman" w:hAnsi="Arial" w:cs="Arial"/>
          <w:kern w:val="0"/>
          <w:lang w:eastAsia="en-GB"/>
          <w14:ligatures w14:val="none"/>
        </w:rPr>
        <w:t xml:space="preserve"> the </w:t>
      </w:r>
      <w:proofErr w:type="gramStart"/>
      <w:r w:rsidRPr="00075EC0">
        <w:rPr>
          <w:rFonts w:ascii="Arial" w:eastAsia="Times New Roman" w:hAnsi="Arial" w:cs="Arial"/>
          <w:kern w:val="0"/>
          <w:lang w:eastAsia="en-GB"/>
          <w14:ligatures w14:val="none"/>
        </w:rPr>
        <w:t>particular obstacles</w:t>
      </w:r>
      <w:proofErr w:type="gramEnd"/>
      <w:r w:rsidRPr="00075EC0">
        <w:rPr>
          <w:rFonts w:ascii="Arial" w:eastAsia="Times New Roman" w:hAnsi="Arial" w:cs="Arial"/>
          <w:kern w:val="0"/>
          <w:lang w:eastAsia="en-GB"/>
          <w14:ligatures w14:val="none"/>
        </w:rPr>
        <w:t xml:space="preserve"> that come with being an entrepreneur.</w:t>
      </w:r>
    </w:p>
    <w:p w14:paraId="5C4A204A" w14:textId="77777777" w:rsidR="0097557A" w:rsidRPr="006E0471" w:rsidRDefault="0097557A" w:rsidP="00BA2B6E">
      <w:pPr>
        <w:spacing w:after="0" w:line="360" w:lineRule="auto"/>
        <w:rPr>
          <w:rFonts w:ascii="Arial" w:eastAsia="Times New Roman" w:hAnsi="Arial" w:cs="Arial"/>
          <w:kern w:val="0"/>
          <w:lang w:eastAsia="en-GB"/>
          <w14:ligatures w14:val="none"/>
        </w:rPr>
      </w:pPr>
    </w:p>
    <w:p w14:paraId="118A0CA8" w14:textId="77777777" w:rsidR="0097557A" w:rsidRPr="006E0471" w:rsidRDefault="0097557A" w:rsidP="00BA2B6E">
      <w:pPr>
        <w:spacing w:after="0" w:line="360" w:lineRule="auto"/>
        <w:rPr>
          <w:rFonts w:ascii="Arial" w:eastAsia="Times New Roman" w:hAnsi="Arial" w:cs="Arial"/>
          <w:kern w:val="0"/>
          <w:lang w:eastAsia="en-GB"/>
          <w14:ligatures w14:val="none"/>
        </w:rPr>
      </w:pPr>
    </w:p>
    <w:p w14:paraId="3C5F0D85" w14:textId="3876F865" w:rsidR="0097557A" w:rsidRPr="006E0471" w:rsidRDefault="000F0823" w:rsidP="00BA2B6E">
      <w:pPr>
        <w:pStyle w:val="Heading2"/>
        <w:spacing w:line="360" w:lineRule="auto"/>
        <w:rPr>
          <w:rFonts w:ascii="Arial" w:hAnsi="Arial" w:cs="Arial"/>
        </w:rPr>
      </w:pPr>
      <w:bookmarkStart w:id="3" w:name="_Toc162252735"/>
      <w:r w:rsidRPr="006E0471">
        <w:rPr>
          <w:rFonts w:ascii="Arial" w:hAnsi="Arial" w:cs="Arial"/>
        </w:rPr>
        <w:t>S</w:t>
      </w:r>
      <w:r w:rsidRPr="006E0471">
        <w:rPr>
          <w:rFonts w:ascii="Arial" w:hAnsi="Arial" w:cs="Arial"/>
        </w:rPr>
        <w:t xml:space="preserve">elf-assessment to </w:t>
      </w:r>
      <w:r w:rsidRPr="006E0471">
        <w:rPr>
          <w:rFonts w:ascii="Arial" w:hAnsi="Arial" w:cs="Arial"/>
        </w:rPr>
        <w:t>B</w:t>
      </w:r>
      <w:r w:rsidRPr="006E0471">
        <w:rPr>
          <w:rFonts w:ascii="Arial" w:hAnsi="Arial" w:cs="Arial"/>
        </w:rPr>
        <w:t xml:space="preserve">ecome an </w:t>
      </w:r>
      <w:r w:rsidRPr="006E0471">
        <w:rPr>
          <w:rFonts w:ascii="Arial" w:hAnsi="Arial" w:cs="Arial"/>
        </w:rPr>
        <w:t>E</w:t>
      </w:r>
      <w:r w:rsidRPr="006E0471">
        <w:rPr>
          <w:rFonts w:ascii="Arial" w:hAnsi="Arial" w:cs="Arial"/>
        </w:rPr>
        <w:t xml:space="preserve">ntrepreneur </w:t>
      </w:r>
      <w:r w:rsidRPr="006E0471">
        <w:rPr>
          <w:rFonts w:ascii="Arial" w:hAnsi="Arial" w:cs="Arial"/>
        </w:rPr>
        <w:t>S</w:t>
      </w:r>
      <w:r w:rsidRPr="006E0471">
        <w:rPr>
          <w:rFonts w:ascii="Arial" w:hAnsi="Arial" w:cs="Arial"/>
        </w:rPr>
        <w:t xml:space="preserve">uch as </w:t>
      </w:r>
      <w:r w:rsidRPr="006E0471">
        <w:rPr>
          <w:rFonts w:ascii="Arial" w:hAnsi="Arial" w:cs="Arial"/>
        </w:rPr>
        <w:t>C</w:t>
      </w:r>
      <w:r w:rsidRPr="006E0471">
        <w:rPr>
          <w:rFonts w:ascii="Arial" w:hAnsi="Arial" w:cs="Arial"/>
        </w:rPr>
        <w:t xml:space="preserve">ompleting a </w:t>
      </w:r>
      <w:r w:rsidRPr="006E0471">
        <w:rPr>
          <w:rFonts w:ascii="Arial" w:hAnsi="Arial" w:cs="Arial"/>
        </w:rPr>
        <w:t>S</w:t>
      </w:r>
      <w:r w:rsidRPr="006E0471">
        <w:rPr>
          <w:rFonts w:ascii="Arial" w:hAnsi="Arial" w:cs="Arial"/>
        </w:rPr>
        <w:t xml:space="preserve">kill </w:t>
      </w:r>
      <w:r w:rsidR="00FB12F0" w:rsidRPr="006E0471">
        <w:rPr>
          <w:rFonts w:ascii="Arial" w:hAnsi="Arial" w:cs="Arial"/>
        </w:rPr>
        <w:t>Audit</w:t>
      </w:r>
      <w:r w:rsidRPr="006E0471">
        <w:rPr>
          <w:rFonts w:ascii="Arial" w:hAnsi="Arial" w:cs="Arial"/>
        </w:rPr>
        <w:t xml:space="preserve"> </w:t>
      </w:r>
      <w:r w:rsidR="00FB12F0" w:rsidRPr="006E0471">
        <w:rPr>
          <w:rFonts w:ascii="Arial" w:hAnsi="Arial" w:cs="Arial"/>
        </w:rPr>
        <w:t>&amp; Personal</w:t>
      </w:r>
      <w:r w:rsidRPr="006E0471">
        <w:rPr>
          <w:rFonts w:ascii="Arial" w:hAnsi="Arial" w:cs="Arial"/>
        </w:rPr>
        <w:t xml:space="preserve"> SWOT</w:t>
      </w:r>
      <w:bookmarkEnd w:id="3"/>
    </w:p>
    <w:p w14:paraId="795967A1" w14:textId="77777777" w:rsidR="006E0471" w:rsidRDefault="006E0471" w:rsidP="00BA2B6E">
      <w:pPr>
        <w:spacing w:line="360" w:lineRule="auto"/>
        <w:rPr>
          <w:rFonts w:ascii="Arial" w:hAnsi="Arial" w:cs="Arial"/>
        </w:rPr>
      </w:pPr>
    </w:p>
    <w:p w14:paraId="16BDC9A5" w14:textId="6C3CF4EF" w:rsidR="00164AA8" w:rsidRPr="000B313E" w:rsidRDefault="0034414A" w:rsidP="00BA2B6E">
      <w:pPr>
        <w:spacing w:line="360" w:lineRule="auto"/>
        <w:rPr>
          <w:rFonts w:ascii="Arial" w:hAnsi="Arial" w:cs="Arial"/>
          <w:b/>
          <w:bCs/>
          <w:color w:val="215E99" w:themeColor="text2" w:themeTint="BF"/>
          <w:sz w:val="28"/>
          <w:szCs w:val="28"/>
        </w:rPr>
      </w:pPr>
      <w:r w:rsidRPr="000B313E">
        <w:rPr>
          <w:rFonts w:ascii="Arial" w:hAnsi="Arial" w:cs="Arial"/>
          <w:b/>
          <w:bCs/>
          <w:color w:val="215E99" w:themeColor="text2" w:themeTint="BF"/>
          <w:sz w:val="28"/>
          <w:szCs w:val="28"/>
        </w:rPr>
        <w:t>SWOT</w:t>
      </w:r>
    </w:p>
    <w:p w14:paraId="556EF1C2" w14:textId="516590D5" w:rsidR="0034414A" w:rsidRPr="000B313E" w:rsidRDefault="0034414A" w:rsidP="00BA2B6E">
      <w:pPr>
        <w:pStyle w:val="ListParagraph"/>
        <w:numPr>
          <w:ilvl w:val="0"/>
          <w:numId w:val="3"/>
        </w:numPr>
        <w:spacing w:line="360" w:lineRule="auto"/>
        <w:rPr>
          <w:rFonts w:ascii="Arial" w:hAnsi="Arial" w:cs="Arial"/>
          <w:color w:val="215E99" w:themeColor="text2" w:themeTint="BF"/>
          <w:sz w:val="24"/>
          <w:szCs w:val="24"/>
        </w:rPr>
      </w:pPr>
      <w:r w:rsidRPr="000B313E">
        <w:rPr>
          <w:rFonts w:ascii="Arial" w:hAnsi="Arial" w:cs="Arial"/>
          <w:color w:val="215E99" w:themeColor="text2" w:themeTint="BF"/>
          <w:sz w:val="24"/>
          <w:szCs w:val="24"/>
        </w:rPr>
        <w:t>Strengths</w:t>
      </w:r>
    </w:p>
    <w:p w14:paraId="5654D269" w14:textId="380B0E2B" w:rsidR="00A83323" w:rsidRPr="00D97250" w:rsidRDefault="00A83323" w:rsidP="00BA2B6E">
      <w:pPr>
        <w:pStyle w:val="ListParagraph"/>
        <w:spacing w:line="360" w:lineRule="auto"/>
        <w:rPr>
          <w:rFonts w:ascii="Arial" w:hAnsi="Arial" w:cs="Arial"/>
        </w:rPr>
      </w:pPr>
      <w:r w:rsidRPr="00D97250">
        <w:rPr>
          <w:rFonts w:ascii="Arial" w:hAnsi="Arial" w:cs="Arial"/>
        </w:rPr>
        <w:t xml:space="preserve">BA Business Management </w:t>
      </w:r>
      <w:r w:rsidR="00EE1DE4" w:rsidRPr="00D97250">
        <w:rPr>
          <w:rFonts w:ascii="Arial" w:hAnsi="Arial" w:cs="Arial"/>
        </w:rPr>
        <w:t>Education</w:t>
      </w:r>
    </w:p>
    <w:p w14:paraId="285304C1" w14:textId="2FA8F3D3" w:rsidR="00A83323" w:rsidRPr="00D97250" w:rsidRDefault="00AF7475" w:rsidP="00BA2B6E">
      <w:pPr>
        <w:pStyle w:val="ListParagraph"/>
        <w:spacing w:line="360" w:lineRule="auto"/>
        <w:rPr>
          <w:rFonts w:ascii="Arial" w:hAnsi="Arial" w:cs="Arial"/>
        </w:rPr>
      </w:pPr>
      <w:r w:rsidRPr="00D97250">
        <w:rPr>
          <w:rFonts w:ascii="Arial" w:hAnsi="Arial" w:cs="Arial"/>
        </w:rPr>
        <w:t>Skills in problem-solving in various roles and innovation</w:t>
      </w:r>
    </w:p>
    <w:p w14:paraId="7C2058C7" w14:textId="75F95584" w:rsidR="0034414A" w:rsidRPr="000B313E" w:rsidRDefault="0034414A" w:rsidP="00BA2B6E">
      <w:pPr>
        <w:pStyle w:val="ListParagraph"/>
        <w:numPr>
          <w:ilvl w:val="0"/>
          <w:numId w:val="3"/>
        </w:numPr>
        <w:spacing w:line="360" w:lineRule="auto"/>
        <w:rPr>
          <w:rFonts w:ascii="Arial" w:hAnsi="Arial" w:cs="Arial"/>
          <w:color w:val="215E99" w:themeColor="text2" w:themeTint="BF"/>
          <w:sz w:val="24"/>
          <w:szCs w:val="24"/>
        </w:rPr>
      </w:pPr>
      <w:r w:rsidRPr="000B313E">
        <w:rPr>
          <w:rFonts w:ascii="Arial" w:hAnsi="Arial" w:cs="Arial"/>
          <w:color w:val="215E99" w:themeColor="text2" w:themeTint="BF"/>
          <w:sz w:val="24"/>
          <w:szCs w:val="24"/>
        </w:rPr>
        <w:lastRenderedPageBreak/>
        <w:t>Weaknesses</w:t>
      </w:r>
    </w:p>
    <w:p w14:paraId="4134C2C6" w14:textId="77777777" w:rsidR="004D46B6" w:rsidRPr="00D97250" w:rsidRDefault="004D46B6" w:rsidP="00BA2B6E">
      <w:pPr>
        <w:pStyle w:val="ListParagraph"/>
        <w:spacing w:after="0" w:line="360" w:lineRule="auto"/>
        <w:rPr>
          <w:rFonts w:ascii="Arial" w:eastAsia="Times New Roman" w:hAnsi="Arial" w:cs="Arial"/>
          <w:kern w:val="0"/>
          <w:lang w:eastAsia="en-GB"/>
          <w14:ligatures w14:val="none"/>
        </w:rPr>
      </w:pPr>
      <w:r w:rsidRPr="00D97250">
        <w:rPr>
          <w:rFonts w:ascii="Arial" w:eastAsia="Times New Roman" w:hAnsi="Arial" w:cs="Arial"/>
          <w:kern w:val="0"/>
          <w:lang w:eastAsia="en-GB"/>
          <w14:ligatures w14:val="none"/>
        </w:rPr>
        <w:t xml:space="preserve">Insufficient practical experience as an entrepreneur </w:t>
      </w:r>
    </w:p>
    <w:p w14:paraId="03F206D1" w14:textId="40DB87C7" w:rsidR="00AF7475" w:rsidRPr="00D97250" w:rsidRDefault="00E00A15" w:rsidP="00BA2B6E">
      <w:pPr>
        <w:pStyle w:val="ListParagraph"/>
        <w:spacing w:line="360" w:lineRule="auto"/>
        <w:rPr>
          <w:rFonts w:ascii="Arial" w:hAnsi="Arial" w:cs="Arial"/>
        </w:rPr>
      </w:pPr>
      <w:r w:rsidRPr="00D97250">
        <w:rPr>
          <w:rFonts w:ascii="Arial" w:hAnsi="Arial" w:cs="Arial"/>
        </w:rPr>
        <w:t>Financial Limitations</w:t>
      </w:r>
    </w:p>
    <w:p w14:paraId="51FB8A85" w14:textId="7BA0E220" w:rsidR="0034414A" w:rsidRPr="000B313E" w:rsidRDefault="00C76617" w:rsidP="00BA2B6E">
      <w:pPr>
        <w:pStyle w:val="ListParagraph"/>
        <w:numPr>
          <w:ilvl w:val="0"/>
          <w:numId w:val="3"/>
        </w:numPr>
        <w:spacing w:line="360" w:lineRule="auto"/>
        <w:rPr>
          <w:rFonts w:ascii="Arial" w:hAnsi="Arial" w:cs="Arial"/>
          <w:sz w:val="24"/>
          <w:szCs w:val="24"/>
        </w:rPr>
      </w:pPr>
      <w:r w:rsidRPr="000B313E">
        <w:rPr>
          <w:rFonts w:ascii="Arial" w:hAnsi="Arial" w:cs="Arial"/>
          <w:color w:val="215E99" w:themeColor="text2" w:themeTint="BF"/>
          <w:sz w:val="24"/>
          <w:szCs w:val="24"/>
        </w:rPr>
        <w:t>Opportunities</w:t>
      </w:r>
      <w:r w:rsidRPr="000B313E">
        <w:rPr>
          <w:rFonts w:ascii="Arial" w:hAnsi="Arial" w:cs="Arial"/>
          <w:sz w:val="24"/>
          <w:szCs w:val="24"/>
        </w:rPr>
        <w:t xml:space="preserve"> </w:t>
      </w:r>
    </w:p>
    <w:p w14:paraId="46169122" w14:textId="7D45098C" w:rsidR="00FE351B" w:rsidRPr="00D97250" w:rsidRDefault="00FE351B" w:rsidP="00BA2B6E">
      <w:pPr>
        <w:pStyle w:val="ListParagraph"/>
        <w:spacing w:line="360" w:lineRule="auto"/>
        <w:rPr>
          <w:rFonts w:ascii="Arial" w:hAnsi="Arial" w:cs="Arial"/>
        </w:rPr>
      </w:pPr>
      <w:r w:rsidRPr="00D97250">
        <w:rPr>
          <w:rFonts w:ascii="Arial" w:hAnsi="Arial" w:cs="Arial"/>
        </w:rPr>
        <w:t xml:space="preserve">Cultural diversity in </w:t>
      </w:r>
      <w:r w:rsidR="002A47FA" w:rsidRPr="00D97250">
        <w:rPr>
          <w:rFonts w:ascii="Arial" w:hAnsi="Arial" w:cs="Arial"/>
        </w:rPr>
        <w:t xml:space="preserve">the </w:t>
      </w:r>
      <w:r w:rsidRPr="00D97250">
        <w:rPr>
          <w:rFonts w:ascii="Arial" w:hAnsi="Arial" w:cs="Arial"/>
        </w:rPr>
        <w:t>UK</w:t>
      </w:r>
    </w:p>
    <w:p w14:paraId="36D27E49" w14:textId="1E09B334" w:rsidR="009A7A9D" w:rsidRPr="00D97250" w:rsidRDefault="0095500D" w:rsidP="00BA2B6E">
      <w:pPr>
        <w:pStyle w:val="ListParagraph"/>
        <w:spacing w:line="360" w:lineRule="auto"/>
        <w:rPr>
          <w:rFonts w:ascii="Arial" w:hAnsi="Arial" w:cs="Arial"/>
        </w:rPr>
      </w:pPr>
      <w:r w:rsidRPr="00D97250">
        <w:rPr>
          <w:rFonts w:ascii="Arial" w:hAnsi="Arial" w:cs="Arial"/>
        </w:rPr>
        <w:t>Increasing</w:t>
      </w:r>
      <w:r w:rsidR="009A7A9D" w:rsidRPr="00D97250">
        <w:rPr>
          <w:rFonts w:ascii="Arial" w:hAnsi="Arial" w:cs="Arial"/>
        </w:rPr>
        <w:t xml:space="preserve"> interest in organic food</w:t>
      </w:r>
    </w:p>
    <w:p w14:paraId="31474619" w14:textId="77777777" w:rsidR="00810B2C" w:rsidRPr="000B313E" w:rsidRDefault="00E764EA" w:rsidP="00BA2B6E">
      <w:pPr>
        <w:pStyle w:val="ListParagraph"/>
        <w:numPr>
          <w:ilvl w:val="0"/>
          <w:numId w:val="3"/>
        </w:numPr>
        <w:spacing w:line="360" w:lineRule="auto"/>
        <w:rPr>
          <w:rFonts w:ascii="Arial" w:hAnsi="Arial" w:cs="Arial"/>
          <w:color w:val="215E99" w:themeColor="text2" w:themeTint="BF"/>
          <w:sz w:val="24"/>
          <w:szCs w:val="24"/>
        </w:rPr>
      </w:pPr>
      <w:r w:rsidRPr="000B313E">
        <w:rPr>
          <w:rFonts w:ascii="Arial" w:hAnsi="Arial" w:cs="Arial"/>
          <w:color w:val="215E99" w:themeColor="text2" w:themeTint="BF"/>
          <w:sz w:val="24"/>
          <w:szCs w:val="24"/>
        </w:rPr>
        <w:t>Threats</w:t>
      </w:r>
    </w:p>
    <w:p w14:paraId="49D1A252" w14:textId="56BE36AE" w:rsidR="00810B2C" w:rsidRPr="00D97250" w:rsidRDefault="00810B2C" w:rsidP="00BA2B6E">
      <w:pPr>
        <w:pStyle w:val="ListParagraph"/>
        <w:spacing w:line="360" w:lineRule="auto"/>
        <w:rPr>
          <w:rFonts w:ascii="Arial" w:hAnsi="Arial" w:cs="Arial"/>
        </w:rPr>
      </w:pPr>
      <w:r w:rsidRPr="00D97250">
        <w:rPr>
          <w:rFonts w:ascii="Arial" w:hAnsi="Arial" w:cs="Arial"/>
        </w:rPr>
        <w:t xml:space="preserve">Supply </w:t>
      </w:r>
      <w:proofErr w:type="gramStart"/>
      <w:r w:rsidRPr="00D97250">
        <w:rPr>
          <w:rFonts w:ascii="Arial" w:hAnsi="Arial" w:cs="Arial"/>
        </w:rPr>
        <w:t>chain</w:t>
      </w:r>
      <w:proofErr w:type="gramEnd"/>
    </w:p>
    <w:p w14:paraId="6AB7F65D" w14:textId="06D747AA" w:rsidR="00C76617" w:rsidRDefault="00D97250" w:rsidP="00BA2B6E">
      <w:pPr>
        <w:pStyle w:val="ListParagraph"/>
        <w:spacing w:line="360" w:lineRule="auto"/>
        <w:rPr>
          <w:rFonts w:ascii="Arial" w:hAnsi="Arial" w:cs="Arial"/>
        </w:rPr>
      </w:pPr>
      <w:r w:rsidRPr="00D97250">
        <w:rPr>
          <w:rFonts w:ascii="Arial" w:hAnsi="Arial" w:cs="Arial"/>
        </w:rPr>
        <w:t>Strong competition with established companies</w:t>
      </w:r>
    </w:p>
    <w:p w14:paraId="585A296E" w14:textId="77777777" w:rsidR="00F70916" w:rsidRDefault="00F70916" w:rsidP="00BA2B6E">
      <w:pPr>
        <w:pStyle w:val="ListParagraph"/>
        <w:spacing w:line="360" w:lineRule="auto"/>
        <w:rPr>
          <w:rFonts w:ascii="Arial" w:hAnsi="Arial" w:cs="Arial"/>
        </w:rPr>
      </w:pPr>
    </w:p>
    <w:tbl>
      <w:tblPr>
        <w:tblStyle w:val="PlainTable4"/>
        <w:tblW w:w="0" w:type="auto"/>
        <w:shd w:val="clear" w:color="auto" w:fill="DAE9F7" w:themeFill="text2" w:themeFillTint="1A"/>
        <w:tblLook w:val="04A0" w:firstRow="1" w:lastRow="0" w:firstColumn="1" w:lastColumn="0" w:noHBand="0" w:noVBand="1"/>
      </w:tblPr>
      <w:tblGrid>
        <w:gridCol w:w="4508"/>
        <w:gridCol w:w="4508"/>
      </w:tblGrid>
      <w:tr w:rsidR="00081E3A" w14:paraId="7A2E20C8" w14:textId="77777777" w:rsidTr="00081E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4C94D8" w:themeFill="text2" w:themeFillTint="80"/>
          </w:tcPr>
          <w:p w14:paraId="24E9B43B" w14:textId="73EE7208" w:rsidR="00807E67" w:rsidRPr="00081E3A" w:rsidRDefault="00807E67" w:rsidP="00BA2B6E">
            <w:pPr>
              <w:pStyle w:val="ListParagraph"/>
              <w:spacing w:line="360" w:lineRule="auto"/>
              <w:ind w:left="0"/>
              <w:rPr>
                <w:rFonts w:ascii="Arial" w:hAnsi="Arial" w:cs="Arial"/>
                <w:sz w:val="28"/>
                <w:szCs w:val="28"/>
              </w:rPr>
            </w:pPr>
            <w:r w:rsidRPr="00081E3A">
              <w:rPr>
                <w:rFonts w:ascii="Arial" w:hAnsi="Arial" w:cs="Arial"/>
                <w:sz w:val="28"/>
                <w:szCs w:val="28"/>
              </w:rPr>
              <w:t>Skills I have</w:t>
            </w:r>
          </w:p>
        </w:tc>
        <w:tc>
          <w:tcPr>
            <w:tcW w:w="4508" w:type="dxa"/>
            <w:shd w:val="clear" w:color="auto" w:fill="4C94D8" w:themeFill="text2" w:themeFillTint="80"/>
          </w:tcPr>
          <w:p w14:paraId="34B40B9C" w14:textId="1AF2758F" w:rsidR="00807E67" w:rsidRPr="00081E3A" w:rsidRDefault="00502542" w:rsidP="00BA2B6E">
            <w:pPr>
              <w:pStyle w:val="ListParagraph"/>
              <w:spacing w:line="360" w:lineRule="auto"/>
              <w:ind w:left="0"/>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sidRPr="00081E3A">
              <w:rPr>
                <w:rFonts w:ascii="Arial" w:hAnsi="Arial" w:cs="Arial"/>
                <w:sz w:val="28"/>
                <w:szCs w:val="28"/>
              </w:rPr>
              <w:t>Examples</w:t>
            </w:r>
          </w:p>
        </w:tc>
      </w:tr>
      <w:tr w:rsidR="00081E3A" w14:paraId="209C5040" w14:textId="77777777" w:rsidTr="00081E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DAE9F7" w:themeFill="text2" w:themeFillTint="1A"/>
          </w:tcPr>
          <w:p w14:paraId="56AC92F0" w14:textId="7080314D" w:rsidR="00807E67" w:rsidRPr="00AF5356" w:rsidRDefault="009834AD" w:rsidP="00BA2B6E">
            <w:pPr>
              <w:pStyle w:val="ListParagraph"/>
              <w:spacing w:line="360" w:lineRule="auto"/>
              <w:ind w:left="0"/>
              <w:rPr>
                <w:rFonts w:ascii="Arial" w:hAnsi="Arial" w:cs="Arial"/>
              </w:rPr>
            </w:pPr>
            <w:r w:rsidRPr="00AF5356">
              <w:rPr>
                <w:rFonts w:ascii="Arial" w:hAnsi="Arial" w:cs="Arial"/>
              </w:rPr>
              <w:t>Time-management</w:t>
            </w:r>
          </w:p>
        </w:tc>
        <w:tc>
          <w:tcPr>
            <w:tcW w:w="4508" w:type="dxa"/>
            <w:shd w:val="clear" w:color="auto" w:fill="DAE9F7" w:themeFill="text2" w:themeFillTint="1A"/>
          </w:tcPr>
          <w:p w14:paraId="3896A453" w14:textId="3A956D27" w:rsidR="00963AFA" w:rsidRPr="00963AFA" w:rsidRDefault="00A643A0" w:rsidP="00BA2B6E">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r w:rsidRPr="00AF5356">
              <w:rPr>
                <w:rFonts w:ascii="Arial" w:eastAsia="Times New Roman" w:hAnsi="Arial" w:cs="Arial"/>
                <w:kern w:val="0"/>
                <w:sz w:val="24"/>
                <w:szCs w:val="24"/>
                <w:lang w:eastAsia="en-GB"/>
                <w14:ligatures w14:val="none"/>
              </w:rPr>
              <w:t>A</w:t>
            </w:r>
            <w:r w:rsidR="00963AFA" w:rsidRPr="00963AFA">
              <w:rPr>
                <w:rFonts w:ascii="Arial" w:eastAsia="Times New Roman" w:hAnsi="Arial" w:cs="Arial"/>
                <w:kern w:val="0"/>
                <w:sz w:val="24"/>
                <w:szCs w:val="24"/>
                <w:lang w:eastAsia="en-GB"/>
                <w14:ligatures w14:val="none"/>
              </w:rPr>
              <w:t>ssists in making personal decisions that result in more fulfilling choices, such as choosing to buy a house or move to a new place after considering the advantages and disadvantages.</w:t>
            </w:r>
          </w:p>
          <w:p w14:paraId="358DEBD0" w14:textId="77777777" w:rsidR="00807E67" w:rsidRPr="00AF5356" w:rsidRDefault="00807E67" w:rsidP="00BA2B6E">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807E67" w14:paraId="45606311" w14:textId="77777777" w:rsidTr="00081E3A">
        <w:tc>
          <w:tcPr>
            <w:cnfStyle w:val="001000000000" w:firstRow="0" w:lastRow="0" w:firstColumn="1" w:lastColumn="0" w:oddVBand="0" w:evenVBand="0" w:oddHBand="0" w:evenHBand="0" w:firstRowFirstColumn="0" w:firstRowLastColumn="0" w:lastRowFirstColumn="0" w:lastRowLastColumn="0"/>
            <w:tcW w:w="4508" w:type="dxa"/>
            <w:shd w:val="clear" w:color="auto" w:fill="DAE9F7" w:themeFill="text2" w:themeFillTint="1A"/>
          </w:tcPr>
          <w:p w14:paraId="27BF57E1" w14:textId="555D8AAF" w:rsidR="00807E67" w:rsidRPr="00AF5356" w:rsidRDefault="009834AD" w:rsidP="00BA2B6E">
            <w:pPr>
              <w:pStyle w:val="ListParagraph"/>
              <w:spacing w:line="360" w:lineRule="auto"/>
              <w:ind w:left="0"/>
              <w:rPr>
                <w:rFonts w:ascii="Arial" w:hAnsi="Arial" w:cs="Arial"/>
              </w:rPr>
            </w:pPr>
            <w:r w:rsidRPr="00AF5356">
              <w:rPr>
                <w:rFonts w:ascii="Arial" w:hAnsi="Arial" w:cs="Arial"/>
              </w:rPr>
              <w:t>Strategic planning</w:t>
            </w:r>
          </w:p>
        </w:tc>
        <w:tc>
          <w:tcPr>
            <w:tcW w:w="4508" w:type="dxa"/>
            <w:shd w:val="clear" w:color="auto" w:fill="DAE9F7" w:themeFill="text2" w:themeFillTint="1A"/>
          </w:tcPr>
          <w:p w14:paraId="2D1F2D60" w14:textId="77777777" w:rsidR="00AE3427" w:rsidRPr="00AE3427" w:rsidRDefault="00AE3427" w:rsidP="00BA2B6E">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n-GB"/>
                <w14:ligatures w14:val="none"/>
              </w:rPr>
            </w:pPr>
            <w:r w:rsidRPr="00AE3427">
              <w:rPr>
                <w:rFonts w:ascii="Arial" w:eastAsia="Times New Roman" w:hAnsi="Arial" w:cs="Arial"/>
                <w:kern w:val="0"/>
                <w:sz w:val="24"/>
                <w:szCs w:val="24"/>
                <w:lang w:eastAsia="en-GB"/>
                <w14:ligatures w14:val="none"/>
              </w:rPr>
              <w:t>Essential for prioritizing work, managing several projects at once, and meeting deadlines—all of which increase output and lower stress levels.</w:t>
            </w:r>
          </w:p>
          <w:p w14:paraId="729B2827" w14:textId="77777777" w:rsidR="00807E67" w:rsidRPr="00AF5356" w:rsidRDefault="00807E67" w:rsidP="00BA2B6E">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81E3A" w14:paraId="43A806A5" w14:textId="77777777" w:rsidTr="00081E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DAE9F7" w:themeFill="text2" w:themeFillTint="1A"/>
          </w:tcPr>
          <w:p w14:paraId="1DC5699B" w14:textId="23E510A9" w:rsidR="00807E67" w:rsidRPr="00AF5356" w:rsidRDefault="00081E3A" w:rsidP="00BA2B6E">
            <w:pPr>
              <w:pStyle w:val="ListParagraph"/>
              <w:spacing w:line="360" w:lineRule="auto"/>
              <w:ind w:left="0"/>
              <w:rPr>
                <w:rFonts w:ascii="Arial" w:hAnsi="Arial" w:cs="Arial"/>
              </w:rPr>
            </w:pPr>
            <w:r>
              <w:rPr>
                <w:rFonts w:ascii="Arial" w:hAnsi="Arial" w:cs="Arial"/>
              </w:rPr>
              <w:t xml:space="preserve">Financial </w:t>
            </w:r>
            <w:r w:rsidR="00DB1627">
              <w:rPr>
                <w:rFonts w:ascii="Arial" w:hAnsi="Arial" w:cs="Arial"/>
              </w:rPr>
              <w:t>Acumen</w:t>
            </w:r>
          </w:p>
        </w:tc>
        <w:tc>
          <w:tcPr>
            <w:tcW w:w="4508" w:type="dxa"/>
            <w:shd w:val="clear" w:color="auto" w:fill="DAE9F7" w:themeFill="text2" w:themeFillTint="1A"/>
          </w:tcPr>
          <w:p w14:paraId="4FBA6D2E" w14:textId="46DD3DA7" w:rsidR="00AF5356" w:rsidRPr="00AF5356" w:rsidRDefault="00AF5356" w:rsidP="00BA2B6E">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r w:rsidRPr="00AF5356">
              <w:rPr>
                <w:rFonts w:ascii="Arial" w:eastAsia="Times New Roman" w:hAnsi="Arial" w:cs="Arial"/>
                <w:kern w:val="0"/>
                <w:sz w:val="24"/>
                <w:szCs w:val="24"/>
                <w:lang w:eastAsia="en-GB"/>
                <w14:ligatures w14:val="none"/>
              </w:rPr>
              <w:t>E</w:t>
            </w:r>
            <w:r w:rsidRPr="00AF5356">
              <w:rPr>
                <w:rFonts w:ascii="Arial" w:eastAsia="Times New Roman" w:hAnsi="Arial" w:cs="Arial"/>
                <w:kern w:val="0"/>
                <w:sz w:val="24"/>
                <w:szCs w:val="24"/>
                <w:lang w:eastAsia="en-GB"/>
                <w14:ligatures w14:val="none"/>
              </w:rPr>
              <w:t>nables management to create and oversee budgets effectively, find ways to save costs, and make lucrative investments, all of which improve the organization's financial situation.</w:t>
            </w:r>
          </w:p>
          <w:p w14:paraId="39711E66" w14:textId="77777777" w:rsidR="00807E67" w:rsidRPr="00AF5356" w:rsidRDefault="00807E67" w:rsidP="00BA2B6E">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B1627" w14:paraId="1D35E9FE" w14:textId="77777777" w:rsidTr="00DB1627">
        <w:tc>
          <w:tcPr>
            <w:cnfStyle w:val="001000000000" w:firstRow="0" w:lastRow="0" w:firstColumn="1" w:lastColumn="0" w:oddVBand="0" w:evenVBand="0" w:oddHBand="0" w:evenHBand="0" w:firstRowFirstColumn="0" w:firstRowLastColumn="0" w:lastRowFirstColumn="0" w:lastRowLastColumn="0"/>
            <w:tcW w:w="4508" w:type="dxa"/>
            <w:shd w:val="clear" w:color="auto" w:fill="4C94D8" w:themeFill="text2" w:themeFillTint="80"/>
          </w:tcPr>
          <w:p w14:paraId="2013CEBF" w14:textId="1E2E4091" w:rsidR="00807E67" w:rsidRPr="00081E3A" w:rsidRDefault="00502542" w:rsidP="00BA2B6E">
            <w:pPr>
              <w:pStyle w:val="ListParagraph"/>
              <w:spacing w:line="360" w:lineRule="auto"/>
              <w:ind w:left="0"/>
              <w:rPr>
                <w:rFonts w:ascii="Arial" w:hAnsi="Arial" w:cs="Arial"/>
                <w:sz w:val="28"/>
                <w:szCs w:val="28"/>
              </w:rPr>
            </w:pPr>
            <w:r w:rsidRPr="00081E3A">
              <w:rPr>
                <w:rFonts w:ascii="Arial" w:hAnsi="Arial" w:cs="Arial"/>
                <w:sz w:val="28"/>
                <w:szCs w:val="28"/>
              </w:rPr>
              <w:t>Skills I need to improve</w:t>
            </w:r>
          </w:p>
        </w:tc>
        <w:tc>
          <w:tcPr>
            <w:tcW w:w="4508" w:type="dxa"/>
            <w:shd w:val="clear" w:color="auto" w:fill="4C94D8" w:themeFill="text2" w:themeFillTint="80"/>
          </w:tcPr>
          <w:p w14:paraId="32EF30F5" w14:textId="3455E6D7" w:rsidR="00807E67" w:rsidRPr="00081E3A" w:rsidRDefault="00502542" w:rsidP="00BA2B6E">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r w:rsidRPr="00081E3A">
              <w:rPr>
                <w:rFonts w:ascii="Arial" w:hAnsi="Arial" w:cs="Arial"/>
                <w:b/>
                <w:bCs/>
                <w:sz w:val="28"/>
                <w:szCs w:val="28"/>
              </w:rPr>
              <w:t>How?</w:t>
            </w:r>
          </w:p>
        </w:tc>
      </w:tr>
      <w:tr w:rsidR="00081E3A" w14:paraId="7D0071F9" w14:textId="77777777" w:rsidTr="00081E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DAE9F7" w:themeFill="text2" w:themeFillTint="1A"/>
          </w:tcPr>
          <w:p w14:paraId="385E7796" w14:textId="53EA7A71" w:rsidR="00807E67" w:rsidRPr="00AF5356" w:rsidRDefault="00F45ECD" w:rsidP="00BA2B6E">
            <w:pPr>
              <w:pStyle w:val="ListParagraph"/>
              <w:spacing w:line="360" w:lineRule="auto"/>
              <w:ind w:left="0"/>
              <w:rPr>
                <w:rFonts w:ascii="Arial" w:hAnsi="Arial" w:cs="Arial"/>
              </w:rPr>
            </w:pPr>
            <w:r w:rsidRPr="00AF5356">
              <w:rPr>
                <w:rFonts w:ascii="Arial" w:hAnsi="Arial" w:cs="Arial"/>
              </w:rPr>
              <w:t>Risk Management</w:t>
            </w:r>
          </w:p>
        </w:tc>
        <w:tc>
          <w:tcPr>
            <w:tcW w:w="4508" w:type="dxa"/>
            <w:shd w:val="clear" w:color="auto" w:fill="DAE9F7" w:themeFill="text2" w:themeFillTint="1A"/>
          </w:tcPr>
          <w:p w14:paraId="6A038676" w14:textId="5A566E4A" w:rsidR="003C5029" w:rsidRPr="003C5029" w:rsidRDefault="003C5029" w:rsidP="00BA2B6E">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r w:rsidRPr="00AF5356">
              <w:rPr>
                <w:rFonts w:ascii="Arial" w:eastAsia="Times New Roman" w:hAnsi="Arial" w:cs="Arial"/>
                <w:kern w:val="0"/>
                <w:sz w:val="24"/>
                <w:szCs w:val="24"/>
                <w:lang w:eastAsia="en-GB"/>
                <w14:ligatures w14:val="none"/>
              </w:rPr>
              <w:t>R</w:t>
            </w:r>
            <w:r w:rsidRPr="003C5029">
              <w:rPr>
                <w:rFonts w:ascii="Arial" w:eastAsia="Times New Roman" w:hAnsi="Arial" w:cs="Arial"/>
                <w:kern w:val="0"/>
                <w:sz w:val="24"/>
                <w:szCs w:val="24"/>
                <w:lang w:eastAsia="en-GB"/>
                <w14:ligatures w14:val="none"/>
              </w:rPr>
              <w:t xml:space="preserve">eading case studies, books, and articles. Gaining knowledge of various risk models and frameworks can greatly improve this </w:t>
            </w:r>
            <w:r w:rsidRPr="00AF5356">
              <w:rPr>
                <w:rFonts w:ascii="Arial" w:eastAsia="Times New Roman" w:hAnsi="Arial" w:cs="Arial"/>
                <w:kern w:val="0"/>
                <w:sz w:val="24"/>
                <w:szCs w:val="24"/>
                <w:lang w:eastAsia="en-GB"/>
                <w14:ligatures w14:val="none"/>
              </w:rPr>
              <w:t>skill</w:t>
            </w:r>
            <w:r w:rsidRPr="003C5029">
              <w:rPr>
                <w:rFonts w:ascii="Arial" w:eastAsia="Times New Roman" w:hAnsi="Arial" w:cs="Arial"/>
                <w:kern w:val="0"/>
                <w:sz w:val="24"/>
                <w:szCs w:val="24"/>
                <w:lang w:eastAsia="en-GB"/>
                <w14:ligatures w14:val="none"/>
              </w:rPr>
              <w:t>.</w:t>
            </w:r>
          </w:p>
          <w:p w14:paraId="1B1E85D1" w14:textId="77777777" w:rsidR="00807E67" w:rsidRPr="00AF5356" w:rsidRDefault="00807E67" w:rsidP="00BA2B6E">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807E67" w14:paraId="534D6DF8" w14:textId="77777777" w:rsidTr="00081E3A">
        <w:tc>
          <w:tcPr>
            <w:cnfStyle w:val="001000000000" w:firstRow="0" w:lastRow="0" w:firstColumn="1" w:lastColumn="0" w:oddVBand="0" w:evenVBand="0" w:oddHBand="0" w:evenHBand="0" w:firstRowFirstColumn="0" w:firstRowLastColumn="0" w:lastRowFirstColumn="0" w:lastRowLastColumn="0"/>
            <w:tcW w:w="4508" w:type="dxa"/>
            <w:shd w:val="clear" w:color="auto" w:fill="DAE9F7" w:themeFill="text2" w:themeFillTint="1A"/>
          </w:tcPr>
          <w:p w14:paraId="15214F80" w14:textId="2AA9BC9A" w:rsidR="00807E67" w:rsidRPr="00AF5356" w:rsidRDefault="00F45ECD" w:rsidP="00BA2B6E">
            <w:pPr>
              <w:pStyle w:val="ListParagraph"/>
              <w:spacing w:line="360" w:lineRule="auto"/>
              <w:ind w:left="0"/>
              <w:rPr>
                <w:rFonts w:ascii="Arial" w:hAnsi="Arial" w:cs="Arial"/>
              </w:rPr>
            </w:pPr>
            <w:r w:rsidRPr="00AF5356">
              <w:rPr>
                <w:rFonts w:ascii="Arial" w:hAnsi="Arial" w:cs="Arial"/>
              </w:rPr>
              <w:lastRenderedPageBreak/>
              <w:t>Creativity</w:t>
            </w:r>
          </w:p>
        </w:tc>
        <w:tc>
          <w:tcPr>
            <w:tcW w:w="4508" w:type="dxa"/>
            <w:shd w:val="clear" w:color="auto" w:fill="DAE9F7" w:themeFill="text2" w:themeFillTint="1A"/>
          </w:tcPr>
          <w:p w14:paraId="07292D4F" w14:textId="6E9F0F36" w:rsidR="009005E0" w:rsidRPr="009005E0" w:rsidRDefault="009005E0" w:rsidP="00BA2B6E">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n-GB"/>
                <w14:ligatures w14:val="none"/>
              </w:rPr>
            </w:pPr>
            <w:r w:rsidRPr="00AF5356">
              <w:rPr>
                <w:rFonts w:ascii="Arial" w:eastAsia="Times New Roman" w:hAnsi="Arial" w:cs="Arial"/>
                <w:kern w:val="0"/>
                <w:sz w:val="24"/>
                <w:szCs w:val="24"/>
                <w:lang w:eastAsia="en-GB"/>
                <w14:ligatures w14:val="none"/>
              </w:rPr>
              <w:t>E</w:t>
            </w:r>
            <w:r w:rsidRPr="009005E0">
              <w:rPr>
                <w:rFonts w:ascii="Arial" w:eastAsia="Times New Roman" w:hAnsi="Arial" w:cs="Arial"/>
                <w:kern w:val="0"/>
                <w:sz w:val="24"/>
                <w:szCs w:val="24"/>
                <w:lang w:eastAsia="en-GB"/>
                <w14:ligatures w14:val="none"/>
              </w:rPr>
              <w:t>ngaging in activities that stimulate creativity, such as mind mapping, brainstorming, or even creative writing.</w:t>
            </w:r>
          </w:p>
          <w:p w14:paraId="39F3A6A9" w14:textId="77777777" w:rsidR="00807E67" w:rsidRPr="00AF5356" w:rsidRDefault="00807E67" w:rsidP="00BA2B6E">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81E3A" w14:paraId="19A80FE3" w14:textId="77777777" w:rsidTr="00081E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DAE9F7" w:themeFill="text2" w:themeFillTint="1A"/>
          </w:tcPr>
          <w:p w14:paraId="5C80B55C" w14:textId="2F9738F5" w:rsidR="00807E67" w:rsidRPr="00AF5356" w:rsidRDefault="00371E36" w:rsidP="00BA2B6E">
            <w:pPr>
              <w:pStyle w:val="ListParagraph"/>
              <w:spacing w:line="360" w:lineRule="auto"/>
              <w:ind w:left="0"/>
              <w:rPr>
                <w:rFonts w:ascii="Arial" w:hAnsi="Arial" w:cs="Arial"/>
              </w:rPr>
            </w:pPr>
            <w:r w:rsidRPr="00AF5356">
              <w:rPr>
                <w:rFonts w:ascii="Arial" w:hAnsi="Arial" w:cs="Arial"/>
              </w:rPr>
              <w:t>Public Speaking</w:t>
            </w:r>
          </w:p>
        </w:tc>
        <w:tc>
          <w:tcPr>
            <w:tcW w:w="4508" w:type="dxa"/>
            <w:shd w:val="clear" w:color="auto" w:fill="DAE9F7" w:themeFill="text2" w:themeFillTint="1A"/>
          </w:tcPr>
          <w:p w14:paraId="5C400FB0" w14:textId="7A3AB5B8" w:rsidR="00807E67" w:rsidRPr="00AF5356" w:rsidRDefault="00C1457F" w:rsidP="00BA2B6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n-GB"/>
                <w14:ligatures w14:val="none"/>
              </w:rPr>
            </w:pPr>
            <w:r w:rsidRPr="00C1457F">
              <w:rPr>
                <w:rFonts w:ascii="Arial" w:eastAsia="Times New Roman" w:hAnsi="Arial" w:cs="Arial"/>
                <w:kern w:val="0"/>
                <w:sz w:val="24"/>
                <w:szCs w:val="24"/>
                <w:lang w:eastAsia="en-GB"/>
                <w14:ligatures w14:val="none"/>
              </w:rPr>
              <w:t>Speaking in front of a mirror should be your first experience before moving on to friends or relatives</w:t>
            </w:r>
            <w:r w:rsidR="00197641" w:rsidRPr="00AF5356">
              <w:rPr>
                <w:rFonts w:ascii="Arial" w:eastAsia="Times New Roman" w:hAnsi="Arial" w:cs="Arial"/>
                <w:kern w:val="0"/>
                <w:sz w:val="24"/>
                <w:szCs w:val="24"/>
                <w:lang w:eastAsia="en-GB"/>
                <w14:ligatures w14:val="none"/>
              </w:rPr>
              <w:t>.</w:t>
            </w:r>
            <w:r w:rsidR="00396377">
              <w:rPr>
                <w:rFonts w:ascii="Arial" w:eastAsia="Times New Roman" w:hAnsi="Arial" w:cs="Arial"/>
                <w:kern w:val="0"/>
                <w:sz w:val="24"/>
                <w:szCs w:val="24"/>
                <w:lang w:eastAsia="en-GB"/>
                <w14:ligatures w14:val="none"/>
              </w:rPr>
              <w:t xml:space="preserve"> (Morgan, 2020)</w:t>
            </w:r>
          </w:p>
          <w:p w14:paraId="50BA6456" w14:textId="71E4B03F" w:rsidR="00A643A0" w:rsidRPr="00AF5356" w:rsidRDefault="00A643A0" w:rsidP="00BA2B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55E5379E" w14:textId="77777777" w:rsidR="00F70916" w:rsidRPr="00D97250" w:rsidRDefault="00F70916" w:rsidP="00BA2B6E">
      <w:pPr>
        <w:pStyle w:val="ListParagraph"/>
        <w:spacing w:line="360" w:lineRule="auto"/>
        <w:rPr>
          <w:rFonts w:ascii="Arial" w:hAnsi="Arial" w:cs="Arial"/>
        </w:rPr>
      </w:pPr>
    </w:p>
    <w:p w14:paraId="6CB48934" w14:textId="77777777" w:rsidR="00D97250" w:rsidRPr="00D97250" w:rsidRDefault="00D97250" w:rsidP="00BA2B6E">
      <w:pPr>
        <w:pStyle w:val="ListParagraph"/>
        <w:spacing w:line="360" w:lineRule="auto"/>
        <w:rPr>
          <w:rFonts w:ascii="Arial" w:hAnsi="Arial" w:cs="Arial"/>
        </w:rPr>
      </w:pPr>
    </w:p>
    <w:p w14:paraId="4D3D4233" w14:textId="77777777" w:rsidR="00FB12F0" w:rsidRDefault="00FB12F0" w:rsidP="00BA2B6E"/>
    <w:p w14:paraId="4E4B18C8" w14:textId="1186AD15" w:rsidR="00FB12F0" w:rsidRPr="006E0471" w:rsidRDefault="00892DAC" w:rsidP="00BA2B6E">
      <w:pPr>
        <w:pStyle w:val="Heading2"/>
        <w:rPr>
          <w:rFonts w:ascii="Arial" w:hAnsi="Arial" w:cs="Arial"/>
        </w:rPr>
      </w:pPr>
      <w:bookmarkStart w:id="4" w:name="_Toc162252736"/>
      <w:r w:rsidRPr="006E0471">
        <w:rPr>
          <w:rFonts w:ascii="Arial" w:hAnsi="Arial" w:cs="Arial"/>
        </w:rPr>
        <w:t xml:space="preserve">PEST </w:t>
      </w:r>
      <w:r w:rsidRPr="006E0471">
        <w:rPr>
          <w:rFonts w:ascii="Arial" w:hAnsi="Arial" w:cs="Arial"/>
        </w:rPr>
        <w:t>A</w:t>
      </w:r>
      <w:r w:rsidRPr="006E0471">
        <w:rPr>
          <w:rFonts w:ascii="Arial" w:hAnsi="Arial" w:cs="Arial"/>
        </w:rPr>
        <w:t>nalysis of the UK</w:t>
      </w:r>
      <w:bookmarkEnd w:id="4"/>
    </w:p>
    <w:p w14:paraId="4F46B867" w14:textId="77777777" w:rsidR="002F5BDD" w:rsidRPr="002F5BDD" w:rsidRDefault="002F5BDD" w:rsidP="00BA2B6E"/>
    <w:tbl>
      <w:tblPr>
        <w:tblStyle w:val="PlainTable3"/>
        <w:tblW w:w="0" w:type="auto"/>
        <w:jc w:val="center"/>
        <w:tblBorders>
          <w:insideH w:val="none" w:sz="0" w:space="0" w:color="auto"/>
          <w:insideV w:val="none" w:sz="0" w:space="0" w:color="auto"/>
        </w:tblBorders>
        <w:tblLook w:val="04A0" w:firstRow="1" w:lastRow="0" w:firstColumn="1" w:lastColumn="0" w:noHBand="0" w:noVBand="1"/>
      </w:tblPr>
      <w:tblGrid>
        <w:gridCol w:w="4508"/>
        <w:gridCol w:w="4508"/>
      </w:tblGrid>
      <w:tr w:rsidR="002F5BDD" w:rsidRPr="00936D41" w14:paraId="6E525AEE" w14:textId="77777777" w:rsidTr="00FE148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4508" w:type="dxa"/>
            <w:tcBorders>
              <w:bottom w:val="none" w:sz="0" w:space="0" w:color="auto"/>
              <w:right w:val="none" w:sz="0" w:space="0" w:color="auto"/>
            </w:tcBorders>
            <w:shd w:val="clear" w:color="auto" w:fill="A5C9EB" w:themeFill="text2" w:themeFillTint="40"/>
          </w:tcPr>
          <w:p w14:paraId="40B9F840" w14:textId="523AE00F" w:rsidR="002F5BDD" w:rsidRPr="00936D41" w:rsidRDefault="002F5BDD" w:rsidP="00BA2B6E">
            <w:pPr>
              <w:tabs>
                <w:tab w:val="left" w:pos="2960"/>
              </w:tabs>
              <w:spacing w:line="360" w:lineRule="auto"/>
              <w:rPr>
                <w:rFonts w:ascii="Arial" w:hAnsi="Arial" w:cs="Arial"/>
              </w:rPr>
            </w:pPr>
            <w:r w:rsidRPr="00936D41">
              <w:rPr>
                <w:rFonts w:ascii="Arial" w:hAnsi="Arial" w:cs="Arial"/>
              </w:rPr>
              <w:t>Political</w:t>
            </w:r>
            <w:r w:rsidR="00936D41" w:rsidRPr="00936D41">
              <w:rPr>
                <w:rFonts w:ascii="Arial" w:hAnsi="Arial" w:cs="Arial"/>
              </w:rPr>
              <w:tab/>
            </w:r>
          </w:p>
        </w:tc>
        <w:tc>
          <w:tcPr>
            <w:tcW w:w="4508" w:type="dxa"/>
            <w:tcBorders>
              <w:bottom w:val="none" w:sz="0" w:space="0" w:color="auto"/>
            </w:tcBorders>
            <w:shd w:val="clear" w:color="auto" w:fill="A5C9EB" w:themeFill="text2" w:themeFillTint="40"/>
          </w:tcPr>
          <w:p w14:paraId="39759142" w14:textId="27CB04E7" w:rsidR="002F5BDD" w:rsidRPr="00936D41" w:rsidRDefault="002F5BDD" w:rsidP="00BA2B6E">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936D41">
              <w:rPr>
                <w:rFonts w:ascii="Arial" w:hAnsi="Arial" w:cs="Arial"/>
              </w:rPr>
              <w:t>Economic</w:t>
            </w:r>
          </w:p>
        </w:tc>
      </w:tr>
      <w:tr w:rsidR="000B313E" w:rsidRPr="000B313E" w14:paraId="7C52EE6F" w14:textId="77777777" w:rsidTr="00FE148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Borders>
              <w:right w:val="none" w:sz="0" w:space="0" w:color="auto"/>
            </w:tcBorders>
            <w:shd w:val="clear" w:color="auto" w:fill="DAE9F7" w:themeFill="text2" w:themeFillTint="1A"/>
          </w:tcPr>
          <w:p w14:paraId="4963588E" w14:textId="631D2AB6" w:rsidR="004A7032" w:rsidRPr="004A7032" w:rsidRDefault="004A7032" w:rsidP="00BA2B6E">
            <w:pPr>
              <w:spacing w:after="0" w:line="360" w:lineRule="auto"/>
              <w:rPr>
                <w:rFonts w:ascii="Arial" w:eastAsia="Times New Roman" w:hAnsi="Arial" w:cs="Arial"/>
                <w:b/>
                <w:bCs/>
                <w:caps/>
                <w:color w:val="215E99" w:themeColor="text2" w:themeTint="BF"/>
                <w:kern w:val="0"/>
                <w:sz w:val="20"/>
                <w:szCs w:val="20"/>
                <w:lang w:eastAsia="en-GB"/>
                <w14:ligatures w14:val="none"/>
              </w:rPr>
            </w:pPr>
            <w:r w:rsidRPr="004A7032">
              <w:rPr>
                <w:rFonts w:ascii="Arial" w:eastAsia="Times New Roman" w:hAnsi="Arial" w:cs="Arial"/>
                <w:color w:val="215E99" w:themeColor="text2" w:themeTint="BF"/>
                <w:kern w:val="0"/>
                <w:sz w:val="20"/>
                <w:szCs w:val="20"/>
                <w:lang w:eastAsia="en-GB"/>
                <w14:ligatures w14:val="none"/>
              </w:rPr>
              <w:t xml:space="preserve">1. Brexit: Following the UK's withdrawal from the EU, changes to trade agreements and laws may have an impact on the price and availability of food imports. </w:t>
            </w:r>
            <w:r w:rsidR="000A4F95" w:rsidRPr="00B71640">
              <w:rPr>
                <w:rFonts w:ascii="Arial" w:eastAsia="Times New Roman" w:hAnsi="Arial" w:cs="Arial"/>
                <w:color w:val="215E99" w:themeColor="text2" w:themeTint="BF"/>
                <w:kern w:val="0"/>
                <w:sz w:val="20"/>
                <w:szCs w:val="20"/>
                <w:lang w:eastAsia="en-GB"/>
                <w14:ligatures w14:val="none"/>
              </w:rPr>
              <w:t>(Bedford,</w:t>
            </w:r>
            <w:r w:rsidR="00C71D89" w:rsidRPr="00B71640">
              <w:rPr>
                <w:rFonts w:ascii="Arial" w:eastAsia="Times New Roman" w:hAnsi="Arial" w:cs="Arial"/>
                <w:color w:val="215E99" w:themeColor="text2" w:themeTint="BF"/>
                <w:kern w:val="0"/>
                <w:sz w:val="20"/>
                <w:szCs w:val="20"/>
                <w:lang w:eastAsia="en-GB"/>
                <w14:ligatures w14:val="none"/>
              </w:rPr>
              <w:t xml:space="preserve"> 2023)</w:t>
            </w:r>
            <w:r w:rsidRPr="004A7032">
              <w:rPr>
                <w:rFonts w:ascii="Arial" w:eastAsia="Times New Roman" w:hAnsi="Arial" w:cs="Arial"/>
                <w:color w:val="215E99" w:themeColor="text2" w:themeTint="BF"/>
                <w:kern w:val="0"/>
                <w:sz w:val="20"/>
                <w:szCs w:val="20"/>
                <w:lang w:eastAsia="en-GB"/>
                <w14:ligatures w14:val="none"/>
              </w:rPr>
              <w:br/>
              <w:t xml:space="preserve">2. Food Safety and Standards Regulations: Strict food safety regulations exist in the UK. For your food business, adherence to Food Standards Agency (FSA) laws is vital. </w:t>
            </w:r>
            <w:r w:rsidR="00DE714B" w:rsidRPr="00B71640">
              <w:rPr>
                <w:rFonts w:ascii="Arial" w:eastAsia="Times New Roman" w:hAnsi="Arial" w:cs="Arial"/>
                <w:color w:val="215E99" w:themeColor="text2" w:themeTint="BF"/>
                <w:kern w:val="0"/>
                <w:sz w:val="20"/>
                <w:szCs w:val="20"/>
                <w:lang w:eastAsia="en-GB"/>
                <w14:ligatures w14:val="none"/>
              </w:rPr>
              <w:t xml:space="preserve"> </w:t>
            </w:r>
            <w:r w:rsidR="00B71640" w:rsidRPr="00B71640">
              <w:rPr>
                <w:rFonts w:ascii="Arial" w:eastAsia="Times New Roman" w:hAnsi="Arial" w:cs="Arial"/>
                <w:color w:val="215E99" w:themeColor="text2" w:themeTint="BF"/>
                <w:kern w:val="0"/>
                <w:sz w:val="20"/>
                <w:szCs w:val="20"/>
                <w:lang w:eastAsia="en-GB"/>
                <w14:ligatures w14:val="none"/>
              </w:rPr>
              <w:t>3.</w:t>
            </w:r>
            <w:r w:rsidRPr="004A7032">
              <w:rPr>
                <w:rFonts w:ascii="Arial" w:eastAsia="Times New Roman" w:hAnsi="Arial" w:cs="Arial"/>
                <w:color w:val="215E99" w:themeColor="text2" w:themeTint="BF"/>
                <w:kern w:val="0"/>
                <w:sz w:val="20"/>
                <w:szCs w:val="20"/>
                <w:lang w:eastAsia="en-GB"/>
                <w14:ligatures w14:val="none"/>
              </w:rPr>
              <w:t>Environmental Regulations:</w:t>
            </w:r>
            <w:r w:rsidR="00111C42" w:rsidRPr="00B71640">
              <w:rPr>
                <w:rFonts w:ascii="Arial" w:eastAsia="Times New Roman" w:hAnsi="Arial" w:cs="Arial"/>
                <w:color w:val="215E99" w:themeColor="text2" w:themeTint="BF"/>
                <w:kern w:val="0"/>
                <w:sz w:val="20"/>
                <w:szCs w:val="20"/>
                <w:lang w:eastAsia="en-GB"/>
                <w14:ligatures w14:val="none"/>
              </w:rPr>
              <w:t xml:space="preserve"> The</w:t>
            </w:r>
            <w:r w:rsidRPr="004A7032">
              <w:rPr>
                <w:rFonts w:ascii="Arial" w:eastAsia="Times New Roman" w:hAnsi="Arial" w:cs="Arial"/>
                <w:color w:val="215E99" w:themeColor="text2" w:themeTint="BF"/>
                <w:kern w:val="0"/>
                <w:sz w:val="20"/>
                <w:szCs w:val="20"/>
                <w:lang w:eastAsia="en-GB"/>
                <w14:ligatures w14:val="none"/>
              </w:rPr>
              <w:t xml:space="preserve"> grocery store's packaging and trash disposal procedures may be impacted by laws designed to lessen waste and enhance recycling.</w:t>
            </w:r>
            <w:r w:rsidR="007E4A83">
              <w:rPr>
                <w:rFonts w:ascii="Arial" w:eastAsia="Times New Roman" w:hAnsi="Arial" w:cs="Arial"/>
                <w:color w:val="215E99" w:themeColor="text2" w:themeTint="BF"/>
                <w:kern w:val="0"/>
                <w:sz w:val="20"/>
                <w:szCs w:val="20"/>
                <w:lang w:eastAsia="en-GB"/>
                <w14:ligatures w14:val="none"/>
              </w:rPr>
              <w:t xml:space="preserve"> (Retail Waste Management, 2023</w:t>
            </w:r>
            <w:r w:rsidR="00631F53">
              <w:rPr>
                <w:rFonts w:ascii="Arial" w:eastAsia="Times New Roman" w:hAnsi="Arial" w:cs="Arial"/>
                <w:color w:val="215E99" w:themeColor="text2" w:themeTint="BF"/>
                <w:kern w:val="0"/>
                <w:sz w:val="20"/>
                <w:szCs w:val="20"/>
                <w:lang w:eastAsia="en-GB"/>
                <w14:ligatures w14:val="none"/>
              </w:rPr>
              <w:t>)</w:t>
            </w:r>
          </w:p>
          <w:p w14:paraId="68774103" w14:textId="77777777" w:rsidR="002F5BDD" w:rsidRPr="00B71640" w:rsidRDefault="002F5BDD" w:rsidP="00BA2B6E">
            <w:pPr>
              <w:spacing w:line="360" w:lineRule="auto"/>
              <w:rPr>
                <w:rFonts w:ascii="Arial" w:hAnsi="Arial" w:cs="Arial"/>
                <w:color w:val="215E99" w:themeColor="text2" w:themeTint="BF"/>
                <w:sz w:val="20"/>
                <w:szCs w:val="20"/>
              </w:rPr>
            </w:pPr>
          </w:p>
        </w:tc>
        <w:tc>
          <w:tcPr>
            <w:tcW w:w="4508" w:type="dxa"/>
            <w:tcBorders>
              <w:left w:val="nil"/>
            </w:tcBorders>
            <w:shd w:val="clear" w:color="auto" w:fill="DAE9F7" w:themeFill="text2" w:themeFillTint="1A"/>
          </w:tcPr>
          <w:p w14:paraId="1E76D4A3" w14:textId="7EDD90F1" w:rsidR="002F6C1E" w:rsidRPr="002F6C1E" w:rsidRDefault="002F6C1E" w:rsidP="00BA2B6E">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15E99" w:themeColor="text2" w:themeTint="BF"/>
                <w:kern w:val="0"/>
                <w:sz w:val="20"/>
                <w:szCs w:val="20"/>
                <w:lang w:eastAsia="en-GB"/>
                <w14:ligatures w14:val="none"/>
              </w:rPr>
            </w:pPr>
            <w:r w:rsidRPr="002F6C1E">
              <w:rPr>
                <w:rFonts w:ascii="Arial" w:eastAsia="Times New Roman" w:hAnsi="Arial" w:cs="Arial"/>
                <w:color w:val="215E99" w:themeColor="text2" w:themeTint="BF"/>
                <w:kern w:val="0"/>
                <w:sz w:val="20"/>
                <w:szCs w:val="20"/>
                <w:lang w:eastAsia="en-GB"/>
                <w14:ligatures w14:val="none"/>
              </w:rPr>
              <w:t>1. The Recovering Economy Following COVID-19: Consumer purchasing power is impacted by the rate of economic recovery following the epidemic. A recession may cause customers to make financial cuts, which might have an impact on sales of upscale culinary products.</w:t>
            </w:r>
            <w:r w:rsidR="00B567E1">
              <w:rPr>
                <w:rFonts w:ascii="Arial" w:eastAsia="Times New Roman" w:hAnsi="Arial" w:cs="Arial"/>
                <w:color w:val="215E99" w:themeColor="text2" w:themeTint="BF"/>
                <w:kern w:val="0"/>
                <w:sz w:val="20"/>
                <w:szCs w:val="20"/>
                <w:lang w:eastAsia="en-GB"/>
                <w14:ligatures w14:val="none"/>
              </w:rPr>
              <w:t xml:space="preserve"> </w:t>
            </w:r>
            <w:r w:rsidR="00B567E1" w:rsidRPr="00B567E1">
              <w:rPr>
                <w:rFonts w:ascii="Arial" w:hAnsi="Arial" w:cs="Arial"/>
                <w:color w:val="215E99" w:themeColor="text2" w:themeTint="BF"/>
                <w:sz w:val="20"/>
                <w:szCs w:val="20"/>
                <w:shd w:val="clear" w:color="auto" w:fill="DAE9F7" w:themeFill="text2" w:themeFillTint="1A"/>
              </w:rPr>
              <w:t>(Vázquez-Martínez, Morales-Mediano and Leal-Rodriguez, 2021)</w:t>
            </w:r>
            <w:r w:rsidRPr="002F6C1E">
              <w:rPr>
                <w:rFonts w:ascii="Arial" w:eastAsia="Times New Roman" w:hAnsi="Arial" w:cs="Arial"/>
                <w:color w:val="215E99" w:themeColor="text2" w:themeTint="BF"/>
                <w:kern w:val="0"/>
                <w:sz w:val="20"/>
                <w:szCs w:val="20"/>
                <w:lang w:eastAsia="en-GB"/>
                <w14:ligatures w14:val="none"/>
              </w:rPr>
              <w:t xml:space="preserve"> </w:t>
            </w:r>
            <w:r w:rsidRPr="002F6C1E">
              <w:rPr>
                <w:rFonts w:ascii="Arial" w:eastAsia="Times New Roman" w:hAnsi="Arial" w:cs="Arial"/>
                <w:color w:val="215E99" w:themeColor="text2" w:themeTint="BF"/>
                <w:kern w:val="0"/>
                <w:sz w:val="20"/>
                <w:szCs w:val="20"/>
                <w:lang w:eastAsia="en-GB"/>
                <w14:ligatures w14:val="none"/>
              </w:rPr>
              <w:br/>
              <w:t xml:space="preserve">2. Competition: The competitive environment may be impacted by the existence of big-box stores and internet meal delivery services. Customers who are sensitive to price may choose less expensive options. </w:t>
            </w:r>
            <w:r w:rsidR="00D26805">
              <w:rPr>
                <w:rFonts w:ascii="Arial" w:eastAsia="Times New Roman" w:hAnsi="Arial" w:cs="Arial"/>
                <w:color w:val="215E99" w:themeColor="text2" w:themeTint="BF"/>
                <w:kern w:val="0"/>
                <w:sz w:val="20"/>
                <w:szCs w:val="20"/>
                <w:lang w:eastAsia="en-GB"/>
                <w14:ligatures w14:val="none"/>
              </w:rPr>
              <w:t>(CMA, 2023)</w:t>
            </w:r>
            <w:r w:rsidRPr="002F6C1E">
              <w:rPr>
                <w:rFonts w:ascii="Arial" w:eastAsia="Times New Roman" w:hAnsi="Arial" w:cs="Arial"/>
                <w:color w:val="215E99" w:themeColor="text2" w:themeTint="BF"/>
                <w:kern w:val="0"/>
                <w:sz w:val="20"/>
                <w:szCs w:val="20"/>
                <w:lang w:eastAsia="en-GB"/>
                <w14:ligatures w14:val="none"/>
              </w:rPr>
              <w:br/>
              <w:t xml:space="preserve">3. Inflation: Increasing rates of inflation might impact </w:t>
            </w:r>
            <w:r w:rsidR="00672D4B" w:rsidRPr="00DB1627">
              <w:rPr>
                <w:rFonts w:ascii="Arial" w:eastAsia="Times New Roman" w:hAnsi="Arial" w:cs="Arial"/>
                <w:color w:val="215E99" w:themeColor="text2" w:themeTint="BF"/>
                <w:kern w:val="0"/>
                <w:sz w:val="20"/>
                <w:szCs w:val="20"/>
                <w:lang w:eastAsia="en-GB"/>
                <w14:ligatures w14:val="none"/>
              </w:rPr>
              <w:t xml:space="preserve">the </w:t>
            </w:r>
            <w:r w:rsidRPr="002F6C1E">
              <w:rPr>
                <w:rFonts w:ascii="Arial" w:eastAsia="Times New Roman" w:hAnsi="Arial" w:cs="Arial"/>
                <w:color w:val="215E99" w:themeColor="text2" w:themeTint="BF"/>
                <w:kern w:val="0"/>
                <w:sz w:val="20"/>
                <w:szCs w:val="20"/>
                <w:lang w:eastAsia="en-GB"/>
                <w14:ligatures w14:val="none"/>
              </w:rPr>
              <w:t>pricing strategy by driving up operating expenses (such as supplier costs and electricity bills)</w:t>
            </w:r>
            <w:r w:rsidR="00C53147">
              <w:rPr>
                <w:rFonts w:ascii="Arial" w:eastAsia="Times New Roman" w:hAnsi="Arial" w:cs="Arial"/>
                <w:color w:val="215E99" w:themeColor="text2" w:themeTint="BF"/>
                <w:kern w:val="0"/>
                <w:sz w:val="20"/>
                <w:szCs w:val="20"/>
                <w:lang w:eastAsia="en-GB"/>
                <w14:ligatures w14:val="none"/>
              </w:rPr>
              <w:t xml:space="preserve"> (Francis-Devine, 2023)</w:t>
            </w:r>
          </w:p>
          <w:p w14:paraId="4206074D" w14:textId="77777777" w:rsidR="002F5BDD" w:rsidRPr="00DB1627" w:rsidRDefault="002F5BDD" w:rsidP="00BA2B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215E99" w:themeColor="text2" w:themeTint="BF"/>
                <w:sz w:val="20"/>
                <w:szCs w:val="20"/>
              </w:rPr>
            </w:pPr>
          </w:p>
        </w:tc>
      </w:tr>
      <w:tr w:rsidR="002F5BDD" w:rsidRPr="00936D41" w14:paraId="1353B486" w14:textId="77777777" w:rsidTr="00BF1537">
        <w:trPr>
          <w:jc w:val="center"/>
        </w:trPr>
        <w:tc>
          <w:tcPr>
            <w:cnfStyle w:val="001000000000" w:firstRow="0" w:lastRow="0" w:firstColumn="1" w:lastColumn="0" w:oddVBand="0" w:evenVBand="0" w:oddHBand="0" w:evenHBand="0" w:firstRowFirstColumn="0" w:firstRowLastColumn="0" w:lastRowFirstColumn="0" w:lastRowLastColumn="0"/>
            <w:tcW w:w="4508" w:type="dxa"/>
            <w:tcBorders>
              <w:right w:val="none" w:sz="0" w:space="0" w:color="auto"/>
            </w:tcBorders>
            <w:shd w:val="clear" w:color="auto" w:fill="A5C9EB" w:themeFill="text2" w:themeFillTint="40"/>
          </w:tcPr>
          <w:p w14:paraId="149213E2" w14:textId="751E704E" w:rsidR="002F5BDD" w:rsidRPr="00936D41" w:rsidRDefault="002F5BDD" w:rsidP="00BA2B6E">
            <w:pPr>
              <w:spacing w:line="360" w:lineRule="auto"/>
              <w:rPr>
                <w:rFonts w:ascii="Arial" w:hAnsi="Arial" w:cs="Arial"/>
              </w:rPr>
            </w:pPr>
            <w:r w:rsidRPr="00936D41">
              <w:rPr>
                <w:rFonts w:ascii="Arial" w:hAnsi="Arial" w:cs="Arial"/>
              </w:rPr>
              <w:t>Social</w:t>
            </w:r>
          </w:p>
        </w:tc>
        <w:tc>
          <w:tcPr>
            <w:tcW w:w="4508" w:type="dxa"/>
            <w:shd w:val="clear" w:color="auto" w:fill="A5C9EB" w:themeFill="text2" w:themeFillTint="40"/>
          </w:tcPr>
          <w:p w14:paraId="43118CCF" w14:textId="449DA160" w:rsidR="002F5BDD" w:rsidRPr="00936D41" w:rsidRDefault="00CB44FD" w:rsidP="00BA2B6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936D41">
              <w:rPr>
                <w:rFonts w:ascii="Arial" w:hAnsi="Arial" w:cs="Arial"/>
                <w:b/>
                <w:bCs/>
              </w:rPr>
              <w:t>Technological</w:t>
            </w:r>
          </w:p>
        </w:tc>
      </w:tr>
      <w:tr w:rsidR="002F5BDD" w:rsidRPr="00936D41" w14:paraId="233E7128" w14:textId="77777777" w:rsidTr="00BF15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Borders>
              <w:right w:val="none" w:sz="0" w:space="0" w:color="auto"/>
            </w:tcBorders>
            <w:shd w:val="clear" w:color="auto" w:fill="DAE9F7" w:themeFill="text2" w:themeFillTint="1A"/>
          </w:tcPr>
          <w:p w14:paraId="5CE2ED40" w14:textId="60F8B373" w:rsidR="00EE5BA5" w:rsidRPr="00EE5BA5" w:rsidRDefault="00EE5BA5" w:rsidP="00BA2B6E">
            <w:pPr>
              <w:spacing w:after="0" w:line="360" w:lineRule="auto"/>
              <w:rPr>
                <w:rFonts w:ascii="Arial" w:eastAsia="Times New Roman" w:hAnsi="Arial" w:cs="Arial"/>
                <w:color w:val="215E99" w:themeColor="text2" w:themeTint="BF"/>
                <w:kern w:val="0"/>
                <w:sz w:val="20"/>
                <w:szCs w:val="20"/>
                <w:lang w:eastAsia="en-GB"/>
                <w14:ligatures w14:val="none"/>
              </w:rPr>
            </w:pPr>
            <w:r w:rsidRPr="00EE5BA5">
              <w:rPr>
                <w:rFonts w:ascii="Arial" w:eastAsia="Times New Roman" w:hAnsi="Arial" w:cs="Arial"/>
                <w:color w:val="215E99" w:themeColor="text2" w:themeTint="BF"/>
                <w:kern w:val="0"/>
                <w:sz w:val="20"/>
                <w:szCs w:val="20"/>
                <w:lang w:eastAsia="en-GB"/>
                <w14:ligatures w14:val="none"/>
              </w:rPr>
              <w:t xml:space="preserve">1. Health and Wellness Trend: Choosing products is influenced by the rising popularity of healthier lifestyles and nutritional shifts, such as </w:t>
            </w:r>
            <w:r w:rsidRPr="00EE5BA5">
              <w:rPr>
                <w:rFonts w:ascii="Arial" w:eastAsia="Times New Roman" w:hAnsi="Arial" w:cs="Arial"/>
                <w:color w:val="215E99" w:themeColor="text2" w:themeTint="BF"/>
                <w:kern w:val="0"/>
                <w:sz w:val="20"/>
                <w:szCs w:val="20"/>
                <w:lang w:eastAsia="en-GB"/>
                <w14:ligatures w14:val="none"/>
              </w:rPr>
              <w:lastRenderedPageBreak/>
              <w:t xml:space="preserve">veganism. Products that are organic, free-from, or locally sourced can be appealing to this market. </w:t>
            </w:r>
            <w:r w:rsidR="00B9263C" w:rsidRPr="00B9263C">
              <w:rPr>
                <w:rFonts w:ascii="Arial" w:hAnsi="Arial" w:cs="Arial"/>
                <w:color w:val="215E99" w:themeColor="text2" w:themeTint="BF"/>
                <w:sz w:val="20"/>
                <w:szCs w:val="20"/>
                <w:shd w:val="clear" w:color="auto" w:fill="DAE9F7" w:themeFill="text2" w:themeFillTint="1A"/>
              </w:rPr>
              <w:t xml:space="preserve">(Petrescu, </w:t>
            </w:r>
            <w:proofErr w:type="spellStart"/>
            <w:r w:rsidR="00B9263C" w:rsidRPr="00B9263C">
              <w:rPr>
                <w:rFonts w:ascii="Arial" w:hAnsi="Arial" w:cs="Arial"/>
                <w:color w:val="215E99" w:themeColor="text2" w:themeTint="BF"/>
                <w:sz w:val="20"/>
                <w:szCs w:val="20"/>
                <w:shd w:val="clear" w:color="auto" w:fill="DAE9F7" w:themeFill="text2" w:themeFillTint="1A"/>
              </w:rPr>
              <w:t>Vermeir</w:t>
            </w:r>
            <w:proofErr w:type="spellEnd"/>
            <w:r w:rsidR="00B9263C" w:rsidRPr="00B9263C">
              <w:rPr>
                <w:rFonts w:ascii="Arial" w:hAnsi="Arial" w:cs="Arial"/>
                <w:color w:val="215E99" w:themeColor="text2" w:themeTint="BF"/>
                <w:sz w:val="20"/>
                <w:szCs w:val="20"/>
                <w:shd w:val="clear" w:color="auto" w:fill="DAE9F7" w:themeFill="text2" w:themeFillTint="1A"/>
              </w:rPr>
              <w:t xml:space="preserve"> and Petrescu-Mag, 2019)</w:t>
            </w:r>
            <w:r w:rsidRPr="00EE5BA5">
              <w:rPr>
                <w:rFonts w:ascii="Arial" w:eastAsia="Times New Roman" w:hAnsi="Arial" w:cs="Arial"/>
                <w:color w:val="215E99" w:themeColor="text2" w:themeTint="BF"/>
                <w:kern w:val="0"/>
                <w:sz w:val="20"/>
                <w:szCs w:val="20"/>
                <w:lang w:eastAsia="en-GB"/>
                <w14:ligatures w14:val="none"/>
              </w:rPr>
              <w:br/>
              <w:t xml:space="preserve">2. Demographic Shifts: Product offers might be tailored to the unique demands of the community by </w:t>
            </w:r>
            <w:proofErr w:type="gramStart"/>
            <w:r w:rsidRPr="00EE5BA5">
              <w:rPr>
                <w:rFonts w:ascii="Arial" w:eastAsia="Times New Roman" w:hAnsi="Arial" w:cs="Arial"/>
                <w:color w:val="215E99" w:themeColor="text2" w:themeTint="BF"/>
                <w:kern w:val="0"/>
                <w:sz w:val="20"/>
                <w:szCs w:val="20"/>
                <w:lang w:eastAsia="en-GB"/>
                <w14:ligatures w14:val="none"/>
              </w:rPr>
              <w:t>taking into account</w:t>
            </w:r>
            <w:proofErr w:type="gramEnd"/>
            <w:r w:rsidRPr="00EE5BA5">
              <w:rPr>
                <w:rFonts w:ascii="Arial" w:eastAsia="Times New Roman" w:hAnsi="Arial" w:cs="Arial"/>
                <w:color w:val="215E99" w:themeColor="text2" w:themeTint="BF"/>
                <w:kern w:val="0"/>
                <w:sz w:val="20"/>
                <w:szCs w:val="20"/>
                <w:lang w:eastAsia="en-GB"/>
                <w14:ligatures w14:val="none"/>
              </w:rPr>
              <w:t xml:space="preserve"> the age, ethnicity, and lifestyle of the local people in the shop's region. </w:t>
            </w:r>
            <w:r w:rsidRPr="00EE5BA5">
              <w:rPr>
                <w:rFonts w:ascii="Arial" w:eastAsia="Times New Roman" w:hAnsi="Arial" w:cs="Arial"/>
                <w:color w:val="215E99" w:themeColor="text2" w:themeTint="BF"/>
                <w:kern w:val="0"/>
                <w:sz w:val="20"/>
                <w:szCs w:val="20"/>
                <w:lang w:eastAsia="en-GB"/>
                <w14:ligatures w14:val="none"/>
              </w:rPr>
              <w:br/>
              <w:t>3. Time-saving and Convenient Solutions: Ready meals, meal kits, and easily accessible food alternatives are becoming more and more well-liked. Product offers that are tailored to these demands can draw in families and working professionals.</w:t>
            </w:r>
          </w:p>
          <w:p w14:paraId="0D412B8F" w14:textId="77777777" w:rsidR="002F5BDD" w:rsidRPr="00DB1627" w:rsidRDefault="002F5BDD" w:rsidP="00BA2B6E">
            <w:pPr>
              <w:spacing w:line="360" w:lineRule="auto"/>
              <w:rPr>
                <w:rFonts w:ascii="Arial" w:hAnsi="Arial" w:cs="Arial"/>
                <w:color w:val="215E99" w:themeColor="text2" w:themeTint="BF"/>
                <w:sz w:val="20"/>
                <w:szCs w:val="20"/>
              </w:rPr>
            </w:pPr>
          </w:p>
        </w:tc>
        <w:tc>
          <w:tcPr>
            <w:tcW w:w="4508" w:type="dxa"/>
            <w:shd w:val="clear" w:color="auto" w:fill="DAE9F7" w:themeFill="text2" w:themeFillTint="1A"/>
          </w:tcPr>
          <w:p w14:paraId="364CCE29" w14:textId="721A5CA2" w:rsidR="00545BC9" w:rsidRPr="00545BC9" w:rsidRDefault="00545BC9" w:rsidP="00BA2B6E">
            <w:pPr>
              <w:spacing w:after="0"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15E99" w:themeColor="text2" w:themeTint="BF"/>
                <w:kern w:val="0"/>
                <w:sz w:val="20"/>
                <w:szCs w:val="20"/>
                <w:lang w:eastAsia="en-GB"/>
                <w14:ligatures w14:val="none"/>
              </w:rPr>
            </w:pPr>
            <w:r w:rsidRPr="00545BC9">
              <w:rPr>
                <w:rFonts w:ascii="Arial" w:eastAsia="Times New Roman" w:hAnsi="Arial" w:cs="Arial"/>
                <w:color w:val="215E99" w:themeColor="text2" w:themeTint="BF"/>
                <w:kern w:val="0"/>
                <w:sz w:val="20"/>
                <w:szCs w:val="20"/>
                <w:lang w:eastAsia="en-GB"/>
                <w14:ligatures w14:val="none"/>
              </w:rPr>
              <w:lastRenderedPageBreak/>
              <w:t xml:space="preserve">1. E-commerce and Online Ordering: Considering the increasing demand for home delivery services following COVID-19, investing </w:t>
            </w:r>
            <w:r w:rsidRPr="00545BC9">
              <w:rPr>
                <w:rFonts w:ascii="Arial" w:eastAsia="Times New Roman" w:hAnsi="Arial" w:cs="Arial"/>
                <w:color w:val="215E99" w:themeColor="text2" w:themeTint="BF"/>
                <w:kern w:val="0"/>
                <w:sz w:val="20"/>
                <w:szCs w:val="20"/>
                <w:lang w:eastAsia="en-GB"/>
                <w14:ligatures w14:val="none"/>
              </w:rPr>
              <w:lastRenderedPageBreak/>
              <w:t xml:space="preserve">in an online ordering system and delivery service might help </w:t>
            </w:r>
            <w:r w:rsidR="00936D41" w:rsidRPr="00DB1627">
              <w:rPr>
                <w:rFonts w:ascii="Arial" w:eastAsia="Times New Roman" w:hAnsi="Arial" w:cs="Arial"/>
                <w:color w:val="215E99" w:themeColor="text2" w:themeTint="BF"/>
                <w:kern w:val="0"/>
                <w:sz w:val="20"/>
                <w:szCs w:val="20"/>
                <w:lang w:eastAsia="en-GB"/>
                <w14:ligatures w14:val="none"/>
              </w:rPr>
              <w:t>to</w:t>
            </w:r>
            <w:r w:rsidRPr="00545BC9">
              <w:rPr>
                <w:rFonts w:ascii="Arial" w:eastAsia="Times New Roman" w:hAnsi="Arial" w:cs="Arial"/>
                <w:color w:val="215E99" w:themeColor="text2" w:themeTint="BF"/>
                <w:kern w:val="0"/>
                <w:sz w:val="20"/>
                <w:szCs w:val="20"/>
                <w:lang w:eastAsia="en-GB"/>
                <w14:ligatures w14:val="none"/>
              </w:rPr>
              <w:t xml:space="preserve"> grow </w:t>
            </w:r>
            <w:r w:rsidR="00936D41" w:rsidRPr="00DB1627">
              <w:rPr>
                <w:rFonts w:ascii="Arial" w:eastAsia="Times New Roman" w:hAnsi="Arial" w:cs="Arial"/>
                <w:color w:val="215E99" w:themeColor="text2" w:themeTint="BF"/>
                <w:kern w:val="0"/>
                <w:sz w:val="20"/>
                <w:szCs w:val="20"/>
                <w:lang w:eastAsia="en-GB"/>
                <w14:ligatures w14:val="none"/>
              </w:rPr>
              <w:t>the customers</w:t>
            </w:r>
            <w:r w:rsidRPr="00545BC9">
              <w:rPr>
                <w:rFonts w:ascii="Arial" w:eastAsia="Times New Roman" w:hAnsi="Arial" w:cs="Arial"/>
                <w:color w:val="215E99" w:themeColor="text2" w:themeTint="BF"/>
                <w:kern w:val="0"/>
                <w:sz w:val="20"/>
                <w:szCs w:val="20"/>
                <w:lang w:eastAsia="en-GB"/>
                <w14:ligatures w14:val="none"/>
              </w:rPr>
              <w:t xml:space="preserve">. </w:t>
            </w:r>
            <w:r w:rsidRPr="00545BC9">
              <w:rPr>
                <w:rFonts w:ascii="Arial" w:eastAsia="Times New Roman" w:hAnsi="Arial" w:cs="Arial"/>
                <w:color w:val="215E99" w:themeColor="text2" w:themeTint="BF"/>
                <w:kern w:val="0"/>
                <w:sz w:val="20"/>
                <w:szCs w:val="20"/>
                <w:lang w:eastAsia="en-GB"/>
                <w14:ligatures w14:val="none"/>
              </w:rPr>
              <w:br/>
              <w:t xml:space="preserve">2. </w:t>
            </w:r>
            <w:proofErr w:type="gramStart"/>
            <w:r w:rsidRPr="00545BC9">
              <w:rPr>
                <w:rFonts w:ascii="Arial" w:eastAsia="Times New Roman" w:hAnsi="Arial" w:cs="Arial"/>
                <w:color w:val="215E99" w:themeColor="text2" w:themeTint="BF"/>
                <w:kern w:val="0"/>
                <w:sz w:val="20"/>
                <w:szCs w:val="20"/>
                <w:lang w:eastAsia="en-GB"/>
                <w14:ligatures w14:val="none"/>
              </w:rPr>
              <w:t>Social Media</w:t>
            </w:r>
            <w:proofErr w:type="gramEnd"/>
            <w:r w:rsidRPr="00545BC9">
              <w:rPr>
                <w:rFonts w:ascii="Arial" w:eastAsia="Times New Roman" w:hAnsi="Arial" w:cs="Arial"/>
                <w:color w:val="215E99" w:themeColor="text2" w:themeTint="BF"/>
                <w:kern w:val="0"/>
                <w:sz w:val="20"/>
                <w:szCs w:val="20"/>
                <w:lang w:eastAsia="en-GB"/>
                <w14:ligatures w14:val="none"/>
              </w:rPr>
              <w:t xml:space="preserve"> and Marketing: Flavour Haven's exposure and community participation may be improved by using social media channels for marketing. Younger consumers who value social media presence might be drawn in by employing effective digital marketing techniques. </w:t>
            </w:r>
            <w:r w:rsidRPr="00545BC9">
              <w:rPr>
                <w:rFonts w:ascii="Arial" w:eastAsia="Times New Roman" w:hAnsi="Arial" w:cs="Arial"/>
                <w:color w:val="215E99" w:themeColor="text2" w:themeTint="BF"/>
                <w:kern w:val="0"/>
                <w:sz w:val="20"/>
                <w:szCs w:val="20"/>
                <w:lang w:eastAsia="en-GB"/>
                <w14:ligatures w14:val="none"/>
              </w:rPr>
              <w:br/>
              <w:t>3. Payment Technology: By lowering wait times and promoting ease, accepting contactless and mobile payments may enhance the consumer experience.</w:t>
            </w:r>
            <w:r w:rsidR="00F65D75">
              <w:rPr>
                <w:rFonts w:ascii="Arial" w:eastAsia="Times New Roman" w:hAnsi="Arial" w:cs="Arial"/>
                <w:color w:val="215E99" w:themeColor="text2" w:themeTint="BF"/>
                <w:kern w:val="0"/>
                <w:sz w:val="20"/>
                <w:szCs w:val="20"/>
                <w:lang w:eastAsia="en-GB"/>
                <w14:ligatures w14:val="none"/>
              </w:rPr>
              <w:t xml:space="preserve"> (Nunez, 2023)</w:t>
            </w:r>
          </w:p>
          <w:p w14:paraId="1830CD3E" w14:textId="77777777" w:rsidR="002F5BDD" w:rsidRPr="00DB1627" w:rsidRDefault="002F5BDD" w:rsidP="00BA2B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215E99" w:themeColor="text2" w:themeTint="BF"/>
                <w:sz w:val="20"/>
                <w:szCs w:val="20"/>
              </w:rPr>
            </w:pPr>
          </w:p>
        </w:tc>
      </w:tr>
    </w:tbl>
    <w:p w14:paraId="0F9BEF2C" w14:textId="2304BAF0" w:rsidR="00892DAC" w:rsidRDefault="00892DAC" w:rsidP="00BA2B6E">
      <w:pPr>
        <w:spacing w:line="360" w:lineRule="auto"/>
        <w:rPr>
          <w:rFonts w:ascii="Arial" w:hAnsi="Arial" w:cs="Arial"/>
          <w:sz w:val="18"/>
          <w:szCs w:val="18"/>
        </w:rPr>
      </w:pPr>
    </w:p>
    <w:p w14:paraId="7EF973FC" w14:textId="77777777" w:rsidR="00892DAC" w:rsidRPr="00936D41" w:rsidRDefault="00892DAC" w:rsidP="00BA2B6E">
      <w:pPr>
        <w:spacing w:line="360" w:lineRule="auto"/>
        <w:rPr>
          <w:rFonts w:ascii="Arial" w:hAnsi="Arial" w:cs="Arial"/>
          <w:sz w:val="18"/>
          <w:szCs w:val="18"/>
        </w:rPr>
      </w:pPr>
    </w:p>
    <w:p w14:paraId="0FB4E595" w14:textId="36798097" w:rsidR="00794BA2" w:rsidRDefault="000976AC" w:rsidP="00BA2B6E">
      <w:pPr>
        <w:pStyle w:val="Heading2"/>
        <w:rPr>
          <w:rFonts w:ascii="Arial" w:eastAsia="Times New Roman" w:hAnsi="Arial" w:cs="Arial"/>
          <w:lang w:eastAsia="en-GB"/>
        </w:rPr>
      </w:pPr>
      <w:bookmarkStart w:id="5" w:name="_Toc162252737"/>
      <w:r w:rsidRPr="000976AC">
        <w:rPr>
          <w:rFonts w:ascii="Arial" w:eastAsia="Times New Roman" w:hAnsi="Arial" w:cs="Arial"/>
          <w:lang w:eastAsia="en-GB"/>
        </w:rPr>
        <w:t>Conclusion</w:t>
      </w:r>
      <w:bookmarkEnd w:id="5"/>
    </w:p>
    <w:p w14:paraId="14968935" w14:textId="6A898ED5" w:rsidR="00164AA8" w:rsidRDefault="00164AA8" w:rsidP="00BA2B6E">
      <w:pPr>
        <w:spacing w:after="0" w:line="360" w:lineRule="auto"/>
        <w:rPr>
          <w:rFonts w:ascii="Arial" w:eastAsia="Times New Roman" w:hAnsi="Arial" w:cs="Arial"/>
          <w:kern w:val="0"/>
          <w:lang w:eastAsia="en-GB"/>
          <w14:ligatures w14:val="none"/>
        </w:rPr>
      </w:pPr>
      <w:r w:rsidRPr="00164AA8">
        <w:rPr>
          <w:rFonts w:ascii="Arial" w:eastAsia="Times New Roman" w:hAnsi="Arial" w:cs="Arial"/>
          <w:kern w:val="0"/>
          <w:lang w:eastAsia="en-GB"/>
          <w14:ligatures w14:val="none"/>
        </w:rPr>
        <w:t xml:space="preserve">In conclusion, entrepreneurship requires a combination of skills, </w:t>
      </w:r>
      <w:r w:rsidRPr="00164AA8">
        <w:rPr>
          <w:rFonts w:ascii="Arial" w:eastAsia="Times New Roman" w:hAnsi="Arial" w:cs="Arial"/>
          <w:kern w:val="0"/>
          <w:lang w:eastAsia="en-GB"/>
          <w14:ligatures w14:val="none"/>
        </w:rPr>
        <w:t xml:space="preserve">and </w:t>
      </w:r>
      <w:r w:rsidRPr="00164AA8">
        <w:rPr>
          <w:rFonts w:ascii="Arial" w:eastAsia="Times New Roman" w:hAnsi="Arial" w:cs="Arial"/>
          <w:kern w:val="0"/>
          <w:lang w:eastAsia="en-GB"/>
          <w14:ligatures w14:val="none"/>
        </w:rPr>
        <w:t>political, economic, and social factors to ensure stability and growth. By addressing these challenges, entrepreneurs can capitalize on the UK's growing food market and adapt to the changing market landscape.</w:t>
      </w:r>
    </w:p>
    <w:p w14:paraId="4AB414A0" w14:textId="77777777" w:rsidR="00C92FBC" w:rsidRDefault="00C92FBC" w:rsidP="00BA2B6E">
      <w:pPr>
        <w:spacing w:after="0" w:line="360" w:lineRule="auto"/>
        <w:rPr>
          <w:rFonts w:ascii="Arial" w:eastAsia="Times New Roman" w:hAnsi="Arial" w:cs="Arial"/>
          <w:kern w:val="0"/>
          <w:lang w:eastAsia="en-GB"/>
          <w14:ligatures w14:val="none"/>
        </w:rPr>
      </w:pPr>
    </w:p>
    <w:p w14:paraId="764B420B" w14:textId="77777777" w:rsidR="00C92FBC" w:rsidRDefault="00C92FBC" w:rsidP="00BA2B6E">
      <w:pPr>
        <w:spacing w:after="0" w:line="360" w:lineRule="auto"/>
        <w:rPr>
          <w:rFonts w:ascii="Arial" w:eastAsia="Times New Roman" w:hAnsi="Arial" w:cs="Arial"/>
          <w:kern w:val="0"/>
          <w:lang w:eastAsia="en-GB"/>
          <w14:ligatures w14:val="none"/>
        </w:rPr>
      </w:pPr>
    </w:p>
    <w:p w14:paraId="4B3D51E0" w14:textId="77777777" w:rsidR="00C92FBC" w:rsidRDefault="00C92FBC" w:rsidP="00BA2B6E">
      <w:pPr>
        <w:spacing w:after="0" w:line="360" w:lineRule="auto"/>
        <w:rPr>
          <w:rFonts w:ascii="Arial" w:eastAsia="Times New Roman" w:hAnsi="Arial" w:cs="Arial"/>
          <w:kern w:val="0"/>
          <w:lang w:eastAsia="en-GB"/>
          <w14:ligatures w14:val="none"/>
        </w:rPr>
      </w:pPr>
    </w:p>
    <w:p w14:paraId="28BF4562" w14:textId="77777777" w:rsidR="00C92FBC" w:rsidRDefault="00C92FBC" w:rsidP="00BA2B6E">
      <w:pPr>
        <w:spacing w:after="0" w:line="360" w:lineRule="auto"/>
        <w:rPr>
          <w:rFonts w:ascii="Arial" w:eastAsia="Times New Roman" w:hAnsi="Arial" w:cs="Arial"/>
          <w:kern w:val="0"/>
          <w:lang w:eastAsia="en-GB"/>
          <w14:ligatures w14:val="none"/>
        </w:rPr>
      </w:pPr>
    </w:p>
    <w:p w14:paraId="36D27269" w14:textId="77777777" w:rsidR="00C92FBC" w:rsidRDefault="00C92FBC" w:rsidP="00BA2B6E">
      <w:pPr>
        <w:spacing w:after="0" w:line="360" w:lineRule="auto"/>
        <w:rPr>
          <w:rFonts w:ascii="Arial" w:eastAsia="Times New Roman" w:hAnsi="Arial" w:cs="Arial"/>
          <w:kern w:val="0"/>
          <w:lang w:eastAsia="en-GB"/>
          <w14:ligatures w14:val="none"/>
        </w:rPr>
      </w:pPr>
    </w:p>
    <w:p w14:paraId="261BC622" w14:textId="77777777" w:rsidR="00C92FBC" w:rsidRDefault="00C92FBC" w:rsidP="00BA2B6E">
      <w:pPr>
        <w:spacing w:after="0" w:line="360" w:lineRule="auto"/>
        <w:rPr>
          <w:rFonts w:ascii="Arial" w:eastAsia="Times New Roman" w:hAnsi="Arial" w:cs="Arial"/>
          <w:kern w:val="0"/>
          <w:lang w:eastAsia="en-GB"/>
          <w14:ligatures w14:val="none"/>
        </w:rPr>
      </w:pPr>
    </w:p>
    <w:p w14:paraId="3C76E38A" w14:textId="77777777" w:rsidR="00C92FBC" w:rsidRDefault="00C92FBC" w:rsidP="00BA2B6E">
      <w:pPr>
        <w:spacing w:after="0" w:line="360" w:lineRule="auto"/>
        <w:rPr>
          <w:rFonts w:ascii="Arial" w:eastAsia="Times New Roman" w:hAnsi="Arial" w:cs="Arial"/>
          <w:kern w:val="0"/>
          <w:lang w:eastAsia="en-GB"/>
          <w14:ligatures w14:val="none"/>
        </w:rPr>
      </w:pPr>
    </w:p>
    <w:p w14:paraId="0D9E3985" w14:textId="77777777" w:rsidR="00C92FBC" w:rsidRDefault="00C92FBC" w:rsidP="00BA2B6E">
      <w:pPr>
        <w:spacing w:after="0" w:line="360" w:lineRule="auto"/>
        <w:rPr>
          <w:rFonts w:ascii="Arial" w:eastAsia="Times New Roman" w:hAnsi="Arial" w:cs="Arial"/>
          <w:kern w:val="0"/>
          <w:lang w:eastAsia="en-GB"/>
          <w14:ligatures w14:val="none"/>
        </w:rPr>
      </w:pPr>
    </w:p>
    <w:p w14:paraId="555E2560" w14:textId="77777777" w:rsidR="00C92FBC" w:rsidRDefault="00C92FBC" w:rsidP="00BA2B6E">
      <w:pPr>
        <w:spacing w:after="0" w:line="360" w:lineRule="auto"/>
        <w:rPr>
          <w:rFonts w:ascii="Arial" w:eastAsia="Times New Roman" w:hAnsi="Arial" w:cs="Arial"/>
          <w:kern w:val="0"/>
          <w:lang w:eastAsia="en-GB"/>
          <w14:ligatures w14:val="none"/>
        </w:rPr>
      </w:pPr>
    </w:p>
    <w:p w14:paraId="23AF65F4" w14:textId="77777777" w:rsidR="00C92FBC" w:rsidRDefault="00C92FBC" w:rsidP="00BA2B6E">
      <w:pPr>
        <w:spacing w:after="0" w:line="360" w:lineRule="auto"/>
        <w:rPr>
          <w:rFonts w:ascii="Arial" w:eastAsia="Times New Roman" w:hAnsi="Arial" w:cs="Arial"/>
          <w:kern w:val="0"/>
          <w:lang w:eastAsia="en-GB"/>
          <w14:ligatures w14:val="none"/>
        </w:rPr>
      </w:pPr>
    </w:p>
    <w:p w14:paraId="2D5E4325" w14:textId="77777777" w:rsidR="00C92FBC" w:rsidRDefault="00C92FBC" w:rsidP="00BA2B6E">
      <w:pPr>
        <w:spacing w:after="0" w:line="360" w:lineRule="auto"/>
        <w:rPr>
          <w:rFonts w:ascii="Arial" w:eastAsia="Times New Roman" w:hAnsi="Arial" w:cs="Arial"/>
          <w:kern w:val="0"/>
          <w:lang w:eastAsia="en-GB"/>
          <w14:ligatures w14:val="none"/>
        </w:rPr>
      </w:pPr>
    </w:p>
    <w:p w14:paraId="5BEDEDFA" w14:textId="77777777" w:rsidR="00C92FBC" w:rsidRDefault="00C92FBC" w:rsidP="00BA2B6E">
      <w:pPr>
        <w:spacing w:after="0" w:line="360" w:lineRule="auto"/>
        <w:rPr>
          <w:rFonts w:ascii="Arial" w:eastAsia="Times New Roman" w:hAnsi="Arial" w:cs="Arial"/>
          <w:kern w:val="0"/>
          <w:lang w:eastAsia="en-GB"/>
          <w14:ligatures w14:val="none"/>
        </w:rPr>
      </w:pPr>
    </w:p>
    <w:p w14:paraId="20FABD31" w14:textId="77777777" w:rsidR="00C92FBC" w:rsidRDefault="00C92FBC" w:rsidP="00BA2B6E">
      <w:pPr>
        <w:spacing w:after="0" w:line="360" w:lineRule="auto"/>
        <w:rPr>
          <w:rFonts w:ascii="Arial" w:eastAsia="Times New Roman" w:hAnsi="Arial" w:cs="Arial"/>
          <w:kern w:val="0"/>
          <w:lang w:eastAsia="en-GB"/>
          <w14:ligatures w14:val="none"/>
        </w:rPr>
      </w:pPr>
    </w:p>
    <w:p w14:paraId="74820A42" w14:textId="77777777" w:rsidR="00C92FBC" w:rsidRDefault="00C92FBC" w:rsidP="00BA2B6E">
      <w:pPr>
        <w:spacing w:after="0" w:line="360" w:lineRule="auto"/>
        <w:rPr>
          <w:rFonts w:ascii="Arial" w:eastAsia="Times New Roman" w:hAnsi="Arial" w:cs="Arial"/>
          <w:kern w:val="0"/>
          <w:lang w:eastAsia="en-GB"/>
          <w14:ligatures w14:val="none"/>
        </w:rPr>
      </w:pPr>
    </w:p>
    <w:p w14:paraId="48739325" w14:textId="77777777" w:rsidR="00C92FBC" w:rsidRDefault="00C92FBC" w:rsidP="00BA2B6E">
      <w:pPr>
        <w:spacing w:after="0" w:line="360" w:lineRule="auto"/>
        <w:rPr>
          <w:rFonts w:ascii="Arial" w:eastAsia="Times New Roman" w:hAnsi="Arial" w:cs="Arial"/>
          <w:kern w:val="0"/>
          <w:lang w:eastAsia="en-GB"/>
          <w14:ligatures w14:val="none"/>
        </w:rPr>
      </w:pPr>
    </w:p>
    <w:p w14:paraId="11DB375F" w14:textId="01093E77" w:rsidR="00C92FBC" w:rsidRDefault="00C92FBC" w:rsidP="00BA2B6E">
      <w:pPr>
        <w:pStyle w:val="Heading2"/>
        <w:rPr>
          <w:rFonts w:ascii="Arial" w:eastAsia="Times New Roman" w:hAnsi="Arial" w:cs="Arial"/>
          <w:lang w:eastAsia="en-GB"/>
        </w:rPr>
      </w:pPr>
      <w:bookmarkStart w:id="6" w:name="_Toc162252738"/>
      <w:r w:rsidRPr="00DE67E7">
        <w:rPr>
          <w:rFonts w:ascii="Arial" w:eastAsia="Times New Roman" w:hAnsi="Arial" w:cs="Arial"/>
          <w:lang w:eastAsia="en-GB"/>
        </w:rPr>
        <w:t>R</w:t>
      </w:r>
      <w:r w:rsidR="00DE67E7" w:rsidRPr="00DE67E7">
        <w:rPr>
          <w:rFonts w:ascii="Arial" w:eastAsia="Times New Roman" w:hAnsi="Arial" w:cs="Arial"/>
          <w:lang w:eastAsia="en-GB"/>
        </w:rPr>
        <w:t>eferences</w:t>
      </w:r>
      <w:bookmarkEnd w:id="6"/>
    </w:p>
    <w:p w14:paraId="65B224B8" w14:textId="77777777" w:rsidR="00522537" w:rsidRDefault="00522537" w:rsidP="00BA2B6E">
      <w:pPr>
        <w:shd w:val="clear" w:color="auto" w:fill="FFFFFF"/>
        <w:spacing w:line="360" w:lineRule="auto"/>
        <w:rPr>
          <w:rFonts w:ascii="Arial" w:eastAsia="Times New Roman" w:hAnsi="Arial" w:cs="Arial"/>
          <w:color w:val="222222"/>
          <w:kern w:val="0"/>
          <w:lang w:eastAsia="en-GB"/>
          <w14:ligatures w14:val="none"/>
        </w:rPr>
      </w:pPr>
      <w:r w:rsidRPr="000004D5">
        <w:rPr>
          <w:rFonts w:ascii="Arial" w:eastAsia="Times New Roman" w:hAnsi="Arial" w:cs="Arial"/>
          <w:color w:val="222222"/>
          <w:kern w:val="0"/>
          <w:lang w:eastAsia="en-GB"/>
          <w14:ligatures w14:val="none"/>
        </w:rPr>
        <w:t xml:space="preserve">Barringer, B.R. and Ireland, R.D. (2019) Entrepreneurship: successfully launching new ventures. 6th </w:t>
      </w:r>
      <w:proofErr w:type="spellStart"/>
      <w:r w:rsidRPr="000004D5">
        <w:rPr>
          <w:rFonts w:ascii="Arial" w:eastAsia="Times New Roman" w:hAnsi="Arial" w:cs="Arial"/>
          <w:color w:val="222222"/>
          <w:kern w:val="0"/>
          <w:lang w:eastAsia="en-GB"/>
          <w14:ligatures w14:val="none"/>
        </w:rPr>
        <w:t>edn</w:t>
      </w:r>
      <w:proofErr w:type="spellEnd"/>
      <w:r w:rsidRPr="000004D5">
        <w:rPr>
          <w:rFonts w:ascii="Arial" w:eastAsia="Times New Roman" w:hAnsi="Arial" w:cs="Arial"/>
          <w:color w:val="222222"/>
          <w:kern w:val="0"/>
          <w:lang w:eastAsia="en-GB"/>
          <w14:ligatures w14:val="none"/>
        </w:rPr>
        <w:t>. New York: Pearson.</w:t>
      </w:r>
    </w:p>
    <w:p w14:paraId="7E3793DC" w14:textId="77777777" w:rsidR="00522537" w:rsidRPr="00AB040E" w:rsidRDefault="00522537" w:rsidP="00BA2B6E">
      <w:pPr>
        <w:shd w:val="clear" w:color="auto" w:fill="FFFFFF"/>
        <w:spacing w:line="360" w:lineRule="auto"/>
        <w:rPr>
          <w:rFonts w:ascii="Arial" w:eastAsia="Times New Roman" w:hAnsi="Arial" w:cs="Arial"/>
          <w:color w:val="222222"/>
          <w:kern w:val="0"/>
          <w:lang w:eastAsia="en-GB"/>
          <w14:ligatures w14:val="none"/>
        </w:rPr>
      </w:pPr>
      <w:r w:rsidRPr="00AB040E">
        <w:rPr>
          <w:rFonts w:ascii="Arial" w:hAnsi="Arial" w:cs="Arial"/>
          <w:color w:val="000000"/>
        </w:rPr>
        <w:t>Bedford, E. (2022). </w:t>
      </w:r>
      <w:r w:rsidRPr="00AB040E">
        <w:rPr>
          <w:rFonts w:ascii="Arial" w:hAnsi="Arial" w:cs="Arial"/>
          <w:i/>
          <w:iCs/>
          <w:color w:val="000000"/>
        </w:rPr>
        <w:t>UK grocery shopping channels by age 2022</w:t>
      </w:r>
      <w:r w:rsidRPr="00AB040E">
        <w:rPr>
          <w:rFonts w:ascii="Arial" w:hAnsi="Arial" w:cs="Arial"/>
          <w:color w:val="000000"/>
        </w:rPr>
        <w:t xml:space="preserve">. [online] Statista. Available at: </w:t>
      </w:r>
      <w:hyperlink r:id="rId8" w:history="1">
        <w:r w:rsidRPr="00AB040E">
          <w:rPr>
            <w:rStyle w:val="Hyperlink"/>
            <w:rFonts w:ascii="Arial" w:hAnsi="Arial" w:cs="Arial"/>
          </w:rPr>
          <w:t>https://www.statista.com/statistics/1319410/grocery-shopping-channels-uk-age-group/</w:t>
        </w:r>
      </w:hyperlink>
      <w:r w:rsidRPr="00AB040E">
        <w:rPr>
          <w:rFonts w:ascii="Arial" w:hAnsi="Arial" w:cs="Arial"/>
          <w:color w:val="000000"/>
        </w:rPr>
        <w:t>.</w:t>
      </w:r>
    </w:p>
    <w:p w14:paraId="35306A24" w14:textId="77777777" w:rsidR="00522537" w:rsidRPr="00AB040E" w:rsidRDefault="00522537" w:rsidP="00BA2B6E">
      <w:pPr>
        <w:pStyle w:val="NormalWeb"/>
        <w:spacing w:before="0" w:beforeAutospacing="0" w:after="0" w:afterAutospacing="0" w:line="360" w:lineRule="auto"/>
        <w:rPr>
          <w:rFonts w:ascii="Arial" w:hAnsi="Arial" w:cs="Arial"/>
          <w:color w:val="000000"/>
          <w:sz w:val="22"/>
          <w:szCs w:val="22"/>
        </w:rPr>
      </w:pPr>
      <w:proofErr w:type="spellStart"/>
      <w:r w:rsidRPr="00AB040E">
        <w:rPr>
          <w:rFonts w:ascii="Arial" w:hAnsi="Arial" w:cs="Arial"/>
          <w:color w:val="000000"/>
          <w:sz w:val="22"/>
          <w:szCs w:val="22"/>
        </w:rPr>
        <w:t>Betterteam</w:t>
      </w:r>
      <w:proofErr w:type="spellEnd"/>
      <w:r w:rsidRPr="00AB040E">
        <w:rPr>
          <w:rFonts w:ascii="Arial" w:hAnsi="Arial" w:cs="Arial"/>
          <w:color w:val="000000"/>
          <w:sz w:val="22"/>
          <w:szCs w:val="22"/>
        </w:rPr>
        <w:t xml:space="preserve"> (2019). </w:t>
      </w:r>
      <w:r w:rsidRPr="00AB040E">
        <w:rPr>
          <w:rFonts w:ascii="Arial" w:hAnsi="Arial" w:cs="Arial"/>
          <w:i/>
          <w:iCs/>
          <w:color w:val="000000"/>
          <w:sz w:val="22"/>
          <w:szCs w:val="22"/>
        </w:rPr>
        <w:t>Store Manager Job Description</w:t>
      </w:r>
      <w:r w:rsidRPr="00AB040E">
        <w:rPr>
          <w:rFonts w:ascii="Arial" w:hAnsi="Arial" w:cs="Arial"/>
          <w:color w:val="000000"/>
          <w:sz w:val="22"/>
          <w:szCs w:val="22"/>
        </w:rPr>
        <w:t xml:space="preserve">. [online] </w:t>
      </w:r>
      <w:proofErr w:type="spellStart"/>
      <w:r w:rsidRPr="00AB040E">
        <w:rPr>
          <w:rFonts w:ascii="Arial" w:hAnsi="Arial" w:cs="Arial"/>
          <w:color w:val="000000"/>
          <w:sz w:val="22"/>
          <w:szCs w:val="22"/>
        </w:rPr>
        <w:t>Betterteam</w:t>
      </w:r>
      <w:proofErr w:type="spellEnd"/>
      <w:r w:rsidRPr="00AB040E">
        <w:rPr>
          <w:rFonts w:ascii="Arial" w:hAnsi="Arial" w:cs="Arial"/>
          <w:color w:val="000000"/>
          <w:sz w:val="22"/>
          <w:szCs w:val="22"/>
        </w:rPr>
        <w:t xml:space="preserve">. Available at: </w:t>
      </w:r>
      <w:hyperlink r:id="rId9" w:history="1">
        <w:r w:rsidRPr="00AB040E">
          <w:rPr>
            <w:rStyle w:val="Hyperlink"/>
            <w:rFonts w:ascii="Arial" w:hAnsi="Arial" w:cs="Arial"/>
            <w:sz w:val="22"/>
            <w:szCs w:val="22"/>
          </w:rPr>
          <w:t>https://www.betterteam.com/store-manager-job-description</w:t>
        </w:r>
      </w:hyperlink>
      <w:r w:rsidRPr="00AB040E">
        <w:rPr>
          <w:rFonts w:ascii="Arial" w:hAnsi="Arial" w:cs="Arial"/>
          <w:color w:val="000000"/>
          <w:sz w:val="22"/>
          <w:szCs w:val="22"/>
        </w:rPr>
        <w:t>.</w:t>
      </w:r>
    </w:p>
    <w:p w14:paraId="1D64AD70" w14:textId="77777777" w:rsidR="00522537" w:rsidRPr="00AB040E" w:rsidRDefault="00522537" w:rsidP="00BA2B6E">
      <w:pPr>
        <w:pStyle w:val="NormalWeb"/>
        <w:spacing w:before="0" w:beforeAutospacing="0" w:after="0" w:afterAutospacing="0" w:line="360" w:lineRule="auto"/>
        <w:rPr>
          <w:rFonts w:ascii="Arial" w:hAnsi="Arial" w:cs="Arial"/>
          <w:color w:val="000000"/>
          <w:sz w:val="22"/>
          <w:szCs w:val="22"/>
        </w:rPr>
      </w:pPr>
      <w:r w:rsidRPr="00AB040E">
        <w:rPr>
          <w:rFonts w:ascii="Arial" w:hAnsi="Arial" w:cs="Arial"/>
          <w:color w:val="000000"/>
          <w:sz w:val="22"/>
          <w:szCs w:val="22"/>
        </w:rPr>
        <w:t xml:space="preserve">Brexit: food prices and availability. (n.d.). Available at: </w:t>
      </w:r>
      <w:hyperlink r:id="rId10" w:history="1">
        <w:r w:rsidRPr="00AB040E">
          <w:rPr>
            <w:rStyle w:val="Hyperlink"/>
            <w:rFonts w:ascii="Arial" w:hAnsi="Arial" w:cs="Arial"/>
            <w:sz w:val="22"/>
            <w:szCs w:val="22"/>
          </w:rPr>
          <w:t>https://publications.parliament.uk/pa/ld201719/ldselect/ldeucom/129/129.pdf</w:t>
        </w:r>
      </w:hyperlink>
      <w:r w:rsidRPr="00AB040E">
        <w:rPr>
          <w:rFonts w:ascii="Arial" w:hAnsi="Arial" w:cs="Arial"/>
          <w:color w:val="000000"/>
          <w:sz w:val="22"/>
          <w:szCs w:val="22"/>
        </w:rPr>
        <w:t>.</w:t>
      </w:r>
    </w:p>
    <w:p w14:paraId="3A5E6AAB" w14:textId="77777777" w:rsidR="00522537" w:rsidRPr="00AB040E" w:rsidRDefault="00522537" w:rsidP="00BA2B6E">
      <w:pPr>
        <w:pStyle w:val="NormalWeb"/>
        <w:spacing w:before="0" w:beforeAutospacing="0" w:after="0" w:afterAutospacing="0" w:line="360" w:lineRule="auto"/>
        <w:rPr>
          <w:rFonts w:ascii="Arial" w:hAnsi="Arial" w:cs="Arial"/>
          <w:color w:val="000000"/>
          <w:sz w:val="22"/>
          <w:szCs w:val="22"/>
        </w:rPr>
      </w:pPr>
      <w:r w:rsidRPr="00AB040E">
        <w:rPr>
          <w:rFonts w:ascii="Arial" w:hAnsi="Arial" w:cs="Arial"/>
          <w:color w:val="000000"/>
          <w:sz w:val="22"/>
          <w:szCs w:val="22"/>
        </w:rPr>
        <w:t>Business Waste. (2023). </w:t>
      </w:r>
      <w:r w:rsidRPr="00AB040E">
        <w:rPr>
          <w:rFonts w:ascii="Arial" w:hAnsi="Arial" w:cs="Arial"/>
          <w:i/>
          <w:iCs/>
          <w:color w:val="000000"/>
          <w:sz w:val="22"/>
          <w:szCs w:val="22"/>
        </w:rPr>
        <w:t>Retail waste management</w:t>
      </w:r>
      <w:r w:rsidRPr="00AB040E">
        <w:rPr>
          <w:rFonts w:ascii="Arial" w:hAnsi="Arial" w:cs="Arial"/>
          <w:color w:val="000000"/>
          <w:sz w:val="22"/>
          <w:szCs w:val="22"/>
        </w:rPr>
        <w:t xml:space="preserve">. [online] Available at: </w:t>
      </w:r>
      <w:hyperlink r:id="rId11" w:history="1">
        <w:r w:rsidRPr="00AB040E">
          <w:rPr>
            <w:rStyle w:val="Hyperlink"/>
            <w:rFonts w:ascii="Arial" w:hAnsi="Arial" w:cs="Arial"/>
            <w:sz w:val="22"/>
            <w:szCs w:val="22"/>
          </w:rPr>
          <w:t>https://www.businesswaste.co.uk/sectors/retail-waste-management/</w:t>
        </w:r>
      </w:hyperlink>
      <w:r w:rsidRPr="00AB040E">
        <w:rPr>
          <w:rFonts w:ascii="Arial" w:hAnsi="Arial" w:cs="Arial"/>
          <w:color w:val="000000"/>
          <w:sz w:val="22"/>
          <w:szCs w:val="22"/>
        </w:rPr>
        <w:t>.</w:t>
      </w:r>
    </w:p>
    <w:p w14:paraId="532EF8D0" w14:textId="77777777" w:rsidR="00522537" w:rsidRPr="00AB040E" w:rsidRDefault="00522537" w:rsidP="00BA2B6E">
      <w:pPr>
        <w:pStyle w:val="NormalWeb"/>
        <w:spacing w:before="0" w:beforeAutospacing="0" w:after="0" w:afterAutospacing="0" w:line="360" w:lineRule="auto"/>
        <w:rPr>
          <w:rFonts w:ascii="Arial" w:hAnsi="Arial" w:cs="Arial"/>
          <w:color w:val="000000"/>
          <w:sz w:val="22"/>
          <w:szCs w:val="22"/>
        </w:rPr>
      </w:pPr>
      <w:r w:rsidRPr="00AB040E">
        <w:rPr>
          <w:rFonts w:ascii="Arial" w:hAnsi="Arial" w:cs="Arial"/>
          <w:color w:val="000000"/>
          <w:sz w:val="22"/>
          <w:szCs w:val="22"/>
        </w:rPr>
        <w:t>business.linkedin.com. (n.d.). </w:t>
      </w:r>
      <w:r w:rsidRPr="00AB040E">
        <w:rPr>
          <w:rFonts w:ascii="Arial" w:hAnsi="Arial" w:cs="Arial"/>
          <w:i/>
          <w:iCs/>
          <w:color w:val="000000"/>
          <w:sz w:val="22"/>
          <w:szCs w:val="22"/>
        </w:rPr>
        <w:t>Marketing &amp; Advertising on LinkedIn | LinkedIn Marketing Solutions</w:t>
      </w:r>
      <w:r w:rsidRPr="00AB040E">
        <w:rPr>
          <w:rFonts w:ascii="Arial" w:hAnsi="Arial" w:cs="Arial"/>
          <w:color w:val="000000"/>
          <w:sz w:val="22"/>
          <w:szCs w:val="22"/>
        </w:rPr>
        <w:t>. [online] Available at: https://business.linkedin.com/marketing-solutions/cx/18/01/social-ads-sem-desktop?src=go-pa&amp;trk=sem-ga_campid.16914679867_asid.138385884449_crid.661538260223_kw.social%20media%20advertising_d.c_tid.kwd-3029605012_n.g_mt.b_geo.9044955&amp;mcid=6920802863245840403&amp;cid=&amp;gad_source=1&amp;gclid= [Accessed 25 Mar. 2024].</w:t>
      </w:r>
    </w:p>
    <w:p w14:paraId="4C0C2378" w14:textId="77777777" w:rsidR="00522537" w:rsidRPr="00AB040E" w:rsidRDefault="00522537" w:rsidP="00BA2B6E">
      <w:pPr>
        <w:pStyle w:val="NormalWeb"/>
        <w:spacing w:before="0" w:beforeAutospacing="0" w:after="0" w:afterAutospacing="0" w:line="360" w:lineRule="auto"/>
        <w:rPr>
          <w:rFonts w:ascii="Arial" w:hAnsi="Arial" w:cs="Arial"/>
          <w:color w:val="000000"/>
          <w:sz w:val="22"/>
          <w:szCs w:val="22"/>
        </w:rPr>
      </w:pPr>
      <w:r w:rsidRPr="00AB040E">
        <w:rPr>
          <w:rFonts w:ascii="Arial" w:hAnsi="Arial" w:cs="Arial"/>
          <w:color w:val="000000"/>
          <w:sz w:val="22"/>
          <w:szCs w:val="22"/>
        </w:rPr>
        <w:t>CMA (2023). </w:t>
      </w:r>
      <w:r w:rsidRPr="00AB040E">
        <w:rPr>
          <w:rFonts w:ascii="Arial" w:hAnsi="Arial" w:cs="Arial"/>
          <w:i/>
          <w:iCs/>
          <w:color w:val="000000"/>
          <w:sz w:val="22"/>
          <w:szCs w:val="22"/>
        </w:rPr>
        <w:t xml:space="preserve">Competition, </w:t>
      </w:r>
      <w:proofErr w:type="gramStart"/>
      <w:r w:rsidRPr="00AB040E">
        <w:rPr>
          <w:rFonts w:ascii="Arial" w:hAnsi="Arial" w:cs="Arial"/>
          <w:i/>
          <w:iCs/>
          <w:color w:val="000000"/>
          <w:sz w:val="22"/>
          <w:szCs w:val="22"/>
        </w:rPr>
        <w:t>choice</w:t>
      </w:r>
      <w:proofErr w:type="gramEnd"/>
      <w:r w:rsidRPr="00AB040E">
        <w:rPr>
          <w:rFonts w:ascii="Arial" w:hAnsi="Arial" w:cs="Arial"/>
          <w:i/>
          <w:iCs/>
          <w:color w:val="000000"/>
          <w:sz w:val="22"/>
          <w:szCs w:val="22"/>
        </w:rPr>
        <w:t xml:space="preserve"> and rising prices in groceries</w:t>
      </w:r>
      <w:r w:rsidRPr="00AB040E">
        <w:rPr>
          <w:rFonts w:ascii="Arial" w:hAnsi="Arial" w:cs="Arial"/>
          <w:color w:val="000000"/>
          <w:sz w:val="22"/>
          <w:szCs w:val="22"/>
        </w:rPr>
        <w:t xml:space="preserve">. [online] Available at: </w:t>
      </w:r>
      <w:hyperlink r:id="rId12" w:history="1">
        <w:r w:rsidRPr="00AB040E">
          <w:rPr>
            <w:rStyle w:val="Hyperlink"/>
            <w:rFonts w:ascii="Arial" w:hAnsi="Arial" w:cs="Arial"/>
            <w:sz w:val="22"/>
            <w:szCs w:val="22"/>
          </w:rPr>
          <w:t>https://assets.publishing.service.gov.uk/media/64b80adaef5371000d7aeefb/Competition__choice_and_rising_prices_in_groceries.pdf</w:t>
        </w:r>
      </w:hyperlink>
      <w:r w:rsidRPr="00AB040E">
        <w:rPr>
          <w:rFonts w:ascii="Arial" w:hAnsi="Arial" w:cs="Arial"/>
          <w:color w:val="000000"/>
          <w:sz w:val="22"/>
          <w:szCs w:val="22"/>
        </w:rPr>
        <w:t>.</w:t>
      </w:r>
    </w:p>
    <w:p w14:paraId="08B99F9E" w14:textId="77777777" w:rsidR="00522537" w:rsidRPr="00AB040E" w:rsidRDefault="00522537" w:rsidP="00BA2B6E">
      <w:pPr>
        <w:pStyle w:val="NormalWeb"/>
        <w:spacing w:before="0" w:beforeAutospacing="0" w:after="0" w:afterAutospacing="0" w:line="360" w:lineRule="auto"/>
        <w:rPr>
          <w:rFonts w:ascii="Arial" w:hAnsi="Arial" w:cs="Arial"/>
          <w:color w:val="000000"/>
          <w:sz w:val="22"/>
          <w:szCs w:val="22"/>
        </w:rPr>
      </w:pPr>
      <w:r w:rsidRPr="00AB040E">
        <w:rPr>
          <w:rFonts w:ascii="Arial" w:hAnsi="Arial" w:cs="Arial"/>
          <w:color w:val="000000"/>
          <w:sz w:val="22"/>
          <w:szCs w:val="22"/>
        </w:rPr>
        <w:t>Francis-Devine, B. (2023). Rising Cost of Living in the UK. </w:t>
      </w:r>
      <w:r w:rsidRPr="00AB040E">
        <w:rPr>
          <w:rFonts w:ascii="Arial" w:hAnsi="Arial" w:cs="Arial"/>
          <w:i/>
          <w:iCs/>
          <w:color w:val="000000"/>
          <w:sz w:val="22"/>
          <w:szCs w:val="22"/>
        </w:rPr>
        <w:t>House of Commons Library</w:t>
      </w:r>
      <w:r w:rsidRPr="00AB040E">
        <w:rPr>
          <w:rFonts w:ascii="Arial" w:hAnsi="Arial" w:cs="Arial"/>
          <w:color w:val="000000"/>
          <w:sz w:val="22"/>
          <w:szCs w:val="22"/>
        </w:rPr>
        <w:t>, [online] 9428(1). Available at: https://commonslibrary.parliament.uk/research-briefings/cbp-9428/.</w:t>
      </w:r>
    </w:p>
    <w:p w14:paraId="542D2EE3" w14:textId="77777777" w:rsidR="00522537" w:rsidRPr="00AB040E" w:rsidRDefault="00522537" w:rsidP="00BA2B6E">
      <w:pPr>
        <w:pStyle w:val="NormalWeb"/>
        <w:spacing w:before="0" w:beforeAutospacing="0" w:after="0" w:afterAutospacing="0" w:line="360" w:lineRule="auto"/>
        <w:rPr>
          <w:rFonts w:ascii="Arial" w:hAnsi="Arial" w:cs="Arial"/>
          <w:color w:val="000000"/>
          <w:sz w:val="22"/>
          <w:szCs w:val="22"/>
        </w:rPr>
      </w:pPr>
      <w:r w:rsidRPr="00AB040E">
        <w:rPr>
          <w:rFonts w:ascii="Arial" w:hAnsi="Arial" w:cs="Arial"/>
          <w:color w:val="000000"/>
          <w:sz w:val="22"/>
          <w:szCs w:val="22"/>
        </w:rPr>
        <w:t>Kumar, A. (2022). </w:t>
      </w:r>
      <w:r w:rsidRPr="00AB040E">
        <w:rPr>
          <w:rFonts w:ascii="Arial" w:hAnsi="Arial" w:cs="Arial"/>
          <w:i/>
          <w:iCs/>
          <w:color w:val="000000"/>
          <w:sz w:val="22"/>
          <w:szCs w:val="22"/>
        </w:rPr>
        <w:t>What are the Roles and Responsibilities of a Marketing Manager | Emeritus India</w:t>
      </w:r>
      <w:r w:rsidRPr="00AB040E">
        <w:rPr>
          <w:rFonts w:ascii="Arial" w:hAnsi="Arial" w:cs="Arial"/>
          <w:color w:val="000000"/>
          <w:sz w:val="22"/>
          <w:szCs w:val="22"/>
        </w:rPr>
        <w:t xml:space="preserve">. [online] Emeritus - Online Certificate Courses | Diploma Programs. Available at: </w:t>
      </w:r>
      <w:hyperlink r:id="rId13" w:history="1">
        <w:r w:rsidRPr="00AB040E">
          <w:rPr>
            <w:rStyle w:val="Hyperlink"/>
            <w:rFonts w:ascii="Arial" w:hAnsi="Arial" w:cs="Arial"/>
            <w:sz w:val="22"/>
            <w:szCs w:val="22"/>
          </w:rPr>
          <w:t>https://emeritus.org/in/learn/what-are-the-roles-and-responsibilities-of-a-marketing-manager/</w:t>
        </w:r>
      </w:hyperlink>
      <w:r w:rsidRPr="00AB040E">
        <w:rPr>
          <w:rFonts w:ascii="Arial" w:hAnsi="Arial" w:cs="Arial"/>
          <w:color w:val="000000"/>
          <w:sz w:val="22"/>
          <w:szCs w:val="22"/>
        </w:rPr>
        <w:t>.</w:t>
      </w:r>
    </w:p>
    <w:p w14:paraId="646CA709" w14:textId="77777777" w:rsidR="00522537" w:rsidRPr="00AB040E" w:rsidRDefault="00522537" w:rsidP="00BA2B6E">
      <w:pPr>
        <w:pStyle w:val="NormalWeb"/>
        <w:spacing w:line="360" w:lineRule="auto"/>
        <w:ind w:left="567" w:hanging="567"/>
        <w:rPr>
          <w:rFonts w:ascii="Arial" w:hAnsi="Arial" w:cs="Arial"/>
          <w:sz w:val="22"/>
          <w:szCs w:val="22"/>
        </w:rPr>
      </w:pPr>
      <w:r w:rsidRPr="00AB040E">
        <w:rPr>
          <w:rFonts w:ascii="Arial" w:hAnsi="Arial" w:cs="Arial"/>
          <w:sz w:val="22"/>
          <w:szCs w:val="22"/>
        </w:rPr>
        <w:t xml:space="preserve">Morgan, N. (2020) </w:t>
      </w:r>
      <w:r w:rsidRPr="00AB040E">
        <w:rPr>
          <w:rFonts w:ascii="Arial" w:hAnsi="Arial" w:cs="Arial"/>
          <w:i/>
          <w:iCs/>
          <w:sz w:val="22"/>
          <w:szCs w:val="22"/>
        </w:rPr>
        <w:t xml:space="preserve">Should you rehearse in front of a </w:t>
      </w:r>
      <w:proofErr w:type="gramStart"/>
      <w:r w:rsidRPr="00AB040E">
        <w:rPr>
          <w:rFonts w:ascii="Arial" w:hAnsi="Arial" w:cs="Arial"/>
          <w:i/>
          <w:iCs/>
          <w:sz w:val="22"/>
          <w:szCs w:val="22"/>
        </w:rPr>
        <w:t>mirror?</w:t>
      </w:r>
      <w:r w:rsidRPr="00AB040E">
        <w:rPr>
          <w:rFonts w:ascii="Arial" w:hAnsi="Arial" w:cs="Arial"/>
          <w:sz w:val="22"/>
          <w:szCs w:val="22"/>
        </w:rPr>
        <w:t>,</w:t>
      </w:r>
      <w:proofErr w:type="gramEnd"/>
      <w:r w:rsidRPr="00AB040E">
        <w:rPr>
          <w:rFonts w:ascii="Arial" w:hAnsi="Arial" w:cs="Arial"/>
          <w:sz w:val="22"/>
          <w:szCs w:val="22"/>
        </w:rPr>
        <w:t xml:space="preserve"> </w:t>
      </w:r>
      <w:r w:rsidRPr="00AB040E">
        <w:rPr>
          <w:rFonts w:ascii="Arial" w:hAnsi="Arial" w:cs="Arial"/>
          <w:i/>
          <w:iCs/>
          <w:sz w:val="22"/>
          <w:szCs w:val="22"/>
        </w:rPr>
        <w:t>Public Words</w:t>
      </w:r>
      <w:r w:rsidRPr="00AB040E">
        <w:rPr>
          <w:rFonts w:ascii="Arial" w:hAnsi="Arial" w:cs="Arial"/>
          <w:sz w:val="22"/>
          <w:szCs w:val="22"/>
        </w:rPr>
        <w:t xml:space="preserve">. </w:t>
      </w:r>
    </w:p>
    <w:p w14:paraId="3750E5AD" w14:textId="77777777" w:rsidR="00522537" w:rsidRPr="00AB040E" w:rsidRDefault="00522537" w:rsidP="00BA2B6E">
      <w:pPr>
        <w:pStyle w:val="NormalWeb"/>
        <w:spacing w:before="0" w:beforeAutospacing="0" w:after="0" w:afterAutospacing="0" w:line="360" w:lineRule="auto"/>
        <w:rPr>
          <w:rFonts w:ascii="Arial" w:hAnsi="Arial" w:cs="Arial"/>
          <w:color w:val="000000"/>
          <w:sz w:val="22"/>
          <w:szCs w:val="22"/>
        </w:rPr>
      </w:pPr>
      <w:r w:rsidRPr="00AB040E">
        <w:rPr>
          <w:rFonts w:ascii="Arial" w:hAnsi="Arial" w:cs="Arial"/>
          <w:color w:val="000000"/>
          <w:sz w:val="22"/>
          <w:szCs w:val="22"/>
        </w:rPr>
        <w:t>Nunez, A., (2023). </w:t>
      </w:r>
      <w:r w:rsidRPr="00AB040E">
        <w:rPr>
          <w:rFonts w:ascii="Arial" w:hAnsi="Arial" w:cs="Arial"/>
          <w:i/>
          <w:iCs/>
          <w:color w:val="000000"/>
          <w:sz w:val="22"/>
          <w:szCs w:val="22"/>
        </w:rPr>
        <w:t>UK consumers embraced contactless payments in 2022</w:t>
      </w:r>
      <w:r w:rsidRPr="00AB040E">
        <w:rPr>
          <w:rFonts w:ascii="Arial" w:hAnsi="Arial" w:cs="Arial"/>
          <w:color w:val="000000"/>
          <w:sz w:val="22"/>
          <w:szCs w:val="22"/>
        </w:rPr>
        <w:t>. [online] Available at: https://www.emarketer.com/content/how-uk-contactless-payments-value-grew-50-last-year [Accessed 25 Mar. 2024].</w:t>
      </w:r>
    </w:p>
    <w:p w14:paraId="3587FCC8" w14:textId="77777777" w:rsidR="00522537" w:rsidRPr="00AB040E" w:rsidRDefault="00522537" w:rsidP="00BA2B6E">
      <w:pPr>
        <w:pStyle w:val="NormalWeb"/>
        <w:spacing w:before="0" w:beforeAutospacing="0" w:after="0" w:afterAutospacing="0" w:line="360" w:lineRule="auto"/>
        <w:rPr>
          <w:rFonts w:ascii="Arial" w:hAnsi="Arial" w:cs="Arial"/>
          <w:color w:val="000000"/>
          <w:sz w:val="22"/>
          <w:szCs w:val="22"/>
        </w:rPr>
      </w:pPr>
      <w:r w:rsidRPr="00AB040E">
        <w:rPr>
          <w:rFonts w:ascii="Arial" w:hAnsi="Arial" w:cs="Arial"/>
          <w:color w:val="000000"/>
          <w:sz w:val="22"/>
          <w:szCs w:val="22"/>
        </w:rPr>
        <w:lastRenderedPageBreak/>
        <w:t xml:space="preserve">Petrescu, D.C., </w:t>
      </w:r>
      <w:proofErr w:type="spellStart"/>
      <w:r w:rsidRPr="00AB040E">
        <w:rPr>
          <w:rFonts w:ascii="Arial" w:hAnsi="Arial" w:cs="Arial"/>
          <w:color w:val="000000"/>
          <w:sz w:val="22"/>
          <w:szCs w:val="22"/>
        </w:rPr>
        <w:t>Vermeir</w:t>
      </w:r>
      <w:proofErr w:type="spellEnd"/>
      <w:r w:rsidRPr="00AB040E">
        <w:rPr>
          <w:rFonts w:ascii="Arial" w:hAnsi="Arial" w:cs="Arial"/>
          <w:color w:val="000000"/>
          <w:sz w:val="22"/>
          <w:szCs w:val="22"/>
        </w:rPr>
        <w:t>, I. and Petrescu-Mag, R.M. (2019). Consumer Understanding of Food Quality, Healthiness, and Environmental Impact: A Cross-National Perspective. </w:t>
      </w:r>
      <w:r w:rsidRPr="00AB040E">
        <w:rPr>
          <w:rFonts w:ascii="Arial" w:hAnsi="Arial" w:cs="Arial"/>
          <w:i/>
          <w:iCs/>
          <w:color w:val="000000"/>
          <w:sz w:val="22"/>
          <w:szCs w:val="22"/>
        </w:rPr>
        <w:t>International Journal of Environmental Research and Public Health</w:t>
      </w:r>
      <w:r w:rsidRPr="00AB040E">
        <w:rPr>
          <w:rFonts w:ascii="Arial" w:hAnsi="Arial" w:cs="Arial"/>
          <w:color w:val="000000"/>
          <w:sz w:val="22"/>
          <w:szCs w:val="22"/>
        </w:rPr>
        <w:t xml:space="preserve">, [online] 17(1), p.169. </w:t>
      </w:r>
      <w:proofErr w:type="spellStart"/>
      <w:proofErr w:type="gramStart"/>
      <w:r w:rsidRPr="00AB040E">
        <w:rPr>
          <w:rFonts w:ascii="Arial" w:hAnsi="Arial" w:cs="Arial"/>
          <w:color w:val="000000"/>
          <w:sz w:val="22"/>
          <w:szCs w:val="22"/>
        </w:rPr>
        <w:t>doi:https</w:t>
      </w:r>
      <w:proofErr w:type="spellEnd"/>
      <w:r w:rsidRPr="00AB040E">
        <w:rPr>
          <w:rFonts w:ascii="Arial" w:hAnsi="Arial" w:cs="Arial"/>
          <w:color w:val="000000"/>
          <w:sz w:val="22"/>
          <w:szCs w:val="22"/>
        </w:rPr>
        <w:t>://doi.org/10.3390/ijerph17010169</w:t>
      </w:r>
      <w:proofErr w:type="gramEnd"/>
      <w:r w:rsidRPr="00AB040E">
        <w:rPr>
          <w:rFonts w:ascii="Arial" w:hAnsi="Arial" w:cs="Arial"/>
          <w:color w:val="000000"/>
          <w:sz w:val="22"/>
          <w:szCs w:val="22"/>
        </w:rPr>
        <w:t>.</w:t>
      </w:r>
    </w:p>
    <w:p w14:paraId="3CF963D1" w14:textId="77777777" w:rsidR="00522537" w:rsidRPr="00AB040E" w:rsidRDefault="00522537" w:rsidP="00BA2B6E">
      <w:pPr>
        <w:shd w:val="clear" w:color="auto" w:fill="FFFFFF"/>
        <w:spacing w:line="360" w:lineRule="auto"/>
        <w:rPr>
          <w:rFonts w:ascii="Arial" w:eastAsia="Times New Roman" w:hAnsi="Arial" w:cs="Arial"/>
          <w:color w:val="222222"/>
          <w:kern w:val="0"/>
          <w:lang w:eastAsia="en-GB"/>
          <w14:ligatures w14:val="none"/>
        </w:rPr>
      </w:pPr>
      <w:r w:rsidRPr="000004D5">
        <w:rPr>
          <w:rFonts w:ascii="Arial" w:eastAsia="Times New Roman" w:hAnsi="Arial" w:cs="Arial"/>
          <w:color w:val="222222"/>
          <w:kern w:val="0"/>
          <w:lang w:eastAsia="en-GB"/>
          <w14:ligatures w14:val="none"/>
        </w:rPr>
        <w:t xml:space="preserve">Rickman, C.D. (2012) The small business start-up workbook: a step-by-step guide to starting the business you’ve dreamed of. New </w:t>
      </w:r>
      <w:proofErr w:type="spellStart"/>
      <w:r w:rsidRPr="000004D5">
        <w:rPr>
          <w:rFonts w:ascii="Arial" w:eastAsia="Times New Roman" w:hAnsi="Arial" w:cs="Arial"/>
          <w:color w:val="222222"/>
          <w:kern w:val="0"/>
          <w:lang w:eastAsia="en-GB"/>
          <w14:ligatures w14:val="none"/>
        </w:rPr>
        <w:t>Dehli</w:t>
      </w:r>
      <w:proofErr w:type="spellEnd"/>
      <w:r w:rsidRPr="000004D5">
        <w:rPr>
          <w:rFonts w:ascii="Arial" w:eastAsia="Times New Roman" w:hAnsi="Arial" w:cs="Arial"/>
          <w:color w:val="222222"/>
          <w:kern w:val="0"/>
          <w:lang w:eastAsia="en-GB"/>
          <w14:ligatures w14:val="none"/>
        </w:rPr>
        <w:t>: Rupa Publications.</w:t>
      </w:r>
    </w:p>
    <w:p w14:paraId="467716A0" w14:textId="77777777" w:rsidR="00522537" w:rsidRPr="00AB040E" w:rsidRDefault="00522537" w:rsidP="00BA2B6E">
      <w:pPr>
        <w:pStyle w:val="NormalWeb"/>
        <w:spacing w:before="0" w:beforeAutospacing="0" w:after="0" w:afterAutospacing="0" w:line="360" w:lineRule="auto"/>
        <w:rPr>
          <w:rFonts w:ascii="Arial" w:hAnsi="Arial" w:cs="Arial"/>
          <w:color w:val="000000"/>
          <w:sz w:val="22"/>
          <w:szCs w:val="22"/>
        </w:rPr>
      </w:pPr>
      <w:r w:rsidRPr="00AB040E">
        <w:rPr>
          <w:rFonts w:ascii="Arial" w:hAnsi="Arial" w:cs="Arial"/>
          <w:color w:val="000000"/>
          <w:sz w:val="22"/>
          <w:szCs w:val="22"/>
        </w:rPr>
        <w:t xml:space="preserve">Vázquez-Martínez, U.J., Morales-Mediano, J. and Leal-Rodriguez, A.L. (2021). The Impact of the COVID-19 Crisis on Consumer Purchasing Motivation and </w:t>
      </w:r>
      <w:proofErr w:type="spellStart"/>
      <w:r w:rsidRPr="00AB040E">
        <w:rPr>
          <w:rFonts w:ascii="Arial" w:hAnsi="Arial" w:cs="Arial"/>
          <w:color w:val="000000"/>
          <w:sz w:val="22"/>
          <w:szCs w:val="22"/>
        </w:rPr>
        <w:t>Behavior</w:t>
      </w:r>
      <w:proofErr w:type="spellEnd"/>
      <w:r w:rsidRPr="00AB040E">
        <w:rPr>
          <w:rFonts w:ascii="Arial" w:hAnsi="Arial" w:cs="Arial"/>
          <w:color w:val="000000"/>
          <w:sz w:val="22"/>
          <w:szCs w:val="22"/>
        </w:rPr>
        <w:t>. </w:t>
      </w:r>
      <w:r w:rsidRPr="00AB040E">
        <w:rPr>
          <w:rFonts w:ascii="Arial" w:hAnsi="Arial" w:cs="Arial"/>
          <w:i/>
          <w:iCs/>
          <w:color w:val="000000"/>
          <w:sz w:val="22"/>
          <w:szCs w:val="22"/>
        </w:rPr>
        <w:t>European Research on Management and Business Economics</w:t>
      </w:r>
      <w:r w:rsidRPr="00AB040E">
        <w:rPr>
          <w:rFonts w:ascii="Arial" w:hAnsi="Arial" w:cs="Arial"/>
          <w:color w:val="000000"/>
          <w:sz w:val="22"/>
          <w:szCs w:val="22"/>
        </w:rPr>
        <w:t xml:space="preserve">, [online] 27(3), p.100166. </w:t>
      </w:r>
      <w:proofErr w:type="spellStart"/>
      <w:proofErr w:type="gramStart"/>
      <w:r w:rsidRPr="00AB040E">
        <w:rPr>
          <w:rFonts w:ascii="Arial" w:hAnsi="Arial" w:cs="Arial"/>
          <w:color w:val="000000"/>
          <w:sz w:val="22"/>
          <w:szCs w:val="22"/>
        </w:rPr>
        <w:t>doi:https</w:t>
      </w:r>
      <w:proofErr w:type="spellEnd"/>
      <w:r w:rsidRPr="00AB040E">
        <w:rPr>
          <w:rFonts w:ascii="Arial" w:hAnsi="Arial" w:cs="Arial"/>
          <w:color w:val="000000"/>
          <w:sz w:val="22"/>
          <w:szCs w:val="22"/>
        </w:rPr>
        <w:t>://doi.org/10.1016/j.iedeen.2021.100166</w:t>
      </w:r>
      <w:proofErr w:type="gramEnd"/>
      <w:r w:rsidRPr="00AB040E">
        <w:rPr>
          <w:rFonts w:ascii="Arial" w:hAnsi="Arial" w:cs="Arial"/>
          <w:color w:val="000000"/>
          <w:sz w:val="22"/>
          <w:szCs w:val="22"/>
        </w:rPr>
        <w:t>.</w:t>
      </w:r>
    </w:p>
    <w:p w14:paraId="61ABDFD3" w14:textId="77777777" w:rsidR="00522537" w:rsidRPr="00AB040E" w:rsidRDefault="00522537" w:rsidP="00BA2B6E">
      <w:pPr>
        <w:shd w:val="clear" w:color="auto" w:fill="FFFFFF"/>
        <w:spacing w:line="360" w:lineRule="auto"/>
        <w:rPr>
          <w:rFonts w:ascii="Arial" w:eastAsia="Times New Roman" w:hAnsi="Arial" w:cs="Arial"/>
          <w:color w:val="222222"/>
          <w:kern w:val="0"/>
          <w:lang w:eastAsia="en-GB"/>
          <w14:ligatures w14:val="none"/>
        </w:rPr>
      </w:pPr>
      <w:r w:rsidRPr="00AB040E">
        <w:rPr>
          <w:rFonts w:ascii="Arial" w:hAnsi="Arial" w:cs="Arial"/>
          <w:color w:val="000000"/>
        </w:rPr>
        <w:t>Whole Foods Market (2018). </w:t>
      </w:r>
      <w:r w:rsidRPr="00AB040E">
        <w:rPr>
          <w:rFonts w:ascii="Arial" w:hAnsi="Arial" w:cs="Arial"/>
          <w:i/>
          <w:iCs/>
          <w:color w:val="000000"/>
        </w:rPr>
        <w:t>Whole Foods UK</w:t>
      </w:r>
      <w:r w:rsidRPr="00AB040E">
        <w:rPr>
          <w:rFonts w:ascii="Arial" w:hAnsi="Arial" w:cs="Arial"/>
          <w:color w:val="000000"/>
        </w:rPr>
        <w:t>. [online] Wholefoodsmarket.co.uk. Available at: https://www.wholefoodsmarket.co.uk/.</w:t>
      </w:r>
    </w:p>
    <w:p w14:paraId="19B68A7B" w14:textId="77777777" w:rsidR="00522537" w:rsidRDefault="00522537" w:rsidP="00BA2B6E">
      <w:pPr>
        <w:shd w:val="clear" w:color="auto" w:fill="FFFFFF"/>
        <w:spacing w:line="360" w:lineRule="auto"/>
        <w:rPr>
          <w:rFonts w:ascii="Arial" w:eastAsia="Times New Roman" w:hAnsi="Arial" w:cs="Arial"/>
          <w:color w:val="222222"/>
          <w:kern w:val="0"/>
          <w:lang w:eastAsia="en-GB"/>
          <w14:ligatures w14:val="none"/>
        </w:rPr>
      </w:pPr>
      <w:r w:rsidRPr="00AB040E">
        <w:rPr>
          <w:rFonts w:ascii="Arial" w:eastAsia="Times New Roman" w:hAnsi="Arial" w:cs="Arial"/>
          <w:color w:val="222222"/>
          <w:kern w:val="0"/>
          <w:lang w:eastAsia="en-GB"/>
          <w14:ligatures w14:val="none"/>
        </w:rPr>
        <w:t xml:space="preserve">Williams, S. (2019) The financial times guide to business start up 2019/20. 31st </w:t>
      </w:r>
      <w:proofErr w:type="spellStart"/>
      <w:r w:rsidRPr="00AB040E">
        <w:rPr>
          <w:rFonts w:ascii="Arial" w:eastAsia="Times New Roman" w:hAnsi="Arial" w:cs="Arial"/>
          <w:color w:val="222222"/>
          <w:kern w:val="0"/>
          <w:lang w:eastAsia="en-GB"/>
          <w14:ligatures w14:val="none"/>
        </w:rPr>
        <w:t>edn</w:t>
      </w:r>
      <w:proofErr w:type="spellEnd"/>
      <w:r w:rsidRPr="00AB040E">
        <w:rPr>
          <w:rFonts w:ascii="Arial" w:eastAsia="Times New Roman" w:hAnsi="Arial" w:cs="Arial"/>
          <w:color w:val="222222"/>
          <w:kern w:val="0"/>
          <w:lang w:eastAsia="en-GB"/>
          <w14:ligatures w14:val="none"/>
        </w:rPr>
        <w:t>. Harlow: Ft Publishing.</w:t>
      </w:r>
    </w:p>
    <w:p w14:paraId="0AEB4895" w14:textId="77777777" w:rsidR="00522537" w:rsidRPr="00AB040E" w:rsidRDefault="00522537" w:rsidP="00BA2B6E">
      <w:pPr>
        <w:shd w:val="clear" w:color="auto" w:fill="FFFFFF"/>
        <w:spacing w:line="360" w:lineRule="auto"/>
        <w:rPr>
          <w:rFonts w:ascii="Arial" w:eastAsia="Times New Roman" w:hAnsi="Arial" w:cs="Arial"/>
          <w:color w:val="222222"/>
          <w:kern w:val="0"/>
          <w:lang w:eastAsia="en-GB"/>
          <w14:ligatures w14:val="none"/>
        </w:rPr>
      </w:pPr>
      <w:r w:rsidRPr="00AB040E">
        <w:rPr>
          <w:rFonts w:ascii="Arial" w:hAnsi="Arial" w:cs="Arial"/>
          <w:color w:val="000000"/>
        </w:rPr>
        <w:t>www.food.gov.uk. (2024). </w:t>
      </w:r>
      <w:r w:rsidRPr="00AB040E">
        <w:rPr>
          <w:rFonts w:ascii="Arial" w:hAnsi="Arial" w:cs="Arial"/>
          <w:i/>
          <w:iCs/>
          <w:color w:val="000000"/>
        </w:rPr>
        <w:t>Preparing for your first food hygiene inspection | Food Standards Agency</w:t>
      </w:r>
      <w:r w:rsidRPr="00AB040E">
        <w:rPr>
          <w:rFonts w:ascii="Arial" w:hAnsi="Arial" w:cs="Arial"/>
          <w:color w:val="000000"/>
        </w:rPr>
        <w:t>. [online] Available at: https://www.food.gov.uk/business-guidance/preparing-for-your-first-food-hygiene-inspection?gad_source=1 [Accessed 25 Mar. 2024].</w:t>
      </w:r>
    </w:p>
    <w:p w14:paraId="7F4C42EF" w14:textId="77777777" w:rsidR="00522537" w:rsidRPr="00AB040E" w:rsidRDefault="00522537" w:rsidP="00BA2B6E">
      <w:pPr>
        <w:shd w:val="clear" w:color="auto" w:fill="FFFFFF"/>
        <w:spacing w:line="360" w:lineRule="auto"/>
        <w:rPr>
          <w:rFonts w:ascii="Arial" w:eastAsia="Times New Roman" w:hAnsi="Arial" w:cs="Arial"/>
          <w:color w:val="222222"/>
          <w:kern w:val="0"/>
          <w:lang w:eastAsia="en-GB"/>
          <w14:ligatures w14:val="none"/>
        </w:rPr>
      </w:pPr>
      <w:r w:rsidRPr="00AB040E">
        <w:rPr>
          <w:rFonts w:ascii="Arial" w:hAnsi="Arial" w:cs="Arial"/>
          <w:color w:val="000000"/>
        </w:rPr>
        <w:t>www.linkedin.com. (n.d.). </w:t>
      </w:r>
      <w:r w:rsidRPr="00AB040E">
        <w:rPr>
          <w:rFonts w:ascii="Arial" w:hAnsi="Arial" w:cs="Arial"/>
          <w:i/>
          <w:iCs/>
          <w:color w:val="000000"/>
        </w:rPr>
        <w:t xml:space="preserve">Becoming a Curator: Transforming Your Passion into Profit with </w:t>
      </w:r>
      <w:proofErr w:type="spellStart"/>
      <w:r w:rsidRPr="00AB040E">
        <w:rPr>
          <w:rFonts w:ascii="Arial" w:hAnsi="Arial" w:cs="Arial"/>
          <w:i/>
          <w:iCs/>
          <w:color w:val="000000"/>
        </w:rPr>
        <w:t>ShopIN</w:t>
      </w:r>
      <w:proofErr w:type="spellEnd"/>
      <w:r w:rsidRPr="00AB040E">
        <w:rPr>
          <w:rFonts w:ascii="Arial" w:hAnsi="Arial" w:cs="Arial"/>
          <w:color w:val="000000"/>
        </w:rPr>
        <w:t xml:space="preserve">. [online] Available at: </w:t>
      </w:r>
      <w:hyperlink r:id="rId14" w:history="1">
        <w:r w:rsidRPr="00AB040E">
          <w:rPr>
            <w:rStyle w:val="Hyperlink"/>
            <w:rFonts w:ascii="Arial" w:hAnsi="Arial" w:cs="Arial"/>
          </w:rPr>
          <w:t>https://www.linkedin.com/pulse/becoming-curator-transforming-your-passion-profit-shopin#:~:text=While%20influencers%20frequently%20endorse%20products</w:t>
        </w:r>
      </w:hyperlink>
      <w:r w:rsidRPr="00AB040E">
        <w:rPr>
          <w:rFonts w:ascii="Arial" w:hAnsi="Arial" w:cs="Arial"/>
          <w:color w:val="000000"/>
        </w:rPr>
        <w:t>.</w:t>
      </w:r>
    </w:p>
    <w:p w14:paraId="065E4B09" w14:textId="77777777" w:rsidR="00DE67E7" w:rsidRPr="00DE67E7" w:rsidRDefault="00DE67E7" w:rsidP="00BA2B6E">
      <w:pPr>
        <w:rPr>
          <w:lang w:eastAsia="en-GB"/>
        </w:rPr>
      </w:pPr>
    </w:p>
    <w:p w14:paraId="4650A6FB" w14:textId="77777777" w:rsidR="002F7FBA" w:rsidRPr="002F7FBA" w:rsidRDefault="002F7FBA" w:rsidP="00BA2B6E">
      <w:pPr>
        <w:rPr>
          <w:lang w:eastAsia="en-GB"/>
        </w:rPr>
      </w:pPr>
    </w:p>
    <w:p w14:paraId="31D609D0" w14:textId="77777777" w:rsidR="000976AC" w:rsidRPr="000976AC" w:rsidRDefault="000976AC" w:rsidP="00BA2B6E">
      <w:pPr>
        <w:rPr>
          <w:lang w:eastAsia="en-GB"/>
        </w:rPr>
      </w:pPr>
    </w:p>
    <w:p w14:paraId="0BFDE950" w14:textId="77777777" w:rsidR="0097557A" w:rsidRPr="00936D41" w:rsidRDefault="0097557A" w:rsidP="00BA2B6E">
      <w:pPr>
        <w:spacing w:after="0" w:line="360" w:lineRule="auto"/>
        <w:rPr>
          <w:rFonts w:ascii="Arial" w:eastAsia="Times New Roman" w:hAnsi="Arial" w:cs="Arial"/>
          <w:kern w:val="0"/>
          <w:sz w:val="18"/>
          <w:szCs w:val="18"/>
          <w:lang w:eastAsia="en-GB"/>
          <w14:ligatures w14:val="none"/>
        </w:rPr>
      </w:pPr>
    </w:p>
    <w:p w14:paraId="0F49D47F" w14:textId="77777777" w:rsidR="0097557A" w:rsidRPr="00936D41" w:rsidRDefault="0097557A" w:rsidP="00BA2B6E">
      <w:pPr>
        <w:spacing w:after="0" w:line="360" w:lineRule="auto"/>
        <w:rPr>
          <w:rFonts w:ascii="Arial" w:eastAsia="Times New Roman" w:hAnsi="Arial" w:cs="Arial"/>
          <w:kern w:val="0"/>
          <w:sz w:val="18"/>
          <w:szCs w:val="18"/>
          <w:lang w:eastAsia="en-GB"/>
          <w14:ligatures w14:val="none"/>
        </w:rPr>
      </w:pPr>
    </w:p>
    <w:p w14:paraId="535A6FF4" w14:textId="77777777" w:rsidR="00D81D76" w:rsidRDefault="00D81D76" w:rsidP="00BA2B6E">
      <w:pPr>
        <w:spacing w:after="0" w:line="240" w:lineRule="auto"/>
        <w:ind w:left="360"/>
        <w:rPr>
          <w:rFonts w:ascii="Times New Roman" w:eastAsia="Times New Roman" w:hAnsi="Times New Roman" w:cs="Times New Roman"/>
          <w:kern w:val="0"/>
          <w:sz w:val="24"/>
          <w:szCs w:val="24"/>
          <w:lang w:eastAsia="en-GB"/>
          <w14:ligatures w14:val="none"/>
        </w:rPr>
      </w:pPr>
    </w:p>
    <w:p w14:paraId="1DB268A3" w14:textId="77777777" w:rsidR="00D81D76" w:rsidRDefault="00D81D76" w:rsidP="00BA2B6E">
      <w:pPr>
        <w:spacing w:after="0" w:line="240" w:lineRule="auto"/>
        <w:ind w:left="360"/>
        <w:rPr>
          <w:rFonts w:ascii="Times New Roman" w:eastAsia="Times New Roman" w:hAnsi="Times New Roman" w:cs="Times New Roman"/>
          <w:kern w:val="0"/>
          <w:sz w:val="24"/>
          <w:szCs w:val="24"/>
          <w:lang w:eastAsia="en-GB"/>
          <w14:ligatures w14:val="none"/>
        </w:rPr>
      </w:pPr>
    </w:p>
    <w:p w14:paraId="1D395DB4" w14:textId="77777777" w:rsidR="00D81D76" w:rsidRPr="00D81D76" w:rsidRDefault="00D81D76" w:rsidP="00BA2B6E">
      <w:pPr>
        <w:spacing w:after="0" w:line="240" w:lineRule="auto"/>
        <w:ind w:left="360"/>
        <w:rPr>
          <w:rFonts w:ascii="Times New Roman" w:eastAsia="Times New Roman" w:hAnsi="Times New Roman" w:cs="Times New Roman"/>
          <w:kern w:val="0"/>
          <w:sz w:val="24"/>
          <w:szCs w:val="24"/>
          <w:lang w:eastAsia="en-GB"/>
          <w14:ligatures w14:val="none"/>
        </w:rPr>
      </w:pPr>
    </w:p>
    <w:p w14:paraId="2B39555B" w14:textId="77777777" w:rsidR="006C3B63" w:rsidRPr="006C3B63" w:rsidRDefault="006C3B63" w:rsidP="00BA2B6E"/>
    <w:p w14:paraId="17219C6D" w14:textId="77777777" w:rsidR="0063623D" w:rsidRPr="00B37108" w:rsidRDefault="0063623D" w:rsidP="00BA2B6E"/>
    <w:sectPr w:rsidR="0063623D" w:rsidRPr="00B37108" w:rsidSect="00C23EB9">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79E6B" w14:textId="77777777" w:rsidR="00FD7E34" w:rsidRDefault="00FD7E34" w:rsidP="00FD7E34">
      <w:pPr>
        <w:spacing w:after="0" w:line="240" w:lineRule="auto"/>
      </w:pPr>
      <w:r>
        <w:separator/>
      </w:r>
    </w:p>
  </w:endnote>
  <w:endnote w:type="continuationSeparator" w:id="0">
    <w:p w14:paraId="14A5C95A" w14:textId="77777777" w:rsidR="00FD7E34" w:rsidRDefault="00FD7E34" w:rsidP="00FD7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1281779"/>
      <w:docPartObj>
        <w:docPartGallery w:val="Page Numbers (Bottom of Page)"/>
        <w:docPartUnique/>
      </w:docPartObj>
    </w:sdtPr>
    <w:sdtContent>
      <w:p w14:paraId="19F821BD" w14:textId="77777777" w:rsidR="00FD7E34" w:rsidRDefault="00FD7E34">
        <w:pPr>
          <w:pStyle w:val="Footer"/>
          <w:jc w:val="right"/>
        </w:pPr>
      </w:p>
      <w:p w14:paraId="2D40302F" w14:textId="17CBB82A" w:rsidR="00FD7E34" w:rsidRDefault="00FD7E34">
        <w:pPr>
          <w:pStyle w:val="Footer"/>
          <w:jc w:val="right"/>
        </w:pPr>
        <w:r>
          <w:fldChar w:fldCharType="begin"/>
        </w:r>
        <w:r>
          <w:instrText>PAGE   \* MERGEFORMAT</w:instrText>
        </w:r>
        <w:r>
          <w:fldChar w:fldCharType="separate"/>
        </w:r>
        <w:r>
          <w:t>2</w:t>
        </w:r>
        <w:r>
          <w:fldChar w:fldCharType="end"/>
        </w:r>
      </w:p>
    </w:sdtContent>
  </w:sdt>
  <w:p w14:paraId="62D9B2F0" w14:textId="77777777" w:rsidR="00FD7E34" w:rsidRDefault="00FD7E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8FA5B" w14:textId="77777777" w:rsidR="00FD7E34" w:rsidRDefault="00FD7E34" w:rsidP="00FD7E34">
      <w:pPr>
        <w:spacing w:after="0" w:line="240" w:lineRule="auto"/>
      </w:pPr>
      <w:r>
        <w:separator/>
      </w:r>
    </w:p>
  </w:footnote>
  <w:footnote w:type="continuationSeparator" w:id="0">
    <w:p w14:paraId="7D96B93E" w14:textId="77777777" w:rsidR="00FD7E34" w:rsidRDefault="00FD7E34" w:rsidP="00FD7E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456A7"/>
    <w:multiLevelType w:val="hybridMultilevel"/>
    <w:tmpl w:val="DC3A4212"/>
    <w:lvl w:ilvl="0" w:tplc="FC68B082">
      <w:start w:val="1"/>
      <w:numFmt w:val="bullet"/>
      <w:lvlText w:val=""/>
      <w:lvlJc w:val="left"/>
      <w:pPr>
        <w:ind w:left="720" w:hanging="360"/>
      </w:pPr>
      <w:rPr>
        <w:rFonts w:ascii="Wingdings" w:hAnsi="Wingdings" w:hint="default"/>
        <w:color w:val="215E99" w:themeColor="text2" w:themeTint="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ED3E9E"/>
    <w:multiLevelType w:val="hybridMultilevel"/>
    <w:tmpl w:val="FE7C73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C92221"/>
    <w:multiLevelType w:val="hybridMultilevel"/>
    <w:tmpl w:val="9A486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8221812">
    <w:abstractNumId w:val="1"/>
  </w:num>
  <w:num w:numId="2" w16cid:durableId="893859167">
    <w:abstractNumId w:val="2"/>
  </w:num>
  <w:num w:numId="3" w16cid:durableId="1073045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EB9"/>
    <w:rsid w:val="00006B49"/>
    <w:rsid w:val="00010709"/>
    <w:rsid w:val="0001798C"/>
    <w:rsid w:val="0005128D"/>
    <w:rsid w:val="00075EC0"/>
    <w:rsid w:val="00081E3A"/>
    <w:rsid w:val="000976AC"/>
    <w:rsid w:val="000A4F95"/>
    <w:rsid w:val="000B313E"/>
    <w:rsid w:val="000D6F02"/>
    <w:rsid w:val="000F0823"/>
    <w:rsid w:val="00103283"/>
    <w:rsid w:val="00111C42"/>
    <w:rsid w:val="00164AA8"/>
    <w:rsid w:val="00197641"/>
    <w:rsid w:val="00216C12"/>
    <w:rsid w:val="002179FC"/>
    <w:rsid w:val="0027578E"/>
    <w:rsid w:val="00283A54"/>
    <w:rsid w:val="002A47FA"/>
    <w:rsid w:val="002F5BDD"/>
    <w:rsid w:val="002F6C1E"/>
    <w:rsid w:val="002F7FBA"/>
    <w:rsid w:val="00306E19"/>
    <w:rsid w:val="0032781A"/>
    <w:rsid w:val="0034414A"/>
    <w:rsid w:val="00371E36"/>
    <w:rsid w:val="00396377"/>
    <w:rsid w:val="003C5029"/>
    <w:rsid w:val="003E21DA"/>
    <w:rsid w:val="003F0BA8"/>
    <w:rsid w:val="004977F2"/>
    <w:rsid w:val="004A7032"/>
    <w:rsid w:val="004B1F2D"/>
    <w:rsid w:val="004B6F25"/>
    <w:rsid w:val="004D46B6"/>
    <w:rsid w:val="00502542"/>
    <w:rsid w:val="0050482A"/>
    <w:rsid w:val="00522537"/>
    <w:rsid w:val="00545BC9"/>
    <w:rsid w:val="005C5EEA"/>
    <w:rsid w:val="00627720"/>
    <w:rsid w:val="00631F53"/>
    <w:rsid w:val="0063623D"/>
    <w:rsid w:val="00672D4B"/>
    <w:rsid w:val="006A55EC"/>
    <w:rsid w:val="006C2507"/>
    <w:rsid w:val="006C3B63"/>
    <w:rsid w:val="006E0471"/>
    <w:rsid w:val="006E700E"/>
    <w:rsid w:val="00786083"/>
    <w:rsid w:val="00794BA2"/>
    <w:rsid w:val="007E4A83"/>
    <w:rsid w:val="00807E67"/>
    <w:rsid w:val="00810B2C"/>
    <w:rsid w:val="00892DAC"/>
    <w:rsid w:val="008B14D9"/>
    <w:rsid w:val="009005E0"/>
    <w:rsid w:val="00910A14"/>
    <w:rsid w:val="00915AEA"/>
    <w:rsid w:val="00936D41"/>
    <w:rsid w:val="0095500D"/>
    <w:rsid w:val="00963AFA"/>
    <w:rsid w:val="0097557A"/>
    <w:rsid w:val="009834AD"/>
    <w:rsid w:val="009A7A9D"/>
    <w:rsid w:val="00A643A0"/>
    <w:rsid w:val="00A83323"/>
    <w:rsid w:val="00AD1E22"/>
    <w:rsid w:val="00AE3427"/>
    <w:rsid w:val="00AF5356"/>
    <w:rsid w:val="00AF7475"/>
    <w:rsid w:val="00B24F1D"/>
    <w:rsid w:val="00B37108"/>
    <w:rsid w:val="00B567E1"/>
    <w:rsid w:val="00B71640"/>
    <w:rsid w:val="00B75B26"/>
    <w:rsid w:val="00B9263C"/>
    <w:rsid w:val="00BA2B6E"/>
    <w:rsid w:val="00BF1537"/>
    <w:rsid w:val="00C03788"/>
    <w:rsid w:val="00C107BA"/>
    <w:rsid w:val="00C1457F"/>
    <w:rsid w:val="00C23EB9"/>
    <w:rsid w:val="00C53147"/>
    <w:rsid w:val="00C71D89"/>
    <w:rsid w:val="00C76617"/>
    <w:rsid w:val="00C92FBC"/>
    <w:rsid w:val="00C978B5"/>
    <w:rsid w:val="00CB0689"/>
    <w:rsid w:val="00CB44FD"/>
    <w:rsid w:val="00CC2DB0"/>
    <w:rsid w:val="00D26805"/>
    <w:rsid w:val="00D60A27"/>
    <w:rsid w:val="00D81D76"/>
    <w:rsid w:val="00D97250"/>
    <w:rsid w:val="00DB1627"/>
    <w:rsid w:val="00DE67E7"/>
    <w:rsid w:val="00DE714B"/>
    <w:rsid w:val="00E00A15"/>
    <w:rsid w:val="00E4435A"/>
    <w:rsid w:val="00E764EA"/>
    <w:rsid w:val="00EA0A2F"/>
    <w:rsid w:val="00EC0BFC"/>
    <w:rsid w:val="00EC5047"/>
    <w:rsid w:val="00ED0E99"/>
    <w:rsid w:val="00ED25FD"/>
    <w:rsid w:val="00EE1DE4"/>
    <w:rsid w:val="00EE5BA5"/>
    <w:rsid w:val="00F45ECD"/>
    <w:rsid w:val="00F65D75"/>
    <w:rsid w:val="00F70916"/>
    <w:rsid w:val="00FA511F"/>
    <w:rsid w:val="00FB12F0"/>
    <w:rsid w:val="00FD7E34"/>
    <w:rsid w:val="00FE148B"/>
    <w:rsid w:val="00FE3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CCB3F6"/>
  <w15:chartTrackingRefBased/>
  <w15:docId w15:val="{86A0A28C-9F24-4A8E-9F11-1993DE1F9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3E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3E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3E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3E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3E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3E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3E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3E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3E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E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3E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3E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3E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3E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3E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E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E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EB9"/>
    <w:rPr>
      <w:rFonts w:eastAsiaTheme="majorEastAsia" w:cstheme="majorBidi"/>
      <w:color w:val="272727" w:themeColor="text1" w:themeTint="D8"/>
    </w:rPr>
  </w:style>
  <w:style w:type="paragraph" w:styleId="Title">
    <w:name w:val="Title"/>
    <w:basedOn w:val="Normal"/>
    <w:next w:val="Normal"/>
    <w:link w:val="TitleChar"/>
    <w:uiPriority w:val="10"/>
    <w:qFormat/>
    <w:rsid w:val="00C23E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3E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E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3E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EB9"/>
    <w:pPr>
      <w:spacing w:before="160"/>
      <w:jc w:val="center"/>
    </w:pPr>
    <w:rPr>
      <w:i/>
      <w:iCs/>
      <w:color w:val="404040" w:themeColor="text1" w:themeTint="BF"/>
    </w:rPr>
  </w:style>
  <w:style w:type="character" w:customStyle="1" w:styleId="QuoteChar">
    <w:name w:val="Quote Char"/>
    <w:basedOn w:val="DefaultParagraphFont"/>
    <w:link w:val="Quote"/>
    <w:uiPriority w:val="29"/>
    <w:rsid w:val="00C23EB9"/>
    <w:rPr>
      <w:i/>
      <w:iCs/>
      <w:color w:val="404040" w:themeColor="text1" w:themeTint="BF"/>
    </w:rPr>
  </w:style>
  <w:style w:type="paragraph" w:styleId="ListParagraph">
    <w:name w:val="List Paragraph"/>
    <w:basedOn w:val="Normal"/>
    <w:uiPriority w:val="34"/>
    <w:qFormat/>
    <w:rsid w:val="00C23EB9"/>
    <w:pPr>
      <w:ind w:left="720"/>
      <w:contextualSpacing/>
    </w:pPr>
  </w:style>
  <w:style w:type="character" w:styleId="IntenseEmphasis">
    <w:name w:val="Intense Emphasis"/>
    <w:basedOn w:val="DefaultParagraphFont"/>
    <w:uiPriority w:val="21"/>
    <w:qFormat/>
    <w:rsid w:val="00C23EB9"/>
    <w:rPr>
      <w:i/>
      <w:iCs/>
      <w:color w:val="0F4761" w:themeColor="accent1" w:themeShade="BF"/>
    </w:rPr>
  </w:style>
  <w:style w:type="paragraph" w:styleId="IntenseQuote">
    <w:name w:val="Intense Quote"/>
    <w:basedOn w:val="Normal"/>
    <w:next w:val="Normal"/>
    <w:link w:val="IntenseQuoteChar"/>
    <w:uiPriority w:val="30"/>
    <w:qFormat/>
    <w:rsid w:val="00C23E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3EB9"/>
    <w:rPr>
      <w:i/>
      <w:iCs/>
      <w:color w:val="0F4761" w:themeColor="accent1" w:themeShade="BF"/>
    </w:rPr>
  </w:style>
  <w:style w:type="character" w:styleId="IntenseReference">
    <w:name w:val="Intense Reference"/>
    <w:basedOn w:val="DefaultParagraphFont"/>
    <w:uiPriority w:val="32"/>
    <w:qFormat/>
    <w:rsid w:val="00C23EB9"/>
    <w:rPr>
      <w:b/>
      <w:bCs/>
      <w:smallCaps/>
      <w:color w:val="0F4761" w:themeColor="accent1" w:themeShade="BF"/>
      <w:spacing w:val="5"/>
    </w:rPr>
  </w:style>
  <w:style w:type="paragraph" w:styleId="NoSpacing">
    <w:name w:val="No Spacing"/>
    <w:link w:val="NoSpacingChar"/>
    <w:uiPriority w:val="1"/>
    <w:qFormat/>
    <w:rsid w:val="00C23EB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23EB9"/>
    <w:rPr>
      <w:rFonts w:eastAsiaTheme="minorEastAsia"/>
      <w:kern w:val="0"/>
      <w:lang w:eastAsia="en-GB"/>
      <w14:ligatures w14:val="none"/>
    </w:rPr>
  </w:style>
  <w:style w:type="paragraph" w:styleId="TOCHeading">
    <w:name w:val="TOC Heading"/>
    <w:basedOn w:val="Heading1"/>
    <w:next w:val="Normal"/>
    <w:uiPriority w:val="39"/>
    <w:unhideWhenUsed/>
    <w:qFormat/>
    <w:rsid w:val="00C23EB9"/>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FD7E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E34"/>
  </w:style>
  <w:style w:type="paragraph" w:styleId="Footer">
    <w:name w:val="footer"/>
    <w:basedOn w:val="Normal"/>
    <w:link w:val="FooterChar"/>
    <w:uiPriority w:val="99"/>
    <w:unhideWhenUsed/>
    <w:rsid w:val="00FD7E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E34"/>
  </w:style>
  <w:style w:type="table" w:styleId="TableGrid">
    <w:name w:val="Table Grid"/>
    <w:basedOn w:val="TableNormal"/>
    <w:uiPriority w:val="39"/>
    <w:rsid w:val="002F5B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Grid2"/>
    <w:uiPriority w:val="43"/>
    <w:rsid w:val="00936D41"/>
    <w:pPr>
      <w:spacing w:after="0" w:line="240" w:lineRule="auto"/>
    </w:pPr>
    <w:tblPr>
      <w:tblStyleRowBandSize w:val="1"/>
      <w:tblStyleColBandSize w:val="1"/>
    </w:tblPr>
    <w:tcPr>
      <w:shd w:val="clear" w:color="auto" w:fill="auto"/>
    </w:tcPr>
    <w:tblStylePr w:type="firstRow">
      <w:rPr>
        <w:b/>
        <w:bCs/>
        <w:caps/>
      </w:rPr>
      <w:tblPr/>
      <w:tcPr>
        <w:tcBorders>
          <w:bottom w:val="single" w:sz="4" w:space="0" w:color="7F7F7F" w:themeColor="text1" w:themeTint="80"/>
          <w:tl2br w:val="none" w:sz="0" w:space="0" w:color="auto"/>
          <w:tr2bl w:val="none" w:sz="0" w:space="0" w:color="auto"/>
        </w:tcBorders>
      </w:tcPr>
    </w:tblStylePr>
    <w:tblStylePr w:type="lastRow">
      <w:rPr>
        <w:b/>
        <w:bCs/>
        <w:caps/>
      </w:rPr>
      <w:tblPr/>
      <w:tcPr>
        <w:tcBorders>
          <w:top w:val="nil"/>
          <w:tl2br w:val="none" w:sz="0" w:space="0" w:color="auto"/>
          <w:tr2bl w:val="none" w:sz="0" w:space="0" w:color="auto"/>
        </w:tcBorders>
      </w:tcPr>
    </w:tblStylePr>
    <w:tblStylePr w:type="firstCol">
      <w:rPr>
        <w:b/>
        <w:bCs/>
        <w:caps/>
      </w:rPr>
      <w:tblPr/>
      <w:tcPr>
        <w:tcBorders>
          <w:right w:val="single" w:sz="4" w:space="0" w:color="7F7F7F" w:themeColor="text1" w:themeTint="80"/>
          <w:tl2br w:val="none" w:sz="0" w:space="0" w:color="auto"/>
          <w:tr2bl w:val="none" w:sz="0" w:space="0" w:color="auto"/>
        </w:tcBorders>
      </w:tcPr>
    </w:tblStylePr>
    <w:tblStylePr w:type="lastCol">
      <w:rPr>
        <w:b/>
        <w:bCs/>
        <w:caps/>
      </w:rPr>
      <w:tblPr/>
      <w:tcPr>
        <w:tcBorders>
          <w:left w:val="nil"/>
          <w:tl2br w:val="none" w:sz="0" w:space="0" w:color="auto"/>
          <w:tr2bl w:val="none" w:sz="0" w:space="0" w:color="auto"/>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List1">
    <w:name w:val="Table List 1"/>
    <w:basedOn w:val="TableNormal"/>
    <w:uiPriority w:val="99"/>
    <w:semiHidden/>
    <w:unhideWhenUsed/>
    <w:rsid w:val="00C107BA"/>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PlainTable4">
    <w:name w:val="Plain Table 4"/>
    <w:basedOn w:val="TableNormal"/>
    <w:uiPriority w:val="44"/>
    <w:rsid w:val="00081E3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2">
    <w:name w:val="Table Grid 2"/>
    <w:basedOn w:val="TableNormal"/>
    <w:uiPriority w:val="99"/>
    <w:semiHidden/>
    <w:unhideWhenUsed/>
    <w:rsid w:val="00C107BA"/>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styleId="Hyperlink">
    <w:name w:val="Hyperlink"/>
    <w:basedOn w:val="DefaultParagraphFont"/>
    <w:uiPriority w:val="99"/>
    <w:unhideWhenUsed/>
    <w:rsid w:val="00522537"/>
    <w:rPr>
      <w:color w:val="467886" w:themeColor="hyperlink"/>
      <w:u w:val="single"/>
    </w:rPr>
  </w:style>
  <w:style w:type="paragraph" w:styleId="NormalWeb">
    <w:name w:val="Normal (Web)"/>
    <w:basedOn w:val="Normal"/>
    <w:uiPriority w:val="99"/>
    <w:unhideWhenUsed/>
    <w:rsid w:val="0052253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2">
    <w:name w:val="toc 2"/>
    <w:basedOn w:val="Normal"/>
    <w:next w:val="Normal"/>
    <w:autoRedefine/>
    <w:uiPriority w:val="39"/>
    <w:unhideWhenUsed/>
    <w:rsid w:val="00BA2B6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18818">
      <w:bodyDiv w:val="1"/>
      <w:marLeft w:val="0"/>
      <w:marRight w:val="0"/>
      <w:marTop w:val="0"/>
      <w:marBottom w:val="0"/>
      <w:divBdr>
        <w:top w:val="none" w:sz="0" w:space="0" w:color="auto"/>
        <w:left w:val="none" w:sz="0" w:space="0" w:color="auto"/>
        <w:bottom w:val="none" w:sz="0" w:space="0" w:color="auto"/>
        <w:right w:val="none" w:sz="0" w:space="0" w:color="auto"/>
      </w:divBdr>
    </w:div>
    <w:div w:id="218326541">
      <w:bodyDiv w:val="1"/>
      <w:marLeft w:val="0"/>
      <w:marRight w:val="0"/>
      <w:marTop w:val="0"/>
      <w:marBottom w:val="0"/>
      <w:divBdr>
        <w:top w:val="none" w:sz="0" w:space="0" w:color="auto"/>
        <w:left w:val="none" w:sz="0" w:space="0" w:color="auto"/>
        <w:bottom w:val="none" w:sz="0" w:space="0" w:color="auto"/>
        <w:right w:val="none" w:sz="0" w:space="0" w:color="auto"/>
      </w:divBdr>
    </w:div>
    <w:div w:id="293365514">
      <w:bodyDiv w:val="1"/>
      <w:marLeft w:val="0"/>
      <w:marRight w:val="0"/>
      <w:marTop w:val="0"/>
      <w:marBottom w:val="0"/>
      <w:divBdr>
        <w:top w:val="none" w:sz="0" w:space="0" w:color="auto"/>
        <w:left w:val="none" w:sz="0" w:space="0" w:color="auto"/>
        <w:bottom w:val="none" w:sz="0" w:space="0" w:color="auto"/>
        <w:right w:val="none" w:sz="0" w:space="0" w:color="auto"/>
      </w:divBdr>
    </w:div>
    <w:div w:id="448741972">
      <w:bodyDiv w:val="1"/>
      <w:marLeft w:val="0"/>
      <w:marRight w:val="0"/>
      <w:marTop w:val="0"/>
      <w:marBottom w:val="0"/>
      <w:divBdr>
        <w:top w:val="none" w:sz="0" w:space="0" w:color="auto"/>
        <w:left w:val="none" w:sz="0" w:space="0" w:color="auto"/>
        <w:bottom w:val="none" w:sz="0" w:space="0" w:color="auto"/>
        <w:right w:val="none" w:sz="0" w:space="0" w:color="auto"/>
      </w:divBdr>
    </w:div>
    <w:div w:id="482506828">
      <w:bodyDiv w:val="1"/>
      <w:marLeft w:val="0"/>
      <w:marRight w:val="0"/>
      <w:marTop w:val="0"/>
      <w:marBottom w:val="0"/>
      <w:divBdr>
        <w:top w:val="none" w:sz="0" w:space="0" w:color="auto"/>
        <w:left w:val="none" w:sz="0" w:space="0" w:color="auto"/>
        <w:bottom w:val="none" w:sz="0" w:space="0" w:color="auto"/>
        <w:right w:val="none" w:sz="0" w:space="0" w:color="auto"/>
      </w:divBdr>
    </w:div>
    <w:div w:id="507987977">
      <w:bodyDiv w:val="1"/>
      <w:marLeft w:val="0"/>
      <w:marRight w:val="0"/>
      <w:marTop w:val="0"/>
      <w:marBottom w:val="0"/>
      <w:divBdr>
        <w:top w:val="none" w:sz="0" w:space="0" w:color="auto"/>
        <w:left w:val="none" w:sz="0" w:space="0" w:color="auto"/>
        <w:bottom w:val="none" w:sz="0" w:space="0" w:color="auto"/>
        <w:right w:val="none" w:sz="0" w:space="0" w:color="auto"/>
      </w:divBdr>
    </w:div>
    <w:div w:id="555702655">
      <w:bodyDiv w:val="1"/>
      <w:marLeft w:val="0"/>
      <w:marRight w:val="0"/>
      <w:marTop w:val="0"/>
      <w:marBottom w:val="0"/>
      <w:divBdr>
        <w:top w:val="none" w:sz="0" w:space="0" w:color="auto"/>
        <w:left w:val="none" w:sz="0" w:space="0" w:color="auto"/>
        <w:bottom w:val="none" w:sz="0" w:space="0" w:color="auto"/>
        <w:right w:val="none" w:sz="0" w:space="0" w:color="auto"/>
      </w:divBdr>
    </w:div>
    <w:div w:id="727000983">
      <w:bodyDiv w:val="1"/>
      <w:marLeft w:val="0"/>
      <w:marRight w:val="0"/>
      <w:marTop w:val="0"/>
      <w:marBottom w:val="0"/>
      <w:divBdr>
        <w:top w:val="none" w:sz="0" w:space="0" w:color="auto"/>
        <w:left w:val="none" w:sz="0" w:space="0" w:color="auto"/>
        <w:bottom w:val="none" w:sz="0" w:space="0" w:color="auto"/>
        <w:right w:val="none" w:sz="0" w:space="0" w:color="auto"/>
      </w:divBdr>
    </w:div>
    <w:div w:id="730033494">
      <w:bodyDiv w:val="1"/>
      <w:marLeft w:val="0"/>
      <w:marRight w:val="0"/>
      <w:marTop w:val="0"/>
      <w:marBottom w:val="0"/>
      <w:divBdr>
        <w:top w:val="none" w:sz="0" w:space="0" w:color="auto"/>
        <w:left w:val="none" w:sz="0" w:space="0" w:color="auto"/>
        <w:bottom w:val="none" w:sz="0" w:space="0" w:color="auto"/>
        <w:right w:val="none" w:sz="0" w:space="0" w:color="auto"/>
      </w:divBdr>
    </w:div>
    <w:div w:id="1009992183">
      <w:bodyDiv w:val="1"/>
      <w:marLeft w:val="0"/>
      <w:marRight w:val="0"/>
      <w:marTop w:val="0"/>
      <w:marBottom w:val="0"/>
      <w:divBdr>
        <w:top w:val="none" w:sz="0" w:space="0" w:color="auto"/>
        <w:left w:val="none" w:sz="0" w:space="0" w:color="auto"/>
        <w:bottom w:val="none" w:sz="0" w:space="0" w:color="auto"/>
        <w:right w:val="none" w:sz="0" w:space="0" w:color="auto"/>
      </w:divBdr>
    </w:div>
    <w:div w:id="1060134514">
      <w:bodyDiv w:val="1"/>
      <w:marLeft w:val="0"/>
      <w:marRight w:val="0"/>
      <w:marTop w:val="0"/>
      <w:marBottom w:val="0"/>
      <w:divBdr>
        <w:top w:val="none" w:sz="0" w:space="0" w:color="auto"/>
        <w:left w:val="none" w:sz="0" w:space="0" w:color="auto"/>
        <w:bottom w:val="none" w:sz="0" w:space="0" w:color="auto"/>
        <w:right w:val="none" w:sz="0" w:space="0" w:color="auto"/>
      </w:divBdr>
    </w:div>
    <w:div w:id="1095786019">
      <w:bodyDiv w:val="1"/>
      <w:marLeft w:val="0"/>
      <w:marRight w:val="0"/>
      <w:marTop w:val="0"/>
      <w:marBottom w:val="0"/>
      <w:divBdr>
        <w:top w:val="none" w:sz="0" w:space="0" w:color="auto"/>
        <w:left w:val="none" w:sz="0" w:space="0" w:color="auto"/>
        <w:bottom w:val="none" w:sz="0" w:space="0" w:color="auto"/>
        <w:right w:val="none" w:sz="0" w:space="0" w:color="auto"/>
      </w:divBdr>
    </w:div>
    <w:div w:id="1156335487">
      <w:bodyDiv w:val="1"/>
      <w:marLeft w:val="0"/>
      <w:marRight w:val="0"/>
      <w:marTop w:val="0"/>
      <w:marBottom w:val="0"/>
      <w:divBdr>
        <w:top w:val="none" w:sz="0" w:space="0" w:color="auto"/>
        <w:left w:val="none" w:sz="0" w:space="0" w:color="auto"/>
        <w:bottom w:val="none" w:sz="0" w:space="0" w:color="auto"/>
        <w:right w:val="none" w:sz="0" w:space="0" w:color="auto"/>
      </w:divBdr>
    </w:div>
    <w:div w:id="1256522617">
      <w:bodyDiv w:val="1"/>
      <w:marLeft w:val="0"/>
      <w:marRight w:val="0"/>
      <w:marTop w:val="0"/>
      <w:marBottom w:val="0"/>
      <w:divBdr>
        <w:top w:val="none" w:sz="0" w:space="0" w:color="auto"/>
        <w:left w:val="none" w:sz="0" w:space="0" w:color="auto"/>
        <w:bottom w:val="none" w:sz="0" w:space="0" w:color="auto"/>
        <w:right w:val="none" w:sz="0" w:space="0" w:color="auto"/>
      </w:divBdr>
    </w:div>
    <w:div w:id="1290237217">
      <w:bodyDiv w:val="1"/>
      <w:marLeft w:val="0"/>
      <w:marRight w:val="0"/>
      <w:marTop w:val="0"/>
      <w:marBottom w:val="0"/>
      <w:divBdr>
        <w:top w:val="none" w:sz="0" w:space="0" w:color="auto"/>
        <w:left w:val="none" w:sz="0" w:space="0" w:color="auto"/>
        <w:bottom w:val="none" w:sz="0" w:space="0" w:color="auto"/>
        <w:right w:val="none" w:sz="0" w:space="0" w:color="auto"/>
      </w:divBdr>
    </w:div>
    <w:div w:id="1342395740">
      <w:bodyDiv w:val="1"/>
      <w:marLeft w:val="0"/>
      <w:marRight w:val="0"/>
      <w:marTop w:val="0"/>
      <w:marBottom w:val="0"/>
      <w:divBdr>
        <w:top w:val="none" w:sz="0" w:space="0" w:color="auto"/>
        <w:left w:val="none" w:sz="0" w:space="0" w:color="auto"/>
        <w:bottom w:val="none" w:sz="0" w:space="0" w:color="auto"/>
        <w:right w:val="none" w:sz="0" w:space="0" w:color="auto"/>
      </w:divBdr>
    </w:div>
    <w:div w:id="1783450084">
      <w:bodyDiv w:val="1"/>
      <w:marLeft w:val="0"/>
      <w:marRight w:val="0"/>
      <w:marTop w:val="0"/>
      <w:marBottom w:val="0"/>
      <w:divBdr>
        <w:top w:val="none" w:sz="0" w:space="0" w:color="auto"/>
        <w:left w:val="none" w:sz="0" w:space="0" w:color="auto"/>
        <w:bottom w:val="none" w:sz="0" w:space="0" w:color="auto"/>
        <w:right w:val="none" w:sz="0" w:space="0" w:color="auto"/>
      </w:divBdr>
    </w:div>
    <w:div w:id="1893542676">
      <w:bodyDiv w:val="1"/>
      <w:marLeft w:val="0"/>
      <w:marRight w:val="0"/>
      <w:marTop w:val="0"/>
      <w:marBottom w:val="0"/>
      <w:divBdr>
        <w:top w:val="none" w:sz="0" w:space="0" w:color="auto"/>
        <w:left w:val="none" w:sz="0" w:space="0" w:color="auto"/>
        <w:bottom w:val="none" w:sz="0" w:space="0" w:color="auto"/>
        <w:right w:val="none" w:sz="0" w:space="0" w:color="auto"/>
      </w:divBdr>
    </w:div>
    <w:div w:id="1897547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1319410/grocery-shopping-channels-uk-age-group/" TargetMode="External"/><Relationship Id="rId13" Type="http://schemas.openxmlformats.org/officeDocument/2006/relationships/hyperlink" Target="https://emeritus.org/in/learn/what-are-the-roles-and-responsibilities-of-a-marketing-manage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ssets.publishing.service.gov.uk/media/64b80adaef5371000d7aeefb/Competition__choice_and_rising_prices_in_groceries.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waste.co.uk/sectors/retail-waste-managemen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publications.parliament.uk/pa/ld201719/ldselect/ldeucom/129/129.pdf" TargetMode="External"/><Relationship Id="rId4" Type="http://schemas.openxmlformats.org/officeDocument/2006/relationships/webSettings" Target="webSettings.xml"/><Relationship Id="rId9" Type="http://schemas.openxmlformats.org/officeDocument/2006/relationships/hyperlink" Target="https://www.betterteam.com/store-manager-job-description" TargetMode="External"/><Relationship Id="rId14" Type="http://schemas.openxmlformats.org/officeDocument/2006/relationships/hyperlink" Target="https://www.linkedin.com/pulse/becoming-curator-transforming-your-passion-profit-shopin#:~:text=While%20influencers%20frequently%20endorse%20produ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2003</Words>
  <Characters>13163</Characters>
  <Application>Microsoft Office Word</Application>
  <DocSecurity>0</DocSecurity>
  <Lines>411</Lines>
  <Paragraphs>103</Paragraphs>
  <ScaleCrop>false</ScaleCrop>
  <Company>Gabriela Malinova</Company>
  <LinksUpToDate>false</LinksUpToDate>
  <CharactersWithSpaces>15063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Malinova</dc:creator>
  <cp:keywords/>
  <dc:description/>
  <cp:lastModifiedBy>Gabriela Malinova</cp:lastModifiedBy>
  <cp:revision>2</cp:revision>
  <dcterms:created xsi:type="dcterms:W3CDTF">2024-03-25T09:53:00Z</dcterms:created>
  <dcterms:modified xsi:type="dcterms:W3CDTF">2024-03-25T09:53:00Z</dcterms:modified>
  <cp:category>2210803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b75afedf-1917-471c-a1a4-487de3ab8237</vt:lpwstr>
  </property>
</Properties>
</file>