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9030E6" w14:textId="77777777" w:rsidR="002F5572" w:rsidRDefault="002F5572" w:rsidP="002F5572">
      <w:pPr>
        <w:jc w:val="center"/>
        <w:rPr>
          <w:rFonts w:cs="Times New Roman"/>
          <w:b/>
          <w:bCs/>
          <w:i/>
          <w:iCs/>
          <w:sz w:val="48"/>
          <w:szCs w:val="48"/>
        </w:rPr>
      </w:pPr>
      <w:r>
        <w:rPr>
          <w:rFonts w:cs="Times New Roman"/>
          <w:b/>
          <w:bCs/>
          <w:i/>
          <w:iCs/>
          <w:sz w:val="48"/>
          <w:szCs w:val="48"/>
        </w:rPr>
        <w:t xml:space="preserve">University of Wales </w:t>
      </w:r>
    </w:p>
    <w:p w14:paraId="68B0D8C5" w14:textId="77777777" w:rsidR="002F5572" w:rsidRDefault="002F5572" w:rsidP="002F5572">
      <w:pPr>
        <w:jc w:val="center"/>
        <w:rPr>
          <w:rFonts w:cs="Times New Roman"/>
          <w:b/>
          <w:bCs/>
          <w:i/>
          <w:iCs/>
          <w:sz w:val="48"/>
          <w:szCs w:val="48"/>
        </w:rPr>
      </w:pPr>
      <w:r>
        <w:rPr>
          <w:rFonts w:cs="Times New Roman"/>
          <w:b/>
          <w:bCs/>
          <w:i/>
          <w:iCs/>
          <w:sz w:val="48"/>
          <w:szCs w:val="48"/>
        </w:rPr>
        <w:t>Trinity Saint David, London</w:t>
      </w:r>
    </w:p>
    <w:p w14:paraId="6378E903" w14:textId="77777777" w:rsidR="002F5572" w:rsidRDefault="002F5572" w:rsidP="002F5572">
      <w:pPr>
        <w:jc w:val="center"/>
        <w:rPr>
          <w:rFonts w:cs="Times New Roman"/>
          <w:b/>
          <w:bCs/>
          <w:i/>
          <w:iCs/>
          <w:sz w:val="48"/>
          <w:szCs w:val="48"/>
        </w:rPr>
      </w:pPr>
    </w:p>
    <w:p w14:paraId="30900410" w14:textId="77777777" w:rsidR="002F5572" w:rsidRDefault="002F5572" w:rsidP="002F5572">
      <w:pPr>
        <w:jc w:val="center"/>
        <w:rPr>
          <w:rFonts w:cs="Times New Roman"/>
          <w:b/>
          <w:bCs/>
          <w:i/>
          <w:iCs/>
          <w:sz w:val="48"/>
          <w:szCs w:val="48"/>
        </w:rPr>
      </w:pPr>
    </w:p>
    <w:p w14:paraId="1FF8A9D7" w14:textId="77777777" w:rsidR="002F5572" w:rsidRDefault="002F5572" w:rsidP="002F5572">
      <w:pPr>
        <w:jc w:val="center"/>
        <w:rPr>
          <w:rFonts w:cs="Times New Roman"/>
          <w:b/>
          <w:bCs/>
          <w:i/>
          <w:iCs/>
          <w:sz w:val="48"/>
          <w:szCs w:val="48"/>
        </w:rPr>
      </w:pPr>
    </w:p>
    <w:p w14:paraId="21985049" w14:textId="77777777" w:rsidR="002F5572" w:rsidRDefault="002F5572" w:rsidP="002F5572">
      <w:pPr>
        <w:jc w:val="center"/>
        <w:rPr>
          <w:rFonts w:cs="Times New Roman"/>
          <w:b/>
          <w:bCs/>
          <w:i/>
          <w:iCs/>
          <w:sz w:val="48"/>
          <w:szCs w:val="48"/>
        </w:rPr>
      </w:pPr>
    </w:p>
    <w:p w14:paraId="6B4CB651" w14:textId="04C4C458" w:rsidR="002F5572" w:rsidRDefault="002F5572" w:rsidP="002F5572">
      <w:pPr>
        <w:jc w:val="center"/>
        <w:rPr>
          <w:rFonts w:cs="Times New Roman"/>
          <w:sz w:val="48"/>
          <w:szCs w:val="48"/>
        </w:rPr>
      </w:pPr>
      <w:r>
        <w:rPr>
          <w:rFonts w:cs="Times New Roman"/>
          <w:b/>
          <w:bCs/>
          <w:sz w:val="48"/>
          <w:szCs w:val="48"/>
        </w:rPr>
        <w:t xml:space="preserve">Management Accounting – </w:t>
      </w:r>
      <w:r>
        <w:rPr>
          <w:rFonts w:cs="Times New Roman"/>
          <w:sz w:val="48"/>
          <w:szCs w:val="48"/>
        </w:rPr>
        <w:t>Assessment 2</w:t>
      </w:r>
    </w:p>
    <w:p w14:paraId="78FB2B4C" w14:textId="77777777" w:rsidR="002F5572" w:rsidRDefault="002F5572" w:rsidP="002F5572">
      <w:pPr>
        <w:jc w:val="center"/>
        <w:rPr>
          <w:rFonts w:cs="Times New Roman"/>
          <w:sz w:val="48"/>
          <w:szCs w:val="48"/>
        </w:rPr>
      </w:pPr>
      <w:r>
        <w:rPr>
          <w:rFonts w:cs="Times New Roman"/>
          <w:sz w:val="48"/>
          <w:szCs w:val="48"/>
        </w:rPr>
        <w:t>(LCBB5002)</w:t>
      </w:r>
    </w:p>
    <w:p w14:paraId="56B8F5C6" w14:textId="77777777" w:rsidR="002F5572" w:rsidRDefault="002F5572" w:rsidP="002F5572">
      <w:pPr>
        <w:jc w:val="center"/>
        <w:rPr>
          <w:rFonts w:cs="Times New Roman"/>
          <w:sz w:val="48"/>
          <w:szCs w:val="48"/>
        </w:rPr>
      </w:pPr>
    </w:p>
    <w:p w14:paraId="10B98DD1" w14:textId="77777777" w:rsidR="002F5572" w:rsidRDefault="002F5572" w:rsidP="002F5572">
      <w:pPr>
        <w:jc w:val="center"/>
        <w:rPr>
          <w:rFonts w:cs="Times New Roman"/>
          <w:sz w:val="48"/>
          <w:szCs w:val="48"/>
        </w:rPr>
      </w:pPr>
    </w:p>
    <w:p w14:paraId="39823915" w14:textId="77777777" w:rsidR="002F5572" w:rsidRDefault="002F5572" w:rsidP="002F5572">
      <w:pPr>
        <w:jc w:val="center"/>
        <w:rPr>
          <w:rFonts w:cs="Times New Roman"/>
          <w:sz w:val="48"/>
          <w:szCs w:val="48"/>
        </w:rPr>
      </w:pPr>
    </w:p>
    <w:p w14:paraId="53D4B045" w14:textId="77777777" w:rsidR="002F5572" w:rsidRDefault="002F5572" w:rsidP="002F5572">
      <w:pPr>
        <w:rPr>
          <w:rFonts w:cs="Times New Roman"/>
          <w:sz w:val="36"/>
          <w:szCs w:val="36"/>
        </w:rPr>
      </w:pPr>
      <w:r>
        <w:rPr>
          <w:rFonts w:cs="Times New Roman"/>
          <w:sz w:val="36"/>
          <w:szCs w:val="36"/>
        </w:rPr>
        <w:t>Submitted to:                                                        Submitted by:</w:t>
      </w:r>
    </w:p>
    <w:p w14:paraId="217B3883" w14:textId="77777777" w:rsidR="002F5572" w:rsidRDefault="002F5572" w:rsidP="002F5572">
      <w:pPr>
        <w:rPr>
          <w:rFonts w:cs="Times New Roman"/>
          <w:sz w:val="36"/>
          <w:szCs w:val="36"/>
        </w:rPr>
      </w:pPr>
      <w:r>
        <w:rPr>
          <w:rFonts w:cs="Times New Roman"/>
          <w:sz w:val="36"/>
          <w:szCs w:val="36"/>
        </w:rPr>
        <w:t>Widin Bongasu Sha’ven                               Rumyan Zarankov</w:t>
      </w:r>
    </w:p>
    <w:p w14:paraId="0F33AD38" w14:textId="0BAD1A5F" w:rsidR="002F5572" w:rsidRDefault="002F5572" w:rsidP="002F5572">
      <w:pPr>
        <w:jc w:val="right"/>
        <w:rPr>
          <w:rFonts w:cs="Times New Roman"/>
          <w:sz w:val="36"/>
          <w:szCs w:val="36"/>
        </w:rPr>
      </w:pPr>
      <w:r>
        <w:rPr>
          <w:rFonts w:cs="Times New Roman"/>
          <w:sz w:val="36"/>
          <w:szCs w:val="36"/>
        </w:rPr>
        <w:t>1913489</w:t>
      </w:r>
    </w:p>
    <w:p w14:paraId="0AD95D0C" w14:textId="26D42029" w:rsidR="002F5572" w:rsidRDefault="002F5572" w:rsidP="002F5572">
      <w:pPr>
        <w:jc w:val="right"/>
        <w:rPr>
          <w:rFonts w:cs="Times New Roman"/>
          <w:sz w:val="36"/>
          <w:szCs w:val="36"/>
        </w:rPr>
      </w:pPr>
    </w:p>
    <w:p w14:paraId="32E2930C" w14:textId="77777777" w:rsidR="002F5572" w:rsidRDefault="002F5572">
      <w:pPr>
        <w:spacing w:after="160" w:line="259" w:lineRule="auto"/>
        <w:rPr>
          <w:rFonts w:cs="Times New Roman"/>
          <w:sz w:val="36"/>
          <w:szCs w:val="36"/>
        </w:rPr>
      </w:pPr>
      <w:r>
        <w:rPr>
          <w:rFonts w:cs="Times New Roman"/>
          <w:sz w:val="36"/>
          <w:szCs w:val="36"/>
        </w:rPr>
        <w:br w:type="page"/>
      </w:r>
    </w:p>
    <w:sdt>
      <w:sdtPr>
        <w:rPr>
          <w:rFonts w:ascii="Calibri" w:eastAsia="Calibri" w:hAnsi="Calibri" w:cs="Arial"/>
          <w:color w:val="auto"/>
          <w:sz w:val="22"/>
          <w:szCs w:val="22"/>
          <w:lang w:val="en-GB"/>
        </w:rPr>
        <w:id w:val="-1130319826"/>
        <w:docPartObj>
          <w:docPartGallery w:val="Table of Contents"/>
          <w:docPartUnique/>
        </w:docPartObj>
      </w:sdtPr>
      <w:sdtEndPr>
        <w:rPr>
          <w:rFonts w:ascii="Times New Roman" w:eastAsiaTheme="minorHAnsi" w:hAnsi="Times New Roman" w:cstheme="minorBidi"/>
          <w:b/>
          <w:bCs/>
          <w:noProof/>
          <w:sz w:val="24"/>
        </w:rPr>
      </w:sdtEndPr>
      <w:sdtContent>
        <w:p w14:paraId="4A490E0A" w14:textId="77777777" w:rsidR="002F5572" w:rsidRDefault="002F5572" w:rsidP="002F5572">
          <w:pPr>
            <w:pStyle w:val="TOCHeading"/>
          </w:pPr>
          <w:r>
            <w:t>Table of Contents</w:t>
          </w:r>
        </w:p>
        <w:p w14:paraId="5250C65D" w14:textId="54615BD0" w:rsidR="00D667FB" w:rsidRDefault="002F5572">
          <w:pPr>
            <w:pStyle w:val="TOC1"/>
            <w:tabs>
              <w:tab w:val="right" w:leader="dot" w:pos="9016"/>
            </w:tabs>
            <w:rPr>
              <w:rFonts w:asciiTheme="minorHAnsi" w:eastAsiaTheme="minorEastAsia" w:hAnsiTheme="minorHAnsi" w:cstheme="minorBidi"/>
              <w:noProof/>
              <w:lang w:val="en-GB" w:eastAsia="en-GB"/>
            </w:rPr>
          </w:pPr>
          <w:r>
            <w:rPr>
              <w:b/>
              <w:bCs/>
              <w:noProof/>
            </w:rPr>
            <w:fldChar w:fldCharType="begin"/>
          </w:r>
          <w:r>
            <w:rPr>
              <w:b/>
              <w:bCs/>
              <w:noProof/>
            </w:rPr>
            <w:instrText xml:space="preserve"> TOC \o "1-3" \h \z \u </w:instrText>
          </w:r>
          <w:r>
            <w:rPr>
              <w:b/>
              <w:bCs/>
              <w:noProof/>
            </w:rPr>
            <w:fldChar w:fldCharType="separate"/>
          </w:r>
          <w:hyperlink w:anchor="_Toc70982712" w:history="1">
            <w:r w:rsidR="00D667FB" w:rsidRPr="009D3D64">
              <w:rPr>
                <w:rStyle w:val="Hyperlink"/>
                <w:rFonts w:asciiTheme="majorBidi" w:hAnsiTheme="majorBidi" w:cstheme="majorBidi"/>
                <w:b/>
                <w:bCs/>
                <w:noProof/>
              </w:rPr>
              <w:t>PART A:</w:t>
            </w:r>
            <w:r w:rsidR="00D667FB">
              <w:rPr>
                <w:noProof/>
                <w:webHidden/>
              </w:rPr>
              <w:tab/>
            </w:r>
            <w:r w:rsidR="00D667FB">
              <w:rPr>
                <w:noProof/>
                <w:webHidden/>
              </w:rPr>
              <w:fldChar w:fldCharType="begin"/>
            </w:r>
            <w:r w:rsidR="00D667FB">
              <w:rPr>
                <w:noProof/>
                <w:webHidden/>
              </w:rPr>
              <w:instrText xml:space="preserve"> PAGEREF _Toc70982712 \h </w:instrText>
            </w:r>
            <w:r w:rsidR="00D667FB">
              <w:rPr>
                <w:noProof/>
                <w:webHidden/>
              </w:rPr>
            </w:r>
            <w:r w:rsidR="00D667FB">
              <w:rPr>
                <w:noProof/>
                <w:webHidden/>
              </w:rPr>
              <w:fldChar w:fldCharType="separate"/>
            </w:r>
            <w:r w:rsidR="00D667FB">
              <w:rPr>
                <w:noProof/>
                <w:webHidden/>
              </w:rPr>
              <w:t>3</w:t>
            </w:r>
            <w:r w:rsidR="00D667FB">
              <w:rPr>
                <w:noProof/>
                <w:webHidden/>
              </w:rPr>
              <w:fldChar w:fldCharType="end"/>
            </w:r>
          </w:hyperlink>
        </w:p>
        <w:p w14:paraId="7FD6CC4D" w14:textId="74B9C2A7" w:rsidR="00D667FB" w:rsidRDefault="00D667FB">
          <w:pPr>
            <w:pStyle w:val="TOC1"/>
            <w:tabs>
              <w:tab w:val="right" w:leader="dot" w:pos="9016"/>
            </w:tabs>
            <w:rPr>
              <w:rFonts w:asciiTheme="minorHAnsi" w:eastAsiaTheme="minorEastAsia" w:hAnsiTheme="minorHAnsi" w:cstheme="minorBidi"/>
              <w:noProof/>
              <w:lang w:val="en-GB" w:eastAsia="en-GB"/>
            </w:rPr>
          </w:pPr>
          <w:hyperlink w:anchor="_Toc70982713" w:history="1">
            <w:r w:rsidRPr="009D3D64">
              <w:rPr>
                <w:rStyle w:val="Hyperlink"/>
                <w:noProof/>
              </w:rPr>
              <w:t>(i) Monthly Control Report</w:t>
            </w:r>
            <w:r>
              <w:rPr>
                <w:noProof/>
                <w:webHidden/>
              </w:rPr>
              <w:tab/>
            </w:r>
            <w:r>
              <w:rPr>
                <w:noProof/>
                <w:webHidden/>
              </w:rPr>
              <w:fldChar w:fldCharType="begin"/>
            </w:r>
            <w:r>
              <w:rPr>
                <w:noProof/>
                <w:webHidden/>
              </w:rPr>
              <w:instrText xml:space="preserve"> PAGEREF _Toc70982713 \h </w:instrText>
            </w:r>
            <w:r>
              <w:rPr>
                <w:noProof/>
                <w:webHidden/>
              </w:rPr>
            </w:r>
            <w:r>
              <w:rPr>
                <w:noProof/>
                <w:webHidden/>
              </w:rPr>
              <w:fldChar w:fldCharType="separate"/>
            </w:r>
            <w:r>
              <w:rPr>
                <w:noProof/>
                <w:webHidden/>
              </w:rPr>
              <w:t>3</w:t>
            </w:r>
            <w:r>
              <w:rPr>
                <w:noProof/>
                <w:webHidden/>
              </w:rPr>
              <w:fldChar w:fldCharType="end"/>
            </w:r>
          </w:hyperlink>
        </w:p>
        <w:p w14:paraId="6E68A31A" w14:textId="55980C55" w:rsidR="00D667FB" w:rsidRDefault="00D667FB">
          <w:pPr>
            <w:pStyle w:val="TOC1"/>
            <w:tabs>
              <w:tab w:val="right" w:leader="dot" w:pos="9016"/>
            </w:tabs>
            <w:rPr>
              <w:rFonts w:asciiTheme="minorHAnsi" w:eastAsiaTheme="minorEastAsia" w:hAnsiTheme="minorHAnsi" w:cstheme="minorBidi"/>
              <w:noProof/>
              <w:lang w:val="en-GB" w:eastAsia="en-GB"/>
            </w:rPr>
          </w:pPr>
          <w:hyperlink w:anchor="_Toc70982714" w:history="1">
            <w:r w:rsidRPr="009D3D64">
              <w:rPr>
                <w:rStyle w:val="Hyperlink"/>
                <w:noProof/>
              </w:rPr>
              <w:t>(ii) Report on Amana’s performance during the year 2020</w:t>
            </w:r>
            <w:r>
              <w:rPr>
                <w:noProof/>
                <w:webHidden/>
              </w:rPr>
              <w:tab/>
            </w:r>
            <w:r>
              <w:rPr>
                <w:noProof/>
                <w:webHidden/>
              </w:rPr>
              <w:fldChar w:fldCharType="begin"/>
            </w:r>
            <w:r>
              <w:rPr>
                <w:noProof/>
                <w:webHidden/>
              </w:rPr>
              <w:instrText xml:space="preserve"> PAGEREF _Toc70982714 \h </w:instrText>
            </w:r>
            <w:r>
              <w:rPr>
                <w:noProof/>
                <w:webHidden/>
              </w:rPr>
            </w:r>
            <w:r>
              <w:rPr>
                <w:noProof/>
                <w:webHidden/>
              </w:rPr>
              <w:fldChar w:fldCharType="separate"/>
            </w:r>
            <w:r>
              <w:rPr>
                <w:noProof/>
                <w:webHidden/>
              </w:rPr>
              <w:t>4</w:t>
            </w:r>
            <w:r>
              <w:rPr>
                <w:noProof/>
                <w:webHidden/>
              </w:rPr>
              <w:fldChar w:fldCharType="end"/>
            </w:r>
          </w:hyperlink>
        </w:p>
        <w:p w14:paraId="3F460379" w14:textId="2A97A0CE" w:rsidR="00D667FB" w:rsidRDefault="00D667FB">
          <w:pPr>
            <w:pStyle w:val="TOC1"/>
            <w:tabs>
              <w:tab w:val="right" w:leader="dot" w:pos="9016"/>
            </w:tabs>
            <w:rPr>
              <w:rFonts w:asciiTheme="minorHAnsi" w:eastAsiaTheme="minorEastAsia" w:hAnsiTheme="minorHAnsi" w:cstheme="minorBidi"/>
              <w:noProof/>
              <w:lang w:val="en-GB" w:eastAsia="en-GB"/>
            </w:rPr>
          </w:pPr>
          <w:hyperlink w:anchor="_Toc70982715" w:history="1">
            <w:r w:rsidRPr="009D3D64">
              <w:rPr>
                <w:rStyle w:val="Hyperlink"/>
                <w:noProof/>
              </w:rPr>
              <w:t>(iii) Recommendations to Amana’s CEO:</w:t>
            </w:r>
            <w:r>
              <w:rPr>
                <w:noProof/>
                <w:webHidden/>
              </w:rPr>
              <w:tab/>
            </w:r>
            <w:r>
              <w:rPr>
                <w:noProof/>
                <w:webHidden/>
              </w:rPr>
              <w:fldChar w:fldCharType="begin"/>
            </w:r>
            <w:r>
              <w:rPr>
                <w:noProof/>
                <w:webHidden/>
              </w:rPr>
              <w:instrText xml:space="preserve"> PAGEREF _Toc70982715 \h </w:instrText>
            </w:r>
            <w:r>
              <w:rPr>
                <w:noProof/>
                <w:webHidden/>
              </w:rPr>
            </w:r>
            <w:r>
              <w:rPr>
                <w:noProof/>
                <w:webHidden/>
              </w:rPr>
              <w:fldChar w:fldCharType="separate"/>
            </w:r>
            <w:r>
              <w:rPr>
                <w:noProof/>
                <w:webHidden/>
              </w:rPr>
              <w:t>4</w:t>
            </w:r>
            <w:r>
              <w:rPr>
                <w:noProof/>
                <w:webHidden/>
              </w:rPr>
              <w:fldChar w:fldCharType="end"/>
            </w:r>
          </w:hyperlink>
        </w:p>
        <w:p w14:paraId="7C000980" w14:textId="73FC3FDC" w:rsidR="00D667FB" w:rsidRDefault="00D667FB">
          <w:pPr>
            <w:pStyle w:val="TOC2"/>
            <w:tabs>
              <w:tab w:val="right" w:leader="dot" w:pos="9016"/>
            </w:tabs>
            <w:rPr>
              <w:rFonts w:asciiTheme="minorHAnsi" w:eastAsiaTheme="minorEastAsia" w:hAnsiTheme="minorHAnsi"/>
              <w:noProof/>
              <w:sz w:val="22"/>
              <w:lang w:eastAsia="en-GB"/>
            </w:rPr>
          </w:pPr>
          <w:hyperlink w:anchor="_Toc70982716" w:history="1">
            <w:r w:rsidRPr="009D3D64">
              <w:rPr>
                <w:rStyle w:val="Hyperlink"/>
                <w:noProof/>
              </w:rPr>
              <w:t>Engage with Customers on Social Media:</w:t>
            </w:r>
            <w:r>
              <w:rPr>
                <w:noProof/>
                <w:webHidden/>
              </w:rPr>
              <w:tab/>
            </w:r>
            <w:r>
              <w:rPr>
                <w:noProof/>
                <w:webHidden/>
              </w:rPr>
              <w:fldChar w:fldCharType="begin"/>
            </w:r>
            <w:r>
              <w:rPr>
                <w:noProof/>
                <w:webHidden/>
              </w:rPr>
              <w:instrText xml:space="preserve"> PAGEREF _Toc70982716 \h </w:instrText>
            </w:r>
            <w:r>
              <w:rPr>
                <w:noProof/>
                <w:webHidden/>
              </w:rPr>
            </w:r>
            <w:r>
              <w:rPr>
                <w:noProof/>
                <w:webHidden/>
              </w:rPr>
              <w:fldChar w:fldCharType="separate"/>
            </w:r>
            <w:r>
              <w:rPr>
                <w:noProof/>
                <w:webHidden/>
              </w:rPr>
              <w:t>4</w:t>
            </w:r>
            <w:r>
              <w:rPr>
                <w:noProof/>
                <w:webHidden/>
              </w:rPr>
              <w:fldChar w:fldCharType="end"/>
            </w:r>
          </w:hyperlink>
        </w:p>
        <w:p w14:paraId="28797DD2" w14:textId="6159D62F" w:rsidR="00D667FB" w:rsidRDefault="00D667FB">
          <w:pPr>
            <w:pStyle w:val="TOC2"/>
            <w:tabs>
              <w:tab w:val="right" w:leader="dot" w:pos="9016"/>
            </w:tabs>
            <w:rPr>
              <w:rFonts w:asciiTheme="minorHAnsi" w:eastAsiaTheme="minorEastAsia" w:hAnsiTheme="minorHAnsi"/>
              <w:noProof/>
              <w:sz w:val="22"/>
              <w:lang w:eastAsia="en-GB"/>
            </w:rPr>
          </w:pPr>
          <w:hyperlink w:anchor="_Toc70982717" w:history="1">
            <w:r w:rsidRPr="009D3D64">
              <w:rPr>
                <w:rStyle w:val="Hyperlink"/>
                <w:noProof/>
              </w:rPr>
              <w:t>Package Travel Components into unique travel products:</w:t>
            </w:r>
            <w:r>
              <w:rPr>
                <w:noProof/>
                <w:webHidden/>
              </w:rPr>
              <w:tab/>
            </w:r>
            <w:r>
              <w:rPr>
                <w:noProof/>
                <w:webHidden/>
              </w:rPr>
              <w:fldChar w:fldCharType="begin"/>
            </w:r>
            <w:r>
              <w:rPr>
                <w:noProof/>
                <w:webHidden/>
              </w:rPr>
              <w:instrText xml:space="preserve"> PAGEREF _Toc70982717 \h </w:instrText>
            </w:r>
            <w:r>
              <w:rPr>
                <w:noProof/>
                <w:webHidden/>
              </w:rPr>
            </w:r>
            <w:r>
              <w:rPr>
                <w:noProof/>
                <w:webHidden/>
              </w:rPr>
              <w:fldChar w:fldCharType="separate"/>
            </w:r>
            <w:r>
              <w:rPr>
                <w:noProof/>
                <w:webHidden/>
              </w:rPr>
              <w:t>5</w:t>
            </w:r>
            <w:r>
              <w:rPr>
                <w:noProof/>
                <w:webHidden/>
              </w:rPr>
              <w:fldChar w:fldCharType="end"/>
            </w:r>
          </w:hyperlink>
        </w:p>
        <w:p w14:paraId="57DCA0C1" w14:textId="5D077FB0" w:rsidR="00D667FB" w:rsidRDefault="00D667FB">
          <w:pPr>
            <w:pStyle w:val="TOC2"/>
            <w:tabs>
              <w:tab w:val="right" w:leader="dot" w:pos="9016"/>
            </w:tabs>
            <w:rPr>
              <w:rFonts w:asciiTheme="minorHAnsi" w:eastAsiaTheme="minorEastAsia" w:hAnsiTheme="minorHAnsi"/>
              <w:noProof/>
              <w:sz w:val="22"/>
              <w:lang w:eastAsia="en-GB"/>
            </w:rPr>
          </w:pPr>
          <w:hyperlink w:anchor="_Toc70982718" w:history="1">
            <w:r w:rsidRPr="009D3D64">
              <w:rPr>
                <w:rStyle w:val="Hyperlink"/>
                <w:noProof/>
              </w:rPr>
              <w:t>Try Online booking software:</w:t>
            </w:r>
            <w:r>
              <w:rPr>
                <w:noProof/>
                <w:webHidden/>
              </w:rPr>
              <w:tab/>
            </w:r>
            <w:r>
              <w:rPr>
                <w:noProof/>
                <w:webHidden/>
              </w:rPr>
              <w:fldChar w:fldCharType="begin"/>
            </w:r>
            <w:r>
              <w:rPr>
                <w:noProof/>
                <w:webHidden/>
              </w:rPr>
              <w:instrText xml:space="preserve"> PAGEREF _Toc70982718 \h </w:instrText>
            </w:r>
            <w:r>
              <w:rPr>
                <w:noProof/>
                <w:webHidden/>
              </w:rPr>
            </w:r>
            <w:r>
              <w:rPr>
                <w:noProof/>
                <w:webHidden/>
              </w:rPr>
              <w:fldChar w:fldCharType="separate"/>
            </w:r>
            <w:r>
              <w:rPr>
                <w:noProof/>
                <w:webHidden/>
              </w:rPr>
              <w:t>5</w:t>
            </w:r>
            <w:r>
              <w:rPr>
                <w:noProof/>
                <w:webHidden/>
              </w:rPr>
              <w:fldChar w:fldCharType="end"/>
            </w:r>
          </w:hyperlink>
        </w:p>
        <w:p w14:paraId="460FE02F" w14:textId="6703DDD8" w:rsidR="00D667FB" w:rsidRDefault="00D667FB">
          <w:pPr>
            <w:pStyle w:val="TOC2"/>
            <w:tabs>
              <w:tab w:val="right" w:leader="dot" w:pos="9016"/>
            </w:tabs>
            <w:rPr>
              <w:rFonts w:asciiTheme="minorHAnsi" w:eastAsiaTheme="minorEastAsia" w:hAnsiTheme="minorHAnsi"/>
              <w:noProof/>
              <w:sz w:val="22"/>
              <w:lang w:eastAsia="en-GB"/>
            </w:rPr>
          </w:pPr>
          <w:hyperlink w:anchor="_Toc70982719" w:history="1">
            <w:r w:rsidRPr="009D3D64">
              <w:rPr>
                <w:rStyle w:val="Hyperlink"/>
                <w:noProof/>
              </w:rPr>
              <w:t>Extend your B2B network:</w:t>
            </w:r>
            <w:r>
              <w:rPr>
                <w:noProof/>
                <w:webHidden/>
              </w:rPr>
              <w:tab/>
            </w:r>
            <w:r>
              <w:rPr>
                <w:noProof/>
                <w:webHidden/>
              </w:rPr>
              <w:fldChar w:fldCharType="begin"/>
            </w:r>
            <w:r>
              <w:rPr>
                <w:noProof/>
                <w:webHidden/>
              </w:rPr>
              <w:instrText xml:space="preserve"> PAGEREF _Toc70982719 \h </w:instrText>
            </w:r>
            <w:r>
              <w:rPr>
                <w:noProof/>
                <w:webHidden/>
              </w:rPr>
            </w:r>
            <w:r>
              <w:rPr>
                <w:noProof/>
                <w:webHidden/>
              </w:rPr>
              <w:fldChar w:fldCharType="separate"/>
            </w:r>
            <w:r>
              <w:rPr>
                <w:noProof/>
                <w:webHidden/>
              </w:rPr>
              <w:t>5</w:t>
            </w:r>
            <w:r>
              <w:rPr>
                <w:noProof/>
                <w:webHidden/>
              </w:rPr>
              <w:fldChar w:fldCharType="end"/>
            </w:r>
          </w:hyperlink>
        </w:p>
        <w:p w14:paraId="6A183D45" w14:textId="76D4F677" w:rsidR="00D667FB" w:rsidRDefault="00D667FB">
          <w:pPr>
            <w:pStyle w:val="TOC2"/>
            <w:tabs>
              <w:tab w:val="right" w:leader="dot" w:pos="9016"/>
            </w:tabs>
            <w:rPr>
              <w:rFonts w:asciiTheme="minorHAnsi" w:eastAsiaTheme="minorEastAsia" w:hAnsiTheme="minorHAnsi"/>
              <w:noProof/>
              <w:sz w:val="22"/>
              <w:lang w:eastAsia="en-GB"/>
            </w:rPr>
          </w:pPr>
          <w:hyperlink w:anchor="_Toc70982720" w:history="1">
            <w:r w:rsidRPr="009D3D64">
              <w:rPr>
                <w:rStyle w:val="Hyperlink"/>
                <w:noProof/>
              </w:rPr>
              <w:t>Enhance your offer by integrating with the GDS system:</w:t>
            </w:r>
            <w:r>
              <w:rPr>
                <w:noProof/>
                <w:webHidden/>
              </w:rPr>
              <w:tab/>
            </w:r>
            <w:r>
              <w:rPr>
                <w:noProof/>
                <w:webHidden/>
              </w:rPr>
              <w:fldChar w:fldCharType="begin"/>
            </w:r>
            <w:r>
              <w:rPr>
                <w:noProof/>
                <w:webHidden/>
              </w:rPr>
              <w:instrText xml:space="preserve"> PAGEREF _Toc70982720 \h </w:instrText>
            </w:r>
            <w:r>
              <w:rPr>
                <w:noProof/>
                <w:webHidden/>
              </w:rPr>
            </w:r>
            <w:r>
              <w:rPr>
                <w:noProof/>
                <w:webHidden/>
              </w:rPr>
              <w:fldChar w:fldCharType="separate"/>
            </w:r>
            <w:r>
              <w:rPr>
                <w:noProof/>
                <w:webHidden/>
              </w:rPr>
              <w:t>6</w:t>
            </w:r>
            <w:r>
              <w:rPr>
                <w:noProof/>
                <w:webHidden/>
              </w:rPr>
              <w:fldChar w:fldCharType="end"/>
            </w:r>
          </w:hyperlink>
        </w:p>
        <w:p w14:paraId="3EF363DF" w14:textId="1288448A" w:rsidR="00D667FB" w:rsidRDefault="00D667FB">
          <w:pPr>
            <w:pStyle w:val="TOC2"/>
            <w:tabs>
              <w:tab w:val="right" w:leader="dot" w:pos="9016"/>
            </w:tabs>
            <w:rPr>
              <w:rFonts w:asciiTheme="minorHAnsi" w:eastAsiaTheme="minorEastAsia" w:hAnsiTheme="minorHAnsi"/>
              <w:noProof/>
              <w:sz w:val="22"/>
              <w:lang w:eastAsia="en-GB"/>
            </w:rPr>
          </w:pPr>
          <w:hyperlink w:anchor="_Toc70982721" w:history="1">
            <w:r w:rsidRPr="009D3D64">
              <w:rPr>
                <w:rStyle w:val="Hyperlink"/>
                <w:noProof/>
              </w:rPr>
              <w:t>Find a travel Niche Market:</w:t>
            </w:r>
            <w:r>
              <w:rPr>
                <w:noProof/>
                <w:webHidden/>
              </w:rPr>
              <w:tab/>
            </w:r>
            <w:r>
              <w:rPr>
                <w:noProof/>
                <w:webHidden/>
              </w:rPr>
              <w:fldChar w:fldCharType="begin"/>
            </w:r>
            <w:r>
              <w:rPr>
                <w:noProof/>
                <w:webHidden/>
              </w:rPr>
              <w:instrText xml:space="preserve"> PAGEREF _Toc70982721 \h </w:instrText>
            </w:r>
            <w:r>
              <w:rPr>
                <w:noProof/>
                <w:webHidden/>
              </w:rPr>
            </w:r>
            <w:r>
              <w:rPr>
                <w:noProof/>
                <w:webHidden/>
              </w:rPr>
              <w:fldChar w:fldCharType="separate"/>
            </w:r>
            <w:r>
              <w:rPr>
                <w:noProof/>
                <w:webHidden/>
              </w:rPr>
              <w:t>6</w:t>
            </w:r>
            <w:r>
              <w:rPr>
                <w:noProof/>
                <w:webHidden/>
              </w:rPr>
              <w:fldChar w:fldCharType="end"/>
            </w:r>
          </w:hyperlink>
        </w:p>
        <w:p w14:paraId="1A4B39C1" w14:textId="6FC5F7DE" w:rsidR="00D667FB" w:rsidRDefault="00D667FB">
          <w:pPr>
            <w:pStyle w:val="TOC2"/>
            <w:tabs>
              <w:tab w:val="right" w:leader="dot" w:pos="9016"/>
            </w:tabs>
            <w:rPr>
              <w:rFonts w:asciiTheme="minorHAnsi" w:eastAsiaTheme="minorEastAsia" w:hAnsiTheme="minorHAnsi"/>
              <w:noProof/>
              <w:sz w:val="22"/>
              <w:lang w:eastAsia="en-GB"/>
            </w:rPr>
          </w:pPr>
          <w:hyperlink w:anchor="_Toc70982722" w:history="1">
            <w:r w:rsidRPr="009D3D64">
              <w:rPr>
                <w:rStyle w:val="Hyperlink"/>
                <w:noProof/>
              </w:rPr>
              <w:t>Upsell products - Provide an experience:</w:t>
            </w:r>
            <w:r>
              <w:rPr>
                <w:noProof/>
                <w:webHidden/>
              </w:rPr>
              <w:tab/>
            </w:r>
            <w:r>
              <w:rPr>
                <w:noProof/>
                <w:webHidden/>
              </w:rPr>
              <w:fldChar w:fldCharType="begin"/>
            </w:r>
            <w:r>
              <w:rPr>
                <w:noProof/>
                <w:webHidden/>
              </w:rPr>
              <w:instrText xml:space="preserve"> PAGEREF _Toc70982722 \h </w:instrText>
            </w:r>
            <w:r>
              <w:rPr>
                <w:noProof/>
                <w:webHidden/>
              </w:rPr>
            </w:r>
            <w:r>
              <w:rPr>
                <w:noProof/>
                <w:webHidden/>
              </w:rPr>
              <w:fldChar w:fldCharType="separate"/>
            </w:r>
            <w:r>
              <w:rPr>
                <w:noProof/>
                <w:webHidden/>
              </w:rPr>
              <w:t>6</w:t>
            </w:r>
            <w:r>
              <w:rPr>
                <w:noProof/>
                <w:webHidden/>
              </w:rPr>
              <w:fldChar w:fldCharType="end"/>
            </w:r>
          </w:hyperlink>
        </w:p>
        <w:p w14:paraId="52F36F7D" w14:textId="75CB20B2" w:rsidR="00D667FB" w:rsidRDefault="00D667FB">
          <w:pPr>
            <w:pStyle w:val="TOC2"/>
            <w:tabs>
              <w:tab w:val="right" w:leader="dot" w:pos="9016"/>
            </w:tabs>
            <w:rPr>
              <w:rFonts w:asciiTheme="minorHAnsi" w:eastAsiaTheme="minorEastAsia" w:hAnsiTheme="minorHAnsi"/>
              <w:noProof/>
              <w:sz w:val="22"/>
              <w:lang w:eastAsia="en-GB"/>
            </w:rPr>
          </w:pPr>
          <w:hyperlink w:anchor="_Toc70982723" w:history="1">
            <w:r w:rsidRPr="009D3D64">
              <w:rPr>
                <w:rStyle w:val="Hyperlink"/>
                <w:noProof/>
              </w:rPr>
              <w:t>Highlight the benefits of your product or service:</w:t>
            </w:r>
            <w:r>
              <w:rPr>
                <w:noProof/>
                <w:webHidden/>
              </w:rPr>
              <w:tab/>
            </w:r>
            <w:r>
              <w:rPr>
                <w:noProof/>
                <w:webHidden/>
              </w:rPr>
              <w:fldChar w:fldCharType="begin"/>
            </w:r>
            <w:r>
              <w:rPr>
                <w:noProof/>
                <w:webHidden/>
              </w:rPr>
              <w:instrText xml:space="preserve"> PAGEREF _Toc70982723 \h </w:instrText>
            </w:r>
            <w:r>
              <w:rPr>
                <w:noProof/>
                <w:webHidden/>
              </w:rPr>
            </w:r>
            <w:r>
              <w:rPr>
                <w:noProof/>
                <w:webHidden/>
              </w:rPr>
              <w:fldChar w:fldCharType="separate"/>
            </w:r>
            <w:r>
              <w:rPr>
                <w:noProof/>
                <w:webHidden/>
              </w:rPr>
              <w:t>6</w:t>
            </w:r>
            <w:r>
              <w:rPr>
                <w:noProof/>
                <w:webHidden/>
              </w:rPr>
              <w:fldChar w:fldCharType="end"/>
            </w:r>
          </w:hyperlink>
        </w:p>
        <w:p w14:paraId="6008E819" w14:textId="43E22F88" w:rsidR="00D667FB" w:rsidRDefault="00D667FB">
          <w:pPr>
            <w:pStyle w:val="TOC2"/>
            <w:tabs>
              <w:tab w:val="right" w:leader="dot" w:pos="9016"/>
            </w:tabs>
            <w:rPr>
              <w:rFonts w:asciiTheme="minorHAnsi" w:eastAsiaTheme="minorEastAsia" w:hAnsiTheme="minorHAnsi"/>
              <w:noProof/>
              <w:sz w:val="22"/>
              <w:lang w:eastAsia="en-GB"/>
            </w:rPr>
          </w:pPr>
          <w:hyperlink w:anchor="_Toc70982724" w:history="1">
            <w:r w:rsidRPr="009D3D64">
              <w:rPr>
                <w:rStyle w:val="Hyperlink"/>
                <w:noProof/>
              </w:rPr>
              <w:t>Offer more than your competitors:</w:t>
            </w:r>
            <w:r>
              <w:rPr>
                <w:noProof/>
                <w:webHidden/>
              </w:rPr>
              <w:tab/>
            </w:r>
            <w:r>
              <w:rPr>
                <w:noProof/>
                <w:webHidden/>
              </w:rPr>
              <w:fldChar w:fldCharType="begin"/>
            </w:r>
            <w:r>
              <w:rPr>
                <w:noProof/>
                <w:webHidden/>
              </w:rPr>
              <w:instrText xml:space="preserve"> PAGEREF _Toc70982724 \h </w:instrText>
            </w:r>
            <w:r>
              <w:rPr>
                <w:noProof/>
                <w:webHidden/>
              </w:rPr>
            </w:r>
            <w:r>
              <w:rPr>
                <w:noProof/>
                <w:webHidden/>
              </w:rPr>
              <w:fldChar w:fldCharType="separate"/>
            </w:r>
            <w:r>
              <w:rPr>
                <w:noProof/>
                <w:webHidden/>
              </w:rPr>
              <w:t>7</w:t>
            </w:r>
            <w:r>
              <w:rPr>
                <w:noProof/>
                <w:webHidden/>
              </w:rPr>
              <w:fldChar w:fldCharType="end"/>
            </w:r>
          </w:hyperlink>
        </w:p>
        <w:p w14:paraId="50BCF12E" w14:textId="7E265C82" w:rsidR="00D667FB" w:rsidRDefault="00D667FB">
          <w:pPr>
            <w:pStyle w:val="TOC1"/>
            <w:tabs>
              <w:tab w:val="right" w:leader="dot" w:pos="9016"/>
            </w:tabs>
            <w:rPr>
              <w:rFonts w:asciiTheme="minorHAnsi" w:eastAsiaTheme="minorEastAsia" w:hAnsiTheme="minorHAnsi" w:cstheme="minorBidi"/>
              <w:noProof/>
              <w:lang w:val="en-GB" w:eastAsia="en-GB"/>
            </w:rPr>
          </w:pPr>
          <w:hyperlink w:anchor="_Toc70982725" w:history="1">
            <w:r w:rsidRPr="009D3D64">
              <w:rPr>
                <w:rStyle w:val="Hyperlink"/>
                <w:rFonts w:asciiTheme="majorBidi" w:hAnsiTheme="majorBidi" w:cstheme="majorBidi"/>
                <w:b/>
                <w:bCs/>
                <w:noProof/>
              </w:rPr>
              <w:t>PART B:</w:t>
            </w:r>
            <w:r>
              <w:rPr>
                <w:noProof/>
                <w:webHidden/>
              </w:rPr>
              <w:tab/>
            </w:r>
            <w:r>
              <w:rPr>
                <w:noProof/>
                <w:webHidden/>
              </w:rPr>
              <w:fldChar w:fldCharType="begin"/>
            </w:r>
            <w:r>
              <w:rPr>
                <w:noProof/>
                <w:webHidden/>
              </w:rPr>
              <w:instrText xml:space="preserve"> PAGEREF _Toc70982725 \h </w:instrText>
            </w:r>
            <w:r>
              <w:rPr>
                <w:noProof/>
                <w:webHidden/>
              </w:rPr>
            </w:r>
            <w:r>
              <w:rPr>
                <w:noProof/>
                <w:webHidden/>
              </w:rPr>
              <w:fldChar w:fldCharType="separate"/>
            </w:r>
            <w:r>
              <w:rPr>
                <w:noProof/>
                <w:webHidden/>
              </w:rPr>
              <w:t>7</w:t>
            </w:r>
            <w:r>
              <w:rPr>
                <w:noProof/>
                <w:webHidden/>
              </w:rPr>
              <w:fldChar w:fldCharType="end"/>
            </w:r>
          </w:hyperlink>
        </w:p>
        <w:p w14:paraId="7B7D5357" w14:textId="70A18B59" w:rsidR="00D667FB" w:rsidRDefault="00D667FB">
          <w:pPr>
            <w:pStyle w:val="TOC2"/>
            <w:tabs>
              <w:tab w:val="right" w:leader="dot" w:pos="9016"/>
            </w:tabs>
            <w:rPr>
              <w:rFonts w:asciiTheme="minorHAnsi" w:eastAsiaTheme="minorEastAsia" w:hAnsiTheme="minorHAnsi"/>
              <w:noProof/>
              <w:sz w:val="22"/>
              <w:lang w:eastAsia="en-GB"/>
            </w:rPr>
          </w:pPr>
          <w:hyperlink w:anchor="_Toc70982726" w:history="1">
            <w:r w:rsidRPr="009D3D64">
              <w:rPr>
                <w:rStyle w:val="Hyperlink"/>
                <w:noProof/>
              </w:rPr>
              <w:t>Option 1: To open online store</w:t>
            </w:r>
            <w:r>
              <w:rPr>
                <w:noProof/>
                <w:webHidden/>
              </w:rPr>
              <w:tab/>
            </w:r>
            <w:r>
              <w:rPr>
                <w:noProof/>
                <w:webHidden/>
              </w:rPr>
              <w:fldChar w:fldCharType="begin"/>
            </w:r>
            <w:r>
              <w:rPr>
                <w:noProof/>
                <w:webHidden/>
              </w:rPr>
              <w:instrText xml:space="preserve"> PAGEREF _Toc70982726 \h </w:instrText>
            </w:r>
            <w:r>
              <w:rPr>
                <w:noProof/>
                <w:webHidden/>
              </w:rPr>
            </w:r>
            <w:r>
              <w:rPr>
                <w:noProof/>
                <w:webHidden/>
              </w:rPr>
              <w:fldChar w:fldCharType="separate"/>
            </w:r>
            <w:r>
              <w:rPr>
                <w:noProof/>
                <w:webHidden/>
              </w:rPr>
              <w:t>7</w:t>
            </w:r>
            <w:r>
              <w:rPr>
                <w:noProof/>
                <w:webHidden/>
              </w:rPr>
              <w:fldChar w:fldCharType="end"/>
            </w:r>
          </w:hyperlink>
        </w:p>
        <w:p w14:paraId="11F32473" w14:textId="24CA3834" w:rsidR="00D667FB" w:rsidRDefault="00D667FB">
          <w:pPr>
            <w:pStyle w:val="TOC2"/>
            <w:tabs>
              <w:tab w:val="right" w:leader="dot" w:pos="9016"/>
            </w:tabs>
            <w:rPr>
              <w:rFonts w:asciiTheme="minorHAnsi" w:eastAsiaTheme="minorEastAsia" w:hAnsiTheme="minorHAnsi"/>
              <w:noProof/>
              <w:sz w:val="22"/>
              <w:lang w:eastAsia="en-GB"/>
            </w:rPr>
          </w:pPr>
          <w:hyperlink w:anchor="_Toc70982727" w:history="1">
            <w:r w:rsidRPr="009D3D64">
              <w:rPr>
                <w:rStyle w:val="Hyperlink"/>
                <w:noProof/>
              </w:rPr>
              <w:t>Option 2: To sell on Amazon</w:t>
            </w:r>
            <w:r>
              <w:rPr>
                <w:noProof/>
                <w:webHidden/>
              </w:rPr>
              <w:tab/>
            </w:r>
            <w:r>
              <w:rPr>
                <w:noProof/>
                <w:webHidden/>
              </w:rPr>
              <w:fldChar w:fldCharType="begin"/>
            </w:r>
            <w:r>
              <w:rPr>
                <w:noProof/>
                <w:webHidden/>
              </w:rPr>
              <w:instrText xml:space="preserve"> PAGEREF _Toc70982727 \h </w:instrText>
            </w:r>
            <w:r>
              <w:rPr>
                <w:noProof/>
                <w:webHidden/>
              </w:rPr>
            </w:r>
            <w:r>
              <w:rPr>
                <w:noProof/>
                <w:webHidden/>
              </w:rPr>
              <w:fldChar w:fldCharType="separate"/>
            </w:r>
            <w:r>
              <w:rPr>
                <w:noProof/>
                <w:webHidden/>
              </w:rPr>
              <w:t>9</w:t>
            </w:r>
            <w:r>
              <w:rPr>
                <w:noProof/>
                <w:webHidden/>
              </w:rPr>
              <w:fldChar w:fldCharType="end"/>
            </w:r>
          </w:hyperlink>
        </w:p>
        <w:p w14:paraId="37C9FC5C" w14:textId="52417239" w:rsidR="00D667FB" w:rsidRDefault="00D667FB">
          <w:pPr>
            <w:pStyle w:val="TOC1"/>
            <w:tabs>
              <w:tab w:val="right" w:leader="dot" w:pos="9016"/>
            </w:tabs>
            <w:rPr>
              <w:rFonts w:asciiTheme="minorHAnsi" w:eastAsiaTheme="minorEastAsia" w:hAnsiTheme="minorHAnsi" w:cstheme="minorBidi"/>
              <w:noProof/>
              <w:lang w:val="en-GB" w:eastAsia="en-GB"/>
            </w:rPr>
          </w:pPr>
          <w:hyperlink w:anchor="_Toc70982728" w:history="1">
            <w:r w:rsidRPr="009D3D64">
              <w:rPr>
                <w:rStyle w:val="Hyperlink"/>
                <w:noProof/>
              </w:rPr>
              <w:t>Conclusion</w:t>
            </w:r>
            <w:r>
              <w:rPr>
                <w:noProof/>
                <w:webHidden/>
              </w:rPr>
              <w:tab/>
            </w:r>
            <w:r>
              <w:rPr>
                <w:noProof/>
                <w:webHidden/>
              </w:rPr>
              <w:fldChar w:fldCharType="begin"/>
            </w:r>
            <w:r>
              <w:rPr>
                <w:noProof/>
                <w:webHidden/>
              </w:rPr>
              <w:instrText xml:space="preserve"> PAGEREF _Toc70982728 \h </w:instrText>
            </w:r>
            <w:r>
              <w:rPr>
                <w:noProof/>
                <w:webHidden/>
              </w:rPr>
            </w:r>
            <w:r>
              <w:rPr>
                <w:noProof/>
                <w:webHidden/>
              </w:rPr>
              <w:fldChar w:fldCharType="separate"/>
            </w:r>
            <w:r>
              <w:rPr>
                <w:noProof/>
                <w:webHidden/>
              </w:rPr>
              <w:t>10</w:t>
            </w:r>
            <w:r>
              <w:rPr>
                <w:noProof/>
                <w:webHidden/>
              </w:rPr>
              <w:fldChar w:fldCharType="end"/>
            </w:r>
          </w:hyperlink>
        </w:p>
        <w:p w14:paraId="5AE3322F" w14:textId="5699FA34" w:rsidR="00D667FB" w:rsidRDefault="00D667FB">
          <w:pPr>
            <w:pStyle w:val="TOC1"/>
            <w:tabs>
              <w:tab w:val="right" w:leader="dot" w:pos="9016"/>
            </w:tabs>
            <w:rPr>
              <w:rFonts w:asciiTheme="minorHAnsi" w:eastAsiaTheme="minorEastAsia" w:hAnsiTheme="minorHAnsi" w:cstheme="minorBidi"/>
              <w:noProof/>
              <w:lang w:val="en-GB" w:eastAsia="en-GB"/>
            </w:rPr>
          </w:pPr>
          <w:hyperlink w:anchor="_Toc70982729" w:history="1">
            <w:r w:rsidRPr="009D3D64">
              <w:rPr>
                <w:rStyle w:val="Hyperlink"/>
                <w:noProof/>
                <w:shd w:val="clear" w:color="auto" w:fill="FFFFFF"/>
              </w:rPr>
              <w:t>Reference List</w:t>
            </w:r>
            <w:r>
              <w:rPr>
                <w:noProof/>
                <w:webHidden/>
              </w:rPr>
              <w:tab/>
            </w:r>
            <w:r>
              <w:rPr>
                <w:noProof/>
                <w:webHidden/>
              </w:rPr>
              <w:fldChar w:fldCharType="begin"/>
            </w:r>
            <w:r>
              <w:rPr>
                <w:noProof/>
                <w:webHidden/>
              </w:rPr>
              <w:instrText xml:space="preserve"> PAGEREF _Toc70982729 \h </w:instrText>
            </w:r>
            <w:r>
              <w:rPr>
                <w:noProof/>
                <w:webHidden/>
              </w:rPr>
            </w:r>
            <w:r>
              <w:rPr>
                <w:noProof/>
                <w:webHidden/>
              </w:rPr>
              <w:fldChar w:fldCharType="separate"/>
            </w:r>
            <w:r>
              <w:rPr>
                <w:noProof/>
                <w:webHidden/>
              </w:rPr>
              <w:t>11</w:t>
            </w:r>
            <w:r>
              <w:rPr>
                <w:noProof/>
                <w:webHidden/>
              </w:rPr>
              <w:fldChar w:fldCharType="end"/>
            </w:r>
          </w:hyperlink>
        </w:p>
        <w:p w14:paraId="1BB5E436" w14:textId="590909F7" w:rsidR="002F5572" w:rsidRDefault="002F5572" w:rsidP="002F5572">
          <w:pPr>
            <w:rPr>
              <w:b/>
              <w:bCs/>
              <w:noProof/>
            </w:rPr>
          </w:pPr>
          <w:r>
            <w:rPr>
              <w:b/>
              <w:bCs/>
              <w:noProof/>
            </w:rPr>
            <w:fldChar w:fldCharType="end"/>
          </w:r>
        </w:p>
        <w:p w14:paraId="2C00A3F7" w14:textId="77777777" w:rsidR="002F5572" w:rsidRDefault="002F5572" w:rsidP="002F5572">
          <w:pPr>
            <w:rPr>
              <w:b/>
              <w:bCs/>
              <w:noProof/>
            </w:rPr>
          </w:pPr>
        </w:p>
        <w:p w14:paraId="2F9F04FC" w14:textId="77777777" w:rsidR="002F5572" w:rsidRDefault="002F5572" w:rsidP="002F5572">
          <w:pPr>
            <w:rPr>
              <w:b/>
              <w:bCs/>
              <w:noProof/>
            </w:rPr>
          </w:pPr>
        </w:p>
        <w:p w14:paraId="028F119D" w14:textId="77777777" w:rsidR="002F5572" w:rsidRDefault="002F5572" w:rsidP="002F5572">
          <w:pPr>
            <w:rPr>
              <w:b/>
              <w:bCs/>
              <w:noProof/>
            </w:rPr>
          </w:pPr>
        </w:p>
        <w:p w14:paraId="45A37440" w14:textId="77777777" w:rsidR="002F5572" w:rsidRDefault="002F5572" w:rsidP="002F5572">
          <w:pPr>
            <w:rPr>
              <w:b/>
              <w:bCs/>
              <w:noProof/>
            </w:rPr>
          </w:pPr>
        </w:p>
        <w:p w14:paraId="2AAF8848" w14:textId="77777777" w:rsidR="002F5572" w:rsidRDefault="002F5572" w:rsidP="002F5572">
          <w:pPr>
            <w:rPr>
              <w:b/>
              <w:bCs/>
              <w:noProof/>
            </w:rPr>
          </w:pPr>
        </w:p>
        <w:p w14:paraId="2B0BF226" w14:textId="77777777" w:rsidR="002F5572" w:rsidRDefault="002F5572" w:rsidP="002F5572">
          <w:pPr>
            <w:rPr>
              <w:b/>
              <w:bCs/>
              <w:noProof/>
            </w:rPr>
          </w:pPr>
        </w:p>
        <w:p w14:paraId="045553EE" w14:textId="77777777" w:rsidR="002F5572" w:rsidRDefault="002F5572" w:rsidP="002F5572">
          <w:pPr>
            <w:rPr>
              <w:b/>
              <w:bCs/>
              <w:noProof/>
            </w:rPr>
          </w:pPr>
        </w:p>
        <w:p w14:paraId="588186CF" w14:textId="77777777" w:rsidR="002F5572" w:rsidRDefault="002F5572" w:rsidP="002F5572">
          <w:pPr>
            <w:rPr>
              <w:b/>
              <w:bCs/>
              <w:noProof/>
            </w:rPr>
          </w:pPr>
        </w:p>
        <w:p w14:paraId="7C1D999F" w14:textId="77777777" w:rsidR="002F5572" w:rsidRDefault="002F5572" w:rsidP="002F5572">
          <w:pPr>
            <w:rPr>
              <w:b/>
              <w:bCs/>
              <w:noProof/>
            </w:rPr>
          </w:pPr>
        </w:p>
        <w:p w14:paraId="169B7495" w14:textId="77777777" w:rsidR="002F5572" w:rsidRDefault="002F5572" w:rsidP="002F5572">
          <w:pPr>
            <w:rPr>
              <w:b/>
              <w:bCs/>
              <w:noProof/>
            </w:rPr>
          </w:pPr>
        </w:p>
        <w:p w14:paraId="64D42981" w14:textId="77777777" w:rsidR="002F5572" w:rsidRDefault="002F5572" w:rsidP="002F5572">
          <w:pPr>
            <w:rPr>
              <w:b/>
              <w:bCs/>
              <w:noProof/>
            </w:rPr>
          </w:pPr>
        </w:p>
        <w:p w14:paraId="3A492E9A" w14:textId="77777777" w:rsidR="002F5572" w:rsidRDefault="002F5572" w:rsidP="002F5572">
          <w:pPr>
            <w:rPr>
              <w:b/>
              <w:bCs/>
              <w:noProof/>
            </w:rPr>
          </w:pPr>
        </w:p>
        <w:p w14:paraId="248DA3A3" w14:textId="77777777" w:rsidR="002F5572" w:rsidRDefault="002F5572" w:rsidP="002F5572">
          <w:pPr>
            <w:rPr>
              <w:b/>
              <w:bCs/>
              <w:noProof/>
            </w:rPr>
          </w:pPr>
        </w:p>
        <w:p w14:paraId="18F8D620" w14:textId="4084FB10" w:rsidR="002F5572" w:rsidRDefault="00426F96" w:rsidP="00FF6E93">
          <w:pPr>
            <w:rPr>
              <w:b/>
              <w:bCs/>
              <w:noProof/>
            </w:rPr>
          </w:pPr>
        </w:p>
      </w:sdtContent>
    </w:sdt>
    <w:p w14:paraId="48A075C5" w14:textId="4ED2E20E" w:rsidR="00E6516C" w:rsidRDefault="00E6516C" w:rsidP="00FF6E93">
      <w:pPr>
        <w:rPr>
          <w:b/>
          <w:bCs/>
          <w:noProof/>
        </w:rPr>
      </w:pPr>
    </w:p>
    <w:p w14:paraId="0B37049D" w14:textId="77777777" w:rsidR="00E6516C" w:rsidRPr="00FF6E93" w:rsidRDefault="00E6516C" w:rsidP="00FF6E93"/>
    <w:p w14:paraId="1D3B360F" w14:textId="77777777" w:rsidR="002F5572" w:rsidRPr="00C0109F" w:rsidRDefault="002F5572" w:rsidP="002F5572">
      <w:pPr>
        <w:pStyle w:val="Heading1"/>
        <w:shd w:val="clear" w:color="auto" w:fill="000000" w:themeFill="text1"/>
        <w:spacing w:after="240" w:line="360" w:lineRule="auto"/>
        <w:jc w:val="center"/>
        <w:rPr>
          <w:rFonts w:asciiTheme="majorBidi" w:hAnsiTheme="majorBidi" w:cstheme="majorBidi"/>
          <w:b/>
          <w:bCs/>
          <w:color w:val="FFFFFF" w:themeColor="background1"/>
          <w:sz w:val="24"/>
          <w:szCs w:val="24"/>
        </w:rPr>
      </w:pPr>
      <w:bookmarkStart w:id="0" w:name="_Toc69649835"/>
      <w:bookmarkStart w:id="1" w:name="_Toc70982712"/>
      <w:r w:rsidRPr="00C0109F">
        <w:rPr>
          <w:rFonts w:asciiTheme="majorBidi" w:hAnsiTheme="majorBidi" w:cstheme="majorBidi"/>
          <w:b/>
          <w:bCs/>
          <w:color w:val="FFFFFF" w:themeColor="background1"/>
          <w:sz w:val="24"/>
          <w:szCs w:val="24"/>
        </w:rPr>
        <w:lastRenderedPageBreak/>
        <w:t>PART A:</w:t>
      </w:r>
      <w:bookmarkEnd w:id="0"/>
      <w:bookmarkEnd w:id="1"/>
    </w:p>
    <w:p w14:paraId="7F171403" w14:textId="41480E32" w:rsidR="002F5572" w:rsidRDefault="002F5572" w:rsidP="00656D8C">
      <w:pPr>
        <w:pStyle w:val="Heading1"/>
      </w:pPr>
      <w:bookmarkStart w:id="2" w:name="_Toc69439867"/>
      <w:bookmarkStart w:id="3" w:name="_Toc69649836"/>
      <w:bookmarkStart w:id="4" w:name="_Toc70383901"/>
      <w:bookmarkStart w:id="5" w:name="_Toc70982713"/>
      <w:r>
        <w:t>(</w:t>
      </w:r>
      <w:proofErr w:type="spellStart"/>
      <w:r>
        <w:t>i</w:t>
      </w:r>
      <w:proofErr w:type="spellEnd"/>
      <w:r>
        <w:t>)</w:t>
      </w:r>
      <w:r w:rsidR="004E3805">
        <w:t xml:space="preserve"> Monthly Control Report</w:t>
      </w:r>
      <w:bookmarkEnd w:id="2"/>
      <w:bookmarkEnd w:id="3"/>
      <w:bookmarkEnd w:id="4"/>
      <w:bookmarkEnd w:id="5"/>
    </w:p>
    <w:p w14:paraId="04557D11" w14:textId="77777777" w:rsidR="00656D8C" w:rsidRPr="00656D8C" w:rsidRDefault="00656D8C" w:rsidP="00656D8C">
      <w:pPr>
        <w:rPr>
          <w:lang w:val="en-US"/>
        </w:rPr>
      </w:pPr>
    </w:p>
    <w:tbl>
      <w:tblPr>
        <w:tblStyle w:val="TableGrid"/>
        <w:tblW w:w="7929" w:type="dxa"/>
        <w:jc w:val="center"/>
        <w:tblLayout w:type="fixed"/>
        <w:tblLook w:val="04A0" w:firstRow="1" w:lastRow="0" w:firstColumn="1" w:lastColumn="0" w:noHBand="0" w:noVBand="1"/>
      </w:tblPr>
      <w:tblGrid>
        <w:gridCol w:w="1838"/>
        <w:gridCol w:w="720"/>
        <w:gridCol w:w="1176"/>
        <w:gridCol w:w="1176"/>
        <w:gridCol w:w="1176"/>
        <w:gridCol w:w="1843"/>
      </w:tblGrid>
      <w:tr w:rsidR="009A374F" w14:paraId="22B1E6FA" w14:textId="77777777" w:rsidTr="009A374F">
        <w:trPr>
          <w:jc w:val="center"/>
        </w:trPr>
        <w:tc>
          <w:tcPr>
            <w:tcW w:w="1838" w:type="dxa"/>
            <w:vAlign w:val="center"/>
          </w:tcPr>
          <w:p w14:paraId="4B3971EA" w14:textId="2673E567" w:rsidR="009A374F" w:rsidRDefault="009A374F" w:rsidP="005D0655">
            <w:pPr>
              <w:spacing w:after="240" w:line="360" w:lineRule="auto"/>
              <w:jc w:val="center"/>
              <w:rPr>
                <w:rFonts w:asciiTheme="majorBidi" w:hAnsiTheme="majorBidi" w:cstheme="majorBidi"/>
                <w:b/>
                <w:szCs w:val="24"/>
              </w:rPr>
            </w:pPr>
            <w:r>
              <w:rPr>
                <w:rFonts w:asciiTheme="majorBidi" w:hAnsiTheme="majorBidi" w:cstheme="majorBidi"/>
                <w:b/>
                <w:szCs w:val="24"/>
              </w:rPr>
              <w:t>Items</w:t>
            </w:r>
          </w:p>
        </w:tc>
        <w:tc>
          <w:tcPr>
            <w:tcW w:w="720" w:type="dxa"/>
          </w:tcPr>
          <w:p w14:paraId="75D3FA77" w14:textId="04C65D56" w:rsidR="009A374F" w:rsidRDefault="009A374F" w:rsidP="005D0655">
            <w:pPr>
              <w:spacing w:after="240" w:line="360" w:lineRule="auto"/>
              <w:jc w:val="center"/>
              <w:rPr>
                <w:rFonts w:asciiTheme="majorBidi" w:hAnsiTheme="majorBidi" w:cstheme="majorBidi"/>
                <w:b/>
                <w:szCs w:val="24"/>
              </w:rPr>
            </w:pPr>
            <w:r>
              <w:rPr>
                <w:rFonts w:asciiTheme="majorBidi" w:hAnsiTheme="majorBidi" w:cstheme="majorBidi"/>
                <w:b/>
                <w:szCs w:val="24"/>
              </w:rPr>
              <w:t>Cost per unit</w:t>
            </w:r>
          </w:p>
        </w:tc>
        <w:tc>
          <w:tcPr>
            <w:tcW w:w="1176" w:type="dxa"/>
          </w:tcPr>
          <w:p w14:paraId="603CACFA" w14:textId="52D585FE" w:rsidR="009A374F" w:rsidRDefault="009A374F" w:rsidP="005D0655">
            <w:pPr>
              <w:spacing w:after="240" w:line="360" w:lineRule="auto"/>
              <w:jc w:val="center"/>
              <w:rPr>
                <w:rFonts w:asciiTheme="majorBidi" w:hAnsiTheme="majorBidi" w:cstheme="majorBidi"/>
                <w:b/>
                <w:szCs w:val="24"/>
              </w:rPr>
            </w:pPr>
            <w:r>
              <w:rPr>
                <w:rFonts w:asciiTheme="majorBidi" w:hAnsiTheme="majorBidi" w:cstheme="majorBidi"/>
                <w:b/>
                <w:szCs w:val="24"/>
              </w:rPr>
              <w:t>Original Budget (£)</w:t>
            </w:r>
          </w:p>
        </w:tc>
        <w:tc>
          <w:tcPr>
            <w:tcW w:w="1176" w:type="dxa"/>
          </w:tcPr>
          <w:p w14:paraId="12C4D581" w14:textId="4C9D8F42" w:rsidR="009A374F" w:rsidRDefault="009A374F" w:rsidP="005D0655">
            <w:pPr>
              <w:spacing w:after="240" w:line="360" w:lineRule="auto"/>
              <w:jc w:val="center"/>
              <w:rPr>
                <w:rFonts w:asciiTheme="majorBidi" w:hAnsiTheme="majorBidi" w:cstheme="majorBidi"/>
                <w:b/>
                <w:szCs w:val="24"/>
              </w:rPr>
            </w:pPr>
            <w:r>
              <w:rPr>
                <w:rFonts w:asciiTheme="majorBidi" w:hAnsiTheme="majorBidi" w:cstheme="majorBidi"/>
                <w:b/>
                <w:szCs w:val="24"/>
              </w:rPr>
              <w:t>Flexed Budget (£)</w:t>
            </w:r>
          </w:p>
        </w:tc>
        <w:tc>
          <w:tcPr>
            <w:tcW w:w="1176" w:type="dxa"/>
          </w:tcPr>
          <w:p w14:paraId="243F71CF" w14:textId="3BDE45EE" w:rsidR="009A374F" w:rsidRDefault="009A374F" w:rsidP="005D0655">
            <w:pPr>
              <w:spacing w:after="240" w:line="360" w:lineRule="auto"/>
              <w:jc w:val="center"/>
              <w:rPr>
                <w:rFonts w:asciiTheme="majorBidi" w:hAnsiTheme="majorBidi" w:cstheme="majorBidi"/>
                <w:b/>
                <w:szCs w:val="24"/>
              </w:rPr>
            </w:pPr>
            <w:r>
              <w:rPr>
                <w:rFonts w:asciiTheme="majorBidi" w:hAnsiTheme="majorBidi" w:cstheme="majorBidi"/>
                <w:b/>
                <w:szCs w:val="24"/>
              </w:rPr>
              <w:t>Actual Budget (£)</w:t>
            </w:r>
          </w:p>
        </w:tc>
        <w:tc>
          <w:tcPr>
            <w:tcW w:w="1843" w:type="dxa"/>
          </w:tcPr>
          <w:p w14:paraId="14613AD5" w14:textId="65308831" w:rsidR="009A374F" w:rsidRDefault="009A374F" w:rsidP="005D0655">
            <w:pPr>
              <w:spacing w:after="240" w:line="360" w:lineRule="auto"/>
              <w:jc w:val="center"/>
              <w:rPr>
                <w:rFonts w:asciiTheme="majorBidi" w:hAnsiTheme="majorBidi" w:cstheme="majorBidi"/>
                <w:b/>
                <w:szCs w:val="24"/>
              </w:rPr>
            </w:pPr>
            <w:r>
              <w:rPr>
                <w:rFonts w:asciiTheme="majorBidi" w:hAnsiTheme="majorBidi" w:cstheme="majorBidi"/>
                <w:b/>
                <w:szCs w:val="24"/>
              </w:rPr>
              <w:t xml:space="preserve">Variances </w:t>
            </w:r>
          </w:p>
        </w:tc>
      </w:tr>
      <w:tr w:rsidR="009A374F" w14:paraId="29CF80A9" w14:textId="77777777" w:rsidTr="009A374F">
        <w:trPr>
          <w:trHeight w:val="526"/>
          <w:jc w:val="center"/>
        </w:trPr>
        <w:tc>
          <w:tcPr>
            <w:tcW w:w="1838" w:type="dxa"/>
          </w:tcPr>
          <w:p w14:paraId="1DF6D333" w14:textId="010F0E02" w:rsidR="009A374F" w:rsidRDefault="009A374F" w:rsidP="005D0655">
            <w:pPr>
              <w:spacing w:after="240" w:line="360" w:lineRule="auto"/>
              <w:jc w:val="center"/>
              <w:rPr>
                <w:rFonts w:asciiTheme="majorBidi" w:hAnsiTheme="majorBidi" w:cstheme="majorBidi"/>
                <w:b/>
                <w:szCs w:val="24"/>
              </w:rPr>
            </w:pPr>
            <w:r>
              <w:rPr>
                <w:rFonts w:asciiTheme="majorBidi" w:hAnsiTheme="majorBidi" w:cstheme="majorBidi"/>
                <w:b/>
                <w:szCs w:val="24"/>
              </w:rPr>
              <w:t>Units</w:t>
            </w:r>
          </w:p>
        </w:tc>
        <w:tc>
          <w:tcPr>
            <w:tcW w:w="720" w:type="dxa"/>
          </w:tcPr>
          <w:p w14:paraId="2110FEDB" w14:textId="77777777" w:rsidR="009A374F" w:rsidRDefault="009A374F" w:rsidP="005D0655">
            <w:pPr>
              <w:spacing w:after="240" w:line="360" w:lineRule="auto"/>
              <w:jc w:val="center"/>
              <w:rPr>
                <w:rFonts w:asciiTheme="majorBidi" w:hAnsiTheme="majorBidi" w:cstheme="majorBidi"/>
                <w:b/>
                <w:szCs w:val="24"/>
              </w:rPr>
            </w:pPr>
          </w:p>
        </w:tc>
        <w:tc>
          <w:tcPr>
            <w:tcW w:w="1176" w:type="dxa"/>
            <w:vAlign w:val="center"/>
          </w:tcPr>
          <w:p w14:paraId="240DDB4C" w14:textId="550B076D" w:rsidR="009A374F" w:rsidRPr="00656D8C" w:rsidRDefault="009A374F" w:rsidP="005D0655">
            <w:pPr>
              <w:spacing w:after="240" w:line="360" w:lineRule="auto"/>
              <w:jc w:val="center"/>
              <w:rPr>
                <w:rFonts w:asciiTheme="majorBidi" w:hAnsiTheme="majorBidi" w:cstheme="majorBidi"/>
                <w:bCs/>
                <w:szCs w:val="24"/>
              </w:rPr>
            </w:pPr>
            <w:r>
              <w:rPr>
                <w:rFonts w:asciiTheme="majorBidi" w:hAnsiTheme="majorBidi" w:cstheme="majorBidi"/>
                <w:bCs/>
                <w:szCs w:val="24"/>
              </w:rPr>
              <w:t>100,000</w:t>
            </w:r>
          </w:p>
        </w:tc>
        <w:tc>
          <w:tcPr>
            <w:tcW w:w="1176" w:type="dxa"/>
          </w:tcPr>
          <w:p w14:paraId="42A2ADE1" w14:textId="39455D6D" w:rsidR="009A374F" w:rsidRPr="00790A98" w:rsidRDefault="009A374F" w:rsidP="005D0655">
            <w:pPr>
              <w:spacing w:after="240" w:line="360" w:lineRule="auto"/>
              <w:jc w:val="center"/>
              <w:rPr>
                <w:rFonts w:asciiTheme="majorBidi" w:hAnsiTheme="majorBidi" w:cstheme="majorBidi"/>
                <w:bCs/>
                <w:szCs w:val="24"/>
              </w:rPr>
            </w:pPr>
            <w:r>
              <w:rPr>
                <w:rFonts w:asciiTheme="majorBidi" w:hAnsiTheme="majorBidi" w:cstheme="majorBidi"/>
                <w:bCs/>
                <w:szCs w:val="24"/>
              </w:rPr>
              <w:t>80,000</w:t>
            </w:r>
          </w:p>
        </w:tc>
        <w:tc>
          <w:tcPr>
            <w:tcW w:w="1176" w:type="dxa"/>
          </w:tcPr>
          <w:p w14:paraId="75F55E36" w14:textId="42E4B724" w:rsidR="009A374F" w:rsidRPr="00790A98" w:rsidRDefault="009A374F" w:rsidP="005D0655">
            <w:pPr>
              <w:spacing w:after="240" w:line="360" w:lineRule="auto"/>
              <w:jc w:val="center"/>
              <w:rPr>
                <w:rFonts w:asciiTheme="majorBidi" w:hAnsiTheme="majorBidi" w:cstheme="majorBidi"/>
                <w:bCs/>
                <w:szCs w:val="24"/>
              </w:rPr>
            </w:pPr>
            <w:r>
              <w:rPr>
                <w:rFonts w:asciiTheme="majorBidi" w:hAnsiTheme="majorBidi" w:cstheme="majorBidi"/>
                <w:bCs/>
                <w:szCs w:val="24"/>
              </w:rPr>
              <w:t>80,000</w:t>
            </w:r>
          </w:p>
        </w:tc>
        <w:tc>
          <w:tcPr>
            <w:tcW w:w="1843" w:type="dxa"/>
          </w:tcPr>
          <w:p w14:paraId="783E3F30" w14:textId="77777777" w:rsidR="009A374F" w:rsidRDefault="009A374F" w:rsidP="005D0655">
            <w:pPr>
              <w:spacing w:after="240" w:line="360" w:lineRule="auto"/>
              <w:jc w:val="center"/>
              <w:rPr>
                <w:rFonts w:asciiTheme="majorBidi" w:hAnsiTheme="majorBidi" w:cstheme="majorBidi"/>
                <w:b/>
                <w:szCs w:val="24"/>
              </w:rPr>
            </w:pPr>
          </w:p>
        </w:tc>
      </w:tr>
      <w:tr w:rsidR="009A374F" w14:paraId="080E7159" w14:textId="77777777" w:rsidTr="009A374F">
        <w:trPr>
          <w:jc w:val="center"/>
        </w:trPr>
        <w:tc>
          <w:tcPr>
            <w:tcW w:w="1838" w:type="dxa"/>
          </w:tcPr>
          <w:p w14:paraId="1887AE96" w14:textId="2A7B9A78" w:rsidR="009A374F" w:rsidRDefault="009A374F" w:rsidP="005D0655">
            <w:pPr>
              <w:spacing w:after="240" w:line="360" w:lineRule="auto"/>
              <w:jc w:val="center"/>
              <w:rPr>
                <w:rFonts w:asciiTheme="majorBidi" w:hAnsiTheme="majorBidi" w:cstheme="majorBidi"/>
                <w:b/>
                <w:szCs w:val="24"/>
              </w:rPr>
            </w:pPr>
            <w:r>
              <w:rPr>
                <w:rFonts w:asciiTheme="majorBidi" w:hAnsiTheme="majorBidi" w:cstheme="majorBidi"/>
                <w:b/>
                <w:szCs w:val="24"/>
              </w:rPr>
              <w:t>Selling Price</w:t>
            </w:r>
          </w:p>
        </w:tc>
        <w:tc>
          <w:tcPr>
            <w:tcW w:w="720" w:type="dxa"/>
          </w:tcPr>
          <w:p w14:paraId="28416625" w14:textId="49D48418" w:rsidR="009A374F" w:rsidRPr="00656D8C" w:rsidRDefault="009A374F" w:rsidP="005D0655">
            <w:pPr>
              <w:spacing w:after="240" w:line="360" w:lineRule="auto"/>
              <w:jc w:val="center"/>
              <w:rPr>
                <w:rFonts w:asciiTheme="majorBidi" w:hAnsiTheme="majorBidi" w:cstheme="majorBidi"/>
                <w:bCs/>
                <w:szCs w:val="24"/>
              </w:rPr>
            </w:pPr>
            <w:r>
              <w:rPr>
                <w:rFonts w:asciiTheme="majorBidi" w:hAnsiTheme="majorBidi" w:cstheme="majorBidi"/>
                <w:bCs/>
                <w:szCs w:val="24"/>
              </w:rPr>
              <w:t>25</w:t>
            </w:r>
          </w:p>
        </w:tc>
        <w:tc>
          <w:tcPr>
            <w:tcW w:w="1176" w:type="dxa"/>
          </w:tcPr>
          <w:p w14:paraId="6FF84F03" w14:textId="36DA8133" w:rsidR="009A374F" w:rsidRPr="00656D8C" w:rsidRDefault="009A374F" w:rsidP="005D0655">
            <w:pPr>
              <w:spacing w:after="240" w:line="360" w:lineRule="auto"/>
              <w:jc w:val="center"/>
              <w:rPr>
                <w:rFonts w:asciiTheme="majorBidi" w:hAnsiTheme="majorBidi" w:cstheme="majorBidi"/>
                <w:bCs/>
                <w:szCs w:val="24"/>
              </w:rPr>
            </w:pPr>
            <w:r>
              <w:rPr>
                <w:rFonts w:asciiTheme="majorBidi" w:hAnsiTheme="majorBidi" w:cstheme="majorBidi"/>
                <w:bCs/>
                <w:szCs w:val="24"/>
              </w:rPr>
              <w:t>25</w:t>
            </w:r>
          </w:p>
        </w:tc>
        <w:tc>
          <w:tcPr>
            <w:tcW w:w="1176" w:type="dxa"/>
          </w:tcPr>
          <w:p w14:paraId="23FC216D" w14:textId="7D749FCC" w:rsidR="009A374F" w:rsidRPr="00790A98" w:rsidRDefault="009A374F" w:rsidP="005D0655">
            <w:pPr>
              <w:spacing w:after="240" w:line="360" w:lineRule="auto"/>
              <w:jc w:val="center"/>
              <w:rPr>
                <w:rFonts w:asciiTheme="majorBidi" w:hAnsiTheme="majorBidi" w:cstheme="majorBidi"/>
                <w:bCs/>
                <w:szCs w:val="24"/>
              </w:rPr>
            </w:pPr>
            <w:r>
              <w:rPr>
                <w:rFonts w:asciiTheme="majorBidi" w:hAnsiTheme="majorBidi" w:cstheme="majorBidi"/>
                <w:bCs/>
                <w:szCs w:val="24"/>
              </w:rPr>
              <w:t>25</w:t>
            </w:r>
          </w:p>
        </w:tc>
        <w:tc>
          <w:tcPr>
            <w:tcW w:w="1176" w:type="dxa"/>
          </w:tcPr>
          <w:p w14:paraId="1A9B057A" w14:textId="7B75EB7B" w:rsidR="009A374F" w:rsidRPr="00790A98" w:rsidRDefault="009A374F" w:rsidP="005D0655">
            <w:pPr>
              <w:spacing w:after="240" w:line="360" w:lineRule="auto"/>
              <w:jc w:val="center"/>
              <w:rPr>
                <w:rFonts w:asciiTheme="majorBidi" w:hAnsiTheme="majorBidi" w:cstheme="majorBidi"/>
                <w:bCs/>
                <w:szCs w:val="24"/>
              </w:rPr>
            </w:pPr>
            <w:r>
              <w:rPr>
                <w:rFonts w:asciiTheme="majorBidi" w:hAnsiTheme="majorBidi" w:cstheme="majorBidi"/>
                <w:bCs/>
                <w:szCs w:val="24"/>
              </w:rPr>
              <w:t>20</w:t>
            </w:r>
          </w:p>
        </w:tc>
        <w:tc>
          <w:tcPr>
            <w:tcW w:w="1843" w:type="dxa"/>
          </w:tcPr>
          <w:p w14:paraId="220209AB" w14:textId="4155F328" w:rsidR="009A374F" w:rsidRPr="00147D29" w:rsidRDefault="009A374F" w:rsidP="005D0655">
            <w:pPr>
              <w:spacing w:after="240" w:line="360" w:lineRule="auto"/>
              <w:jc w:val="center"/>
              <w:rPr>
                <w:rFonts w:asciiTheme="majorBidi" w:hAnsiTheme="majorBidi" w:cstheme="majorBidi"/>
                <w:bCs/>
                <w:szCs w:val="24"/>
              </w:rPr>
            </w:pPr>
            <w:r>
              <w:rPr>
                <w:rFonts w:asciiTheme="majorBidi" w:hAnsiTheme="majorBidi" w:cstheme="majorBidi"/>
                <w:bCs/>
                <w:szCs w:val="24"/>
              </w:rPr>
              <w:t>5 UF</w:t>
            </w:r>
          </w:p>
        </w:tc>
      </w:tr>
      <w:tr w:rsidR="009A374F" w14:paraId="7FF9B55A" w14:textId="77777777" w:rsidTr="009A374F">
        <w:trPr>
          <w:trHeight w:val="630"/>
          <w:jc w:val="center"/>
        </w:trPr>
        <w:tc>
          <w:tcPr>
            <w:tcW w:w="1838" w:type="dxa"/>
          </w:tcPr>
          <w:p w14:paraId="2D1F0EDE" w14:textId="7D157097" w:rsidR="009A374F" w:rsidRDefault="009A374F" w:rsidP="005D0655">
            <w:pPr>
              <w:spacing w:after="240" w:line="360" w:lineRule="auto"/>
              <w:jc w:val="center"/>
              <w:rPr>
                <w:rFonts w:asciiTheme="majorBidi" w:hAnsiTheme="majorBidi" w:cstheme="majorBidi"/>
                <w:b/>
                <w:szCs w:val="24"/>
              </w:rPr>
            </w:pPr>
            <w:r>
              <w:rPr>
                <w:rFonts w:asciiTheme="majorBidi" w:hAnsiTheme="majorBidi" w:cstheme="majorBidi"/>
                <w:b/>
                <w:szCs w:val="24"/>
              </w:rPr>
              <w:t>Revenue</w:t>
            </w:r>
          </w:p>
        </w:tc>
        <w:tc>
          <w:tcPr>
            <w:tcW w:w="720" w:type="dxa"/>
          </w:tcPr>
          <w:p w14:paraId="1B8A2295" w14:textId="77777777" w:rsidR="009A374F" w:rsidRDefault="009A374F" w:rsidP="005D0655">
            <w:pPr>
              <w:spacing w:after="240" w:line="360" w:lineRule="auto"/>
              <w:jc w:val="center"/>
              <w:rPr>
                <w:rFonts w:asciiTheme="majorBidi" w:hAnsiTheme="majorBidi" w:cstheme="majorBidi"/>
                <w:b/>
                <w:szCs w:val="24"/>
              </w:rPr>
            </w:pPr>
          </w:p>
        </w:tc>
        <w:tc>
          <w:tcPr>
            <w:tcW w:w="1176" w:type="dxa"/>
          </w:tcPr>
          <w:p w14:paraId="1D5D6FFE" w14:textId="16F19ACD" w:rsidR="009A374F" w:rsidRPr="00656D8C" w:rsidRDefault="009A374F" w:rsidP="005D0655">
            <w:pPr>
              <w:spacing w:after="240" w:line="360" w:lineRule="auto"/>
              <w:jc w:val="center"/>
              <w:rPr>
                <w:rFonts w:asciiTheme="majorBidi" w:hAnsiTheme="majorBidi" w:cstheme="majorBidi"/>
                <w:bCs/>
                <w:szCs w:val="24"/>
              </w:rPr>
            </w:pPr>
            <w:r>
              <w:rPr>
                <w:rFonts w:asciiTheme="majorBidi" w:hAnsiTheme="majorBidi" w:cstheme="majorBidi"/>
                <w:bCs/>
                <w:szCs w:val="24"/>
              </w:rPr>
              <w:t>2,500,000</w:t>
            </w:r>
          </w:p>
        </w:tc>
        <w:tc>
          <w:tcPr>
            <w:tcW w:w="1176" w:type="dxa"/>
          </w:tcPr>
          <w:p w14:paraId="249E3027" w14:textId="182D44F6" w:rsidR="009A374F" w:rsidRPr="00790A98" w:rsidRDefault="009A374F" w:rsidP="005D0655">
            <w:pPr>
              <w:spacing w:after="240" w:line="360" w:lineRule="auto"/>
              <w:jc w:val="center"/>
              <w:rPr>
                <w:rFonts w:asciiTheme="majorBidi" w:hAnsiTheme="majorBidi" w:cstheme="majorBidi"/>
                <w:bCs/>
                <w:szCs w:val="24"/>
              </w:rPr>
            </w:pPr>
            <w:r>
              <w:rPr>
                <w:rFonts w:asciiTheme="majorBidi" w:hAnsiTheme="majorBidi" w:cstheme="majorBidi"/>
                <w:bCs/>
                <w:szCs w:val="24"/>
              </w:rPr>
              <w:t>2,000,000</w:t>
            </w:r>
          </w:p>
        </w:tc>
        <w:tc>
          <w:tcPr>
            <w:tcW w:w="1176" w:type="dxa"/>
          </w:tcPr>
          <w:p w14:paraId="63AA0994" w14:textId="11AA9413" w:rsidR="009A374F" w:rsidRPr="00790A98" w:rsidRDefault="009A374F" w:rsidP="005D0655">
            <w:pPr>
              <w:spacing w:after="240" w:line="360" w:lineRule="auto"/>
              <w:jc w:val="center"/>
              <w:rPr>
                <w:rFonts w:asciiTheme="majorBidi" w:hAnsiTheme="majorBidi" w:cstheme="majorBidi"/>
                <w:bCs/>
                <w:szCs w:val="24"/>
              </w:rPr>
            </w:pPr>
            <w:r>
              <w:rPr>
                <w:rFonts w:asciiTheme="majorBidi" w:hAnsiTheme="majorBidi" w:cstheme="majorBidi"/>
                <w:bCs/>
                <w:szCs w:val="24"/>
              </w:rPr>
              <w:t>1,600,000</w:t>
            </w:r>
          </w:p>
        </w:tc>
        <w:tc>
          <w:tcPr>
            <w:tcW w:w="1843" w:type="dxa"/>
          </w:tcPr>
          <w:p w14:paraId="2D57E217" w14:textId="0CFBC72F" w:rsidR="009A374F" w:rsidRPr="00147D29" w:rsidRDefault="009A374F" w:rsidP="005D0655">
            <w:pPr>
              <w:spacing w:after="240" w:line="360" w:lineRule="auto"/>
              <w:jc w:val="center"/>
              <w:rPr>
                <w:rFonts w:asciiTheme="majorBidi" w:hAnsiTheme="majorBidi" w:cstheme="majorBidi"/>
                <w:bCs/>
                <w:szCs w:val="24"/>
              </w:rPr>
            </w:pPr>
            <w:r>
              <w:rPr>
                <w:rFonts w:asciiTheme="majorBidi" w:hAnsiTheme="majorBidi" w:cstheme="majorBidi"/>
                <w:bCs/>
                <w:szCs w:val="24"/>
              </w:rPr>
              <w:t>(400,000) UF</w:t>
            </w:r>
          </w:p>
        </w:tc>
      </w:tr>
      <w:tr w:rsidR="009A374F" w14:paraId="093FF4B7" w14:textId="77777777" w:rsidTr="009A374F">
        <w:trPr>
          <w:jc w:val="center"/>
        </w:trPr>
        <w:tc>
          <w:tcPr>
            <w:tcW w:w="1838" w:type="dxa"/>
          </w:tcPr>
          <w:p w14:paraId="29AF4817" w14:textId="2B2102CE" w:rsidR="009A374F" w:rsidRDefault="009A374F" w:rsidP="005D0655">
            <w:pPr>
              <w:spacing w:after="240" w:line="360" w:lineRule="auto"/>
              <w:jc w:val="center"/>
              <w:rPr>
                <w:rFonts w:asciiTheme="majorBidi" w:hAnsiTheme="majorBidi" w:cstheme="majorBidi"/>
                <w:b/>
                <w:szCs w:val="24"/>
              </w:rPr>
            </w:pPr>
            <w:r>
              <w:rPr>
                <w:rFonts w:asciiTheme="majorBidi" w:hAnsiTheme="majorBidi" w:cstheme="majorBidi"/>
                <w:b/>
                <w:szCs w:val="24"/>
              </w:rPr>
              <w:t>Variable Costs:</w:t>
            </w:r>
          </w:p>
        </w:tc>
        <w:tc>
          <w:tcPr>
            <w:tcW w:w="720" w:type="dxa"/>
          </w:tcPr>
          <w:p w14:paraId="446D60B7" w14:textId="77777777" w:rsidR="009A374F" w:rsidRDefault="009A374F" w:rsidP="005D0655">
            <w:pPr>
              <w:spacing w:after="240" w:line="360" w:lineRule="auto"/>
              <w:jc w:val="center"/>
              <w:rPr>
                <w:rFonts w:asciiTheme="majorBidi" w:hAnsiTheme="majorBidi" w:cstheme="majorBidi"/>
                <w:b/>
                <w:szCs w:val="24"/>
              </w:rPr>
            </w:pPr>
          </w:p>
        </w:tc>
        <w:tc>
          <w:tcPr>
            <w:tcW w:w="1176" w:type="dxa"/>
          </w:tcPr>
          <w:p w14:paraId="33241576" w14:textId="77777777" w:rsidR="009A374F" w:rsidRDefault="009A374F" w:rsidP="005D0655">
            <w:pPr>
              <w:spacing w:after="240" w:line="360" w:lineRule="auto"/>
              <w:jc w:val="center"/>
              <w:rPr>
                <w:rFonts w:asciiTheme="majorBidi" w:hAnsiTheme="majorBidi" w:cstheme="majorBidi"/>
                <w:b/>
                <w:szCs w:val="24"/>
              </w:rPr>
            </w:pPr>
          </w:p>
        </w:tc>
        <w:tc>
          <w:tcPr>
            <w:tcW w:w="1176" w:type="dxa"/>
          </w:tcPr>
          <w:p w14:paraId="0A582690" w14:textId="77777777" w:rsidR="009A374F" w:rsidRDefault="009A374F" w:rsidP="005D0655">
            <w:pPr>
              <w:spacing w:after="240" w:line="360" w:lineRule="auto"/>
              <w:jc w:val="center"/>
              <w:rPr>
                <w:rFonts w:asciiTheme="majorBidi" w:hAnsiTheme="majorBidi" w:cstheme="majorBidi"/>
                <w:b/>
                <w:szCs w:val="24"/>
              </w:rPr>
            </w:pPr>
          </w:p>
        </w:tc>
        <w:tc>
          <w:tcPr>
            <w:tcW w:w="1176" w:type="dxa"/>
          </w:tcPr>
          <w:p w14:paraId="72CC1BDB" w14:textId="77777777" w:rsidR="009A374F" w:rsidRDefault="009A374F" w:rsidP="005D0655">
            <w:pPr>
              <w:spacing w:after="240" w:line="360" w:lineRule="auto"/>
              <w:jc w:val="center"/>
              <w:rPr>
                <w:rFonts w:asciiTheme="majorBidi" w:hAnsiTheme="majorBidi" w:cstheme="majorBidi"/>
                <w:b/>
                <w:szCs w:val="24"/>
              </w:rPr>
            </w:pPr>
          </w:p>
        </w:tc>
        <w:tc>
          <w:tcPr>
            <w:tcW w:w="1843" w:type="dxa"/>
          </w:tcPr>
          <w:p w14:paraId="3C254BB2" w14:textId="77777777" w:rsidR="009A374F" w:rsidRDefault="009A374F" w:rsidP="005D0655">
            <w:pPr>
              <w:spacing w:after="240" w:line="360" w:lineRule="auto"/>
              <w:jc w:val="center"/>
              <w:rPr>
                <w:rFonts w:asciiTheme="majorBidi" w:hAnsiTheme="majorBidi" w:cstheme="majorBidi"/>
                <w:b/>
                <w:szCs w:val="24"/>
              </w:rPr>
            </w:pPr>
          </w:p>
        </w:tc>
      </w:tr>
      <w:tr w:rsidR="009A374F" w14:paraId="31665C02" w14:textId="77777777" w:rsidTr="009A374F">
        <w:trPr>
          <w:jc w:val="center"/>
        </w:trPr>
        <w:tc>
          <w:tcPr>
            <w:tcW w:w="1838" w:type="dxa"/>
          </w:tcPr>
          <w:p w14:paraId="759BCCB8" w14:textId="3BF82609" w:rsidR="009A374F" w:rsidRDefault="009A374F" w:rsidP="005D0655">
            <w:pPr>
              <w:spacing w:after="240" w:line="360" w:lineRule="auto"/>
              <w:jc w:val="center"/>
              <w:rPr>
                <w:rFonts w:asciiTheme="majorBidi" w:hAnsiTheme="majorBidi" w:cstheme="majorBidi"/>
                <w:b/>
                <w:szCs w:val="24"/>
              </w:rPr>
            </w:pPr>
            <w:r>
              <w:rPr>
                <w:rFonts w:asciiTheme="majorBidi" w:hAnsiTheme="majorBidi" w:cstheme="majorBidi"/>
                <w:b/>
                <w:szCs w:val="24"/>
              </w:rPr>
              <w:t>Materials</w:t>
            </w:r>
          </w:p>
        </w:tc>
        <w:tc>
          <w:tcPr>
            <w:tcW w:w="720" w:type="dxa"/>
          </w:tcPr>
          <w:p w14:paraId="7509B08B" w14:textId="6D2D59E2" w:rsidR="009A374F" w:rsidRPr="00656D8C" w:rsidRDefault="009A374F" w:rsidP="005D0655">
            <w:pPr>
              <w:spacing w:after="240" w:line="360" w:lineRule="auto"/>
              <w:jc w:val="center"/>
              <w:rPr>
                <w:rFonts w:asciiTheme="majorBidi" w:hAnsiTheme="majorBidi" w:cstheme="majorBidi"/>
                <w:bCs/>
                <w:szCs w:val="24"/>
              </w:rPr>
            </w:pPr>
            <w:r>
              <w:rPr>
                <w:rFonts w:asciiTheme="majorBidi" w:hAnsiTheme="majorBidi" w:cstheme="majorBidi"/>
                <w:bCs/>
                <w:szCs w:val="24"/>
              </w:rPr>
              <w:t>2.50</w:t>
            </w:r>
          </w:p>
        </w:tc>
        <w:tc>
          <w:tcPr>
            <w:tcW w:w="1176" w:type="dxa"/>
          </w:tcPr>
          <w:p w14:paraId="0FC6AE86" w14:textId="1124353A" w:rsidR="009A374F" w:rsidRPr="00790A98" w:rsidRDefault="009A374F" w:rsidP="005D0655">
            <w:pPr>
              <w:spacing w:after="240" w:line="360" w:lineRule="auto"/>
              <w:jc w:val="center"/>
              <w:rPr>
                <w:rFonts w:asciiTheme="majorBidi" w:hAnsiTheme="majorBidi" w:cstheme="majorBidi"/>
                <w:bCs/>
                <w:szCs w:val="24"/>
              </w:rPr>
            </w:pPr>
            <w:r>
              <w:rPr>
                <w:rFonts w:asciiTheme="majorBidi" w:hAnsiTheme="majorBidi" w:cstheme="majorBidi"/>
                <w:bCs/>
                <w:szCs w:val="24"/>
              </w:rPr>
              <w:t>250,000</w:t>
            </w:r>
          </w:p>
        </w:tc>
        <w:tc>
          <w:tcPr>
            <w:tcW w:w="1176" w:type="dxa"/>
          </w:tcPr>
          <w:p w14:paraId="5421FF0E" w14:textId="4D64EAA4" w:rsidR="009A374F" w:rsidRPr="00790A98" w:rsidRDefault="009A374F" w:rsidP="005D0655">
            <w:pPr>
              <w:spacing w:after="240" w:line="360" w:lineRule="auto"/>
              <w:jc w:val="center"/>
              <w:rPr>
                <w:rFonts w:asciiTheme="majorBidi" w:hAnsiTheme="majorBidi" w:cstheme="majorBidi"/>
                <w:bCs/>
                <w:szCs w:val="24"/>
              </w:rPr>
            </w:pPr>
            <w:r>
              <w:rPr>
                <w:rFonts w:asciiTheme="majorBidi" w:hAnsiTheme="majorBidi" w:cstheme="majorBidi"/>
                <w:bCs/>
                <w:szCs w:val="24"/>
              </w:rPr>
              <w:t>200,000</w:t>
            </w:r>
          </w:p>
        </w:tc>
        <w:tc>
          <w:tcPr>
            <w:tcW w:w="1176" w:type="dxa"/>
          </w:tcPr>
          <w:p w14:paraId="374294A7" w14:textId="5777D52D" w:rsidR="009A374F" w:rsidRPr="00790A98" w:rsidRDefault="009A374F" w:rsidP="005D0655">
            <w:pPr>
              <w:spacing w:after="240" w:line="360" w:lineRule="auto"/>
              <w:jc w:val="center"/>
              <w:rPr>
                <w:rFonts w:asciiTheme="majorBidi" w:hAnsiTheme="majorBidi" w:cstheme="majorBidi"/>
                <w:bCs/>
                <w:szCs w:val="24"/>
              </w:rPr>
            </w:pPr>
            <w:r>
              <w:rPr>
                <w:rFonts w:asciiTheme="majorBidi" w:hAnsiTheme="majorBidi" w:cstheme="majorBidi"/>
                <w:bCs/>
                <w:szCs w:val="24"/>
              </w:rPr>
              <w:t>280,000</w:t>
            </w:r>
          </w:p>
        </w:tc>
        <w:tc>
          <w:tcPr>
            <w:tcW w:w="1843" w:type="dxa"/>
          </w:tcPr>
          <w:p w14:paraId="0BF234D1" w14:textId="50E7E1FC" w:rsidR="009A374F" w:rsidRPr="00147D29" w:rsidRDefault="009A374F" w:rsidP="005D0655">
            <w:pPr>
              <w:spacing w:after="240" w:line="360" w:lineRule="auto"/>
              <w:jc w:val="center"/>
              <w:rPr>
                <w:rFonts w:asciiTheme="majorBidi" w:hAnsiTheme="majorBidi" w:cstheme="majorBidi"/>
                <w:bCs/>
                <w:szCs w:val="24"/>
              </w:rPr>
            </w:pPr>
            <w:r>
              <w:rPr>
                <w:rFonts w:asciiTheme="majorBidi" w:hAnsiTheme="majorBidi" w:cstheme="majorBidi"/>
                <w:bCs/>
                <w:szCs w:val="24"/>
              </w:rPr>
              <w:t>(80,000) UF</w:t>
            </w:r>
          </w:p>
        </w:tc>
      </w:tr>
      <w:tr w:rsidR="009A374F" w14:paraId="3F899C1E" w14:textId="77777777" w:rsidTr="009A374F">
        <w:trPr>
          <w:jc w:val="center"/>
        </w:trPr>
        <w:tc>
          <w:tcPr>
            <w:tcW w:w="1838" w:type="dxa"/>
          </w:tcPr>
          <w:p w14:paraId="3EE479C4" w14:textId="0A3AB7D1" w:rsidR="009A374F" w:rsidRDefault="009A374F" w:rsidP="005D0655">
            <w:pPr>
              <w:spacing w:after="240" w:line="360" w:lineRule="auto"/>
              <w:jc w:val="center"/>
              <w:rPr>
                <w:rFonts w:asciiTheme="majorBidi" w:hAnsiTheme="majorBidi" w:cstheme="majorBidi"/>
                <w:b/>
                <w:szCs w:val="24"/>
              </w:rPr>
            </w:pPr>
            <w:r>
              <w:rPr>
                <w:rFonts w:asciiTheme="majorBidi" w:hAnsiTheme="majorBidi" w:cstheme="majorBidi"/>
                <w:b/>
                <w:szCs w:val="24"/>
              </w:rPr>
              <w:t>Labour</w:t>
            </w:r>
          </w:p>
        </w:tc>
        <w:tc>
          <w:tcPr>
            <w:tcW w:w="720" w:type="dxa"/>
          </w:tcPr>
          <w:p w14:paraId="5E202127" w14:textId="7FDE2836" w:rsidR="009A374F" w:rsidRPr="00656D8C" w:rsidRDefault="009A374F" w:rsidP="005D0655">
            <w:pPr>
              <w:spacing w:after="240" w:line="360" w:lineRule="auto"/>
              <w:jc w:val="center"/>
              <w:rPr>
                <w:rFonts w:asciiTheme="majorBidi" w:hAnsiTheme="majorBidi" w:cstheme="majorBidi"/>
                <w:bCs/>
                <w:szCs w:val="24"/>
              </w:rPr>
            </w:pPr>
            <w:r>
              <w:rPr>
                <w:rFonts w:asciiTheme="majorBidi" w:hAnsiTheme="majorBidi" w:cstheme="majorBidi"/>
                <w:bCs/>
                <w:szCs w:val="24"/>
              </w:rPr>
              <w:t>4</w:t>
            </w:r>
          </w:p>
        </w:tc>
        <w:tc>
          <w:tcPr>
            <w:tcW w:w="1176" w:type="dxa"/>
          </w:tcPr>
          <w:p w14:paraId="11A4C3EA" w14:textId="5329DFC8" w:rsidR="009A374F" w:rsidRPr="00790A98" w:rsidRDefault="009A374F" w:rsidP="005D0655">
            <w:pPr>
              <w:spacing w:after="240" w:line="360" w:lineRule="auto"/>
              <w:jc w:val="center"/>
              <w:rPr>
                <w:rFonts w:asciiTheme="majorBidi" w:hAnsiTheme="majorBidi" w:cstheme="majorBidi"/>
                <w:bCs/>
                <w:szCs w:val="24"/>
              </w:rPr>
            </w:pPr>
            <w:r>
              <w:rPr>
                <w:rFonts w:asciiTheme="majorBidi" w:hAnsiTheme="majorBidi" w:cstheme="majorBidi"/>
                <w:bCs/>
                <w:szCs w:val="24"/>
              </w:rPr>
              <w:t>400,000</w:t>
            </w:r>
          </w:p>
        </w:tc>
        <w:tc>
          <w:tcPr>
            <w:tcW w:w="1176" w:type="dxa"/>
          </w:tcPr>
          <w:p w14:paraId="78FCAD50" w14:textId="014D083F" w:rsidR="009A374F" w:rsidRPr="00790A98" w:rsidRDefault="009A374F" w:rsidP="005D0655">
            <w:pPr>
              <w:spacing w:after="240" w:line="360" w:lineRule="auto"/>
              <w:jc w:val="center"/>
              <w:rPr>
                <w:rFonts w:asciiTheme="majorBidi" w:hAnsiTheme="majorBidi" w:cstheme="majorBidi"/>
                <w:bCs/>
                <w:szCs w:val="24"/>
              </w:rPr>
            </w:pPr>
            <w:r>
              <w:rPr>
                <w:rFonts w:asciiTheme="majorBidi" w:hAnsiTheme="majorBidi" w:cstheme="majorBidi"/>
                <w:bCs/>
                <w:szCs w:val="24"/>
              </w:rPr>
              <w:t>320,000</w:t>
            </w:r>
          </w:p>
        </w:tc>
        <w:tc>
          <w:tcPr>
            <w:tcW w:w="1176" w:type="dxa"/>
          </w:tcPr>
          <w:p w14:paraId="1091D6F1" w14:textId="4DDF2E51" w:rsidR="009A374F" w:rsidRPr="00D37064" w:rsidRDefault="009A374F" w:rsidP="005D0655">
            <w:pPr>
              <w:spacing w:after="240" w:line="360" w:lineRule="auto"/>
              <w:jc w:val="center"/>
              <w:rPr>
                <w:rFonts w:asciiTheme="majorBidi" w:hAnsiTheme="majorBidi" w:cstheme="majorBidi"/>
                <w:bCs/>
                <w:szCs w:val="24"/>
              </w:rPr>
            </w:pPr>
            <w:r>
              <w:rPr>
                <w:rFonts w:asciiTheme="majorBidi" w:hAnsiTheme="majorBidi" w:cstheme="majorBidi"/>
                <w:bCs/>
                <w:szCs w:val="24"/>
              </w:rPr>
              <w:t>440,000</w:t>
            </w:r>
          </w:p>
        </w:tc>
        <w:tc>
          <w:tcPr>
            <w:tcW w:w="1843" w:type="dxa"/>
          </w:tcPr>
          <w:p w14:paraId="14BBB549" w14:textId="1C37652C" w:rsidR="009A374F" w:rsidRPr="00D8605D" w:rsidRDefault="009A374F" w:rsidP="005D0655">
            <w:pPr>
              <w:spacing w:after="240" w:line="360" w:lineRule="auto"/>
              <w:jc w:val="center"/>
              <w:rPr>
                <w:rFonts w:asciiTheme="majorBidi" w:hAnsiTheme="majorBidi" w:cstheme="majorBidi"/>
                <w:bCs/>
                <w:szCs w:val="24"/>
              </w:rPr>
            </w:pPr>
            <w:r>
              <w:rPr>
                <w:rFonts w:asciiTheme="majorBidi" w:hAnsiTheme="majorBidi" w:cstheme="majorBidi"/>
                <w:bCs/>
                <w:szCs w:val="24"/>
              </w:rPr>
              <w:t>(120,000) UF</w:t>
            </w:r>
          </w:p>
        </w:tc>
      </w:tr>
      <w:tr w:rsidR="009A374F" w14:paraId="4FCF107C" w14:textId="77777777" w:rsidTr="009A374F">
        <w:trPr>
          <w:jc w:val="center"/>
        </w:trPr>
        <w:tc>
          <w:tcPr>
            <w:tcW w:w="1838" w:type="dxa"/>
          </w:tcPr>
          <w:p w14:paraId="1D3704AA" w14:textId="75DBB4D7" w:rsidR="009A374F" w:rsidRDefault="009A374F" w:rsidP="005D0655">
            <w:pPr>
              <w:spacing w:after="240" w:line="360" w:lineRule="auto"/>
              <w:jc w:val="center"/>
              <w:rPr>
                <w:rFonts w:asciiTheme="majorBidi" w:hAnsiTheme="majorBidi" w:cstheme="majorBidi"/>
                <w:b/>
                <w:szCs w:val="24"/>
              </w:rPr>
            </w:pPr>
            <w:r>
              <w:rPr>
                <w:rFonts w:asciiTheme="majorBidi" w:hAnsiTheme="majorBidi" w:cstheme="majorBidi"/>
                <w:b/>
                <w:szCs w:val="24"/>
              </w:rPr>
              <w:t>Overhead</w:t>
            </w:r>
          </w:p>
        </w:tc>
        <w:tc>
          <w:tcPr>
            <w:tcW w:w="720" w:type="dxa"/>
          </w:tcPr>
          <w:p w14:paraId="62BAB876" w14:textId="68B6CADB" w:rsidR="009A374F" w:rsidRPr="00656D8C" w:rsidRDefault="009A374F" w:rsidP="005D0655">
            <w:pPr>
              <w:spacing w:after="240" w:line="360" w:lineRule="auto"/>
              <w:jc w:val="center"/>
              <w:rPr>
                <w:rFonts w:asciiTheme="majorBidi" w:hAnsiTheme="majorBidi" w:cstheme="majorBidi"/>
                <w:bCs/>
                <w:szCs w:val="24"/>
              </w:rPr>
            </w:pPr>
            <w:r>
              <w:rPr>
                <w:rFonts w:asciiTheme="majorBidi" w:hAnsiTheme="majorBidi" w:cstheme="majorBidi"/>
                <w:bCs/>
                <w:szCs w:val="24"/>
              </w:rPr>
              <w:t>1.50</w:t>
            </w:r>
          </w:p>
        </w:tc>
        <w:tc>
          <w:tcPr>
            <w:tcW w:w="1176" w:type="dxa"/>
          </w:tcPr>
          <w:p w14:paraId="30436461" w14:textId="03695437" w:rsidR="009A374F" w:rsidRPr="00790A98" w:rsidRDefault="009A374F" w:rsidP="005D0655">
            <w:pPr>
              <w:spacing w:after="240" w:line="360" w:lineRule="auto"/>
              <w:jc w:val="center"/>
              <w:rPr>
                <w:rFonts w:asciiTheme="majorBidi" w:hAnsiTheme="majorBidi" w:cstheme="majorBidi"/>
                <w:bCs/>
                <w:szCs w:val="24"/>
              </w:rPr>
            </w:pPr>
            <w:r>
              <w:rPr>
                <w:rFonts w:asciiTheme="majorBidi" w:hAnsiTheme="majorBidi" w:cstheme="majorBidi"/>
                <w:bCs/>
                <w:szCs w:val="24"/>
              </w:rPr>
              <w:t>150,000</w:t>
            </w:r>
          </w:p>
        </w:tc>
        <w:tc>
          <w:tcPr>
            <w:tcW w:w="1176" w:type="dxa"/>
          </w:tcPr>
          <w:p w14:paraId="246EAB17" w14:textId="1C59E18B" w:rsidR="009A374F" w:rsidRPr="00790A98" w:rsidRDefault="009A374F" w:rsidP="005D0655">
            <w:pPr>
              <w:spacing w:after="240" w:line="360" w:lineRule="auto"/>
              <w:jc w:val="center"/>
              <w:rPr>
                <w:rFonts w:asciiTheme="majorBidi" w:hAnsiTheme="majorBidi" w:cstheme="majorBidi"/>
                <w:bCs/>
                <w:szCs w:val="24"/>
              </w:rPr>
            </w:pPr>
            <w:r>
              <w:rPr>
                <w:rFonts w:asciiTheme="majorBidi" w:hAnsiTheme="majorBidi" w:cstheme="majorBidi"/>
                <w:bCs/>
                <w:szCs w:val="24"/>
              </w:rPr>
              <w:t>120,000</w:t>
            </w:r>
          </w:p>
        </w:tc>
        <w:tc>
          <w:tcPr>
            <w:tcW w:w="1176" w:type="dxa"/>
          </w:tcPr>
          <w:p w14:paraId="44A660A1" w14:textId="66C9AC18" w:rsidR="009A374F" w:rsidRPr="00D37064" w:rsidRDefault="009A374F" w:rsidP="005D0655">
            <w:pPr>
              <w:spacing w:after="240" w:line="360" w:lineRule="auto"/>
              <w:jc w:val="center"/>
              <w:rPr>
                <w:rFonts w:asciiTheme="majorBidi" w:hAnsiTheme="majorBidi" w:cstheme="majorBidi"/>
                <w:bCs/>
                <w:szCs w:val="24"/>
              </w:rPr>
            </w:pPr>
            <w:r>
              <w:rPr>
                <w:rFonts w:asciiTheme="majorBidi" w:hAnsiTheme="majorBidi" w:cstheme="majorBidi"/>
                <w:bCs/>
                <w:szCs w:val="24"/>
              </w:rPr>
              <w:t>120,000</w:t>
            </w:r>
          </w:p>
        </w:tc>
        <w:tc>
          <w:tcPr>
            <w:tcW w:w="1843" w:type="dxa"/>
          </w:tcPr>
          <w:p w14:paraId="51284E8C" w14:textId="06417045" w:rsidR="009A374F" w:rsidRPr="00D8605D" w:rsidRDefault="009A374F" w:rsidP="005D0655">
            <w:pPr>
              <w:spacing w:after="240" w:line="360" w:lineRule="auto"/>
              <w:jc w:val="center"/>
              <w:rPr>
                <w:rFonts w:asciiTheme="majorBidi" w:hAnsiTheme="majorBidi" w:cstheme="majorBidi"/>
                <w:bCs/>
                <w:szCs w:val="24"/>
              </w:rPr>
            </w:pPr>
            <w:r>
              <w:rPr>
                <w:rFonts w:asciiTheme="majorBidi" w:hAnsiTheme="majorBidi" w:cstheme="majorBidi"/>
                <w:bCs/>
                <w:szCs w:val="24"/>
              </w:rPr>
              <w:t>0</w:t>
            </w:r>
          </w:p>
        </w:tc>
      </w:tr>
      <w:tr w:rsidR="009A374F" w14:paraId="3854389D" w14:textId="77777777" w:rsidTr="009A374F">
        <w:trPr>
          <w:jc w:val="center"/>
        </w:trPr>
        <w:tc>
          <w:tcPr>
            <w:tcW w:w="1838" w:type="dxa"/>
          </w:tcPr>
          <w:p w14:paraId="1E3CA64F" w14:textId="57237F1E" w:rsidR="009A374F" w:rsidRDefault="009A374F" w:rsidP="005D0655">
            <w:pPr>
              <w:spacing w:after="240" w:line="360" w:lineRule="auto"/>
              <w:jc w:val="center"/>
              <w:rPr>
                <w:rFonts w:asciiTheme="majorBidi" w:hAnsiTheme="majorBidi" w:cstheme="majorBidi"/>
                <w:b/>
                <w:szCs w:val="24"/>
              </w:rPr>
            </w:pPr>
            <w:r>
              <w:rPr>
                <w:rFonts w:asciiTheme="majorBidi" w:hAnsiTheme="majorBidi" w:cstheme="majorBidi"/>
                <w:b/>
                <w:szCs w:val="24"/>
              </w:rPr>
              <w:t>Contribution</w:t>
            </w:r>
          </w:p>
        </w:tc>
        <w:tc>
          <w:tcPr>
            <w:tcW w:w="720" w:type="dxa"/>
          </w:tcPr>
          <w:p w14:paraId="17C4D8B4" w14:textId="27BB97C2" w:rsidR="009A374F" w:rsidRDefault="009A374F" w:rsidP="005D0655">
            <w:pPr>
              <w:spacing w:after="240" w:line="360" w:lineRule="auto"/>
              <w:jc w:val="center"/>
              <w:rPr>
                <w:rFonts w:asciiTheme="majorBidi" w:hAnsiTheme="majorBidi" w:cstheme="majorBidi"/>
                <w:b/>
                <w:szCs w:val="24"/>
              </w:rPr>
            </w:pPr>
            <w:r>
              <w:rPr>
                <w:rFonts w:asciiTheme="majorBidi" w:hAnsiTheme="majorBidi" w:cstheme="majorBidi"/>
                <w:b/>
                <w:szCs w:val="24"/>
              </w:rPr>
              <w:t>17</w:t>
            </w:r>
          </w:p>
        </w:tc>
        <w:tc>
          <w:tcPr>
            <w:tcW w:w="1176" w:type="dxa"/>
          </w:tcPr>
          <w:p w14:paraId="75BA271C" w14:textId="24D5DCC3" w:rsidR="009A374F" w:rsidRDefault="009A374F" w:rsidP="005D0655">
            <w:pPr>
              <w:spacing w:after="240" w:line="360" w:lineRule="auto"/>
              <w:jc w:val="center"/>
              <w:rPr>
                <w:rFonts w:asciiTheme="majorBidi" w:hAnsiTheme="majorBidi" w:cstheme="majorBidi"/>
                <w:b/>
                <w:szCs w:val="24"/>
              </w:rPr>
            </w:pPr>
            <w:r>
              <w:rPr>
                <w:rFonts w:asciiTheme="majorBidi" w:hAnsiTheme="majorBidi" w:cstheme="majorBidi"/>
                <w:b/>
                <w:szCs w:val="24"/>
              </w:rPr>
              <w:t>1,700,000</w:t>
            </w:r>
          </w:p>
        </w:tc>
        <w:tc>
          <w:tcPr>
            <w:tcW w:w="1176" w:type="dxa"/>
          </w:tcPr>
          <w:p w14:paraId="017B6672" w14:textId="1CE59605" w:rsidR="009A374F" w:rsidRPr="00790A98" w:rsidRDefault="009A374F" w:rsidP="005D0655">
            <w:pPr>
              <w:spacing w:after="240" w:line="360" w:lineRule="auto"/>
              <w:jc w:val="center"/>
              <w:rPr>
                <w:rFonts w:asciiTheme="majorBidi" w:hAnsiTheme="majorBidi" w:cstheme="majorBidi"/>
                <w:b/>
                <w:szCs w:val="24"/>
              </w:rPr>
            </w:pPr>
            <w:r>
              <w:rPr>
                <w:rFonts w:asciiTheme="majorBidi" w:hAnsiTheme="majorBidi" w:cstheme="majorBidi"/>
                <w:b/>
                <w:szCs w:val="24"/>
              </w:rPr>
              <w:t>1,360,000</w:t>
            </w:r>
          </w:p>
        </w:tc>
        <w:tc>
          <w:tcPr>
            <w:tcW w:w="1176" w:type="dxa"/>
          </w:tcPr>
          <w:p w14:paraId="7615CDE5" w14:textId="56A1F43F" w:rsidR="009A374F" w:rsidRDefault="009A374F" w:rsidP="005D0655">
            <w:pPr>
              <w:spacing w:after="240" w:line="360" w:lineRule="auto"/>
              <w:jc w:val="center"/>
              <w:rPr>
                <w:rFonts w:asciiTheme="majorBidi" w:hAnsiTheme="majorBidi" w:cstheme="majorBidi"/>
                <w:b/>
                <w:szCs w:val="24"/>
              </w:rPr>
            </w:pPr>
            <w:r>
              <w:rPr>
                <w:rFonts w:asciiTheme="majorBidi" w:hAnsiTheme="majorBidi" w:cstheme="majorBidi"/>
                <w:b/>
                <w:szCs w:val="24"/>
              </w:rPr>
              <w:t>760,000</w:t>
            </w:r>
          </w:p>
        </w:tc>
        <w:tc>
          <w:tcPr>
            <w:tcW w:w="1843" w:type="dxa"/>
          </w:tcPr>
          <w:p w14:paraId="43BB028D" w14:textId="64B7D854" w:rsidR="009A374F" w:rsidRDefault="009A374F" w:rsidP="005D0655">
            <w:pPr>
              <w:spacing w:after="240" w:line="360" w:lineRule="auto"/>
              <w:jc w:val="center"/>
              <w:rPr>
                <w:rFonts w:asciiTheme="majorBidi" w:hAnsiTheme="majorBidi" w:cstheme="majorBidi"/>
                <w:b/>
                <w:szCs w:val="24"/>
              </w:rPr>
            </w:pPr>
            <w:r>
              <w:rPr>
                <w:rFonts w:asciiTheme="majorBidi" w:hAnsiTheme="majorBidi" w:cstheme="majorBidi"/>
                <w:b/>
                <w:szCs w:val="24"/>
              </w:rPr>
              <w:t>600,000 UF</w:t>
            </w:r>
          </w:p>
        </w:tc>
      </w:tr>
      <w:tr w:rsidR="009A374F" w14:paraId="4B779F2A" w14:textId="77777777" w:rsidTr="009A374F">
        <w:trPr>
          <w:trHeight w:val="473"/>
          <w:jc w:val="center"/>
        </w:trPr>
        <w:tc>
          <w:tcPr>
            <w:tcW w:w="1838" w:type="dxa"/>
          </w:tcPr>
          <w:p w14:paraId="47669C7E" w14:textId="07BAEFB4" w:rsidR="009A374F" w:rsidRDefault="009A374F" w:rsidP="005D0655">
            <w:pPr>
              <w:spacing w:after="240" w:line="360" w:lineRule="auto"/>
              <w:jc w:val="center"/>
              <w:rPr>
                <w:rFonts w:asciiTheme="majorBidi" w:hAnsiTheme="majorBidi" w:cstheme="majorBidi"/>
                <w:b/>
                <w:szCs w:val="24"/>
              </w:rPr>
            </w:pPr>
            <w:r>
              <w:rPr>
                <w:rFonts w:asciiTheme="majorBidi" w:hAnsiTheme="majorBidi" w:cstheme="majorBidi"/>
                <w:b/>
                <w:szCs w:val="24"/>
              </w:rPr>
              <w:t>Fixed Overheads:</w:t>
            </w:r>
          </w:p>
        </w:tc>
        <w:tc>
          <w:tcPr>
            <w:tcW w:w="720" w:type="dxa"/>
          </w:tcPr>
          <w:p w14:paraId="468E71BA" w14:textId="77777777" w:rsidR="009A374F" w:rsidRDefault="009A374F" w:rsidP="005D0655">
            <w:pPr>
              <w:spacing w:after="240" w:line="360" w:lineRule="auto"/>
              <w:jc w:val="center"/>
              <w:rPr>
                <w:rFonts w:asciiTheme="majorBidi" w:hAnsiTheme="majorBidi" w:cstheme="majorBidi"/>
                <w:b/>
                <w:szCs w:val="24"/>
              </w:rPr>
            </w:pPr>
          </w:p>
        </w:tc>
        <w:tc>
          <w:tcPr>
            <w:tcW w:w="1176" w:type="dxa"/>
          </w:tcPr>
          <w:p w14:paraId="61ADD23F" w14:textId="77777777" w:rsidR="009A374F" w:rsidRDefault="009A374F" w:rsidP="005D0655">
            <w:pPr>
              <w:spacing w:after="240" w:line="360" w:lineRule="auto"/>
              <w:jc w:val="center"/>
              <w:rPr>
                <w:rFonts w:asciiTheme="majorBidi" w:hAnsiTheme="majorBidi" w:cstheme="majorBidi"/>
                <w:b/>
                <w:szCs w:val="24"/>
              </w:rPr>
            </w:pPr>
          </w:p>
        </w:tc>
        <w:tc>
          <w:tcPr>
            <w:tcW w:w="1176" w:type="dxa"/>
          </w:tcPr>
          <w:p w14:paraId="6467A762" w14:textId="77777777" w:rsidR="009A374F" w:rsidRDefault="009A374F" w:rsidP="005D0655">
            <w:pPr>
              <w:spacing w:after="240" w:line="360" w:lineRule="auto"/>
              <w:jc w:val="center"/>
              <w:rPr>
                <w:rFonts w:asciiTheme="majorBidi" w:hAnsiTheme="majorBidi" w:cstheme="majorBidi"/>
                <w:b/>
                <w:szCs w:val="24"/>
              </w:rPr>
            </w:pPr>
          </w:p>
        </w:tc>
        <w:tc>
          <w:tcPr>
            <w:tcW w:w="1176" w:type="dxa"/>
          </w:tcPr>
          <w:p w14:paraId="778D3509" w14:textId="77777777" w:rsidR="009A374F" w:rsidRDefault="009A374F" w:rsidP="005D0655">
            <w:pPr>
              <w:spacing w:after="240" w:line="360" w:lineRule="auto"/>
              <w:jc w:val="center"/>
              <w:rPr>
                <w:rFonts w:asciiTheme="majorBidi" w:hAnsiTheme="majorBidi" w:cstheme="majorBidi"/>
                <w:b/>
                <w:szCs w:val="24"/>
              </w:rPr>
            </w:pPr>
          </w:p>
        </w:tc>
        <w:tc>
          <w:tcPr>
            <w:tcW w:w="1843" w:type="dxa"/>
          </w:tcPr>
          <w:p w14:paraId="3AEC75DF" w14:textId="77777777" w:rsidR="009A374F" w:rsidRDefault="009A374F" w:rsidP="005D0655">
            <w:pPr>
              <w:spacing w:after="240" w:line="360" w:lineRule="auto"/>
              <w:jc w:val="center"/>
              <w:rPr>
                <w:rFonts w:asciiTheme="majorBidi" w:hAnsiTheme="majorBidi" w:cstheme="majorBidi"/>
                <w:b/>
                <w:szCs w:val="24"/>
              </w:rPr>
            </w:pPr>
          </w:p>
        </w:tc>
      </w:tr>
      <w:tr w:rsidR="009A374F" w14:paraId="7B7ED413" w14:textId="77777777" w:rsidTr="009A374F">
        <w:trPr>
          <w:trHeight w:val="828"/>
          <w:jc w:val="center"/>
        </w:trPr>
        <w:tc>
          <w:tcPr>
            <w:tcW w:w="1838" w:type="dxa"/>
          </w:tcPr>
          <w:p w14:paraId="04173B94" w14:textId="15869807" w:rsidR="009A374F" w:rsidRDefault="009A374F" w:rsidP="005D0655">
            <w:pPr>
              <w:spacing w:after="240" w:line="360" w:lineRule="auto"/>
              <w:jc w:val="center"/>
              <w:rPr>
                <w:rFonts w:asciiTheme="majorBidi" w:hAnsiTheme="majorBidi" w:cstheme="majorBidi"/>
                <w:b/>
                <w:szCs w:val="24"/>
              </w:rPr>
            </w:pPr>
            <w:r>
              <w:rPr>
                <w:rFonts w:asciiTheme="majorBidi" w:hAnsiTheme="majorBidi" w:cstheme="majorBidi"/>
                <w:b/>
                <w:szCs w:val="24"/>
              </w:rPr>
              <w:t>Warehouse Rental</w:t>
            </w:r>
          </w:p>
        </w:tc>
        <w:tc>
          <w:tcPr>
            <w:tcW w:w="720" w:type="dxa"/>
          </w:tcPr>
          <w:p w14:paraId="0A5550C5" w14:textId="21A406AE" w:rsidR="009A374F" w:rsidRPr="00656D8C" w:rsidRDefault="009A374F" w:rsidP="005D0655">
            <w:pPr>
              <w:spacing w:after="240" w:line="360" w:lineRule="auto"/>
              <w:jc w:val="center"/>
              <w:rPr>
                <w:rFonts w:asciiTheme="majorBidi" w:hAnsiTheme="majorBidi" w:cstheme="majorBidi"/>
                <w:bCs/>
                <w:szCs w:val="24"/>
              </w:rPr>
            </w:pPr>
          </w:p>
        </w:tc>
        <w:tc>
          <w:tcPr>
            <w:tcW w:w="1176" w:type="dxa"/>
          </w:tcPr>
          <w:p w14:paraId="06084B4B" w14:textId="2CA11129" w:rsidR="009A374F" w:rsidRDefault="009A374F" w:rsidP="005D0655">
            <w:pPr>
              <w:spacing w:after="240" w:line="360" w:lineRule="auto"/>
              <w:jc w:val="center"/>
              <w:rPr>
                <w:rFonts w:asciiTheme="majorBidi" w:hAnsiTheme="majorBidi" w:cstheme="majorBidi"/>
                <w:b/>
                <w:szCs w:val="24"/>
              </w:rPr>
            </w:pPr>
            <w:r>
              <w:rPr>
                <w:rFonts w:asciiTheme="majorBidi" w:hAnsiTheme="majorBidi" w:cstheme="majorBidi"/>
                <w:bCs/>
                <w:szCs w:val="24"/>
              </w:rPr>
              <w:t>200,000</w:t>
            </w:r>
          </w:p>
        </w:tc>
        <w:tc>
          <w:tcPr>
            <w:tcW w:w="1176" w:type="dxa"/>
          </w:tcPr>
          <w:p w14:paraId="073D38CB" w14:textId="4DF72D4A" w:rsidR="009A374F" w:rsidRPr="00D20E2E" w:rsidRDefault="009A374F" w:rsidP="005D0655">
            <w:pPr>
              <w:spacing w:after="240" w:line="360" w:lineRule="auto"/>
              <w:jc w:val="center"/>
              <w:rPr>
                <w:rFonts w:asciiTheme="majorBidi" w:hAnsiTheme="majorBidi" w:cstheme="majorBidi"/>
                <w:bCs/>
                <w:szCs w:val="24"/>
              </w:rPr>
            </w:pPr>
            <w:r>
              <w:rPr>
                <w:rFonts w:asciiTheme="majorBidi" w:hAnsiTheme="majorBidi" w:cstheme="majorBidi"/>
                <w:bCs/>
                <w:szCs w:val="24"/>
              </w:rPr>
              <w:t>200,000</w:t>
            </w:r>
          </w:p>
        </w:tc>
        <w:tc>
          <w:tcPr>
            <w:tcW w:w="1176" w:type="dxa"/>
          </w:tcPr>
          <w:p w14:paraId="52B86E3B" w14:textId="36B3EBE4" w:rsidR="009A374F" w:rsidRPr="00D20E2E" w:rsidRDefault="009A374F" w:rsidP="005D0655">
            <w:pPr>
              <w:spacing w:after="240" w:line="360" w:lineRule="auto"/>
              <w:jc w:val="center"/>
              <w:rPr>
                <w:rFonts w:asciiTheme="majorBidi" w:hAnsiTheme="majorBidi" w:cstheme="majorBidi"/>
                <w:bCs/>
                <w:szCs w:val="24"/>
              </w:rPr>
            </w:pPr>
            <w:r>
              <w:rPr>
                <w:rFonts w:asciiTheme="majorBidi" w:hAnsiTheme="majorBidi" w:cstheme="majorBidi"/>
                <w:bCs/>
                <w:szCs w:val="24"/>
              </w:rPr>
              <w:t>170,000</w:t>
            </w:r>
          </w:p>
        </w:tc>
        <w:tc>
          <w:tcPr>
            <w:tcW w:w="1843" w:type="dxa"/>
          </w:tcPr>
          <w:p w14:paraId="58349ABF" w14:textId="56D3DA7B" w:rsidR="009A374F" w:rsidRPr="00D8605D" w:rsidRDefault="009A374F" w:rsidP="005D0655">
            <w:pPr>
              <w:spacing w:after="240" w:line="360" w:lineRule="auto"/>
              <w:jc w:val="center"/>
              <w:rPr>
                <w:rFonts w:asciiTheme="majorBidi" w:hAnsiTheme="majorBidi" w:cstheme="majorBidi"/>
                <w:bCs/>
                <w:szCs w:val="24"/>
              </w:rPr>
            </w:pPr>
            <w:r>
              <w:rPr>
                <w:rFonts w:asciiTheme="majorBidi" w:hAnsiTheme="majorBidi" w:cstheme="majorBidi"/>
                <w:bCs/>
                <w:szCs w:val="24"/>
              </w:rPr>
              <w:t>30,000 F</w:t>
            </w:r>
          </w:p>
        </w:tc>
      </w:tr>
      <w:tr w:rsidR="009A374F" w14:paraId="0EB65B01" w14:textId="77777777" w:rsidTr="009A374F">
        <w:trPr>
          <w:jc w:val="center"/>
        </w:trPr>
        <w:tc>
          <w:tcPr>
            <w:tcW w:w="1838" w:type="dxa"/>
          </w:tcPr>
          <w:p w14:paraId="23EE0A2E" w14:textId="14734521" w:rsidR="009A374F" w:rsidRDefault="009A374F" w:rsidP="005D0655">
            <w:pPr>
              <w:spacing w:after="240" w:line="360" w:lineRule="auto"/>
              <w:jc w:val="center"/>
              <w:rPr>
                <w:rFonts w:asciiTheme="majorBidi" w:hAnsiTheme="majorBidi" w:cstheme="majorBidi"/>
                <w:b/>
                <w:szCs w:val="24"/>
              </w:rPr>
            </w:pPr>
            <w:r>
              <w:rPr>
                <w:rFonts w:asciiTheme="majorBidi" w:hAnsiTheme="majorBidi" w:cstheme="majorBidi"/>
                <w:b/>
                <w:szCs w:val="24"/>
              </w:rPr>
              <w:t>Insurance</w:t>
            </w:r>
          </w:p>
        </w:tc>
        <w:tc>
          <w:tcPr>
            <w:tcW w:w="720" w:type="dxa"/>
          </w:tcPr>
          <w:p w14:paraId="7E094BF1" w14:textId="46D29017" w:rsidR="009A374F" w:rsidRPr="00656D8C" w:rsidRDefault="009A374F" w:rsidP="005D0655">
            <w:pPr>
              <w:spacing w:after="240" w:line="360" w:lineRule="auto"/>
              <w:jc w:val="center"/>
              <w:rPr>
                <w:rFonts w:asciiTheme="majorBidi" w:hAnsiTheme="majorBidi" w:cstheme="majorBidi"/>
                <w:bCs/>
                <w:szCs w:val="24"/>
              </w:rPr>
            </w:pPr>
          </w:p>
        </w:tc>
        <w:tc>
          <w:tcPr>
            <w:tcW w:w="1176" w:type="dxa"/>
          </w:tcPr>
          <w:p w14:paraId="45B35676" w14:textId="16EE929B" w:rsidR="009A374F" w:rsidRDefault="009A374F" w:rsidP="005D0655">
            <w:pPr>
              <w:spacing w:after="240" w:line="360" w:lineRule="auto"/>
              <w:jc w:val="center"/>
              <w:rPr>
                <w:rFonts w:asciiTheme="majorBidi" w:hAnsiTheme="majorBidi" w:cstheme="majorBidi"/>
                <w:b/>
                <w:szCs w:val="24"/>
              </w:rPr>
            </w:pPr>
            <w:r>
              <w:rPr>
                <w:rFonts w:asciiTheme="majorBidi" w:hAnsiTheme="majorBidi" w:cstheme="majorBidi"/>
                <w:bCs/>
                <w:szCs w:val="24"/>
              </w:rPr>
              <w:t>100,000</w:t>
            </w:r>
          </w:p>
        </w:tc>
        <w:tc>
          <w:tcPr>
            <w:tcW w:w="1176" w:type="dxa"/>
          </w:tcPr>
          <w:p w14:paraId="0C08B4BA" w14:textId="780BB72D" w:rsidR="009A374F" w:rsidRPr="00D20E2E" w:rsidRDefault="009A374F" w:rsidP="005D0655">
            <w:pPr>
              <w:spacing w:after="240" w:line="360" w:lineRule="auto"/>
              <w:jc w:val="center"/>
              <w:rPr>
                <w:rFonts w:asciiTheme="majorBidi" w:hAnsiTheme="majorBidi" w:cstheme="majorBidi"/>
                <w:bCs/>
                <w:szCs w:val="24"/>
              </w:rPr>
            </w:pPr>
            <w:r>
              <w:rPr>
                <w:rFonts w:asciiTheme="majorBidi" w:hAnsiTheme="majorBidi" w:cstheme="majorBidi"/>
                <w:bCs/>
                <w:szCs w:val="24"/>
              </w:rPr>
              <w:t>100,000</w:t>
            </w:r>
          </w:p>
        </w:tc>
        <w:tc>
          <w:tcPr>
            <w:tcW w:w="1176" w:type="dxa"/>
          </w:tcPr>
          <w:p w14:paraId="4509FE77" w14:textId="413A7FB2" w:rsidR="009A374F" w:rsidRPr="00D20E2E" w:rsidRDefault="009A374F" w:rsidP="005D0655">
            <w:pPr>
              <w:spacing w:after="240" w:line="360" w:lineRule="auto"/>
              <w:jc w:val="center"/>
              <w:rPr>
                <w:rFonts w:asciiTheme="majorBidi" w:hAnsiTheme="majorBidi" w:cstheme="majorBidi"/>
                <w:bCs/>
                <w:szCs w:val="24"/>
              </w:rPr>
            </w:pPr>
            <w:r>
              <w:rPr>
                <w:rFonts w:asciiTheme="majorBidi" w:hAnsiTheme="majorBidi" w:cstheme="majorBidi"/>
                <w:bCs/>
                <w:szCs w:val="24"/>
              </w:rPr>
              <w:t>100,000</w:t>
            </w:r>
          </w:p>
        </w:tc>
        <w:tc>
          <w:tcPr>
            <w:tcW w:w="1843" w:type="dxa"/>
          </w:tcPr>
          <w:p w14:paraId="193A5479" w14:textId="234205C0" w:rsidR="009A374F" w:rsidRPr="00D8605D" w:rsidRDefault="009A374F" w:rsidP="005D0655">
            <w:pPr>
              <w:spacing w:after="240" w:line="360" w:lineRule="auto"/>
              <w:jc w:val="center"/>
              <w:rPr>
                <w:rFonts w:asciiTheme="majorBidi" w:hAnsiTheme="majorBidi" w:cstheme="majorBidi"/>
                <w:bCs/>
                <w:szCs w:val="24"/>
              </w:rPr>
            </w:pPr>
            <w:r>
              <w:rPr>
                <w:rFonts w:asciiTheme="majorBidi" w:hAnsiTheme="majorBidi" w:cstheme="majorBidi"/>
                <w:bCs/>
                <w:szCs w:val="24"/>
              </w:rPr>
              <w:t>0</w:t>
            </w:r>
          </w:p>
        </w:tc>
      </w:tr>
      <w:tr w:rsidR="009A374F" w14:paraId="61A926E2" w14:textId="77777777" w:rsidTr="009A374F">
        <w:trPr>
          <w:jc w:val="center"/>
        </w:trPr>
        <w:tc>
          <w:tcPr>
            <w:tcW w:w="1838" w:type="dxa"/>
          </w:tcPr>
          <w:p w14:paraId="5FB1B367" w14:textId="142BA6FF" w:rsidR="009A374F" w:rsidRDefault="009A374F" w:rsidP="00D20E2E">
            <w:pPr>
              <w:spacing w:after="240" w:line="360" w:lineRule="auto"/>
              <w:jc w:val="center"/>
              <w:rPr>
                <w:rFonts w:asciiTheme="majorBidi" w:hAnsiTheme="majorBidi" w:cstheme="majorBidi"/>
                <w:b/>
                <w:szCs w:val="24"/>
              </w:rPr>
            </w:pPr>
            <w:r>
              <w:rPr>
                <w:rFonts w:asciiTheme="majorBidi" w:hAnsiTheme="majorBidi" w:cstheme="majorBidi"/>
                <w:b/>
                <w:szCs w:val="24"/>
              </w:rPr>
              <w:t>Fulltime Supervisor Salary</w:t>
            </w:r>
          </w:p>
        </w:tc>
        <w:tc>
          <w:tcPr>
            <w:tcW w:w="720" w:type="dxa"/>
          </w:tcPr>
          <w:p w14:paraId="3F3C64A3" w14:textId="7BD1D344" w:rsidR="009A374F" w:rsidRPr="00656D8C" w:rsidRDefault="009A374F" w:rsidP="00D20E2E">
            <w:pPr>
              <w:spacing w:after="240" w:line="360" w:lineRule="auto"/>
              <w:jc w:val="center"/>
              <w:rPr>
                <w:rFonts w:asciiTheme="majorBidi" w:hAnsiTheme="majorBidi" w:cstheme="majorBidi"/>
                <w:bCs/>
                <w:szCs w:val="24"/>
              </w:rPr>
            </w:pPr>
          </w:p>
        </w:tc>
        <w:tc>
          <w:tcPr>
            <w:tcW w:w="1176" w:type="dxa"/>
          </w:tcPr>
          <w:p w14:paraId="0AEDA27A" w14:textId="6362D295" w:rsidR="009A374F" w:rsidRDefault="009A374F" w:rsidP="00D20E2E">
            <w:pPr>
              <w:spacing w:after="240" w:line="360" w:lineRule="auto"/>
              <w:jc w:val="center"/>
              <w:rPr>
                <w:rFonts w:asciiTheme="majorBidi" w:hAnsiTheme="majorBidi" w:cstheme="majorBidi"/>
                <w:b/>
                <w:szCs w:val="24"/>
              </w:rPr>
            </w:pPr>
            <w:r w:rsidRPr="00656D8C">
              <w:rPr>
                <w:rFonts w:asciiTheme="majorBidi" w:hAnsiTheme="majorBidi" w:cstheme="majorBidi"/>
                <w:bCs/>
                <w:szCs w:val="24"/>
              </w:rPr>
              <w:t>50,000</w:t>
            </w:r>
          </w:p>
        </w:tc>
        <w:tc>
          <w:tcPr>
            <w:tcW w:w="1176" w:type="dxa"/>
          </w:tcPr>
          <w:p w14:paraId="597ECCF4" w14:textId="17467F3B" w:rsidR="009A374F" w:rsidRPr="00D20E2E" w:rsidRDefault="009A374F" w:rsidP="00D20E2E">
            <w:pPr>
              <w:spacing w:after="240" w:line="360" w:lineRule="auto"/>
              <w:jc w:val="center"/>
              <w:rPr>
                <w:rFonts w:asciiTheme="majorBidi" w:hAnsiTheme="majorBidi" w:cstheme="majorBidi"/>
                <w:bCs/>
                <w:szCs w:val="24"/>
              </w:rPr>
            </w:pPr>
            <w:r>
              <w:rPr>
                <w:rFonts w:asciiTheme="majorBidi" w:hAnsiTheme="majorBidi" w:cstheme="majorBidi"/>
                <w:bCs/>
                <w:szCs w:val="24"/>
              </w:rPr>
              <w:t>50,000</w:t>
            </w:r>
          </w:p>
        </w:tc>
        <w:tc>
          <w:tcPr>
            <w:tcW w:w="1176" w:type="dxa"/>
          </w:tcPr>
          <w:p w14:paraId="7089940A" w14:textId="5AA93752" w:rsidR="009A374F" w:rsidRPr="00D20E2E" w:rsidRDefault="009A374F" w:rsidP="00D20E2E">
            <w:pPr>
              <w:spacing w:after="240" w:line="360" w:lineRule="auto"/>
              <w:jc w:val="center"/>
              <w:rPr>
                <w:rFonts w:asciiTheme="majorBidi" w:hAnsiTheme="majorBidi" w:cstheme="majorBidi"/>
                <w:bCs/>
                <w:szCs w:val="24"/>
              </w:rPr>
            </w:pPr>
            <w:r>
              <w:rPr>
                <w:rFonts w:asciiTheme="majorBidi" w:hAnsiTheme="majorBidi" w:cstheme="majorBidi"/>
                <w:bCs/>
                <w:szCs w:val="24"/>
              </w:rPr>
              <w:t>35,000</w:t>
            </w:r>
          </w:p>
        </w:tc>
        <w:tc>
          <w:tcPr>
            <w:tcW w:w="1843" w:type="dxa"/>
          </w:tcPr>
          <w:p w14:paraId="6EA5D0BB" w14:textId="14BCC13F" w:rsidR="009A374F" w:rsidRPr="00D8605D" w:rsidRDefault="009A374F" w:rsidP="00D20E2E">
            <w:pPr>
              <w:spacing w:after="240" w:line="360" w:lineRule="auto"/>
              <w:jc w:val="center"/>
              <w:rPr>
                <w:rFonts w:asciiTheme="majorBidi" w:hAnsiTheme="majorBidi" w:cstheme="majorBidi"/>
                <w:bCs/>
                <w:szCs w:val="24"/>
              </w:rPr>
            </w:pPr>
            <w:r>
              <w:rPr>
                <w:rFonts w:asciiTheme="majorBidi" w:hAnsiTheme="majorBidi" w:cstheme="majorBidi"/>
                <w:bCs/>
                <w:szCs w:val="24"/>
              </w:rPr>
              <w:t>15,000 F</w:t>
            </w:r>
          </w:p>
        </w:tc>
      </w:tr>
      <w:tr w:rsidR="009A374F" w14:paraId="1EF5871E" w14:textId="77777777" w:rsidTr="009A374F">
        <w:trPr>
          <w:jc w:val="center"/>
        </w:trPr>
        <w:tc>
          <w:tcPr>
            <w:tcW w:w="1838" w:type="dxa"/>
          </w:tcPr>
          <w:p w14:paraId="27F1295B" w14:textId="718C2118" w:rsidR="009A374F" w:rsidRDefault="009A374F" w:rsidP="00D20E2E">
            <w:pPr>
              <w:spacing w:after="240" w:line="360" w:lineRule="auto"/>
              <w:jc w:val="center"/>
              <w:rPr>
                <w:rFonts w:asciiTheme="majorBidi" w:hAnsiTheme="majorBidi" w:cstheme="majorBidi"/>
                <w:b/>
                <w:szCs w:val="24"/>
              </w:rPr>
            </w:pPr>
            <w:r>
              <w:rPr>
                <w:rFonts w:asciiTheme="majorBidi" w:hAnsiTheme="majorBidi" w:cstheme="majorBidi"/>
                <w:b/>
                <w:szCs w:val="24"/>
              </w:rPr>
              <w:t>Profit</w:t>
            </w:r>
          </w:p>
        </w:tc>
        <w:tc>
          <w:tcPr>
            <w:tcW w:w="720" w:type="dxa"/>
          </w:tcPr>
          <w:p w14:paraId="69CC3DEE" w14:textId="77777777" w:rsidR="009A374F" w:rsidRDefault="009A374F" w:rsidP="00D20E2E">
            <w:pPr>
              <w:spacing w:after="240" w:line="360" w:lineRule="auto"/>
              <w:jc w:val="center"/>
              <w:rPr>
                <w:rFonts w:asciiTheme="majorBidi" w:hAnsiTheme="majorBidi" w:cstheme="majorBidi"/>
                <w:b/>
                <w:szCs w:val="24"/>
              </w:rPr>
            </w:pPr>
          </w:p>
        </w:tc>
        <w:tc>
          <w:tcPr>
            <w:tcW w:w="1176" w:type="dxa"/>
          </w:tcPr>
          <w:p w14:paraId="5B70C44D" w14:textId="152554F2" w:rsidR="009A374F" w:rsidRDefault="009A374F" w:rsidP="00D20E2E">
            <w:pPr>
              <w:spacing w:after="240" w:line="360" w:lineRule="auto"/>
              <w:jc w:val="center"/>
              <w:rPr>
                <w:rFonts w:asciiTheme="majorBidi" w:hAnsiTheme="majorBidi" w:cstheme="majorBidi"/>
                <w:b/>
                <w:szCs w:val="24"/>
              </w:rPr>
            </w:pPr>
            <w:r>
              <w:rPr>
                <w:rFonts w:asciiTheme="majorBidi" w:hAnsiTheme="majorBidi" w:cstheme="majorBidi"/>
                <w:b/>
                <w:szCs w:val="24"/>
              </w:rPr>
              <w:t>1,350,000</w:t>
            </w:r>
          </w:p>
        </w:tc>
        <w:tc>
          <w:tcPr>
            <w:tcW w:w="1176" w:type="dxa"/>
          </w:tcPr>
          <w:p w14:paraId="1027ACF2" w14:textId="4B661D32" w:rsidR="009A374F" w:rsidRDefault="009A374F" w:rsidP="00D20E2E">
            <w:pPr>
              <w:spacing w:after="240" w:line="360" w:lineRule="auto"/>
              <w:jc w:val="center"/>
              <w:rPr>
                <w:rFonts w:asciiTheme="majorBidi" w:hAnsiTheme="majorBidi" w:cstheme="majorBidi"/>
                <w:b/>
                <w:szCs w:val="24"/>
              </w:rPr>
            </w:pPr>
            <w:r>
              <w:rPr>
                <w:rFonts w:asciiTheme="majorBidi" w:hAnsiTheme="majorBidi" w:cstheme="majorBidi"/>
                <w:b/>
                <w:szCs w:val="24"/>
              </w:rPr>
              <w:t>1,010,000</w:t>
            </w:r>
          </w:p>
        </w:tc>
        <w:tc>
          <w:tcPr>
            <w:tcW w:w="1176" w:type="dxa"/>
          </w:tcPr>
          <w:p w14:paraId="5D2273C3" w14:textId="2E36FAF2" w:rsidR="009A374F" w:rsidRDefault="009A374F" w:rsidP="00D20E2E">
            <w:pPr>
              <w:spacing w:after="240" w:line="360" w:lineRule="auto"/>
              <w:jc w:val="center"/>
              <w:rPr>
                <w:rFonts w:asciiTheme="majorBidi" w:hAnsiTheme="majorBidi" w:cstheme="majorBidi"/>
                <w:b/>
                <w:szCs w:val="24"/>
              </w:rPr>
            </w:pPr>
            <w:r>
              <w:rPr>
                <w:rFonts w:asciiTheme="majorBidi" w:hAnsiTheme="majorBidi" w:cstheme="majorBidi"/>
                <w:b/>
                <w:szCs w:val="24"/>
              </w:rPr>
              <w:t>455,000</w:t>
            </w:r>
          </w:p>
        </w:tc>
        <w:tc>
          <w:tcPr>
            <w:tcW w:w="1843" w:type="dxa"/>
          </w:tcPr>
          <w:p w14:paraId="180E0BD8" w14:textId="70C15A4E" w:rsidR="009A374F" w:rsidRDefault="009A374F" w:rsidP="00D20E2E">
            <w:pPr>
              <w:spacing w:after="240" w:line="360" w:lineRule="auto"/>
              <w:jc w:val="center"/>
              <w:rPr>
                <w:rFonts w:asciiTheme="majorBidi" w:hAnsiTheme="majorBidi" w:cstheme="majorBidi"/>
                <w:b/>
                <w:szCs w:val="24"/>
              </w:rPr>
            </w:pPr>
            <w:r>
              <w:rPr>
                <w:rFonts w:asciiTheme="majorBidi" w:hAnsiTheme="majorBidi" w:cstheme="majorBidi"/>
                <w:b/>
                <w:szCs w:val="24"/>
              </w:rPr>
              <w:t>555,000 UF</w:t>
            </w:r>
          </w:p>
        </w:tc>
      </w:tr>
    </w:tbl>
    <w:p w14:paraId="2527EDAC" w14:textId="77777777" w:rsidR="0069704A" w:rsidRPr="00C0109F" w:rsidRDefault="0069704A" w:rsidP="005D0655">
      <w:pPr>
        <w:spacing w:after="240" w:line="360" w:lineRule="auto"/>
        <w:jc w:val="center"/>
        <w:rPr>
          <w:rFonts w:asciiTheme="majorBidi" w:hAnsiTheme="majorBidi" w:cstheme="majorBidi"/>
          <w:b/>
          <w:szCs w:val="24"/>
        </w:rPr>
      </w:pPr>
    </w:p>
    <w:p w14:paraId="3367C1DC" w14:textId="037D8708" w:rsidR="002F5572" w:rsidRPr="005D0655" w:rsidRDefault="002F5572" w:rsidP="005D0655">
      <w:pPr>
        <w:pStyle w:val="Heading1"/>
      </w:pPr>
      <w:bookmarkStart w:id="6" w:name="_Toc70982714"/>
      <w:r w:rsidRPr="00C0109F">
        <w:lastRenderedPageBreak/>
        <w:t>(ii)</w:t>
      </w:r>
      <w:r>
        <w:t xml:space="preserve"> Report on Amana’s performance during the year 2020</w:t>
      </w:r>
      <w:bookmarkEnd w:id="6"/>
    </w:p>
    <w:p w14:paraId="2E84D7AF" w14:textId="3556DF2B" w:rsidR="002F5572" w:rsidRPr="00C0109F" w:rsidRDefault="002F5572" w:rsidP="00C56D2C">
      <w:pPr>
        <w:spacing w:after="240" w:line="360" w:lineRule="auto"/>
        <w:jc w:val="both"/>
        <w:rPr>
          <w:rFonts w:asciiTheme="majorBidi" w:hAnsiTheme="majorBidi" w:cstheme="majorBidi"/>
          <w:szCs w:val="24"/>
        </w:rPr>
      </w:pPr>
      <w:r w:rsidRPr="00C0109F">
        <w:rPr>
          <w:rFonts w:asciiTheme="majorBidi" w:hAnsiTheme="majorBidi" w:cstheme="majorBidi"/>
          <w:szCs w:val="24"/>
        </w:rPr>
        <w:t>The surveillance report of Part I clearly reveals that the performance of the organization is very poor. On one hand, the sales price for each unit is lowered as we move from budget to budget. But costs are also increased rather than decreased. The material prices are increased from 2.50 to 3.5</w:t>
      </w:r>
      <w:r w:rsidR="0006080B">
        <w:rPr>
          <w:rFonts w:asciiTheme="majorBidi" w:hAnsiTheme="majorBidi" w:cstheme="majorBidi"/>
          <w:szCs w:val="24"/>
        </w:rPr>
        <w:t>0</w:t>
      </w:r>
      <w:r w:rsidRPr="00C0109F">
        <w:rPr>
          <w:rFonts w:asciiTheme="majorBidi" w:hAnsiTheme="majorBidi" w:cstheme="majorBidi"/>
          <w:szCs w:val="24"/>
        </w:rPr>
        <w:t xml:space="preserve"> as we switch from </w:t>
      </w:r>
      <w:r w:rsidR="005D0655" w:rsidRPr="00C0109F">
        <w:rPr>
          <w:rFonts w:asciiTheme="majorBidi" w:hAnsiTheme="majorBidi" w:cstheme="majorBidi"/>
          <w:szCs w:val="24"/>
        </w:rPr>
        <w:t>the</w:t>
      </w:r>
      <w:r w:rsidRPr="00C0109F">
        <w:rPr>
          <w:rFonts w:asciiTheme="majorBidi" w:hAnsiTheme="majorBidi" w:cstheme="majorBidi"/>
          <w:szCs w:val="24"/>
        </w:rPr>
        <w:t xml:space="preserve"> budget to an actual one. The same is true of </w:t>
      </w:r>
      <w:r w:rsidR="005D0655" w:rsidRPr="00C0109F">
        <w:rPr>
          <w:rFonts w:asciiTheme="majorBidi" w:hAnsiTheme="majorBidi" w:cstheme="majorBidi"/>
          <w:szCs w:val="24"/>
        </w:rPr>
        <w:t>labour</w:t>
      </w:r>
      <w:r w:rsidRPr="00C0109F">
        <w:rPr>
          <w:rFonts w:asciiTheme="majorBidi" w:hAnsiTheme="majorBidi" w:cstheme="majorBidi"/>
          <w:szCs w:val="24"/>
        </w:rPr>
        <w:t xml:space="preserve"> costs, which increased by approximately 1.5</w:t>
      </w:r>
      <w:r w:rsidR="0006080B">
        <w:rPr>
          <w:rFonts w:asciiTheme="majorBidi" w:hAnsiTheme="majorBidi" w:cstheme="majorBidi"/>
          <w:szCs w:val="24"/>
        </w:rPr>
        <w:t>0</w:t>
      </w:r>
      <w:r w:rsidRPr="00C0109F">
        <w:rPr>
          <w:rFonts w:asciiTheme="majorBidi" w:hAnsiTheme="majorBidi" w:cstheme="majorBidi"/>
          <w:szCs w:val="24"/>
        </w:rPr>
        <w:t xml:space="preserve"> per unit. However, the overhead cost has not decreased or increased. The overhead is very much like the projected unit price. This shows that all variable expenses are much greater than estimates (Garnesy, 2020).</w:t>
      </w:r>
    </w:p>
    <w:p w14:paraId="39532858" w14:textId="6392B2AD" w:rsidR="002F5572" w:rsidRPr="00C0109F" w:rsidRDefault="002F5572" w:rsidP="002F5572">
      <w:pPr>
        <w:spacing w:after="240" w:line="360" w:lineRule="auto"/>
        <w:jc w:val="both"/>
        <w:rPr>
          <w:rFonts w:asciiTheme="majorBidi" w:hAnsiTheme="majorBidi" w:cstheme="majorBidi"/>
          <w:szCs w:val="24"/>
        </w:rPr>
      </w:pPr>
      <w:r w:rsidRPr="00C0109F">
        <w:rPr>
          <w:rFonts w:asciiTheme="majorBidi" w:hAnsiTheme="majorBidi" w:cstheme="majorBidi"/>
          <w:szCs w:val="24"/>
        </w:rPr>
        <w:t>Fixed expenses have tried to be lower than the budget whenever it relates to fixed costs. The warehouse is located at 30</w:t>
      </w:r>
      <w:r w:rsidR="0006080B">
        <w:rPr>
          <w:rFonts w:asciiTheme="majorBidi" w:hAnsiTheme="majorBidi" w:cstheme="majorBidi"/>
          <w:szCs w:val="24"/>
        </w:rPr>
        <w:t>,000</w:t>
      </w:r>
      <w:r w:rsidRPr="00C0109F">
        <w:rPr>
          <w:rFonts w:asciiTheme="majorBidi" w:hAnsiTheme="majorBidi" w:cstheme="majorBidi"/>
          <w:szCs w:val="24"/>
        </w:rPr>
        <w:t xml:space="preserve"> well below the estimate. The warehouse manager's salary is once again </w:t>
      </w:r>
      <w:r w:rsidR="0006080B">
        <w:rPr>
          <w:rFonts w:asciiTheme="majorBidi" w:hAnsiTheme="majorBidi" w:cstheme="majorBidi"/>
          <w:szCs w:val="24"/>
        </w:rPr>
        <w:t>£</w:t>
      </w:r>
      <w:r w:rsidRPr="00C0109F">
        <w:rPr>
          <w:rFonts w:asciiTheme="majorBidi" w:hAnsiTheme="majorBidi" w:cstheme="majorBidi"/>
          <w:szCs w:val="24"/>
        </w:rPr>
        <w:t xml:space="preserve">15,000 less than the budgeted amount. However, the premium rates were not increased or </w:t>
      </w:r>
      <w:r w:rsidR="005D0655" w:rsidRPr="00C0109F">
        <w:rPr>
          <w:rFonts w:asciiTheme="majorBidi" w:hAnsiTheme="majorBidi" w:cstheme="majorBidi"/>
          <w:szCs w:val="24"/>
        </w:rPr>
        <w:t>decreased,</w:t>
      </w:r>
      <w:r w:rsidRPr="00C0109F">
        <w:rPr>
          <w:rFonts w:asciiTheme="majorBidi" w:hAnsiTheme="majorBidi" w:cstheme="majorBidi"/>
          <w:szCs w:val="24"/>
        </w:rPr>
        <w:t xml:space="preserve"> and the cost was </w:t>
      </w:r>
      <w:r w:rsidR="0006080B">
        <w:rPr>
          <w:rFonts w:asciiTheme="majorBidi" w:hAnsiTheme="majorBidi" w:cstheme="majorBidi"/>
          <w:szCs w:val="24"/>
        </w:rPr>
        <w:t>£</w:t>
      </w:r>
      <w:r w:rsidRPr="00C0109F">
        <w:rPr>
          <w:rFonts w:asciiTheme="majorBidi" w:hAnsiTheme="majorBidi" w:cstheme="majorBidi"/>
          <w:szCs w:val="24"/>
        </w:rPr>
        <w:t>100,000, whether estimated or actual (</w:t>
      </w:r>
      <w:proofErr w:type="spellStart"/>
      <w:r w:rsidR="00790FD9" w:rsidRPr="003D03E5">
        <w:rPr>
          <w:rFonts w:cs="Times New Roman"/>
          <w:szCs w:val="24"/>
        </w:rPr>
        <w:t>Kieso</w:t>
      </w:r>
      <w:proofErr w:type="spellEnd"/>
      <w:r w:rsidR="00790FD9">
        <w:rPr>
          <w:rFonts w:cs="Times New Roman"/>
          <w:szCs w:val="24"/>
        </w:rPr>
        <w:t xml:space="preserve"> et al.</w:t>
      </w:r>
      <w:r w:rsidR="00790FD9" w:rsidRPr="003D03E5">
        <w:rPr>
          <w:rFonts w:cs="Times New Roman"/>
          <w:szCs w:val="24"/>
        </w:rPr>
        <w:t>, 2007</w:t>
      </w:r>
      <w:r w:rsidRPr="00C0109F">
        <w:rPr>
          <w:rFonts w:asciiTheme="majorBidi" w:hAnsiTheme="majorBidi" w:cstheme="majorBidi"/>
          <w:szCs w:val="24"/>
        </w:rPr>
        <w:t>).</w:t>
      </w:r>
    </w:p>
    <w:p w14:paraId="463F94A8" w14:textId="77777777" w:rsidR="002F5572" w:rsidRPr="00C0109F" w:rsidRDefault="002F5572" w:rsidP="002F5572">
      <w:pPr>
        <w:spacing w:after="240" w:line="360" w:lineRule="auto"/>
        <w:jc w:val="both"/>
        <w:rPr>
          <w:rFonts w:asciiTheme="majorBidi" w:hAnsiTheme="majorBidi" w:cstheme="majorBidi"/>
          <w:szCs w:val="24"/>
        </w:rPr>
      </w:pPr>
      <w:r w:rsidRPr="00C0109F">
        <w:rPr>
          <w:rFonts w:asciiTheme="majorBidi" w:hAnsiTheme="majorBidi" w:cstheme="majorBidi"/>
          <w:szCs w:val="24"/>
        </w:rPr>
        <w:t>All of these mean the indirect cost is not tracked and the fixed price is therefore monitored. Overall productivity has not been attained, however.</w:t>
      </w:r>
    </w:p>
    <w:p w14:paraId="1F489340" w14:textId="01B20145" w:rsidR="002F5572" w:rsidRPr="005D0655" w:rsidRDefault="002F5572" w:rsidP="005D0655">
      <w:pPr>
        <w:pStyle w:val="Heading1"/>
      </w:pPr>
      <w:bookmarkStart w:id="7" w:name="_Toc70982715"/>
      <w:r w:rsidRPr="002F5572">
        <w:t xml:space="preserve">(iii) </w:t>
      </w:r>
      <w:bookmarkStart w:id="8" w:name="_Toc69439870"/>
      <w:bookmarkStart w:id="9" w:name="_Toc69649839"/>
      <w:bookmarkStart w:id="10" w:name="_Toc70383904"/>
      <w:r w:rsidRPr="002F5572">
        <w:t>Recommendations to Amana’s CEO:</w:t>
      </w:r>
      <w:bookmarkEnd w:id="7"/>
      <w:bookmarkEnd w:id="8"/>
      <w:bookmarkEnd w:id="9"/>
      <w:bookmarkEnd w:id="10"/>
    </w:p>
    <w:p w14:paraId="3E45B459" w14:textId="10EEFF2C" w:rsidR="002F5572" w:rsidRPr="00C0109F" w:rsidRDefault="002F5572" w:rsidP="002F5572">
      <w:pPr>
        <w:spacing w:after="240" w:line="360" w:lineRule="auto"/>
        <w:jc w:val="both"/>
        <w:rPr>
          <w:rFonts w:asciiTheme="majorBidi" w:hAnsiTheme="majorBidi" w:cstheme="majorBidi"/>
          <w:szCs w:val="24"/>
        </w:rPr>
      </w:pPr>
      <w:r w:rsidRPr="00C0109F">
        <w:rPr>
          <w:rFonts w:asciiTheme="majorBidi" w:hAnsiTheme="majorBidi" w:cstheme="majorBidi"/>
          <w:szCs w:val="24"/>
        </w:rPr>
        <w:t xml:space="preserve">As the next diaphragm shows, a travel company based in England sells </w:t>
      </w:r>
      <w:r w:rsidR="005D0655" w:rsidRPr="00C0109F">
        <w:rPr>
          <w:rFonts w:asciiTheme="majorBidi" w:hAnsiTheme="majorBidi" w:cstheme="majorBidi"/>
          <w:szCs w:val="24"/>
        </w:rPr>
        <w:t>travellers’</w:t>
      </w:r>
      <w:r w:rsidRPr="00C0109F">
        <w:rPr>
          <w:rFonts w:asciiTheme="majorBidi" w:hAnsiTheme="majorBidi" w:cstheme="majorBidi"/>
          <w:szCs w:val="24"/>
        </w:rPr>
        <w:t xml:space="preserve"> souvenirs. You are our unknown talents here. As new companies begin to take over the travel industry, rivalry is fierce and abundant. Each organisation is fighting for one piece of the pie, so both companies want to sell more than they are doing now.</w:t>
      </w:r>
    </w:p>
    <w:p w14:paraId="132499B8" w14:textId="77777777" w:rsidR="002F5572" w:rsidRPr="00C0109F" w:rsidRDefault="002F5572" w:rsidP="002F5572">
      <w:pPr>
        <w:spacing w:after="240" w:line="360" w:lineRule="auto"/>
        <w:jc w:val="both"/>
        <w:rPr>
          <w:rFonts w:asciiTheme="majorBidi" w:hAnsiTheme="majorBidi" w:cstheme="majorBidi"/>
          <w:szCs w:val="24"/>
        </w:rPr>
      </w:pPr>
      <w:r w:rsidRPr="00C0109F">
        <w:rPr>
          <w:rFonts w:asciiTheme="majorBidi" w:hAnsiTheme="majorBidi" w:cstheme="majorBidi"/>
          <w:szCs w:val="24"/>
        </w:rPr>
        <w:t>Unfortunately, many people lose interest in fighting over the same piece of pie or forget how it all started. These are some regular tips given by Amana Ltd.’s CEO and management.</w:t>
      </w:r>
    </w:p>
    <w:p w14:paraId="7E29E415" w14:textId="688BA1CD" w:rsidR="002F5572" w:rsidRPr="005D0655" w:rsidRDefault="002F5572" w:rsidP="005D0655">
      <w:pPr>
        <w:pStyle w:val="Heading2"/>
      </w:pPr>
      <w:bookmarkStart w:id="11" w:name="_Toc69439871"/>
      <w:bookmarkStart w:id="12" w:name="_Toc69649840"/>
      <w:bookmarkStart w:id="13" w:name="_Toc70383905"/>
      <w:bookmarkStart w:id="14" w:name="_Toc70982716"/>
      <w:r w:rsidRPr="00C0109F">
        <w:t>Engag</w:t>
      </w:r>
      <w:r w:rsidR="00D52788">
        <w:t>e</w:t>
      </w:r>
      <w:r w:rsidRPr="00C0109F">
        <w:t xml:space="preserve"> </w:t>
      </w:r>
      <w:r w:rsidR="00FD017D">
        <w:t xml:space="preserve">with </w:t>
      </w:r>
      <w:r w:rsidRPr="00C0109F">
        <w:t xml:space="preserve">Customers </w:t>
      </w:r>
      <w:r w:rsidR="003060E7">
        <w:t>on</w:t>
      </w:r>
      <w:r w:rsidRPr="00C0109F">
        <w:t xml:space="preserve"> Social Media</w:t>
      </w:r>
      <w:bookmarkEnd w:id="11"/>
      <w:bookmarkEnd w:id="12"/>
      <w:bookmarkEnd w:id="13"/>
      <w:r w:rsidR="00D52788">
        <w:t>:</w:t>
      </w:r>
      <w:bookmarkEnd w:id="14"/>
    </w:p>
    <w:p w14:paraId="281FFB55" w14:textId="77777777" w:rsidR="002F5572" w:rsidRPr="00C0109F" w:rsidRDefault="002F5572" w:rsidP="002F5572">
      <w:pPr>
        <w:spacing w:after="240" w:line="360" w:lineRule="auto"/>
        <w:jc w:val="both"/>
        <w:rPr>
          <w:rFonts w:asciiTheme="majorBidi" w:hAnsiTheme="majorBidi" w:cstheme="majorBidi"/>
          <w:szCs w:val="24"/>
        </w:rPr>
      </w:pPr>
      <w:r w:rsidRPr="00C0109F">
        <w:rPr>
          <w:rFonts w:asciiTheme="majorBidi" w:hAnsiTheme="majorBidi" w:cstheme="majorBidi"/>
          <w:szCs w:val="24"/>
        </w:rPr>
        <w:t>Travelers of all ages will chat via social networking sites about travel goods, exchange thoughts and express interests (Garnesy, 2020).</w:t>
      </w:r>
    </w:p>
    <w:p w14:paraId="6DF9AF89" w14:textId="44E2192A" w:rsidR="002F5572" w:rsidRDefault="002F5572" w:rsidP="002F5572">
      <w:pPr>
        <w:spacing w:after="240" w:line="360" w:lineRule="auto"/>
        <w:jc w:val="both"/>
        <w:rPr>
          <w:rFonts w:asciiTheme="majorBidi" w:hAnsiTheme="majorBidi" w:cstheme="majorBidi"/>
          <w:szCs w:val="24"/>
        </w:rPr>
      </w:pPr>
      <w:r w:rsidRPr="00C0109F">
        <w:rPr>
          <w:rFonts w:asciiTheme="majorBidi" w:hAnsiTheme="majorBidi" w:cstheme="majorBidi"/>
          <w:szCs w:val="24"/>
        </w:rPr>
        <w:t xml:space="preserve">To encourage discussion and interest in working with you, prospective customers, use photos, videos, </w:t>
      </w:r>
      <w:r w:rsidR="00F14FA2" w:rsidRPr="00C0109F">
        <w:rPr>
          <w:rFonts w:asciiTheme="majorBidi" w:hAnsiTheme="majorBidi" w:cstheme="majorBidi"/>
          <w:szCs w:val="24"/>
        </w:rPr>
        <w:t>questions,</w:t>
      </w:r>
      <w:r w:rsidRPr="00C0109F">
        <w:rPr>
          <w:rFonts w:asciiTheme="majorBidi" w:hAnsiTheme="majorBidi" w:cstheme="majorBidi"/>
          <w:szCs w:val="24"/>
        </w:rPr>
        <w:t xml:space="preserve"> and updates</w:t>
      </w:r>
      <w:r w:rsidR="00F14FA2">
        <w:rPr>
          <w:rFonts w:asciiTheme="majorBidi" w:hAnsiTheme="majorBidi" w:cstheme="majorBidi"/>
          <w:szCs w:val="24"/>
        </w:rPr>
        <w:t>.</w:t>
      </w:r>
      <w:r w:rsidRPr="00C0109F">
        <w:rPr>
          <w:rFonts w:asciiTheme="majorBidi" w:hAnsiTheme="majorBidi" w:cstheme="majorBidi"/>
          <w:szCs w:val="24"/>
        </w:rPr>
        <w:t xml:space="preserve"> Use the input of the consumers to create trips &amp; packages which suit their unique expectations and preferences.</w:t>
      </w:r>
    </w:p>
    <w:p w14:paraId="73608D06" w14:textId="77777777" w:rsidR="003060E7" w:rsidRPr="005D0655" w:rsidRDefault="003060E7" w:rsidP="003060E7">
      <w:pPr>
        <w:pStyle w:val="Heading2"/>
      </w:pPr>
      <w:bookmarkStart w:id="15" w:name="_Toc69439872"/>
      <w:bookmarkStart w:id="16" w:name="_Toc69649841"/>
      <w:bookmarkStart w:id="17" w:name="_Toc70383906"/>
      <w:bookmarkStart w:id="18" w:name="_Toc70982717"/>
      <w:r w:rsidRPr="00C0109F">
        <w:lastRenderedPageBreak/>
        <w:t>Package Travel Components into unique travel products</w:t>
      </w:r>
      <w:bookmarkEnd w:id="15"/>
      <w:bookmarkEnd w:id="16"/>
      <w:bookmarkEnd w:id="17"/>
      <w:r>
        <w:t>:</w:t>
      </w:r>
      <w:bookmarkEnd w:id="18"/>
    </w:p>
    <w:p w14:paraId="30EC46B0" w14:textId="6A186C52" w:rsidR="003060E7" w:rsidRDefault="003060E7" w:rsidP="002F5572">
      <w:pPr>
        <w:spacing w:after="240" w:line="360" w:lineRule="auto"/>
        <w:jc w:val="both"/>
        <w:rPr>
          <w:rFonts w:asciiTheme="majorBidi" w:hAnsiTheme="majorBidi" w:cstheme="majorBidi"/>
          <w:szCs w:val="24"/>
        </w:rPr>
      </w:pPr>
      <w:r w:rsidRPr="00C0109F">
        <w:rPr>
          <w:rFonts w:asciiTheme="majorBidi" w:hAnsiTheme="majorBidi" w:cstheme="majorBidi"/>
          <w:szCs w:val="24"/>
        </w:rPr>
        <w:t xml:space="preserve">Step has been taken to combine various types of brands to create a completely new travel experience. </w:t>
      </w:r>
      <w:proofErr w:type="gramStart"/>
      <w:r w:rsidRPr="00C0109F">
        <w:rPr>
          <w:rFonts w:asciiTheme="majorBidi" w:hAnsiTheme="majorBidi" w:cstheme="majorBidi"/>
          <w:szCs w:val="24"/>
        </w:rPr>
        <w:t>In order to</w:t>
      </w:r>
      <w:proofErr w:type="gramEnd"/>
      <w:r w:rsidRPr="00C0109F">
        <w:rPr>
          <w:rFonts w:asciiTheme="majorBidi" w:hAnsiTheme="majorBidi" w:cstheme="majorBidi"/>
          <w:szCs w:val="24"/>
        </w:rPr>
        <w:t xml:space="preserve"> increase sales and market share, try to combine operations, travel, and lodging into a single package that includes pricing. Providing travel, facilities, sightseeing &amp; souvenirs as a package offer gives passengers a better travel experience and an improved marketing opportunity (</w:t>
      </w:r>
      <w:proofErr w:type="spellStart"/>
      <w:r w:rsidRPr="00C0109F">
        <w:rPr>
          <w:rFonts w:asciiTheme="majorBidi" w:hAnsiTheme="majorBidi" w:cstheme="majorBidi"/>
          <w:szCs w:val="24"/>
        </w:rPr>
        <w:t>Garnesy</w:t>
      </w:r>
      <w:proofErr w:type="spellEnd"/>
      <w:r w:rsidRPr="00C0109F">
        <w:rPr>
          <w:rFonts w:asciiTheme="majorBidi" w:hAnsiTheme="majorBidi" w:cstheme="majorBidi"/>
          <w:szCs w:val="24"/>
        </w:rPr>
        <w:t>, 2020).</w:t>
      </w:r>
    </w:p>
    <w:p w14:paraId="46006ED7" w14:textId="671DE67D" w:rsidR="003060E7" w:rsidRDefault="003060E7" w:rsidP="002F5572">
      <w:pPr>
        <w:spacing w:after="240" w:line="360" w:lineRule="auto"/>
        <w:jc w:val="both"/>
        <w:rPr>
          <w:rFonts w:asciiTheme="majorBidi" w:hAnsiTheme="majorBidi" w:cstheme="majorBidi"/>
          <w:szCs w:val="24"/>
        </w:rPr>
      </w:pPr>
      <w:r w:rsidRPr="00C0109F">
        <w:rPr>
          <w:rFonts w:asciiTheme="majorBidi" w:hAnsiTheme="majorBidi" w:cstheme="majorBidi"/>
          <w:szCs w:val="24"/>
        </w:rPr>
        <w:t xml:space="preserve">However, a short package of requests needs too much incoming work. A tour and merchandise package includes limited assistance in procedures </w:t>
      </w:r>
      <w:proofErr w:type="gramStart"/>
      <w:r w:rsidRPr="00C0109F">
        <w:rPr>
          <w:rFonts w:asciiTheme="majorBidi" w:hAnsiTheme="majorBidi" w:cstheme="majorBidi"/>
          <w:szCs w:val="24"/>
        </w:rPr>
        <w:t>in order to</w:t>
      </w:r>
      <w:proofErr w:type="gramEnd"/>
      <w:r w:rsidRPr="00C0109F">
        <w:rPr>
          <w:rFonts w:asciiTheme="majorBidi" w:hAnsiTheme="majorBidi" w:cstheme="majorBidi"/>
          <w:szCs w:val="24"/>
        </w:rPr>
        <w:t xml:space="preserve"> set up a customized or bundled experience. </w:t>
      </w:r>
    </w:p>
    <w:p w14:paraId="4C6A7817" w14:textId="77777777" w:rsidR="003060E7" w:rsidRPr="005D0655" w:rsidRDefault="003060E7" w:rsidP="003060E7">
      <w:pPr>
        <w:pStyle w:val="Heading2"/>
      </w:pPr>
      <w:bookmarkStart w:id="19" w:name="_Toc69439873"/>
      <w:bookmarkStart w:id="20" w:name="_Toc69649842"/>
      <w:bookmarkStart w:id="21" w:name="_Toc70383907"/>
      <w:bookmarkStart w:id="22" w:name="_Toc70982718"/>
      <w:r>
        <w:t xml:space="preserve">Try </w:t>
      </w:r>
      <w:r w:rsidRPr="00C0109F">
        <w:t>Online booking software</w:t>
      </w:r>
      <w:bookmarkEnd w:id="19"/>
      <w:bookmarkEnd w:id="20"/>
      <w:bookmarkEnd w:id="21"/>
      <w:r>
        <w:t>:</w:t>
      </w:r>
      <w:bookmarkEnd w:id="22"/>
    </w:p>
    <w:p w14:paraId="2B8DE073" w14:textId="77777777" w:rsidR="003060E7" w:rsidRPr="00C0109F" w:rsidRDefault="003060E7" w:rsidP="003060E7">
      <w:pPr>
        <w:spacing w:after="240" w:line="360" w:lineRule="auto"/>
        <w:jc w:val="both"/>
        <w:rPr>
          <w:rFonts w:asciiTheme="majorBidi" w:hAnsiTheme="majorBidi" w:cstheme="majorBidi"/>
          <w:szCs w:val="24"/>
        </w:rPr>
      </w:pPr>
      <w:r w:rsidRPr="00C0109F">
        <w:rPr>
          <w:rFonts w:asciiTheme="majorBidi" w:hAnsiTheme="majorBidi" w:cstheme="majorBidi"/>
          <w:szCs w:val="24"/>
        </w:rPr>
        <w:t xml:space="preserve">The Internet has also made travel a necessity for everyone, and that it has changed forever how well the travel industry performs business </w:t>
      </w:r>
      <w:proofErr w:type="gramStart"/>
      <w:r w:rsidRPr="00C0109F">
        <w:rPr>
          <w:rFonts w:asciiTheme="majorBidi" w:hAnsiTheme="majorBidi" w:cstheme="majorBidi"/>
          <w:szCs w:val="24"/>
        </w:rPr>
        <w:t>and also</w:t>
      </w:r>
      <w:proofErr w:type="gramEnd"/>
      <w:r w:rsidRPr="00C0109F">
        <w:rPr>
          <w:rFonts w:asciiTheme="majorBidi" w:hAnsiTheme="majorBidi" w:cstheme="majorBidi"/>
          <w:szCs w:val="24"/>
        </w:rPr>
        <w:t xml:space="preserve"> how people book travel trips (Rezaee, 2020). Giving website visitors the potential to reserve and book products online allows them to be more flexible in booking &amp; purchasing inventory.</w:t>
      </w:r>
    </w:p>
    <w:p w14:paraId="01203A55" w14:textId="14467713" w:rsidR="003060E7" w:rsidRDefault="003060E7" w:rsidP="002F5572">
      <w:pPr>
        <w:spacing w:after="240" w:line="360" w:lineRule="auto"/>
        <w:jc w:val="both"/>
        <w:rPr>
          <w:rFonts w:asciiTheme="majorBidi" w:hAnsiTheme="majorBidi" w:cstheme="majorBidi"/>
          <w:szCs w:val="24"/>
        </w:rPr>
      </w:pPr>
      <w:r w:rsidRPr="00C0109F">
        <w:rPr>
          <w:rFonts w:asciiTheme="majorBidi" w:hAnsiTheme="majorBidi" w:cstheme="majorBidi"/>
          <w:szCs w:val="24"/>
        </w:rPr>
        <w:t xml:space="preserve">You will not have to be concerned with the people at their tables if you do this. This online booking allows customers to book reservations using a 24-hour 7-day calendar as well as a week reservation, enabling them to save time (Rezaee, 2020). The only way to expand income is to provide consumers with a completely simple and secure a method of booking travel plans over the internet. </w:t>
      </w:r>
    </w:p>
    <w:p w14:paraId="7BB44382" w14:textId="77777777" w:rsidR="003060E7" w:rsidRPr="005D0655" w:rsidRDefault="003060E7" w:rsidP="003060E7">
      <w:pPr>
        <w:pStyle w:val="Heading2"/>
      </w:pPr>
      <w:bookmarkStart w:id="23" w:name="_Toc69439874"/>
      <w:bookmarkStart w:id="24" w:name="_Toc69649843"/>
      <w:bookmarkStart w:id="25" w:name="_Toc70383908"/>
      <w:bookmarkStart w:id="26" w:name="_Toc70982719"/>
      <w:r w:rsidRPr="00C0109F">
        <w:t>Ex</w:t>
      </w:r>
      <w:r>
        <w:t>tend</w:t>
      </w:r>
      <w:r w:rsidRPr="00C0109F">
        <w:t xml:space="preserve"> your B2B network</w:t>
      </w:r>
      <w:bookmarkEnd w:id="23"/>
      <w:bookmarkEnd w:id="24"/>
      <w:bookmarkEnd w:id="25"/>
      <w:r>
        <w:t>:</w:t>
      </w:r>
      <w:bookmarkEnd w:id="26"/>
    </w:p>
    <w:p w14:paraId="4D8EBBF3" w14:textId="77777777" w:rsidR="003060E7" w:rsidRPr="00C0109F" w:rsidRDefault="003060E7" w:rsidP="003060E7">
      <w:pPr>
        <w:spacing w:after="240" w:line="360" w:lineRule="auto"/>
        <w:jc w:val="both"/>
        <w:rPr>
          <w:rFonts w:asciiTheme="majorBidi" w:hAnsiTheme="majorBidi" w:cstheme="majorBidi"/>
          <w:szCs w:val="24"/>
        </w:rPr>
      </w:pPr>
      <w:r w:rsidRPr="00C0109F">
        <w:rPr>
          <w:rFonts w:asciiTheme="majorBidi" w:hAnsiTheme="majorBidi" w:cstheme="majorBidi"/>
          <w:szCs w:val="24"/>
        </w:rPr>
        <w:t>There is no doubt that good communication with investors is crucial to a business's growth. Alliances are used for a variety of business reasons, including expanding the business, gaining potential clients, and generating innovative product concepts (Rezaee, 2020)</w:t>
      </w:r>
    </w:p>
    <w:p w14:paraId="6E52DB4E" w14:textId="3A2ACFE2" w:rsidR="003060E7" w:rsidRDefault="003060E7" w:rsidP="002F5572">
      <w:pPr>
        <w:spacing w:after="240" w:line="360" w:lineRule="auto"/>
        <w:jc w:val="both"/>
        <w:rPr>
          <w:rFonts w:asciiTheme="majorBidi" w:hAnsiTheme="majorBidi" w:cstheme="majorBidi"/>
          <w:szCs w:val="24"/>
        </w:rPr>
      </w:pPr>
      <w:r w:rsidRPr="00C0109F">
        <w:rPr>
          <w:rFonts w:asciiTheme="majorBidi" w:hAnsiTheme="majorBidi" w:cstheme="majorBidi"/>
          <w:szCs w:val="24"/>
        </w:rPr>
        <w:t>However, keep in mind that your goal is not to start a new B2B business partner; rather, you have only just begun to earn their trust. To keep a current one, you would do everything possible to keep it. Expand the ability to connect with those as well as you are aware of some you do not whenever it relates to B2B system extension.</w:t>
      </w:r>
    </w:p>
    <w:p w14:paraId="204D420A" w14:textId="77777777" w:rsidR="003060E7" w:rsidRPr="005D0655" w:rsidRDefault="003060E7" w:rsidP="003060E7">
      <w:pPr>
        <w:pStyle w:val="Heading2"/>
      </w:pPr>
      <w:bookmarkStart w:id="27" w:name="_Toc69439875"/>
      <w:bookmarkStart w:id="28" w:name="_Toc69649844"/>
      <w:bookmarkStart w:id="29" w:name="_Toc70383909"/>
      <w:bookmarkStart w:id="30" w:name="_Toc70982720"/>
      <w:r>
        <w:lastRenderedPageBreak/>
        <w:t>Enhance</w:t>
      </w:r>
      <w:r w:rsidRPr="00C0109F">
        <w:t xml:space="preserve"> your offer by integrating with the GDS system</w:t>
      </w:r>
      <w:bookmarkEnd w:id="27"/>
      <w:bookmarkEnd w:id="28"/>
      <w:bookmarkEnd w:id="29"/>
      <w:r>
        <w:t>:</w:t>
      </w:r>
      <w:bookmarkEnd w:id="30"/>
    </w:p>
    <w:p w14:paraId="4EEB2B4F" w14:textId="77777777" w:rsidR="003060E7" w:rsidRPr="00C0109F" w:rsidRDefault="003060E7" w:rsidP="003060E7">
      <w:pPr>
        <w:spacing w:after="240" w:line="360" w:lineRule="auto"/>
        <w:jc w:val="both"/>
        <w:rPr>
          <w:rFonts w:asciiTheme="majorBidi" w:hAnsiTheme="majorBidi" w:cstheme="majorBidi"/>
          <w:szCs w:val="24"/>
        </w:rPr>
      </w:pPr>
      <w:r w:rsidRPr="00C0109F">
        <w:rPr>
          <w:rFonts w:asciiTheme="majorBidi" w:hAnsiTheme="majorBidi" w:cstheme="majorBidi"/>
          <w:szCs w:val="24"/>
        </w:rPr>
        <w:t>It is a smart way to stay ahead of the competition by offering the best discounts on a wide range of exciting transfers, car rentals, museum and amusement passes, and adventure around the world.</w:t>
      </w:r>
    </w:p>
    <w:p w14:paraId="1775E134" w14:textId="736A4BEF" w:rsidR="003060E7" w:rsidRDefault="003060E7" w:rsidP="002F5572">
      <w:pPr>
        <w:spacing w:after="240" w:line="360" w:lineRule="auto"/>
        <w:jc w:val="both"/>
        <w:rPr>
          <w:rFonts w:asciiTheme="majorBidi" w:hAnsiTheme="majorBidi" w:cstheme="majorBidi"/>
          <w:szCs w:val="24"/>
        </w:rPr>
      </w:pPr>
      <w:r w:rsidRPr="00C0109F">
        <w:rPr>
          <w:rFonts w:asciiTheme="majorBidi" w:hAnsiTheme="majorBidi" w:cstheme="majorBidi"/>
          <w:szCs w:val="24"/>
        </w:rPr>
        <w:t>This is made possible for travel applications owing to XML connectivity across various hotel networks (third-party systems). The service will advance to the next level by combining various networks to create a singular travel experience (</w:t>
      </w:r>
      <w:r w:rsidR="00790FD9" w:rsidRPr="00384175">
        <w:rPr>
          <w:rFonts w:cs="Times New Roman"/>
          <w:szCs w:val="24"/>
        </w:rPr>
        <w:t>Berk and DeMarzo, 2013</w:t>
      </w:r>
      <w:r w:rsidRPr="00C0109F">
        <w:rPr>
          <w:rFonts w:asciiTheme="majorBidi" w:hAnsiTheme="majorBidi" w:cstheme="majorBidi"/>
          <w:szCs w:val="24"/>
        </w:rPr>
        <w:t xml:space="preserve">). </w:t>
      </w:r>
    </w:p>
    <w:p w14:paraId="39855A25" w14:textId="77777777" w:rsidR="003060E7" w:rsidRPr="005D0655" w:rsidRDefault="003060E7" w:rsidP="003060E7">
      <w:pPr>
        <w:pStyle w:val="Heading2"/>
      </w:pPr>
      <w:bookmarkStart w:id="31" w:name="_Toc69439876"/>
      <w:bookmarkStart w:id="32" w:name="_Toc69649845"/>
      <w:bookmarkStart w:id="33" w:name="_Toc70383910"/>
      <w:bookmarkStart w:id="34" w:name="_Toc70982721"/>
      <w:r w:rsidRPr="00C0109F">
        <w:t>Find a travel Niche Market</w:t>
      </w:r>
      <w:bookmarkEnd w:id="31"/>
      <w:bookmarkEnd w:id="32"/>
      <w:bookmarkEnd w:id="33"/>
      <w:r>
        <w:t>:</w:t>
      </w:r>
      <w:bookmarkEnd w:id="34"/>
    </w:p>
    <w:p w14:paraId="3EA420A6" w14:textId="0C97C9E9" w:rsidR="003060E7" w:rsidRDefault="003060E7" w:rsidP="002F5572">
      <w:pPr>
        <w:spacing w:after="240" w:line="360" w:lineRule="auto"/>
        <w:jc w:val="both"/>
        <w:rPr>
          <w:rFonts w:asciiTheme="majorBidi" w:hAnsiTheme="majorBidi" w:cstheme="majorBidi"/>
          <w:szCs w:val="24"/>
        </w:rPr>
      </w:pPr>
      <w:r w:rsidRPr="00C0109F">
        <w:rPr>
          <w:rFonts w:asciiTheme="majorBidi" w:hAnsiTheme="majorBidi" w:cstheme="majorBidi"/>
          <w:szCs w:val="24"/>
        </w:rPr>
        <w:t>One path to becoming a profitable travel enterprise is to build up a business inside a public niche. The travel niche does not have to be difficult or uncommon. The more specific, the better (Adnan, 2020). Niche travel shows they manufacture products that you do not and that nobody else is exclusive to your company.</w:t>
      </w:r>
    </w:p>
    <w:p w14:paraId="36299542" w14:textId="4B8F0970" w:rsidR="003060E7" w:rsidRDefault="003060E7" w:rsidP="002F5572">
      <w:pPr>
        <w:spacing w:after="240" w:line="360" w:lineRule="auto"/>
        <w:jc w:val="both"/>
        <w:rPr>
          <w:rFonts w:asciiTheme="majorBidi" w:hAnsiTheme="majorBidi" w:cstheme="majorBidi"/>
          <w:szCs w:val="24"/>
        </w:rPr>
      </w:pPr>
      <w:r w:rsidRPr="00C0109F">
        <w:rPr>
          <w:rFonts w:asciiTheme="majorBidi" w:hAnsiTheme="majorBidi" w:cstheme="majorBidi"/>
          <w:szCs w:val="24"/>
        </w:rPr>
        <w:t>You might be able to specialize in this population by organizing tours for international elderly couples or traveling to a specific type of destination, such as mountain tours or simple tours. This segmentation strategy has become more prevalent with an increased level of competition.</w:t>
      </w:r>
    </w:p>
    <w:p w14:paraId="021A29BC" w14:textId="77777777" w:rsidR="003060E7" w:rsidRPr="005D0655" w:rsidRDefault="003060E7" w:rsidP="003060E7">
      <w:pPr>
        <w:pStyle w:val="Heading2"/>
      </w:pPr>
      <w:bookmarkStart w:id="35" w:name="_Toc69439877"/>
      <w:bookmarkStart w:id="36" w:name="_Toc69649846"/>
      <w:bookmarkStart w:id="37" w:name="_Toc70383911"/>
      <w:bookmarkStart w:id="38" w:name="_Toc70982722"/>
      <w:r w:rsidRPr="00C0109F">
        <w:t>Upsell products</w:t>
      </w:r>
      <w:r>
        <w:t xml:space="preserve"> </w:t>
      </w:r>
      <w:r w:rsidRPr="00C0109F">
        <w:t>- Provide an experience</w:t>
      </w:r>
      <w:bookmarkEnd w:id="35"/>
      <w:bookmarkEnd w:id="36"/>
      <w:bookmarkEnd w:id="37"/>
      <w:r>
        <w:t>:</w:t>
      </w:r>
      <w:bookmarkEnd w:id="38"/>
    </w:p>
    <w:p w14:paraId="40BFC5E6" w14:textId="77777777" w:rsidR="003060E7" w:rsidRPr="00C0109F" w:rsidRDefault="003060E7" w:rsidP="003060E7">
      <w:pPr>
        <w:spacing w:after="240" w:line="360" w:lineRule="auto"/>
        <w:jc w:val="both"/>
        <w:rPr>
          <w:rFonts w:asciiTheme="majorBidi" w:hAnsiTheme="majorBidi" w:cstheme="majorBidi"/>
          <w:szCs w:val="24"/>
        </w:rPr>
      </w:pPr>
      <w:r w:rsidRPr="00C0109F">
        <w:rPr>
          <w:rFonts w:asciiTheme="majorBidi" w:hAnsiTheme="majorBidi" w:cstheme="majorBidi"/>
          <w:szCs w:val="24"/>
        </w:rPr>
        <w:t>The most obvious approach is to increase your benefit per client by adding extra items to the package. For example, prepare dinner and lunch if your client makes a city tour of Barcelona. The tour operator would deliver a special experience in the field of astronomy exploration and a coffee &amp; tapas cup to keep the journey more attractive for the couple who booked the trip.</w:t>
      </w:r>
    </w:p>
    <w:p w14:paraId="4969FCF5" w14:textId="194819A9" w:rsidR="003060E7" w:rsidRDefault="003060E7" w:rsidP="002F5572">
      <w:pPr>
        <w:spacing w:after="240" w:line="360" w:lineRule="auto"/>
        <w:jc w:val="both"/>
        <w:rPr>
          <w:rFonts w:asciiTheme="majorBidi" w:hAnsiTheme="majorBidi" w:cstheme="majorBidi"/>
          <w:szCs w:val="24"/>
        </w:rPr>
      </w:pPr>
      <w:r w:rsidRPr="00C0109F">
        <w:rPr>
          <w:rFonts w:asciiTheme="majorBidi" w:hAnsiTheme="majorBidi" w:cstheme="majorBidi"/>
          <w:szCs w:val="24"/>
        </w:rPr>
        <w:t>Find out what clients want, test, and then use travel agency applications to monitor and control purchases and free items. (</w:t>
      </w:r>
      <w:r w:rsidR="00D667FB" w:rsidRPr="003D03E5">
        <w:rPr>
          <w:rFonts w:cs="Times New Roman"/>
          <w:szCs w:val="24"/>
        </w:rPr>
        <w:t>Williams</w:t>
      </w:r>
      <w:r w:rsidR="00D667FB">
        <w:rPr>
          <w:rFonts w:cs="Times New Roman"/>
          <w:szCs w:val="24"/>
        </w:rPr>
        <w:t xml:space="preserve"> et al.</w:t>
      </w:r>
      <w:r w:rsidR="00D667FB" w:rsidRPr="003D03E5">
        <w:rPr>
          <w:rFonts w:cs="Times New Roman"/>
          <w:szCs w:val="24"/>
        </w:rPr>
        <w:t>, 2008</w:t>
      </w:r>
      <w:r w:rsidRPr="00C0109F">
        <w:rPr>
          <w:rFonts w:asciiTheme="majorBidi" w:hAnsiTheme="majorBidi" w:cstheme="majorBidi"/>
          <w:szCs w:val="24"/>
        </w:rPr>
        <w:t>)</w:t>
      </w:r>
    </w:p>
    <w:p w14:paraId="76E325CC" w14:textId="111679A6" w:rsidR="00D52788" w:rsidRPr="005D0655" w:rsidRDefault="00D52788" w:rsidP="00D52788">
      <w:pPr>
        <w:pStyle w:val="Heading2"/>
      </w:pPr>
      <w:bookmarkStart w:id="39" w:name="_Toc69439878"/>
      <w:bookmarkStart w:id="40" w:name="_Toc69649847"/>
      <w:bookmarkStart w:id="41" w:name="_Toc70383912"/>
      <w:bookmarkStart w:id="42" w:name="_Toc70982723"/>
      <w:r w:rsidRPr="00C0109F">
        <w:t>Highlight the benefits of your product</w:t>
      </w:r>
      <w:r w:rsidR="009D0209">
        <w:t xml:space="preserve"> or </w:t>
      </w:r>
      <w:r w:rsidRPr="00C0109F">
        <w:t>service:</w:t>
      </w:r>
      <w:bookmarkEnd w:id="39"/>
      <w:bookmarkEnd w:id="40"/>
      <w:bookmarkEnd w:id="41"/>
      <w:bookmarkEnd w:id="42"/>
    </w:p>
    <w:p w14:paraId="032DEC17" w14:textId="54F09046" w:rsidR="00D52788" w:rsidRPr="00C0109F" w:rsidRDefault="00D52788" w:rsidP="00D52788">
      <w:pPr>
        <w:spacing w:after="240" w:line="360" w:lineRule="auto"/>
        <w:jc w:val="both"/>
        <w:rPr>
          <w:rFonts w:asciiTheme="majorBidi" w:hAnsiTheme="majorBidi" w:cstheme="majorBidi"/>
          <w:szCs w:val="24"/>
        </w:rPr>
      </w:pPr>
      <w:r w:rsidRPr="00C0109F">
        <w:rPr>
          <w:rFonts w:asciiTheme="majorBidi" w:hAnsiTheme="majorBidi" w:cstheme="majorBidi"/>
          <w:szCs w:val="24"/>
        </w:rPr>
        <w:t>Be based not on attempting to exceed the competition but on emphasizing the distinct advantages of your product. Ask your present and happy clients for such a recommendation to emphasize all the good facets of your business relationship (</w:t>
      </w:r>
      <w:proofErr w:type="spellStart"/>
      <w:r w:rsidR="00790FD9" w:rsidRPr="003D03E5">
        <w:rPr>
          <w:rFonts w:cs="Times New Roman"/>
          <w:szCs w:val="24"/>
        </w:rPr>
        <w:t>Kieso</w:t>
      </w:r>
      <w:proofErr w:type="spellEnd"/>
      <w:r w:rsidR="00790FD9">
        <w:rPr>
          <w:rFonts w:cs="Times New Roman"/>
          <w:szCs w:val="24"/>
        </w:rPr>
        <w:t xml:space="preserve"> et al.</w:t>
      </w:r>
      <w:r w:rsidR="00790FD9" w:rsidRPr="003D03E5">
        <w:rPr>
          <w:rFonts w:cs="Times New Roman"/>
          <w:szCs w:val="24"/>
        </w:rPr>
        <w:t>, 2007</w:t>
      </w:r>
      <w:r w:rsidRPr="00C0109F">
        <w:rPr>
          <w:rFonts w:asciiTheme="majorBidi" w:hAnsiTheme="majorBidi" w:cstheme="majorBidi"/>
          <w:szCs w:val="24"/>
        </w:rPr>
        <w:t>).</w:t>
      </w:r>
    </w:p>
    <w:p w14:paraId="4CF1E4CB" w14:textId="4CD5DC74" w:rsidR="00D52788" w:rsidRPr="00C0109F" w:rsidRDefault="00D52788" w:rsidP="002F5572">
      <w:pPr>
        <w:spacing w:after="240" w:line="360" w:lineRule="auto"/>
        <w:jc w:val="both"/>
        <w:rPr>
          <w:rFonts w:asciiTheme="majorBidi" w:hAnsiTheme="majorBidi" w:cstheme="majorBidi"/>
          <w:szCs w:val="24"/>
        </w:rPr>
      </w:pPr>
      <w:r w:rsidRPr="00C0109F">
        <w:rPr>
          <w:rFonts w:asciiTheme="majorBidi" w:hAnsiTheme="majorBidi" w:cstheme="majorBidi"/>
          <w:szCs w:val="24"/>
        </w:rPr>
        <w:t>Most pleased consumers just would not hesitate to provide evidence to anyone. Put it prominently on the company's website to see prospective customers.</w:t>
      </w:r>
    </w:p>
    <w:p w14:paraId="0671D664" w14:textId="4E342F1F" w:rsidR="00D52788" w:rsidRPr="005D0655" w:rsidRDefault="00D52788" w:rsidP="00D52788">
      <w:pPr>
        <w:pStyle w:val="Heading2"/>
      </w:pPr>
      <w:bookmarkStart w:id="43" w:name="_Toc69439879"/>
      <w:bookmarkStart w:id="44" w:name="_Toc69649848"/>
      <w:bookmarkStart w:id="45" w:name="_Toc70383913"/>
      <w:bookmarkStart w:id="46" w:name="_Toc70982724"/>
      <w:r w:rsidRPr="00C0109F">
        <w:lastRenderedPageBreak/>
        <w:t>Offer more than your competitors</w:t>
      </w:r>
      <w:bookmarkEnd w:id="43"/>
      <w:bookmarkEnd w:id="44"/>
      <w:bookmarkEnd w:id="45"/>
      <w:r>
        <w:t>:</w:t>
      </w:r>
      <w:bookmarkEnd w:id="46"/>
    </w:p>
    <w:p w14:paraId="583A6BDB" w14:textId="40E40CE1" w:rsidR="00D52788" w:rsidRPr="00C0109F" w:rsidRDefault="00D52788" w:rsidP="00D52788">
      <w:pPr>
        <w:spacing w:after="240" w:line="360" w:lineRule="auto"/>
        <w:jc w:val="both"/>
        <w:rPr>
          <w:rFonts w:asciiTheme="majorBidi" w:hAnsiTheme="majorBidi" w:cstheme="majorBidi"/>
          <w:szCs w:val="24"/>
        </w:rPr>
      </w:pPr>
      <w:r w:rsidRPr="00C0109F">
        <w:rPr>
          <w:rFonts w:asciiTheme="majorBidi" w:hAnsiTheme="majorBidi" w:cstheme="majorBidi"/>
          <w:szCs w:val="24"/>
        </w:rPr>
        <w:t xml:space="preserve">People can also go to the usual online places and are sick from them. You have filled the packages that you distribute to everyone. Your clients deserve a special experience they will remember for the rest of their lives </w:t>
      </w:r>
      <w:r w:rsidR="00D667FB">
        <w:rPr>
          <w:rFonts w:cs="Times New Roman"/>
          <w:bCs/>
          <w:szCs w:val="24"/>
        </w:rPr>
        <w:t>(</w:t>
      </w:r>
      <w:r w:rsidR="00D667FB" w:rsidRPr="00FE44AE">
        <w:rPr>
          <w:rFonts w:cs="Times New Roman"/>
          <w:bCs/>
          <w:szCs w:val="24"/>
        </w:rPr>
        <w:t>Larry and Christopher, 2009)</w:t>
      </w:r>
      <w:r w:rsidRPr="00C0109F">
        <w:rPr>
          <w:rFonts w:asciiTheme="majorBidi" w:hAnsiTheme="majorBidi" w:cstheme="majorBidi"/>
          <w:szCs w:val="24"/>
        </w:rPr>
        <w:t>).</w:t>
      </w:r>
    </w:p>
    <w:p w14:paraId="54488CDF" w14:textId="77777777" w:rsidR="00D52788" w:rsidRPr="00C0109F" w:rsidRDefault="00D52788" w:rsidP="00D52788">
      <w:pPr>
        <w:spacing w:after="240" w:line="360" w:lineRule="auto"/>
        <w:jc w:val="both"/>
        <w:rPr>
          <w:rFonts w:asciiTheme="majorBidi" w:hAnsiTheme="majorBidi" w:cstheme="majorBidi"/>
          <w:szCs w:val="24"/>
        </w:rPr>
      </w:pPr>
      <w:r w:rsidRPr="00C0109F">
        <w:rPr>
          <w:rFonts w:asciiTheme="majorBidi" w:hAnsiTheme="majorBidi" w:cstheme="majorBidi"/>
          <w:szCs w:val="24"/>
        </w:rPr>
        <w:t>Rather than pushing premade packages, ask clients whatever they want and need. Perhaps they want to flee to a faraway village on a mountain ridge. Maybe instead of just lounging on the beach, they want to swim.</w:t>
      </w:r>
    </w:p>
    <w:p w14:paraId="672BA639" w14:textId="08242B5B" w:rsidR="00D52788" w:rsidRPr="00D52788" w:rsidRDefault="00D52788" w:rsidP="002F5572">
      <w:pPr>
        <w:spacing w:after="240" w:line="360" w:lineRule="auto"/>
        <w:jc w:val="both"/>
        <w:rPr>
          <w:rFonts w:asciiTheme="majorBidi" w:hAnsiTheme="majorBidi" w:cstheme="majorBidi"/>
          <w:b/>
          <w:szCs w:val="24"/>
        </w:rPr>
      </w:pPr>
      <w:r w:rsidRPr="00C0109F">
        <w:rPr>
          <w:rFonts w:asciiTheme="majorBidi" w:hAnsiTheme="majorBidi" w:cstheme="majorBidi"/>
          <w:szCs w:val="24"/>
        </w:rPr>
        <w:t xml:space="preserve">Become a travel specialist to develop travellers’ desires-and needs-oriented deals. See the tips and tricks from the travel agent to increase earnings. Over the millennia, 60% of people are willing to pay more for a travel agency recommendation. </w:t>
      </w:r>
    </w:p>
    <w:p w14:paraId="26F005D7" w14:textId="77777777" w:rsidR="002F5572" w:rsidRPr="00C0109F" w:rsidRDefault="002F5572" w:rsidP="002F5572">
      <w:pPr>
        <w:pStyle w:val="Heading1"/>
        <w:shd w:val="clear" w:color="auto" w:fill="000000" w:themeFill="text1"/>
        <w:spacing w:after="240" w:line="360" w:lineRule="auto"/>
        <w:jc w:val="center"/>
        <w:rPr>
          <w:rFonts w:asciiTheme="majorBidi" w:hAnsiTheme="majorBidi" w:cstheme="majorBidi"/>
          <w:b/>
          <w:bCs/>
          <w:color w:val="FFFFFF" w:themeColor="background1"/>
          <w:sz w:val="24"/>
          <w:szCs w:val="24"/>
        </w:rPr>
      </w:pPr>
      <w:bookmarkStart w:id="47" w:name="_Toc69439880"/>
      <w:bookmarkStart w:id="48" w:name="_Toc69649849"/>
      <w:bookmarkStart w:id="49" w:name="_Toc70982725"/>
      <w:r w:rsidRPr="00C0109F">
        <w:rPr>
          <w:rFonts w:asciiTheme="majorBidi" w:hAnsiTheme="majorBidi" w:cstheme="majorBidi"/>
          <w:b/>
          <w:bCs/>
          <w:color w:val="FFFFFF" w:themeColor="background1"/>
          <w:sz w:val="24"/>
          <w:szCs w:val="24"/>
        </w:rPr>
        <w:t>PART B:</w:t>
      </w:r>
      <w:bookmarkEnd w:id="47"/>
      <w:bookmarkEnd w:id="48"/>
      <w:bookmarkEnd w:id="49"/>
    </w:p>
    <w:p w14:paraId="611CCF89" w14:textId="44C7C32A" w:rsidR="002F5572" w:rsidRPr="00C0109F" w:rsidRDefault="002F5572" w:rsidP="002F5572">
      <w:pPr>
        <w:spacing w:after="240" w:line="360" w:lineRule="auto"/>
        <w:jc w:val="both"/>
        <w:rPr>
          <w:rFonts w:asciiTheme="majorBidi" w:hAnsiTheme="majorBidi" w:cstheme="majorBidi"/>
          <w:szCs w:val="24"/>
        </w:rPr>
      </w:pPr>
      <w:r w:rsidRPr="00C0109F">
        <w:rPr>
          <w:rFonts w:asciiTheme="majorBidi" w:hAnsiTheme="majorBidi" w:cstheme="majorBidi"/>
          <w:szCs w:val="24"/>
        </w:rPr>
        <w:t xml:space="preserve">More consumers tend to purchase their things online in the digital day, and there is a new trend towards online merchandise that is emerging behind the scenes. Mr. Amana is closing its branches in Brighton, Birmingham, and Manchester as of today </w:t>
      </w:r>
      <w:proofErr w:type="gramStart"/>
      <w:r w:rsidRPr="00C0109F">
        <w:rPr>
          <w:rFonts w:asciiTheme="majorBidi" w:hAnsiTheme="majorBidi" w:cstheme="majorBidi"/>
          <w:szCs w:val="24"/>
        </w:rPr>
        <w:t>in order to</w:t>
      </w:r>
      <w:proofErr w:type="gramEnd"/>
      <w:r w:rsidRPr="00C0109F">
        <w:rPr>
          <w:rFonts w:asciiTheme="majorBidi" w:hAnsiTheme="majorBidi" w:cstheme="majorBidi"/>
          <w:szCs w:val="24"/>
        </w:rPr>
        <w:t xml:space="preserve"> further coordinate its </w:t>
      </w:r>
      <w:r w:rsidR="005D0655" w:rsidRPr="00C0109F">
        <w:rPr>
          <w:rFonts w:asciiTheme="majorBidi" w:hAnsiTheme="majorBidi" w:cstheme="majorBidi"/>
          <w:szCs w:val="24"/>
        </w:rPr>
        <w:t>activities and</w:t>
      </w:r>
      <w:r w:rsidRPr="00C0109F">
        <w:rPr>
          <w:rFonts w:asciiTheme="majorBidi" w:hAnsiTheme="majorBidi" w:cstheme="majorBidi"/>
          <w:szCs w:val="24"/>
        </w:rPr>
        <w:t xml:space="preserve"> is still changing its 50 percent online sales to match its competitions. Mr. Amana has two options for selling his merchandise online: he can set up his own online shop or sell his Amazon product (Adnan, 2020).</w:t>
      </w:r>
    </w:p>
    <w:p w14:paraId="64604533" w14:textId="20FB546C" w:rsidR="002F5572" w:rsidRDefault="002F5572" w:rsidP="005D0655">
      <w:pPr>
        <w:pStyle w:val="Heading2"/>
      </w:pPr>
      <w:bookmarkStart w:id="50" w:name="_Toc69439881"/>
      <w:bookmarkStart w:id="51" w:name="_Toc69649850"/>
      <w:bookmarkStart w:id="52" w:name="_Toc70383915"/>
      <w:bookmarkStart w:id="53" w:name="_Toc70982726"/>
      <w:r w:rsidRPr="00C0109F">
        <w:t>Option 1:</w:t>
      </w:r>
      <w:bookmarkStart w:id="54" w:name="_Toc69439882"/>
      <w:bookmarkStart w:id="55" w:name="_Toc69649851"/>
      <w:bookmarkStart w:id="56" w:name="_Toc70383916"/>
      <w:bookmarkEnd w:id="50"/>
      <w:bookmarkEnd w:id="51"/>
      <w:bookmarkEnd w:id="52"/>
      <w:r>
        <w:t xml:space="preserve"> </w:t>
      </w:r>
      <w:r w:rsidRPr="00C0109F">
        <w:t>To open</w:t>
      </w:r>
      <w:r w:rsidR="0086363F">
        <w:t xml:space="preserve"> </w:t>
      </w:r>
      <w:r w:rsidRPr="00C0109F">
        <w:t xml:space="preserve">online </w:t>
      </w:r>
      <w:proofErr w:type="gramStart"/>
      <w:r w:rsidRPr="00C0109F">
        <w:t>store</w:t>
      </w:r>
      <w:bookmarkEnd w:id="53"/>
      <w:bookmarkEnd w:id="54"/>
      <w:bookmarkEnd w:id="55"/>
      <w:bookmarkEnd w:id="56"/>
      <w:proofErr w:type="gramEnd"/>
      <w:r w:rsidRPr="00C0109F">
        <w:t xml:space="preserve"> </w:t>
      </w:r>
    </w:p>
    <w:p w14:paraId="545157A8" w14:textId="77777777" w:rsidR="00E92859" w:rsidRPr="00E92859" w:rsidRDefault="00E92859" w:rsidP="00E92859">
      <w:pPr>
        <w:spacing w:before="240" w:line="360" w:lineRule="auto"/>
        <w:rPr>
          <w:rFonts w:cs="Times New Roman"/>
          <w:szCs w:val="24"/>
        </w:rPr>
      </w:pPr>
      <w:r w:rsidRPr="00E92859">
        <w:rPr>
          <w:rFonts w:cs="Times New Roman"/>
          <w:szCs w:val="24"/>
        </w:rPr>
        <w:t>To open your own online store, follow the steps below:</w:t>
      </w:r>
    </w:p>
    <w:p w14:paraId="45154DEF" w14:textId="5D5BB558" w:rsidR="00E92859" w:rsidRPr="00E92859" w:rsidRDefault="002F5572" w:rsidP="00E92859">
      <w:pPr>
        <w:spacing w:before="240" w:line="360" w:lineRule="auto"/>
        <w:rPr>
          <w:rFonts w:cs="Times New Roman"/>
          <w:szCs w:val="24"/>
        </w:rPr>
      </w:pPr>
      <w:r w:rsidRPr="00E92859">
        <w:rPr>
          <w:rFonts w:cs="Times New Roman"/>
          <w:szCs w:val="24"/>
        </w:rPr>
        <w:t xml:space="preserve">Start by extending the "You're about to open your own online store" </w:t>
      </w:r>
      <w:r w:rsidR="005D0655" w:rsidRPr="00E92859">
        <w:rPr>
          <w:rFonts w:cs="Times New Roman"/>
          <w:szCs w:val="24"/>
        </w:rPr>
        <w:t>section.</w:t>
      </w:r>
    </w:p>
    <w:p w14:paraId="1B6108C1" w14:textId="77777777" w:rsidR="00E92859" w:rsidRDefault="002F5572" w:rsidP="00E92859">
      <w:pPr>
        <w:spacing w:before="240" w:after="240" w:line="360" w:lineRule="auto"/>
        <w:jc w:val="both"/>
        <w:rPr>
          <w:rFonts w:cs="Times New Roman"/>
          <w:szCs w:val="24"/>
        </w:rPr>
      </w:pPr>
      <w:r w:rsidRPr="00E92859">
        <w:rPr>
          <w:rFonts w:cs="Times New Roman"/>
          <w:szCs w:val="24"/>
        </w:rPr>
        <w:t>If the company intends to sell the service online through the creation of its own online operation, additional costs must be levied in addition to the above costs.</w:t>
      </w:r>
    </w:p>
    <w:p w14:paraId="59C569DF" w14:textId="33274E28" w:rsidR="002F5572" w:rsidRPr="00E92859" w:rsidRDefault="002F5572" w:rsidP="002F5572">
      <w:pPr>
        <w:spacing w:after="240" w:line="360" w:lineRule="auto"/>
        <w:jc w:val="both"/>
        <w:rPr>
          <w:rFonts w:cs="Times New Roman"/>
          <w:szCs w:val="24"/>
        </w:rPr>
      </w:pPr>
      <w:r w:rsidRPr="00C0109F">
        <w:rPr>
          <w:rFonts w:asciiTheme="majorBidi" w:hAnsiTheme="majorBidi" w:cstheme="majorBidi"/>
          <w:szCs w:val="24"/>
        </w:rPr>
        <w:t xml:space="preserve">The first expense involved with this choice was the cost of establishing the delivery network for the company (Kaplan, 2020). The approximate projected monetary cost of constructing the delivery infrastructure is </w:t>
      </w:r>
      <w:r w:rsidR="00EE23A1">
        <w:rPr>
          <w:rFonts w:asciiTheme="majorBidi" w:hAnsiTheme="majorBidi" w:cstheme="majorBidi"/>
          <w:szCs w:val="24"/>
        </w:rPr>
        <w:t>£</w:t>
      </w:r>
      <w:r w:rsidRPr="00C0109F">
        <w:rPr>
          <w:rFonts w:asciiTheme="majorBidi" w:hAnsiTheme="majorBidi" w:cstheme="majorBidi"/>
          <w:szCs w:val="24"/>
        </w:rPr>
        <w:t xml:space="preserve">150,000, according to this figure. After that, the company would move from the supermarket to the marketplace side of the industry. As a result, the company would be efficient and effective enough to compete in the online market. A goal of this project is for the company to expand its website. The organisation should aim to make their website </w:t>
      </w:r>
      <w:r w:rsidRPr="00C0109F">
        <w:rPr>
          <w:rFonts w:asciiTheme="majorBidi" w:hAnsiTheme="majorBidi" w:cstheme="majorBidi"/>
          <w:szCs w:val="24"/>
        </w:rPr>
        <w:lastRenderedPageBreak/>
        <w:t xml:space="preserve">efficient enough to satisfy a large proportion of people who buy it </w:t>
      </w:r>
      <w:proofErr w:type="gramStart"/>
      <w:r w:rsidRPr="00C0109F">
        <w:rPr>
          <w:rFonts w:asciiTheme="majorBidi" w:hAnsiTheme="majorBidi" w:cstheme="majorBidi"/>
          <w:szCs w:val="24"/>
        </w:rPr>
        <w:t>in order to</w:t>
      </w:r>
      <w:proofErr w:type="gramEnd"/>
      <w:r w:rsidRPr="00C0109F">
        <w:rPr>
          <w:rFonts w:asciiTheme="majorBidi" w:hAnsiTheme="majorBidi" w:cstheme="majorBidi"/>
          <w:szCs w:val="24"/>
        </w:rPr>
        <w:t xml:space="preserve"> maximize the total amount of sales. The cost of website upkeep and expansion is estimated to be </w:t>
      </w:r>
      <w:r w:rsidR="00EE23A1">
        <w:rPr>
          <w:rFonts w:asciiTheme="majorBidi" w:hAnsiTheme="majorBidi" w:cstheme="majorBidi"/>
          <w:szCs w:val="24"/>
        </w:rPr>
        <w:t>£</w:t>
      </w:r>
      <w:r w:rsidRPr="00C0109F">
        <w:rPr>
          <w:rFonts w:asciiTheme="majorBidi" w:hAnsiTheme="majorBidi" w:cstheme="majorBidi"/>
          <w:szCs w:val="24"/>
        </w:rPr>
        <w:t>50,000.</w:t>
      </w:r>
    </w:p>
    <w:p w14:paraId="057B8654" w14:textId="732103FD" w:rsidR="002F5572" w:rsidRPr="00C0109F" w:rsidRDefault="002F5572" w:rsidP="002F5572">
      <w:pPr>
        <w:spacing w:after="240" w:line="360" w:lineRule="auto"/>
        <w:jc w:val="both"/>
        <w:rPr>
          <w:rFonts w:asciiTheme="majorBidi" w:hAnsiTheme="majorBidi" w:cstheme="majorBidi"/>
          <w:szCs w:val="24"/>
        </w:rPr>
      </w:pPr>
      <w:r w:rsidRPr="00C0109F">
        <w:rPr>
          <w:rFonts w:asciiTheme="majorBidi" w:hAnsiTheme="majorBidi" w:cstheme="majorBidi"/>
          <w:szCs w:val="24"/>
        </w:rPr>
        <w:t xml:space="preserve">To fix any problems and tune up its application organization so that it can have the same degree of quick feedback online, they will need to hire an IT engineer who will be available 24 hours a day, seven days a week (Adnan, 2020). This not only examines the programming of an online retailer, but it also increases the store's efficacy. He would conduct himself in such a manner that the websites would never be inaccessible. In addition, </w:t>
      </w:r>
      <w:proofErr w:type="gramStart"/>
      <w:r w:rsidRPr="00C0109F">
        <w:rPr>
          <w:rFonts w:asciiTheme="majorBidi" w:hAnsiTheme="majorBidi" w:cstheme="majorBidi"/>
          <w:szCs w:val="24"/>
        </w:rPr>
        <w:t>he'll</w:t>
      </w:r>
      <w:proofErr w:type="gramEnd"/>
      <w:r w:rsidRPr="00C0109F">
        <w:rPr>
          <w:rFonts w:asciiTheme="majorBidi" w:hAnsiTheme="majorBidi" w:cstheme="majorBidi"/>
          <w:szCs w:val="24"/>
        </w:rPr>
        <w:t xml:space="preserve"> be giving us a rundown of the company. The average annual cost of an IT programmer is projected to be </w:t>
      </w:r>
      <w:r w:rsidR="00EE23A1">
        <w:rPr>
          <w:rFonts w:asciiTheme="majorBidi" w:hAnsiTheme="majorBidi" w:cstheme="majorBidi"/>
          <w:szCs w:val="24"/>
        </w:rPr>
        <w:t>£</w:t>
      </w:r>
      <w:r w:rsidRPr="00C0109F">
        <w:rPr>
          <w:rFonts w:asciiTheme="majorBidi" w:hAnsiTheme="majorBidi" w:cstheme="majorBidi"/>
          <w:szCs w:val="24"/>
        </w:rPr>
        <w:t>35,000.</w:t>
      </w:r>
    </w:p>
    <w:p w14:paraId="6EDCF0B9" w14:textId="31ABF00F" w:rsidR="002F5572" w:rsidRDefault="002F5572" w:rsidP="002F5572">
      <w:pPr>
        <w:spacing w:after="240" w:line="360" w:lineRule="auto"/>
        <w:jc w:val="both"/>
        <w:rPr>
          <w:rFonts w:asciiTheme="majorBidi" w:hAnsiTheme="majorBidi" w:cstheme="majorBidi"/>
          <w:szCs w:val="24"/>
        </w:rPr>
      </w:pPr>
      <w:r w:rsidRPr="00C0109F">
        <w:rPr>
          <w:rFonts w:asciiTheme="majorBidi" w:hAnsiTheme="majorBidi" w:cstheme="majorBidi"/>
          <w:szCs w:val="24"/>
        </w:rPr>
        <w:t xml:space="preserve">At the completion of the day, the guaranteed sales of 100,000 units a year will be estimated based on comprehensive market analysis and the company's online operation. </w:t>
      </w:r>
      <w:proofErr w:type="gramStart"/>
      <w:r w:rsidRPr="00C0109F">
        <w:rPr>
          <w:rFonts w:asciiTheme="majorBidi" w:hAnsiTheme="majorBidi" w:cstheme="majorBidi"/>
          <w:szCs w:val="24"/>
        </w:rPr>
        <w:t>As a consequence</w:t>
      </w:r>
      <w:proofErr w:type="gramEnd"/>
      <w:r w:rsidRPr="00C0109F">
        <w:rPr>
          <w:rFonts w:asciiTheme="majorBidi" w:hAnsiTheme="majorBidi" w:cstheme="majorBidi"/>
          <w:szCs w:val="24"/>
        </w:rPr>
        <w:t xml:space="preserve">, we are now in a position </w:t>
      </w:r>
      <w:r w:rsidR="005D0655" w:rsidRPr="00C0109F">
        <w:rPr>
          <w:rFonts w:asciiTheme="majorBidi" w:hAnsiTheme="majorBidi" w:cstheme="majorBidi"/>
          <w:szCs w:val="24"/>
        </w:rPr>
        <w:t>to a</w:t>
      </w:r>
      <w:r w:rsidRPr="00C0109F">
        <w:rPr>
          <w:rFonts w:asciiTheme="majorBidi" w:hAnsiTheme="majorBidi" w:cstheme="majorBidi"/>
          <w:szCs w:val="24"/>
        </w:rPr>
        <w:t xml:space="preserve"> mathematical analysis for the first solution, which we will use to choose the best one (</w:t>
      </w:r>
      <w:r w:rsidR="00D667FB" w:rsidRPr="00384175">
        <w:rPr>
          <w:rFonts w:cs="Times New Roman"/>
          <w:szCs w:val="24"/>
        </w:rPr>
        <w:t>Welch, 2014</w:t>
      </w:r>
      <w:r w:rsidRPr="00C0109F">
        <w:rPr>
          <w:rFonts w:asciiTheme="majorBidi" w:hAnsiTheme="majorBidi" w:cstheme="majorBidi"/>
          <w:szCs w:val="24"/>
        </w:rPr>
        <w:t xml:space="preserve">). </w:t>
      </w:r>
    </w:p>
    <w:p w14:paraId="35FD7830" w14:textId="49E4B163" w:rsidR="00503869" w:rsidRPr="00503869" w:rsidRDefault="00503869" w:rsidP="00503869">
      <w:pPr>
        <w:spacing w:after="240" w:line="240" w:lineRule="auto"/>
        <w:jc w:val="center"/>
        <w:rPr>
          <w:rFonts w:asciiTheme="majorBidi" w:hAnsiTheme="majorBidi" w:cstheme="majorBidi"/>
          <w:b/>
          <w:bCs/>
          <w:szCs w:val="24"/>
        </w:rPr>
      </w:pPr>
      <w:r w:rsidRPr="00D02A46">
        <w:rPr>
          <w:rFonts w:asciiTheme="majorBidi" w:hAnsiTheme="majorBidi" w:cstheme="majorBidi"/>
          <w:b/>
          <w:bCs/>
          <w:szCs w:val="24"/>
        </w:rPr>
        <w:t>Amana Ltd</w:t>
      </w:r>
      <w:r w:rsidR="00C56D2C">
        <w:rPr>
          <w:rFonts w:asciiTheme="majorBidi" w:hAnsiTheme="majorBidi" w:cstheme="majorBidi"/>
          <w:b/>
          <w:bCs/>
          <w:szCs w:val="24"/>
        </w:rPr>
        <w:t xml:space="preserve"> – Option 1</w:t>
      </w:r>
    </w:p>
    <w:tbl>
      <w:tblPr>
        <w:tblStyle w:val="TableGrid"/>
        <w:tblW w:w="0" w:type="auto"/>
        <w:jc w:val="center"/>
        <w:tblLook w:val="04A0" w:firstRow="1" w:lastRow="0" w:firstColumn="1" w:lastColumn="0" w:noHBand="0" w:noVBand="1"/>
      </w:tblPr>
      <w:tblGrid>
        <w:gridCol w:w="3539"/>
        <w:gridCol w:w="2410"/>
      </w:tblGrid>
      <w:tr w:rsidR="00D02A46" w14:paraId="60DD7D0C" w14:textId="77777777" w:rsidTr="00B13B2F">
        <w:trPr>
          <w:jc w:val="center"/>
        </w:trPr>
        <w:tc>
          <w:tcPr>
            <w:tcW w:w="3539" w:type="dxa"/>
          </w:tcPr>
          <w:p w14:paraId="3D99AA28" w14:textId="77777777" w:rsidR="00D02A46" w:rsidRDefault="00D02A46" w:rsidP="00D02A46">
            <w:pPr>
              <w:spacing w:after="240" w:line="240" w:lineRule="auto"/>
              <w:jc w:val="both"/>
              <w:rPr>
                <w:rFonts w:asciiTheme="majorBidi" w:hAnsiTheme="majorBidi" w:cstheme="majorBidi"/>
                <w:szCs w:val="24"/>
              </w:rPr>
            </w:pPr>
            <w:r>
              <w:rPr>
                <w:rFonts w:asciiTheme="majorBidi" w:hAnsiTheme="majorBidi" w:cstheme="majorBidi"/>
                <w:szCs w:val="24"/>
              </w:rPr>
              <w:t>Units</w:t>
            </w:r>
          </w:p>
          <w:p w14:paraId="7D4514D3" w14:textId="4F32735C" w:rsidR="00D02A46" w:rsidRDefault="00D02A46" w:rsidP="00D02A46">
            <w:pPr>
              <w:spacing w:after="240" w:line="240" w:lineRule="auto"/>
              <w:jc w:val="both"/>
              <w:rPr>
                <w:rFonts w:asciiTheme="majorBidi" w:hAnsiTheme="majorBidi" w:cstheme="majorBidi"/>
                <w:szCs w:val="24"/>
              </w:rPr>
            </w:pPr>
            <w:r>
              <w:rPr>
                <w:rFonts w:asciiTheme="majorBidi" w:hAnsiTheme="majorBidi" w:cstheme="majorBidi"/>
                <w:szCs w:val="24"/>
              </w:rPr>
              <w:t>Selling price</w:t>
            </w:r>
          </w:p>
        </w:tc>
        <w:tc>
          <w:tcPr>
            <w:tcW w:w="2410" w:type="dxa"/>
          </w:tcPr>
          <w:p w14:paraId="5EAE9EA5" w14:textId="35A682B5" w:rsidR="00D02A46" w:rsidRDefault="00D02A46" w:rsidP="00D02A46">
            <w:pPr>
              <w:spacing w:after="240" w:line="240" w:lineRule="auto"/>
              <w:jc w:val="both"/>
              <w:rPr>
                <w:rFonts w:asciiTheme="majorBidi" w:hAnsiTheme="majorBidi" w:cstheme="majorBidi"/>
                <w:szCs w:val="24"/>
              </w:rPr>
            </w:pPr>
            <w:r>
              <w:rPr>
                <w:rFonts w:asciiTheme="majorBidi" w:hAnsiTheme="majorBidi" w:cstheme="majorBidi"/>
                <w:szCs w:val="24"/>
              </w:rPr>
              <w:t>100,000</w:t>
            </w:r>
          </w:p>
          <w:p w14:paraId="5E3CE301" w14:textId="4FB1F8D9" w:rsidR="00D02A46" w:rsidRDefault="00D02A46" w:rsidP="00D02A46">
            <w:pPr>
              <w:spacing w:after="240" w:line="240" w:lineRule="auto"/>
              <w:jc w:val="both"/>
              <w:rPr>
                <w:rFonts w:asciiTheme="majorBidi" w:hAnsiTheme="majorBidi" w:cstheme="majorBidi"/>
                <w:szCs w:val="24"/>
              </w:rPr>
            </w:pPr>
            <w:r>
              <w:rPr>
                <w:rFonts w:asciiTheme="majorBidi" w:hAnsiTheme="majorBidi" w:cstheme="majorBidi"/>
                <w:szCs w:val="24"/>
              </w:rPr>
              <w:t>£20</w:t>
            </w:r>
          </w:p>
        </w:tc>
      </w:tr>
      <w:tr w:rsidR="00D02A46" w14:paraId="70BD9F6E" w14:textId="77777777" w:rsidTr="00B13B2F">
        <w:trPr>
          <w:jc w:val="center"/>
        </w:trPr>
        <w:tc>
          <w:tcPr>
            <w:tcW w:w="3539" w:type="dxa"/>
          </w:tcPr>
          <w:p w14:paraId="2C130D7A" w14:textId="1C3FD862" w:rsidR="00D02A46" w:rsidRPr="00D02A46" w:rsidRDefault="00D02A46" w:rsidP="00D02A46">
            <w:pPr>
              <w:spacing w:after="240" w:line="240" w:lineRule="auto"/>
              <w:jc w:val="both"/>
              <w:rPr>
                <w:rFonts w:asciiTheme="majorBidi" w:hAnsiTheme="majorBidi" w:cstheme="majorBidi"/>
                <w:b/>
                <w:bCs/>
                <w:szCs w:val="24"/>
              </w:rPr>
            </w:pPr>
            <w:r>
              <w:rPr>
                <w:rFonts w:asciiTheme="majorBidi" w:hAnsiTheme="majorBidi" w:cstheme="majorBidi"/>
                <w:b/>
                <w:bCs/>
                <w:szCs w:val="24"/>
              </w:rPr>
              <w:t>Sales</w:t>
            </w:r>
          </w:p>
        </w:tc>
        <w:tc>
          <w:tcPr>
            <w:tcW w:w="2410" w:type="dxa"/>
          </w:tcPr>
          <w:p w14:paraId="71F8CC2C" w14:textId="2BD42300" w:rsidR="00D02A46" w:rsidRDefault="00D02A46" w:rsidP="00D02A46">
            <w:pPr>
              <w:spacing w:after="240" w:line="240" w:lineRule="auto"/>
              <w:jc w:val="both"/>
              <w:rPr>
                <w:rFonts w:asciiTheme="majorBidi" w:hAnsiTheme="majorBidi" w:cstheme="majorBidi"/>
                <w:szCs w:val="24"/>
              </w:rPr>
            </w:pPr>
            <w:r>
              <w:rPr>
                <w:rFonts w:asciiTheme="majorBidi" w:hAnsiTheme="majorBidi" w:cstheme="majorBidi"/>
                <w:szCs w:val="24"/>
              </w:rPr>
              <w:t>£2,000,000</w:t>
            </w:r>
          </w:p>
        </w:tc>
      </w:tr>
      <w:tr w:rsidR="00D02A46" w14:paraId="4D342C06" w14:textId="77777777" w:rsidTr="00B13B2F">
        <w:trPr>
          <w:jc w:val="center"/>
        </w:trPr>
        <w:tc>
          <w:tcPr>
            <w:tcW w:w="3539" w:type="dxa"/>
          </w:tcPr>
          <w:p w14:paraId="13C04F0C" w14:textId="77777777" w:rsidR="00D02A46" w:rsidRDefault="00D02A46" w:rsidP="00B13B2F">
            <w:pPr>
              <w:spacing w:after="240" w:line="240" w:lineRule="auto"/>
              <w:jc w:val="both"/>
              <w:rPr>
                <w:rFonts w:asciiTheme="majorBidi" w:hAnsiTheme="majorBidi" w:cstheme="majorBidi"/>
                <w:b/>
                <w:bCs/>
                <w:szCs w:val="24"/>
                <w:u w:val="single"/>
              </w:rPr>
            </w:pPr>
            <w:r>
              <w:rPr>
                <w:rFonts w:asciiTheme="majorBidi" w:hAnsiTheme="majorBidi" w:cstheme="majorBidi"/>
                <w:b/>
                <w:bCs/>
                <w:szCs w:val="24"/>
                <w:u w:val="single"/>
              </w:rPr>
              <w:t>Variable cost</w:t>
            </w:r>
          </w:p>
          <w:p w14:paraId="2C4EDB9F" w14:textId="77777777" w:rsidR="00D02A46" w:rsidRDefault="00D02A46" w:rsidP="00B13B2F">
            <w:pPr>
              <w:spacing w:after="240" w:line="240" w:lineRule="auto"/>
              <w:jc w:val="both"/>
              <w:rPr>
                <w:rFonts w:asciiTheme="majorBidi" w:hAnsiTheme="majorBidi" w:cstheme="majorBidi"/>
                <w:szCs w:val="24"/>
              </w:rPr>
            </w:pPr>
            <w:r>
              <w:rPr>
                <w:rFonts w:asciiTheme="majorBidi" w:hAnsiTheme="majorBidi" w:cstheme="majorBidi"/>
                <w:szCs w:val="24"/>
              </w:rPr>
              <w:t>Materials (3.5x100,000)</w:t>
            </w:r>
          </w:p>
          <w:p w14:paraId="11EF0F57" w14:textId="77777777" w:rsidR="00D02A46" w:rsidRDefault="00D02A46" w:rsidP="00B13B2F">
            <w:pPr>
              <w:spacing w:after="240" w:line="240" w:lineRule="auto"/>
              <w:jc w:val="both"/>
              <w:rPr>
                <w:rFonts w:asciiTheme="majorBidi" w:hAnsiTheme="majorBidi" w:cstheme="majorBidi"/>
                <w:szCs w:val="24"/>
              </w:rPr>
            </w:pPr>
            <w:r>
              <w:rPr>
                <w:rFonts w:asciiTheme="majorBidi" w:hAnsiTheme="majorBidi" w:cstheme="majorBidi"/>
                <w:szCs w:val="24"/>
              </w:rPr>
              <w:t>Labour (5.5x100,000)</w:t>
            </w:r>
          </w:p>
          <w:p w14:paraId="1D9E389A" w14:textId="5241BA27" w:rsidR="00D02A46" w:rsidRDefault="00D02A46" w:rsidP="00B13B2F">
            <w:pPr>
              <w:spacing w:after="240" w:line="240" w:lineRule="auto"/>
              <w:jc w:val="both"/>
              <w:rPr>
                <w:rFonts w:asciiTheme="majorBidi" w:hAnsiTheme="majorBidi" w:cstheme="majorBidi"/>
                <w:szCs w:val="24"/>
              </w:rPr>
            </w:pPr>
            <w:r>
              <w:rPr>
                <w:rFonts w:asciiTheme="majorBidi" w:hAnsiTheme="majorBidi" w:cstheme="majorBidi"/>
                <w:szCs w:val="24"/>
              </w:rPr>
              <w:t>Overhead (1.5x100,000)</w:t>
            </w:r>
          </w:p>
          <w:p w14:paraId="359A2B15" w14:textId="6FD82649" w:rsidR="00D02A46" w:rsidRPr="00D02A46" w:rsidRDefault="00D02A46" w:rsidP="00B13B2F">
            <w:pPr>
              <w:spacing w:after="240" w:line="240" w:lineRule="auto"/>
              <w:jc w:val="both"/>
              <w:rPr>
                <w:rFonts w:asciiTheme="majorBidi" w:hAnsiTheme="majorBidi" w:cstheme="majorBidi"/>
                <w:b/>
                <w:bCs/>
                <w:szCs w:val="24"/>
              </w:rPr>
            </w:pPr>
            <w:r>
              <w:rPr>
                <w:rFonts w:asciiTheme="majorBidi" w:hAnsiTheme="majorBidi" w:cstheme="majorBidi"/>
                <w:b/>
                <w:bCs/>
                <w:szCs w:val="24"/>
              </w:rPr>
              <w:t>Total variable cost</w:t>
            </w:r>
          </w:p>
        </w:tc>
        <w:tc>
          <w:tcPr>
            <w:tcW w:w="2410" w:type="dxa"/>
          </w:tcPr>
          <w:p w14:paraId="7A3DE7BE" w14:textId="77777777" w:rsidR="00D02A46" w:rsidRDefault="00D02A46" w:rsidP="00B13B2F">
            <w:pPr>
              <w:spacing w:after="240" w:line="240" w:lineRule="auto"/>
              <w:jc w:val="both"/>
              <w:rPr>
                <w:rFonts w:asciiTheme="majorBidi" w:hAnsiTheme="majorBidi" w:cstheme="majorBidi"/>
                <w:szCs w:val="24"/>
              </w:rPr>
            </w:pPr>
          </w:p>
          <w:p w14:paraId="580EDEF5" w14:textId="77777777" w:rsidR="00D02A46" w:rsidRDefault="00D02A46" w:rsidP="00B13B2F">
            <w:pPr>
              <w:spacing w:after="240" w:line="240" w:lineRule="auto"/>
              <w:jc w:val="both"/>
              <w:rPr>
                <w:rFonts w:asciiTheme="majorBidi" w:hAnsiTheme="majorBidi" w:cstheme="majorBidi"/>
                <w:szCs w:val="24"/>
              </w:rPr>
            </w:pPr>
            <w:r>
              <w:rPr>
                <w:rFonts w:asciiTheme="majorBidi" w:hAnsiTheme="majorBidi" w:cstheme="majorBidi"/>
                <w:szCs w:val="24"/>
              </w:rPr>
              <w:t>£350,000</w:t>
            </w:r>
          </w:p>
          <w:p w14:paraId="395EFF41" w14:textId="77777777" w:rsidR="00D02A46" w:rsidRDefault="00D02A46" w:rsidP="00B13B2F">
            <w:pPr>
              <w:spacing w:after="240" w:line="240" w:lineRule="auto"/>
              <w:jc w:val="both"/>
              <w:rPr>
                <w:rFonts w:asciiTheme="majorBidi" w:hAnsiTheme="majorBidi" w:cstheme="majorBidi"/>
                <w:szCs w:val="24"/>
              </w:rPr>
            </w:pPr>
            <w:r>
              <w:rPr>
                <w:rFonts w:asciiTheme="majorBidi" w:hAnsiTheme="majorBidi" w:cstheme="majorBidi"/>
                <w:szCs w:val="24"/>
              </w:rPr>
              <w:t>£550,000</w:t>
            </w:r>
          </w:p>
          <w:p w14:paraId="3E7C4C99" w14:textId="5B368A24" w:rsidR="00D02A46" w:rsidRDefault="00D02A46" w:rsidP="00B13B2F">
            <w:pPr>
              <w:spacing w:after="240" w:line="240" w:lineRule="auto"/>
              <w:jc w:val="both"/>
              <w:rPr>
                <w:rFonts w:asciiTheme="majorBidi" w:hAnsiTheme="majorBidi" w:cstheme="majorBidi"/>
                <w:szCs w:val="24"/>
              </w:rPr>
            </w:pPr>
            <w:r>
              <w:rPr>
                <w:rFonts w:asciiTheme="majorBidi" w:hAnsiTheme="majorBidi" w:cstheme="majorBidi"/>
                <w:szCs w:val="24"/>
              </w:rPr>
              <w:t>£1</w:t>
            </w:r>
            <w:r w:rsidR="003F6AF9">
              <w:rPr>
                <w:rFonts w:asciiTheme="majorBidi" w:hAnsiTheme="majorBidi" w:cstheme="majorBidi"/>
                <w:szCs w:val="24"/>
              </w:rPr>
              <w:t>5</w:t>
            </w:r>
            <w:r>
              <w:rPr>
                <w:rFonts w:asciiTheme="majorBidi" w:hAnsiTheme="majorBidi" w:cstheme="majorBidi"/>
                <w:szCs w:val="24"/>
              </w:rPr>
              <w:t>0,000</w:t>
            </w:r>
          </w:p>
          <w:p w14:paraId="7673A2A9" w14:textId="7E963F15" w:rsidR="00D02A46" w:rsidRPr="00D02A46" w:rsidRDefault="00D02A46" w:rsidP="00B13B2F">
            <w:pPr>
              <w:spacing w:after="240" w:line="240" w:lineRule="auto"/>
              <w:jc w:val="both"/>
              <w:rPr>
                <w:rFonts w:asciiTheme="majorBidi" w:hAnsiTheme="majorBidi" w:cstheme="majorBidi"/>
                <w:b/>
                <w:bCs/>
                <w:szCs w:val="24"/>
              </w:rPr>
            </w:pPr>
            <w:r w:rsidRPr="00D02A46">
              <w:rPr>
                <w:rFonts w:asciiTheme="majorBidi" w:hAnsiTheme="majorBidi" w:cstheme="majorBidi"/>
                <w:b/>
                <w:bCs/>
                <w:szCs w:val="24"/>
              </w:rPr>
              <w:t>£1,0</w:t>
            </w:r>
            <w:r w:rsidR="003F6AF9">
              <w:rPr>
                <w:rFonts w:asciiTheme="majorBidi" w:hAnsiTheme="majorBidi" w:cstheme="majorBidi"/>
                <w:b/>
                <w:bCs/>
                <w:szCs w:val="24"/>
              </w:rPr>
              <w:t>5</w:t>
            </w:r>
            <w:r w:rsidRPr="00D02A46">
              <w:rPr>
                <w:rFonts w:asciiTheme="majorBidi" w:hAnsiTheme="majorBidi" w:cstheme="majorBidi"/>
                <w:b/>
                <w:bCs/>
                <w:szCs w:val="24"/>
              </w:rPr>
              <w:t>0,00</w:t>
            </w:r>
            <w:r w:rsidR="006E43D8">
              <w:rPr>
                <w:rFonts w:asciiTheme="majorBidi" w:hAnsiTheme="majorBidi" w:cstheme="majorBidi"/>
                <w:b/>
                <w:bCs/>
                <w:szCs w:val="24"/>
              </w:rPr>
              <w:t>0</w:t>
            </w:r>
          </w:p>
        </w:tc>
      </w:tr>
      <w:tr w:rsidR="00D02A46" w14:paraId="7436E71C" w14:textId="77777777" w:rsidTr="00B13B2F">
        <w:trPr>
          <w:jc w:val="center"/>
        </w:trPr>
        <w:tc>
          <w:tcPr>
            <w:tcW w:w="3539" w:type="dxa"/>
          </w:tcPr>
          <w:p w14:paraId="6589BB1E" w14:textId="1D12CDB9" w:rsidR="00D02A46" w:rsidRPr="00B13B2F" w:rsidRDefault="00B13B2F" w:rsidP="00B13B2F">
            <w:pPr>
              <w:spacing w:after="240" w:line="240" w:lineRule="auto"/>
              <w:jc w:val="both"/>
              <w:rPr>
                <w:rFonts w:asciiTheme="majorBidi" w:hAnsiTheme="majorBidi" w:cstheme="majorBidi"/>
                <w:b/>
                <w:bCs/>
                <w:szCs w:val="24"/>
              </w:rPr>
            </w:pPr>
            <w:r>
              <w:rPr>
                <w:rFonts w:asciiTheme="majorBidi" w:hAnsiTheme="majorBidi" w:cstheme="majorBidi"/>
                <w:b/>
                <w:bCs/>
                <w:szCs w:val="24"/>
              </w:rPr>
              <w:t>Contribution</w:t>
            </w:r>
          </w:p>
        </w:tc>
        <w:tc>
          <w:tcPr>
            <w:tcW w:w="2410" w:type="dxa"/>
          </w:tcPr>
          <w:p w14:paraId="6FDC5F0A" w14:textId="2561D7F4" w:rsidR="00D02A46" w:rsidRPr="00B13B2F" w:rsidRDefault="00B13B2F" w:rsidP="00D02A46">
            <w:pPr>
              <w:spacing w:after="240" w:line="360" w:lineRule="auto"/>
              <w:jc w:val="both"/>
              <w:rPr>
                <w:rFonts w:asciiTheme="majorBidi" w:hAnsiTheme="majorBidi" w:cstheme="majorBidi"/>
                <w:b/>
                <w:bCs/>
                <w:szCs w:val="24"/>
              </w:rPr>
            </w:pPr>
            <w:r>
              <w:rPr>
                <w:rFonts w:asciiTheme="majorBidi" w:hAnsiTheme="majorBidi" w:cstheme="majorBidi"/>
                <w:b/>
                <w:bCs/>
                <w:szCs w:val="24"/>
              </w:rPr>
              <w:t>£9</w:t>
            </w:r>
            <w:r w:rsidR="003F6AF9">
              <w:rPr>
                <w:rFonts w:asciiTheme="majorBidi" w:hAnsiTheme="majorBidi" w:cstheme="majorBidi"/>
                <w:b/>
                <w:bCs/>
                <w:szCs w:val="24"/>
              </w:rPr>
              <w:t>5</w:t>
            </w:r>
            <w:r>
              <w:rPr>
                <w:rFonts w:asciiTheme="majorBidi" w:hAnsiTheme="majorBidi" w:cstheme="majorBidi"/>
                <w:b/>
                <w:bCs/>
                <w:szCs w:val="24"/>
              </w:rPr>
              <w:t>0,000</w:t>
            </w:r>
          </w:p>
        </w:tc>
      </w:tr>
      <w:tr w:rsidR="00D02A46" w14:paraId="1DD6D898" w14:textId="77777777" w:rsidTr="00B13B2F">
        <w:trPr>
          <w:jc w:val="center"/>
        </w:trPr>
        <w:tc>
          <w:tcPr>
            <w:tcW w:w="3539" w:type="dxa"/>
          </w:tcPr>
          <w:p w14:paraId="774B6CE4" w14:textId="77777777" w:rsidR="00D02A46" w:rsidRDefault="00B13B2F" w:rsidP="00B13B2F">
            <w:pPr>
              <w:spacing w:after="240" w:line="240" w:lineRule="auto"/>
              <w:jc w:val="both"/>
              <w:rPr>
                <w:rFonts w:asciiTheme="majorBidi" w:hAnsiTheme="majorBidi" w:cstheme="majorBidi"/>
                <w:b/>
                <w:bCs/>
                <w:szCs w:val="24"/>
                <w:u w:val="single"/>
              </w:rPr>
            </w:pPr>
            <w:r>
              <w:rPr>
                <w:rFonts w:asciiTheme="majorBidi" w:hAnsiTheme="majorBidi" w:cstheme="majorBidi"/>
                <w:b/>
                <w:bCs/>
                <w:szCs w:val="24"/>
                <w:u w:val="single"/>
              </w:rPr>
              <w:t>Fixed cost</w:t>
            </w:r>
          </w:p>
          <w:p w14:paraId="7D2AC31D" w14:textId="6C8C33EE" w:rsidR="00B13B2F" w:rsidRDefault="00B13B2F" w:rsidP="00B13B2F">
            <w:pPr>
              <w:spacing w:after="240" w:line="240" w:lineRule="auto"/>
              <w:jc w:val="both"/>
              <w:rPr>
                <w:rFonts w:asciiTheme="majorBidi" w:hAnsiTheme="majorBidi" w:cstheme="majorBidi"/>
                <w:szCs w:val="24"/>
              </w:rPr>
            </w:pPr>
            <w:r>
              <w:rPr>
                <w:rFonts w:asciiTheme="majorBidi" w:hAnsiTheme="majorBidi" w:cstheme="majorBidi"/>
                <w:szCs w:val="24"/>
              </w:rPr>
              <w:t xml:space="preserve">Cost of setting up delivery </w:t>
            </w:r>
            <w:proofErr w:type="gramStart"/>
            <w:r>
              <w:rPr>
                <w:rFonts w:asciiTheme="majorBidi" w:hAnsiTheme="majorBidi" w:cstheme="majorBidi"/>
                <w:szCs w:val="24"/>
              </w:rPr>
              <w:t>network</w:t>
            </w:r>
            <w:proofErr w:type="gramEnd"/>
          </w:p>
          <w:p w14:paraId="59B1302A" w14:textId="0CE8FB93" w:rsidR="00B13B2F" w:rsidRDefault="00B13B2F" w:rsidP="00B13B2F">
            <w:pPr>
              <w:spacing w:after="240" w:line="240" w:lineRule="auto"/>
              <w:jc w:val="both"/>
              <w:rPr>
                <w:rFonts w:asciiTheme="majorBidi" w:hAnsiTheme="majorBidi" w:cstheme="majorBidi"/>
                <w:szCs w:val="24"/>
              </w:rPr>
            </w:pPr>
            <w:r>
              <w:rPr>
                <w:rFonts w:asciiTheme="majorBidi" w:hAnsiTheme="majorBidi" w:cstheme="majorBidi"/>
                <w:szCs w:val="24"/>
              </w:rPr>
              <w:t xml:space="preserve">Cost of upgrading </w:t>
            </w:r>
            <w:proofErr w:type="gramStart"/>
            <w:r>
              <w:rPr>
                <w:rFonts w:asciiTheme="majorBidi" w:hAnsiTheme="majorBidi" w:cstheme="majorBidi"/>
                <w:szCs w:val="24"/>
              </w:rPr>
              <w:t>website</w:t>
            </w:r>
            <w:proofErr w:type="gramEnd"/>
          </w:p>
          <w:p w14:paraId="6107FABC" w14:textId="53D503DF" w:rsidR="00B13B2F" w:rsidRDefault="00B13B2F" w:rsidP="00B13B2F">
            <w:pPr>
              <w:spacing w:after="240" w:line="240" w:lineRule="auto"/>
              <w:jc w:val="both"/>
              <w:rPr>
                <w:rFonts w:asciiTheme="majorBidi" w:hAnsiTheme="majorBidi" w:cstheme="majorBidi"/>
                <w:szCs w:val="24"/>
              </w:rPr>
            </w:pPr>
            <w:r>
              <w:rPr>
                <w:rFonts w:asciiTheme="majorBidi" w:hAnsiTheme="majorBidi" w:cstheme="majorBidi"/>
                <w:szCs w:val="24"/>
              </w:rPr>
              <w:t>Salary of IT programmer</w:t>
            </w:r>
          </w:p>
          <w:p w14:paraId="794D0D56" w14:textId="6650980E" w:rsidR="00B13B2F" w:rsidRPr="00B13B2F" w:rsidRDefault="00B13B2F" w:rsidP="00B13B2F">
            <w:pPr>
              <w:spacing w:after="240" w:line="240" w:lineRule="auto"/>
              <w:jc w:val="both"/>
              <w:rPr>
                <w:rFonts w:asciiTheme="majorBidi" w:hAnsiTheme="majorBidi" w:cstheme="majorBidi"/>
                <w:b/>
                <w:bCs/>
                <w:szCs w:val="24"/>
              </w:rPr>
            </w:pPr>
            <w:r>
              <w:rPr>
                <w:rFonts w:asciiTheme="majorBidi" w:hAnsiTheme="majorBidi" w:cstheme="majorBidi"/>
                <w:b/>
                <w:bCs/>
                <w:szCs w:val="24"/>
              </w:rPr>
              <w:t>Total fixed cost</w:t>
            </w:r>
          </w:p>
        </w:tc>
        <w:tc>
          <w:tcPr>
            <w:tcW w:w="2410" w:type="dxa"/>
          </w:tcPr>
          <w:p w14:paraId="29E56102" w14:textId="77777777" w:rsidR="00B13B2F" w:rsidRDefault="00B13B2F" w:rsidP="00B13B2F">
            <w:pPr>
              <w:spacing w:after="240" w:line="240" w:lineRule="auto"/>
              <w:jc w:val="both"/>
              <w:rPr>
                <w:rFonts w:asciiTheme="majorBidi" w:hAnsiTheme="majorBidi" w:cstheme="majorBidi"/>
                <w:szCs w:val="24"/>
              </w:rPr>
            </w:pPr>
          </w:p>
          <w:p w14:paraId="47CCCEDD" w14:textId="77777777" w:rsidR="00B13B2F" w:rsidRDefault="00B13B2F" w:rsidP="00B13B2F">
            <w:pPr>
              <w:spacing w:after="240" w:line="240" w:lineRule="auto"/>
              <w:jc w:val="both"/>
              <w:rPr>
                <w:rFonts w:asciiTheme="majorBidi" w:hAnsiTheme="majorBidi" w:cstheme="majorBidi"/>
                <w:szCs w:val="24"/>
              </w:rPr>
            </w:pPr>
            <w:r>
              <w:rPr>
                <w:rFonts w:asciiTheme="majorBidi" w:hAnsiTheme="majorBidi" w:cstheme="majorBidi"/>
                <w:szCs w:val="24"/>
              </w:rPr>
              <w:t>£150,000</w:t>
            </w:r>
          </w:p>
          <w:p w14:paraId="2D84751B" w14:textId="77777777" w:rsidR="00B13B2F" w:rsidRDefault="00B13B2F" w:rsidP="00B13B2F">
            <w:pPr>
              <w:spacing w:after="240" w:line="240" w:lineRule="auto"/>
              <w:jc w:val="both"/>
              <w:rPr>
                <w:rFonts w:asciiTheme="majorBidi" w:hAnsiTheme="majorBidi" w:cstheme="majorBidi"/>
                <w:szCs w:val="24"/>
              </w:rPr>
            </w:pPr>
            <w:r>
              <w:rPr>
                <w:rFonts w:asciiTheme="majorBidi" w:hAnsiTheme="majorBidi" w:cstheme="majorBidi"/>
                <w:szCs w:val="24"/>
              </w:rPr>
              <w:t>£50,000</w:t>
            </w:r>
          </w:p>
          <w:p w14:paraId="4B88167B" w14:textId="77777777" w:rsidR="00B13B2F" w:rsidRDefault="00B13B2F" w:rsidP="00B13B2F">
            <w:pPr>
              <w:spacing w:after="240" w:line="240" w:lineRule="auto"/>
              <w:jc w:val="both"/>
              <w:rPr>
                <w:rFonts w:asciiTheme="majorBidi" w:hAnsiTheme="majorBidi" w:cstheme="majorBidi"/>
                <w:szCs w:val="24"/>
              </w:rPr>
            </w:pPr>
            <w:r>
              <w:rPr>
                <w:rFonts w:asciiTheme="majorBidi" w:hAnsiTheme="majorBidi" w:cstheme="majorBidi"/>
                <w:szCs w:val="24"/>
              </w:rPr>
              <w:t>£35,000</w:t>
            </w:r>
          </w:p>
          <w:p w14:paraId="1C05994D" w14:textId="5467FB1D" w:rsidR="00B13B2F" w:rsidRPr="00B13B2F" w:rsidRDefault="00B13B2F" w:rsidP="00B13B2F">
            <w:pPr>
              <w:spacing w:after="240" w:line="240" w:lineRule="auto"/>
              <w:jc w:val="both"/>
              <w:rPr>
                <w:rFonts w:asciiTheme="majorBidi" w:hAnsiTheme="majorBidi" w:cstheme="majorBidi"/>
                <w:b/>
                <w:bCs/>
                <w:szCs w:val="24"/>
              </w:rPr>
            </w:pPr>
            <w:r>
              <w:rPr>
                <w:rFonts w:asciiTheme="majorBidi" w:hAnsiTheme="majorBidi" w:cstheme="majorBidi"/>
                <w:b/>
                <w:bCs/>
                <w:szCs w:val="24"/>
              </w:rPr>
              <w:t>£</w:t>
            </w:r>
            <w:r w:rsidR="001245EB">
              <w:rPr>
                <w:rFonts w:asciiTheme="majorBidi" w:hAnsiTheme="majorBidi" w:cstheme="majorBidi"/>
                <w:b/>
                <w:bCs/>
                <w:szCs w:val="24"/>
              </w:rPr>
              <w:t>235</w:t>
            </w:r>
            <w:r>
              <w:rPr>
                <w:rFonts w:asciiTheme="majorBidi" w:hAnsiTheme="majorBidi" w:cstheme="majorBidi"/>
                <w:b/>
                <w:bCs/>
                <w:szCs w:val="24"/>
              </w:rPr>
              <w:t>,000</w:t>
            </w:r>
          </w:p>
        </w:tc>
      </w:tr>
      <w:tr w:rsidR="00D02A46" w14:paraId="2703E07A" w14:textId="77777777" w:rsidTr="00B13B2F">
        <w:trPr>
          <w:trHeight w:val="77"/>
          <w:jc w:val="center"/>
        </w:trPr>
        <w:tc>
          <w:tcPr>
            <w:tcW w:w="3539" w:type="dxa"/>
          </w:tcPr>
          <w:p w14:paraId="56400CD8" w14:textId="083DF800" w:rsidR="00D02A46" w:rsidRPr="00B13B2F" w:rsidRDefault="00B13B2F" w:rsidP="00D02A46">
            <w:pPr>
              <w:spacing w:after="240" w:line="360" w:lineRule="auto"/>
              <w:jc w:val="both"/>
              <w:rPr>
                <w:rFonts w:asciiTheme="majorBidi" w:hAnsiTheme="majorBidi" w:cstheme="majorBidi"/>
                <w:b/>
                <w:bCs/>
                <w:szCs w:val="24"/>
              </w:rPr>
            </w:pPr>
            <w:r w:rsidRPr="00B13B2F">
              <w:rPr>
                <w:rFonts w:asciiTheme="majorBidi" w:hAnsiTheme="majorBidi" w:cstheme="majorBidi"/>
                <w:b/>
                <w:bCs/>
                <w:szCs w:val="24"/>
              </w:rPr>
              <w:lastRenderedPageBreak/>
              <w:t>Net Income</w:t>
            </w:r>
          </w:p>
        </w:tc>
        <w:tc>
          <w:tcPr>
            <w:tcW w:w="2410" w:type="dxa"/>
          </w:tcPr>
          <w:p w14:paraId="72399B33" w14:textId="5CFA82F3" w:rsidR="00D02A46" w:rsidRPr="00B13B2F" w:rsidRDefault="00B13B2F" w:rsidP="00D02A46">
            <w:pPr>
              <w:spacing w:after="240" w:line="360" w:lineRule="auto"/>
              <w:jc w:val="both"/>
              <w:rPr>
                <w:rFonts w:asciiTheme="majorBidi" w:hAnsiTheme="majorBidi" w:cstheme="majorBidi"/>
                <w:b/>
                <w:bCs/>
                <w:szCs w:val="24"/>
              </w:rPr>
            </w:pPr>
            <w:r>
              <w:rPr>
                <w:rFonts w:asciiTheme="majorBidi" w:hAnsiTheme="majorBidi" w:cstheme="majorBidi"/>
                <w:b/>
                <w:bCs/>
                <w:szCs w:val="24"/>
              </w:rPr>
              <w:t>£7</w:t>
            </w:r>
            <w:r w:rsidR="003F6AF9">
              <w:rPr>
                <w:rFonts w:asciiTheme="majorBidi" w:hAnsiTheme="majorBidi" w:cstheme="majorBidi"/>
                <w:b/>
                <w:bCs/>
                <w:szCs w:val="24"/>
              </w:rPr>
              <w:t>1</w:t>
            </w:r>
            <w:r>
              <w:rPr>
                <w:rFonts w:asciiTheme="majorBidi" w:hAnsiTheme="majorBidi" w:cstheme="majorBidi"/>
                <w:b/>
                <w:bCs/>
                <w:szCs w:val="24"/>
              </w:rPr>
              <w:t>5,000</w:t>
            </w:r>
          </w:p>
        </w:tc>
      </w:tr>
    </w:tbl>
    <w:p w14:paraId="2D0BC97E" w14:textId="2EB7085D" w:rsidR="002F5572" w:rsidRPr="00C0109F" w:rsidRDefault="002F5572" w:rsidP="00B13B2F">
      <w:pPr>
        <w:spacing w:after="240" w:line="360" w:lineRule="auto"/>
        <w:rPr>
          <w:rFonts w:asciiTheme="majorBidi" w:hAnsiTheme="majorBidi" w:cstheme="majorBidi"/>
          <w:szCs w:val="24"/>
        </w:rPr>
      </w:pPr>
    </w:p>
    <w:p w14:paraId="383DA9FC" w14:textId="097E1797" w:rsidR="002F5572" w:rsidRPr="00C0109F" w:rsidRDefault="002F5572" w:rsidP="002F5572">
      <w:pPr>
        <w:spacing w:after="240" w:line="360" w:lineRule="auto"/>
        <w:jc w:val="both"/>
        <w:rPr>
          <w:rFonts w:asciiTheme="majorBidi" w:hAnsiTheme="majorBidi" w:cstheme="majorBidi"/>
          <w:szCs w:val="24"/>
        </w:rPr>
      </w:pPr>
      <w:r w:rsidRPr="00C0109F">
        <w:rPr>
          <w:rFonts w:asciiTheme="majorBidi" w:hAnsiTheme="majorBidi" w:cstheme="majorBidi"/>
          <w:szCs w:val="24"/>
        </w:rPr>
        <w:t xml:space="preserve">The numerical evaluation above showed that if the company sells its product with its own online shop, it </w:t>
      </w:r>
      <w:r w:rsidR="005D0655" w:rsidRPr="00C0109F">
        <w:rPr>
          <w:rFonts w:asciiTheme="majorBidi" w:hAnsiTheme="majorBidi" w:cstheme="majorBidi"/>
          <w:szCs w:val="24"/>
        </w:rPr>
        <w:t>will</w:t>
      </w:r>
      <w:r w:rsidRPr="00C0109F">
        <w:rPr>
          <w:rFonts w:asciiTheme="majorBidi" w:hAnsiTheme="majorBidi" w:cstheme="majorBidi"/>
          <w:szCs w:val="24"/>
        </w:rPr>
        <w:t xml:space="preserve"> generate 100,000 units of revenue, which contributes to a 49% share. The company will generate an annual revenue of 7</w:t>
      </w:r>
      <w:r w:rsidR="001245EB">
        <w:rPr>
          <w:rFonts w:asciiTheme="majorBidi" w:hAnsiTheme="majorBidi" w:cstheme="majorBidi"/>
          <w:szCs w:val="24"/>
        </w:rPr>
        <w:t>1</w:t>
      </w:r>
      <w:r w:rsidRPr="00C0109F">
        <w:rPr>
          <w:rFonts w:asciiTheme="majorBidi" w:hAnsiTheme="majorBidi" w:cstheme="majorBidi"/>
          <w:szCs w:val="24"/>
        </w:rPr>
        <w:t>5,000 after the elimination of fixed expenses involved with Option 1.</w:t>
      </w:r>
    </w:p>
    <w:p w14:paraId="4496C62A" w14:textId="0892AEDA" w:rsidR="002F5572" w:rsidRPr="002F5572" w:rsidRDefault="002F5572" w:rsidP="005D0655">
      <w:pPr>
        <w:pStyle w:val="Heading2"/>
      </w:pPr>
      <w:bookmarkStart w:id="57" w:name="_Toc69439883"/>
      <w:bookmarkStart w:id="58" w:name="_Toc69649852"/>
      <w:bookmarkStart w:id="59" w:name="_Toc70383917"/>
      <w:bookmarkStart w:id="60" w:name="_Toc70982727"/>
      <w:r w:rsidRPr="002F5572">
        <w:t>Option 2:</w:t>
      </w:r>
      <w:bookmarkStart w:id="61" w:name="_Toc69439884"/>
      <w:bookmarkStart w:id="62" w:name="_Toc69649853"/>
      <w:bookmarkStart w:id="63" w:name="_Toc70383918"/>
      <w:bookmarkEnd w:id="57"/>
      <w:bookmarkEnd w:id="58"/>
      <w:bookmarkEnd w:id="59"/>
      <w:r w:rsidRPr="002F5572">
        <w:t xml:space="preserve"> To sell </w:t>
      </w:r>
      <w:r w:rsidR="00F4275C">
        <w:t>o</w:t>
      </w:r>
      <w:r w:rsidRPr="002F5572">
        <w:t xml:space="preserve">n </w:t>
      </w:r>
      <w:proofErr w:type="gramStart"/>
      <w:r w:rsidRPr="002F5572">
        <w:t>Amazon</w:t>
      </w:r>
      <w:bookmarkEnd w:id="60"/>
      <w:bookmarkEnd w:id="61"/>
      <w:bookmarkEnd w:id="62"/>
      <w:bookmarkEnd w:id="63"/>
      <w:proofErr w:type="gramEnd"/>
    </w:p>
    <w:p w14:paraId="455AB9F8" w14:textId="77777777" w:rsidR="003060E7" w:rsidRDefault="002F5572" w:rsidP="002F5572">
      <w:pPr>
        <w:spacing w:after="240" w:line="360" w:lineRule="auto"/>
        <w:jc w:val="both"/>
        <w:rPr>
          <w:rFonts w:asciiTheme="majorBidi" w:hAnsiTheme="majorBidi" w:cstheme="majorBidi"/>
          <w:szCs w:val="24"/>
        </w:rPr>
      </w:pPr>
      <w:r w:rsidRPr="00C0109F">
        <w:rPr>
          <w:rFonts w:asciiTheme="majorBidi" w:hAnsiTheme="majorBidi" w:cstheme="majorBidi"/>
          <w:szCs w:val="24"/>
        </w:rPr>
        <w:t xml:space="preserve">The second possibility for Amana Ltd would be that the company will be acquired with the cost which really should eliminate all the expenses to begin selling Amazon merchandise rather than running its own online shop to pay for updates to the websites, IT programming jobs and network development </w:t>
      </w:r>
      <w:r w:rsidR="003060E7" w:rsidRPr="00C0109F">
        <w:rPr>
          <w:rFonts w:asciiTheme="majorBidi" w:hAnsiTheme="majorBidi" w:cstheme="majorBidi"/>
          <w:szCs w:val="24"/>
        </w:rPr>
        <w:t>(</w:t>
      </w:r>
      <w:r w:rsidR="003060E7">
        <w:rPr>
          <w:rFonts w:asciiTheme="majorBidi" w:hAnsiTheme="majorBidi" w:cstheme="majorBidi"/>
          <w:szCs w:val="24"/>
        </w:rPr>
        <w:t>Lucey</w:t>
      </w:r>
      <w:r w:rsidR="003060E7" w:rsidRPr="00C0109F">
        <w:rPr>
          <w:rFonts w:asciiTheme="majorBidi" w:hAnsiTheme="majorBidi" w:cstheme="majorBidi"/>
          <w:szCs w:val="24"/>
        </w:rPr>
        <w:t>, 20</w:t>
      </w:r>
      <w:r w:rsidR="003060E7">
        <w:rPr>
          <w:rFonts w:asciiTheme="majorBidi" w:hAnsiTheme="majorBidi" w:cstheme="majorBidi"/>
          <w:szCs w:val="24"/>
        </w:rPr>
        <w:t>13</w:t>
      </w:r>
      <w:r w:rsidR="003060E7" w:rsidRPr="00C0109F">
        <w:rPr>
          <w:rFonts w:asciiTheme="majorBidi" w:hAnsiTheme="majorBidi" w:cstheme="majorBidi"/>
          <w:szCs w:val="24"/>
        </w:rPr>
        <w:t>).</w:t>
      </w:r>
    </w:p>
    <w:p w14:paraId="3BF6B4FF" w14:textId="78EFDDBD" w:rsidR="003060E7" w:rsidRDefault="002F5572" w:rsidP="002F5572">
      <w:pPr>
        <w:spacing w:after="240" w:line="360" w:lineRule="auto"/>
        <w:jc w:val="both"/>
        <w:rPr>
          <w:rFonts w:asciiTheme="majorBidi" w:hAnsiTheme="majorBidi" w:cstheme="majorBidi"/>
          <w:szCs w:val="24"/>
        </w:rPr>
      </w:pPr>
      <w:r w:rsidRPr="00C0109F">
        <w:rPr>
          <w:rFonts w:asciiTheme="majorBidi" w:hAnsiTheme="majorBidi" w:cstheme="majorBidi"/>
          <w:szCs w:val="24"/>
        </w:rPr>
        <w:t xml:space="preserve">When selling goods on Amazon, the company will have to tackle some other expenses and challenges. The </w:t>
      </w:r>
      <w:r w:rsidR="001245EB">
        <w:rPr>
          <w:rFonts w:asciiTheme="majorBidi" w:hAnsiTheme="majorBidi" w:cstheme="majorBidi"/>
          <w:szCs w:val="24"/>
        </w:rPr>
        <w:t>£</w:t>
      </w:r>
      <w:r w:rsidRPr="00C0109F">
        <w:rPr>
          <w:rFonts w:asciiTheme="majorBidi" w:hAnsiTheme="majorBidi" w:cstheme="majorBidi"/>
          <w:szCs w:val="24"/>
        </w:rPr>
        <w:t>50</w:t>
      </w:r>
      <w:r w:rsidR="001245EB">
        <w:rPr>
          <w:rFonts w:asciiTheme="majorBidi" w:hAnsiTheme="majorBidi" w:cstheme="majorBidi"/>
          <w:szCs w:val="24"/>
        </w:rPr>
        <w:t>,</w:t>
      </w:r>
      <w:r w:rsidRPr="00C0109F">
        <w:rPr>
          <w:rFonts w:asciiTheme="majorBidi" w:hAnsiTheme="majorBidi" w:cstheme="majorBidi"/>
          <w:szCs w:val="24"/>
        </w:rPr>
        <w:t xml:space="preserve">000 Amazon bill is payable here. The firm </w:t>
      </w:r>
      <w:proofErr w:type="gramStart"/>
      <w:r w:rsidRPr="00C0109F">
        <w:rPr>
          <w:rFonts w:asciiTheme="majorBidi" w:hAnsiTheme="majorBidi" w:cstheme="majorBidi"/>
          <w:szCs w:val="24"/>
        </w:rPr>
        <w:t>has to</w:t>
      </w:r>
      <w:proofErr w:type="gramEnd"/>
      <w:r w:rsidRPr="00C0109F">
        <w:rPr>
          <w:rFonts w:asciiTheme="majorBidi" w:hAnsiTheme="majorBidi" w:cstheme="majorBidi"/>
          <w:szCs w:val="24"/>
        </w:rPr>
        <w:t xml:space="preserve"> pay for it. But the business does not have any other costs. However, the expected sales for Amazon were 65</w:t>
      </w:r>
      <w:r w:rsidR="001245EB">
        <w:rPr>
          <w:rFonts w:asciiTheme="majorBidi" w:hAnsiTheme="majorBidi" w:cstheme="majorBidi"/>
          <w:szCs w:val="24"/>
        </w:rPr>
        <w:t>,</w:t>
      </w:r>
      <w:r w:rsidRPr="00C0109F">
        <w:rPr>
          <w:rFonts w:asciiTheme="majorBidi" w:hAnsiTheme="majorBidi" w:cstheme="majorBidi"/>
          <w:szCs w:val="24"/>
        </w:rPr>
        <w:t xml:space="preserve">000 units if Amazon wished to sell this product. Responsibility with other retailers who have increased the depth of their Amazon knowledge and origins and a strong degree of competition </w:t>
      </w:r>
      <w:r w:rsidR="003060E7" w:rsidRPr="00C0109F">
        <w:rPr>
          <w:rFonts w:asciiTheme="majorBidi" w:hAnsiTheme="majorBidi" w:cstheme="majorBidi"/>
          <w:szCs w:val="24"/>
        </w:rPr>
        <w:t>(</w:t>
      </w:r>
      <w:r w:rsidR="003060E7">
        <w:rPr>
          <w:rFonts w:asciiTheme="majorBidi" w:hAnsiTheme="majorBidi" w:cstheme="majorBidi"/>
          <w:szCs w:val="24"/>
        </w:rPr>
        <w:t>Garrison</w:t>
      </w:r>
      <w:r w:rsidR="003060E7" w:rsidRPr="00C0109F">
        <w:rPr>
          <w:rFonts w:asciiTheme="majorBidi" w:hAnsiTheme="majorBidi" w:cstheme="majorBidi"/>
          <w:szCs w:val="24"/>
        </w:rPr>
        <w:t xml:space="preserve"> et al., 20</w:t>
      </w:r>
      <w:r w:rsidR="003060E7">
        <w:rPr>
          <w:rFonts w:asciiTheme="majorBidi" w:hAnsiTheme="majorBidi" w:cstheme="majorBidi"/>
          <w:szCs w:val="24"/>
        </w:rPr>
        <w:t>09</w:t>
      </w:r>
      <w:r w:rsidR="003060E7" w:rsidRPr="00C0109F">
        <w:rPr>
          <w:rFonts w:asciiTheme="majorBidi" w:hAnsiTheme="majorBidi" w:cstheme="majorBidi"/>
          <w:szCs w:val="24"/>
        </w:rPr>
        <w:t>).</w:t>
      </w:r>
    </w:p>
    <w:p w14:paraId="5400FB27" w14:textId="44AFE49B" w:rsidR="00D667FB" w:rsidRDefault="002F5572" w:rsidP="002F5572">
      <w:pPr>
        <w:spacing w:after="240" w:line="360" w:lineRule="auto"/>
        <w:jc w:val="both"/>
        <w:rPr>
          <w:rFonts w:asciiTheme="majorBidi" w:hAnsiTheme="majorBidi" w:cstheme="majorBidi"/>
          <w:szCs w:val="24"/>
        </w:rPr>
      </w:pPr>
      <w:r w:rsidRPr="00C0109F">
        <w:rPr>
          <w:rFonts w:asciiTheme="majorBidi" w:hAnsiTheme="majorBidi" w:cstheme="majorBidi"/>
          <w:szCs w:val="24"/>
        </w:rPr>
        <w:t xml:space="preserve">In accordance with the product's success and consumer satisfaction rating, Amazon would </w:t>
      </w:r>
      <w:proofErr w:type="gramStart"/>
      <w:r w:rsidRPr="00C0109F">
        <w:rPr>
          <w:rFonts w:asciiTheme="majorBidi" w:hAnsiTheme="majorBidi" w:cstheme="majorBidi"/>
          <w:szCs w:val="24"/>
        </w:rPr>
        <w:t>definitely increase</w:t>
      </w:r>
      <w:proofErr w:type="gramEnd"/>
      <w:r w:rsidRPr="00C0109F">
        <w:rPr>
          <w:rFonts w:asciiTheme="majorBidi" w:hAnsiTheme="majorBidi" w:cstheme="majorBidi"/>
          <w:szCs w:val="24"/>
        </w:rPr>
        <w:t xml:space="preserve"> the volumes of income. But a major downside to Amazon will be because the entrepreneur had little control over the price and return policy</w:t>
      </w:r>
      <w:r w:rsidR="00D667FB">
        <w:rPr>
          <w:rFonts w:asciiTheme="majorBidi" w:hAnsiTheme="majorBidi" w:cstheme="majorBidi"/>
          <w:szCs w:val="24"/>
        </w:rPr>
        <w:t xml:space="preserve"> </w:t>
      </w:r>
      <w:r w:rsidR="00D667FB">
        <w:rPr>
          <w:rFonts w:cs="Times New Roman"/>
          <w:szCs w:val="24"/>
        </w:rPr>
        <w:t>(</w:t>
      </w:r>
      <w:proofErr w:type="spellStart"/>
      <w:r w:rsidR="00D667FB" w:rsidRPr="00384175">
        <w:rPr>
          <w:rFonts w:cs="Times New Roman"/>
          <w:szCs w:val="24"/>
        </w:rPr>
        <w:t>Tirole</w:t>
      </w:r>
      <w:proofErr w:type="spellEnd"/>
      <w:r w:rsidR="00D667FB">
        <w:rPr>
          <w:rFonts w:cs="Times New Roman"/>
          <w:szCs w:val="24"/>
        </w:rPr>
        <w:t xml:space="preserve">, </w:t>
      </w:r>
      <w:r w:rsidR="00D667FB" w:rsidRPr="00384175">
        <w:rPr>
          <w:rFonts w:cs="Times New Roman"/>
          <w:szCs w:val="24"/>
        </w:rPr>
        <w:t>2006)</w:t>
      </w:r>
      <w:r w:rsidRPr="00C0109F">
        <w:rPr>
          <w:rFonts w:asciiTheme="majorBidi" w:hAnsiTheme="majorBidi" w:cstheme="majorBidi"/>
          <w:szCs w:val="24"/>
        </w:rPr>
        <w:t xml:space="preserve">. And although the seller uses the account of the Amazon seller and the Amazon account, the seller does not manage the return policy and price policy exclusively. </w:t>
      </w:r>
      <w:proofErr w:type="gramStart"/>
      <w:r w:rsidRPr="00C0109F">
        <w:rPr>
          <w:rFonts w:asciiTheme="majorBidi" w:hAnsiTheme="majorBidi" w:cstheme="majorBidi"/>
          <w:szCs w:val="24"/>
        </w:rPr>
        <w:t>In order to</w:t>
      </w:r>
      <w:proofErr w:type="gramEnd"/>
      <w:r w:rsidRPr="00C0109F">
        <w:rPr>
          <w:rFonts w:asciiTheme="majorBidi" w:hAnsiTheme="majorBidi" w:cstheme="majorBidi"/>
          <w:szCs w:val="24"/>
        </w:rPr>
        <w:t xml:space="preserve"> initially maximize revenue, the seller must operate the organisation with a decrease in profit (Figlewicz et al., 2020). In the first segment we have done a numerical analysis for Option 2, whereby the company will sell the Amazon product but does not build its own online store. </w:t>
      </w:r>
    </w:p>
    <w:p w14:paraId="06E5335E" w14:textId="21F05F89" w:rsidR="00503869" w:rsidRDefault="00503869" w:rsidP="002F5572">
      <w:pPr>
        <w:spacing w:after="240" w:line="360" w:lineRule="auto"/>
        <w:jc w:val="both"/>
        <w:rPr>
          <w:rFonts w:asciiTheme="majorBidi" w:hAnsiTheme="majorBidi" w:cstheme="majorBidi"/>
          <w:szCs w:val="24"/>
        </w:rPr>
      </w:pPr>
    </w:p>
    <w:p w14:paraId="1D8DE210" w14:textId="67264ABD" w:rsidR="00503869" w:rsidRDefault="00503869" w:rsidP="002F5572">
      <w:pPr>
        <w:spacing w:after="240" w:line="360" w:lineRule="auto"/>
        <w:jc w:val="both"/>
        <w:rPr>
          <w:rFonts w:asciiTheme="majorBidi" w:hAnsiTheme="majorBidi" w:cstheme="majorBidi"/>
          <w:szCs w:val="24"/>
        </w:rPr>
      </w:pPr>
    </w:p>
    <w:p w14:paraId="430E2713" w14:textId="77777777" w:rsidR="00503869" w:rsidRDefault="00503869" w:rsidP="002F5572">
      <w:pPr>
        <w:spacing w:after="240" w:line="360" w:lineRule="auto"/>
        <w:jc w:val="both"/>
        <w:rPr>
          <w:rFonts w:asciiTheme="majorBidi" w:hAnsiTheme="majorBidi" w:cstheme="majorBidi"/>
          <w:szCs w:val="24"/>
        </w:rPr>
      </w:pPr>
    </w:p>
    <w:p w14:paraId="43CF2DF4" w14:textId="51E700F8" w:rsidR="00503869" w:rsidRPr="00503869" w:rsidRDefault="00503869" w:rsidP="00503869">
      <w:pPr>
        <w:spacing w:after="240" w:line="360" w:lineRule="auto"/>
        <w:jc w:val="center"/>
        <w:rPr>
          <w:rFonts w:asciiTheme="majorBidi" w:hAnsiTheme="majorBidi" w:cstheme="majorBidi"/>
          <w:b/>
          <w:bCs/>
          <w:szCs w:val="24"/>
        </w:rPr>
      </w:pPr>
      <w:r>
        <w:rPr>
          <w:rFonts w:asciiTheme="majorBidi" w:hAnsiTheme="majorBidi" w:cstheme="majorBidi"/>
          <w:b/>
          <w:bCs/>
          <w:szCs w:val="24"/>
        </w:rPr>
        <w:lastRenderedPageBreak/>
        <w:t>Amana Ltd</w:t>
      </w:r>
      <w:r w:rsidR="00C56D2C">
        <w:rPr>
          <w:rFonts w:asciiTheme="majorBidi" w:hAnsiTheme="majorBidi" w:cstheme="majorBidi"/>
          <w:b/>
          <w:bCs/>
          <w:szCs w:val="24"/>
        </w:rPr>
        <w:t xml:space="preserve"> – Option </w:t>
      </w:r>
      <w:r w:rsidR="005105C9">
        <w:rPr>
          <w:rFonts w:asciiTheme="majorBidi" w:hAnsiTheme="majorBidi" w:cstheme="majorBidi"/>
          <w:b/>
          <w:bCs/>
          <w:szCs w:val="24"/>
        </w:rPr>
        <w:t>2</w:t>
      </w:r>
    </w:p>
    <w:tbl>
      <w:tblPr>
        <w:tblStyle w:val="TableGrid"/>
        <w:tblW w:w="0" w:type="auto"/>
        <w:jc w:val="center"/>
        <w:tblLook w:val="04A0" w:firstRow="1" w:lastRow="0" w:firstColumn="1" w:lastColumn="0" w:noHBand="0" w:noVBand="1"/>
      </w:tblPr>
      <w:tblGrid>
        <w:gridCol w:w="3539"/>
        <w:gridCol w:w="2410"/>
      </w:tblGrid>
      <w:tr w:rsidR="00B13B2F" w14:paraId="08FD43B0" w14:textId="77777777" w:rsidTr="007A13FD">
        <w:trPr>
          <w:jc w:val="center"/>
        </w:trPr>
        <w:tc>
          <w:tcPr>
            <w:tcW w:w="3539" w:type="dxa"/>
          </w:tcPr>
          <w:p w14:paraId="577EE16B" w14:textId="77777777" w:rsidR="00B13B2F" w:rsidRDefault="00B13B2F" w:rsidP="007A13FD">
            <w:pPr>
              <w:spacing w:after="240" w:line="240" w:lineRule="auto"/>
              <w:jc w:val="both"/>
              <w:rPr>
                <w:rFonts w:asciiTheme="majorBidi" w:hAnsiTheme="majorBidi" w:cstheme="majorBidi"/>
                <w:szCs w:val="24"/>
              </w:rPr>
            </w:pPr>
            <w:r>
              <w:rPr>
                <w:rFonts w:asciiTheme="majorBidi" w:hAnsiTheme="majorBidi" w:cstheme="majorBidi"/>
                <w:szCs w:val="24"/>
              </w:rPr>
              <w:t>Units</w:t>
            </w:r>
          </w:p>
          <w:p w14:paraId="399AA33C" w14:textId="77777777" w:rsidR="00B13B2F" w:rsidRDefault="00B13B2F" w:rsidP="007A13FD">
            <w:pPr>
              <w:spacing w:after="240" w:line="240" w:lineRule="auto"/>
              <w:jc w:val="both"/>
              <w:rPr>
                <w:rFonts w:asciiTheme="majorBidi" w:hAnsiTheme="majorBidi" w:cstheme="majorBidi"/>
                <w:szCs w:val="24"/>
              </w:rPr>
            </w:pPr>
            <w:r>
              <w:rPr>
                <w:rFonts w:asciiTheme="majorBidi" w:hAnsiTheme="majorBidi" w:cstheme="majorBidi"/>
                <w:szCs w:val="24"/>
              </w:rPr>
              <w:t>Selling price</w:t>
            </w:r>
          </w:p>
        </w:tc>
        <w:tc>
          <w:tcPr>
            <w:tcW w:w="2410" w:type="dxa"/>
          </w:tcPr>
          <w:p w14:paraId="7C74F4B5" w14:textId="56E1FE4D" w:rsidR="00B13B2F" w:rsidRDefault="00B13B2F" w:rsidP="007A13FD">
            <w:pPr>
              <w:spacing w:after="240" w:line="240" w:lineRule="auto"/>
              <w:jc w:val="both"/>
              <w:rPr>
                <w:rFonts w:asciiTheme="majorBidi" w:hAnsiTheme="majorBidi" w:cstheme="majorBidi"/>
                <w:szCs w:val="24"/>
              </w:rPr>
            </w:pPr>
            <w:r>
              <w:rPr>
                <w:rFonts w:asciiTheme="majorBidi" w:hAnsiTheme="majorBidi" w:cstheme="majorBidi"/>
                <w:szCs w:val="24"/>
              </w:rPr>
              <w:t>65,000</w:t>
            </w:r>
          </w:p>
          <w:p w14:paraId="2DDCC1A3" w14:textId="77777777" w:rsidR="00B13B2F" w:rsidRDefault="00B13B2F" w:rsidP="007A13FD">
            <w:pPr>
              <w:spacing w:after="240" w:line="240" w:lineRule="auto"/>
              <w:jc w:val="both"/>
              <w:rPr>
                <w:rFonts w:asciiTheme="majorBidi" w:hAnsiTheme="majorBidi" w:cstheme="majorBidi"/>
                <w:szCs w:val="24"/>
              </w:rPr>
            </w:pPr>
            <w:r>
              <w:rPr>
                <w:rFonts w:asciiTheme="majorBidi" w:hAnsiTheme="majorBidi" w:cstheme="majorBidi"/>
                <w:szCs w:val="24"/>
              </w:rPr>
              <w:t>£20</w:t>
            </w:r>
          </w:p>
        </w:tc>
      </w:tr>
      <w:tr w:rsidR="00B13B2F" w14:paraId="080DC85B" w14:textId="77777777" w:rsidTr="007A13FD">
        <w:trPr>
          <w:jc w:val="center"/>
        </w:trPr>
        <w:tc>
          <w:tcPr>
            <w:tcW w:w="3539" w:type="dxa"/>
          </w:tcPr>
          <w:p w14:paraId="771A76A0" w14:textId="77777777" w:rsidR="00B13B2F" w:rsidRPr="00D02A46" w:rsidRDefault="00B13B2F" w:rsidP="007A13FD">
            <w:pPr>
              <w:spacing w:after="240" w:line="240" w:lineRule="auto"/>
              <w:jc w:val="both"/>
              <w:rPr>
                <w:rFonts w:asciiTheme="majorBidi" w:hAnsiTheme="majorBidi" w:cstheme="majorBidi"/>
                <w:b/>
                <w:bCs/>
                <w:szCs w:val="24"/>
              </w:rPr>
            </w:pPr>
            <w:r>
              <w:rPr>
                <w:rFonts w:asciiTheme="majorBidi" w:hAnsiTheme="majorBidi" w:cstheme="majorBidi"/>
                <w:b/>
                <w:bCs/>
                <w:szCs w:val="24"/>
              </w:rPr>
              <w:t>Sales</w:t>
            </w:r>
          </w:p>
        </w:tc>
        <w:tc>
          <w:tcPr>
            <w:tcW w:w="2410" w:type="dxa"/>
          </w:tcPr>
          <w:p w14:paraId="4D45C119" w14:textId="03906677" w:rsidR="00B13B2F" w:rsidRDefault="00B13B2F" w:rsidP="007A13FD">
            <w:pPr>
              <w:spacing w:after="240" w:line="240" w:lineRule="auto"/>
              <w:jc w:val="both"/>
              <w:rPr>
                <w:rFonts w:asciiTheme="majorBidi" w:hAnsiTheme="majorBidi" w:cstheme="majorBidi"/>
                <w:szCs w:val="24"/>
              </w:rPr>
            </w:pPr>
            <w:r>
              <w:rPr>
                <w:rFonts w:asciiTheme="majorBidi" w:hAnsiTheme="majorBidi" w:cstheme="majorBidi"/>
                <w:szCs w:val="24"/>
              </w:rPr>
              <w:t>£1,300,000</w:t>
            </w:r>
          </w:p>
        </w:tc>
      </w:tr>
      <w:tr w:rsidR="00B13B2F" w:rsidRPr="00D02A46" w14:paraId="1C3226EB" w14:textId="77777777" w:rsidTr="007A13FD">
        <w:trPr>
          <w:jc w:val="center"/>
        </w:trPr>
        <w:tc>
          <w:tcPr>
            <w:tcW w:w="3539" w:type="dxa"/>
          </w:tcPr>
          <w:p w14:paraId="13CC1098" w14:textId="77777777" w:rsidR="00B13B2F" w:rsidRDefault="00B13B2F" w:rsidP="007A13FD">
            <w:pPr>
              <w:spacing w:after="240" w:line="240" w:lineRule="auto"/>
              <w:jc w:val="both"/>
              <w:rPr>
                <w:rFonts w:asciiTheme="majorBidi" w:hAnsiTheme="majorBidi" w:cstheme="majorBidi"/>
                <w:b/>
                <w:bCs/>
                <w:szCs w:val="24"/>
                <w:u w:val="single"/>
              </w:rPr>
            </w:pPr>
            <w:r>
              <w:rPr>
                <w:rFonts w:asciiTheme="majorBidi" w:hAnsiTheme="majorBidi" w:cstheme="majorBidi"/>
                <w:b/>
                <w:bCs/>
                <w:szCs w:val="24"/>
                <w:u w:val="single"/>
              </w:rPr>
              <w:t>Variable cost</w:t>
            </w:r>
          </w:p>
          <w:p w14:paraId="16A56047" w14:textId="7F885428" w:rsidR="00B13B2F" w:rsidRDefault="00B13B2F" w:rsidP="007A13FD">
            <w:pPr>
              <w:spacing w:after="240" w:line="240" w:lineRule="auto"/>
              <w:jc w:val="both"/>
              <w:rPr>
                <w:rFonts w:asciiTheme="majorBidi" w:hAnsiTheme="majorBidi" w:cstheme="majorBidi"/>
                <w:szCs w:val="24"/>
              </w:rPr>
            </w:pPr>
            <w:r>
              <w:rPr>
                <w:rFonts w:asciiTheme="majorBidi" w:hAnsiTheme="majorBidi" w:cstheme="majorBidi"/>
                <w:szCs w:val="24"/>
              </w:rPr>
              <w:t>Materials (3.5x65,000)</w:t>
            </w:r>
          </w:p>
          <w:p w14:paraId="616B3B17" w14:textId="2B09DD10" w:rsidR="00B13B2F" w:rsidRDefault="00B13B2F" w:rsidP="007A13FD">
            <w:pPr>
              <w:spacing w:after="240" w:line="240" w:lineRule="auto"/>
              <w:jc w:val="both"/>
              <w:rPr>
                <w:rFonts w:asciiTheme="majorBidi" w:hAnsiTheme="majorBidi" w:cstheme="majorBidi"/>
                <w:szCs w:val="24"/>
              </w:rPr>
            </w:pPr>
            <w:r>
              <w:rPr>
                <w:rFonts w:asciiTheme="majorBidi" w:hAnsiTheme="majorBidi" w:cstheme="majorBidi"/>
                <w:szCs w:val="24"/>
              </w:rPr>
              <w:t>Labour (5.5x65,000)</w:t>
            </w:r>
          </w:p>
          <w:p w14:paraId="69C6BD24" w14:textId="2F807482" w:rsidR="00B13B2F" w:rsidRDefault="00B13B2F" w:rsidP="007A13FD">
            <w:pPr>
              <w:spacing w:after="240" w:line="240" w:lineRule="auto"/>
              <w:jc w:val="both"/>
              <w:rPr>
                <w:rFonts w:asciiTheme="majorBidi" w:hAnsiTheme="majorBidi" w:cstheme="majorBidi"/>
                <w:szCs w:val="24"/>
              </w:rPr>
            </w:pPr>
            <w:r>
              <w:rPr>
                <w:rFonts w:asciiTheme="majorBidi" w:hAnsiTheme="majorBidi" w:cstheme="majorBidi"/>
                <w:szCs w:val="24"/>
              </w:rPr>
              <w:t>Overhead (1.5x65,000)</w:t>
            </w:r>
          </w:p>
          <w:p w14:paraId="0852FB7A" w14:textId="77777777" w:rsidR="00B13B2F" w:rsidRPr="00D02A46" w:rsidRDefault="00B13B2F" w:rsidP="007A13FD">
            <w:pPr>
              <w:spacing w:after="240" w:line="240" w:lineRule="auto"/>
              <w:jc w:val="both"/>
              <w:rPr>
                <w:rFonts w:asciiTheme="majorBidi" w:hAnsiTheme="majorBidi" w:cstheme="majorBidi"/>
                <w:b/>
                <w:bCs/>
                <w:szCs w:val="24"/>
              </w:rPr>
            </w:pPr>
            <w:r>
              <w:rPr>
                <w:rFonts w:asciiTheme="majorBidi" w:hAnsiTheme="majorBidi" w:cstheme="majorBidi"/>
                <w:b/>
                <w:bCs/>
                <w:szCs w:val="24"/>
              </w:rPr>
              <w:t>Total variable cost</w:t>
            </w:r>
          </w:p>
        </w:tc>
        <w:tc>
          <w:tcPr>
            <w:tcW w:w="2410" w:type="dxa"/>
          </w:tcPr>
          <w:p w14:paraId="72863249" w14:textId="77777777" w:rsidR="00B13B2F" w:rsidRDefault="00B13B2F" w:rsidP="007A13FD">
            <w:pPr>
              <w:spacing w:after="240" w:line="240" w:lineRule="auto"/>
              <w:jc w:val="both"/>
              <w:rPr>
                <w:rFonts w:asciiTheme="majorBidi" w:hAnsiTheme="majorBidi" w:cstheme="majorBidi"/>
                <w:szCs w:val="24"/>
              </w:rPr>
            </w:pPr>
          </w:p>
          <w:p w14:paraId="214418DA" w14:textId="3F810642" w:rsidR="00B13B2F" w:rsidRDefault="00B13B2F" w:rsidP="007A13FD">
            <w:pPr>
              <w:spacing w:after="240" w:line="240" w:lineRule="auto"/>
              <w:jc w:val="both"/>
              <w:rPr>
                <w:rFonts w:asciiTheme="majorBidi" w:hAnsiTheme="majorBidi" w:cstheme="majorBidi"/>
                <w:szCs w:val="24"/>
              </w:rPr>
            </w:pPr>
            <w:r>
              <w:rPr>
                <w:rFonts w:asciiTheme="majorBidi" w:hAnsiTheme="majorBidi" w:cstheme="majorBidi"/>
                <w:szCs w:val="24"/>
              </w:rPr>
              <w:t>£227,500</w:t>
            </w:r>
          </w:p>
          <w:p w14:paraId="4C7A2043" w14:textId="7D63E701" w:rsidR="00B13B2F" w:rsidRDefault="00B13B2F" w:rsidP="007A13FD">
            <w:pPr>
              <w:spacing w:after="240" w:line="240" w:lineRule="auto"/>
              <w:jc w:val="both"/>
              <w:rPr>
                <w:rFonts w:asciiTheme="majorBidi" w:hAnsiTheme="majorBidi" w:cstheme="majorBidi"/>
                <w:szCs w:val="24"/>
              </w:rPr>
            </w:pPr>
            <w:r>
              <w:rPr>
                <w:rFonts w:asciiTheme="majorBidi" w:hAnsiTheme="majorBidi" w:cstheme="majorBidi"/>
                <w:szCs w:val="24"/>
              </w:rPr>
              <w:t>£357,500</w:t>
            </w:r>
          </w:p>
          <w:p w14:paraId="0434859B" w14:textId="2A27769C" w:rsidR="00B13B2F" w:rsidRDefault="00B13B2F" w:rsidP="007A13FD">
            <w:pPr>
              <w:spacing w:after="240" w:line="240" w:lineRule="auto"/>
              <w:jc w:val="both"/>
              <w:rPr>
                <w:rFonts w:asciiTheme="majorBidi" w:hAnsiTheme="majorBidi" w:cstheme="majorBidi"/>
                <w:szCs w:val="24"/>
              </w:rPr>
            </w:pPr>
            <w:r>
              <w:rPr>
                <w:rFonts w:asciiTheme="majorBidi" w:hAnsiTheme="majorBidi" w:cstheme="majorBidi"/>
                <w:szCs w:val="24"/>
              </w:rPr>
              <w:t>£97,500</w:t>
            </w:r>
          </w:p>
          <w:p w14:paraId="6DF647EC" w14:textId="506767D6" w:rsidR="00B13B2F" w:rsidRPr="00D02A46" w:rsidRDefault="00B13B2F" w:rsidP="007A13FD">
            <w:pPr>
              <w:spacing w:after="240" w:line="240" w:lineRule="auto"/>
              <w:jc w:val="both"/>
              <w:rPr>
                <w:rFonts w:asciiTheme="majorBidi" w:hAnsiTheme="majorBidi" w:cstheme="majorBidi"/>
                <w:b/>
                <w:bCs/>
                <w:szCs w:val="24"/>
              </w:rPr>
            </w:pPr>
            <w:r w:rsidRPr="00D02A46">
              <w:rPr>
                <w:rFonts w:asciiTheme="majorBidi" w:hAnsiTheme="majorBidi" w:cstheme="majorBidi"/>
                <w:b/>
                <w:bCs/>
                <w:szCs w:val="24"/>
              </w:rPr>
              <w:t>£</w:t>
            </w:r>
            <w:r>
              <w:rPr>
                <w:rFonts w:asciiTheme="majorBidi" w:hAnsiTheme="majorBidi" w:cstheme="majorBidi"/>
                <w:b/>
                <w:bCs/>
                <w:szCs w:val="24"/>
              </w:rPr>
              <w:t>682,500</w:t>
            </w:r>
          </w:p>
        </w:tc>
      </w:tr>
      <w:tr w:rsidR="00B13B2F" w:rsidRPr="00B13B2F" w14:paraId="37E712D0" w14:textId="77777777" w:rsidTr="007A13FD">
        <w:trPr>
          <w:jc w:val="center"/>
        </w:trPr>
        <w:tc>
          <w:tcPr>
            <w:tcW w:w="3539" w:type="dxa"/>
          </w:tcPr>
          <w:p w14:paraId="4B0BB45A" w14:textId="77777777" w:rsidR="00B13B2F" w:rsidRPr="00B13B2F" w:rsidRDefault="00B13B2F" w:rsidP="007A13FD">
            <w:pPr>
              <w:spacing w:after="240" w:line="240" w:lineRule="auto"/>
              <w:jc w:val="both"/>
              <w:rPr>
                <w:rFonts w:asciiTheme="majorBidi" w:hAnsiTheme="majorBidi" w:cstheme="majorBidi"/>
                <w:b/>
                <w:bCs/>
                <w:szCs w:val="24"/>
              </w:rPr>
            </w:pPr>
            <w:r>
              <w:rPr>
                <w:rFonts w:asciiTheme="majorBidi" w:hAnsiTheme="majorBidi" w:cstheme="majorBidi"/>
                <w:b/>
                <w:bCs/>
                <w:szCs w:val="24"/>
              </w:rPr>
              <w:t>Contribution</w:t>
            </w:r>
          </w:p>
        </w:tc>
        <w:tc>
          <w:tcPr>
            <w:tcW w:w="2410" w:type="dxa"/>
          </w:tcPr>
          <w:p w14:paraId="1B12B644" w14:textId="7DF4400E" w:rsidR="00B13B2F" w:rsidRPr="00B13B2F" w:rsidRDefault="00B13B2F" w:rsidP="007A13FD">
            <w:pPr>
              <w:spacing w:after="240" w:line="360" w:lineRule="auto"/>
              <w:jc w:val="both"/>
              <w:rPr>
                <w:rFonts w:asciiTheme="majorBidi" w:hAnsiTheme="majorBidi" w:cstheme="majorBidi"/>
                <w:b/>
                <w:bCs/>
                <w:szCs w:val="24"/>
              </w:rPr>
            </w:pPr>
            <w:r>
              <w:rPr>
                <w:rFonts w:asciiTheme="majorBidi" w:hAnsiTheme="majorBidi" w:cstheme="majorBidi"/>
                <w:b/>
                <w:bCs/>
                <w:szCs w:val="24"/>
              </w:rPr>
              <w:t>£617,500</w:t>
            </w:r>
          </w:p>
        </w:tc>
      </w:tr>
      <w:tr w:rsidR="00B13B2F" w:rsidRPr="00B13B2F" w14:paraId="3F242348" w14:textId="77777777" w:rsidTr="007A13FD">
        <w:trPr>
          <w:jc w:val="center"/>
        </w:trPr>
        <w:tc>
          <w:tcPr>
            <w:tcW w:w="3539" w:type="dxa"/>
          </w:tcPr>
          <w:p w14:paraId="36C993AC" w14:textId="77777777" w:rsidR="00B13B2F" w:rsidRDefault="00B13B2F" w:rsidP="007A13FD">
            <w:pPr>
              <w:spacing w:after="240" w:line="240" w:lineRule="auto"/>
              <w:jc w:val="both"/>
              <w:rPr>
                <w:rFonts w:asciiTheme="majorBidi" w:hAnsiTheme="majorBidi" w:cstheme="majorBidi"/>
                <w:b/>
                <w:bCs/>
                <w:szCs w:val="24"/>
                <w:u w:val="single"/>
              </w:rPr>
            </w:pPr>
            <w:r>
              <w:rPr>
                <w:rFonts w:asciiTheme="majorBidi" w:hAnsiTheme="majorBidi" w:cstheme="majorBidi"/>
                <w:b/>
                <w:bCs/>
                <w:szCs w:val="24"/>
                <w:u w:val="single"/>
              </w:rPr>
              <w:t>Fixed cost</w:t>
            </w:r>
          </w:p>
          <w:p w14:paraId="22085C52" w14:textId="68353CD2" w:rsidR="00B13B2F" w:rsidRDefault="00B13B2F" w:rsidP="007A13FD">
            <w:pPr>
              <w:spacing w:after="240" w:line="240" w:lineRule="auto"/>
              <w:jc w:val="both"/>
              <w:rPr>
                <w:rFonts w:asciiTheme="majorBidi" w:hAnsiTheme="majorBidi" w:cstheme="majorBidi"/>
                <w:szCs w:val="24"/>
              </w:rPr>
            </w:pPr>
            <w:r>
              <w:rPr>
                <w:rFonts w:asciiTheme="majorBidi" w:hAnsiTheme="majorBidi" w:cstheme="majorBidi"/>
                <w:szCs w:val="24"/>
              </w:rPr>
              <w:t>Amazon Fulfilment fee</w:t>
            </w:r>
          </w:p>
          <w:p w14:paraId="35CA8690" w14:textId="77777777" w:rsidR="00B13B2F" w:rsidRPr="00B13B2F" w:rsidRDefault="00B13B2F" w:rsidP="007A13FD">
            <w:pPr>
              <w:spacing w:after="240" w:line="240" w:lineRule="auto"/>
              <w:jc w:val="both"/>
              <w:rPr>
                <w:rFonts w:asciiTheme="majorBidi" w:hAnsiTheme="majorBidi" w:cstheme="majorBidi"/>
                <w:b/>
                <w:bCs/>
                <w:szCs w:val="24"/>
              </w:rPr>
            </w:pPr>
            <w:r>
              <w:rPr>
                <w:rFonts w:asciiTheme="majorBidi" w:hAnsiTheme="majorBidi" w:cstheme="majorBidi"/>
                <w:b/>
                <w:bCs/>
                <w:szCs w:val="24"/>
              </w:rPr>
              <w:t>Total fixed cost</w:t>
            </w:r>
          </w:p>
        </w:tc>
        <w:tc>
          <w:tcPr>
            <w:tcW w:w="2410" w:type="dxa"/>
          </w:tcPr>
          <w:p w14:paraId="359914CF" w14:textId="77777777" w:rsidR="00B13B2F" w:rsidRDefault="00B13B2F" w:rsidP="007A13FD">
            <w:pPr>
              <w:spacing w:after="240" w:line="240" w:lineRule="auto"/>
              <w:jc w:val="both"/>
              <w:rPr>
                <w:rFonts w:asciiTheme="majorBidi" w:hAnsiTheme="majorBidi" w:cstheme="majorBidi"/>
                <w:szCs w:val="24"/>
              </w:rPr>
            </w:pPr>
          </w:p>
          <w:p w14:paraId="4CC02283" w14:textId="1E4A5E50" w:rsidR="00B13B2F" w:rsidRDefault="00B13B2F" w:rsidP="007A13FD">
            <w:pPr>
              <w:spacing w:after="240" w:line="240" w:lineRule="auto"/>
              <w:jc w:val="both"/>
              <w:rPr>
                <w:rFonts w:asciiTheme="majorBidi" w:hAnsiTheme="majorBidi" w:cstheme="majorBidi"/>
                <w:szCs w:val="24"/>
              </w:rPr>
            </w:pPr>
            <w:r>
              <w:rPr>
                <w:rFonts w:asciiTheme="majorBidi" w:hAnsiTheme="majorBidi" w:cstheme="majorBidi"/>
                <w:szCs w:val="24"/>
              </w:rPr>
              <w:t>£50,000</w:t>
            </w:r>
          </w:p>
          <w:p w14:paraId="33758961" w14:textId="2CEA5FE6" w:rsidR="00B13B2F" w:rsidRPr="00B13B2F" w:rsidRDefault="00B13B2F" w:rsidP="00B13B2F">
            <w:pPr>
              <w:spacing w:after="240" w:line="240" w:lineRule="auto"/>
              <w:jc w:val="both"/>
              <w:rPr>
                <w:rFonts w:asciiTheme="majorBidi" w:hAnsiTheme="majorBidi" w:cstheme="majorBidi"/>
                <w:b/>
                <w:bCs/>
                <w:szCs w:val="24"/>
              </w:rPr>
            </w:pPr>
            <w:r>
              <w:rPr>
                <w:rFonts w:asciiTheme="majorBidi" w:hAnsiTheme="majorBidi" w:cstheme="majorBidi"/>
                <w:b/>
                <w:bCs/>
                <w:szCs w:val="24"/>
              </w:rPr>
              <w:t>£50,000</w:t>
            </w:r>
          </w:p>
        </w:tc>
      </w:tr>
      <w:tr w:rsidR="00B13B2F" w:rsidRPr="00B13B2F" w14:paraId="76999703" w14:textId="77777777" w:rsidTr="007A13FD">
        <w:trPr>
          <w:trHeight w:val="77"/>
          <w:jc w:val="center"/>
        </w:trPr>
        <w:tc>
          <w:tcPr>
            <w:tcW w:w="3539" w:type="dxa"/>
          </w:tcPr>
          <w:p w14:paraId="686A6136" w14:textId="77777777" w:rsidR="00B13B2F" w:rsidRPr="00B13B2F" w:rsidRDefault="00B13B2F" w:rsidP="007A13FD">
            <w:pPr>
              <w:spacing w:after="240" w:line="360" w:lineRule="auto"/>
              <w:jc w:val="both"/>
              <w:rPr>
                <w:rFonts w:asciiTheme="majorBidi" w:hAnsiTheme="majorBidi" w:cstheme="majorBidi"/>
                <w:b/>
                <w:bCs/>
                <w:szCs w:val="24"/>
              </w:rPr>
            </w:pPr>
            <w:r w:rsidRPr="00B13B2F">
              <w:rPr>
                <w:rFonts w:asciiTheme="majorBidi" w:hAnsiTheme="majorBidi" w:cstheme="majorBidi"/>
                <w:b/>
                <w:bCs/>
                <w:szCs w:val="24"/>
              </w:rPr>
              <w:t>Net Income</w:t>
            </w:r>
          </w:p>
        </w:tc>
        <w:tc>
          <w:tcPr>
            <w:tcW w:w="2410" w:type="dxa"/>
          </w:tcPr>
          <w:p w14:paraId="54204F93" w14:textId="3613E9C6" w:rsidR="00B13B2F" w:rsidRPr="00B13B2F" w:rsidRDefault="00B13B2F" w:rsidP="007A13FD">
            <w:pPr>
              <w:spacing w:after="240" w:line="360" w:lineRule="auto"/>
              <w:jc w:val="both"/>
              <w:rPr>
                <w:rFonts w:asciiTheme="majorBidi" w:hAnsiTheme="majorBidi" w:cstheme="majorBidi"/>
                <w:b/>
                <w:bCs/>
                <w:szCs w:val="24"/>
              </w:rPr>
            </w:pPr>
            <w:r>
              <w:rPr>
                <w:rFonts w:asciiTheme="majorBidi" w:hAnsiTheme="majorBidi" w:cstheme="majorBidi"/>
                <w:b/>
                <w:bCs/>
                <w:szCs w:val="24"/>
              </w:rPr>
              <w:t>£567,500</w:t>
            </w:r>
          </w:p>
        </w:tc>
      </w:tr>
    </w:tbl>
    <w:p w14:paraId="5170B8EE" w14:textId="5403E7BE" w:rsidR="002F5572" w:rsidRPr="00C0109F" w:rsidRDefault="002F5572" w:rsidP="00EB3B72">
      <w:pPr>
        <w:spacing w:after="240" w:line="360" w:lineRule="auto"/>
        <w:rPr>
          <w:rFonts w:asciiTheme="majorBidi" w:hAnsiTheme="majorBidi" w:cstheme="majorBidi"/>
          <w:szCs w:val="24"/>
        </w:rPr>
      </w:pPr>
    </w:p>
    <w:p w14:paraId="6C736E81" w14:textId="77B37937" w:rsidR="002F5572" w:rsidRPr="00C0109F" w:rsidRDefault="002F5572" w:rsidP="002F5572">
      <w:pPr>
        <w:spacing w:after="240" w:line="360" w:lineRule="auto"/>
        <w:jc w:val="both"/>
        <w:rPr>
          <w:rFonts w:asciiTheme="majorBidi" w:hAnsiTheme="majorBidi" w:cstheme="majorBidi"/>
          <w:szCs w:val="24"/>
        </w:rPr>
      </w:pPr>
      <w:r w:rsidRPr="00C0109F">
        <w:rPr>
          <w:rFonts w:asciiTheme="majorBidi" w:hAnsiTheme="majorBidi" w:cstheme="majorBidi"/>
          <w:szCs w:val="24"/>
        </w:rPr>
        <w:t xml:space="preserve">This calculation demonstrates that Amazon's revenue of </w:t>
      </w:r>
      <w:r w:rsidR="00EB3B72">
        <w:rPr>
          <w:rFonts w:asciiTheme="majorBidi" w:hAnsiTheme="majorBidi" w:cstheme="majorBidi"/>
          <w:szCs w:val="24"/>
        </w:rPr>
        <w:t>£</w:t>
      </w:r>
      <w:r w:rsidRPr="00C0109F">
        <w:rPr>
          <w:rFonts w:asciiTheme="majorBidi" w:hAnsiTheme="majorBidi" w:cstheme="majorBidi"/>
          <w:szCs w:val="24"/>
        </w:rPr>
        <w:t xml:space="preserve">65,000 will receive a </w:t>
      </w:r>
      <w:r w:rsidR="00EB3B72">
        <w:rPr>
          <w:rFonts w:asciiTheme="majorBidi" w:hAnsiTheme="majorBidi" w:cstheme="majorBidi"/>
          <w:szCs w:val="24"/>
        </w:rPr>
        <w:t>£</w:t>
      </w:r>
      <w:r w:rsidRPr="00C0109F">
        <w:rPr>
          <w:rFonts w:asciiTheme="majorBidi" w:hAnsiTheme="majorBidi" w:cstheme="majorBidi"/>
          <w:szCs w:val="24"/>
        </w:rPr>
        <w:t xml:space="preserve">47,500 margin. In this option, the company only has a fixed Amazon service charge of </w:t>
      </w:r>
      <w:r w:rsidR="00EB3B72">
        <w:rPr>
          <w:rFonts w:asciiTheme="majorBidi" w:hAnsiTheme="majorBidi" w:cstheme="majorBidi"/>
          <w:szCs w:val="24"/>
        </w:rPr>
        <w:t>£</w:t>
      </w:r>
      <w:r w:rsidRPr="00C0109F">
        <w:rPr>
          <w:rFonts w:asciiTheme="majorBidi" w:hAnsiTheme="majorBidi" w:cstheme="majorBidi"/>
          <w:szCs w:val="24"/>
        </w:rPr>
        <w:t xml:space="preserve">50,000. Thus, the company earns </w:t>
      </w:r>
      <w:r w:rsidR="00EB3B72">
        <w:rPr>
          <w:rFonts w:asciiTheme="majorBidi" w:hAnsiTheme="majorBidi" w:cstheme="majorBidi"/>
          <w:szCs w:val="24"/>
        </w:rPr>
        <w:t>£</w:t>
      </w:r>
      <w:r w:rsidRPr="00C0109F">
        <w:rPr>
          <w:rFonts w:asciiTheme="majorBidi" w:hAnsiTheme="majorBidi" w:cstheme="majorBidi"/>
          <w:szCs w:val="24"/>
        </w:rPr>
        <w:t xml:space="preserve">567,500 even though it deducts its fixed profit. Compared to Option 1, this profit is less than </w:t>
      </w:r>
      <w:r w:rsidR="00EB3B72">
        <w:rPr>
          <w:rFonts w:asciiTheme="majorBidi" w:hAnsiTheme="majorBidi" w:cstheme="majorBidi"/>
          <w:szCs w:val="24"/>
        </w:rPr>
        <w:t>£</w:t>
      </w:r>
      <w:r w:rsidRPr="00C0109F">
        <w:rPr>
          <w:rFonts w:asciiTheme="majorBidi" w:hAnsiTheme="majorBidi" w:cstheme="majorBidi"/>
          <w:szCs w:val="24"/>
        </w:rPr>
        <w:t xml:space="preserve">177,500. The other option would be that the company's return and pricing policy is not regulated. </w:t>
      </w:r>
      <w:proofErr w:type="gramStart"/>
      <w:r w:rsidRPr="00C0109F">
        <w:rPr>
          <w:rFonts w:asciiTheme="majorBidi" w:hAnsiTheme="majorBidi" w:cstheme="majorBidi"/>
          <w:szCs w:val="24"/>
        </w:rPr>
        <w:t>In order for</w:t>
      </w:r>
      <w:proofErr w:type="gramEnd"/>
      <w:r w:rsidRPr="00C0109F">
        <w:rPr>
          <w:rFonts w:asciiTheme="majorBidi" w:hAnsiTheme="majorBidi" w:cstheme="majorBidi"/>
          <w:szCs w:val="24"/>
        </w:rPr>
        <w:t xml:space="preserve"> MR to achieve a reasonable return on its company, a company must commence selling its products at low prices, as recommended by Amazon, and maintain a healthy profit margin (Figlewicz et al., 2020).</w:t>
      </w:r>
    </w:p>
    <w:p w14:paraId="7F11E14A" w14:textId="7380833A" w:rsidR="002F5572" w:rsidRPr="005D0655" w:rsidRDefault="002F5572" w:rsidP="005D0655">
      <w:pPr>
        <w:pStyle w:val="Heading1"/>
      </w:pPr>
      <w:bookmarkStart w:id="64" w:name="_Toc70982728"/>
      <w:r>
        <w:t>Conclusion</w:t>
      </w:r>
      <w:bookmarkEnd w:id="64"/>
    </w:p>
    <w:p w14:paraId="42733759" w14:textId="591F28B2" w:rsidR="00EB3B72" w:rsidRPr="00EB3B72" w:rsidRDefault="002F5572" w:rsidP="00EB3B72">
      <w:pPr>
        <w:spacing w:after="240" w:line="360" w:lineRule="auto"/>
        <w:jc w:val="both"/>
        <w:rPr>
          <w:rFonts w:asciiTheme="majorBidi" w:hAnsiTheme="majorBidi" w:cstheme="majorBidi"/>
          <w:szCs w:val="24"/>
        </w:rPr>
      </w:pPr>
      <w:r w:rsidRPr="00C0109F">
        <w:rPr>
          <w:rFonts w:asciiTheme="majorBidi" w:hAnsiTheme="majorBidi" w:cstheme="majorBidi"/>
          <w:szCs w:val="24"/>
        </w:rPr>
        <w:t xml:space="preserve">The figure mentioned above indicates that if Option 1 results in a profit of around </w:t>
      </w:r>
      <w:r w:rsidR="00EB3B72">
        <w:rPr>
          <w:rFonts w:asciiTheme="majorBidi" w:hAnsiTheme="majorBidi" w:cstheme="majorBidi"/>
          <w:szCs w:val="24"/>
        </w:rPr>
        <w:t>£</w:t>
      </w:r>
      <w:r w:rsidRPr="00C0109F">
        <w:rPr>
          <w:rFonts w:asciiTheme="majorBidi" w:hAnsiTheme="majorBidi" w:cstheme="majorBidi"/>
          <w:szCs w:val="24"/>
        </w:rPr>
        <w:t xml:space="preserve">745,000, the company would reap </w:t>
      </w:r>
      <w:r w:rsidR="00EB3B72">
        <w:rPr>
          <w:rFonts w:asciiTheme="majorBidi" w:hAnsiTheme="majorBidi" w:cstheme="majorBidi"/>
          <w:szCs w:val="24"/>
        </w:rPr>
        <w:t>£</w:t>
      </w:r>
      <w:r w:rsidRPr="00C0109F">
        <w:rPr>
          <w:rFonts w:asciiTheme="majorBidi" w:hAnsiTheme="majorBidi" w:cstheme="majorBidi"/>
          <w:szCs w:val="24"/>
        </w:rPr>
        <w:t xml:space="preserve">567,500. As such, Option 1 is the best option for the company. The company generates a financial and strategic edge as well as more profit from creating its own online store. No other platform is required to enforce the policy of the company.  </w:t>
      </w:r>
    </w:p>
    <w:p w14:paraId="7D84F9AA" w14:textId="77777777" w:rsidR="00FF1B92" w:rsidRDefault="00FF1B92" w:rsidP="002F5572">
      <w:pPr>
        <w:spacing w:before="240" w:after="240" w:line="360" w:lineRule="auto"/>
        <w:jc w:val="both"/>
        <w:rPr>
          <w:rFonts w:asciiTheme="majorBidi" w:hAnsiTheme="majorBidi" w:cstheme="majorBidi"/>
          <w:color w:val="222222"/>
          <w:szCs w:val="24"/>
          <w:shd w:val="clear" w:color="auto" w:fill="FFFFFF"/>
        </w:rPr>
      </w:pPr>
    </w:p>
    <w:p w14:paraId="616E0CEC" w14:textId="2302E908" w:rsidR="002F5572" w:rsidRPr="005D0655" w:rsidRDefault="002F5572" w:rsidP="005D0655">
      <w:pPr>
        <w:pStyle w:val="Heading1"/>
      </w:pPr>
      <w:bookmarkStart w:id="65" w:name="_Toc70982729"/>
      <w:r>
        <w:rPr>
          <w:shd w:val="clear" w:color="auto" w:fill="FFFFFF"/>
        </w:rPr>
        <w:t>Reference List</w:t>
      </w:r>
      <w:bookmarkEnd w:id="65"/>
    </w:p>
    <w:p w14:paraId="35B87D1E" w14:textId="23D05050" w:rsidR="002F5572" w:rsidRDefault="002F5572" w:rsidP="002F5572">
      <w:pPr>
        <w:spacing w:before="240" w:after="240" w:line="360" w:lineRule="auto"/>
        <w:jc w:val="both"/>
        <w:rPr>
          <w:rFonts w:asciiTheme="majorBidi" w:hAnsiTheme="majorBidi" w:cstheme="majorBidi"/>
          <w:color w:val="222222"/>
          <w:szCs w:val="24"/>
          <w:shd w:val="clear" w:color="auto" w:fill="FFFFFF"/>
        </w:rPr>
      </w:pPr>
      <w:r w:rsidRPr="000F4467">
        <w:rPr>
          <w:rFonts w:asciiTheme="majorBidi" w:hAnsiTheme="majorBidi" w:cstheme="majorBidi"/>
          <w:color w:val="222222"/>
          <w:szCs w:val="24"/>
          <w:shd w:val="clear" w:color="auto" w:fill="FFFFFF"/>
        </w:rPr>
        <w:t xml:space="preserve">Adnan, M.A., </w:t>
      </w:r>
      <w:r>
        <w:rPr>
          <w:rFonts w:asciiTheme="majorBidi" w:hAnsiTheme="majorBidi" w:cstheme="majorBidi"/>
          <w:color w:val="222222"/>
          <w:szCs w:val="24"/>
          <w:shd w:val="clear" w:color="auto" w:fill="FFFFFF"/>
        </w:rPr>
        <w:t>2020</w:t>
      </w:r>
      <w:r w:rsidRPr="000F4467">
        <w:rPr>
          <w:rFonts w:asciiTheme="majorBidi" w:hAnsiTheme="majorBidi" w:cstheme="majorBidi"/>
          <w:color w:val="222222"/>
          <w:szCs w:val="24"/>
          <w:shd w:val="clear" w:color="auto" w:fill="FFFFFF"/>
        </w:rPr>
        <w:t xml:space="preserve">. An investigation of accounting concepts and practices in Islamic banks: The cases of Bank Islam Malaysia Berhad and Bank </w:t>
      </w:r>
      <w:proofErr w:type="spellStart"/>
      <w:r w:rsidRPr="000F4467">
        <w:rPr>
          <w:rFonts w:asciiTheme="majorBidi" w:hAnsiTheme="majorBidi" w:cstheme="majorBidi"/>
          <w:color w:val="222222"/>
          <w:szCs w:val="24"/>
          <w:shd w:val="clear" w:color="auto" w:fill="FFFFFF"/>
        </w:rPr>
        <w:t>Muamalat</w:t>
      </w:r>
      <w:proofErr w:type="spellEnd"/>
      <w:r w:rsidRPr="000F4467">
        <w:rPr>
          <w:rFonts w:asciiTheme="majorBidi" w:hAnsiTheme="majorBidi" w:cstheme="majorBidi"/>
          <w:color w:val="222222"/>
          <w:szCs w:val="24"/>
          <w:shd w:val="clear" w:color="auto" w:fill="FFFFFF"/>
        </w:rPr>
        <w:t xml:space="preserve"> Indonesia.</w:t>
      </w:r>
    </w:p>
    <w:p w14:paraId="09A5D7FF" w14:textId="120557F0" w:rsidR="00790FD9" w:rsidRPr="00790FD9" w:rsidRDefault="00790FD9" w:rsidP="00790FD9">
      <w:pPr>
        <w:spacing w:before="100" w:beforeAutospacing="1" w:after="100" w:afterAutospacing="1" w:line="360" w:lineRule="auto"/>
        <w:jc w:val="both"/>
        <w:rPr>
          <w:rFonts w:cs="Times New Roman"/>
          <w:szCs w:val="24"/>
        </w:rPr>
      </w:pPr>
      <w:r w:rsidRPr="00384175">
        <w:rPr>
          <w:rFonts w:cs="Times New Roman"/>
          <w:szCs w:val="24"/>
        </w:rPr>
        <w:t>Berk, J., and DeMarzo, P. (2013) </w:t>
      </w:r>
      <w:r w:rsidRPr="00384175">
        <w:rPr>
          <w:rFonts w:cs="Times New Roman"/>
          <w:i/>
          <w:iCs/>
          <w:szCs w:val="24"/>
        </w:rPr>
        <w:t>Corporate Finance, 3</w:t>
      </w:r>
      <w:r w:rsidRPr="00384175">
        <w:rPr>
          <w:rFonts w:cs="Times New Roman"/>
          <w:i/>
          <w:iCs/>
          <w:szCs w:val="24"/>
          <w:vertAlign w:val="superscript"/>
        </w:rPr>
        <w:t>rd</w:t>
      </w:r>
      <w:r w:rsidRPr="00384175">
        <w:rPr>
          <w:rFonts w:cs="Times New Roman"/>
          <w:i/>
          <w:iCs/>
          <w:szCs w:val="24"/>
        </w:rPr>
        <w:t xml:space="preserve"> ed</w:t>
      </w:r>
      <w:r w:rsidRPr="00384175">
        <w:rPr>
          <w:rFonts w:cs="Times New Roman"/>
          <w:szCs w:val="24"/>
        </w:rPr>
        <w:t>., Pearson.</w:t>
      </w:r>
    </w:p>
    <w:p w14:paraId="01A4C6C3" w14:textId="77777777" w:rsidR="002F5572" w:rsidRPr="000F4467" w:rsidRDefault="002F5572" w:rsidP="002F5572">
      <w:pPr>
        <w:spacing w:before="240" w:after="240" w:line="360" w:lineRule="auto"/>
        <w:jc w:val="both"/>
        <w:rPr>
          <w:rFonts w:asciiTheme="majorBidi" w:hAnsiTheme="majorBidi" w:cstheme="majorBidi"/>
          <w:color w:val="222222"/>
          <w:szCs w:val="24"/>
          <w:shd w:val="clear" w:color="auto" w:fill="FFFFFF"/>
        </w:rPr>
      </w:pPr>
      <w:r w:rsidRPr="000F4467">
        <w:rPr>
          <w:rFonts w:asciiTheme="majorBidi" w:hAnsiTheme="majorBidi" w:cstheme="majorBidi"/>
          <w:color w:val="222222"/>
          <w:szCs w:val="24"/>
          <w:shd w:val="clear" w:color="auto" w:fill="FFFFFF"/>
        </w:rPr>
        <w:t xml:space="preserve">Figlewicz, R.E., Anderson, D.T. and Strupeck, C.D., </w:t>
      </w:r>
      <w:r>
        <w:rPr>
          <w:rFonts w:asciiTheme="majorBidi" w:hAnsiTheme="majorBidi" w:cstheme="majorBidi"/>
          <w:color w:val="222222"/>
          <w:szCs w:val="24"/>
          <w:shd w:val="clear" w:color="auto" w:fill="FFFFFF"/>
        </w:rPr>
        <w:t>2020</w:t>
      </w:r>
      <w:r w:rsidRPr="000F4467">
        <w:rPr>
          <w:rFonts w:asciiTheme="majorBidi" w:hAnsiTheme="majorBidi" w:cstheme="majorBidi"/>
          <w:color w:val="222222"/>
          <w:szCs w:val="24"/>
          <w:shd w:val="clear" w:color="auto" w:fill="FFFFFF"/>
        </w:rPr>
        <w:t>. The evolution and current state of financial accounting concepts and standards in the nonbusiness sector. </w:t>
      </w:r>
      <w:r w:rsidRPr="000F4467">
        <w:rPr>
          <w:rFonts w:asciiTheme="majorBidi" w:hAnsiTheme="majorBidi" w:cstheme="majorBidi"/>
          <w:i/>
          <w:iCs/>
          <w:color w:val="222222"/>
          <w:szCs w:val="24"/>
          <w:shd w:val="clear" w:color="auto" w:fill="FFFFFF"/>
        </w:rPr>
        <w:t>Accounting Historians Journal</w:t>
      </w:r>
      <w:r w:rsidRPr="000F4467">
        <w:rPr>
          <w:rFonts w:asciiTheme="majorBidi" w:hAnsiTheme="majorBidi" w:cstheme="majorBidi"/>
          <w:color w:val="222222"/>
          <w:szCs w:val="24"/>
          <w:shd w:val="clear" w:color="auto" w:fill="FFFFFF"/>
        </w:rPr>
        <w:t>, </w:t>
      </w:r>
      <w:r w:rsidRPr="000F4467">
        <w:rPr>
          <w:rFonts w:asciiTheme="majorBidi" w:hAnsiTheme="majorBidi" w:cstheme="majorBidi"/>
          <w:i/>
          <w:iCs/>
          <w:color w:val="222222"/>
          <w:szCs w:val="24"/>
          <w:shd w:val="clear" w:color="auto" w:fill="FFFFFF"/>
        </w:rPr>
        <w:t>12</w:t>
      </w:r>
      <w:r w:rsidRPr="000F4467">
        <w:rPr>
          <w:rFonts w:asciiTheme="majorBidi" w:hAnsiTheme="majorBidi" w:cstheme="majorBidi"/>
          <w:color w:val="222222"/>
          <w:szCs w:val="24"/>
          <w:shd w:val="clear" w:color="auto" w:fill="FFFFFF"/>
        </w:rPr>
        <w:t>(1), pp.73-98.</w:t>
      </w:r>
    </w:p>
    <w:p w14:paraId="2969D8AB" w14:textId="52AD3950" w:rsidR="002F5572" w:rsidRDefault="002F5572" w:rsidP="002F5572">
      <w:pPr>
        <w:spacing w:before="240" w:after="240" w:line="360" w:lineRule="auto"/>
        <w:jc w:val="both"/>
        <w:rPr>
          <w:rFonts w:asciiTheme="majorBidi" w:hAnsiTheme="majorBidi" w:cstheme="majorBidi"/>
          <w:color w:val="222222"/>
          <w:szCs w:val="24"/>
          <w:shd w:val="clear" w:color="auto" w:fill="FFFFFF"/>
        </w:rPr>
      </w:pPr>
      <w:r w:rsidRPr="000F4467">
        <w:rPr>
          <w:rFonts w:asciiTheme="majorBidi" w:hAnsiTheme="majorBidi" w:cstheme="majorBidi"/>
          <w:color w:val="222222"/>
          <w:szCs w:val="24"/>
          <w:shd w:val="clear" w:color="auto" w:fill="FFFFFF"/>
        </w:rPr>
        <w:t xml:space="preserve">Garnsey, M.R., </w:t>
      </w:r>
      <w:r>
        <w:rPr>
          <w:rFonts w:asciiTheme="majorBidi" w:hAnsiTheme="majorBidi" w:cstheme="majorBidi"/>
          <w:color w:val="222222"/>
          <w:szCs w:val="24"/>
          <w:shd w:val="clear" w:color="auto" w:fill="FFFFFF"/>
        </w:rPr>
        <w:t>2020</w:t>
      </w:r>
      <w:r w:rsidRPr="000F4467">
        <w:rPr>
          <w:rFonts w:asciiTheme="majorBidi" w:hAnsiTheme="majorBidi" w:cstheme="majorBidi"/>
          <w:color w:val="222222"/>
          <w:szCs w:val="24"/>
          <w:shd w:val="clear" w:color="auto" w:fill="FFFFFF"/>
        </w:rPr>
        <w:t>. Automatic classification of financial accounting concepts. </w:t>
      </w:r>
      <w:r w:rsidRPr="000F4467">
        <w:rPr>
          <w:rFonts w:asciiTheme="majorBidi" w:hAnsiTheme="majorBidi" w:cstheme="majorBidi"/>
          <w:i/>
          <w:iCs/>
          <w:color w:val="222222"/>
          <w:szCs w:val="24"/>
          <w:shd w:val="clear" w:color="auto" w:fill="FFFFFF"/>
        </w:rPr>
        <w:t>Journal of Emerging Technologies in Accounting</w:t>
      </w:r>
      <w:r w:rsidRPr="000F4467">
        <w:rPr>
          <w:rFonts w:asciiTheme="majorBidi" w:hAnsiTheme="majorBidi" w:cstheme="majorBidi"/>
          <w:color w:val="222222"/>
          <w:szCs w:val="24"/>
          <w:shd w:val="clear" w:color="auto" w:fill="FFFFFF"/>
        </w:rPr>
        <w:t>, </w:t>
      </w:r>
      <w:r w:rsidRPr="000F4467">
        <w:rPr>
          <w:rFonts w:asciiTheme="majorBidi" w:hAnsiTheme="majorBidi" w:cstheme="majorBidi"/>
          <w:i/>
          <w:iCs/>
          <w:color w:val="222222"/>
          <w:szCs w:val="24"/>
          <w:shd w:val="clear" w:color="auto" w:fill="FFFFFF"/>
        </w:rPr>
        <w:t>3</w:t>
      </w:r>
      <w:r w:rsidRPr="000F4467">
        <w:rPr>
          <w:rFonts w:asciiTheme="majorBidi" w:hAnsiTheme="majorBidi" w:cstheme="majorBidi"/>
          <w:color w:val="222222"/>
          <w:szCs w:val="24"/>
          <w:shd w:val="clear" w:color="auto" w:fill="FFFFFF"/>
        </w:rPr>
        <w:t>(1), pp.21-39.</w:t>
      </w:r>
    </w:p>
    <w:p w14:paraId="5A7CA227" w14:textId="471C3E46" w:rsidR="003060E7" w:rsidRDefault="003060E7" w:rsidP="003060E7">
      <w:pPr>
        <w:spacing w:line="360" w:lineRule="auto"/>
        <w:jc w:val="both"/>
        <w:rPr>
          <w:rFonts w:cs="Times New Roman"/>
          <w:bCs/>
          <w:szCs w:val="24"/>
        </w:rPr>
      </w:pPr>
      <w:r w:rsidRPr="00FE44AE">
        <w:rPr>
          <w:rFonts w:cs="Times New Roman"/>
          <w:szCs w:val="24"/>
        </w:rPr>
        <w:t>Garrison, R., Noreen, E., and Brewer, P. 2009</w:t>
      </w:r>
      <w:r>
        <w:rPr>
          <w:rFonts w:cs="Times New Roman"/>
          <w:szCs w:val="24"/>
        </w:rPr>
        <w:t>.</w:t>
      </w:r>
      <w:r w:rsidRPr="00FE44AE">
        <w:rPr>
          <w:rFonts w:cs="Times New Roman"/>
          <w:szCs w:val="24"/>
        </w:rPr>
        <w:t xml:space="preserve"> </w:t>
      </w:r>
      <w:r w:rsidRPr="00FE44AE">
        <w:rPr>
          <w:rFonts w:cs="Times New Roman"/>
          <w:i/>
          <w:szCs w:val="24"/>
        </w:rPr>
        <w:t>Managerial Accounting, 13</w:t>
      </w:r>
      <w:r w:rsidRPr="00FE44AE">
        <w:rPr>
          <w:rFonts w:cs="Times New Roman"/>
          <w:i/>
          <w:szCs w:val="24"/>
          <w:vertAlign w:val="superscript"/>
        </w:rPr>
        <w:t>th</w:t>
      </w:r>
      <w:r w:rsidRPr="00FE44AE">
        <w:rPr>
          <w:rFonts w:cs="Times New Roman"/>
          <w:i/>
          <w:szCs w:val="24"/>
        </w:rPr>
        <w:t xml:space="preserve"> ed.</w:t>
      </w:r>
      <w:r w:rsidRPr="00FE44AE">
        <w:rPr>
          <w:rFonts w:cs="Times New Roman"/>
          <w:szCs w:val="24"/>
        </w:rPr>
        <w:t xml:space="preserve">, </w:t>
      </w:r>
      <w:r w:rsidRPr="00FE44AE">
        <w:rPr>
          <w:rFonts w:cs="Times New Roman"/>
          <w:bCs/>
          <w:szCs w:val="24"/>
        </w:rPr>
        <w:t>McGraw-Hill/Irwin Hardcover.</w:t>
      </w:r>
    </w:p>
    <w:p w14:paraId="21F5475E" w14:textId="77777777" w:rsidR="00D667FB" w:rsidRDefault="00D667FB" w:rsidP="003060E7">
      <w:pPr>
        <w:spacing w:line="360" w:lineRule="auto"/>
        <w:jc w:val="both"/>
        <w:rPr>
          <w:rFonts w:cs="Times New Roman"/>
          <w:bCs/>
          <w:szCs w:val="24"/>
        </w:rPr>
      </w:pPr>
    </w:p>
    <w:p w14:paraId="289021BF" w14:textId="06DB310C" w:rsidR="00790FD9" w:rsidRDefault="00790FD9" w:rsidP="003060E7">
      <w:pPr>
        <w:spacing w:line="360" w:lineRule="auto"/>
        <w:jc w:val="both"/>
        <w:rPr>
          <w:rFonts w:cs="Times New Roman"/>
          <w:szCs w:val="24"/>
        </w:rPr>
      </w:pPr>
      <w:proofErr w:type="spellStart"/>
      <w:r w:rsidRPr="003D03E5">
        <w:rPr>
          <w:rFonts w:cs="Times New Roman"/>
          <w:szCs w:val="24"/>
        </w:rPr>
        <w:t>Kieso</w:t>
      </w:r>
      <w:proofErr w:type="spellEnd"/>
      <w:r w:rsidRPr="003D03E5">
        <w:rPr>
          <w:rFonts w:cs="Times New Roman"/>
          <w:szCs w:val="24"/>
        </w:rPr>
        <w:t xml:space="preserve">, E. D., Weygandt, J. J., and Warfield, D. T. (2007) </w:t>
      </w:r>
      <w:r w:rsidRPr="003D03E5">
        <w:rPr>
          <w:rFonts w:cs="Times New Roman"/>
          <w:i/>
          <w:iCs/>
          <w:szCs w:val="24"/>
        </w:rPr>
        <w:t>Intermediate Accounting</w:t>
      </w:r>
      <w:r>
        <w:rPr>
          <w:rFonts w:cs="Times New Roman"/>
          <w:i/>
          <w:iCs/>
          <w:szCs w:val="24"/>
        </w:rPr>
        <w:t>,</w:t>
      </w:r>
      <w:r w:rsidRPr="003D03E5">
        <w:rPr>
          <w:rFonts w:cs="Times New Roman"/>
          <w:szCs w:val="24"/>
        </w:rPr>
        <w:t xml:space="preserve"> </w:t>
      </w:r>
      <w:r w:rsidRPr="00384916">
        <w:rPr>
          <w:rFonts w:cs="Times New Roman"/>
          <w:i/>
          <w:szCs w:val="24"/>
        </w:rPr>
        <w:t>12</w:t>
      </w:r>
      <w:r w:rsidRPr="00384916">
        <w:rPr>
          <w:rFonts w:cs="Times New Roman"/>
          <w:i/>
          <w:szCs w:val="24"/>
          <w:vertAlign w:val="superscript"/>
        </w:rPr>
        <w:t>th</w:t>
      </w:r>
      <w:r>
        <w:rPr>
          <w:rFonts w:cs="Times New Roman"/>
          <w:i/>
          <w:szCs w:val="24"/>
        </w:rPr>
        <w:t xml:space="preserve"> </w:t>
      </w:r>
      <w:r w:rsidRPr="00384916">
        <w:rPr>
          <w:rFonts w:cs="Times New Roman"/>
          <w:i/>
          <w:szCs w:val="24"/>
        </w:rPr>
        <w:t>ed</w:t>
      </w:r>
      <w:r w:rsidRPr="003D03E5">
        <w:rPr>
          <w:rFonts w:cs="Times New Roman"/>
          <w:szCs w:val="24"/>
        </w:rPr>
        <w:t>., New York: John Wiley &amp; Sons.</w:t>
      </w:r>
    </w:p>
    <w:p w14:paraId="636B2741" w14:textId="405B3A5F" w:rsidR="003060E7" w:rsidRDefault="00790FD9" w:rsidP="00D667FB">
      <w:pPr>
        <w:spacing w:before="100" w:beforeAutospacing="1" w:after="100" w:afterAutospacing="1" w:line="360" w:lineRule="auto"/>
        <w:jc w:val="both"/>
        <w:rPr>
          <w:rFonts w:cs="Times New Roman"/>
          <w:bCs/>
          <w:szCs w:val="24"/>
        </w:rPr>
      </w:pPr>
      <w:r w:rsidRPr="00FE44AE">
        <w:rPr>
          <w:rFonts w:cs="Times New Roman"/>
          <w:bCs/>
          <w:szCs w:val="24"/>
        </w:rPr>
        <w:t>Larry, M. W., a</w:t>
      </w:r>
      <w:r w:rsidR="00D667FB">
        <w:rPr>
          <w:rFonts w:cs="Times New Roman"/>
          <w:bCs/>
          <w:szCs w:val="24"/>
        </w:rPr>
        <w:t>n</w:t>
      </w:r>
      <w:r w:rsidRPr="00FE44AE">
        <w:rPr>
          <w:rFonts w:cs="Times New Roman"/>
          <w:bCs/>
          <w:szCs w:val="24"/>
        </w:rPr>
        <w:t xml:space="preserve">d Christopher, J. S. (2009) </w:t>
      </w:r>
      <w:r w:rsidRPr="00FE44AE">
        <w:rPr>
          <w:rFonts w:cs="Times New Roman"/>
          <w:bCs/>
          <w:i/>
          <w:szCs w:val="24"/>
        </w:rPr>
        <w:t>Managerial and Cost Accounting</w:t>
      </w:r>
      <w:r w:rsidRPr="00FE44AE">
        <w:rPr>
          <w:rFonts w:cs="Times New Roman"/>
          <w:bCs/>
          <w:szCs w:val="24"/>
        </w:rPr>
        <w:t>, Ventus publishing Aps.</w:t>
      </w:r>
    </w:p>
    <w:p w14:paraId="4A453D41" w14:textId="47842390" w:rsidR="003060E7" w:rsidRPr="003060E7" w:rsidRDefault="003060E7" w:rsidP="003060E7">
      <w:pPr>
        <w:spacing w:line="360" w:lineRule="auto"/>
        <w:jc w:val="both"/>
        <w:rPr>
          <w:rFonts w:cs="Times New Roman"/>
          <w:bCs/>
          <w:szCs w:val="24"/>
        </w:rPr>
      </w:pPr>
      <w:r>
        <w:rPr>
          <w:rFonts w:cs="Times New Roman"/>
          <w:bCs/>
          <w:szCs w:val="24"/>
        </w:rPr>
        <w:t xml:space="preserve">Lucey, T. </w:t>
      </w:r>
      <w:r w:rsidRPr="003D03E5">
        <w:rPr>
          <w:rFonts w:cs="Times New Roman"/>
          <w:bCs/>
          <w:szCs w:val="24"/>
        </w:rPr>
        <w:t>20</w:t>
      </w:r>
      <w:r>
        <w:rPr>
          <w:rFonts w:cs="Times New Roman"/>
          <w:bCs/>
          <w:szCs w:val="24"/>
        </w:rPr>
        <w:t>1</w:t>
      </w:r>
      <w:r w:rsidRPr="003D03E5">
        <w:rPr>
          <w:rFonts w:cs="Times New Roman"/>
          <w:bCs/>
          <w:szCs w:val="24"/>
        </w:rPr>
        <w:t>3</w:t>
      </w:r>
      <w:r>
        <w:rPr>
          <w:rFonts w:cs="Times New Roman"/>
          <w:bCs/>
          <w:szCs w:val="24"/>
        </w:rPr>
        <w:t>.</w:t>
      </w:r>
      <w:r w:rsidRPr="003D03E5">
        <w:rPr>
          <w:rFonts w:cs="Times New Roman"/>
          <w:bCs/>
          <w:szCs w:val="24"/>
        </w:rPr>
        <w:t xml:space="preserve"> </w:t>
      </w:r>
      <w:r w:rsidRPr="003D03E5">
        <w:rPr>
          <w:rFonts w:cs="Times New Roman"/>
          <w:bCs/>
          <w:i/>
          <w:szCs w:val="24"/>
        </w:rPr>
        <w:t>Management accounting,</w:t>
      </w:r>
      <w:r w:rsidRPr="003D03E5">
        <w:rPr>
          <w:rFonts w:cs="Times New Roman"/>
          <w:bCs/>
          <w:szCs w:val="24"/>
        </w:rPr>
        <w:t xml:space="preserve"> Cengage Learning.</w:t>
      </w:r>
    </w:p>
    <w:p w14:paraId="7675F8BB" w14:textId="5E569C09" w:rsidR="002F5572" w:rsidRDefault="002F5572" w:rsidP="002F5572">
      <w:pPr>
        <w:spacing w:before="240" w:after="240" w:line="360" w:lineRule="auto"/>
        <w:jc w:val="both"/>
        <w:rPr>
          <w:rFonts w:asciiTheme="majorBidi" w:hAnsiTheme="majorBidi" w:cstheme="majorBidi"/>
          <w:color w:val="222222"/>
          <w:szCs w:val="24"/>
          <w:shd w:val="clear" w:color="auto" w:fill="FFFFFF"/>
        </w:rPr>
      </w:pPr>
      <w:r w:rsidRPr="000F4467">
        <w:rPr>
          <w:rFonts w:asciiTheme="majorBidi" w:hAnsiTheme="majorBidi" w:cstheme="majorBidi"/>
          <w:color w:val="222222"/>
          <w:szCs w:val="24"/>
          <w:shd w:val="clear" w:color="auto" w:fill="FFFFFF"/>
        </w:rPr>
        <w:t xml:space="preserve">Rezaee, Z., </w:t>
      </w:r>
      <w:r>
        <w:rPr>
          <w:rFonts w:asciiTheme="majorBidi" w:hAnsiTheme="majorBidi" w:cstheme="majorBidi"/>
          <w:color w:val="222222"/>
          <w:szCs w:val="24"/>
          <w:shd w:val="clear" w:color="auto" w:fill="FFFFFF"/>
        </w:rPr>
        <w:t>2020</w:t>
      </w:r>
      <w:r w:rsidRPr="000F4467">
        <w:rPr>
          <w:rFonts w:asciiTheme="majorBidi" w:hAnsiTheme="majorBidi" w:cstheme="majorBidi"/>
          <w:color w:val="222222"/>
          <w:szCs w:val="24"/>
          <w:shd w:val="clear" w:color="auto" w:fill="FFFFFF"/>
        </w:rPr>
        <w:t>. The relevance of managerial accounting concepts in the banking industry. </w:t>
      </w:r>
      <w:r w:rsidRPr="000F4467">
        <w:rPr>
          <w:rFonts w:asciiTheme="majorBidi" w:hAnsiTheme="majorBidi" w:cstheme="majorBidi"/>
          <w:i/>
          <w:iCs/>
          <w:color w:val="222222"/>
          <w:szCs w:val="24"/>
          <w:shd w:val="clear" w:color="auto" w:fill="FFFFFF"/>
        </w:rPr>
        <w:t>Journal of Performance Management</w:t>
      </w:r>
      <w:r w:rsidRPr="000F4467">
        <w:rPr>
          <w:rFonts w:asciiTheme="majorBidi" w:hAnsiTheme="majorBidi" w:cstheme="majorBidi"/>
          <w:color w:val="222222"/>
          <w:szCs w:val="24"/>
          <w:shd w:val="clear" w:color="auto" w:fill="FFFFFF"/>
        </w:rPr>
        <w:t>, </w:t>
      </w:r>
      <w:r w:rsidRPr="000F4467">
        <w:rPr>
          <w:rFonts w:asciiTheme="majorBidi" w:hAnsiTheme="majorBidi" w:cstheme="majorBidi"/>
          <w:i/>
          <w:iCs/>
          <w:color w:val="222222"/>
          <w:szCs w:val="24"/>
          <w:shd w:val="clear" w:color="auto" w:fill="FFFFFF"/>
        </w:rPr>
        <w:t>18</w:t>
      </w:r>
      <w:r w:rsidRPr="000F4467">
        <w:rPr>
          <w:rFonts w:asciiTheme="majorBidi" w:hAnsiTheme="majorBidi" w:cstheme="majorBidi"/>
          <w:color w:val="222222"/>
          <w:szCs w:val="24"/>
          <w:shd w:val="clear" w:color="auto" w:fill="FFFFFF"/>
        </w:rPr>
        <w:t>(2), p.3.</w:t>
      </w:r>
    </w:p>
    <w:p w14:paraId="71B309F2" w14:textId="77777777" w:rsidR="00D667FB" w:rsidRPr="00384175" w:rsidRDefault="00D667FB" w:rsidP="00D667FB">
      <w:pPr>
        <w:spacing w:before="100" w:beforeAutospacing="1" w:after="100" w:afterAutospacing="1" w:line="360" w:lineRule="auto"/>
        <w:jc w:val="both"/>
        <w:rPr>
          <w:rFonts w:cs="Times New Roman"/>
          <w:szCs w:val="24"/>
        </w:rPr>
      </w:pPr>
      <w:proofErr w:type="spellStart"/>
      <w:r w:rsidRPr="00384175">
        <w:rPr>
          <w:rFonts w:cs="Times New Roman"/>
          <w:szCs w:val="24"/>
        </w:rPr>
        <w:t>Tirole</w:t>
      </w:r>
      <w:proofErr w:type="spellEnd"/>
      <w:r w:rsidRPr="00384175">
        <w:rPr>
          <w:rFonts w:cs="Times New Roman"/>
          <w:szCs w:val="24"/>
        </w:rPr>
        <w:t>, J. (2006) </w:t>
      </w:r>
      <w:r w:rsidRPr="00384175">
        <w:rPr>
          <w:rFonts w:cs="Times New Roman"/>
          <w:i/>
          <w:iCs/>
          <w:szCs w:val="24"/>
        </w:rPr>
        <w:t>The Theory of Corporate Finance</w:t>
      </w:r>
      <w:r w:rsidRPr="00384175">
        <w:rPr>
          <w:rFonts w:cs="Times New Roman"/>
          <w:szCs w:val="24"/>
        </w:rPr>
        <w:t>, Princeton University Press.</w:t>
      </w:r>
    </w:p>
    <w:p w14:paraId="7C91787B" w14:textId="77777777" w:rsidR="00D667FB" w:rsidRPr="00384175" w:rsidRDefault="00D667FB" w:rsidP="00D667FB">
      <w:pPr>
        <w:spacing w:before="100" w:beforeAutospacing="1" w:after="100" w:afterAutospacing="1" w:line="360" w:lineRule="auto"/>
        <w:jc w:val="both"/>
        <w:rPr>
          <w:rFonts w:cs="Times New Roman"/>
          <w:szCs w:val="24"/>
        </w:rPr>
      </w:pPr>
      <w:r w:rsidRPr="00384175">
        <w:rPr>
          <w:rFonts w:cs="Times New Roman"/>
          <w:szCs w:val="24"/>
        </w:rPr>
        <w:t>Welch, I. (2014) </w:t>
      </w:r>
      <w:r w:rsidRPr="00384175">
        <w:rPr>
          <w:rFonts w:cs="Times New Roman"/>
          <w:i/>
          <w:iCs/>
          <w:szCs w:val="24"/>
        </w:rPr>
        <w:t>Corporate Finance, 3</w:t>
      </w:r>
      <w:r w:rsidRPr="00384175">
        <w:rPr>
          <w:rFonts w:cs="Times New Roman"/>
          <w:i/>
          <w:iCs/>
          <w:szCs w:val="24"/>
          <w:vertAlign w:val="superscript"/>
        </w:rPr>
        <w:t>rd</w:t>
      </w:r>
      <w:r w:rsidRPr="00384175">
        <w:rPr>
          <w:rFonts w:cs="Times New Roman"/>
          <w:i/>
          <w:iCs/>
          <w:szCs w:val="24"/>
        </w:rPr>
        <w:t xml:space="preserve"> ed</w:t>
      </w:r>
      <w:r w:rsidRPr="00384175">
        <w:rPr>
          <w:rFonts w:cs="Times New Roman"/>
          <w:szCs w:val="24"/>
        </w:rPr>
        <w:t>.</w:t>
      </w:r>
    </w:p>
    <w:p w14:paraId="3BACDD50" w14:textId="162B283D" w:rsidR="00D667FB" w:rsidRPr="00D667FB" w:rsidRDefault="00D667FB" w:rsidP="00D667FB">
      <w:pPr>
        <w:spacing w:line="360" w:lineRule="auto"/>
        <w:jc w:val="both"/>
        <w:rPr>
          <w:rFonts w:cs="Times New Roman"/>
          <w:szCs w:val="24"/>
        </w:rPr>
      </w:pPr>
      <w:r w:rsidRPr="003D03E5">
        <w:rPr>
          <w:rFonts w:cs="Times New Roman"/>
          <w:szCs w:val="24"/>
        </w:rPr>
        <w:t xml:space="preserve">Williams, J. R., Susan, F. H., Bettner, S. M., and </w:t>
      </w:r>
      <w:proofErr w:type="spellStart"/>
      <w:r w:rsidRPr="003D03E5">
        <w:rPr>
          <w:rFonts w:cs="Times New Roman"/>
          <w:szCs w:val="24"/>
        </w:rPr>
        <w:t>Carcello</w:t>
      </w:r>
      <w:proofErr w:type="spellEnd"/>
      <w:r w:rsidRPr="003D03E5">
        <w:rPr>
          <w:rFonts w:cs="Times New Roman"/>
          <w:szCs w:val="24"/>
        </w:rPr>
        <w:t xml:space="preserve">, V. J. (2008) </w:t>
      </w:r>
      <w:r w:rsidRPr="003D03E5">
        <w:rPr>
          <w:rFonts w:cs="Times New Roman"/>
          <w:i/>
          <w:iCs/>
          <w:szCs w:val="24"/>
        </w:rPr>
        <w:t>Financial &amp; Managerial Accounting</w:t>
      </w:r>
      <w:r w:rsidRPr="003D03E5">
        <w:rPr>
          <w:rFonts w:cs="Times New Roman"/>
          <w:szCs w:val="24"/>
        </w:rPr>
        <w:t xml:space="preserve">, Irwin: McGraw-Hill. </w:t>
      </w:r>
    </w:p>
    <w:p w14:paraId="4D2E3160" w14:textId="77777777" w:rsidR="003B5A30" w:rsidRDefault="003B5A30"/>
    <w:sectPr w:rsidR="003B5A30" w:rsidSect="005D0655">
      <w:footerReference w:type="default" r:id="rId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C7874C" w14:textId="77777777" w:rsidR="00426F96" w:rsidRDefault="00426F96" w:rsidP="005D0655">
      <w:pPr>
        <w:spacing w:line="240" w:lineRule="auto"/>
      </w:pPr>
      <w:r>
        <w:separator/>
      </w:r>
    </w:p>
  </w:endnote>
  <w:endnote w:type="continuationSeparator" w:id="0">
    <w:p w14:paraId="120EA147" w14:textId="77777777" w:rsidR="00426F96" w:rsidRDefault="00426F96" w:rsidP="005D065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notTrueType/>
    <w:pitch w:val="variable"/>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0536275"/>
      <w:docPartObj>
        <w:docPartGallery w:val="Page Numbers (Bottom of Page)"/>
        <w:docPartUnique/>
      </w:docPartObj>
    </w:sdtPr>
    <w:sdtEndPr>
      <w:rPr>
        <w:noProof/>
      </w:rPr>
    </w:sdtEndPr>
    <w:sdtContent>
      <w:p w14:paraId="5663BCF8" w14:textId="22FF5477" w:rsidR="005D0655" w:rsidRDefault="005D065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57A43CC" w14:textId="77777777" w:rsidR="005D0655" w:rsidRDefault="005D06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EDF3DD" w14:textId="77777777" w:rsidR="00426F96" w:rsidRDefault="00426F96" w:rsidP="005D0655">
      <w:pPr>
        <w:spacing w:line="240" w:lineRule="auto"/>
      </w:pPr>
      <w:r>
        <w:separator/>
      </w:r>
    </w:p>
  </w:footnote>
  <w:footnote w:type="continuationSeparator" w:id="0">
    <w:p w14:paraId="2F9CC7B0" w14:textId="77777777" w:rsidR="00426F96" w:rsidRDefault="00426F96" w:rsidP="005D065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41B3"/>
    <w:rsid w:val="0006080B"/>
    <w:rsid w:val="001245EB"/>
    <w:rsid w:val="00147D29"/>
    <w:rsid w:val="001616A6"/>
    <w:rsid w:val="00250FAF"/>
    <w:rsid w:val="002637D0"/>
    <w:rsid w:val="002941B3"/>
    <w:rsid w:val="002F5572"/>
    <w:rsid w:val="003060E7"/>
    <w:rsid w:val="003B5A30"/>
    <w:rsid w:val="003F6AF9"/>
    <w:rsid w:val="00426F96"/>
    <w:rsid w:val="00437C84"/>
    <w:rsid w:val="004C5664"/>
    <w:rsid w:val="004E3805"/>
    <w:rsid w:val="00503869"/>
    <w:rsid w:val="005105C9"/>
    <w:rsid w:val="00522F8A"/>
    <w:rsid w:val="005A404B"/>
    <w:rsid w:val="005D0655"/>
    <w:rsid w:val="00656D8C"/>
    <w:rsid w:val="0069704A"/>
    <w:rsid w:val="006E26A2"/>
    <w:rsid w:val="006E43D8"/>
    <w:rsid w:val="00790A98"/>
    <w:rsid w:val="00790FD9"/>
    <w:rsid w:val="0086363F"/>
    <w:rsid w:val="009A374F"/>
    <w:rsid w:val="009D0209"/>
    <w:rsid w:val="009D3B90"/>
    <w:rsid w:val="00B13B2F"/>
    <w:rsid w:val="00B16E12"/>
    <w:rsid w:val="00BD4A64"/>
    <w:rsid w:val="00C56D2C"/>
    <w:rsid w:val="00D02A46"/>
    <w:rsid w:val="00D03E69"/>
    <w:rsid w:val="00D20E2E"/>
    <w:rsid w:val="00D37064"/>
    <w:rsid w:val="00D52788"/>
    <w:rsid w:val="00D63298"/>
    <w:rsid w:val="00D667FB"/>
    <w:rsid w:val="00D8605D"/>
    <w:rsid w:val="00E2439F"/>
    <w:rsid w:val="00E6516C"/>
    <w:rsid w:val="00E92859"/>
    <w:rsid w:val="00EB3B72"/>
    <w:rsid w:val="00EE23A1"/>
    <w:rsid w:val="00F14FA2"/>
    <w:rsid w:val="00F4275C"/>
    <w:rsid w:val="00FC33D0"/>
    <w:rsid w:val="00FD017D"/>
    <w:rsid w:val="00FF1B92"/>
    <w:rsid w:val="00FF6E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D07A0F"/>
  <w15:chartTrackingRefBased/>
  <w15:docId w15:val="{8DA51851-C04F-4E48-9C1E-914C50ED30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5572"/>
    <w:pPr>
      <w:spacing w:after="0" w:line="254" w:lineRule="auto"/>
    </w:pPr>
    <w:rPr>
      <w:rFonts w:ascii="Times New Roman" w:hAnsi="Times New Roman"/>
      <w:sz w:val="24"/>
    </w:rPr>
  </w:style>
  <w:style w:type="paragraph" w:styleId="Heading1">
    <w:name w:val="heading 1"/>
    <w:basedOn w:val="Normal"/>
    <w:next w:val="Normal"/>
    <w:link w:val="Heading1Char"/>
    <w:uiPriority w:val="9"/>
    <w:qFormat/>
    <w:rsid w:val="002F5572"/>
    <w:pPr>
      <w:keepNext/>
      <w:keepLines/>
      <w:spacing w:before="240" w:line="259" w:lineRule="auto"/>
      <w:outlineLvl w:val="0"/>
    </w:pPr>
    <w:rPr>
      <w:rFonts w:ascii="Calibri Light" w:eastAsia="SimSun" w:hAnsi="Calibri Light" w:cs="Times New Roman"/>
      <w:color w:val="2F5496"/>
      <w:sz w:val="32"/>
      <w:szCs w:val="32"/>
      <w:lang w:val="en-US"/>
    </w:rPr>
  </w:style>
  <w:style w:type="paragraph" w:styleId="Heading2">
    <w:name w:val="heading 2"/>
    <w:basedOn w:val="Normal"/>
    <w:next w:val="Normal"/>
    <w:link w:val="Heading2Char"/>
    <w:uiPriority w:val="9"/>
    <w:unhideWhenUsed/>
    <w:qFormat/>
    <w:rsid w:val="005D0655"/>
    <w:pPr>
      <w:keepNext/>
      <w:keepLines/>
      <w:spacing w:before="40" w:line="259" w:lineRule="auto"/>
      <w:outlineLvl w:val="1"/>
    </w:pPr>
    <w:rPr>
      <w:rFonts w:ascii="Calibri Light" w:eastAsia="SimSun" w:hAnsi="Calibri Light" w:cs="Times New Roman"/>
      <w:color w:val="2F5496"/>
      <w:sz w:val="32"/>
      <w:szCs w:val="26"/>
      <w:lang w:val="en-US"/>
    </w:rPr>
  </w:style>
  <w:style w:type="paragraph" w:styleId="Heading3">
    <w:name w:val="heading 3"/>
    <w:basedOn w:val="Normal"/>
    <w:next w:val="Normal"/>
    <w:link w:val="Heading3Char"/>
    <w:uiPriority w:val="9"/>
    <w:unhideWhenUsed/>
    <w:qFormat/>
    <w:rsid w:val="002F5572"/>
    <w:pPr>
      <w:keepNext/>
      <w:keepLines/>
      <w:spacing w:before="4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5572"/>
    <w:rPr>
      <w:rFonts w:ascii="Calibri Light" w:eastAsia="SimSun" w:hAnsi="Calibri Light" w:cs="Times New Roman"/>
      <w:color w:val="2F5496"/>
      <w:sz w:val="32"/>
      <w:szCs w:val="32"/>
      <w:lang w:val="en-US"/>
    </w:rPr>
  </w:style>
  <w:style w:type="character" w:customStyle="1" w:styleId="Heading2Char">
    <w:name w:val="Heading 2 Char"/>
    <w:basedOn w:val="DefaultParagraphFont"/>
    <w:link w:val="Heading2"/>
    <w:uiPriority w:val="9"/>
    <w:rsid w:val="005D0655"/>
    <w:rPr>
      <w:rFonts w:ascii="Calibri Light" w:eastAsia="SimSun" w:hAnsi="Calibri Light" w:cs="Times New Roman"/>
      <w:color w:val="2F5496"/>
      <w:sz w:val="32"/>
      <w:szCs w:val="26"/>
      <w:lang w:val="en-US"/>
    </w:rPr>
  </w:style>
  <w:style w:type="paragraph" w:styleId="TOCHeading">
    <w:name w:val="TOC Heading"/>
    <w:basedOn w:val="Heading1"/>
    <w:next w:val="Normal"/>
    <w:uiPriority w:val="39"/>
    <w:qFormat/>
    <w:rsid w:val="002F5572"/>
    <w:pPr>
      <w:outlineLvl w:val="9"/>
    </w:pPr>
  </w:style>
  <w:style w:type="paragraph" w:styleId="TOC1">
    <w:name w:val="toc 1"/>
    <w:basedOn w:val="Normal"/>
    <w:next w:val="Normal"/>
    <w:uiPriority w:val="39"/>
    <w:rsid w:val="002F5572"/>
    <w:pPr>
      <w:spacing w:after="100" w:line="259" w:lineRule="auto"/>
    </w:pPr>
    <w:rPr>
      <w:rFonts w:ascii="Calibri" w:eastAsia="Calibri" w:hAnsi="Calibri" w:cs="Arial"/>
      <w:sz w:val="22"/>
      <w:lang w:val="en-US"/>
    </w:rPr>
  </w:style>
  <w:style w:type="character" w:styleId="Hyperlink">
    <w:name w:val="Hyperlink"/>
    <w:basedOn w:val="DefaultParagraphFont"/>
    <w:uiPriority w:val="99"/>
    <w:rsid w:val="002F5572"/>
    <w:rPr>
      <w:color w:val="0563C1"/>
      <w:u w:val="single"/>
    </w:rPr>
  </w:style>
  <w:style w:type="character" w:customStyle="1" w:styleId="Heading3Char">
    <w:name w:val="Heading 3 Char"/>
    <w:basedOn w:val="DefaultParagraphFont"/>
    <w:link w:val="Heading3"/>
    <w:uiPriority w:val="9"/>
    <w:rsid w:val="002F5572"/>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2F5572"/>
    <w:pPr>
      <w:spacing w:after="100"/>
      <w:ind w:left="240"/>
    </w:pPr>
  </w:style>
  <w:style w:type="paragraph" w:styleId="Header">
    <w:name w:val="header"/>
    <w:basedOn w:val="Normal"/>
    <w:link w:val="HeaderChar"/>
    <w:uiPriority w:val="99"/>
    <w:unhideWhenUsed/>
    <w:rsid w:val="005D0655"/>
    <w:pPr>
      <w:tabs>
        <w:tab w:val="center" w:pos="4513"/>
        <w:tab w:val="right" w:pos="9026"/>
      </w:tabs>
      <w:spacing w:line="240" w:lineRule="auto"/>
    </w:pPr>
  </w:style>
  <w:style w:type="character" w:customStyle="1" w:styleId="HeaderChar">
    <w:name w:val="Header Char"/>
    <w:basedOn w:val="DefaultParagraphFont"/>
    <w:link w:val="Header"/>
    <w:uiPriority w:val="99"/>
    <w:rsid w:val="005D0655"/>
    <w:rPr>
      <w:rFonts w:ascii="Times New Roman" w:hAnsi="Times New Roman"/>
      <w:sz w:val="24"/>
    </w:rPr>
  </w:style>
  <w:style w:type="paragraph" w:styleId="Footer">
    <w:name w:val="footer"/>
    <w:basedOn w:val="Normal"/>
    <w:link w:val="FooterChar"/>
    <w:uiPriority w:val="99"/>
    <w:unhideWhenUsed/>
    <w:rsid w:val="005D0655"/>
    <w:pPr>
      <w:tabs>
        <w:tab w:val="center" w:pos="4513"/>
        <w:tab w:val="right" w:pos="9026"/>
      </w:tabs>
      <w:spacing w:line="240" w:lineRule="auto"/>
    </w:pPr>
  </w:style>
  <w:style w:type="character" w:customStyle="1" w:styleId="FooterChar">
    <w:name w:val="Footer Char"/>
    <w:basedOn w:val="DefaultParagraphFont"/>
    <w:link w:val="Footer"/>
    <w:uiPriority w:val="99"/>
    <w:rsid w:val="005D0655"/>
    <w:rPr>
      <w:rFonts w:ascii="Times New Roman" w:hAnsi="Times New Roman"/>
      <w:sz w:val="24"/>
    </w:rPr>
  </w:style>
  <w:style w:type="table" w:styleId="TableGrid">
    <w:name w:val="Table Grid"/>
    <w:basedOn w:val="TableNormal"/>
    <w:uiPriority w:val="39"/>
    <w:rsid w:val="00FC33D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A67697-0789-49F7-A1F3-1A90578DDF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731</TotalTime>
  <Pages>11</Pages>
  <Words>2573</Words>
  <Characters>14672</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25</cp:revision>
  <dcterms:created xsi:type="dcterms:W3CDTF">2021-04-29T11:11:00Z</dcterms:created>
  <dcterms:modified xsi:type="dcterms:W3CDTF">2021-05-03T22:05:00Z</dcterms:modified>
</cp:coreProperties>
</file>