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drawingml.diagramData+xml" PartName="/word/diagrams/data2.xml"/>
  <Override ContentType="application/vnd.openxmlformats-officedocument.drawingml.diagramData+xml" PartName="/word/diagrams/data1.xml"/>
  <Override ContentType="application/vnd.openxmlformats-officedocument.wordprocessingml.footer+xml" PartName="/word/footer1.xml"/>
  <Override ContentType="application/vnd.openxmlformats-officedocument.drawingml.diagramLayout+xml" PartName="/word/diagrams/layout1.xml"/>
  <Override ContentType="application/vnd.openxmlformats-officedocument.drawingml.diagramLayout+xml" PartName="/word/diagrams/layout2.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drawingml.diagramStyle+xml" PartName="/word/diagrams/quickStyle1.xml"/>
  <Override ContentType="application/vnd.openxmlformats-officedocument.drawingml.diagramStyle+xml" PartName="/word/diagrams/quickStyle2.xml"/>
  <Override ContentType="application/vnd.ms-office.drawingml.diagramDrawing+xml" PartName="/word/diagrams/drawing2.xml"/>
  <Override ContentType="application/vnd.ms-office.drawingml.diagramDrawing+xml" PartName="/word/diagrams/drawing1.xml"/>
  <Override ContentType="application/vnd.openxmlformats-officedocument.wordprocessingml.document.main+xml" PartName="/word/document.xml"/>
  <Override ContentType="application/vnd.openxmlformats-officedocument.drawingml.diagramColors+xml" PartName="/word/diagrams/colors2.xml"/>
  <Override ContentType="application/vnd.openxmlformats-officedocument.drawingml.diagramColors+xml" PartName="/word/diagrams/colors1.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1657350" cy="695325"/>
            <wp:effectExtent b="0" l="0" r="0" t="0"/>
            <wp:docPr id="3" name="image13.png"/>
            <a:graphic>
              <a:graphicData uri="http://schemas.openxmlformats.org/drawingml/2006/picture">
                <pic:pic>
                  <pic:nvPicPr>
                    <pic:cNvPr id="0" name="image13.png"/>
                    <pic:cNvPicPr preferRelativeResize="0"/>
                  </pic:nvPicPr>
                  <pic:blipFill>
                    <a:blip r:embed="rId15"/>
                    <a:srcRect b="0" l="0" r="0" t="0"/>
                    <a:stretch>
                      <a:fillRect/>
                    </a:stretch>
                  </pic:blipFill>
                  <pic:spPr>
                    <a:xfrm>
                      <a:off x="0" y="0"/>
                      <a:ext cx="1657350" cy="69532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sz w:val="44"/>
          <w:szCs w:val="44"/>
        </w:rPr>
      </w:pPr>
      <w:r w:rsidDel="00000000" w:rsidR="00000000" w:rsidRPr="00000000">
        <w:rPr>
          <w:rFonts w:ascii="Times New Roman" w:cs="Times New Roman" w:eastAsia="Times New Roman" w:hAnsi="Times New Roman"/>
          <w:sz w:val="44"/>
          <w:szCs w:val="44"/>
          <w:rtl w:val="0"/>
        </w:rPr>
        <w:t xml:space="preserve">Module Code: BMSW4011</w:t>
      </w:r>
    </w:p>
    <w:p w:rsidR="00000000" w:rsidDel="00000000" w:rsidP="00000000" w:rsidRDefault="00000000" w:rsidRPr="00000000" w14:paraId="00000003">
      <w:pPr>
        <w:spacing w:line="360" w:lineRule="auto"/>
        <w:jc w:val="center"/>
        <w:rPr>
          <w:rFonts w:ascii="Times New Roman" w:cs="Times New Roman" w:eastAsia="Times New Roman" w:hAnsi="Times New Roman"/>
          <w:sz w:val="44"/>
          <w:szCs w:val="44"/>
        </w:rPr>
      </w:pPr>
      <w:r w:rsidDel="00000000" w:rsidR="00000000" w:rsidRPr="00000000">
        <w:rPr>
          <w:rFonts w:ascii="Times New Roman" w:cs="Times New Roman" w:eastAsia="Times New Roman" w:hAnsi="Times New Roman"/>
          <w:sz w:val="44"/>
          <w:szCs w:val="44"/>
          <w:rtl w:val="0"/>
        </w:rPr>
        <w:t xml:space="preserve">Title: Managing Enterprise</w:t>
      </w:r>
    </w:p>
    <w:p w:rsidR="00000000" w:rsidDel="00000000" w:rsidP="00000000" w:rsidRDefault="00000000" w:rsidRPr="00000000" w14:paraId="00000004">
      <w:pPr>
        <w:spacing w:line="360" w:lineRule="auto"/>
        <w:jc w:val="center"/>
        <w:rPr>
          <w:rFonts w:ascii="Times New Roman" w:cs="Times New Roman" w:eastAsia="Times New Roman" w:hAnsi="Times New Roman"/>
          <w:sz w:val="44"/>
          <w:szCs w:val="44"/>
        </w:rPr>
      </w:pPr>
      <w:r w:rsidDel="00000000" w:rsidR="00000000" w:rsidRPr="00000000">
        <w:rPr>
          <w:rFonts w:ascii="Times New Roman" w:cs="Times New Roman" w:eastAsia="Times New Roman" w:hAnsi="Times New Roman"/>
          <w:sz w:val="44"/>
          <w:szCs w:val="44"/>
          <w:rtl w:val="0"/>
        </w:rPr>
        <w:t xml:space="preserve">Catering4You</w:t>
      </w:r>
    </w:p>
    <w:p w:rsidR="00000000" w:rsidDel="00000000" w:rsidP="00000000" w:rsidRDefault="00000000" w:rsidRPr="00000000" w14:paraId="00000005">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Name: Helena Kandracova </w:t>
      </w:r>
    </w:p>
    <w:p w:rsidR="00000000" w:rsidDel="00000000" w:rsidP="00000000" w:rsidRDefault="00000000" w:rsidRPr="00000000" w14:paraId="0000001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ID: 2331019@student.uwtsd</w:t>
      </w:r>
    </w:p>
    <w:p w:rsidR="00000000" w:rsidDel="00000000" w:rsidP="00000000" w:rsidRDefault="00000000" w:rsidRPr="00000000" w14:paraId="00000012">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Times New Roman" w:cs="Times New Roman" w:eastAsia="Times New Roman" w:hAnsi="Times New Roman"/>
          <w:b w:val="1"/>
          <w:i w:val="0"/>
          <w:smallCaps w:val="0"/>
          <w:strike w:val="0"/>
          <w:color w:val="366091"/>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366091"/>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dfl58yg0ol2">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Task 1</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abfbe1ub8s4t">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Part 1: Business Plan</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5yitx3q3zy6s">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Business idea overview</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i411b250lkfz">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Mission statement, aim and objectives</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eapfx21mejrd">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Physical location</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yhhrbp9wrj82">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Human resources</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ywfogcfdapc5">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Marketing activities</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tb7y22ytig2">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Market research</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o73i1k2sudd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Financial resources</w:t>
              <w:tab/>
              <w:t xml:space="preserve">9</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utm9vg2t4mj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SWOT analysis</w:t>
              <w:tab/>
              <w:t xml:space="preserve">11</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vfm6n7hfl932">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Part 2: Individual Reflection</w:t>
              <w:tab/>
              <w:t xml:space="preserve">12</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941jgpbcn29c">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References</w:t>
              <w:tab/>
              <w:t xml:space="preserve">14</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1">
          <w:pPr>
            <w:spacing w:line="360" w:lineRule="auto"/>
            <w:rPr>
              <w:rFonts w:ascii="Times New Roman" w:cs="Times New Roman" w:eastAsia="Times New Roman" w:hAnsi="Times New Roman"/>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90qbge545ac2">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Figure 1: Consumer spending on catering services in the UK from 1997 to 2023.</w:t>
              <w:tab/>
              <w:t xml:space="preserve">3</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54wbu31v16v6">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Figure 2: Organisational chart</w:t>
              <w:tab/>
              <w:t xml:space="preserve">5</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oxs134jabrji">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Figure 3: Gross Value Added of the UK Agri-Food Chain, 2022</w:t>
              <w:tab/>
              <w:t xml:space="preserve">7</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v4h5znvsf1je">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Figure 4: Trends in the Total Factor Productivity of the UK Food Chain 2000 to 2022</w:t>
              <w:tab/>
              <w:t xml:space="preserve">7</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ttug5iaqug1v">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Figure 5: Number of UK Food and Drink manufacturers by business size in 2023</w:t>
              <w:tab/>
              <w:t xml:space="preserve">8</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bowzgw9uie4z">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Figure 6: UK consumer expenditure on food, drink and catering at current prices, 2003 to 2023</w:t>
              <w:tab/>
              <w:t xml:space="preserve">8</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uvbat53jzydn">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Figure 7: SWOT analysis</w:t>
              <w:tab/>
              <w:t xml:space="preserve">11</w:t>
            </w:r>
          </w:hyperlink>
          <w:r w:rsidDel="00000000" w:rsidR="00000000" w:rsidRPr="00000000">
            <w:rPr>
              <w:rtl w:val="0"/>
            </w:rPr>
          </w:r>
        </w:p>
        <w:p w:rsidR="00000000" w:rsidDel="00000000" w:rsidP="00000000" w:rsidRDefault="00000000" w:rsidRPr="00000000" w14:paraId="00000029">
          <w:pPr>
            <w:spacing w:line="360" w:lineRule="auto"/>
            <w:rPr>
              <w:rFonts w:ascii="Times New Roman" w:cs="Times New Roman" w:eastAsia="Times New Roman" w:hAnsi="Times New Roman"/>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rPr/>
      </w:pPr>
      <w:bookmarkStart w:colFirst="0" w:colLast="0" w:name="_gdfl58yg0ol2" w:id="0"/>
      <w:bookmarkEnd w:id="0"/>
      <w:r w:rsidDel="00000000" w:rsidR="00000000" w:rsidRPr="00000000">
        <w:rPr>
          <w:rtl w:val="0"/>
        </w:rPr>
        <w:t xml:space="preserve">Task 1 </w:t>
      </w:r>
    </w:p>
    <w:p w:rsidR="00000000" w:rsidDel="00000000" w:rsidP="00000000" w:rsidRDefault="00000000" w:rsidRPr="00000000" w14:paraId="0000002C">
      <w:pPr>
        <w:pStyle w:val="Heading1"/>
        <w:rPr/>
      </w:pPr>
      <w:bookmarkStart w:colFirst="0" w:colLast="0" w:name="_abfbe1ub8s4t" w:id="1"/>
      <w:bookmarkEnd w:id="1"/>
      <w:r w:rsidDel="00000000" w:rsidR="00000000" w:rsidRPr="00000000">
        <w:rPr>
          <w:rtl w:val="0"/>
        </w:rPr>
        <w:t xml:space="preserve">Part 1: Business Plan </w:t>
      </w:r>
    </w:p>
    <w:p w:rsidR="00000000" w:rsidDel="00000000" w:rsidP="00000000" w:rsidRDefault="00000000" w:rsidRPr="00000000" w14:paraId="0000002D">
      <w:pPr>
        <w:pStyle w:val="Heading1"/>
        <w:rPr/>
      </w:pPr>
      <w:bookmarkStart w:colFirst="0" w:colLast="0" w:name="_5yitx3q3zy6s" w:id="2"/>
      <w:bookmarkEnd w:id="2"/>
      <w:r w:rsidDel="00000000" w:rsidR="00000000" w:rsidRPr="00000000">
        <w:rPr>
          <w:rtl w:val="0"/>
        </w:rPr>
        <w:t xml:space="preserve">Business idea overview </w:t>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Catering4You is a sole proprietor offering event-specific catering services in the UK. It will provide catering services for different events, including weddings, corporate events, birthday parties, baby showers, etc. This business is chosen as it operates in a rapidly growing industry. The revenue of catering businesses in the UK was about £6.8 billion, which is more than £4.5 billion in 2021. Furthermore, consumer spending in the year 2023 was £136.79 billion on food and catering services, which is constantly experiencing growing trends (Statista, 2025). A sole trader will operate this business. </w:t>
      </w:r>
    </w:p>
    <w:p w:rsidR="00000000" w:rsidDel="00000000" w:rsidP="00000000" w:rsidRDefault="00000000" w:rsidRPr="00000000" w14:paraId="0000002F">
      <w:pPr>
        <w:keepNext w:val="1"/>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3219450" cy="3571875"/>
            <wp:effectExtent b="0" l="0" r="0" t="0"/>
            <wp:docPr id="4" name="image14.png"/>
            <a:graphic>
              <a:graphicData uri="http://schemas.openxmlformats.org/drawingml/2006/picture">
                <pic:pic>
                  <pic:nvPicPr>
                    <pic:cNvPr id="0" name="image14.png"/>
                    <pic:cNvPicPr preferRelativeResize="0"/>
                  </pic:nvPicPr>
                  <pic:blipFill>
                    <a:blip r:embed="rId16"/>
                    <a:srcRect b="0" l="0" r="0" t="0"/>
                    <a:stretch>
                      <a:fillRect/>
                    </a:stretch>
                  </pic:blipFill>
                  <pic:spPr>
                    <a:xfrm>
                      <a:off x="0" y="0"/>
                      <a:ext cx="3219450" cy="3571875"/>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90qbge545ac2" w:id="3"/>
      <w:bookmarkEnd w:id="3"/>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1Consumer spending on catering services in the UK from 1997 to 2023.</w:t>
      </w:r>
    </w:p>
    <w:p w:rsidR="00000000" w:rsidDel="00000000" w:rsidP="00000000" w:rsidRDefault="00000000" w:rsidRPr="00000000" w14:paraId="00000031">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Statista, 2025)</w:t>
      </w:r>
    </w:p>
    <w:tbl>
      <w:tblPr>
        <w:tblStyle w:val="Table1"/>
        <w:tblW w:w="9242.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21"/>
        <w:gridCol w:w="4621"/>
        <w:tblGridChange w:id="0">
          <w:tblGrid>
            <w:gridCol w:w="4621"/>
            <w:gridCol w:w="4621"/>
          </w:tblGrid>
        </w:tblGridChange>
      </w:tblGrid>
      <w:tr>
        <w:trPr>
          <w:cantSplit w:val="0"/>
          <w:tblHeader w:val="0"/>
        </w:trPr>
        <w:tc>
          <w:tcPr/>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Pros of business idea </w:t>
            </w:r>
          </w:p>
        </w:tc>
        <w:tc>
          <w:tcPr/>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 of business idea </w:t>
            </w:r>
          </w:p>
        </w:tc>
      </w:tr>
      <w:tr>
        <w:trPr>
          <w:cantSplit w:val="0"/>
          <w:tblHeader w:val="0"/>
        </w:trPr>
        <w:tc>
          <w:tcPr/>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Long-term career with good earning abilities (</w:t>
            </w:r>
            <w:r w:rsidDel="00000000" w:rsidR="00000000" w:rsidRPr="00000000">
              <w:rPr>
                <w:rFonts w:ascii="Times New Roman" w:cs="Times New Roman" w:eastAsia="Times New Roman" w:hAnsi="Times New Roman"/>
                <w:sz w:val="24"/>
                <w:szCs w:val="24"/>
                <w:highlight w:val="white"/>
                <w:rtl w:val="0"/>
              </w:rPr>
              <w:t xml:space="preserve">Cakranegara et al., 2022</w:t>
            </w:r>
            <w:r w:rsidDel="00000000" w:rsidR="00000000" w:rsidRPr="00000000">
              <w:rPr>
                <w:rFonts w:ascii="Times New Roman" w:cs="Times New Roman" w:eastAsia="Times New Roman" w:hAnsi="Times New Roman"/>
                <w:sz w:val="24"/>
                <w:szCs w:val="24"/>
                <w:rtl w:val="0"/>
              </w:rPr>
              <w:t xml:space="preserve">)</w:t>
            </w:r>
          </w:p>
        </w:tc>
        <w:tc>
          <w:tcPr/>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Chances of high liability and can lead to insurance premiums (</w:t>
            </w:r>
            <w:r w:rsidDel="00000000" w:rsidR="00000000" w:rsidRPr="00000000">
              <w:rPr>
                <w:rFonts w:ascii="Times New Roman" w:cs="Times New Roman" w:eastAsia="Times New Roman" w:hAnsi="Times New Roman"/>
                <w:sz w:val="24"/>
                <w:szCs w:val="24"/>
                <w:highlight w:val="white"/>
                <w:rtl w:val="0"/>
              </w:rPr>
              <w:t xml:space="preserve">Wang and Yan, 2023</w:t>
            </w:r>
            <w:r w:rsidDel="00000000" w:rsidR="00000000" w:rsidRPr="00000000">
              <w:rPr>
                <w:rFonts w:ascii="Times New Roman" w:cs="Times New Roman" w:eastAsia="Times New Roman" w:hAnsi="Times New Roman"/>
                <w:sz w:val="24"/>
                <w:szCs w:val="24"/>
                <w:rtl w:val="0"/>
              </w:rPr>
              <w:t xml:space="preserve">)</w:t>
            </w:r>
          </w:p>
        </w:tc>
      </w:tr>
      <w:tr>
        <w:trPr>
          <w:cantSplit w:val="0"/>
          <w:tblHeader w:val="0"/>
        </w:trPr>
        <w:tc>
          <w:tcPr/>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Opportunities to work on yachts, cruise ships and ski chalets. </w:t>
            </w:r>
          </w:p>
        </w:tc>
        <w:tc>
          <w:tcPr/>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case of equipment damage, it leads to high repairing costs (</w:t>
            </w:r>
            <w:r w:rsidDel="00000000" w:rsidR="00000000" w:rsidRPr="00000000">
              <w:rPr>
                <w:rFonts w:ascii="Times New Roman" w:cs="Times New Roman" w:eastAsia="Times New Roman" w:hAnsi="Times New Roman"/>
                <w:sz w:val="24"/>
                <w:szCs w:val="24"/>
                <w:highlight w:val="white"/>
                <w:rtl w:val="0"/>
              </w:rPr>
              <w:t xml:space="preserve">Thomas et al., 2022</w:t>
            </w:r>
            <w:r w:rsidDel="00000000" w:rsidR="00000000" w:rsidRPr="00000000">
              <w:rPr>
                <w:rFonts w:ascii="Times New Roman" w:cs="Times New Roman" w:eastAsia="Times New Roman" w:hAnsi="Times New Roman"/>
                <w:sz w:val="24"/>
                <w:szCs w:val="24"/>
                <w:rtl w:val="0"/>
              </w:rPr>
              <w:t xml:space="preserve">)</w:t>
            </w:r>
          </w:p>
        </w:tc>
      </w:tr>
      <w:tr>
        <w:trPr>
          <w:cantSplit w:val="0"/>
          <w:tblHeader w:val="0"/>
        </w:trPr>
        <w:tc>
          <w:tcPr/>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Can work with waiting staff and professional chefs </w:t>
            </w:r>
          </w:p>
        </w:tc>
        <w:tc>
          <w:tcPr/>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Risk of cross-contamination of food </w:t>
            </w:r>
          </w:p>
        </w:tc>
      </w:tr>
    </w:tbl>
    <w:p w:rsidR="00000000" w:rsidDel="00000000" w:rsidP="00000000" w:rsidRDefault="00000000" w:rsidRPr="00000000" w14:paraId="0000003A">
      <w:pPr>
        <w:pStyle w:val="Heading1"/>
        <w:rPr/>
      </w:pPr>
      <w:bookmarkStart w:colFirst="0" w:colLast="0" w:name="_i411b250lkfz" w:id="4"/>
      <w:bookmarkEnd w:id="4"/>
      <w:r w:rsidDel="00000000" w:rsidR="00000000" w:rsidRPr="00000000">
        <w:rPr>
          <w:rtl w:val="0"/>
        </w:rPr>
        <w:t xml:space="preserve">Mission statement, aim and objectives </w:t>
      </w:r>
    </w:p>
    <w:p w:rsidR="00000000" w:rsidDel="00000000" w:rsidP="00000000" w:rsidRDefault="00000000" w:rsidRPr="00000000" w14:paraId="0000003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Mission </w:t>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mission of this business is to provide memorable food experiences to all customers and support the community by reducing wastage. Our aim is to provide high-quality food and exceptional services for different events, fulfilling clients' needs by providing them with flexible options, customised menus and seamless execution, all while maintaining a stronger brand image for reliability. </w:t>
      </w:r>
    </w:p>
    <w:p w:rsidR="00000000" w:rsidDel="00000000" w:rsidP="00000000" w:rsidRDefault="00000000" w:rsidRPr="00000000" w14:paraId="0000003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Aim </w:t>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enterprise will aim to provide high-quality food and exceptional services for different events, fulfilling clients' needs by providing them with flexible options, customised menus and seamless execution by maintaining a stronger brand image for reliability. </w:t>
      </w:r>
    </w:p>
    <w:p w:rsidR="00000000" w:rsidDel="00000000" w:rsidP="00000000" w:rsidRDefault="00000000" w:rsidRPr="00000000" w14:paraId="0000003F">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Objectives of Catering4You: </w:t>
      </w:r>
    </w:p>
    <w:p w:rsidR="00000000" w:rsidDel="00000000" w:rsidP="00000000" w:rsidRDefault="00000000" w:rsidRPr="00000000" w14:paraId="0000004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continuously provide exceptional services to the clients through high-quality food, reliable event execution and attentive services. </w:t>
      </w:r>
    </w:p>
    <w:p w:rsidR="00000000" w:rsidDel="00000000" w:rsidP="00000000" w:rsidRDefault="00000000" w:rsidRPr="00000000" w14:paraId="0000004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gain a significant share in the market within the UK. </w:t>
      </w:r>
    </w:p>
    <w:p w:rsidR="00000000" w:rsidDel="00000000" w:rsidP="00000000" w:rsidRDefault="00000000" w:rsidRPr="00000000" w14:paraId="0000004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develop creative and diverse options in the menu to cater to distinct dietary restrictions and tastes. </w:t>
      </w:r>
    </w:p>
    <w:p w:rsidR="00000000" w:rsidDel="00000000" w:rsidP="00000000" w:rsidRDefault="00000000" w:rsidRPr="00000000" w14:paraId="0000004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optimise the operational costs to maintain profitability while providing high-quality services. </w:t>
      </w:r>
    </w:p>
    <w:p w:rsidR="00000000" w:rsidDel="00000000" w:rsidP="00000000" w:rsidRDefault="00000000" w:rsidRPr="00000000" w14:paraId="0000004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Unique selling proposition (USP)</w:t>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USP for Catering4You will be a unique atmosphere, exceptional customer service, unique cooking methods such as moist heat cooking, exclusive ingredients and signature dishes. It will also include innovative systems such as Smart Menu Suggestions and Whatsapp ordering, setting us apart from our competitors and providing a unique experience for our customers. </w:t>
      </w:r>
    </w:p>
    <w:p w:rsidR="00000000" w:rsidDel="00000000" w:rsidP="00000000" w:rsidRDefault="00000000" w:rsidRPr="00000000" w14:paraId="00000046">
      <w:pPr>
        <w:pStyle w:val="Heading1"/>
        <w:rPr/>
      </w:pPr>
      <w:bookmarkStart w:colFirst="0" w:colLast="0" w:name="_eapfx21mejrd" w:id="5"/>
      <w:bookmarkEnd w:id="5"/>
      <w:r w:rsidDel="00000000" w:rsidR="00000000" w:rsidRPr="00000000">
        <w:rPr>
          <w:rtl w:val="0"/>
        </w:rPr>
        <w:t xml:space="preserve">Physical location</w:t>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most suitable location for the business would be the City of London. It is the major business centre with a large customer base and transport links, making the place most attractive for catering businesses (</w:t>
      </w:r>
      <w:r w:rsidDel="00000000" w:rsidR="00000000" w:rsidRPr="00000000">
        <w:rPr>
          <w:rFonts w:ascii="Times New Roman" w:cs="Times New Roman" w:eastAsia="Times New Roman" w:hAnsi="Times New Roman"/>
          <w:sz w:val="24"/>
          <w:szCs w:val="24"/>
          <w:highlight w:val="white"/>
          <w:rtl w:val="0"/>
        </w:rPr>
        <w:t xml:space="preserve">Atkinson,2021</w:t>
      </w:r>
      <w:r w:rsidDel="00000000" w:rsidR="00000000" w:rsidRPr="00000000">
        <w:rPr>
          <w:rFonts w:ascii="Times New Roman" w:cs="Times New Roman" w:eastAsia="Times New Roman" w:hAnsi="Times New Roman"/>
          <w:sz w:val="24"/>
          <w:szCs w:val="24"/>
          <w:rtl w:val="0"/>
        </w:rPr>
        <w:t xml:space="preserve">). Furthermore, the City has excellent transportation connections including rail, bus and London Underground stations. It also enforces standards for food safety, including food standards, food hygiene and occupational safety and health. </w:t>
      </w:r>
    </w:p>
    <w:p w:rsidR="00000000" w:rsidDel="00000000" w:rsidP="00000000" w:rsidRDefault="00000000" w:rsidRPr="00000000" w14:paraId="00000048">
      <w:pPr>
        <w:pStyle w:val="Heading1"/>
        <w:rPr/>
      </w:pPr>
      <w:bookmarkStart w:colFirst="0" w:colLast="0" w:name="_yhhrbp9wrj82" w:id="6"/>
      <w:bookmarkEnd w:id="6"/>
      <w:r w:rsidDel="00000000" w:rsidR="00000000" w:rsidRPr="00000000">
        <w:rPr>
          <w:rtl w:val="0"/>
        </w:rPr>
        <w:t xml:space="preserve">Human resources </w:t>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number of employees required for Catering4You will be about 20. There will be one server for every 32 guests, and in the case of intimate events, there will be one server for every 6 guests. There will be one busboy or girl for every 3 servers. Furthermore, there will be a bartender for every 50 guests. For sourcing the workforce, the company will use a hiring strategy, employer branding and verified credentials (</w:t>
      </w:r>
      <w:r w:rsidDel="00000000" w:rsidR="00000000" w:rsidRPr="00000000">
        <w:rPr>
          <w:rFonts w:ascii="Times New Roman" w:cs="Times New Roman" w:eastAsia="Times New Roman" w:hAnsi="Times New Roman"/>
          <w:sz w:val="24"/>
          <w:szCs w:val="24"/>
          <w:highlight w:val="white"/>
          <w:rtl w:val="0"/>
        </w:rPr>
        <w:t xml:space="preserve">Williams et al., 2023</w:t>
      </w:r>
      <w:r w:rsidDel="00000000" w:rsidR="00000000" w:rsidRPr="00000000">
        <w:rPr>
          <w:rFonts w:ascii="Times New Roman" w:cs="Times New Roman" w:eastAsia="Times New Roman" w:hAnsi="Times New Roman"/>
          <w:sz w:val="24"/>
          <w:szCs w:val="24"/>
          <w:rtl w:val="0"/>
        </w:rPr>
        <w:t xml:space="preserve">). Hiring will be done through online platforms (like LinkedIn) and other recommendations (</w:t>
      </w:r>
      <w:r w:rsidDel="00000000" w:rsidR="00000000" w:rsidRPr="00000000">
        <w:rPr>
          <w:rFonts w:ascii="Times New Roman" w:cs="Times New Roman" w:eastAsia="Times New Roman" w:hAnsi="Times New Roman"/>
          <w:sz w:val="24"/>
          <w:szCs w:val="24"/>
          <w:highlight w:val="white"/>
          <w:rtl w:val="0"/>
        </w:rPr>
        <w:t xml:space="preserve">Allal-Chérif et al., 2021</w:t>
      </w:r>
      <w:r w:rsidDel="00000000" w:rsidR="00000000" w:rsidRPr="00000000">
        <w:rPr>
          <w:rFonts w:ascii="Times New Roman" w:cs="Times New Roman" w:eastAsia="Times New Roman" w:hAnsi="Times New Roman"/>
          <w:sz w:val="24"/>
          <w:szCs w:val="24"/>
          <w:rtl w:val="0"/>
        </w:rPr>
        <w:t xml:space="preserve">). In addition, various job roles are required in the company, including manager, chef, assistant, and kitchen staff. The chefs will include the head chef, sous chef, and chef manager (</w:t>
      </w:r>
      <w:r w:rsidDel="00000000" w:rsidR="00000000" w:rsidRPr="00000000">
        <w:rPr>
          <w:rFonts w:ascii="Times New Roman" w:cs="Times New Roman" w:eastAsia="Times New Roman" w:hAnsi="Times New Roman"/>
          <w:sz w:val="24"/>
          <w:szCs w:val="24"/>
          <w:highlight w:val="white"/>
          <w:rtl w:val="0"/>
        </w:rPr>
        <w:t xml:space="preserve">Laneyrie and Landry, 2023</w:t>
      </w:r>
      <w:r w:rsidDel="00000000" w:rsidR="00000000" w:rsidRPr="00000000">
        <w:rPr>
          <w:rFonts w:ascii="Times New Roman" w:cs="Times New Roman" w:eastAsia="Times New Roman" w:hAnsi="Times New Roman"/>
          <w:sz w:val="24"/>
          <w:szCs w:val="24"/>
          <w:rtl w:val="0"/>
        </w:rPr>
        <w:t xml:space="preserve">). There will be one restaurant manager, catering assistant manager, kitchen helper, caterer, etc. </w:t>
      </w:r>
    </w:p>
    <w:p w:rsidR="00000000" w:rsidDel="00000000" w:rsidP="00000000" w:rsidRDefault="00000000" w:rsidRPr="00000000" w14:paraId="0000004A">
      <w:pPr>
        <w:keepNext w:val="1"/>
        <w:spacing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sz w:val="24"/>
          <w:szCs w:val="24"/>
        </w:rPr>
        <w:drawing>
          <wp:inline distB="0" distT="0" distL="0" distR="0">
            <wp:extent cx="5486400" cy="3200400"/>
            <wp:effectExtent b="38100" l="0" r="0" t="0"/>
            <wp:docPr id="1" name=""/>
            <a:graphic>
              <a:graphicData uri="http://schemas.openxmlformats.org/drawingml/2006/diagram">
                <dgm:relIds r:cs="rId1" r:dm="rId2" r:lo="rId3" r:qs="rId4"/>
              </a:graphicData>
            </a:graphic>
          </wp:inline>
        </w:drawing>
      </w: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1"/>
          <w:i w:val="0"/>
          <w:smallCaps w:val="0"/>
          <w:strike w:val="0"/>
          <w:color w:val="000000"/>
          <w:sz w:val="18"/>
          <w:szCs w:val="18"/>
          <w:u w:val="none"/>
          <w:shd w:fill="auto" w:val="clear"/>
          <w:vertAlign w:val="baseline"/>
        </w:rPr>
      </w:pPr>
      <w:bookmarkStart w:colFirst="0" w:colLast="0" w:name="_54wbu31v16v6" w:id="7"/>
      <w:bookmarkEnd w:id="7"/>
      <w:r w:rsidDel="00000000" w:rsidR="00000000" w:rsidRPr="00000000">
        <w:rPr>
          <w:rFonts w:ascii="Times New Roman" w:cs="Times New Roman" w:eastAsia="Times New Roman" w:hAnsi="Times New Roman"/>
          <w:b w:val="1"/>
          <w:i w:val="0"/>
          <w:smallCaps w:val="0"/>
          <w:strike w:val="0"/>
          <w:color w:val="000000"/>
          <w:sz w:val="18"/>
          <w:szCs w:val="18"/>
          <w:u w:val="none"/>
          <w:shd w:fill="auto" w:val="clear"/>
          <w:vertAlign w:val="baseline"/>
          <w:rtl w:val="0"/>
        </w:rPr>
        <w:t xml:space="preserve">Figure 2: Organisational chart</w:t>
      </w:r>
    </w:p>
    <w:p w:rsidR="00000000" w:rsidDel="00000000" w:rsidP="00000000" w:rsidRDefault="00000000" w:rsidRPr="00000000" w14:paraId="0000004C">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(Source: Author, 2025)</w:t>
      </w:r>
    </w:p>
    <w:p w:rsidR="00000000" w:rsidDel="00000000" w:rsidP="00000000" w:rsidRDefault="00000000" w:rsidRPr="00000000" w14:paraId="0000004D">
      <w:pPr>
        <w:pStyle w:val="Heading1"/>
        <w:rPr/>
      </w:pPr>
      <w:bookmarkStart w:colFirst="0" w:colLast="0" w:name="_ywfogcfdapc5" w:id="8"/>
      <w:bookmarkEnd w:id="8"/>
      <w:r w:rsidDel="00000000" w:rsidR="00000000" w:rsidRPr="00000000">
        <w:rPr>
          <w:rtl w:val="0"/>
        </w:rPr>
        <w:t xml:space="preserve">Marketing activities </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effectively market and promote Catering4You, the chief activities will include creating a strong online presence with the help of a well-optimised company website (</w:t>
      </w:r>
      <w:r w:rsidDel="00000000" w:rsidR="00000000" w:rsidRPr="00000000">
        <w:rPr>
          <w:rFonts w:ascii="Times New Roman" w:cs="Times New Roman" w:eastAsia="Times New Roman" w:hAnsi="Times New Roman"/>
          <w:sz w:val="24"/>
          <w:szCs w:val="24"/>
          <w:highlight w:val="white"/>
          <w:rtl w:val="0"/>
        </w:rPr>
        <w:t xml:space="preserve">Obanla, 2022</w:t>
      </w:r>
      <w:r w:rsidDel="00000000" w:rsidR="00000000" w:rsidRPr="00000000">
        <w:rPr>
          <w:rFonts w:ascii="Times New Roman" w:cs="Times New Roman" w:eastAsia="Times New Roman" w:hAnsi="Times New Roman"/>
          <w:sz w:val="24"/>
          <w:szCs w:val="24"/>
          <w:rtl w:val="0"/>
        </w:rPr>
        <w:t xml:space="preserve">). Furthermore, it will use social media engagement, attending industry events, email marketing campaigns, collaboration with the local businesses, using testimonials and referrals, offering loyalty programs and participating in the community events and food festivals to present the culinary expertise. </w:t>
      </w:r>
    </w:p>
    <w:p w:rsidR="00000000" w:rsidDel="00000000" w:rsidP="00000000" w:rsidRDefault="00000000" w:rsidRPr="00000000" w14:paraId="0000004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Digital marketing strategies: Website development with catering packages, menu options, client testimonials, pricing information, and high-quality food photography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Liaqat, 2024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SEO will be optimised, and social media presence will be strong using Influencer marketing and Facebook, Instagram, and LinkedIn posts about food images, special promotions, behind-the-scenes content and customer stories. </w:t>
      </w:r>
    </w:p>
    <w:p w:rsidR="00000000" w:rsidDel="00000000" w:rsidP="00000000" w:rsidRDefault="00000000" w:rsidRPr="00000000" w14:paraId="0000005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Community Engagement: Local Partnerships, community events, and networking events can be used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Senevirathna et al., 2023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5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2tb7y22ytig2" w:id="9"/>
      <w:bookmarkEnd w:id="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Promotional tactics: Sample tasting events, customised catering packages, referral programs, publishing posts and videos, etc. </w:t>
      </w:r>
    </w:p>
    <w:p w:rsidR="00000000" w:rsidDel="00000000" w:rsidP="00000000" w:rsidRDefault="00000000" w:rsidRPr="00000000" w14:paraId="00000052">
      <w:pPr>
        <w:pStyle w:val="Heading1"/>
        <w:rPr>
          <w:sz w:val="24"/>
          <w:szCs w:val="24"/>
        </w:rPr>
      </w:pPr>
      <w:r w:rsidDel="00000000" w:rsidR="00000000" w:rsidRPr="00000000">
        <w:rPr>
          <w:rtl w:val="0"/>
        </w:rPr>
        <w:t xml:space="preserve">Market research </w:t>
      </w:r>
      <w:r w:rsidDel="00000000" w:rsidR="00000000" w:rsidRPr="00000000">
        <w:rPr>
          <w:rtl w:val="0"/>
        </w:rPr>
      </w:r>
    </w:p>
    <w:p w:rsidR="00000000" w:rsidDel="00000000" w:rsidP="00000000" w:rsidRDefault="00000000" w:rsidRPr="00000000" w14:paraId="00000053">
      <w:pPr>
        <w:keepNext w:val="1"/>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3031748" cy="2164616"/>
            <wp:effectExtent b="0" l="0" r="0" t="0"/>
            <wp:docPr id="6" name="image16.png"/>
            <a:graphic>
              <a:graphicData uri="http://schemas.openxmlformats.org/drawingml/2006/picture">
                <pic:pic>
                  <pic:nvPicPr>
                    <pic:cNvPr id="0" name="image16.png"/>
                    <pic:cNvPicPr preferRelativeResize="0"/>
                  </pic:nvPicPr>
                  <pic:blipFill>
                    <a:blip r:embed="rId17"/>
                    <a:srcRect b="0" l="0" r="0" t="0"/>
                    <a:stretch>
                      <a:fillRect/>
                    </a:stretch>
                  </pic:blipFill>
                  <pic:spPr>
                    <a:xfrm>
                      <a:off x="0" y="0"/>
                      <a:ext cx="3031748" cy="2164616"/>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oxs134jabrji" w:id="10"/>
      <w:bookmarkEnd w:id="10"/>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3: Gross Value Added of the UK Agri-Food Chain, 2022</w:t>
      </w:r>
    </w:p>
    <w:p w:rsidR="00000000" w:rsidDel="00000000" w:rsidP="00000000" w:rsidRDefault="00000000" w:rsidRPr="00000000" w14:paraId="0000005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Gov.UK, 2024)</w:t>
      </w:r>
    </w:p>
    <w:p w:rsidR="00000000" w:rsidDel="00000000" w:rsidP="00000000" w:rsidRDefault="00000000" w:rsidRPr="00000000" w14:paraId="00000056">
      <w:pPr>
        <w:keepNext w:val="1"/>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3332067" cy="2190424"/>
            <wp:effectExtent b="0" l="0" r="0" t="0"/>
            <wp:docPr id="5" name="image15.png"/>
            <a:graphic>
              <a:graphicData uri="http://schemas.openxmlformats.org/drawingml/2006/picture">
                <pic:pic>
                  <pic:nvPicPr>
                    <pic:cNvPr id="0" name="image15.png"/>
                    <pic:cNvPicPr preferRelativeResize="0"/>
                  </pic:nvPicPr>
                  <pic:blipFill>
                    <a:blip r:embed="rId18"/>
                    <a:srcRect b="0" l="0" r="0" t="0"/>
                    <a:stretch>
                      <a:fillRect/>
                    </a:stretch>
                  </pic:blipFill>
                  <pic:spPr>
                    <a:xfrm>
                      <a:off x="0" y="0"/>
                      <a:ext cx="3332067" cy="2190424"/>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v4h5znvsf1je" w:id="11"/>
      <w:bookmarkEnd w:id="11"/>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4: Trends in the Total Factor Productivity of the UK Food Chain 2000 to 2022</w:t>
      </w:r>
    </w:p>
    <w:p w:rsidR="00000000" w:rsidDel="00000000" w:rsidP="00000000" w:rsidRDefault="00000000" w:rsidRPr="00000000" w14:paraId="0000005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Gov.UK, 2024)</w:t>
      </w:r>
    </w:p>
    <w:p w:rsidR="00000000" w:rsidDel="00000000" w:rsidP="00000000" w:rsidRDefault="00000000" w:rsidRPr="00000000" w14:paraId="00000059">
      <w:pPr>
        <w:keepNext w:val="1"/>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3493645" cy="1998653"/>
            <wp:effectExtent b="0" l="0" r="0" t="0"/>
            <wp:docPr id="8" name="image18.png"/>
            <a:graphic>
              <a:graphicData uri="http://schemas.openxmlformats.org/drawingml/2006/picture">
                <pic:pic>
                  <pic:nvPicPr>
                    <pic:cNvPr id="0" name="image18.png"/>
                    <pic:cNvPicPr preferRelativeResize="0"/>
                  </pic:nvPicPr>
                  <pic:blipFill>
                    <a:blip r:embed="rId19"/>
                    <a:srcRect b="0" l="0" r="0" t="0"/>
                    <a:stretch>
                      <a:fillRect/>
                    </a:stretch>
                  </pic:blipFill>
                  <pic:spPr>
                    <a:xfrm>
                      <a:off x="0" y="0"/>
                      <a:ext cx="3493645" cy="1998653"/>
                    </a:xfrm>
                    <a:prstGeom prst="rect"/>
                    <a:ln/>
                  </pic:spPr>
                </pic:pic>
              </a:graphicData>
            </a:graphic>
          </wp:inline>
        </w:drawing>
      </w: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ttug5iaqug1v" w:id="12"/>
      <w:bookmarkEnd w:id="12"/>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5: Number of UK Food and Drink manufacturers by business size in 2023</w:t>
      </w:r>
    </w:p>
    <w:p w:rsidR="00000000" w:rsidDel="00000000" w:rsidP="00000000" w:rsidRDefault="00000000" w:rsidRPr="00000000" w14:paraId="0000005B">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Gov.UK, 2024)</w:t>
      </w:r>
    </w:p>
    <w:p w:rsidR="00000000" w:rsidDel="00000000" w:rsidP="00000000" w:rsidRDefault="00000000" w:rsidRPr="00000000" w14:paraId="0000005C">
      <w:pPr>
        <w:keepNext w:val="1"/>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2598257" cy="1739654"/>
            <wp:effectExtent b="0" l="0" r="0" t="0"/>
            <wp:docPr id="7" name="image17.png"/>
            <a:graphic>
              <a:graphicData uri="http://schemas.openxmlformats.org/drawingml/2006/picture">
                <pic:pic>
                  <pic:nvPicPr>
                    <pic:cNvPr id="0" name="image17.png"/>
                    <pic:cNvPicPr preferRelativeResize="0"/>
                  </pic:nvPicPr>
                  <pic:blipFill>
                    <a:blip r:embed="rId20"/>
                    <a:srcRect b="0" l="0" r="0" t="0"/>
                    <a:stretch>
                      <a:fillRect/>
                    </a:stretch>
                  </pic:blipFill>
                  <pic:spPr>
                    <a:xfrm>
                      <a:off x="0" y="0"/>
                      <a:ext cx="2598257" cy="1739654"/>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bowzgw9uie4z" w:id="13"/>
      <w:bookmarkEnd w:id="13"/>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6: UK consumer expenditure on food, drink and catering at current prices, 2003 to 2023</w:t>
      </w:r>
    </w:p>
    <w:p w:rsidR="00000000" w:rsidDel="00000000" w:rsidP="00000000" w:rsidRDefault="00000000" w:rsidRPr="00000000" w14:paraId="0000005E">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Gov.UK, 2024)</w:t>
      </w:r>
    </w:p>
    <w:p w:rsidR="00000000" w:rsidDel="00000000" w:rsidP="00000000" w:rsidRDefault="00000000" w:rsidRPr="00000000" w14:paraId="0000005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data mentioned above, it can be viewed that in the GVA of the UK Agri-food chain in 2022, Catering contributed £43.4 billion. The productivity of Catering increased by 3.3% in 2022. Hence, there are chances of profitability in the provided business. </w:t>
      </w:r>
    </w:p>
    <w:p w:rsidR="00000000" w:rsidDel="00000000" w:rsidP="00000000" w:rsidRDefault="00000000" w:rsidRPr="00000000" w14:paraId="00000060">
      <w:pPr>
        <w:pStyle w:val="Heading1"/>
        <w:rPr/>
      </w:pPr>
      <w:bookmarkStart w:colFirst="0" w:colLast="0" w:name="_o73i1k2suddr" w:id="14"/>
      <w:bookmarkEnd w:id="14"/>
      <w:r w:rsidDel="00000000" w:rsidR="00000000" w:rsidRPr="00000000">
        <w:rPr>
          <w:rtl w:val="0"/>
        </w:rPr>
        <w:t xml:space="preserve">Financial resources </w:t>
      </w:r>
    </w:p>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Running Catering4You will require an initial investment of £20,000. This will cover key cost components such as licenses and permits, kitchen equipment, staffing, transportation, ingredients, insurance, and marketing and advertisement costs (Fitzsimmons et al., 2023). This detailed breakdown of financial resources provides a clear understanding of the business's financial needs and its potential for profitability. </w:t>
      </w:r>
    </w:p>
    <w:p w:rsidR="00000000" w:rsidDel="00000000" w:rsidP="00000000" w:rsidRDefault="00000000" w:rsidRPr="00000000" w14:paraId="0000006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Cash flow forecast </w:t>
      </w:r>
    </w:p>
    <w:tbl>
      <w:tblPr>
        <w:tblStyle w:val="Table2"/>
        <w:tblW w:w="9242.000000000002"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0"/>
        <w:gridCol w:w="642"/>
        <w:gridCol w:w="642"/>
        <w:gridCol w:w="642"/>
        <w:gridCol w:w="642"/>
        <w:gridCol w:w="641"/>
        <w:gridCol w:w="641"/>
        <w:gridCol w:w="641"/>
        <w:gridCol w:w="641"/>
        <w:gridCol w:w="641"/>
        <w:gridCol w:w="641"/>
        <w:gridCol w:w="641"/>
        <w:gridCol w:w="641"/>
        <w:gridCol w:w="776"/>
        <w:tblGridChange w:id="0">
          <w:tblGrid>
            <w:gridCol w:w="770"/>
            <w:gridCol w:w="642"/>
            <w:gridCol w:w="642"/>
            <w:gridCol w:w="642"/>
            <w:gridCol w:w="642"/>
            <w:gridCol w:w="641"/>
            <w:gridCol w:w="641"/>
            <w:gridCol w:w="641"/>
            <w:gridCol w:w="641"/>
            <w:gridCol w:w="641"/>
            <w:gridCol w:w="641"/>
            <w:gridCol w:w="641"/>
            <w:gridCol w:w="641"/>
            <w:gridCol w:w="776"/>
          </w:tblGrid>
        </w:tblGridChange>
      </w:tblGrid>
      <w:tr>
        <w:trPr>
          <w:cantSplit w:val="0"/>
          <w:tblHeader w:val="0"/>
        </w:trPr>
        <w:tc>
          <w:tcPr/>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Cash in-flows</w:t>
            </w:r>
          </w:p>
        </w:tc>
        <w:tc>
          <w:tcPr/>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Jan </w:t>
            </w:r>
          </w:p>
        </w:tc>
        <w:tc>
          <w:tcPr/>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Feb</w:t>
            </w:r>
          </w:p>
        </w:tc>
        <w:tc>
          <w:tcPr/>
          <w:p w:rsidR="00000000" w:rsidDel="00000000" w:rsidP="00000000" w:rsidRDefault="00000000" w:rsidRPr="00000000" w14:paraId="0000006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 </w:t>
            </w:r>
          </w:p>
        </w:tc>
        <w:tc>
          <w:tcPr/>
          <w:p w:rsidR="00000000" w:rsidDel="00000000" w:rsidP="00000000" w:rsidRDefault="00000000" w:rsidRPr="00000000" w14:paraId="0000006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Apr</w:t>
            </w:r>
          </w:p>
        </w:tc>
        <w:tc>
          <w:tcPr/>
          <w:p w:rsidR="00000000" w:rsidDel="00000000" w:rsidP="00000000" w:rsidRDefault="00000000" w:rsidRPr="00000000" w14:paraId="0000006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May</w:t>
            </w:r>
          </w:p>
        </w:tc>
        <w:tc>
          <w:tcPr/>
          <w:p w:rsidR="00000000" w:rsidDel="00000000" w:rsidP="00000000" w:rsidRDefault="00000000" w:rsidRPr="00000000" w14:paraId="0000006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June</w:t>
            </w:r>
          </w:p>
        </w:tc>
        <w:tc>
          <w:tcPr/>
          <w:p w:rsidR="00000000" w:rsidDel="00000000" w:rsidP="00000000" w:rsidRDefault="00000000" w:rsidRPr="00000000" w14:paraId="0000006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July</w:t>
            </w:r>
          </w:p>
        </w:tc>
        <w:tc>
          <w:tcPr/>
          <w:p w:rsidR="00000000" w:rsidDel="00000000" w:rsidP="00000000" w:rsidRDefault="00000000" w:rsidRPr="00000000" w14:paraId="0000006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Aug</w:t>
            </w:r>
          </w:p>
        </w:tc>
        <w:tc>
          <w:tcPr/>
          <w:p w:rsidR="00000000" w:rsidDel="00000000" w:rsidP="00000000" w:rsidRDefault="00000000" w:rsidRPr="00000000" w14:paraId="0000006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Sept</w:t>
            </w:r>
          </w:p>
        </w:tc>
        <w:tc>
          <w:tcPr/>
          <w:p w:rsidR="00000000" w:rsidDel="00000000" w:rsidP="00000000" w:rsidRDefault="00000000" w:rsidRPr="00000000" w14:paraId="0000006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Oct</w:t>
            </w:r>
          </w:p>
        </w:tc>
        <w:tc>
          <w:tcPr/>
          <w:p w:rsidR="00000000" w:rsidDel="00000000" w:rsidP="00000000" w:rsidRDefault="00000000" w:rsidRPr="00000000" w14:paraId="0000006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Nov</w:t>
            </w:r>
          </w:p>
        </w:tc>
        <w:tc>
          <w:tcPr/>
          <w:p w:rsidR="00000000" w:rsidDel="00000000" w:rsidP="00000000" w:rsidRDefault="00000000" w:rsidRPr="00000000" w14:paraId="0000006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Dec</w:t>
            </w:r>
          </w:p>
        </w:tc>
        <w:tc>
          <w:tcPr/>
          <w:p w:rsidR="00000000" w:rsidDel="00000000" w:rsidP="00000000" w:rsidRDefault="00000000" w:rsidRPr="00000000" w14:paraId="0000007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Total </w:t>
            </w:r>
          </w:p>
        </w:tc>
      </w:tr>
      <w:tr>
        <w:trPr>
          <w:cantSplit w:val="0"/>
          <w:tblHeader w:val="0"/>
        </w:trPr>
        <w:tc>
          <w:tcPr/>
          <w:p w:rsidR="00000000" w:rsidDel="00000000" w:rsidP="00000000" w:rsidRDefault="00000000" w:rsidRPr="00000000" w14:paraId="0000007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Total sales </w:t>
            </w:r>
          </w:p>
        </w:tc>
        <w:tc>
          <w:tcPr/>
          <w:p w:rsidR="00000000" w:rsidDel="00000000" w:rsidP="00000000" w:rsidRDefault="00000000" w:rsidRPr="00000000" w14:paraId="0000007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£15,204</w:t>
            </w:r>
          </w:p>
        </w:tc>
        <w:tc>
          <w:tcPr/>
          <w:p w:rsidR="00000000" w:rsidDel="00000000" w:rsidP="00000000" w:rsidRDefault="00000000" w:rsidRPr="00000000" w14:paraId="0000007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£15,204</w:t>
            </w:r>
          </w:p>
        </w:tc>
        <w:tc>
          <w:tcPr/>
          <w:p w:rsidR="00000000" w:rsidDel="00000000" w:rsidP="00000000" w:rsidRDefault="00000000" w:rsidRPr="00000000" w14:paraId="0000007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£15,204</w:t>
            </w:r>
          </w:p>
        </w:tc>
        <w:tc>
          <w:tcPr/>
          <w:p w:rsidR="00000000" w:rsidDel="00000000" w:rsidP="00000000" w:rsidRDefault="00000000" w:rsidRPr="00000000" w14:paraId="0000007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£15,204</w:t>
            </w:r>
          </w:p>
        </w:tc>
        <w:tc>
          <w:tcPr/>
          <w:p w:rsidR="00000000" w:rsidDel="00000000" w:rsidP="00000000" w:rsidRDefault="00000000" w:rsidRPr="00000000" w14:paraId="0000007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£15,204</w:t>
            </w:r>
          </w:p>
        </w:tc>
        <w:tc>
          <w:tcPr/>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£15,204</w:t>
            </w:r>
          </w:p>
        </w:tc>
        <w:tc>
          <w:tcPr/>
          <w:p w:rsidR="00000000" w:rsidDel="00000000" w:rsidP="00000000" w:rsidRDefault="00000000" w:rsidRPr="00000000" w14:paraId="0000007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£15,204</w:t>
            </w:r>
          </w:p>
        </w:tc>
        <w:tc>
          <w:tcPr/>
          <w:p w:rsidR="00000000" w:rsidDel="00000000" w:rsidP="00000000" w:rsidRDefault="00000000" w:rsidRPr="00000000" w14:paraId="0000007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£15,204</w:t>
            </w:r>
          </w:p>
        </w:tc>
        <w:tc>
          <w:tcPr/>
          <w:p w:rsidR="00000000" w:rsidDel="00000000" w:rsidP="00000000" w:rsidRDefault="00000000" w:rsidRPr="00000000" w14:paraId="0000007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£15,204</w:t>
            </w:r>
          </w:p>
        </w:tc>
        <w:tc>
          <w:tcPr/>
          <w:p w:rsidR="00000000" w:rsidDel="00000000" w:rsidP="00000000" w:rsidRDefault="00000000" w:rsidRPr="00000000" w14:paraId="0000007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£15,204</w:t>
            </w:r>
          </w:p>
        </w:tc>
        <w:tc>
          <w:tcPr/>
          <w:p w:rsidR="00000000" w:rsidDel="00000000" w:rsidP="00000000" w:rsidRDefault="00000000" w:rsidRPr="00000000" w14:paraId="0000007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£15,204</w:t>
            </w:r>
          </w:p>
        </w:tc>
        <w:tc>
          <w:tcPr/>
          <w:p w:rsidR="00000000" w:rsidDel="00000000" w:rsidP="00000000" w:rsidRDefault="00000000" w:rsidRPr="00000000" w14:paraId="0000007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£15,204</w:t>
            </w:r>
          </w:p>
        </w:tc>
        <w:tc>
          <w:tcPr/>
          <w:p w:rsidR="00000000" w:rsidDel="00000000" w:rsidP="00000000" w:rsidRDefault="00000000" w:rsidRPr="00000000" w14:paraId="0000007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£182,448</w:t>
            </w:r>
          </w:p>
        </w:tc>
      </w:tr>
      <w:tr>
        <w:trPr>
          <w:cantSplit w:val="0"/>
          <w:tblHeader w:val="0"/>
        </w:trPr>
        <w:tc>
          <w:tcPr/>
          <w:p w:rsidR="00000000" w:rsidDel="00000000" w:rsidP="00000000" w:rsidRDefault="00000000" w:rsidRPr="00000000" w14:paraId="0000007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Average daily revenue </w:t>
            </w:r>
          </w:p>
        </w:tc>
        <w:tc>
          <w:tcPr/>
          <w:p w:rsidR="00000000" w:rsidDel="00000000" w:rsidP="00000000" w:rsidRDefault="00000000" w:rsidRPr="00000000" w14:paraId="0000008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08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08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08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08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08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08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08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08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08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08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08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08C">
            <w:pP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08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Direct costs and Margins </w:t>
            </w:r>
          </w:p>
        </w:tc>
        <w:tc>
          <w:tcPr/>
          <w:p w:rsidR="00000000" w:rsidDel="00000000" w:rsidP="00000000" w:rsidRDefault="00000000" w:rsidRPr="00000000" w14:paraId="0000008E">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8F">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90">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91">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92">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93">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94">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95">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96">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97">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98">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99">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9A">
            <w:pP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09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Direct costs </w:t>
            </w:r>
          </w:p>
        </w:tc>
        <w:tc>
          <w:tcPr/>
          <w:p w:rsidR="00000000" w:rsidDel="00000000" w:rsidP="00000000" w:rsidRDefault="00000000" w:rsidRPr="00000000" w14:paraId="0000009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9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9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9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A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A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A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A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A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A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A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A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A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£29,520</w:t>
            </w:r>
          </w:p>
        </w:tc>
      </w:tr>
      <w:tr>
        <w:trPr>
          <w:cantSplit w:val="0"/>
          <w:tblHeader w:val="0"/>
        </w:trPr>
        <w:tc>
          <w:tcPr/>
          <w:p w:rsidR="00000000" w:rsidDel="00000000" w:rsidP="00000000" w:rsidRDefault="00000000" w:rsidRPr="00000000" w14:paraId="000000A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Gross Profits </w:t>
            </w:r>
          </w:p>
        </w:tc>
        <w:tc>
          <w:tcPr/>
          <w:p w:rsidR="00000000" w:rsidDel="00000000" w:rsidP="00000000" w:rsidRDefault="00000000" w:rsidRPr="00000000" w14:paraId="000000A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£12,744</w:t>
            </w:r>
          </w:p>
        </w:tc>
        <w:tc>
          <w:tcPr/>
          <w:p w:rsidR="00000000" w:rsidDel="00000000" w:rsidP="00000000" w:rsidRDefault="00000000" w:rsidRPr="00000000" w14:paraId="000000A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£12,744</w:t>
            </w:r>
          </w:p>
        </w:tc>
        <w:tc>
          <w:tcPr/>
          <w:p w:rsidR="00000000" w:rsidDel="00000000" w:rsidP="00000000" w:rsidRDefault="00000000" w:rsidRPr="00000000" w14:paraId="000000A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£12,744</w:t>
            </w:r>
          </w:p>
        </w:tc>
        <w:tc>
          <w:tcPr/>
          <w:p w:rsidR="00000000" w:rsidDel="00000000" w:rsidP="00000000" w:rsidRDefault="00000000" w:rsidRPr="00000000" w14:paraId="000000A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£12,744</w:t>
            </w:r>
          </w:p>
        </w:tc>
        <w:tc>
          <w:tcPr/>
          <w:p w:rsidR="00000000" w:rsidDel="00000000" w:rsidP="00000000" w:rsidRDefault="00000000" w:rsidRPr="00000000" w14:paraId="000000A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£12,744</w:t>
            </w:r>
          </w:p>
        </w:tc>
        <w:tc>
          <w:tcPr/>
          <w:p w:rsidR="00000000" w:rsidDel="00000000" w:rsidP="00000000" w:rsidRDefault="00000000" w:rsidRPr="00000000" w14:paraId="000000A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£12,744</w:t>
            </w:r>
          </w:p>
        </w:tc>
        <w:tc>
          <w:tcPr/>
          <w:p w:rsidR="00000000" w:rsidDel="00000000" w:rsidP="00000000" w:rsidRDefault="00000000" w:rsidRPr="00000000" w14:paraId="000000B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£12,744</w:t>
            </w:r>
          </w:p>
        </w:tc>
        <w:tc>
          <w:tcPr/>
          <w:p w:rsidR="00000000" w:rsidDel="00000000" w:rsidP="00000000" w:rsidRDefault="00000000" w:rsidRPr="00000000" w14:paraId="000000B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£12,744</w:t>
            </w:r>
          </w:p>
        </w:tc>
        <w:tc>
          <w:tcPr/>
          <w:p w:rsidR="00000000" w:rsidDel="00000000" w:rsidP="00000000" w:rsidRDefault="00000000" w:rsidRPr="00000000" w14:paraId="000000B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£12,744</w:t>
            </w:r>
            <w:r w:rsidDel="00000000" w:rsidR="00000000" w:rsidRPr="00000000">
              <w:rPr>
                <w:rtl w:val="0"/>
              </w:rPr>
            </w:r>
          </w:p>
        </w:tc>
        <w:tc>
          <w:tcPr/>
          <w:p w:rsidR="00000000" w:rsidDel="00000000" w:rsidP="00000000" w:rsidRDefault="00000000" w:rsidRPr="00000000" w14:paraId="000000B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£12,744</w:t>
            </w:r>
            <w:r w:rsidDel="00000000" w:rsidR="00000000" w:rsidRPr="00000000">
              <w:rPr>
                <w:rtl w:val="0"/>
              </w:rPr>
            </w:r>
          </w:p>
        </w:tc>
        <w:tc>
          <w:tcPr/>
          <w:p w:rsidR="00000000" w:rsidDel="00000000" w:rsidP="00000000" w:rsidRDefault="00000000" w:rsidRPr="00000000" w14:paraId="000000B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£12,744</w:t>
            </w:r>
          </w:p>
        </w:tc>
        <w:tc>
          <w:tcPr/>
          <w:p w:rsidR="00000000" w:rsidDel="00000000" w:rsidP="00000000" w:rsidRDefault="00000000" w:rsidRPr="00000000" w14:paraId="000000B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£12,744</w:t>
            </w:r>
          </w:p>
        </w:tc>
        <w:tc>
          <w:tcPr/>
          <w:p w:rsidR="00000000" w:rsidDel="00000000" w:rsidP="00000000" w:rsidRDefault="00000000" w:rsidRPr="00000000" w14:paraId="000000B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£152m928</w:t>
            </w:r>
          </w:p>
        </w:tc>
      </w:tr>
      <w:tr>
        <w:trPr>
          <w:cantSplit w:val="0"/>
          <w:tblHeader w:val="0"/>
        </w:trPr>
        <w:tc>
          <w:tcPr/>
          <w:p w:rsidR="00000000" w:rsidDel="00000000" w:rsidP="00000000" w:rsidRDefault="00000000" w:rsidRPr="00000000" w14:paraId="000000B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Gross margins </w:t>
            </w:r>
          </w:p>
        </w:tc>
        <w:tc>
          <w:tcPr/>
          <w:p w:rsidR="00000000" w:rsidDel="00000000" w:rsidP="00000000" w:rsidRDefault="00000000" w:rsidRPr="00000000" w14:paraId="000000B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84%</w:t>
            </w:r>
          </w:p>
        </w:tc>
        <w:tc>
          <w:tcPr/>
          <w:p w:rsidR="00000000" w:rsidDel="00000000" w:rsidP="00000000" w:rsidRDefault="00000000" w:rsidRPr="00000000" w14:paraId="000000B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84%</w:t>
            </w:r>
          </w:p>
        </w:tc>
        <w:tc>
          <w:tcPr/>
          <w:p w:rsidR="00000000" w:rsidDel="00000000" w:rsidP="00000000" w:rsidRDefault="00000000" w:rsidRPr="00000000" w14:paraId="000000B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84%</w:t>
            </w:r>
          </w:p>
        </w:tc>
        <w:tc>
          <w:tcPr/>
          <w:p w:rsidR="00000000" w:rsidDel="00000000" w:rsidP="00000000" w:rsidRDefault="00000000" w:rsidRPr="00000000" w14:paraId="000000B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84%</w:t>
            </w:r>
          </w:p>
        </w:tc>
        <w:tc>
          <w:tcPr/>
          <w:p w:rsidR="00000000" w:rsidDel="00000000" w:rsidP="00000000" w:rsidRDefault="00000000" w:rsidRPr="00000000" w14:paraId="000000B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84%</w:t>
            </w:r>
          </w:p>
        </w:tc>
        <w:tc>
          <w:tcPr/>
          <w:p w:rsidR="00000000" w:rsidDel="00000000" w:rsidP="00000000" w:rsidRDefault="00000000" w:rsidRPr="00000000" w14:paraId="000000B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84%</w:t>
            </w:r>
          </w:p>
        </w:tc>
        <w:tc>
          <w:tcPr/>
          <w:p w:rsidR="00000000" w:rsidDel="00000000" w:rsidP="00000000" w:rsidRDefault="00000000" w:rsidRPr="00000000" w14:paraId="000000B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84%</w:t>
            </w:r>
          </w:p>
        </w:tc>
        <w:tc>
          <w:tcPr/>
          <w:p w:rsidR="00000000" w:rsidDel="00000000" w:rsidP="00000000" w:rsidRDefault="00000000" w:rsidRPr="00000000" w14:paraId="000000B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84%</w:t>
            </w:r>
          </w:p>
        </w:tc>
        <w:tc>
          <w:tcPr/>
          <w:p w:rsidR="00000000" w:rsidDel="00000000" w:rsidP="00000000" w:rsidRDefault="00000000" w:rsidRPr="00000000" w14:paraId="000000C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84%</w:t>
            </w:r>
          </w:p>
        </w:tc>
        <w:tc>
          <w:tcPr/>
          <w:p w:rsidR="00000000" w:rsidDel="00000000" w:rsidP="00000000" w:rsidRDefault="00000000" w:rsidRPr="00000000" w14:paraId="000000C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84%</w:t>
            </w:r>
          </w:p>
        </w:tc>
        <w:tc>
          <w:tcPr/>
          <w:p w:rsidR="00000000" w:rsidDel="00000000" w:rsidP="00000000" w:rsidRDefault="00000000" w:rsidRPr="00000000" w14:paraId="000000C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84%</w:t>
            </w:r>
          </w:p>
        </w:tc>
        <w:tc>
          <w:tcPr/>
          <w:p w:rsidR="00000000" w:rsidDel="00000000" w:rsidP="00000000" w:rsidRDefault="00000000" w:rsidRPr="00000000" w14:paraId="000000C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84%</w:t>
            </w:r>
          </w:p>
        </w:tc>
        <w:tc>
          <w:tcPr/>
          <w:p w:rsidR="00000000" w:rsidDel="00000000" w:rsidP="00000000" w:rsidRDefault="00000000" w:rsidRPr="00000000" w14:paraId="000000C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84%</w:t>
            </w:r>
          </w:p>
        </w:tc>
      </w:tr>
      <w:tr>
        <w:trPr>
          <w:cantSplit w:val="0"/>
          <w:tblHeader w:val="0"/>
        </w:trPr>
        <w:tc>
          <w:tcPr/>
          <w:p w:rsidR="00000000" w:rsidDel="00000000" w:rsidP="00000000" w:rsidRDefault="00000000" w:rsidRPr="00000000" w14:paraId="000000C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Cash out-flows </w:t>
            </w:r>
          </w:p>
        </w:tc>
        <w:tc>
          <w:tcPr/>
          <w:p w:rsidR="00000000" w:rsidDel="00000000" w:rsidP="00000000" w:rsidRDefault="00000000" w:rsidRPr="00000000" w14:paraId="000000C6">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C7">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C8">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C9">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CA">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CB">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CC">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CD">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CE">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CF">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D0">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D1">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D2">
            <w:pP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0D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Direct Costs </w:t>
            </w:r>
          </w:p>
        </w:tc>
        <w:tc>
          <w:tcPr/>
          <w:p w:rsidR="00000000" w:rsidDel="00000000" w:rsidP="00000000" w:rsidRDefault="00000000" w:rsidRPr="00000000" w14:paraId="000000D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D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D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D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D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D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D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D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D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D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D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D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£2,460</w:t>
            </w:r>
          </w:p>
        </w:tc>
        <w:tc>
          <w:tcPr/>
          <w:p w:rsidR="00000000" w:rsidDel="00000000" w:rsidP="00000000" w:rsidRDefault="00000000" w:rsidRPr="00000000" w14:paraId="000000E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£29,520</w:t>
            </w:r>
          </w:p>
        </w:tc>
      </w:tr>
      <w:tr>
        <w:trPr>
          <w:cantSplit w:val="0"/>
          <w:tblHeader w:val="0"/>
        </w:trPr>
        <w:tc>
          <w:tcPr/>
          <w:p w:rsidR="00000000" w:rsidDel="00000000" w:rsidP="00000000" w:rsidRDefault="00000000" w:rsidRPr="00000000" w14:paraId="000000E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Rent </w:t>
            </w:r>
          </w:p>
        </w:tc>
        <w:tc>
          <w:tcPr/>
          <w:p w:rsidR="00000000" w:rsidDel="00000000" w:rsidP="00000000" w:rsidRDefault="00000000" w:rsidRPr="00000000" w14:paraId="000000E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w:t>
            </w:r>
          </w:p>
        </w:tc>
        <w:tc>
          <w:tcPr/>
          <w:p w:rsidR="00000000" w:rsidDel="00000000" w:rsidP="00000000" w:rsidRDefault="00000000" w:rsidRPr="00000000" w14:paraId="000000E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w:t>
            </w:r>
          </w:p>
        </w:tc>
        <w:tc>
          <w:tcPr/>
          <w:p w:rsidR="00000000" w:rsidDel="00000000" w:rsidP="00000000" w:rsidRDefault="00000000" w:rsidRPr="00000000" w14:paraId="000000E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w:t>
            </w:r>
          </w:p>
        </w:tc>
        <w:tc>
          <w:tcPr/>
          <w:p w:rsidR="00000000" w:rsidDel="00000000" w:rsidP="00000000" w:rsidRDefault="00000000" w:rsidRPr="00000000" w14:paraId="000000E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w:t>
            </w:r>
          </w:p>
        </w:tc>
        <w:tc>
          <w:tcPr/>
          <w:p w:rsidR="00000000" w:rsidDel="00000000" w:rsidP="00000000" w:rsidRDefault="00000000" w:rsidRPr="00000000" w14:paraId="000000E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w:t>
            </w:r>
          </w:p>
        </w:tc>
        <w:tc>
          <w:tcPr/>
          <w:p w:rsidR="00000000" w:rsidDel="00000000" w:rsidP="00000000" w:rsidRDefault="00000000" w:rsidRPr="00000000" w14:paraId="000000E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w:t>
            </w:r>
          </w:p>
        </w:tc>
        <w:tc>
          <w:tcPr/>
          <w:p w:rsidR="00000000" w:rsidDel="00000000" w:rsidP="00000000" w:rsidRDefault="00000000" w:rsidRPr="00000000" w14:paraId="000000E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w:t>
            </w:r>
          </w:p>
        </w:tc>
        <w:tc>
          <w:tcPr/>
          <w:p w:rsidR="00000000" w:rsidDel="00000000" w:rsidP="00000000" w:rsidRDefault="00000000" w:rsidRPr="00000000" w14:paraId="000000E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w:t>
            </w:r>
          </w:p>
        </w:tc>
        <w:tc>
          <w:tcPr/>
          <w:p w:rsidR="00000000" w:rsidDel="00000000" w:rsidP="00000000" w:rsidRDefault="00000000" w:rsidRPr="00000000" w14:paraId="000000E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w:t>
            </w:r>
          </w:p>
        </w:tc>
        <w:tc>
          <w:tcPr/>
          <w:p w:rsidR="00000000" w:rsidDel="00000000" w:rsidP="00000000" w:rsidRDefault="00000000" w:rsidRPr="00000000" w14:paraId="000000E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w:t>
            </w:r>
          </w:p>
        </w:tc>
        <w:tc>
          <w:tcPr/>
          <w:p w:rsidR="00000000" w:rsidDel="00000000" w:rsidP="00000000" w:rsidRDefault="00000000" w:rsidRPr="00000000" w14:paraId="000000E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w:t>
            </w:r>
          </w:p>
        </w:tc>
        <w:tc>
          <w:tcPr/>
          <w:p w:rsidR="00000000" w:rsidDel="00000000" w:rsidP="00000000" w:rsidRDefault="00000000" w:rsidRPr="00000000" w14:paraId="000000E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w:t>
            </w:r>
          </w:p>
        </w:tc>
        <w:tc>
          <w:tcPr/>
          <w:p w:rsidR="00000000" w:rsidDel="00000000" w:rsidP="00000000" w:rsidRDefault="00000000" w:rsidRPr="00000000" w14:paraId="000000E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£36,000</w:t>
            </w:r>
          </w:p>
        </w:tc>
      </w:tr>
      <w:tr>
        <w:trPr>
          <w:cantSplit w:val="0"/>
          <w:tblHeader w:val="0"/>
        </w:trPr>
        <w:tc>
          <w:tcPr/>
          <w:p w:rsidR="00000000" w:rsidDel="00000000" w:rsidP="00000000" w:rsidRDefault="00000000" w:rsidRPr="00000000" w14:paraId="000000E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Insurance </w:t>
            </w:r>
          </w:p>
        </w:tc>
        <w:tc>
          <w:tcPr/>
          <w:p w:rsidR="00000000" w:rsidDel="00000000" w:rsidP="00000000" w:rsidRDefault="00000000" w:rsidRPr="00000000" w14:paraId="000000F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w:t>
            </w:r>
          </w:p>
        </w:tc>
        <w:tc>
          <w:tcPr/>
          <w:p w:rsidR="00000000" w:rsidDel="00000000" w:rsidP="00000000" w:rsidRDefault="00000000" w:rsidRPr="00000000" w14:paraId="000000F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w:t>
            </w:r>
          </w:p>
        </w:tc>
        <w:tc>
          <w:tcPr/>
          <w:p w:rsidR="00000000" w:rsidDel="00000000" w:rsidP="00000000" w:rsidRDefault="00000000" w:rsidRPr="00000000" w14:paraId="000000F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w:t>
            </w:r>
          </w:p>
        </w:tc>
        <w:tc>
          <w:tcPr/>
          <w:p w:rsidR="00000000" w:rsidDel="00000000" w:rsidP="00000000" w:rsidRDefault="00000000" w:rsidRPr="00000000" w14:paraId="000000F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w:t>
            </w:r>
          </w:p>
        </w:tc>
        <w:tc>
          <w:tcPr/>
          <w:p w:rsidR="00000000" w:rsidDel="00000000" w:rsidP="00000000" w:rsidRDefault="00000000" w:rsidRPr="00000000" w14:paraId="000000F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w:t>
            </w:r>
          </w:p>
        </w:tc>
        <w:tc>
          <w:tcPr/>
          <w:p w:rsidR="00000000" w:rsidDel="00000000" w:rsidP="00000000" w:rsidRDefault="00000000" w:rsidRPr="00000000" w14:paraId="000000F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w:t>
            </w:r>
          </w:p>
        </w:tc>
        <w:tc>
          <w:tcPr/>
          <w:p w:rsidR="00000000" w:rsidDel="00000000" w:rsidP="00000000" w:rsidRDefault="00000000" w:rsidRPr="00000000" w14:paraId="000000F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w:t>
            </w:r>
          </w:p>
        </w:tc>
        <w:tc>
          <w:tcPr/>
          <w:p w:rsidR="00000000" w:rsidDel="00000000" w:rsidP="00000000" w:rsidRDefault="00000000" w:rsidRPr="00000000" w14:paraId="000000F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w:t>
            </w:r>
          </w:p>
        </w:tc>
        <w:tc>
          <w:tcPr/>
          <w:p w:rsidR="00000000" w:rsidDel="00000000" w:rsidP="00000000" w:rsidRDefault="00000000" w:rsidRPr="00000000" w14:paraId="000000F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w:t>
            </w:r>
          </w:p>
        </w:tc>
        <w:tc>
          <w:tcPr/>
          <w:p w:rsidR="00000000" w:rsidDel="00000000" w:rsidP="00000000" w:rsidRDefault="00000000" w:rsidRPr="00000000" w14:paraId="000000F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w:t>
            </w:r>
          </w:p>
        </w:tc>
        <w:tc>
          <w:tcPr/>
          <w:p w:rsidR="00000000" w:rsidDel="00000000" w:rsidP="00000000" w:rsidRDefault="00000000" w:rsidRPr="00000000" w14:paraId="000000F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w:t>
            </w:r>
          </w:p>
        </w:tc>
        <w:tc>
          <w:tcPr/>
          <w:p w:rsidR="00000000" w:rsidDel="00000000" w:rsidP="00000000" w:rsidRDefault="00000000" w:rsidRPr="00000000" w14:paraId="000000F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w:t>
            </w:r>
          </w:p>
        </w:tc>
        <w:tc>
          <w:tcPr/>
          <w:p w:rsidR="00000000" w:rsidDel="00000000" w:rsidP="00000000" w:rsidRDefault="00000000" w:rsidRPr="00000000" w14:paraId="000000F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£1,800</w:t>
            </w:r>
          </w:p>
        </w:tc>
      </w:tr>
      <w:tr>
        <w:trPr>
          <w:cantSplit w:val="0"/>
          <w:tblHeader w:val="0"/>
        </w:trPr>
        <w:tc>
          <w:tcPr/>
          <w:p w:rsidR="00000000" w:rsidDel="00000000" w:rsidP="00000000" w:rsidRDefault="00000000" w:rsidRPr="00000000" w14:paraId="000000F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Telephone and internet </w:t>
            </w:r>
          </w:p>
        </w:tc>
        <w:tc>
          <w:tcPr/>
          <w:p w:rsidR="00000000" w:rsidDel="00000000" w:rsidP="00000000" w:rsidRDefault="00000000" w:rsidRPr="00000000" w14:paraId="000000F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w:t>
            </w:r>
          </w:p>
        </w:tc>
        <w:tc>
          <w:tcPr/>
          <w:p w:rsidR="00000000" w:rsidDel="00000000" w:rsidP="00000000" w:rsidRDefault="00000000" w:rsidRPr="00000000" w14:paraId="000000F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w:t>
            </w:r>
          </w:p>
        </w:tc>
        <w:tc>
          <w:tcPr/>
          <w:p w:rsidR="00000000" w:rsidDel="00000000" w:rsidP="00000000" w:rsidRDefault="00000000" w:rsidRPr="00000000" w14:paraId="0000010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w:t>
            </w:r>
          </w:p>
        </w:tc>
        <w:tc>
          <w:tcPr/>
          <w:p w:rsidR="00000000" w:rsidDel="00000000" w:rsidP="00000000" w:rsidRDefault="00000000" w:rsidRPr="00000000" w14:paraId="0000010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w:t>
            </w:r>
          </w:p>
        </w:tc>
        <w:tc>
          <w:tcPr/>
          <w:p w:rsidR="00000000" w:rsidDel="00000000" w:rsidP="00000000" w:rsidRDefault="00000000" w:rsidRPr="00000000" w14:paraId="0000010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w:t>
            </w:r>
          </w:p>
        </w:tc>
        <w:tc>
          <w:tcPr/>
          <w:p w:rsidR="00000000" w:rsidDel="00000000" w:rsidP="00000000" w:rsidRDefault="00000000" w:rsidRPr="00000000" w14:paraId="0000010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w:t>
            </w:r>
          </w:p>
        </w:tc>
        <w:tc>
          <w:tcPr/>
          <w:p w:rsidR="00000000" w:rsidDel="00000000" w:rsidP="00000000" w:rsidRDefault="00000000" w:rsidRPr="00000000" w14:paraId="0000010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w:t>
            </w:r>
          </w:p>
        </w:tc>
        <w:tc>
          <w:tcPr/>
          <w:p w:rsidR="00000000" w:rsidDel="00000000" w:rsidP="00000000" w:rsidRDefault="00000000" w:rsidRPr="00000000" w14:paraId="0000010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w:t>
            </w:r>
          </w:p>
        </w:tc>
        <w:tc>
          <w:tcPr/>
          <w:p w:rsidR="00000000" w:rsidDel="00000000" w:rsidP="00000000" w:rsidRDefault="00000000" w:rsidRPr="00000000" w14:paraId="0000010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w:t>
            </w:r>
          </w:p>
        </w:tc>
        <w:tc>
          <w:tcPr/>
          <w:p w:rsidR="00000000" w:rsidDel="00000000" w:rsidP="00000000" w:rsidRDefault="00000000" w:rsidRPr="00000000" w14:paraId="0000010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w:t>
            </w:r>
          </w:p>
        </w:tc>
        <w:tc>
          <w:tcPr/>
          <w:p w:rsidR="00000000" w:rsidDel="00000000" w:rsidP="00000000" w:rsidRDefault="00000000" w:rsidRPr="00000000" w14:paraId="0000010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w:t>
            </w:r>
          </w:p>
        </w:tc>
        <w:tc>
          <w:tcPr/>
          <w:p w:rsidR="00000000" w:rsidDel="00000000" w:rsidP="00000000" w:rsidRDefault="00000000" w:rsidRPr="00000000" w14:paraId="0000010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w:t>
            </w:r>
          </w:p>
        </w:tc>
        <w:tc>
          <w:tcPr/>
          <w:p w:rsidR="00000000" w:rsidDel="00000000" w:rsidP="00000000" w:rsidRDefault="00000000" w:rsidRPr="00000000" w14:paraId="0000010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£600</w:t>
            </w:r>
          </w:p>
        </w:tc>
      </w:tr>
      <w:tr>
        <w:trPr>
          <w:cantSplit w:val="0"/>
          <w:tblHeader w:val="0"/>
        </w:trPr>
        <w:tc>
          <w:tcPr/>
          <w:p w:rsidR="00000000" w:rsidDel="00000000" w:rsidP="00000000" w:rsidRDefault="00000000" w:rsidRPr="00000000" w14:paraId="0000010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Utilities </w:t>
            </w:r>
          </w:p>
        </w:tc>
        <w:tc>
          <w:tcPr/>
          <w:p w:rsidR="00000000" w:rsidDel="00000000" w:rsidP="00000000" w:rsidRDefault="00000000" w:rsidRPr="00000000" w14:paraId="0000010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10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10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10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11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11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11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11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11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11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11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11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11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£6,000</w:t>
            </w:r>
          </w:p>
        </w:tc>
      </w:tr>
      <w:tr>
        <w:trPr>
          <w:cantSplit w:val="0"/>
          <w:tblHeader w:val="0"/>
        </w:trPr>
        <w:tc>
          <w:tcPr/>
          <w:p w:rsidR="00000000" w:rsidDel="00000000" w:rsidP="00000000" w:rsidRDefault="00000000" w:rsidRPr="00000000" w14:paraId="0000011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Marketing </w:t>
            </w:r>
          </w:p>
        </w:tc>
        <w:tc>
          <w:tcPr/>
          <w:p w:rsidR="00000000" w:rsidDel="00000000" w:rsidP="00000000" w:rsidRDefault="00000000" w:rsidRPr="00000000" w14:paraId="0000011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1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1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1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1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1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2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2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2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2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£1,200</w:t>
            </w:r>
          </w:p>
        </w:tc>
      </w:tr>
      <w:tr>
        <w:trPr>
          <w:cantSplit w:val="0"/>
          <w:tblHeader w:val="0"/>
        </w:trPr>
        <w:tc>
          <w:tcPr/>
          <w:p w:rsidR="00000000" w:rsidDel="00000000" w:rsidP="00000000" w:rsidRDefault="00000000" w:rsidRPr="00000000" w14:paraId="000001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Transport </w:t>
            </w:r>
          </w:p>
        </w:tc>
        <w:tc>
          <w:tcPr/>
          <w:p w:rsidR="00000000" w:rsidDel="00000000" w:rsidP="00000000" w:rsidRDefault="00000000" w:rsidRPr="00000000" w14:paraId="000001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2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3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3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3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£1,200</w:t>
            </w:r>
          </w:p>
        </w:tc>
      </w:tr>
      <w:tr>
        <w:trPr>
          <w:cantSplit w:val="0"/>
          <w:tblHeader w:val="0"/>
        </w:trPr>
        <w:tc>
          <w:tcPr/>
          <w:p w:rsidR="00000000" w:rsidDel="00000000" w:rsidP="00000000" w:rsidRDefault="00000000" w:rsidRPr="00000000" w14:paraId="000001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Cleaning </w:t>
            </w:r>
          </w:p>
        </w:tc>
        <w:tc>
          <w:tcPr/>
          <w:p w:rsidR="00000000" w:rsidDel="00000000" w:rsidP="00000000" w:rsidRDefault="00000000" w:rsidRPr="00000000" w14:paraId="0000013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3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3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3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3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p w:rsidR="00000000" w:rsidDel="00000000" w:rsidP="00000000" w:rsidRDefault="00000000" w:rsidRPr="00000000" w14:paraId="000001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£1,200</w:t>
            </w:r>
          </w:p>
        </w:tc>
      </w:tr>
      <w:tr>
        <w:trPr>
          <w:cantSplit w:val="0"/>
          <w:tblHeader w:val="0"/>
        </w:trPr>
        <w:tc>
          <w:tcPr/>
          <w:p w:rsidR="00000000" w:rsidDel="00000000" w:rsidP="00000000" w:rsidRDefault="00000000" w:rsidRPr="00000000" w14:paraId="000001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Staffing</w:t>
            </w:r>
          </w:p>
        </w:tc>
        <w:tc>
          <w:tcPr/>
          <w:p w:rsidR="00000000" w:rsidDel="00000000" w:rsidP="00000000" w:rsidRDefault="00000000" w:rsidRPr="00000000" w14:paraId="000001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£6,227</w:t>
            </w:r>
          </w:p>
        </w:tc>
        <w:tc>
          <w:tcPr/>
          <w:p w:rsidR="00000000" w:rsidDel="00000000" w:rsidP="00000000" w:rsidRDefault="00000000" w:rsidRPr="00000000" w14:paraId="000001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£6,227</w:t>
            </w:r>
          </w:p>
        </w:tc>
        <w:tc>
          <w:tcPr/>
          <w:p w:rsidR="00000000" w:rsidDel="00000000" w:rsidP="00000000" w:rsidRDefault="00000000" w:rsidRPr="00000000" w14:paraId="000001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£6,227</w:t>
            </w:r>
          </w:p>
        </w:tc>
        <w:tc>
          <w:tcPr/>
          <w:p w:rsidR="00000000" w:rsidDel="00000000" w:rsidP="00000000" w:rsidRDefault="00000000" w:rsidRPr="00000000" w14:paraId="000001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£6,227</w:t>
            </w:r>
          </w:p>
        </w:tc>
        <w:tc>
          <w:tcPr/>
          <w:p w:rsidR="00000000" w:rsidDel="00000000" w:rsidP="00000000" w:rsidRDefault="00000000" w:rsidRPr="00000000" w14:paraId="000001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£6,227</w:t>
            </w:r>
          </w:p>
        </w:tc>
        <w:tc>
          <w:tcPr/>
          <w:p w:rsidR="00000000" w:rsidDel="00000000" w:rsidP="00000000" w:rsidRDefault="00000000" w:rsidRPr="00000000" w14:paraId="000001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£6,227</w:t>
            </w:r>
          </w:p>
        </w:tc>
        <w:tc>
          <w:tcPr/>
          <w:p w:rsidR="00000000" w:rsidDel="00000000" w:rsidP="00000000" w:rsidRDefault="00000000" w:rsidRPr="00000000" w14:paraId="000001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£6,227</w:t>
            </w:r>
          </w:p>
        </w:tc>
        <w:tc>
          <w:tcPr/>
          <w:p w:rsidR="00000000" w:rsidDel="00000000" w:rsidP="00000000" w:rsidRDefault="00000000" w:rsidRPr="00000000" w14:paraId="000001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£6,227</w:t>
            </w:r>
          </w:p>
        </w:tc>
        <w:tc>
          <w:tcPr/>
          <w:p w:rsidR="00000000" w:rsidDel="00000000" w:rsidP="00000000" w:rsidRDefault="00000000" w:rsidRPr="00000000" w14:paraId="000001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£6,227</w:t>
            </w:r>
          </w:p>
        </w:tc>
        <w:tc>
          <w:tcPr/>
          <w:p w:rsidR="00000000" w:rsidDel="00000000" w:rsidP="00000000" w:rsidRDefault="00000000" w:rsidRPr="00000000" w14:paraId="000001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£6,227</w:t>
            </w:r>
          </w:p>
        </w:tc>
        <w:tc>
          <w:tcPr/>
          <w:p w:rsidR="00000000" w:rsidDel="00000000" w:rsidP="00000000" w:rsidRDefault="00000000" w:rsidRPr="00000000" w14:paraId="0000014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£6,227</w:t>
            </w:r>
          </w:p>
        </w:tc>
        <w:tc>
          <w:tcPr/>
          <w:p w:rsidR="00000000" w:rsidDel="00000000" w:rsidP="00000000" w:rsidRDefault="00000000" w:rsidRPr="00000000" w14:paraId="000001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£6,227</w:t>
            </w:r>
          </w:p>
        </w:tc>
        <w:tc>
          <w:tcPr/>
          <w:p w:rsidR="00000000" w:rsidDel="00000000" w:rsidP="00000000" w:rsidRDefault="00000000" w:rsidRPr="00000000" w14:paraId="000001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£74,724</w:t>
            </w:r>
          </w:p>
        </w:tc>
      </w:tr>
      <w:tr>
        <w:trPr>
          <w:cantSplit w:val="0"/>
          <w:tblHeader w:val="0"/>
        </w:trPr>
        <w:tc>
          <w:tcPr/>
          <w:p w:rsidR="00000000" w:rsidDel="00000000" w:rsidP="00000000" w:rsidRDefault="00000000" w:rsidRPr="00000000" w14:paraId="0000015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Total Expenses </w:t>
            </w:r>
          </w:p>
        </w:tc>
        <w:tc>
          <w:tcPr/>
          <w:p w:rsidR="00000000" w:rsidDel="00000000" w:rsidP="00000000" w:rsidRDefault="00000000" w:rsidRPr="00000000" w14:paraId="0000015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£12,237</w:t>
            </w:r>
          </w:p>
        </w:tc>
        <w:tc>
          <w:tcPr/>
          <w:p w:rsidR="00000000" w:rsidDel="00000000" w:rsidP="00000000" w:rsidRDefault="00000000" w:rsidRPr="00000000" w14:paraId="000001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£12,237</w:t>
            </w:r>
          </w:p>
        </w:tc>
        <w:tc>
          <w:tcPr/>
          <w:p w:rsidR="00000000" w:rsidDel="00000000" w:rsidP="00000000" w:rsidRDefault="00000000" w:rsidRPr="00000000" w14:paraId="000001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£12,237</w:t>
            </w:r>
          </w:p>
        </w:tc>
        <w:tc>
          <w:tcPr/>
          <w:p w:rsidR="00000000" w:rsidDel="00000000" w:rsidP="00000000" w:rsidRDefault="00000000" w:rsidRPr="00000000" w14:paraId="000001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£12,237</w:t>
            </w:r>
          </w:p>
        </w:tc>
        <w:tc>
          <w:tcPr/>
          <w:p w:rsidR="00000000" w:rsidDel="00000000" w:rsidP="00000000" w:rsidRDefault="00000000" w:rsidRPr="00000000" w14:paraId="0000015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£12,237</w:t>
            </w:r>
          </w:p>
        </w:tc>
        <w:tc>
          <w:tcPr/>
          <w:p w:rsidR="00000000" w:rsidDel="00000000" w:rsidP="00000000" w:rsidRDefault="00000000" w:rsidRPr="00000000" w14:paraId="0000015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£12,237</w:t>
            </w:r>
          </w:p>
        </w:tc>
        <w:tc>
          <w:tcPr/>
          <w:p w:rsidR="00000000" w:rsidDel="00000000" w:rsidP="00000000" w:rsidRDefault="00000000" w:rsidRPr="00000000" w14:paraId="000001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£12,237</w:t>
            </w:r>
          </w:p>
        </w:tc>
        <w:tc>
          <w:tcPr/>
          <w:p w:rsidR="00000000" w:rsidDel="00000000" w:rsidP="00000000" w:rsidRDefault="00000000" w:rsidRPr="00000000" w14:paraId="000001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£12,237</w:t>
            </w:r>
          </w:p>
        </w:tc>
        <w:tc>
          <w:tcPr/>
          <w:p w:rsidR="00000000" w:rsidDel="00000000" w:rsidP="00000000" w:rsidRDefault="00000000" w:rsidRPr="00000000" w14:paraId="000001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£12,237</w:t>
            </w:r>
          </w:p>
        </w:tc>
        <w:tc>
          <w:tcPr/>
          <w:p w:rsidR="00000000" w:rsidDel="00000000" w:rsidP="00000000" w:rsidRDefault="00000000" w:rsidRPr="00000000" w14:paraId="0000015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£12,237</w:t>
            </w:r>
          </w:p>
        </w:tc>
        <w:tc>
          <w:tcPr/>
          <w:p w:rsidR="00000000" w:rsidDel="00000000" w:rsidP="00000000" w:rsidRDefault="00000000" w:rsidRPr="00000000" w14:paraId="000001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£12,237</w:t>
            </w:r>
          </w:p>
        </w:tc>
        <w:tc>
          <w:tcPr/>
          <w:p w:rsidR="00000000" w:rsidDel="00000000" w:rsidP="00000000" w:rsidRDefault="00000000" w:rsidRPr="00000000" w14:paraId="0000015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£12,237</w:t>
            </w:r>
          </w:p>
        </w:tc>
        <w:tc>
          <w:tcPr/>
          <w:p w:rsidR="00000000" w:rsidDel="00000000" w:rsidP="00000000" w:rsidRDefault="00000000" w:rsidRPr="00000000" w14:paraId="0000015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£146,844</w:t>
            </w:r>
          </w:p>
        </w:tc>
      </w:tr>
      <w:tr>
        <w:trPr>
          <w:cantSplit w:val="0"/>
          <w:tblHeader w:val="0"/>
        </w:trPr>
        <w:tc>
          <w:tcPr/>
          <w:p w:rsidR="00000000" w:rsidDel="00000000" w:rsidP="00000000" w:rsidRDefault="00000000" w:rsidRPr="00000000" w14:paraId="0000015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movement </w:t>
            </w:r>
          </w:p>
        </w:tc>
        <w:tc>
          <w:tcPr/>
          <w:p w:rsidR="00000000" w:rsidDel="00000000" w:rsidP="00000000" w:rsidRDefault="00000000" w:rsidRPr="00000000" w14:paraId="000001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£2,967</w:t>
            </w:r>
          </w:p>
        </w:tc>
        <w:tc>
          <w:tcPr/>
          <w:p w:rsidR="00000000" w:rsidDel="00000000" w:rsidP="00000000" w:rsidRDefault="00000000" w:rsidRPr="00000000" w14:paraId="0000016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£2,967</w:t>
            </w:r>
          </w:p>
        </w:tc>
        <w:tc>
          <w:tcPr/>
          <w:p w:rsidR="00000000" w:rsidDel="00000000" w:rsidP="00000000" w:rsidRDefault="00000000" w:rsidRPr="00000000" w14:paraId="000001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£2,967</w:t>
            </w:r>
          </w:p>
        </w:tc>
        <w:tc>
          <w:tcPr/>
          <w:p w:rsidR="00000000" w:rsidDel="00000000" w:rsidP="00000000" w:rsidRDefault="00000000" w:rsidRPr="00000000" w14:paraId="0000016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£2,967</w:t>
            </w:r>
          </w:p>
        </w:tc>
        <w:tc>
          <w:tcPr/>
          <w:p w:rsidR="00000000" w:rsidDel="00000000" w:rsidP="00000000" w:rsidRDefault="00000000" w:rsidRPr="00000000" w14:paraId="0000016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£2,967</w:t>
            </w:r>
          </w:p>
        </w:tc>
        <w:tc>
          <w:tcPr/>
          <w:p w:rsidR="00000000" w:rsidDel="00000000" w:rsidP="00000000" w:rsidRDefault="00000000" w:rsidRPr="00000000" w14:paraId="0000016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£2,967</w:t>
            </w:r>
          </w:p>
        </w:tc>
        <w:tc>
          <w:tcPr/>
          <w:p w:rsidR="00000000" w:rsidDel="00000000" w:rsidP="00000000" w:rsidRDefault="00000000" w:rsidRPr="00000000" w14:paraId="0000016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£2,967</w:t>
            </w:r>
          </w:p>
        </w:tc>
        <w:tc>
          <w:tcPr/>
          <w:p w:rsidR="00000000" w:rsidDel="00000000" w:rsidP="00000000" w:rsidRDefault="00000000" w:rsidRPr="00000000" w14:paraId="0000016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£2,967</w:t>
            </w:r>
          </w:p>
        </w:tc>
        <w:tc>
          <w:tcPr/>
          <w:p w:rsidR="00000000" w:rsidDel="00000000" w:rsidP="00000000" w:rsidRDefault="00000000" w:rsidRPr="00000000" w14:paraId="0000016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£2,967</w:t>
            </w:r>
          </w:p>
        </w:tc>
        <w:tc>
          <w:tcPr/>
          <w:p w:rsidR="00000000" w:rsidDel="00000000" w:rsidP="00000000" w:rsidRDefault="00000000" w:rsidRPr="00000000" w14:paraId="0000016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£2,967</w:t>
            </w:r>
          </w:p>
        </w:tc>
        <w:tc>
          <w:tcPr/>
          <w:p w:rsidR="00000000" w:rsidDel="00000000" w:rsidP="00000000" w:rsidRDefault="00000000" w:rsidRPr="00000000" w14:paraId="0000016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£2,967</w:t>
            </w:r>
          </w:p>
        </w:tc>
        <w:tc>
          <w:tcPr/>
          <w:p w:rsidR="00000000" w:rsidDel="00000000" w:rsidP="00000000" w:rsidRDefault="00000000" w:rsidRPr="00000000" w14:paraId="0000016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£2,967</w:t>
            </w:r>
          </w:p>
        </w:tc>
        <w:tc>
          <w:tcPr/>
          <w:p w:rsidR="00000000" w:rsidDel="00000000" w:rsidP="00000000" w:rsidRDefault="00000000" w:rsidRPr="00000000" w14:paraId="0000016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£35,604</w:t>
            </w:r>
          </w:p>
        </w:tc>
      </w:tr>
      <w:tr>
        <w:trPr>
          <w:cantSplit w:val="0"/>
          <w:tblHeader w:val="0"/>
        </w:trPr>
        <w:tc>
          <w:tcPr/>
          <w:p w:rsidR="00000000" w:rsidDel="00000000" w:rsidP="00000000" w:rsidRDefault="00000000" w:rsidRPr="00000000" w14:paraId="0000016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margin</w:t>
            </w:r>
          </w:p>
        </w:tc>
        <w:tc>
          <w:tcPr/>
          <w:p w:rsidR="00000000" w:rsidDel="00000000" w:rsidP="00000000" w:rsidRDefault="00000000" w:rsidRPr="00000000" w14:paraId="0000016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3.33%</w:t>
            </w:r>
          </w:p>
        </w:tc>
        <w:tc>
          <w:tcPr/>
          <w:p w:rsidR="00000000" w:rsidDel="00000000" w:rsidP="00000000" w:rsidRDefault="00000000" w:rsidRPr="00000000" w14:paraId="0000016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3.33%</w:t>
            </w:r>
          </w:p>
        </w:tc>
        <w:tc>
          <w:tcPr/>
          <w:p w:rsidR="00000000" w:rsidDel="00000000" w:rsidP="00000000" w:rsidRDefault="00000000" w:rsidRPr="00000000" w14:paraId="0000017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3.33%</w:t>
            </w:r>
          </w:p>
        </w:tc>
        <w:tc>
          <w:tcPr/>
          <w:p w:rsidR="00000000" w:rsidDel="00000000" w:rsidP="00000000" w:rsidRDefault="00000000" w:rsidRPr="00000000" w14:paraId="0000017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3.33%</w:t>
            </w:r>
          </w:p>
        </w:tc>
        <w:tc>
          <w:tcPr/>
          <w:p w:rsidR="00000000" w:rsidDel="00000000" w:rsidP="00000000" w:rsidRDefault="00000000" w:rsidRPr="00000000" w14:paraId="0000017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3.33%</w:t>
            </w:r>
          </w:p>
        </w:tc>
        <w:tc>
          <w:tcPr/>
          <w:p w:rsidR="00000000" w:rsidDel="00000000" w:rsidP="00000000" w:rsidRDefault="00000000" w:rsidRPr="00000000" w14:paraId="0000017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3.33%</w:t>
            </w:r>
          </w:p>
        </w:tc>
        <w:tc>
          <w:tcPr/>
          <w:p w:rsidR="00000000" w:rsidDel="00000000" w:rsidP="00000000" w:rsidRDefault="00000000" w:rsidRPr="00000000" w14:paraId="0000017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3.33%</w:t>
            </w:r>
          </w:p>
        </w:tc>
        <w:tc>
          <w:tcPr/>
          <w:p w:rsidR="00000000" w:rsidDel="00000000" w:rsidP="00000000" w:rsidRDefault="00000000" w:rsidRPr="00000000" w14:paraId="0000017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3.33%</w:t>
            </w:r>
          </w:p>
        </w:tc>
        <w:tc>
          <w:tcPr/>
          <w:p w:rsidR="00000000" w:rsidDel="00000000" w:rsidP="00000000" w:rsidRDefault="00000000" w:rsidRPr="00000000" w14:paraId="0000017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3.33%</w:t>
            </w:r>
          </w:p>
        </w:tc>
        <w:tc>
          <w:tcPr/>
          <w:p w:rsidR="00000000" w:rsidDel="00000000" w:rsidP="00000000" w:rsidRDefault="00000000" w:rsidRPr="00000000" w14:paraId="0000017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3.33%</w:t>
            </w:r>
          </w:p>
        </w:tc>
        <w:tc>
          <w:tcPr/>
          <w:p w:rsidR="00000000" w:rsidDel="00000000" w:rsidP="00000000" w:rsidRDefault="00000000" w:rsidRPr="00000000" w14:paraId="0000017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3.33%</w:t>
            </w:r>
          </w:p>
        </w:tc>
        <w:tc>
          <w:tcPr/>
          <w:p w:rsidR="00000000" w:rsidDel="00000000" w:rsidP="00000000" w:rsidRDefault="00000000" w:rsidRPr="00000000" w14:paraId="0000017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3.33%</w:t>
            </w:r>
          </w:p>
        </w:tc>
        <w:tc>
          <w:tcPr/>
          <w:p w:rsidR="00000000" w:rsidDel="00000000" w:rsidP="00000000" w:rsidRDefault="00000000" w:rsidRPr="00000000" w14:paraId="0000017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3.33%</w:t>
            </w:r>
          </w:p>
        </w:tc>
      </w:tr>
      <w:tr>
        <w:trPr>
          <w:cantSplit w:val="0"/>
          <w:tblHeader w:val="0"/>
        </w:trPr>
        <w:tc>
          <w:tcPr/>
          <w:p w:rsidR="00000000" w:rsidDel="00000000" w:rsidP="00000000" w:rsidRDefault="00000000" w:rsidRPr="00000000" w14:paraId="0000017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Opening Balance </w:t>
            </w:r>
          </w:p>
        </w:tc>
        <w:tc>
          <w:tcPr/>
          <w:p w:rsidR="00000000" w:rsidDel="00000000" w:rsidP="00000000" w:rsidRDefault="00000000" w:rsidRPr="00000000" w14:paraId="0000017C">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7D">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7E">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7F">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80">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81">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82">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83">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84">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85">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86">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87">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88">
            <w:pP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18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Closing Balance </w:t>
            </w:r>
          </w:p>
        </w:tc>
        <w:tc>
          <w:tcPr/>
          <w:p w:rsidR="00000000" w:rsidDel="00000000" w:rsidP="00000000" w:rsidRDefault="00000000" w:rsidRPr="00000000" w14:paraId="0000018A">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8B">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8C">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8D">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8E">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8F">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90">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91">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92">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93">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94">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95">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96">
            <w:pPr>
              <w:spacing w:line="360" w:lineRule="auto"/>
              <w:jc w:val="both"/>
              <w:rPr>
                <w:rFonts w:ascii="Times New Roman" w:cs="Times New Roman" w:eastAsia="Times New Roman" w:hAnsi="Times New Roman"/>
                <w:sz w:val="24"/>
                <w:szCs w:val="24"/>
              </w:rPr>
            </w:pPr>
            <w:r w:rsidDel="00000000" w:rsidR="00000000" w:rsidRPr="00000000">
              <w:rPr>
                <w:rtl w:val="0"/>
              </w:rPr>
            </w:r>
          </w:p>
        </w:tc>
      </w:tr>
    </w:tbl>
    <w:p w:rsidR="00000000" w:rsidDel="00000000" w:rsidP="00000000" w:rsidRDefault="00000000" w:rsidRPr="00000000" w14:paraId="00000197">
      <w:pPr>
        <w:pStyle w:val="Heading1"/>
        <w:rPr/>
      </w:pPr>
      <w:bookmarkStart w:colFirst="0" w:colLast="0" w:name="_utm9vg2t4mjr" w:id="15"/>
      <w:bookmarkEnd w:id="15"/>
      <w:r w:rsidDel="00000000" w:rsidR="00000000" w:rsidRPr="00000000">
        <w:rPr>
          <w:rtl w:val="0"/>
        </w:rPr>
        <w:t xml:space="preserve">SWOT analysis </w:t>
      </w:r>
    </w:p>
    <w:p w:rsidR="00000000" w:rsidDel="00000000" w:rsidP="00000000" w:rsidRDefault="00000000" w:rsidRPr="00000000" w14:paraId="00000198">
      <w:pPr>
        <w:keepNext w:val="1"/>
        <w:spacing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sz w:val="24"/>
          <w:szCs w:val="24"/>
        </w:rPr>
        <w:drawing>
          <wp:inline distB="0" distT="0" distL="0" distR="0">
            <wp:extent cx="5486400" cy="3200400"/>
            <wp:effectExtent b="0" l="38100" r="0" t="0"/>
            <wp:docPr id="2" name=""/>
            <a:graphic>
              <a:graphicData uri="http://schemas.openxmlformats.org/drawingml/2006/diagram">
                <dgm:relIds r:cs="rId6" r:dm="rId7" r:lo="rId8" r:qs="rId9"/>
              </a:graphicData>
            </a:graphic>
          </wp:inline>
        </w:drawing>
      </w:r>
      <w:r w:rsidDel="00000000" w:rsidR="00000000" w:rsidRPr="00000000">
        <w:rPr>
          <w:rtl w:val="0"/>
        </w:rPr>
      </w:r>
    </w:p>
    <w:p w:rsidR="00000000" w:rsidDel="00000000" w:rsidP="00000000" w:rsidRDefault="00000000" w:rsidRPr="00000000" w14:paraId="0000019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1"/>
          <w:i w:val="0"/>
          <w:smallCaps w:val="0"/>
          <w:strike w:val="0"/>
          <w:color w:val="000000"/>
          <w:sz w:val="18"/>
          <w:szCs w:val="18"/>
          <w:u w:val="none"/>
          <w:shd w:fill="auto" w:val="clear"/>
          <w:vertAlign w:val="baseline"/>
        </w:rPr>
      </w:pPr>
      <w:bookmarkStart w:colFirst="0" w:colLast="0" w:name="_uvbat53jzydn" w:id="16"/>
      <w:bookmarkEnd w:id="16"/>
      <w:r w:rsidDel="00000000" w:rsidR="00000000" w:rsidRPr="00000000">
        <w:rPr>
          <w:rFonts w:ascii="Times New Roman" w:cs="Times New Roman" w:eastAsia="Times New Roman" w:hAnsi="Times New Roman"/>
          <w:b w:val="1"/>
          <w:i w:val="0"/>
          <w:smallCaps w:val="0"/>
          <w:strike w:val="0"/>
          <w:color w:val="000000"/>
          <w:sz w:val="18"/>
          <w:szCs w:val="18"/>
          <w:u w:val="none"/>
          <w:shd w:fill="auto" w:val="clear"/>
          <w:vertAlign w:val="baseline"/>
          <w:rtl w:val="0"/>
        </w:rPr>
        <w:t xml:space="preserve">Figure 7: SWOT analysis</w:t>
      </w:r>
    </w:p>
    <w:p w:rsidR="00000000" w:rsidDel="00000000" w:rsidP="00000000" w:rsidRDefault="00000000" w:rsidRPr="00000000" w14:paraId="0000019A">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(Source: Author, 2025)</w:t>
      </w:r>
    </w:p>
    <w:p w:rsidR="00000000" w:rsidDel="00000000" w:rsidP="00000000" w:rsidRDefault="00000000" w:rsidRPr="00000000" w14:paraId="0000019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overcome the weaknesses, Catering4You will formulate and implement real-time strategies using better and effective communication with the staff members. </w:t>
      </w:r>
    </w:p>
    <w:p w:rsidR="00000000" w:rsidDel="00000000" w:rsidP="00000000" w:rsidRDefault="00000000" w:rsidRPr="00000000" w14:paraId="0000019C">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9D">
      <w:pPr>
        <w:pStyle w:val="Heading1"/>
        <w:rPr/>
      </w:pPr>
      <w:bookmarkStart w:colFirst="0" w:colLast="0" w:name="_vfm6n7hfl932" w:id="17"/>
      <w:bookmarkEnd w:id="17"/>
      <w:r w:rsidDel="00000000" w:rsidR="00000000" w:rsidRPr="00000000">
        <w:rPr>
          <w:rtl w:val="0"/>
        </w:rPr>
        <w:t xml:space="preserve">Part 2: Individual Reflection </w:t>
      </w:r>
    </w:p>
    <w:p w:rsidR="00000000" w:rsidDel="00000000" w:rsidP="00000000" w:rsidRDefault="00000000" w:rsidRPr="00000000" w14:paraId="0000019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I was formulating the business plan, I got to learn about various skills and acquired significant knowledge about business. I learned how to analyse the market conditions in a particular industry and region. I learned about the forecasting approaches for demand, cost, market conditions, scope of business, competitive capabilities, etc. Then I found that when I was preparing the operational plan, I learned to identify the target market of any company and understood how any organisation formulates every strategy to fulfil the demands of its target audiences. I learned how to communicate the business vision and concepts to potential stakeholders and investors. Some key skills that I learned are as follows: </w:t>
      </w:r>
    </w:p>
    <w:p w:rsidR="00000000" w:rsidDel="00000000" w:rsidP="00000000" w:rsidRDefault="00000000" w:rsidRPr="00000000" w14:paraId="0000019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 research: I understood the target market, including various aspects like needs and purchasing patterns of the buyers, demographics, potential threats and opportunities that are faced by any business. </w:t>
      </w:r>
    </w:p>
    <w:p w:rsidR="00000000" w:rsidDel="00000000" w:rsidP="00000000" w:rsidRDefault="00000000" w:rsidRPr="00000000" w14:paraId="000001A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Financial planning: I learned about various financial determinants when I made the financial projections for the 12 months for cash inflow and outflow. These included forecast of revenues, cash flow analysis, expense budgets, etc. </w:t>
      </w:r>
    </w:p>
    <w:p w:rsidR="00000000" w:rsidDel="00000000" w:rsidP="00000000" w:rsidRDefault="00000000" w:rsidRPr="00000000" w14:paraId="000001A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Competitive analysis: I assessed the key strengths and weaknesses of the business to determine its competitive state. Furthermore, this helped me understand how any business can differentiate itself from competitors by grabbing opportunities and mitigating threats. </w:t>
      </w:r>
    </w:p>
    <w:p w:rsidR="00000000" w:rsidDel="00000000" w:rsidP="00000000" w:rsidRDefault="00000000" w:rsidRPr="00000000" w14:paraId="000001A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0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 strategy development: I defined the marketing goals, then used channels of promotions and target audiences to reach those goals. I make various strategies crucial for any business to succeed, including advertising and promotional. </w:t>
      </w:r>
    </w:p>
    <w:p w:rsidR="00000000" w:rsidDel="00000000" w:rsidP="00000000" w:rsidRDefault="00000000" w:rsidRPr="00000000" w14:paraId="000001A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certain entrepreneurial strengths that are discussed below: </w:t>
      </w:r>
    </w:p>
    <w:p w:rsidR="00000000" w:rsidDel="00000000" w:rsidP="00000000" w:rsidRDefault="00000000" w:rsidRPr="00000000" w14:paraId="000001A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Critical thinking: I can analyse the market trends, potential challenges and competition in the specific industry and market. Furthermore, I can make informed decisions regarding the business. </w:t>
      </w:r>
    </w:p>
    <w:p w:rsidR="00000000" w:rsidDel="00000000" w:rsidP="00000000" w:rsidRDefault="00000000" w:rsidRPr="00000000" w14:paraId="000001A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 analysis: I can understand the target market, demographics, and customer needs to position the offerings in the market effectively. </w:t>
      </w:r>
    </w:p>
    <w:p w:rsidR="00000000" w:rsidDel="00000000" w:rsidP="00000000" w:rsidRDefault="00000000" w:rsidRPr="00000000" w14:paraId="000001A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Strategic planning: I can create roadmaps, including clear milestones and goals and the required actions or steps to achieve those objectives in real time. </w:t>
      </w:r>
    </w:p>
    <w:p w:rsidR="00000000" w:rsidDel="00000000" w:rsidP="00000000" w:rsidRDefault="00000000" w:rsidRPr="00000000" w14:paraId="000001A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0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Financial literacy: I can develop budgets, calculate costs, manage the cash flows and forecast revenues. </w:t>
      </w:r>
    </w:p>
    <w:p w:rsidR="00000000" w:rsidDel="00000000" w:rsidP="00000000" w:rsidRDefault="00000000" w:rsidRPr="00000000" w14:paraId="000001A8">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sz w:val="24"/>
          <w:szCs w:val="24"/>
          <w:rtl w:val="0"/>
        </w:rPr>
        <w:t xml:space="preserve">There is an entrepreneurial trait that I need to develop. I need improvement in Leadership as I cannot delegate work to others. I sometimes need to learn more about how to lead a team as I am not very confident while assigning responsibilities to someone. To improve this trait, I would need to follow some strategies as this trait is much required and significant in achieving entrepreneurial success. To improve leadership, I must improve my communication, listen actively, express my ideas more clearly, provide constructive feedback, articulate my expectations and goals, and encourage dialogue. I can also find a mentor who is an experienced leader and who would help me learn this skill.</w:t>
      </w:r>
      <w:r w:rsidDel="00000000" w:rsidR="00000000" w:rsidRPr="00000000">
        <w:rPr>
          <w:rFonts w:ascii="Times New Roman" w:cs="Times New Roman" w:eastAsia="Times New Roman" w:hAnsi="Times New Roman"/>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1A9">
      <w:pPr>
        <w:pStyle w:val="Heading1"/>
        <w:rPr/>
      </w:pPr>
      <w:bookmarkStart w:colFirst="0" w:colLast="0" w:name="_941jgpbcn29c" w:id="18"/>
      <w:bookmarkEnd w:id="18"/>
      <w:r w:rsidDel="00000000" w:rsidR="00000000" w:rsidRPr="00000000">
        <w:rPr>
          <w:rtl w:val="0"/>
        </w:rPr>
        <w:t xml:space="preserve">References </w:t>
      </w:r>
    </w:p>
    <w:p w:rsidR="00000000" w:rsidDel="00000000" w:rsidP="00000000" w:rsidRDefault="00000000" w:rsidRPr="00000000" w14:paraId="000001AA">
      <w:pPr>
        <w:spacing w:line="36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Allal-Chérif, O., Aránega, A.Y. and Sánchez, R.C., 2021. Intelligent recruitment: Using artificial intelligence to identify, select, and retain talents worldwide. </w:t>
      </w:r>
      <w:r w:rsidDel="00000000" w:rsidR="00000000" w:rsidRPr="00000000">
        <w:rPr>
          <w:rFonts w:ascii="Times New Roman" w:cs="Times New Roman" w:eastAsia="Times New Roman" w:hAnsi="Times New Roman"/>
          <w:i w:val="1"/>
          <w:sz w:val="24"/>
          <w:szCs w:val="24"/>
          <w:highlight w:val="white"/>
          <w:rtl w:val="0"/>
        </w:rPr>
        <w:t xml:space="preserve">Technological Forecasting and Social Change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169</w:t>
      </w:r>
      <w:r w:rsidDel="00000000" w:rsidR="00000000" w:rsidRPr="00000000">
        <w:rPr>
          <w:rFonts w:ascii="Times New Roman" w:cs="Times New Roman" w:eastAsia="Times New Roman" w:hAnsi="Times New Roman"/>
          <w:sz w:val="24"/>
          <w:szCs w:val="24"/>
          <w:highlight w:val="white"/>
          <w:rtl w:val="0"/>
        </w:rPr>
        <w:t xml:space="preserve">, p.120822.</w:t>
      </w:r>
      <w:r w:rsidDel="00000000" w:rsidR="00000000" w:rsidRPr="00000000">
        <w:rPr>
          <w:rFonts w:ascii="Times New Roman" w:cs="Times New Roman" w:eastAsia="Times New Roman" w:hAnsi="Times New Roman"/>
          <w:sz w:val="24"/>
          <w:szCs w:val="24"/>
          <w:rtl w:val="0"/>
        </w:rPr>
        <w:t xml:space="preserve"> </w:t>
      </w:r>
      <w:hyperlink r:id="rId21">
        <w:r w:rsidDel="00000000" w:rsidR="00000000" w:rsidRPr="00000000">
          <w:rPr>
            <w:rFonts w:ascii="Times New Roman" w:cs="Times New Roman" w:eastAsia="Times New Roman" w:hAnsi="Times New Roman"/>
            <w:color w:val="000000"/>
            <w:sz w:val="24"/>
            <w:szCs w:val="24"/>
            <w:highlight w:val="white"/>
            <w:u w:val="none"/>
            <w:rtl w:val="0"/>
          </w:rPr>
          <w:t xml:space="preserve">https://core.ac.uk/download/pdf/599434839.pdf</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tl w:val="0"/>
        </w:rPr>
      </w:r>
    </w:p>
    <w:p w:rsidR="00000000" w:rsidDel="00000000" w:rsidP="00000000" w:rsidRDefault="00000000" w:rsidRPr="00000000" w14:paraId="000001AB">
      <w:pPr>
        <w:spacing w:line="36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Atkinson, R., 2021. </w:t>
      </w:r>
      <w:r w:rsidDel="00000000" w:rsidR="00000000" w:rsidRPr="00000000">
        <w:rPr>
          <w:rFonts w:ascii="Times New Roman" w:cs="Times New Roman" w:eastAsia="Times New Roman" w:hAnsi="Times New Roman"/>
          <w:i w:val="1"/>
          <w:sz w:val="24"/>
          <w:szCs w:val="24"/>
          <w:highlight w:val="white"/>
          <w:rtl w:val="0"/>
        </w:rPr>
        <w:t xml:space="preserve">Alpha city: How the super-rich captured London</w:t>
      </w:r>
      <w:r w:rsidDel="00000000" w:rsidR="00000000" w:rsidRPr="00000000">
        <w:rPr>
          <w:rFonts w:ascii="Times New Roman" w:cs="Times New Roman" w:eastAsia="Times New Roman" w:hAnsi="Times New Roman"/>
          <w:sz w:val="24"/>
          <w:szCs w:val="24"/>
          <w:highlight w:val="white"/>
          <w:rtl w:val="0"/>
        </w:rPr>
        <w:t xml:space="preserve">. Verso Books.</w:t>
      </w:r>
      <w:r w:rsidDel="00000000" w:rsidR="00000000" w:rsidRPr="00000000">
        <w:rPr>
          <w:rFonts w:ascii="Times New Roman" w:cs="Times New Roman" w:eastAsia="Times New Roman" w:hAnsi="Times New Roman"/>
          <w:sz w:val="24"/>
          <w:szCs w:val="24"/>
          <w:rtl w:val="0"/>
        </w:rPr>
        <w:t xml:space="preserve"> </w:t>
      </w:r>
      <w:hyperlink r:id="rId22">
        <w:r w:rsidDel="00000000" w:rsidR="00000000" w:rsidRPr="00000000">
          <w:rPr>
            <w:rFonts w:ascii="Times New Roman" w:cs="Times New Roman" w:eastAsia="Times New Roman" w:hAnsi="Times New Roman"/>
            <w:color w:val="000000"/>
            <w:sz w:val="24"/>
            <w:szCs w:val="24"/>
            <w:highlight w:val="white"/>
            <w:u w:val="none"/>
            <w:rtl w:val="0"/>
          </w:rPr>
          <w:t xml:space="preserve">https://www.researchgate.net/profile/Rowland-Atkinson/publication/342437945_ALPHA_CITY_A_SUMMARY/links/5ef463a34585153fb1b3beb5/ALPHA-CITY-A-SUMMARY.pdf</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tl w:val="0"/>
        </w:rPr>
      </w:r>
    </w:p>
    <w:p w:rsidR="00000000" w:rsidDel="00000000" w:rsidP="00000000" w:rsidRDefault="00000000" w:rsidRPr="00000000" w14:paraId="000001AC">
      <w:pPr>
        <w:spacing w:line="36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Cakranegara, P.A., Hendrayani, E., Jokhu, J.R. and Yusuf, M., 2022. Positioning Women Entrepreneurs in Small and Medium Enterprises in Indonesia–Food &amp; Beverage Sector. </w:t>
      </w:r>
      <w:r w:rsidDel="00000000" w:rsidR="00000000" w:rsidRPr="00000000">
        <w:rPr>
          <w:rFonts w:ascii="Times New Roman" w:cs="Times New Roman" w:eastAsia="Times New Roman" w:hAnsi="Times New Roman"/>
          <w:i w:val="1"/>
          <w:sz w:val="24"/>
          <w:szCs w:val="24"/>
          <w:highlight w:val="white"/>
          <w:rtl w:val="0"/>
        </w:rPr>
        <w:t xml:space="preserve">Enrichment: Journal of Management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12</w:t>
      </w:r>
      <w:r w:rsidDel="00000000" w:rsidR="00000000" w:rsidRPr="00000000">
        <w:rPr>
          <w:rFonts w:ascii="Times New Roman" w:cs="Times New Roman" w:eastAsia="Times New Roman" w:hAnsi="Times New Roman"/>
          <w:sz w:val="24"/>
          <w:szCs w:val="24"/>
          <w:highlight w:val="white"/>
          <w:rtl w:val="0"/>
        </w:rPr>
        <w:t xml:space="preserve">(5), pp.3873-3881.</w:t>
      </w:r>
      <w:r w:rsidDel="00000000" w:rsidR="00000000" w:rsidRPr="00000000">
        <w:rPr>
          <w:rFonts w:ascii="Times New Roman" w:cs="Times New Roman" w:eastAsia="Times New Roman" w:hAnsi="Times New Roman"/>
          <w:sz w:val="24"/>
          <w:szCs w:val="24"/>
          <w:rtl w:val="0"/>
        </w:rPr>
        <w:t xml:space="preserve"> </w:t>
      </w:r>
      <w:hyperlink r:id="rId24">
        <w:r w:rsidDel="00000000" w:rsidR="00000000" w:rsidRPr="00000000">
          <w:rPr>
            <w:rFonts w:ascii="Times New Roman" w:cs="Times New Roman" w:eastAsia="Times New Roman" w:hAnsi="Times New Roman"/>
            <w:color w:val="000000"/>
            <w:sz w:val="24"/>
            <w:szCs w:val="24"/>
            <w:highlight w:val="white"/>
            <w:u w:val="none"/>
            <w:rtl w:val="0"/>
          </w:rPr>
          <w:t xml:space="preserve">https://enrichment.iocspublisher.org/index.php/enrichment/article/download/964/723</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tl w:val="0"/>
        </w:rPr>
      </w:r>
    </w:p>
    <w:p w:rsidR="00000000" w:rsidDel="00000000" w:rsidP="00000000" w:rsidRDefault="00000000" w:rsidRPr="00000000" w14:paraId="000001AD">
      <w:pPr>
        <w:spacing w:line="36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Fitzsimmons, J.A., Lass, D., Minifie, K. and Kinchla, A.J., 2023. Financial feasibility of selling frozen produce in local and regional markets. </w:t>
      </w:r>
      <w:r w:rsidDel="00000000" w:rsidR="00000000" w:rsidRPr="00000000">
        <w:rPr>
          <w:rFonts w:ascii="Times New Roman" w:cs="Times New Roman" w:eastAsia="Times New Roman" w:hAnsi="Times New Roman"/>
          <w:i w:val="1"/>
          <w:sz w:val="24"/>
          <w:szCs w:val="24"/>
          <w:highlight w:val="white"/>
          <w:rtl w:val="0"/>
        </w:rPr>
        <w:t xml:space="preserve">Renewable Agriculture and Food Systems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38</w:t>
      </w:r>
      <w:r w:rsidDel="00000000" w:rsidR="00000000" w:rsidRPr="00000000">
        <w:rPr>
          <w:rFonts w:ascii="Times New Roman" w:cs="Times New Roman" w:eastAsia="Times New Roman" w:hAnsi="Times New Roman"/>
          <w:sz w:val="24"/>
          <w:szCs w:val="24"/>
          <w:highlight w:val="white"/>
          <w:rtl w:val="0"/>
        </w:rPr>
        <w:t xml:space="preserve">, p.e29. </w:t>
      </w:r>
      <w:hyperlink r:id="rId25">
        <w:r w:rsidDel="00000000" w:rsidR="00000000" w:rsidRPr="00000000">
          <w:rPr>
            <w:rFonts w:ascii="Times New Roman" w:cs="Times New Roman" w:eastAsia="Times New Roman" w:hAnsi="Times New Roman"/>
            <w:color w:val="000000"/>
            <w:sz w:val="24"/>
            <w:szCs w:val="24"/>
            <w:highlight w:val="white"/>
            <w:u w:val="none"/>
            <w:rtl w:val="0"/>
          </w:rPr>
          <w:t xml:space="preserve">https://www.cambridge.org/core/services/aop-cambridge-core/content/view/A88ECD56EF402A7D054EBD2FE6766C06/S1742170523000236a.pdf/div-class-title-financial-feasibility-of-selling-frozen-produce-in-local-and-regional-markets-div.pdf</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tl w:val="0"/>
        </w:rPr>
      </w:r>
    </w:p>
    <w:p w:rsidR="00000000" w:rsidDel="00000000" w:rsidP="00000000" w:rsidRDefault="00000000" w:rsidRPr="00000000" w14:paraId="000001AE">
      <w:pPr>
        <w:spacing w:line="36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Gov.</w:t>
      </w:r>
      <w:r w:rsidDel="00000000" w:rsidR="00000000" w:rsidRPr="00000000">
        <w:rPr>
          <w:rFonts w:ascii="Times New Roman" w:cs="Times New Roman" w:eastAsia="Times New Roman" w:hAnsi="Times New Roman"/>
          <w:sz w:val="24"/>
          <w:szCs w:val="24"/>
          <w:rtl w:val="0"/>
        </w:rPr>
        <w:t xml:space="preserve">UK, 2024. Food statistics in your pocket. (Online). Available at: </w:t>
      </w:r>
      <w:hyperlink r:id="rId26">
        <w:r w:rsidDel="00000000" w:rsidR="00000000" w:rsidRPr="00000000">
          <w:rPr>
            <w:rFonts w:ascii="Times New Roman" w:cs="Times New Roman" w:eastAsia="Times New Roman" w:hAnsi="Times New Roman"/>
            <w:color w:val="000000"/>
            <w:sz w:val="24"/>
            <w:szCs w:val="24"/>
            <w:u w:val="none"/>
            <w:rtl w:val="0"/>
          </w:rPr>
          <w:t xml:space="preserve">https://www.gov.uk/government/statistics/food-statistics-pocketbook/food-statistics-in-your-pocket</w:t>
        </w:r>
      </w:hyperlink>
      <w:r w:rsidDel="00000000" w:rsidR="00000000" w:rsidRPr="00000000">
        <w:rPr>
          <w:rFonts w:ascii="Times New Roman" w:cs="Times New Roman" w:eastAsia="Times New Roman" w:hAnsi="Times New Roman"/>
          <w:sz w:val="24"/>
          <w:szCs w:val="24"/>
          <w:rtl w:val="0"/>
        </w:rPr>
        <w:t xml:space="preserve"> (Accessed: 7 March 2025)</w:t>
      </w:r>
    </w:p>
    <w:p w:rsidR="00000000" w:rsidDel="00000000" w:rsidP="00000000" w:rsidRDefault="00000000" w:rsidRPr="00000000" w14:paraId="000001AF">
      <w:pPr>
        <w:spacing w:line="36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Kumar, I., Rawat, J., Mohd, N. and Husain, S., 2021. Opportunities for artificial intelligence and machine learning in the food industry. </w:t>
      </w:r>
      <w:r w:rsidDel="00000000" w:rsidR="00000000" w:rsidRPr="00000000">
        <w:rPr>
          <w:rFonts w:ascii="Times New Roman" w:cs="Times New Roman" w:eastAsia="Times New Roman" w:hAnsi="Times New Roman"/>
          <w:i w:val="1"/>
          <w:sz w:val="24"/>
          <w:szCs w:val="24"/>
          <w:highlight w:val="white"/>
          <w:rtl w:val="0"/>
        </w:rPr>
        <w:t xml:space="preserve">Journal of Food Quality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2021</w:t>
      </w:r>
      <w:r w:rsidDel="00000000" w:rsidR="00000000" w:rsidRPr="00000000">
        <w:rPr>
          <w:rFonts w:ascii="Times New Roman" w:cs="Times New Roman" w:eastAsia="Times New Roman" w:hAnsi="Times New Roman"/>
          <w:sz w:val="24"/>
          <w:szCs w:val="24"/>
          <w:highlight w:val="white"/>
          <w:rtl w:val="0"/>
        </w:rPr>
        <w:t xml:space="preserve">(1), p.4535567.</w:t>
      </w:r>
      <w:r w:rsidDel="00000000" w:rsidR="00000000" w:rsidRPr="00000000">
        <w:rPr>
          <w:rFonts w:ascii="Times New Roman" w:cs="Times New Roman" w:eastAsia="Times New Roman" w:hAnsi="Times New Roman"/>
          <w:sz w:val="24"/>
          <w:szCs w:val="24"/>
          <w:rtl w:val="0"/>
        </w:rPr>
        <w:t xml:space="preserve"> </w:t>
      </w:r>
      <w:hyperlink r:id="rId27">
        <w:r w:rsidDel="00000000" w:rsidR="00000000" w:rsidRPr="00000000">
          <w:rPr>
            <w:rFonts w:ascii="Times New Roman" w:cs="Times New Roman" w:eastAsia="Times New Roman" w:hAnsi="Times New Roman"/>
            <w:color w:val="000000"/>
            <w:sz w:val="24"/>
            <w:szCs w:val="24"/>
            <w:highlight w:val="white"/>
            <w:u w:val="none"/>
            <w:rtl w:val="0"/>
          </w:rPr>
          <w:t xml:space="preserve">https://onlinelibrary.wiley.com/doi/pdf/10.1155/2021/4535567</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tl w:val="0"/>
        </w:rPr>
      </w:r>
    </w:p>
    <w:p w:rsidR="00000000" w:rsidDel="00000000" w:rsidP="00000000" w:rsidRDefault="00000000" w:rsidRPr="00000000" w14:paraId="000001B0">
      <w:pPr>
        <w:spacing w:line="36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Laneyrie, E. and Landry, A., 2023. Identifying Management Styles of Chefs: How Staff Well-Being and Work Performance Are Linked to and Depend on the Way Chefs View Their Managerial Role.</w:t>
      </w:r>
      <w:r w:rsidDel="00000000" w:rsidR="00000000" w:rsidRPr="00000000">
        <w:rPr>
          <w:rFonts w:ascii="Times New Roman" w:cs="Times New Roman" w:eastAsia="Times New Roman" w:hAnsi="Times New Roman"/>
          <w:sz w:val="24"/>
          <w:szCs w:val="24"/>
          <w:rtl w:val="0"/>
        </w:rPr>
        <w:t xml:space="preserve"> </w:t>
      </w:r>
      <w:hyperlink r:id="rId28">
        <w:r w:rsidDel="00000000" w:rsidR="00000000" w:rsidRPr="00000000">
          <w:rPr>
            <w:rFonts w:ascii="Times New Roman" w:cs="Times New Roman" w:eastAsia="Times New Roman" w:hAnsi="Times New Roman"/>
            <w:color w:val="000000"/>
            <w:sz w:val="24"/>
            <w:szCs w:val="24"/>
            <w:highlight w:val="white"/>
            <w:u w:val="none"/>
            <w:rtl w:val="0"/>
          </w:rPr>
          <w:t xml:space="preserve">https://shs.hal.science/halshs-04134895/file/Laneyrie-Landry-Chef%20WB.pdf</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tl w:val="0"/>
        </w:rPr>
      </w:r>
    </w:p>
    <w:p w:rsidR="00000000" w:rsidDel="00000000" w:rsidP="00000000" w:rsidRDefault="00000000" w:rsidRPr="00000000" w14:paraId="000001B1">
      <w:pPr>
        <w:spacing w:line="36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Li, C., Mirosa, M. and Bremer, P., 2020. Review of online food delivery platforms and their impacts on sustainability. </w:t>
      </w:r>
      <w:r w:rsidDel="00000000" w:rsidR="00000000" w:rsidRPr="00000000">
        <w:rPr>
          <w:rFonts w:ascii="Times New Roman" w:cs="Times New Roman" w:eastAsia="Times New Roman" w:hAnsi="Times New Roman"/>
          <w:i w:val="1"/>
          <w:sz w:val="24"/>
          <w:szCs w:val="24"/>
          <w:highlight w:val="white"/>
          <w:rtl w:val="0"/>
        </w:rPr>
        <w:t xml:space="preserve">Sustainability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12</w:t>
      </w:r>
      <w:r w:rsidDel="00000000" w:rsidR="00000000" w:rsidRPr="00000000">
        <w:rPr>
          <w:rFonts w:ascii="Times New Roman" w:cs="Times New Roman" w:eastAsia="Times New Roman" w:hAnsi="Times New Roman"/>
          <w:sz w:val="24"/>
          <w:szCs w:val="24"/>
          <w:highlight w:val="white"/>
          <w:rtl w:val="0"/>
        </w:rPr>
        <w:t xml:space="preserve">(14), p.5528.</w:t>
      </w:r>
      <w:r w:rsidDel="00000000" w:rsidR="00000000" w:rsidRPr="00000000">
        <w:rPr>
          <w:rFonts w:ascii="Times New Roman" w:cs="Times New Roman" w:eastAsia="Times New Roman" w:hAnsi="Times New Roman"/>
          <w:sz w:val="24"/>
          <w:szCs w:val="24"/>
          <w:rtl w:val="0"/>
        </w:rPr>
        <w:t xml:space="preserve"> </w:t>
      </w:r>
      <w:hyperlink r:id="rId29">
        <w:r w:rsidDel="00000000" w:rsidR="00000000" w:rsidRPr="00000000">
          <w:rPr>
            <w:rFonts w:ascii="Times New Roman" w:cs="Times New Roman" w:eastAsia="Times New Roman" w:hAnsi="Times New Roman"/>
            <w:color w:val="000000"/>
            <w:sz w:val="24"/>
            <w:szCs w:val="24"/>
            <w:highlight w:val="white"/>
            <w:u w:val="none"/>
            <w:rtl w:val="0"/>
          </w:rPr>
          <w:t xml:space="preserve">https://www.mdpi.com/2071-1050/12/14/5528</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tl w:val="0"/>
        </w:rPr>
      </w:r>
    </w:p>
    <w:p w:rsidR="00000000" w:rsidDel="00000000" w:rsidP="00000000" w:rsidRDefault="00000000" w:rsidRPr="00000000" w14:paraId="000001B2">
      <w:pPr>
        <w:spacing w:line="36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Liaqat, S., 2024. Developing A Digital Marketing Strategy to Promote A Restaurant And Fast Food Business (KPS) in Barnala (District Bhimber Ajk).</w:t>
      </w:r>
      <w:r w:rsidDel="00000000" w:rsidR="00000000" w:rsidRPr="00000000">
        <w:rPr>
          <w:rFonts w:ascii="Times New Roman" w:cs="Times New Roman" w:eastAsia="Times New Roman" w:hAnsi="Times New Roman"/>
          <w:sz w:val="24"/>
          <w:szCs w:val="24"/>
          <w:rtl w:val="0"/>
        </w:rPr>
        <w:t xml:space="preserve"> </w:t>
      </w:r>
      <w:hyperlink r:id="rId30">
        <w:r w:rsidDel="00000000" w:rsidR="00000000" w:rsidRPr="00000000">
          <w:rPr>
            <w:rFonts w:ascii="Times New Roman" w:cs="Times New Roman" w:eastAsia="Times New Roman" w:hAnsi="Times New Roman"/>
            <w:color w:val="000000"/>
            <w:sz w:val="24"/>
            <w:szCs w:val="24"/>
            <w:highlight w:val="white"/>
            <w:u w:val="none"/>
            <w:rtl w:val="0"/>
          </w:rPr>
          <w:t xml:space="preserve">https://repositories.nust.edu.pk/xmlui/bitstream/handle/123456789/47006/DEVELOPING%20A%20RESTAURANT%20THROUGH%20DIGITAL%20MARKETING%20%281%29.pdf?sequence=3&amp;isAllowed=y</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tl w:val="0"/>
        </w:rPr>
      </w:r>
    </w:p>
    <w:p w:rsidR="00000000" w:rsidDel="00000000" w:rsidP="00000000" w:rsidRDefault="00000000" w:rsidRPr="00000000" w14:paraId="000001B3">
      <w:pPr>
        <w:spacing w:line="36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Obanla, G.E., 2022. Digital Marketing Strategy For A New Online Business. </w:t>
      </w:r>
      <w:hyperlink r:id="rId31">
        <w:r w:rsidDel="00000000" w:rsidR="00000000" w:rsidRPr="00000000">
          <w:rPr>
            <w:rFonts w:ascii="Times New Roman" w:cs="Times New Roman" w:eastAsia="Times New Roman" w:hAnsi="Times New Roman"/>
            <w:color w:val="000000"/>
            <w:sz w:val="24"/>
            <w:szCs w:val="24"/>
            <w:highlight w:val="white"/>
            <w:u w:val="none"/>
            <w:rtl w:val="0"/>
          </w:rPr>
          <w:t xml:space="preserve">https://www.theseus.fi/bitstream/handle/10024/786777/DIGITAL%20MARKETING%20STRATEGY%20FOR%20A%20NEW%20ONLINE%20BUSINESS.pdf?sequence=2</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tl w:val="0"/>
        </w:rPr>
      </w:r>
    </w:p>
    <w:p w:rsidR="00000000" w:rsidDel="00000000" w:rsidP="00000000" w:rsidRDefault="00000000" w:rsidRPr="00000000" w14:paraId="000001B4">
      <w:pPr>
        <w:spacing w:line="36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Senevirathna, L.S., Jin, X. and Wang, Y., 2023. Community engagement as an event impact management tool: A review and a research agenda. </w:t>
      </w:r>
      <w:r w:rsidDel="00000000" w:rsidR="00000000" w:rsidRPr="00000000">
        <w:rPr>
          <w:rFonts w:ascii="Times New Roman" w:cs="Times New Roman" w:eastAsia="Times New Roman" w:hAnsi="Times New Roman"/>
          <w:i w:val="1"/>
          <w:sz w:val="24"/>
          <w:szCs w:val="24"/>
          <w:highlight w:val="white"/>
          <w:rtl w:val="0"/>
        </w:rPr>
        <w:t xml:space="preserve">Event Management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27</w:t>
      </w:r>
      <w:r w:rsidDel="00000000" w:rsidR="00000000" w:rsidRPr="00000000">
        <w:rPr>
          <w:rFonts w:ascii="Times New Roman" w:cs="Times New Roman" w:eastAsia="Times New Roman" w:hAnsi="Times New Roman"/>
          <w:sz w:val="24"/>
          <w:szCs w:val="24"/>
          <w:highlight w:val="white"/>
          <w:rtl w:val="0"/>
        </w:rPr>
        <w:t xml:space="preserve">(3), pp.437-453.</w:t>
      </w:r>
      <w:r w:rsidDel="00000000" w:rsidR="00000000" w:rsidRPr="00000000">
        <w:rPr>
          <w:rFonts w:ascii="Times New Roman" w:cs="Times New Roman" w:eastAsia="Times New Roman" w:hAnsi="Times New Roman"/>
          <w:sz w:val="24"/>
          <w:szCs w:val="24"/>
          <w:rtl w:val="0"/>
        </w:rPr>
        <w:t xml:space="preserve"> </w:t>
      </w:r>
      <w:hyperlink r:id="rId32">
        <w:r w:rsidDel="00000000" w:rsidR="00000000" w:rsidRPr="00000000">
          <w:rPr>
            <w:rFonts w:ascii="Times New Roman" w:cs="Times New Roman" w:eastAsia="Times New Roman" w:hAnsi="Times New Roman"/>
            <w:color w:val="000000"/>
            <w:sz w:val="24"/>
            <w:szCs w:val="24"/>
            <w:highlight w:val="white"/>
            <w:u w:val="none"/>
            <w:rtl w:val="0"/>
          </w:rPr>
          <w:t xml:space="preserve">https://ira.lib.polyu.edu.hk/bitstream/10397/99693/1/Senevirathna_Community_Engagement_Event.pdf</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tl w:val="0"/>
        </w:rPr>
      </w:r>
    </w:p>
    <w:p w:rsidR="00000000" w:rsidDel="00000000" w:rsidP="00000000" w:rsidRDefault="00000000" w:rsidRPr="00000000" w14:paraId="000001B5">
      <w:pPr>
        <w:spacing w:line="36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Statista, 2025. Consumer spending on catering services in the United Kingdom from 1997 to 2023. (Online). Available at: </w:t>
      </w:r>
      <w:hyperlink r:id="rId33">
        <w:r w:rsidDel="00000000" w:rsidR="00000000" w:rsidRPr="00000000">
          <w:rPr>
            <w:rFonts w:ascii="Times New Roman" w:cs="Times New Roman" w:eastAsia="Times New Roman" w:hAnsi="Times New Roman"/>
            <w:color w:val="000000"/>
            <w:sz w:val="24"/>
            <w:szCs w:val="24"/>
            <w:u w:val="none"/>
            <w:rtl w:val="0"/>
          </w:rPr>
          <w:t xml:space="preserve">https://www.statista.com/statistics/281929/catering-consumer-spending-in-the-united-kingdom-uk-since-2005/</w:t>
        </w:r>
      </w:hyperlink>
      <w:r w:rsidDel="00000000" w:rsidR="00000000" w:rsidRPr="00000000">
        <w:rPr>
          <w:rFonts w:ascii="Times New Roman" w:cs="Times New Roman" w:eastAsia="Times New Roman" w:hAnsi="Times New Roman"/>
          <w:sz w:val="24"/>
          <w:szCs w:val="24"/>
          <w:rtl w:val="0"/>
        </w:rPr>
        <w:t xml:space="preserve"> (Accessed: 7 March 2025)</w:t>
      </w:r>
    </w:p>
    <w:p w:rsidR="00000000" w:rsidDel="00000000" w:rsidP="00000000" w:rsidRDefault="00000000" w:rsidRPr="00000000" w14:paraId="000001B6">
      <w:pPr>
        <w:spacing w:line="36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Thomas, J., Patidar, P., Vedi, K.V. and Gupta, S., 2022. An analysis of predictive maintenance strategies in supply chain management. </w:t>
      </w:r>
      <w:r w:rsidDel="00000000" w:rsidR="00000000" w:rsidRPr="00000000">
        <w:rPr>
          <w:rFonts w:ascii="Times New Roman" w:cs="Times New Roman" w:eastAsia="Times New Roman" w:hAnsi="Times New Roman"/>
          <w:i w:val="1"/>
          <w:sz w:val="24"/>
          <w:szCs w:val="24"/>
          <w:highlight w:val="white"/>
          <w:rtl w:val="0"/>
        </w:rPr>
        <w:t xml:space="preserve">Int J Sci Res 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6</w:t>
      </w:r>
      <w:r w:rsidDel="00000000" w:rsidR="00000000" w:rsidRPr="00000000">
        <w:rPr>
          <w:rFonts w:ascii="Times New Roman" w:cs="Times New Roman" w:eastAsia="Times New Roman" w:hAnsi="Times New Roman"/>
          <w:sz w:val="24"/>
          <w:szCs w:val="24"/>
          <w:highlight w:val="white"/>
          <w:rtl w:val="0"/>
        </w:rPr>
        <w:t xml:space="preserve">(01), pp.308-17. </w:t>
      </w:r>
      <w:hyperlink r:id="rId34">
        <w:r w:rsidDel="00000000" w:rsidR="00000000" w:rsidRPr="00000000">
          <w:rPr>
            <w:rFonts w:ascii="Times New Roman" w:cs="Times New Roman" w:eastAsia="Times New Roman" w:hAnsi="Times New Roman"/>
            <w:color w:val="000000"/>
            <w:sz w:val="24"/>
            <w:szCs w:val="24"/>
            <w:highlight w:val="white"/>
            <w:u w:val="none"/>
            <w:rtl w:val="0"/>
          </w:rPr>
          <w:t xml:space="preserve">https://www.researchgate.net/profile/Jubin-Thomas-6/publication/384120067_An_analysis_of_predictive_maintenance_strategies_in_supply_chain_management/links/66ebc72f97a75a4b48360dd0/An-analysis-of-predictive-maintenance-strategies-in-supply-chain-management.pdf</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tl w:val="0"/>
        </w:rPr>
      </w:r>
    </w:p>
    <w:p w:rsidR="00000000" w:rsidDel="00000000" w:rsidP="00000000" w:rsidRDefault="00000000" w:rsidRPr="00000000" w14:paraId="000001B7">
      <w:pPr>
        <w:spacing w:line="36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Wang, Q. and Yan, W., 2023. Your behaviour reflects your risk attitude: The influence of CEOs’ insurance behaviours on corporate social responsibility. </w:t>
      </w:r>
      <w:r w:rsidDel="00000000" w:rsidR="00000000" w:rsidRPr="00000000">
        <w:rPr>
          <w:rFonts w:ascii="Times New Roman" w:cs="Times New Roman" w:eastAsia="Times New Roman" w:hAnsi="Times New Roman"/>
          <w:i w:val="1"/>
          <w:sz w:val="24"/>
          <w:szCs w:val="24"/>
          <w:highlight w:val="white"/>
          <w:rtl w:val="0"/>
        </w:rPr>
        <w:t xml:space="preserve">British Journal of Management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34</w:t>
      </w:r>
      <w:r w:rsidDel="00000000" w:rsidR="00000000" w:rsidRPr="00000000">
        <w:rPr>
          <w:rFonts w:ascii="Times New Roman" w:cs="Times New Roman" w:eastAsia="Times New Roman" w:hAnsi="Times New Roman"/>
          <w:sz w:val="24"/>
          <w:szCs w:val="24"/>
          <w:highlight w:val="white"/>
          <w:rtl w:val="0"/>
        </w:rPr>
        <w:t xml:space="preserve">(3), pp.1584-1605. </w:t>
      </w:r>
      <w:hyperlink r:id="rId35">
        <w:r w:rsidDel="00000000" w:rsidR="00000000" w:rsidRPr="00000000">
          <w:rPr>
            <w:rFonts w:ascii="Times New Roman" w:cs="Times New Roman" w:eastAsia="Times New Roman" w:hAnsi="Times New Roman"/>
            <w:color w:val="000000"/>
            <w:sz w:val="24"/>
            <w:szCs w:val="24"/>
            <w:highlight w:val="white"/>
            <w:u w:val="none"/>
            <w:rtl w:val="0"/>
          </w:rPr>
          <w:t xml:space="preserve">https://pengpengyue.com/wp-content/uploads/2022/09/Your-Behaviour-Reflects-Your-Risk-Attitude-The-Influence-of-CEOs-Insurance.pdf</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tl w:val="0"/>
        </w:rPr>
      </w:r>
    </w:p>
    <w:p w:rsidR="00000000" w:rsidDel="00000000" w:rsidP="00000000" w:rsidRDefault="00000000" w:rsidRPr="00000000" w14:paraId="000001B8">
      <w:pPr>
        <w:spacing w:line="36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Williams, P., McDonald, P. and Mayes, R., 2023. Recruitment in the gig economy: attraction and selection on digital platforms. In </w:t>
      </w:r>
      <w:r w:rsidDel="00000000" w:rsidR="00000000" w:rsidRPr="00000000">
        <w:rPr>
          <w:rFonts w:ascii="Times New Roman" w:cs="Times New Roman" w:eastAsia="Times New Roman" w:hAnsi="Times New Roman"/>
          <w:i w:val="1"/>
          <w:sz w:val="24"/>
          <w:szCs w:val="24"/>
          <w:highlight w:val="white"/>
          <w:rtl w:val="0"/>
        </w:rPr>
        <w:t xml:space="preserve">Technologically Mediated Human Resource Management</w:t>
      </w:r>
      <w:r w:rsidDel="00000000" w:rsidR="00000000" w:rsidRPr="00000000">
        <w:rPr>
          <w:rFonts w:ascii="Times New Roman" w:cs="Times New Roman" w:eastAsia="Times New Roman" w:hAnsi="Times New Roman"/>
          <w:sz w:val="24"/>
          <w:szCs w:val="24"/>
          <w:highlight w:val="white"/>
          <w:rtl w:val="0"/>
        </w:rPr>
        <w:t xml:space="preserve"> (pp. 142-168). Routledge.</w:t>
      </w:r>
      <w:r w:rsidDel="00000000" w:rsidR="00000000" w:rsidRPr="00000000">
        <w:rPr>
          <w:rFonts w:ascii="Times New Roman" w:cs="Times New Roman" w:eastAsia="Times New Roman" w:hAnsi="Times New Roman"/>
          <w:sz w:val="24"/>
          <w:szCs w:val="24"/>
          <w:rtl w:val="0"/>
        </w:rPr>
        <w:t xml:space="preserve"> </w:t>
      </w:r>
      <w:hyperlink r:id="rId36">
        <w:r w:rsidDel="00000000" w:rsidR="00000000" w:rsidRPr="00000000">
          <w:rPr>
            <w:rFonts w:ascii="Times New Roman" w:cs="Times New Roman" w:eastAsia="Times New Roman" w:hAnsi="Times New Roman"/>
            <w:color w:val="000000"/>
            <w:sz w:val="24"/>
            <w:szCs w:val="24"/>
            <w:highlight w:val="white"/>
            <w:u w:val="none"/>
            <w:rtl w:val="0"/>
          </w:rPr>
          <w:t xml:space="preserve">https://eprints.qut.edu.au/209522/1/Recruitment_in_Gig_Economy_authr.pdf</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tl w:val="0"/>
        </w:rPr>
      </w:r>
    </w:p>
    <w:p w:rsidR="00000000" w:rsidDel="00000000" w:rsidP="00000000" w:rsidRDefault="00000000" w:rsidRPr="00000000" w14:paraId="000001B9">
      <w:pPr>
        <w:spacing w:line="360" w:lineRule="auto"/>
        <w:ind w:left="360" w:firstLine="0"/>
        <w:jc w:val="both"/>
        <w:rPr>
          <w:rFonts w:ascii="Times New Roman" w:cs="Times New Roman" w:eastAsia="Times New Roman" w:hAnsi="Times New Roman"/>
          <w:sz w:val="24"/>
          <w:szCs w:val="24"/>
        </w:rPr>
      </w:pPr>
      <w:r w:rsidDel="00000000" w:rsidR="00000000" w:rsidRPr="00000000">
        <w:rPr>
          <w:rtl w:val="0"/>
        </w:rPr>
      </w:r>
    </w:p>
    <w:sectPr>
      <w:footerReference r:id="rId37"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B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B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lowerRoman"/>
      <w:lvlText w:val="%1)"/>
      <w:lvlJc w:val="left"/>
      <w:pPr>
        <w:ind w:left="1080" w:hanging="72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lowerRoman"/>
      <w:lvlText w:val="%1)"/>
      <w:lvlJc w:val="left"/>
      <w:pPr>
        <w:ind w:left="1080" w:hanging="72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lowerRoman"/>
      <w:lvlText w:val="%1)"/>
      <w:lvlJc w:val="left"/>
      <w:pPr>
        <w:ind w:left="1080" w:hanging="72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7.png"/><Relationship Id="rId22" Type="http://schemas.openxmlformats.org/officeDocument/2006/relationships/hyperlink" Target="https://www.researchgate.net/profile/Rowland-Atkinson/publication/342437945_ALPHA_CITY_A_SUMMARY/links/5ef463a34585153fb1b3beb5/ALPHA-CITY-A-SUMMARY.pdf" TargetMode="External"/><Relationship Id="rId21" Type="http://schemas.openxmlformats.org/officeDocument/2006/relationships/hyperlink" Target="https://core.ac.uk/download/pdf/599434839.pdf" TargetMode="External"/><Relationship Id="rId24" Type="http://schemas.openxmlformats.org/officeDocument/2006/relationships/hyperlink" Target="https://enrichment.iocspublisher.org/index.php/enrichment/article/download/964/723" TargetMode="External"/><Relationship Id="rId23" Type="http://schemas.microsoft.com/office/2007/relationships/diagramDrawing" Target="diagrams/drawing2.xml"/><Relationship Id="rId1" Type="http://schemas.openxmlformats.org/officeDocument/2006/relationships/diagramColors" Target="diagrams/colors1.xml"/><Relationship Id="rId2" Type="http://schemas.openxmlformats.org/officeDocument/2006/relationships/diagramData" Target="diagrams/data1.xml"/><Relationship Id="rId3" Type="http://schemas.openxmlformats.org/officeDocument/2006/relationships/diagramLayout" Target="diagrams/layout1.xml"/><Relationship Id="rId4" Type="http://schemas.openxmlformats.org/officeDocument/2006/relationships/diagramQuickStyle" Target="diagrams/quickStyle1.xml"/><Relationship Id="rId9" Type="http://schemas.openxmlformats.org/officeDocument/2006/relationships/diagramQuickStyle" Target="diagrams/quickStyle2.xml"/><Relationship Id="rId26" Type="http://schemas.openxmlformats.org/officeDocument/2006/relationships/hyperlink" Target="https://www.gov.uk/government/statistics/food-statistics-pocketbook/food-statistics-in-your-pocket" TargetMode="External"/><Relationship Id="rId25" Type="http://schemas.openxmlformats.org/officeDocument/2006/relationships/hyperlink" Target="https://www.cambridge.org/core/services/aop-cambridge-core/content/view/A88ECD56EF402A7D054EBD2FE6766C06/S1742170523000236a.pdf/div-class-title-financial-feasibility-of-selling-frozen-produce-in-local-and-regional-markets-div.pdf" TargetMode="External"/><Relationship Id="rId28" Type="http://schemas.openxmlformats.org/officeDocument/2006/relationships/hyperlink" Target="https://shs.hal.science/halshs-04134895/file/Laneyrie-Landry-Chef%20WB.pdf" TargetMode="External"/><Relationship Id="rId27" Type="http://schemas.openxmlformats.org/officeDocument/2006/relationships/hyperlink" Target="https://onlinelibrary.wiley.com/doi/pdf/10.1155/2021/4535567" TargetMode="External"/><Relationship Id="rId5" Type="http://schemas.openxmlformats.org/officeDocument/2006/relationships/theme" Target="theme/theme1.xml"/><Relationship Id="rId6" Type="http://schemas.openxmlformats.org/officeDocument/2006/relationships/diagramColors" Target="diagrams/colors2.xml"/><Relationship Id="rId29" Type="http://schemas.openxmlformats.org/officeDocument/2006/relationships/hyperlink" Target="https://www.mdpi.com/2071-1050/12/14/5528" TargetMode="External"/><Relationship Id="rId7" Type="http://schemas.openxmlformats.org/officeDocument/2006/relationships/diagramData" Target="diagrams/data2.xml"/><Relationship Id="rId8" Type="http://schemas.openxmlformats.org/officeDocument/2006/relationships/diagramLayout" Target="diagrams/layout2.xml"/><Relationship Id="rId31" Type="http://schemas.openxmlformats.org/officeDocument/2006/relationships/hyperlink" Target="https://www.theseus.fi/bitstream/handle/10024/786777/DIGITAL%20MARKETING%20STRATEGY%20FOR%20A%20NEW%20ONLINE%20BUSINESS.pdf?sequence=2" TargetMode="External"/><Relationship Id="rId30" Type="http://schemas.openxmlformats.org/officeDocument/2006/relationships/hyperlink" Target="https://repositories.nust.edu.pk/xmlui/bitstream/handle/123456789/47006/DEVELOPING%20A%20RESTAURANT%20THROUGH%20DIGITAL%20MARKETING%20%281%29.pdf?sequence=3&amp;isAllowed=y" TargetMode="External"/><Relationship Id="rId11" Type="http://schemas.openxmlformats.org/officeDocument/2006/relationships/fontTable" Target="fontTable.xml"/><Relationship Id="rId33" Type="http://schemas.openxmlformats.org/officeDocument/2006/relationships/hyperlink" Target="https://www.statista.com/statistics/281929/catering-consumer-spending-in-the-united-kingdom-uk-since-2005/" TargetMode="External"/><Relationship Id="rId10" Type="http://schemas.openxmlformats.org/officeDocument/2006/relationships/settings" Target="settings.xml"/><Relationship Id="rId32" Type="http://schemas.openxmlformats.org/officeDocument/2006/relationships/hyperlink" Target="https://ira.lib.polyu.edu.hk/bitstream/10397/99693/1/Senevirathna_Community_Engagement_Event.pdf" TargetMode="External"/><Relationship Id="rId13" Type="http://schemas.openxmlformats.org/officeDocument/2006/relationships/styles" Target="styles.xml"/><Relationship Id="rId35" Type="http://schemas.openxmlformats.org/officeDocument/2006/relationships/hyperlink" Target="https://pengpengyue.com/wp-content/uploads/2022/09/Your-Behaviour-Reflects-Your-Risk-Attitude-The-Influence-of-CEOs-Insurance.pdf" TargetMode="External"/><Relationship Id="rId12" Type="http://schemas.openxmlformats.org/officeDocument/2006/relationships/numbering" Target="numbering.xml"/><Relationship Id="rId34" Type="http://schemas.openxmlformats.org/officeDocument/2006/relationships/hyperlink" Target="https://www.researchgate.net/profile/Jubin-Thomas-6/publication/384120067_An_analysis_of_predictive_maintenance_strategies_in_supply_chain_management/links/66ebc72f97a75a4b48360dd0/An-analysis-of-predictive-maintenance-strategies-in-supply-chain-management.pdf" TargetMode="External"/><Relationship Id="rId15" Type="http://schemas.openxmlformats.org/officeDocument/2006/relationships/image" Target="media/image13.png"/><Relationship Id="rId37" Type="http://schemas.openxmlformats.org/officeDocument/2006/relationships/footer" Target="footer1.xml"/><Relationship Id="rId14" Type="http://schemas.microsoft.com/office/2007/relationships/diagramDrawing" Target="diagrams/drawing1.xml"/><Relationship Id="rId36" Type="http://schemas.openxmlformats.org/officeDocument/2006/relationships/hyperlink" Target="https://eprints.qut.edu.au/209522/1/Recruitment_in_Gig_Economy_authr.pdf" TargetMode="External"/><Relationship Id="rId17" Type="http://schemas.openxmlformats.org/officeDocument/2006/relationships/image" Target="media/image16.png"/><Relationship Id="rId16" Type="http://schemas.openxmlformats.org/officeDocument/2006/relationships/image" Target="media/image14.png"/><Relationship Id="rId19" Type="http://schemas.openxmlformats.org/officeDocument/2006/relationships/image" Target="media/image18.png"/><Relationship Id="rId18" Type="http://schemas.openxmlformats.org/officeDocument/2006/relationships/image" Target="media/image15.png"/></Relationships>
</file>

<file path=word/diagrams/_rels/data1.xml.rels><?xml version="1.0" encoding="UTF-8" standalone="yes"?><Relationships xmlns="http://schemas.openxmlformats.org/package/2006/relationships"><Relationship Id="rId9" Type="http://schemas.openxmlformats.org/officeDocument/2006/relationships/image" Target="../media/image1.png"/><Relationship Id="rId15" Type="http://schemas.openxmlformats.org/officeDocument/2006/relationships/image" Target="../media/image3.png"/><Relationship Id="rId17" Type="http://schemas.openxmlformats.org/officeDocument/2006/relationships/image" Target="../media/image4.png"/><Relationship Id="rId16" Type="http://schemas.openxmlformats.org/officeDocument/2006/relationships/image" Target="../media/image5.png"/><Relationship Id="rId18" Type="http://schemas.openxmlformats.org/officeDocument/2006/relationships/image" Target="../media/image6.png"/><Relationship Id="rId8" Type="http://schemas.openxmlformats.org/officeDocument/2006/relationships/image" Target="../media/image2.png"/></Relationships>
</file>

<file path=word/diagrams/_rels/data2.xml.rels><?xml version="1.0" encoding="UTF-8" standalone="yes"?><Relationships xmlns="http://schemas.openxmlformats.org/package/2006/relationships"><Relationship Id="rId9" Type="http://schemas.openxmlformats.org/officeDocument/2006/relationships/image" Target="../media/image1.png"/><Relationship Id="rId15" Type="http://schemas.openxmlformats.org/officeDocument/2006/relationships/image" Target="../media/image3.png"/><Relationship Id="rId17" Type="http://schemas.openxmlformats.org/officeDocument/2006/relationships/image" Target="../media/image4.png"/><Relationship Id="rId16" Type="http://schemas.openxmlformats.org/officeDocument/2006/relationships/image" Target="../media/image5.png"/><Relationship Id="rId18" Type="http://schemas.openxmlformats.org/officeDocument/2006/relationships/image" Target="../media/image6.png"/><Relationship Id="rId8"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16450A6-309E-4286-BC3F-F5E75C864B89}"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6B997788-28D7-4578-877C-D493ABAEDA61}">
      <dgm:prSet phldrT="[Text]"/>
      <dgm:spPr/>
      <dgm:t>
        <a:bodyPr/>
        <a:lstStyle/>
        <a:p>
          <a:r>
            <a:rPr lang="en-GB"/>
            <a:t>Managing Director </a:t>
          </a:r>
        </a:p>
      </dgm:t>
    </dgm:pt>
    <dgm:pt modelId="{60372BD0-277C-4DC5-98BA-C6E5E8DE5E6A}" type="parTrans" cxnId="{50327B2F-102B-4FDD-8A5C-4BEFBF1B53D4}">
      <dgm:prSet/>
      <dgm:spPr/>
      <dgm:t>
        <a:bodyPr/>
        <a:lstStyle/>
        <a:p>
          <a:endParaRPr lang="en-GB"/>
        </a:p>
      </dgm:t>
    </dgm:pt>
    <dgm:pt modelId="{E247CD09-014B-4907-85BC-C01AEDDCEA28}" type="sibTrans" cxnId="{50327B2F-102B-4FDD-8A5C-4BEFBF1B53D4}">
      <dgm:prSet/>
      <dgm:spPr/>
      <dgm:t>
        <a:bodyPr/>
        <a:lstStyle/>
        <a:p>
          <a:endParaRPr lang="en-GB"/>
        </a:p>
      </dgm:t>
    </dgm:pt>
    <dgm:pt modelId="{420DE91E-1A7C-45E9-83EE-77EDCCD916AE}">
      <dgm:prSet phldrT="[Text]"/>
      <dgm:spPr/>
      <dgm:t>
        <a:bodyPr/>
        <a:lstStyle/>
        <a:p>
          <a:r>
            <a:rPr lang="en-GB"/>
            <a:t>Admin/Finance Manager </a:t>
          </a:r>
        </a:p>
      </dgm:t>
    </dgm:pt>
    <dgm:pt modelId="{5404D7CE-3BD5-4471-83C0-FB5CFA9CB959}" type="parTrans" cxnId="{8ACD1951-1D19-47B5-9FC0-509B77766DD0}">
      <dgm:prSet/>
      <dgm:spPr/>
      <dgm:t>
        <a:bodyPr/>
        <a:lstStyle/>
        <a:p>
          <a:endParaRPr lang="en-GB"/>
        </a:p>
      </dgm:t>
    </dgm:pt>
    <dgm:pt modelId="{9AD94C89-797C-4B6C-A58F-470166F21A09}" type="sibTrans" cxnId="{8ACD1951-1D19-47B5-9FC0-509B77766DD0}">
      <dgm:prSet/>
      <dgm:spPr/>
      <dgm:t>
        <a:bodyPr/>
        <a:lstStyle/>
        <a:p>
          <a:endParaRPr lang="en-GB"/>
        </a:p>
      </dgm:t>
    </dgm:pt>
    <dgm:pt modelId="{DA0FF317-8070-4AA0-A65C-A9B63D8898E9}">
      <dgm:prSet phldrT="[Text]"/>
      <dgm:spPr/>
      <dgm:t>
        <a:bodyPr/>
        <a:lstStyle/>
        <a:p>
          <a:r>
            <a:rPr lang="en-GB"/>
            <a:t>Event supervisor </a:t>
          </a:r>
        </a:p>
      </dgm:t>
    </dgm:pt>
    <dgm:pt modelId="{FC956A21-0893-41F3-BC16-104ACF8AC274}" type="parTrans" cxnId="{DB28C015-A88F-41EA-B932-597F5749F54E}">
      <dgm:prSet/>
      <dgm:spPr/>
      <dgm:t>
        <a:bodyPr/>
        <a:lstStyle/>
        <a:p>
          <a:endParaRPr lang="en-GB"/>
        </a:p>
      </dgm:t>
    </dgm:pt>
    <dgm:pt modelId="{B9F444EE-FC82-4631-8C43-E6B24C0343A9}" type="sibTrans" cxnId="{DB28C015-A88F-41EA-B932-597F5749F54E}">
      <dgm:prSet/>
      <dgm:spPr/>
      <dgm:t>
        <a:bodyPr/>
        <a:lstStyle/>
        <a:p>
          <a:endParaRPr lang="en-GB"/>
        </a:p>
      </dgm:t>
    </dgm:pt>
    <dgm:pt modelId="{C5383C20-9987-43D4-A392-AEE6B5948AEA}">
      <dgm:prSet phldrT="[Text]"/>
      <dgm:spPr/>
      <dgm:t>
        <a:bodyPr/>
        <a:lstStyle/>
        <a:p>
          <a:r>
            <a:rPr lang="en-GB"/>
            <a:t>Purchasing Staff </a:t>
          </a:r>
        </a:p>
      </dgm:t>
    </dgm:pt>
    <dgm:pt modelId="{09679800-4323-4E8E-93BA-F25E0441AA62}" type="parTrans" cxnId="{56DAFDA6-9722-4F27-9311-DD13142AB061}">
      <dgm:prSet/>
      <dgm:spPr/>
      <dgm:t>
        <a:bodyPr/>
        <a:lstStyle/>
        <a:p>
          <a:endParaRPr lang="en-GB"/>
        </a:p>
      </dgm:t>
    </dgm:pt>
    <dgm:pt modelId="{40C49EF8-E67A-4FAA-A561-2F1F3633A6A5}" type="sibTrans" cxnId="{56DAFDA6-9722-4F27-9311-DD13142AB061}">
      <dgm:prSet/>
      <dgm:spPr/>
      <dgm:t>
        <a:bodyPr/>
        <a:lstStyle/>
        <a:p>
          <a:endParaRPr lang="en-GB"/>
        </a:p>
      </dgm:t>
    </dgm:pt>
    <dgm:pt modelId="{985BBC4E-C3E5-4D27-9449-2D41553E0552}">
      <dgm:prSet phldrT="[Text]"/>
      <dgm:spPr/>
      <dgm:t>
        <a:bodyPr/>
        <a:lstStyle/>
        <a:p>
          <a:r>
            <a:rPr lang="en-GB"/>
            <a:t>Accountant </a:t>
          </a:r>
        </a:p>
      </dgm:t>
    </dgm:pt>
    <dgm:pt modelId="{308F5E07-658E-41C3-A1D5-FE47F6B35EA5}" type="parTrans" cxnId="{B8092E6E-DE0B-407D-A05F-CBA551EBBAA1}">
      <dgm:prSet/>
      <dgm:spPr/>
      <dgm:t>
        <a:bodyPr/>
        <a:lstStyle/>
        <a:p>
          <a:endParaRPr lang="en-GB"/>
        </a:p>
      </dgm:t>
    </dgm:pt>
    <dgm:pt modelId="{BB685C1C-C88F-4DFE-A7CC-7B33F4A9FC75}" type="sibTrans" cxnId="{B8092E6E-DE0B-407D-A05F-CBA551EBBAA1}">
      <dgm:prSet/>
      <dgm:spPr/>
      <dgm:t>
        <a:bodyPr/>
        <a:lstStyle/>
        <a:p>
          <a:endParaRPr lang="en-GB"/>
        </a:p>
      </dgm:t>
    </dgm:pt>
    <dgm:pt modelId="{B4C886F2-2FE1-4B07-AC26-2AA348CDDD6F}">
      <dgm:prSet phldrT="[Text]"/>
      <dgm:spPr/>
      <dgm:t>
        <a:bodyPr/>
        <a:lstStyle/>
        <a:p>
          <a:r>
            <a:rPr lang="en-GB"/>
            <a:t>Manintenance Executirve </a:t>
          </a:r>
        </a:p>
      </dgm:t>
    </dgm:pt>
    <dgm:pt modelId="{8B28E4DE-FE13-45AC-A648-8F1C09073D5B}" type="parTrans" cxnId="{8174CF7B-973B-4DE2-A08F-6FEBEAFFB9C5}">
      <dgm:prSet/>
      <dgm:spPr/>
      <dgm:t>
        <a:bodyPr/>
        <a:lstStyle/>
        <a:p>
          <a:endParaRPr lang="en-GB"/>
        </a:p>
      </dgm:t>
    </dgm:pt>
    <dgm:pt modelId="{CFB1740D-CDF7-45B7-87CD-6E3158CFC41B}" type="sibTrans" cxnId="{8174CF7B-973B-4DE2-A08F-6FEBEAFFB9C5}">
      <dgm:prSet/>
      <dgm:spPr/>
      <dgm:t>
        <a:bodyPr/>
        <a:lstStyle/>
        <a:p>
          <a:endParaRPr lang="en-GB"/>
        </a:p>
      </dgm:t>
    </dgm:pt>
    <dgm:pt modelId="{0911CAC6-8B90-41F9-92B5-899F77C8FF78}">
      <dgm:prSet phldrT="[Text]"/>
      <dgm:spPr/>
      <dgm:t>
        <a:bodyPr/>
        <a:lstStyle/>
        <a:p>
          <a:r>
            <a:rPr lang="en-GB"/>
            <a:t>Chef </a:t>
          </a:r>
        </a:p>
      </dgm:t>
    </dgm:pt>
    <dgm:pt modelId="{62BA9A05-8E38-4808-8FE7-9D107F8EBCD8}" type="parTrans" cxnId="{5D00969D-49C0-43FB-BD78-974A243525C0}">
      <dgm:prSet/>
      <dgm:spPr/>
      <dgm:t>
        <a:bodyPr/>
        <a:lstStyle/>
        <a:p>
          <a:endParaRPr lang="en-GB"/>
        </a:p>
      </dgm:t>
    </dgm:pt>
    <dgm:pt modelId="{9AB37CDE-D4D2-4436-ABF2-08DE70CBC4EC}" type="sibTrans" cxnId="{5D00969D-49C0-43FB-BD78-974A243525C0}">
      <dgm:prSet/>
      <dgm:spPr/>
      <dgm:t>
        <a:bodyPr/>
        <a:lstStyle/>
        <a:p>
          <a:endParaRPr lang="en-GB"/>
        </a:p>
      </dgm:t>
    </dgm:pt>
    <dgm:pt modelId="{D63A106E-BE90-4E14-BFEA-70DF05FEDA2E}">
      <dgm:prSet phldrT="[Text]"/>
      <dgm:spPr/>
      <dgm:t>
        <a:bodyPr/>
        <a:lstStyle/>
        <a:p>
          <a:r>
            <a:rPr lang="en-GB"/>
            <a:t>Waiter</a:t>
          </a:r>
        </a:p>
      </dgm:t>
    </dgm:pt>
    <dgm:pt modelId="{B9191426-5509-47D0-B037-0F624AABBA63}" type="parTrans" cxnId="{855CAC5D-08A3-41F5-B10F-FE0075A3C986}">
      <dgm:prSet/>
      <dgm:spPr/>
      <dgm:t>
        <a:bodyPr/>
        <a:lstStyle/>
        <a:p>
          <a:endParaRPr lang="en-GB"/>
        </a:p>
      </dgm:t>
    </dgm:pt>
    <dgm:pt modelId="{F050A75A-7BD3-4101-8EC4-9CDAFE6EFFF3}" type="sibTrans" cxnId="{855CAC5D-08A3-41F5-B10F-FE0075A3C986}">
      <dgm:prSet/>
      <dgm:spPr/>
      <dgm:t>
        <a:bodyPr/>
        <a:lstStyle/>
        <a:p>
          <a:endParaRPr lang="en-GB"/>
        </a:p>
      </dgm:t>
    </dgm:pt>
    <dgm:pt modelId="{350AAAEA-9ACF-4987-BDC8-2824A96FFF09}">
      <dgm:prSet phldrT="[Text]"/>
      <dgm:spPr/>
      <dgm:t>
        <a:bodyPr/>
        <a:lstStyle/>
        <a:p>
          <a:r>
            <a:rPr lang="en-GB"/>
            <a:t>Sales and Marketing manager </a:t>
          </a:r>
        </a:p>
      </dgm:t>
    </dgm:pt>
    <dgm:pt modelId="{8016AB9C-4E56-49AC-B937-5246490A351E}" type="parTrans" cxnId="{79C710DE-BEDF-462D-94E8-F5DAF38D16F7}">
      <dgm:prSet/>
      <dgm:spPr/>
      <dgm:t>
        <a:bodyPr/>
        <a:lstStyle/>
        <a:p>
          <a:endParaRPr lang="en-GB"/>
        </a:p>
      </dgm:t>
    </dgm:pt>
    <dgm:pt modelId="{FF8FC99D-F28D-4AD8-8129-56CBED70AF8D}" type="sibTrans" cxnId="{79C710DE-BEDF-462D-94E8-F5DAF38D16F7}">
      <dgm:prSet/>
      <dgm:spPr/>
      <dgm:t>
        <a:bodyPr/>
        <a:lstStyle/>
        <a:p>
          <a:endParaRPr lang="en-GB"/>
        </a:p>
      </dgm:t>
    </dgm:pt>
    <dgm:pt modelId="{6BAA63F7-016C-4093-83C2-D9D69556EEF8}">
      <dgm:prSet phldrT="[Text]"/>
      <dgm:spPr/>
      <dgm:t>
        <a:bodyPr/>
        <a:lstStyle/>
        <a:p>
          <a:r>
            <a:rPr lang="en-GB"/>
            <a:t>Market Analyst </a:t>
          </a:r>
        </a:p>
      </dgm:t>
    </dgm:pt>
    <dgm:pt modelId="{7BC2AED7-C1C2-442C-B4A1-B752CC7723FF}" type="parTrans" cxnId="{2CA4BE1A-71F7-4E80-AFCE-A8641BD94A5C}">
      <dgm:prSet/>
      <dgm:spPr/>
      <dgm:t>
        <a:bodyPr/>
        <a:lstStyle/>
        <a:p>
          <a:endParaRPr lang="en-GB"/>
        </a:p>
      </dgm:t>
    </dgm:pt>
    <dgm:pt modelId="{6C692C15-B5EC-4CDA-92CB-0C42DC2BAD55}" type="sibTrans" cxnId="{2CA4BE1A-71F7-4E80-AFCE-A8641BD94A5C}">
      <dgm:prSet/>
      <dgm:spPr/>
      <dgm:t>
        <a:bodyPr/>
        <a:lstStyle/>
        <a:p>
          <a:endParaRPr lang="en-GB"/>
        </a:p>
      </dgm:t>
    </dgm:pt>
    <dgm:pt modelId="{55A84B8E-6F9C-4596-8F7A-7859E59BDC06}">
      <dgm:prSet phldrT="[Text]"/>
      <dgm:spPr/>
      <dgm:t>
        <a:bodyPr/>
        <a:lstStyle/>
        <a:p>
          <a:r>
            <a:rPr lang="en-GB"/>
            <a:t>Sales Executive </a:t>
          </a:r>
        </a:p>
      </dgm:t>
    </dgm:pt>
    <dgm:pt modelId="{94C7C480-5926-4272-A472-E235CEA1FDD8}" type="parTrans" cxnId="{A388C17F-429A-4B92-BE0E-64120E05C281}">
      <dgm:prSet/>
      <dgm:spPr/>
      <dgm:t>
        <a:bodyPr/>
        <a:lstStyle/>
        <a:p>
          <a:endParaRPr lang="en-GB"/>
        </a:p>
      </dgm:t>
    </dgm:pt>
    <dgm:pt modelId="{6FEA48A7-34C6-4790-9BEB-F3810B599598}" type="sibTrans" cxnId="{A388C17F-429A-4B92-BE0E-64120E05C281}">
      <dgm:prSet/>
      <dgm:spPr/>
      <dgm:t>
        <a:bodyPr/>
        <a:lstStyle/>
        <a:p>
          <a:endParaRPr lang="en-GB"/>
        </a:p>
      </dgm:t>
    </dgm:pt>
    <dgm:pt modelId="{A4DC5538-DD58-4A0E-B228-048418334343}">
      <dgm:prSet phldrT="[Text]"/>
      <dgm:spPr/>
      <dgm:t>
        <a:bodyPr/>
        <a:lstStyle/>
        <a:p>
          <a:r>
            <a:rPr lang="en-GB"/>
            <a:t>Business DEvelopmetn Executive </a:t>
          </a:r>
        </a:p>
      </dgm:t>
    </dgm:pt>
    <dgm:pt modelId="{9272A865-E37D-4107-8ACF-EBA5884B930A}" type="parTrans" cxnId="{3B0F86A5-3E39-45C5-8B50-969FDA152FC9}">
      <dgm:prSet/>
      <dgm:spPr/>
      <dgm:t>
        <a:bodyPr/>
        <a:lstStyle/>
        <a:p>
          <a:endParaRPr lang="en-GB"/>
        </a:p>
      </dgm:t>
    </dgm:pt>
    <dgm:pt modelId="{3EE81D62-732C-48B4-9110-B74027C4DA9E}" type="sibTrans" cxnId="{3B0F86A5-3E39-45C5-8B50-969FDA152FC9}">
      <dgm:prSet/>
      <dgm:spPr/>
      <dgm:t>
        <a:bodyPr/>
        <a:lstStyle/>
        <a:p>
          <a:endParaRPr lang="en-GB"/>
        </a:p>
      </dgm:t>
    </dgm:pt>
    <dgm:pt modelId="{AFFD949E-BD25-48FC-AAF2-CAED88A38F67}">
      <dgm:prSet phldrT="[Text]"/>
      <dgm:spPr/>
      <dgm:t>
        <a:bodyPr/>
        <a:lstStyle/>
        <a:p>
          <a:r>
            <a:rPr lang="en-GB"/>
            <a:t>Human Resource Manager </a:t>
          </a:r>
        </a:p>
      </dgm:t>
    </dgm:pt>
    <dgm:pt modelId="{22F46AEE-555D-436D-923F-BFACAABEF2BE}" type="parTrans" cxnId="{933D48CD-02C3-46BB-85F7-49DC5A64D118}">
      <dgm:prSet/>
      <dgm:spPr/>
      <dgm:t>
        <a:bodyPr/>
        <a:lstStyle/>
        <a:p>
          <a:endParaRPr lang="en-GB"/>
        </a:p>
      </dgm:t>
    </dgm:pt>
    <dgm:pt modelId="{2B46D92D-062D-4220-80B8-B3722B0632C1}" type="sibTrans" cxnId="{933D48CD-02C3-46BB-85F7-49DC5A64D118}">
      <dgm:prSet/>
      <dgm:spPr/>
      <dgm:t>
        <a:bodyPr/>
        <a:lstStyle/>
        <a:p>
          <a:endParaRPr lang="en-GB"/>
        </a:p>
      </dgm:t>
    </dgm:pt>
    <dgm:pt modelId="{A67713E3-D21F-4142-8517-AA99FC6D3DBA}">
      <dgm:prSet phldrT="[Text]"/>
      <dgm:spPr/>
      <dgm:t>
        <a:bodyPr/>
        <a:lstStyle/>
        <a:p>
          <a:r>
            <a:rPr lang="en-GB"/>
            <a:t>Recruiter </a:t>
          </a:r>
        </a:p>
      </dgm:t>
    </dgm:pt>
    <dgm:pt modelId="{EEE77F05-647F-42A9-B5F3-4D323C28D552}" type="parTrans" cxnId="{BD8ED8D1-2E07-48CA-A7D5-238A9A232F1A}">
      <dgm:prSet/>
      <dgm:spPr/>
      <dgm:t>
        <a:bodyPr/>
        <a:lstStyle/>
        <a:p>
          <a:endParaRPr lang="en-GB"/>
        </a:p>
      </dgm:t>
    </dgm:pt>
    <dgm:pt modelId="{B0B10E58-0B6B-4D18-97E5-D67B564D8435}" type="sibTrans" cxnId="{BD8ED8D1-2E07-48CA-A7D5-238A9A232F1A}">
      <dgm:prSet/>
      <dgm:spPr/>
      <dgm:t>
        <a:bodyPr/>
        <a:lstStyle/>
        <a:p>
          <a:endParaRPr lang="en-GB"/>
        </a:p>
      </dgm:t>
    </dgm:pt>
    <dgm:pt modelId="{4144C67C-F191-45B5-B3EC-4520D39A5645}">
      <dgm:prSet phldrT="[Text]"/>
      <dgm:spPr/>
      <dgm:t>
        <a:bodyPr/>
        <a:lstStyle/>
        <a:p>
          <a:r>
            <a:rPr lang="en-GB"/>
            <a:t>Payroll Executive </a:t>
          </a:r>
        </a:p>
      </dgm:t>
    </dgm:pt>
    <dgm:pt modelId="{2E6FDE9A-6B5F-48AF-AEE2-9E4F3725A201}" type="parTrans" cxnId="{AF5123CD-AF98-47FA-B6CF-4C7B995EB151}">
      <dgm:prSet/>
      <dgm:spPr/>
      <dgm:t>
        <a:bodyPr/>
        <a:lstStyle/>
        <a:p>
          <a:endParaRPr lang="en-GB"/>
        </a:p>
      </dgm:t>
    </dgm:pt>
    <dgm:pt modelId="{C2FA7B5A-C12C-41C0-AE4F-A3C08442B151}" type="sibTrans" cxnId="{AF5123CD-AF98-47FA-B6CF-4C7B995EB151}">
      <dgm:prSet/>
      <dgm:spPr/>
      <dgm:t>
        <a:bodyPr/>
        <a:lstStyle/>
        <a:p>
          <a:endParaRPr lang="en-GB"/>
        </a:p>
      </dgm:t>
    </dgm:pt>
    <dgm:pt modelId="{E085AE12-C46B-4185-A881-EAFC2B630B16}" type="pres">
      <dgm:prSet presAssocID="{116450A6-309E-4286-BC3F-F5E75C864B89}" presName="hierChild1" presStyleCnt="0">
        <dgm:presLayoutVars>
          <dgm:orgChart val="1"/>
          <dgm:chPref val="1"/>
          <dgm:dir/>
          <dgm:animOne val="branch"/>
          <dgm:animLvl val="lvl"/>
          <dgm:resizeHandles/>
        </dgm:presLayoutVars>
      </dgm:prSet>
      <dgm:spPr/>
    </dgm:pt>
    <dgm:pt modelId="{B69F1F2E-327E-4E51-BF77-97059656D7A9}" type="pres">
      <dgm:prSet presAssocID="{6B997788-28D7-4578-877C-D493ABAEDA61}" presName="hierRoot1" presStyleCnt="0">
        <dgm:presLayoutVars>
          <dgm:hierBranch val="init"/>
        </dgm:presLayoutVars>
      </dgm:prSet>
      <dgm:spPr/>
    </dgm:pt>
    <dgm:pt modelId="{4D3E076A-ED01-40D7-8CD2-09ECD56C6307}" type="pres">
      <dgm:prSet presAssocID="{6B997788-28D7-4578-877C-D493ABAEDA61}" presName="rootComposite1" presStyleCnt="0"/>
      <dgm:spPr/>
    </dgm:pt>
    <dgm:pt modelId="{C5D32AAC-17E5-4AE1-A8AA-D69C01DE47DA}" type="pres">
      <dgm:prSet presAssocID="{6B997788-28D7-4578-877C-D493ABAEDA61}" presName="rootText1" presStyleLbl="node0" presStyleIdx="0" presStyleCnt="1">
        <dgm:presLayoutVars>
          <dgm:chPref val="3"/>
        </dgm:presLayoutVars>
      </dgm:prSet>
      <dgm:spPr/>
    </dgm:pt>
    <dgm:pt modelId="{820BE327-DE4E-4276-85C6-68D3E4FF2395}" type="pres">
      <dgm:prSet presAssocID="{6B997788-28D7-4578-877C-D493ABAEDA61}" presName="rootConnector1" presStyleLbl="node1" presStyleIdx="0" presStyleCnt="0"/>
      <dgm:spPr/>
    </dgm:pt>
    <dgm:pt modelId="{5635B2D6-1F65-4795-A181-0860CBFACA0F}" type="pres">
      <dgm:prSet presAssocID="{6B997788-28D7-4578-877C-D493ABAEDA61}" presName="hierChild2" presStyleCnt="0"/>
      <dgm:spPr/>
    </dgm:pt>
    <dgm:pt modelId="{4E40D362-6170-4165-9359-9EB128E2972E}" type="pres">
      <dgm:prSet presAssocID="{5404D7CE-3BD5-4471-83C0-FB5CFA9CB959}" presName="Name37" presStyleLbl="parChTrans1D2" presStyleIdx="0" presStyleCnt="4"/>
      <dgm:spPr/>
    </dgm:pt>
    <dgm:pt modelId="{02894975-374B-4AD6-BB1B-16C6687CFE0B}" type="pres">
      <dgm:prSet presAssocID="{420DE91E-1A7C-45E9-83EE-77EDCCD916AE}" presName="hierRoot2" presStyleCnt="0">
        <dgm:presLayoutVars>
          <dgm:hierBranch val="init"/>
        </dgm:presLayoutVars>
      </dgm:prSet>
      <dgm:spPr/>
    </dgm:pt>
    <dgm:pt modelId="{E1FB577A-E644-4A31-9CBA-DBAAF18E1D5F}" type="pres">
      <dgm:prSet presAssocID="{420DE91E-1A7C-45E9-83EE-77EDCCD916AE}" presName="rootComposite" presStyleCnt="0"/>
      <dgm:spPr/>
    </dgm:pt>
    <dgm:pt modelId="{9A6C7B02-B094-44F6-AC21-5FD42EFD2D4C}" type="pres">
      <dgm:prSet presAssocID="{420DE91E-1A7C-45E9-83EE-77EDCCD916AE}" presName="rootText" presStyleLbl="node2" presStyleIdx="0" presStyleCnt="4">
        <dgm:presLayoutVars>
          <dgm:chPref val="3"/>
        </dgm:presLayoutVars>
      </dgm:prSet>
      <dgm:spPr/>
    </dgm:pt>
    <dgm:pt modelId="{19020453-85F5-4CE5-BFBA-6E7DAA0912F2}" type="pres">
      <dgm:prSet presAssocID="{420DE91E-1A7C-45E9-83EE-77EDCCD916AE}" presName="rootConnector" presStyleLbl="node2" presStyleIdx="0" presStyleCnt="4"/>
      <dgm:spPr/>
    </dgm:pt>
    <dgm:pt modelId="{35ED9A28-35AB-4116-A1AF-01F8B1A150C1}" type="pres">
      <dgm:prSet presAssocID="{420DE91E-1A7C-45E9-83EE-77EDCCD916AE}" presName="hierChild4" presStyleCnt="0"/>
      <dgm:spPr/>
    </dgm:pt>
    <dgm:pt modelId="{7217BDEA-C5E9-4519-BA7F-C25155CCB50B}" type="pres">
      <dgm:prSet presAssocID="{308F5E07-658E-41C3-A1D5-FE47F6B35EA5}" presName="Name37" presStyleLbl="parChTrans1D3" presStyleIdx="0" presStyleCnt="10"/>
      <dgm:spPr/>
    </dgm:pt>
    <dgm:pt modelId="{AD2B40B6-914E-4046-87D3-89E513ADD5C9}" type="pres">
      <dgm:prSet presAssocID="{985BBC4E-C3E5-4D27-9449-2D41553E0552}" presName="hierRoot2" presStyleCnt="0">
        <dgm:presLayoutVars>
          <dgm:hierBranch val="init"/>
        </dgm:presLayoutVars>
      </dgm:prSet>
      <dgm:spPr/>
    </dgm:pt>
    <dgm:pt modelId="{E7AE22DA-5C58-49A2-8F36-50421F5B045F}" type="pres">
      <dgm:prSet presAssocID="{985BBC4E-C3E5-4D27-9449-2D41553E0552}" presName="rootComposite" presStyleCnt="0"/>
      <dgm:spPr/>
    </dgm:pt>
    <dgm:pt modelId="{59531F70-A506-4A98-A1E2-97A364B9F137}" type="pres">
      <dgm:prSet presAssocID="{985BBC4E-C3E5-4D27-9449-2D41553E0552}" presName="rootText" presStyleLbl="node3" presStyleIdx="0" presStyleCnt="10">
        <dgm:presLayoutVars>
          <dgm:chPref val="3"/>
        </dgm:presLayoutVars>
      </dgm:prSet>
      <dgm:spPr/>
    </dgm:pt>
    <dgm:pt modelId="{1F68BD5C-F6E3-4555-9D61-4287BF09FADB}" type="pres">
      <dgm:prSet presAssocID="{985BBC4E-C3E5-4D27-9449-2D41553E0552}" presName="rootConnector" presStyleLbl="node3" presStyleIdx="0" presStyleCnt="10"/>
      <dgm:spPr/>
    </dgm:pt>
    <dgm:pt modelId="{478DA194-9F7D-44D3-9485-00F207CF2A00}" type="pres">
      <dgm:prSet presAssocID="{985BBC4E-C3E5-4D27-9449-2D41553E0552}" presName="hierChild4" presStyleCnt="0"/>
      <dgm:spPr/>
    </dgm:pt>
    <dgm:pt modelId="{4A4C20FF-124D-42F0-8434-A4699D6C8E69}" type="pres">
      <dgm:prSet presAssocID="{985BBC4E-C3E5-4D27-9449-2D41553E0552}" presName="hierChild5" presStyleCnt="0"/>
      <dgm:spPr/>
    </dgm:pt>
    <dgm:pt modelId="{24875653-BCB8-4AD1-8441-56B74D32036E}" type="pres">
      <dgm:prSet presAssocID="{8B28E4DE-FE13-45AC-A648-8F1C09073D5B}" presName="Name37" presStyleLbl="parChTrans1D3" presStyleIdx="1" presStyleCnt="10"/>
      <dgm:spPr/>
    </dgm:pt>
    <dgm:pt modelId="{068B8A8D-6538-4047-8A1E-2813FD4D3548}" type="pres">
      <dgm:prSet presAssocID="{B4C886F2-2FE1-4B07-AC26-2AA348CDDD6F}" presName="hierRoot2" presStyleCnt="0">
        <dgm:presLayoutVars>
          <dgm:hierBranch val="init"/>
        </dgm:presLayoutVars>
      </dgm:prSet>
      <dgm:spPr/>
    </dgm:pt>
    <dgm:pt modelId="{364FDE46-531B-47AE-8990-51C651C09C39}" type="pres">
      <dgm:prSet presAssocID="{B4C886F2-2FE1-4B07-AC26-2AA348CDDD6F}" presName="rootComposite" presStyleCnt="0"/>
      <dgm:spPr/>
    </dgm:pt>
    <dgm:pt modelId="{69A66E35-C43E-4060-B53F-4CAF44121C21}" type="pres">
      <dgm:prSet presAssocID="{B4C886F2-2FE1-4B07-AC26-2AA348CDDD6F}" presName="rootText" presStyleLbl="node3" presStyleIdx="1" presStyleCnt="10">
        <dgm:presLayoutVars>
          <dgm:chPref val="3"/>
        </dgm:presLayoutVars>
      </dgm:prSet>
      <dgm:spPr/>
    </dgm:pt>
    <dgm:pt modelId="{EE09D17F-9264-445A-9B24-E9286367A14D}" type="pres">
      <dgm:prSet presAssocID="{B4C886F2-2FE1-4B07-AC26-2AA348CDDD6F}" presName="rootConnector" presStyleLbl="node3" presStyleIdx="1" presStyleCnt="10"/>
      <dgm:spPr/>
    </dgm:pt>
    <dgm:pt modelId="{654A05F9-6D61-44A6-A292-8833E1A44B9C}" type="pres">
      <dgm:prSet presAssocID="{B4C886F2-2FE1-4B07-AC26-2AA348CDDD6F}" presName="hierChild4" presStyleCnt="0"/>
      <dgm:spPr/>
    </dgm:pt>
    <dgm:pt modelId="{3C754E81-1C6C-49BE-9A32-B85AA29E9DEC}" type="pres">
      <dgm:prSet presAssocID="{B4C886F2-2FE1-4B07-AC26-2AA348CDDD6F}" presName="hierChild5" presStyleCnt="0"/>
      <dgm:spPr/>
    </dgm:pt>
    <dgm:pt modelId="{5C0BFB96-9C79-453A-9966-881F5453D4CF}" type="pres">
      <dgm:prSet presAssocID="{420DE91E-1A7C-45E9-83EE-77EDCCD916AE}" presName="hierChild5" presStyleCnt="0"/>
      <dgm:spPr/>
    </dgm:pt>
    <dgm:pt modelId="{E0E5B424-AE4D-4339-A7C9-BA7A775F33CD}" type="pres">
      <dgm:prSet presAssocID="{FC956A21-0893-41F3-BC16-104ACF8AC274}" presName="Name37" presStyleLbl="parChTrans1D2" presStyleIdx="1" presStyleCnt="4"/>
      <dgm:spPr/>
    </dgm:pt>
    <dgm:pt modelId="{3CB6D7FD-00FB-46DE-881A-276CC6980B53}" type="pres">
      <dgm:prSet presAssocID="{DA0FF317-8070-4AA0-A65C-A9B63D8898E9}" presName="hierRoot2" presStyleCnt="0">
        <dgm:presLayoutVars>
          <dgm:hierBranch val="init"/>
        </dgm:presLayoutVars>
      </dgm:prSet>
      <dgm:spPr/>
    </dgm:pt>
    <dgm:pt modelId="{5B5D3364-38F3-4A03-89F0-84CFCC9C3C3B}" type="pres">
      <dgm:prSet presAssocID="{DA0FF317-8070-4AA0-A65C-A9B63D8898E9}" presName="rootComposite" presStyleCnt="0"/>
      <dgm:spPr/>
    </dgm:pt>
    <dgm:pt modelId="{33B3128C-626C-4C4E-923F-08619A40A5AC}" type="pres">
      <dgm:prSet presAssocID="{DA0FF317-8070-4AA0-A65C-A9B63D8898E9}" presName="rootText" presStyleLbl="node2" presStyleIdx="1" presStyleCnt="4">
        <dgm:presLayoutVars>
          <dgm:chPref val="3"/>
        </dgm:presLayoutVars>
      </dgm:prSet>
      <dgm:spPr/>
    </dgm:pt>
    <dgm:pt modelId="{5509643A-3F11-47B5-B551-617F53B367D5}" type="pres">
      <dgm:prSet presAssocID="{DA0FF317-8070-4AA0-A65C-A9B63D8898E9}" presName="rootConnector" presStyleLbl="node2" presStyleIdx="1" presStyleCnt="4"/>
      <dgm:spPr/>
    </dgm:pt>
    <dgm:pt modelId="{809945DE-AC96-4725-BFDE-46D97E0A0735}" type="pres">
      <dgm:prSet presAssocID="{DA0FF317-8070-4AA0-A65C-A9B63D8898E9}" presName="hierChild4" presStyleCnt="0"/>
      <dgm:spPr/>
    </dgm:pt>
    <dgm:pt modelId="{2720E442-6D07-478A-9851-7211D92B459A}" type="pres">
      <dgm:prSet presAssocID="{09679800-4323-4E8E-93BA-F25E0441AA62}" presName="Name37" presStyleLbl="parChTrans1D3" presStyleIdx="2" presStyleCnt="10"/>
      <dgm:spPr/>
    </dgm:pt>
    <dgm:pt modelId="{9CEA4F78-A753-4625-BFC0-D1D8BA7601F0}" type="pres">
      <dgm:prSet presAssocID="{C5383C20-9987-43D4-A392-AEE6B5948AEA}" presName="hierRoot2" presStyleCnt="0">
        <dgm:presLayoutVars>
          <dgm:hierBranch val="init"/>
        </dgm:presLayoutVars>
      </dgm:prSet>
      <dgm:spPr/>
    </dgm:pt>
    <dgm:pt modelId="{E42C7236-5B5D-4B29-89BE-882CD45C675C}" type="pres">
      <dgm:prSet presAssocID="{C5383C20-9987-43D4-A392-AEE6B5948AEA}" presName="rootComposite" presStyleCnt="0"/>
      <dgm:spPr/>
    </dgm:pt>
    <dgm:pt modelId="{7BDEC22E-2CAA-40E4-B6E4-91D3912E3DB9}" type="pres">
      <dgm:prSet presAssocID="{C5383C20-9987-43D4-A392-AEE6B5948AEA}" presName="rootText" presStyleLbl="node3" presStyleIdx="2" presStyleCnt="10">
        <dgm:presLayoutVars>
          <dgm:chPref val="3"/>
        </dgm:presLayoutVars>
      </dgm:prSet>
      <dgm:spPr/>
    </dgm:pt>
    <dgm:pt modelId="{79EDD3D4-5BE5-40BA-A5A1-4D42FDDD747E}" type="pres">
      <dgm:prSet presAssocID="{C5383C20-9987-43D4-A392-AEE6B5948AEA}" presName="rootConnector" presStyleLbl="node3" presStyleIdx="2" presStyleCnt="10"/>
      <dgm:spPr/>
    </dgm:pt>
    <dgm:pt modelId="{2421B86C-B3BB-421A-B0E6-86EC2ADD332B}" type="pres">
      <dgm:prSet presAssocID="{C5383C20-9987-43D4-A392-AEE6B5948AEA}" presName="hierChild4" presStyleCnt="0"/>
      <dgm:spPr/>
    </dgm:pt>
    <dgm:pt modelId="{743B3181-6866-4B67-9C6A-777FDD94D36A}" type="pres">
      <dgm:prSet presAssocID="{C5383C20-9987-43D4-A392-AEE6B5948AEA}" presName="hierChild5" presStyleCnt="0"/>
      <dgm:spPr/>
    </dgm:pt>
    <dgm:pt modelId="{15B84C38-9254-4658-995A-41EE8D91145B}" type="pres">
      <dgm:prSet presAssocID="{62BA9A05-8E38-4808-8FE7-9D107F8EBCD8}" presName="Name37" presStyleLbl="parChTrans1D3" presStyleIdx="3" presStyleCnt="10"/>
      <dgm:spPr/>
    </dgm:pt>
    <dgm:pt modelId="{BBDF4CFC-A6A9-447F-9458-E3FE13429864}" type="pres">
      <dgm:prSet presAssocID="{0911CAC6-8B90-41F9-92B5-899F77C8FF78}" presName="hierRoot2" presStyleCnt="0">
        <dgm:presLayoutVars>
          <dgm:hierBranch val="init"/>
        </dgm:presLayoutVars>
      </dgm:prSet>
      <dgm:spPr/>
    </dgm:pt>
    <dgm:pt modelId="{9EEDC1F4-4543-48E8-B323-F4AA8B974167}" type="pres">
      <dgm:prSet presAssocID="{0911CAC6-8B90-41F9-92B5-899F77C8FF78}" presName="rootComposite" presStyleCnt="0"/>
      <dgm:spPr/>
    </dgm:pt>
    <dgm:pt modelId="{9A26B12D-3C4A-4998-81A1-A866E4450BF6}" type="pres">
      <dgm:prSet presAssocID="{0911CAC6-8B90-41F9-92B5-899F77C8FF78}" presName="rootText" presStyleLbl="node3" presStyleIdx="3" presStyleCnt="10">
        <dgm:presLayoutVars>
          <dgm:chPref val="3"/>
        </dgm:presLayoutVars>
      </dgm:prSet>
      <dgm:spPr/>
    </dgm:pt>
    <dgm:pt modelId="{63F07435-80A7-49FE-9C66-BAFC7FDC9DAD}" type="pres">
      <dgm:prSet presAssocID="{0911CAC6-8B90-41F9-92B5-899F77C8FF78}" presName="rootConnector" presStyleLbl="node3" presStyleIdx="3" presStyleCnt="10"/>
      <dgm:spPr/>
    </dgm:pt>
    <dgm:pt modelId="{F9A73AAF-96F0-425A-9C5E-01FE0D4D78DB}" type="pres">
      <dgm:prSet presAssocID="{0911CAC6-8B90-41F9-92B5-899F77C8FF78}" presName="hierChild4" presStyleCnt="0"/>
      <dgm:spPr/>
    </dgm:pt>
    <dgm:pt modelId="{C5FBE5E5-87ED-4C2A-8A5D-F4E1E69C14AD}" type="pres">
      <dgm:prSet presAssocID="{0911CAC6-8B90-41F9-92B5-899F77C8FF78}" presName="hierChild5" presStyleCnt="0"/>
      <dgm:spPr/>
    </dgm:pt>
    <dgm:pt modelId="{FE74FAEE-AE5A-48F1-9D19-4F1FD6BA960B}" type="pres">
      <dgm:prSet presAssocID="{B9191426-5509-47D0-B037-0F624AABBA63}" presName="Name37" presStyleLbl="parChTrans1D3" presStyleIdx="4" presStyleCnt="10"/>
      <dgm:spPr/>
    </dgm:pt>
    <dgm:pt modelId="{8CA71FD5-4C7C-489B-90F6-40A471612D37}" type="pres">
      <dgm:prSet presAssocID="{D63A106E-BE90-4E14-BFEA-70DF05FEDA2E}" presName="hierRoot2" presStyleCnt="0">
        <dgm:presLayoutVars>
          <dgm:hierBranch val="init"/>
        </dgm:presLayoutVars>
      </dgm:prSet>
      <dgm:spPr/>
    </dgm:pt>
    <dgm:pt modelId="{FF355FFB-957B-4210-AEE3-585EC8EBC3C3}" type="pres">
      <dgm:prSet presAssocID="{D63A106E-BE90-4E14-BFEA-70DF05FEDA2E}" presName="rootComposite" presStyleCnt="0"/>
      <dgm:spPr/>
    </dgm:pt>
    <dgm:pt modelId="{4C7A5909-E628-4BB9-8B60-BD3492EA6027}" type="pres">
      <dgm:prSet presAssocID="{D63A106E-BE90-4E14-BFEA-70DF05FEDA2E}" presName="rootText" presStyleLbl="node3" presStyleIdx="4" presStyleCnt="10">
        <dgm:presLayoutVars>
          <dgm:chPref val="3"/>
        </dgm:presLayoutVars>
      </dgm:prSet>
      <dgm:spPr/>
    </dgm:pt>
    <dgm:pt modelId="{D519F8BE-79A6-4F9F-836B-AF4DBD645600}" type="pres">
      <dgm:prSet presAssocID="{D63A106E-BE90-4E14-BFEA-70DF05FEDA2E}" presName="rootConnector" presStyleLbl="node3" presStyleIdx="4" presStyleCnt="10"/>
      <dgm:spPr/>
    </dgm:pt>
    <dgm:pt modelId="{F03B28F2-6C27-4BB4-A1C4-61CD2E9C2A09}" type="pres">
      <dgm:prSet presAssocID="{D63A106E-BE90-4E14-BFEA-70DF05FEDA2E}" presName="hierChild4" presStyleCnt="0"/>
      <dgm:spPr/>
    </dgm:pt>
    <dgm:pt modelId="{259D76FE-7D70-4472-ADF7-493BB26BF8F3}" type="pres">
      <dgm:prSet presAssocID="{D63A106E-BE90-4E14-BFEA-70DF05FEDA2E}" presName="hierChild5" presStyleCnt="0"/>
      <dgm:spPr/>
    </dgm:pt>
    <dgm:pt modelId="{95B0F0C5-0FAA-40A3-9567-370A8733080C}" type="pres">
      <dgm:prSet presAssocID="{DA0FF317-8070-4AA0-A65C-A9B63D8898E9}" presName="hierChild5" presStyleCnt="0"/>
      <dgm:spPr/>
    </dgm:pt>
    <dgm:pt modelId="{3A2473F5-B0FD-4C24-8416-98C7724AC199}" type="pres">
      <dgm:prSet presAssocID="{8016AB9C-4E56-49AC-B937-5246490A351E}" presName="Name37" presStyleLbl="parChTrans1D2" presStyleIdx="2" presStyleCnt="4"/>
      <dgm:spPr/>
    </dgm:pt>
    <dgm:pt modelId="{47419651-2BE9-40B9-9876-18BDEC880505}" type="pres">
      <dgm:prSet presAssocID="{350AAAEA-9ACF-4987-BDC8-2824A96FFF09}" presName="hierRoot2" presStyleCnt="0">
        <dgm:presLayoutVars>
          <dgm:hierBranch val="init"/>
        </dgm:presLayoutVars>
      </dgm:prSet>
      <dgm:spPr/>
    </dgm:pt>
    <dgm:pt modelId="{D98BB283-3FD8-4A48-AEFC-9BDF449A8F67}" type="pres">
      <dgm:prSet presAssocID="{350AAAEA-9ACF-4987-BDC8-2824A96FFF09}" presName="rootComposite" presStyleCnt="0"/>
      <dgm:spPr/>
    </dgm:pt>
    <dgm:pt modelId="{91557654-162F-48A1-B0E3-A62DC445FA6D}" type="pres">
      <dgm:prSet presAssocID="{350AAAEA-9ACF-4987-BDC8-2824A96FFF09}" presName="rootText" presStyleLbl="node2" presStyleIdx="2" presStyleCnt="4">
        <dgm:presLayoutVars>
          <dgm:chPref val="3"/>
        </dgm:presLayoutVars>
      </dgm:prSet>
      <dgm:spPr/>
    </dgm:pt>
    <dgm:pt modelId="{A2AB7AA9-6861-40E4-A953-97AAE97A6073}" type="pres">
      <dgm:prSet presAssocID="{350AAAEA-9ACF-4987-BDC8-2824A96FFF09}" presName="rootConnector" presStyleLbl="node2" presStyleIdx="2" presStyleCnt="4"/>
      <dgm:spPr/>
    </dgm:pt>
    <dgm:pt modelId="{CBCC0296-94A7-43EF-9815-92C3D401D277}" type="pres">
      <dgm:prSet presAssocID="{350AAAEA-9ACF-4987-BDC8-2824A96FFF09}" presName="hierChild4" presStyleCnt="0"/>
      <dgm:spPr/>
    </dgm:pt>
    <dgm:pt modelId="{284AE22A-27B1-4A0F-888F-A6A242705D1D}" type="pres">
      <dgm:prSet presAssocID="{7BC2AED7-C1C2-442C-B4A1-B752CC7723FF}" presName="Name37" presStyleLbl="parChTrans1D3" presStyleIdx="5" presStyleCnt="10"/>
      <dgm:spPr/>
    </dgm:pt>
    <dgm:pt modelId="{9D897427-15B9-4300-946B-5EF0C2B2BEE1}" type="pres">
      <dgm:prSet presAssocID="{6BAA63F7-016C-4093-83C2-D9D69556EEF8}" presName="hierRoot2" presStyleCnt="0">
        <dgm:presLayoutVars>
          <dgm:hierBranch val="init"/>
        </dgm:presLayoutVars>
      </dgm:prSet>
      <dgm:spPr/>
    </dgm:pt>
    <dgm:pt modelId="{A4682197-E9CC-4BE3-9025-A79A68DDA522}" type="pres">
      <dgm:prSet presAssocID="{6BAA63F7-016C-4093-83C2-D9D69556EEF8}" presName="rootComposite" presStyleCnt="0"/>
      <dgm:spPr/>
    </dgm:pt>
    <dgm:pt modelId="{7619BFAC-FB96-418B-BDC0-B9CAA2F8729F}" type="pres">
      <dgm:prSet presAssocID="{6BAA63F7-016C-4093-83C2-D9D69556EEF8}" presName="rootText" presStyleLbl="node3" presStyleIdx="5" presStyleCnt="10">
        <dgm:presLayoutVars>
          <dgm:chPref val="3"/>
        </dgm:presLayoutVars>
      </dgm:prSet>
      <dgm:spPr/>
    </dgm:pt>
    <dgm:pt modelId="{F6058CA8-E9C1-4049-95BE-67FCB00FBF3D}" type="pres">
      <dgm:prSet presAssocID="{6BAA63F7-016C-4093-83C2-D9D69556EEF8}" presName="rootConnector" presStyleLbl="node3" presStyleIdx="5" presStyleCnt="10"/>
      <dgm:spPr/>
    </dgm:pt>
    <dgm:pt modelId="{37445A82-475A-4F56-83CA-ACCE32542BEC}" type="pres">
      <dgm:prSet presAssocID="{6BAA63F7-016C-4093-83C2-D9D69556EEF8}" presName="hierChild4" presStyleCnt="0"/>
      <dgm:spPr/>
    </dgm:pt>
    <dgm:pt modelId="{6A4120F0-E844-4490-9A11-CE20F64EF747}" type="pres">
      <dgm:prSet presAssocID="{6BAA63F7-016C-4093-83C2-D9D69556EEF8}" presName="hierChild5" presStyleCnt="0"/>
      <dgm:spPr/>
    </dgm:pt>
    <dgm:pt modelId="{81AB5A30-1E53-459B-B7EF-0553A0A330DB}" type="pres">
      <dgm:prSet presAssocID="{94C7C480-5926-4272-A472-E235CEA1FDD8}" presName="Name37" presStyleLbl="parChTrans1D3" presStyleIdx="6" presStyleCnt="10"/>
      <dgm:spPr/>
    </dgm:pt>
    <dgm:pt modelId="{6CCC2A80-5800-48D8-BA95-4D51A814C0FB}" type="pres">
      <dgm:prSet presAssocID="{55A84B8E-6F9C-4596-8F7A-7859E59BDC06}" presName="hierRoot2" presStyleCnt="0">
        <dgm:presLayoutVars>
          <dgm:hierBranch val="init"/>
        </dgm:presLayoutVars>
      </dgm:prSet>
      <dgm:spPr/>
    </dgm:pt>
    <dgm:pt modelId="{8205A596-5107-4E43-9379-5A4853FD11C0}" type="pres">
      <dgm:prSet presAssocID="{55A84B8E-6F9C-4596-8F7A-7859E59BDC06}" presName="rootComposite" presStyleCnt="0"/>
      <dgm:spPr/>
    </dgm:pt>
    <dgm:pt modelId="{E6F77C98-2417-4E77-ADEE-53B3CCA82157}" type="pres">
      <dgm:prSet presAssocID="{55A84B8E-6F9C-4596-8F7A-7859E59BDC06}" presName="rootText" presStyleLbl="node3" presStyleIdx="6" presStyleCnt="10">
        <dgm:presLayoutVars>
          <dgm:chPref val="3"/>
        </dgm:presLayoutVars>
      </dgm:prSet>
      <dgm:spPr/>
    </dgm:pt>
    <dgm:pt modelId="{1E682C58-BC2E-442C-BA1B-F3B7377A9244}" type="pres">
      <dgm:prSet presAssocID="{55A84B8E-6F9C-4596-8F7A-7859E59BDC06}" presName="rootConnector" presStyleLbl="node3" presStyleIdx="6" presStyleCnt="10"/>
      <dgm:spPr/>
    </dgm:pt>
    <dgm:pt modelId="{5A6F8FDF-98ED-46E9-A06A-E7D1E45F758A}" type="pres">
      <dgm:prSet presAssocID="{55A84B8E-6F9C-4596-8F7A-7859E59BDC06}" presName="hierChild4" presStyleCnt="0"/>
      <dgm:spPr/>
    </dgm:pt>
    <dgm:pt modelId="{36C963F6-CE34-4BD3-B547-51EA7F0F3DF2}" type="pres">
      <dgm:prSet presAssocID="{55A84B8E-6F9C-4596-8F7A-7859E59BDC06}" presName="hierChild5" presStyleCnt="0"/>
      <dgm:spPr/>
    </dgm:pt>
    <dgm:pt modelId="{FB0888A9-14DE-4ECC-9F10-F98CDD24751D}" type="pres">
      <dgm:prSet presAssocID="{9272A865-E37D-4107-8ACF-EBA5884B930A}" presName="Name37" presStyleLbl="parChTrans1D3" presStyleIdx="7" presStyleCnt="10"/>
      <dgm:spPr/>
    </dgm:pt>
    <dgm:pt modelId="{AE37C548-66AA-434A-906B-62234B3BA79A}" type="pres">
      <dgm:prSet presAssocID="{A4DC5538-DD58-4A0E-B228-048418334343}" presName="hierRoot2" presStyleCnt="0">
        <dgm:presLayoutVars>
          <dgm:hierBranch val="init"/>
        </dgm:presLayoutVars>
      </dgm:prSet>
      <dgm:spPr/>
    </dgm:pt>
    <dgm:pt modelId="{FCBF6831-9432-4FAE-A917-6CCB2EEE5B53}" type="pres">
      <dgm:prSet presAssocID="{A4DC5538-DD58-4A0E-B228-048418334343}" presName="rootComposite" presStyleCnt="0"/>
      <dgm:spPr/>
    </dgm:pt>
    <dgm:pt modelId="{390AD0DB-0B6F-4665-80E7-96AACE48A591}" type="pres">
      <dgm:prSet presAssocID="{A4DC5538-DD58-4A0E-B228-048418334343}" presName="rootText" presStyleLbl="node3" presStyleIdx="7" presStyleCnt="10">
        <dgm:presLayoutVars>
          <dgm:chPref val="3"/>
        </dgm:presLayoutVars>
      </dgm:prSet>
      <dgm:spPr/>
    </dgm:pt>
    <dgm:pt modelId="{9486652B-97CF-4756-B20A-566FA48FF138}" type="pres">
      <dgm:prSet presAssocID="{A4DC5538-DD58-4A0E-B228-048418334343}" presName="rootConnector" presStyleLbl="node3" presStyleIdx="7" presStyleCnt="10"/>
      <dgm:spPr/>
    </dgm:pt>
    <dgm:pt modelId="{C64A6553-1235-4D4B-A9A8-DD7E7135F54A}" type="pres">
      <dgm:prSet presAssocID="{A4DC5538-DD58-4A0E-B228-048418334343}" presName="hierChild4" presStyleCnt="0"/>
      <dgm:spPr/>
    </dgm:pt>
    <dgm:pt modelId="{39EE7AE2-A1A9-4E5E-B30D-E35CDEA3E0CB}" type="pres">
      <dgm:prSet presAssocID="{A4DC5538-DD58-4A0E-B228-048418334343}" presName="hierChild5" presStyleCnt="0"/>
      <dgm:spPr/>
    </dgm:pt>
    <dgm:pt modelId="{09FBC1AA-235F-4E0C-9FC8-16DBC1FDD41B}" type="pres">
      <dgm:prSet presAssocID="{350AAAEA-9ACF-4987-BDC8-2824A96FFF09}" presName="hierChild5" presStyleCnt="0"/>
      <dgm:spPr/>
    </dgm:pt>
    <dgm:pt modelId="{43C78A2A-8B35-444A-87EA-F39240123630}" type="pres">
      <dgm:prSet presAssocID="{22F46AEE-555D-436D-923F-BFACAABEF2BE}" presName="Name37" presStyleLbl="parChTrans1D2" presStyleIdx="3" presStyleCnt="4"/>
      <dgm:spPr/>
    </dgm:pt>
    <dgm:pt modelId="{26F5CF08-A917-4AEB-8456-14CE38430868}" type="pres">
      <dgm:prSet presAssocID="{AFFD949E-BD25-48FC-AAF2-CAED88A38F67}" presName="hierRoot2" presStyleCnt="0">
        <dgm:presLayoutVars>
          <dgm:hierBranch val="init"/>
        </dgm:presLayoutVars>
      </dgm:prSet>
      <dgm:spPr/>
    </dgm:pt>
    <dgm:pt modelId="{5B0EBDF8-E76C-47A5-9D84-04A31F8C23B0}" type="pres">
      <dgm:prSet presAssocID="{AFFD949E-BD25-48FC-AAF2-CAED88A38F67}" presName="rootComposite" presStyleCnt="0"/>
      <dgm:spPr/>
    </dgm:pt>
    <dgm:pt modelId="{E439B06E-6362-4A99-8B88-F71A60E610D3}" type="pres">
      <dgm:prSet presAssocID="{AFFD949E-BD25-48FC-AAF2-CAED88A38F67}" presName="rootText" presStyleLbl="node2" presStyleIdx="3" presStyleCnt="4">
        <dgm:presLayoutVars>
          <dgm:chPref val="3"/>
        </dgm:presLayoutVars>
      </dgm:prSet>
      <dgm:spPr/>
    </dgm:pt>
    <dgm:pt modelId="{CE53E041-5B3F-40C4-B52D-3BA078E1C1AA}" type="pres">
      <dgm:prSet presAssocID="{AFFD949E-BD25-48FC-AAF2-CAED88A38F67}" presName="rootConnector" presStyleLbl="node2" presStyleIdx="3" presStyleCnt="4"/>
      <dgm:spPr/>
    </dgm:pt>
    <dgm:pt modelId="{FFE7202D-081A-4FF6-A979-9712F058F6DF}" type="pres">
      <dgm:prSet presAssocID="{AFFD949E-BD25-48FC-AAF2-CAED88A38F67}" presName="hierChild4" presStyleCnt="0"/>
      <dgm:spPr/>
    </dgm:pt>
    <dgm:pt modelId="{134BE6AB-9663-43A8-9CED-D90A4A6A3A4B}" type="pres">
      <dgm:prSet presAssocID="{EEE77F05-647F-42A9-B5F3-4D323C28D552}" presName="Name37" presStyleLbl="parChTrans1D3" presStyleIdx="8" presStyleCnt="10"/>
      <dgm:spPr/>
    </dgm:pt>
    <dgm:pt modelId="{8B037CB0-5D46-4CEE-973C-2823225615C0}" type="pres">
      <dgm:prSet presAssocID="{A67713E3-D21F-4142-8517-AA99FC6D3DBA}" presName="hierRoot2" presStyleCnt="0">
        <dgm:presLayoutVars>
          <dgm:hierBranch val="init"/>
        </dgm:presLayoutVars>
      </dgm:prSet>
      <dgm:spPr/>
    </dgm:pt>
    <dgm:pt modelId="{45A020EC-D35A-4196-B081-BE9DBA81A939}" type="pres">
      <dgm:prSet presAssocID="{A67713E3-D21F-4142-8517-AA99FC6D3DBA}" presName="rootComposite" presStyleCnt="0"/>
      <dgm:spPr/>
    </dgm:pt>
    <dgm:pt modelId="{1ACB72C1-C9B7-438D-A24E-4EE12EE61599}" type="pres">
      <dgm:prSet presAssocID="{A67713E3-D21F-4142-8517-AA99FC6D3DBA}" presName="rootText" presStyleLbl="node3" presStyleIdx="8" presStyleCnt="10">
        <dgm:presLayoutVars>
          <dgm:chPref val="3"/>
        </dgm:presLayoutVars>
      </dgm:prSet>
      <dgm:spPr/>
    </dgm:pt>
    <dgm:pt modelId="{83BD555B-92D3-4FD4-887D-F7C10C7B3D93}" type="pres">
      <dgm:prSet presAssocID="{A67713E3-D21F-4142-8517-AA99FC6D3DBA}" presName="rootConnector" presStyleLbl="node3" presStyleIdx="8" presStyleCnt="10"/>
      <dgm:spPr/>
    </dgm:pt>
    <dgm:pt modelId="{1A7E8102-DC5E-4D13-8670-268C2C1EF906}" type="pres">
      <dgm:prSet presAssocID="{A67713E3-D21F-4142-8517-AA99FC6D3DBA}" presName="hierChild4" presStyleCnt="0"/>
      <dgm:spPr/>
    </dgm:pt>
    <dgm:pt modelId="{4CE94B5B-B9C0-46E6-AFAD-07F829BC8320}" type="pres">
      <dgm:prSet presAssocID="{A67713E3-D21F-4142-8517-AA99FC6D3DBA}" presName="hierChild5" presStyleCnt="0"/>
      <dgm:spPr/>
    </dgm:pt>
    <dgm:pt modelId="{9FA3A647-DC14-41CF-8D0B-3EF28A9ED6DF}" type="pres">
      <dgm:prSet presAssocID="{2E6FDE9A-6B5F-48AF-AEE2-9E4F3725A201}" presName="Name37" presStyleLbl="parChTrans1D3" presStyleIdx="9" presStyleCnt="10"/>
      <dgm:spPr/>
    </dgm:pt>
    <dgm:pt modelId="{818A218B-626A-4FAA-8D07-7081E45A508F}" type="pres">
      <dgm:prSet presAssocID="{4144C67C-F191-45B5-B3EC-4520D39A5645}" presName="hierRoot2" presStyleCnt="0">
        <dgm:presLayoutVars>
          <dgm:hierBranch val="init"/>
        </dgm:presLayoutVars>
      </dgm:prSet>
      <dgm:spPr/>
    </dgm:pt>
    <dgm:pt modelId="{9293C316-EB21-4451-8637-BD2300927F9F}" type="pres">
      <dgm:prSet presAssocID="{4144C67C-F191-45B5-B3EC-4520D39A5645}" presName="rootComposite" presStyleCnt="0"/>
      <dgm:spPr/>
    </dgm:pt>
    <dgm:pt modelId="{0C8EBB64-7C56-4965-8731-95BF185CF66F}" type="pres">
      <dgm:prSet presAssocID="{4144C67C-F191-45B5-B3EC-4520D39A5645}" presName="rootText" presStyleLbl="node3" presStyleIdx="9" presStyleCnt="10">
        <dgm:presLayoutVars>
          <dgm:chPref val="3"/>
        </dgm:presLayoutVars>
      </dgm:prSet>
      <dgm:spPr/>
    </dgm:pt>
    <dgm:pt modelId="{010F20DA-803B-4163-82CE-C2B082F3C805}" type="pres">
      <dgm:prSet presAssocID="{4144C67C-F191-45B5-B3EC-4520D39A5645}" presName="rootConnector" presStyleLbl="node3" presStyleIdx="9" presStyleCnt="10"/>
      <dgm:spPr/>
    </dgm:pt>
    <dgm:pt modelId="{B7EC2D00-97D7-472D-B95B-FA3C5F2CB503}" type="pres">
      <dgm:prSet presAssocID="{4144C67C-F191-45B5-B3EC-4520D39A5645}" presName="hierChild4" presStyleCnt="0"/>
      <dgm:spPr/>
    </dgm:pt>
    <dgm:pt modelId="{F3B09B72-BF82-4333-9D43-C77C0A21BE39}" type="pres">
      <dgm:prSet presAssocID="{4144C67C-F191-45B5-B3EC-4520D39A5645}" presName="hierChild5" presStyleCnt="0"/>
      <dgm:spPr/>
    </dgm:pt>
    <dgm:pt modelId="{DBAC36C3-F5F1-4054-97C9-2F71FA6884D2}" type="pres">
      <dgm:prSet presAssocID="{AFFD949E-BD25-48FC-AAF2-CAED88A38F67}" presName="hierChild5" presStyleCnt="0"/>
      <dgm:spPr/>
    </dgm:pt>
    <dgm:pt modelId="{92E840F6-875A-4F74-AC0F-A0CE8B1FBE96}" type="pres">
      <dgm:prSet presAssocID="{6B997788-28D7-4578-877C-D493ABAEDA61}" presName="hierChild3" presStyleCnt="0"/>
      <dgm:spPr/>
    </dgm:pt>
  </dgm:ptLst>
  <dgm:cxnLst>
    <dgm:cxn modelId="{CAF5590E-7ACE-40E1-8067-3E41223CCEAA}" type="presOf" srcId="{8B28E4DE-FE13-45AC-A648-8F1C09073D5B}" destId="{24875653-BCB8-4AD1-8441-56B74D32036E}" srcOrd="0" destOrd="0" presId="urn:microsoft.com/office/officeart/2005/8/layout/orgChart1"/>
    <dgm:cxn modelId="{5265A513-88F9-485E-B40D-9AAB934C07BB}" type="presOf" srcId="{420DE91E-1A7C-45E9-83EE-77EDCCD916AE}" destId="{9A6C7B02-B094-44F6-AC21-5FD42EFD2D4C}" srcOrd="0" destOrd="0" presId="urn:microsoft.com/office/officeart/2005/8/layout/orgChart1"/>
    <dgm:cxn modelId="{DB28C015-A88F-41EA-B932-597F5749F54E}" srcId="{6B997788-28D7-4578-877C-D493ABAEDA61}" destId="{DA0FF317-8070-4AA0-A65C-A9B63D8898E9}" srcOrd="1" destOrd="0" parTransId="{FC956A21-0893-41F3-BC16-104ACF8AC274}" sibTransId="{B9F444EE-FC82-4631-8C43-E6B24C0343A9}"/>
    <dgm:cxn modelId="{2CA4BE1A-71F7-4E80-AFCE-A8641BD94A5C}" srcId="{350AAAEA-9ACF-4987-BDC8-2824A96FFF09}" destId="{6BAA63F7-016C-4093-83C2-D9D69556EEF8}" srcOrd="0" destOrd="0" parTransId="{7BC2AED7-C1C2-442C-B4A1-B752CC7723FF}" sibTransId="{6C692C15-B5EC-4CDA-92CB-0C42DC2BAD55}"/>
    <dgm:cxn modelId="{0AE22E1B-77F0-4105-A96F-42C1F63E69EC}" type="presOf" srcId="{4144C67C-F191-45B5-B3EC-4520D39A5645}" destId="{010F20DA-803B-4163-82CE-C2B082F3C805}" srcOrd="1" destOrd="0" presId="urn:microsoft.com/office/officeart/2005/8/layout/orgChart1"/>
    <dgm:cxn modelId="{B391B028-8EE4-4ACE-97BF-C9BF494641B8}" type="presOf" srcId="{B4C886F2-2FE1-4B07-AC26-2AA348CDDD6F}" destId="{EE09D17F-9264-445A-9B24-E9286367A14D}" srcOrd="1" destOrd="0" presId="urn:microsoft.com/office/officeart/2005/8/layout/orgChart1"/>
    <dgm:cxn modelId="{BBA5072D-3810-4130-8444-E5317EF32009}" type="presOf" srcId="{DA0FF317-8070-4AA0-A65C-A9B63D8898E9}" destId="{33B3128C-626C-4C4E-923F-08619A40A5AC}" srcOrd="0" destOrd="0" presId="urn:microsoft.com/office/officeart/2005/8/layout/orgChart1"/>
    <dgm:cxn modelId="{295E022E-4A26-428C-95C7-488A36065899}" type="presOf" srcId="{350AAAEA-9ACF-4987-BDC8-2824A96FFF09}" destId="{91557654-162F-48A1-B0E3-A62DC445FA6D}" srcOrd="0" destOrd="0" presId="urn:microsoft.com/office/officeart/2005/8/layout/orgChart1"/>
    <dgm:cxn modelId="{73A82C2F-CF36-43A9-91A2-99CD380E3B96}" type="presOf" srcId="{8016AB9C-4E56-49AC-B937-5246490A351E}" destId="{3A2473F5-B0FD-4C24-8416-98C7724AC199}" srcOrd="0" destOrd="0" presId="urn:microsoft.com/office/officeart/2005/8/layout/orgChart1"/>
    <dgm:cxn modelId="{50327B2F-102B-4FDD-8A5C-4BEFBF1B53D4}" srcId="{116450A6-309E-4286-BC3F-F5E75C864B89}" destId="{6B997788-28D7-4578-877C-D493ABAEDA61}" srcOrd="0" destOrd="0" parTransId="{60372BD0-277C-4DC5-98BA-C6E5E8DE5E6A}" sibTransId="{E247CD09-014B-4907-85BC-C01AEDDCEA28}"/>
    <dgm:cxn modelId="{C03EFF32-734B-49EE-AFBB-C28594E616C7}" type="presOf" srcId="{420DE91E-1A7C-45E9-83EE-77EDCCD916AE}" destId="{19020453-85F5-4CE5-BFBA-6E7DAA0912F2}" srcOrd="1" destOrd="0" presId="urn:microsoft.com/office/officeart/2005/8/layout/orgChart1"/>
    <dgm:cxn modelId="{71B0D535-8B64-430A-9935-96ABEB97A913}" type="presOf" srcId="{D63A106E-BE90-4E14-BFEA-70DF05FEDA2E}" destId="{4C7A5909-E628-4BB9-8B60-BD3492EA6027}" srcOrd="0" destOrd="0" presId="urn:microsoft.com/office/officeart/2005/8/layout/orgChart1"/>
    <dgm:cxn modelId="{7437593D-7908-4622-BD8E-0A9FAB44124A}" type="presOf" srcId="{AFFD949E-BD25-48FC-AAF2-CAED88A38F67}" destId="{CE53E041-5B3F-40C4-B52D-3BA078E1C1AA}" srcOrd="1" destOrd="0" presId="urn:microsoft.com/office/officeart/2005/8/layout/orgChart1"/>
    <dgm:cxn modelId="{456A443E-5293-453B-B8DC-54A90EA881DA}" type="presOf" srcId="{308F5E07-658E-41C3-A1D5-FE47F6B35EA5}" destId="{7217BDEA-C5E9-4519-BA7F-C25155CCB50B}" srcOrd="0" destOrd="0" presId="urn:microsoft.com/office/officeart/2005/8/layout/orgChart1"/>
    <dgm:cxn modelId="{855CAC5D-08A3-41F5-B10F-FE0075A3C986}" srcId="{DA0FF317-8070-4AA0-A65C-A9B63D8898E9}" destId="{D63A106E-BE90-4E14-BFEA-70DF05FEDA2E}" srcOrd="2" destOrd="0" parTransId="{B9191426-5509-47D0-B037-0F624AABBA63}" sibTransId="{F050A75A-7BD3-4101-8EC4-9CDAFE6EFFF3}"/>
    <dgm:cxn modelId="{CAAFB160-B684-479C-908F-E8640BC115BD}" type="presOf" srcId="{09679800-4323-4E8E-93BA-F25E0441AA62}" destId="{2720E442-6D07-478A-9851-7211D92B459A}" srcOrd="0" destOrd="0" presId="urn:microsoft.com/office/officeart/2005/8/layout/orgChart1"/>
    <dgm:cxn modelId="{A30B4C63-4B8F-4090-B804-3F3186BC98F4}" type="presOf" srcId="{DA0FF317-8070-4AA0-A65C-A9B63D8898E9}" destId="{5509643A-3F11-47B5-B551-617F53B367D5}" srcOrd="1" destOrd="0" presId="urn:microsoft.com/office/officeart/2005/8/layout/orgChart1"/>
    <dgm:cxn modelId="{D59E9964-1D8A-4575-9975-95327D476DA0}" type="presOf" srcId="{C5383C20-9987-43D4-A392-AEE6B5948AEA}" destId="{79EDD3D4-5BE5-40BA-A5A1-4D42FDDD747E}" srcOrd="1" destOrd="0" presId="urn:microsoft.com/office/officeart/2005/8/layout/orgChart1"/>
    <dgm:cxn modelId="{ACC67465-297F-4AFA-880C-1C070B5CEA80}" type="presOf" srcId="{62BA9A05-8E38-4808-8FE7-9D107F8EBCD8}" destId="{15B84C38-9254-4658-995A-41EE8D91145B}" srcOrd="0" destOrd="0" presId="urn:microsoft.com/office/officeart/2005/8/layout/orgChart1"/>
    <dgm:cxn modelId="{EAD0B868-3F5A-4A1F-82EC-19B4162C5424}" type="presOf" srcId="{350AAAEA-9ACF-4987-BDC8-2824A96FFF09}" destId="{A2AB7AA9-6861-40E4-A953-97AAE97A6073}" srcOrd="1" destOrd="0" presId="urn:microsoft.com/office/officeart/2005/8/layout/orgChart1"/>
    <dgm:cxn modelId="{C3ADB26A-B576-4429-AB1C-AED5AE33BBC2}" type="presOf" srcId="{C5383C20-9987-43D4-A392-AEE6B5948AEA}" destId="{7BDEC22E-2CAA-40E4-B6E4-91D3912E3DB9}" srcOrd="0" destOrd="0" presId="urn:microsoft.com/office/officeart/2005/8/layout/orgChart1"/>
    <dgm:cxn modelId="{4FB1EB4A-0DB1-44C5-BC66-CDA4F4D0223B}" type="presOf" srcId="{2E6FDE9A-6B5F-48AF-AEE2-9E4F3725A201}" destId="{9FA3A647-DC14-41CF-8D0B-3EF28A9ED6DF}" srcOrd="0" destOrd="0" presId="urn:microsoft.com/office/officeart/2005/8/layout/orgChart1"/>
    <dgm:cxn modelId="{E036DD6C-44C9-407F-91B5-8B418B485F72}" type="presOf" srcId="{116450A6-309E-4286-BC3F-F5E75C864B89}" destId="{E085AE12-C46B-4185-A881-EAFC2B630B16}" srcOrd="0" destOrd="0" presId="urn:microsoft.com/office/officeart/2005/8/layout/orgChart1"/>
    <dgm:cxn modelId="{B8092E6E-DE0B-407D-A05F-CBA551EBBAA1}" srcId="{420DE91E-1A7C-45E9-83EE-77EDCCD916AE}" destId="{985BBC4E-C3E5-4D27-9449-2D41553E0552}" srcOrd="0" destOrd="0" parTransId="{308F5E07-658E-41C3-A1D5-FE47F6B35EA5}" sibTransId="{BB685C1C-C88F-4DFE-A7CC-7B33F4A9FC75}"/>
    <dgm:cxn modelId="{E483E34E-463C-4F9C-9E2F-3F9B474032C8}" type="presOf" srcId="{22F46AEE-555D-436D-923F-BFACAABEF2BE}" destId="{43C78A2A-8B35-444A-87EA-F39240123630}" srcOrd="0" destOrd="0" presId="urn:microsoft.com/office/officeart/2005/8/layout/orgChart1"/>
    <dgm:cxn modelId="{8ACD1951-1D19-47B5-9FC0-509B77766DD0}" srcId="{6B997788-28D7-4578-877C-D493ABAEDA61}" destId="{420DE91E-1A7C-45E9-83EE-77EDCCD916AE}" srcOrd="0" destOrd="0" parTransId="{5404D7CE-3BD5-4471-83C0-FB5CFA9CB959}" sibTransId="{9AD94C89-797C-4B6C-A58F-470166F21A09}"/>
    <dgm:cxn modelId="{6F828672-3C1F-47B5-9D56-1937BD494E9D}" type="presOf" srcId="{B9191426-5509-47D0-B037-0F624AABBA63}" destId="{FE74FAEE-AE5A-48F1-9D19-4F1FD6BA960B}" srcOrd="0" destOrd="0" presId="urn:microsoft.com/office/officeart/2005/8/layout/orgChart1"/>
    <dgm:cxn modelId="{857A0B73-8931-4FF9-ADA9-9D6D5A991399}" type="presOf" srcId="{6BAA63F7-016C-4093-83C2-D9D69556EEF8}" destId="{F6058CA8-E9C1-4049-95BE-67FCB00FBF3D}" srcOrd="1" destOrd="0" presId="urn:microsoft.com/office/officeart/2005/8/layout/orgChart1"/>
    <dgm:cxn modelId="{54A17354-1685-4A7E-92AC-F4129468AB03}" type="presOf" srcId="{7BC2AED7-C1C2-442C-B4A1-B752CC7723FF}" destId="{284AE22A-27B1-4A0F-888F-A6A242705D1D}" srcOrd="0" destOrd="0" presId="urn:microsoft.com/office/officeart/2005/8/layout/orgChart1"/>
    <dgm:cxn modelId="{7B088C54-4D3C-4D97-9D13-F263937E6D5C}" type="presOf" srcId="{94C7C480-5926-4272-A472-E235CEA1FDD8}" destId="{81AB5A30-1E53-459B-B7EF-0553A0A330DB}" srcOrd="0" destOrd="0" presId="urn:microsoft.com/office/officeart/2005/8/layout/orgChart1"/>
    <dgm:cxn modelId="{536EC175-1F0E-4A2C-BB5E-1B7F01E80D08}" type="presOf" srcId="{5404D7CE-3BD5-4471-83C0-FB5CFA9CB959}" destId="{4E40D362-6170-4165-9359-9EB128E2972E}" srcOrd="0" destOrd="0" presId="urn:microsoft.com/office/officeart/2005/8/layout/orgChart1"/>
    <dgm:cxn modelId="{54D35D56-0377-417B-88E0-099BFDB69068}" type="presOf" srcId="{4144C67C-F191-45B5-B3EC-4520D39A5645}" destId="{0C8EBB64-7C56-4965-8731-95BF185CF66F}" srcOrd="0" destOrd="0" presId="urn:microsoft.com/office/officeart/2005/8/layout/orgChart1"/>
    <dgm:cxn modelId="{8174CF7B-973B-4DE2-A08F-6FEBEAFFB9C5}" srcId="{420DE91E-1A7C-45E9-83EE-77EDCCD916AE}" destId="{B4C886F2-2FE1-4B07-AC26-2AA348CDDD6F}" srcOrd="1" destOrd="0" parTransId="{8B28E4DE-FE13-45AC-A648-8F1C09073D5B}" sibTransId="{CFB1740D-CDF7-45B7-87CD-6E3158CFC41B}"/>
    <dgm:cxn modelId="{2890277E-84D0-41A4-A614-DC05ABBD986F}" type="presOf" srcId="{A4DC5538-DD58-4A0E-B228-048418334343}" destId="{9486652B-97CF-4756-B20A-566FA48FF138}" srcOrd="1" destOrd="0" presId="urn:microsoft.com/office/officeart/2005/8/layout/orgChart1"/>
    <dgm:cxn modelId="{A388C17F-429A-4B92-BE0E-64120E05C281}" srcId="{350AAAEA-9ACF-4987-BDC8-2824A96FFF09}" destId="{55A84B8E-6F9C-4596-8F7A-7859E59BDC06}" srcOrd="1" destOrd="0" parTransId="{94C7C480-5926-4272-A472-E235CEA1FDD8}" sibTransId="{6FEA48A7-34C6-4790-9BEB-F3810B599598}"/>
    <dgm:cxn modelId="{7B033E8D-6A0B-4D6D-9515-99FB4FD3A319}" type="presOf" srcId="{6B997788-28D7-4578-877C-D493ABAEDA61}" destId="{820BE327-DE4E-4276-85C6-68D3E4FF2395}" srcOrd="1" destOrd="0" presId="urn:microsoft.com/office/officeart/2005/8/layout/orgChart1"/>
    <dgm:cxn modelId="{58FC7890-FD46-41D0-B8DE-2393831653AF}" type="presOf" srcId="{985BBC4E-C3E5-4D27-9449-2D41553E0552}" destId="{1F68BD5C-F6E3-4555-9D61-4287BF09FADB}" srcOrd="1" destOrd="0" presId="urn:microsoft.com/office/officeart/2005/8/layout/orgChart1"/>
    <dgm:cxn modelId="{CD5CCD90-87E0-426F-B793-68AF631B7A0B}" type="presOf" srcId="{EEE77F05-647F-42A9-B5F3-4D323C28D552}" destId="{134BE6AB-9663-43A8-9CED-D90A4A6A3A4B}" srcOrd="0" destOrd="0" presId="urn:microsoft.com/office/officeart/2005/8/layout/orgChart1"/>
    <dgm:cxn modelId="{5BE6C599-2058-476E-92CE-453DE23A741B}" type="presOf" srcId="{FC956A21-0893-41F3-BC16-104ACF8AC274}" destId="{E0E5B424-AE4D-4339-A7C9-BA7A775F33CD}" srcOrd="0" destOrd="0" presId="urn:microsoft.com/office/officeart/2005/8/layout/orgChart1"/>
    <dgm:cxn modelId="{27D03E9A-69DE-4E1B-ABC1-85201A5881F2}" type="presOf" srcId="{985BBC4E-C3E5-4D27-9449-2D41553E0552}" destId="{59531F70-A506-4A98-A1E2-97A364B9F137}" srcOrd="0" destOrd="0" presId="urn:microsoft.com/office/officeart/2005/8/layout/orgChart1"/>
    <dgm:cxn modelId="{2CD4859C-1FFD-45E5-ACD3-733E39EAE026}" type="presOf" srcId="{9272A865-E37D-4107-8ACF-EBA5884B930A}" destId="{FB0888A9-14DE-4ECC-9F10-F98CDD24751D}" srcOrd="0" destOrd="0" presId="urn:microsoft.com/office/officeart/2005/8/layout/orgChart1"/>
    <dgm:cxn modelId="{E38C969C-C651-4BE5-A0EF-8D890ABFFACC}" type="presOf" srcId="{0911CAC6-8B90-41F9-92B5-899F77C8FF78}" destId="{63F07435-80A7-49FE-9C66-BAFC7FDC9DAD}" srcOrd="1" destOrd="0" presId="urn:microsoft.com/office/officeart/2005/8/layout/orgChart1"/>
    <dgm:cxn modelId="{5D00969D-49C0-43FB-BD78-974A243525C0}" srcId="{DA0FF317-8070-4AA0-A65C-A9B63D8898E9}" destId="{0911CAC6-8B90-41F9-92B5-899F77C8FF78}" srcOrd="1" destOrd="0" parTransId="{62BA9A05-8E38-4808-8FE7-9D107F8EBCD8}" sibTransId="{9AB37CDE-D4D2-4436-ABF2-08DE70CBC4EC}"/>
    <dgm:cxn modelId="{3B0F86A5-3E39-45C5-8B50-969FDA152FC9}" srcId="{350AAAEA-9ACF-4987-BDC8-2824A96FFF09}" destId="{A4DC5538-DD58-4A0E-B228-048418334343}" srcOrd="2" destOrd="0" parTransId="{9272A865-E37D-4107-8ACF-EBA5884B930A}" sibTransId="{3EE81D62-732C-48B4-9110-B74027C4DA9E}"/>
    <dgm:cxn modelId="{56DAFDA6-9722-4F27-9311-DD13142AB061}" srcId="{DA0FF317-8070-4AA0-A65C-A9B63D8898E9}" destId="{C5383C20-9987-43D4-A392-AEE6B5948AEA}" srcOrd="0" destOrd="0" parTransId="{09679800-4323-4E8E-93BA-F25E0441AA62}" sibTransId="{40C49EF8-E67A-4FAA-A561-2F1F3633A6A5}"/>
    <dgm:cxn modelId="{7C9CB9AA-CC0E-4B8B-81E7-07AB554B1A13}" type="presOf" srcId="{A67713E3-D21F-4142-8517-AA99FC6D3DBA}" destId="{1ACB72C1-C9B7-438D-A24E-4EE12EE61599}" srcOrd="0" destOrd="0" presId="urn:microsoft.com/office/officeart/2005/8/layout/orgChart1"/>
    <dgm:cxn modelId="{611A06AB-D39E-4BEC-9879-EBAFC2AE82F2}" type="presOf" srcId="{B4C886F2-2FE1-4B07-AC26-2AA348CDDD6F}" destId="{69A66E35-C43E-4060-B53F-4CAF44121C21}" srcOrd="0" destOrd="0" presId="urn:microsoft.com/office/officeart/2005/8/layout/orgChart1"/>
    <dgm:cxn modelId="{FB07E5B0-A7A1-4CEF-8BC7-504E3517475A}" type="presOf" srcId="{0911CAC6-8B90-41F9-92B5-899F77C8FF78}" destId="{9A26B12D-3C4A-4998-81A1-A866E4450BF6}" srcOrd="0" destOrd="0" presId="urn:microsoft.com/office/officeart/2005/8/layout/orgChart1"/>
    <dgm:cxn modelId="{B3F38BC3-FEC9-4603-8EDF-DD17BB0FFBB6}" type="presOf" srcId="{6B997788-28D7-4578-877C-D493ABAEDA61}" destId="{C5D32AAC-17E5-4AE1-A8AA-D69C01DE47DA}" srcOrd="0" destOrd="0" presId="urn:microsoft.com/office/officeart/2005/8/layout/orgChart1"/>
    <dgm:cxn modelId="{AF5123CD-AF98-47FA-B6CF-4C7B995EB151}" srcId="{AFFD949E-BD25-48FC-AAF2-CAED88A38F67}" destId="{4144C67C-F191-45B5-B3EC-4520D39A5645}" srcOrd="1" destOrd="0" parTransId="{2E6FDE9A-6B5F-48AF-AEE2-9E4F3725A201}" sibTransId="{C2FA7B5A-C12C-41C0-AE4F-A3C08442B151}"/>
    <dgm:cxn modelId="{933D48CD-02C3-46BB-85F7-49DC5A64D118}" srcId="{6B997788-28D7-4578-877C-D493ABAEDA61}" destId="{AFFD949E-BD25-48FC-AAF2-CAED88A38F67}" srcOrd="3" destOrd="0" parTransId="{22F46AEE-555D-436D-923F-BFACAABEF2BE}" sibTransId="{2B46D92D-062D-4220-80B8-B3722B0632C1}"/>
    <dgm:cxn modelId="{F2392ACE-5DB7-4B75-BA63-D28C61889A46}" type="presOf" srcId="{55A84B8E-6F9C-4596-8F7A-7859E59BDC06}" destId="{1E682C58-BC2E-442C-BA1B-F3B7377A9244}" srcOrd="1" destOrd="0" presId="urn:microsoft.com/office/officeart/2005/8/layout/orgChart1"/>
    <dgm:cxn modelId="{BD8ED8D1-2E07-48CA-A7D5-238A9A232F1A}" srcId="{AFFD949E-BD25-48FC-AAF2-CAED88A38F67}" destId="{A67713E3-D21F-4142-8517-AA99FC6D3DBA}" srcOrd="0" destOrd="0" parTransId="{EEE77F05-647F-42A9-B5F3-4D323C28D552}" sibTransId="{B0B10E58-0B6B-4D18-97E5-D67B564D8435}"/>
    <dgm:cxn modelId="{3937E0D8-0940-4D63-BD18-9CB3FBD43D55}" type="presOf" srcId="{6BAA63F7-016C-4093-83C2-D9D69556EEF8}" destId="{7619BFAC-FB96-418B-BDC0-B9CAA2F8729F}" srcOrd="0" destOrd="0" presId="urn:microsoft.com/office/officeart/2005/8/layout/orgChart1"/>
    <dgm:cxn modelId="{79C710DE-BEDF-462D-94E8-F5DAF38D16F7}" srcId="{6B997788-28D7-4578-877C-D493ABAEDA61}" destId="{350AAAEA-9ACF-4987-BDC8-2824A96FFF09}" srcOrd="2" destOrd="0" parTransId="{8016AB9C-4E56-49AC-B937-5246490A351E}" sibTransId="{FF8FC99D-F28D-4AD8-8129-56CBED70AF8D}"/>
    <dgm:cxn modelId="{428B6DDE-D4E1-4464-BB8F-40BA2B5B0370}" type="presOf" srcId="{A4DC5538-DD58-4A0E-B228-048418334343}" destId="{390AD0DB-0B6F-4665-80E7-96AACE48A591}" srcOrd="0" destOrd="0" presId="urn:microsoft.com/office/officeart/2005/8/layout/orgChart1"/>
    <dgm:cxn modelId="{5E8B2CE6-E9D9-49A9-BEA4-F4C17D2A7E96}" type="presOf" srcId="{55A84B8E-6F9C-4596-8F7A-7859E59BDC06}" destId="{E6F77C98-2417-4E77-ADEE-53B3CCA82157}" srcOrd="0" destOrd="0" presId="urn:microsoft.com/office/officeart/2005/8/layout/orgChart1"/>
    <dgm:cxn modelId="{DFDA5AEB-6CC4-471C-B658-405EDA40EAB7}" type="presOf" srcId="{D63A106E-BE90-4E14-BFEA-70DF05FEDA2E}" destId="{D519F8BE-79A6-4F9F-836B-AF4DBD645600}" srcOrd="1" destOrd="0" presId="urn:microsoft.com/office/officeart/2005/8/layout/orgChart1"/>
    <dgm:cxn modelId="{B573D0F4-1DBB-414E-89CB-E9F78EB37397}" type="presOf" srcId="{A67713E3-D21F-4142-8517-AA99FC6D3DBA}" destId="{83BD555B-92D3-4FD4-887D-F7C10C7B3D93}" srcOrd="1" destOrd="0" presId="urn:microsoft.com/office/officeart/2005/8/layout/orgChart1"/>
    <dgm:cxn modelId="{944474F6-8BAF-40A7-AC00-10697D5DBA32}" type="presOf" srcId="{AFFD949E-BD25-48FC-AAF2-CAED88A38F67}" destId="{E439B06E-6362-4A99-8B88-F71A60E610D3}" srcOrd="0" destOrd="0" presId="urn:microsoft.com/office/officeart/2005/8/layout/orgChart1"/>
    <dgm:cxn modelId="{AF26AA88-4EF5-4AF0-B410-88D79C31B63D}" type="presParOf" srcId="{E085AE12-C46B-4185-A881-EAFC2B630B16}" destId="{B69F1F2E-327E-4E51-BF77-97059656D7A9}" srcOrd="0" destOrd="0" presId="urn:microsoft.com/office/officeart/2005/8/layout/orgChart1"/>
    <dgm:cxn modelId="{9C34DB27-C3D7-4AFE-B707-065CC3A11ACA}" type="presParOf" srcId="{B69F1F2E-327E-4E51-BF77-97059656D7A9}" destId="{4D3E076A-ED01-40D7-8CD2-09ECD56C6307}" srcOrd="0" destOrd="0" presId="urn:microsoft.com/office/officeart/2005/8/layout/orgChart1"/>
    <dgm:cxn modelId="{758F1A37-4FCB-408A-850E-F83DFD3B8B18}" type="presParOf" srcId="{4D3E076A-ED01-40D7-8CD2-09ECD56C6307}" destId="{C5D32AAC-17E5-4AE1-A8AA-D69C01DE47DA}" srcOrd="0" destOrd="0" presId="urn:microsoft.com/office/officeart/2005/8/layout/orgChart1"/>
    <dgm:cxn modelId="{857643EB-BC2A-4CF9-A13F-06E3EE9507B9}" type="presParOf" srcId="{4D3E076A-ED01-40D7-8CD2-09ECD56C6307}" destId="{820BE327-DE4E-4276-85C6-68D3E4FF2395}" srcOrd="1" destOrd="0" presId="urn:microsoft.com/office/officeart/2005/8/layout/orgChart1"/>
    <dgm:cxn modelId="{2D2246F2-BE65-48E4-A0F7-8375BE618393}" type="presParOf" srcId="{B69F1F2E-327E-4E51-BF77-97059656D7A9}" destId="{5635B2D6-1F65-4795-A181-0860CBFACA0F}" srcOrd="1" destOrd="0" presId="urn:microsoft.com/office/officeart/2005/8/layout/orgChart1"/>
    <dgm:cxn modelId="{13043B74-AAC0-4602-8256-AB46D9F97AA5}" type="presParOf" srcId="{5635B2D6-1F65-4795-A181-0860CBFACA0F}" destId="{4E40D362-6170-4165-9359-9EB128E2972E}" srcOrd="0" destOrd="0" presId="urn:microsoft.com/office/officeart/2005/8/layout/orgChart1"/>
    <dgm:cxn modelId="{74D06302-101A-4AEB-B0AD-AA9A05CD675A}" type="presParOf" srcId="{5635B2D6-1F65-4795-A181-0860CBFACA0F}" destId="{02894975-374B-4AD6-BB1B-16C6687CFE0B}" srcOrd="1" destOrd="0" presId="urn:microsoft.com/office/officeart/2005/8/layout/orgChart1"/>
    <dgm:cxn modelId="{1CCE73F5-B8CA-457E-BF23-5E84F86B1699}" type="presParOf" srcId="{02894975-374B-4AD6-BB1B-16C6687CFE0B}" destId="{E1FB577A-E644-4A31-9CBA-DBAAF18E1D5F}" srcOrd="0" destOrd="0" presId="urn:microsoft.com/office/officeart/2005/8/layout/orgChart1"/>
    <dgm:cxn modelId="{13A67E1F-5183-4FCA-BF94-E4A8B5089DE2}" type="presParOf" srcId="{E1FB577A-E644-4A31-9CBA-DBAAF18E1D5F}" destId="{9A6C7B02-B094-44F6-AC21-5FD42EFD2D4C}" srcOrd="0" destOrd="0" presId="urn:microsoft.com/office/officeart/2005/8/layout/orgChart1"/>
    <dgm:cxn modelId="{9D09FFC4-F033-429E-AB2C-EB5DB56DC4A1}" type="presParOf" srcId="{E1FB577A-E644-4A31-9CBA-DBAAF18E1D5F}" destId="{19020453-85F5-4CE5-BFBA-6E7DAA0912F2}" srcOrd="1" destOrd="0" presId="urn:microsoft.com/office/officeart/2005/8/layout/orgChart1"/>
    <dgm:cxn modelId="{0CABE085-BE5A-4201-BCD6-C0CF75E2169A}" type="presParOf" srcId="{02894975-374B-4AD6-BB1B-16C6687CFE0B}" destId="{35ED9A28-35AB-4116-A1AF-01F8B1A150C1}" srcOrd="1" destOrd="0" presId="urn:microsoft.com/office/officeart/2005/8/layout/orgChart1"/>
    <dgm:cxn modelId="{6AD2512A-E91E-4D99-A6BC-9C81FE86D6DA}" type="presParOf" srcId="{35ED9A28-35AB-4116-A1AF-01F8B1A150C1}" destId="{7217BDEA-C5E9-4519-BA7F-C25155CCB50B}" srcOrd="0" destOrd="0" presId="urn:microsoft.com/office/officeart/2005/8/layout/orgChart1"/>
    <dgm:cxn modelId="{2F0D9D52-13C2-4A31-90E6-DFDFF8A7AC71}" type="presParOf" srcId="{35ED9A28-35AB-4116-A1AF-01F8B1A150C1}" destId="{AD2B40B6-914E-4046-87D3-89E513ADD5C9}" srcOrd="1" destOrd="0" presId="urn:microsoft.com/office/officeart/2005/8/layout/orgChart1"/>
    <dgm:cxn modelId="{F8D70E07-9234-493E-94E7-0E7B2AB71CE8}" type="presParOf" srcId="{AD2B40B6-914E-4046-87D3-89E513ADD5C9}" destId="{E7AE22DA-5C58-49A2-8F36-50421F5B045F}" srcOrd="0" destOrd="0" presId="urn:microsoft.com/office/officeart/2005/8/layout/orgChart1"/>
    <dgm:cxn modelId="{F6298708-9BD1-486B-9D18-AFEA61E3F94D}" type="presParOf" srcId="{E7AE22DA-5C58-49A2-8F36-50421F5B045F}" destId="{59531F70-A506-4A98-A1E2-97A364B9F137}" srcOrd="0" destOrd="0" presId="urn:microsoft.com/office/officeart/2005/8/layout/orgChart1"/>
    <dgm:cxn modelId="{44243080-0463-47B6-BE62-5809E583CC27}" type="presParOf" srcId="{E7AE22DA-5C58-49A2-8F36-50421F5B045F}" destId="{1F68BD5C-F6E3-4555-9D61-4287BF09FADB}" srcOrd="1" destOrd="0" presId="urn:microsoft.com/office/officeart/2005/8/layout/orgChart1"/>
    <dgm:cxn modelId="{05F6E9D3-668D-4B24-8B42-E772602EE563}" type="presParOf" srcId="{AD2B40B6-914E-4046-87D3-89E513ADD5C9}" destId="{478DA194-9F7D-44D3-9485-00F207CF2A00}" srcOrd="1" destOrd="0" presId="urn:microsoft.com/office/officeart/2005/8/layout/orgChart1"/>
    <dgm:cxn modelId="{32091062-DB6F-43B3-AA7A-02308B9FEA5B}" type="presParOf" srcId="{AD2B40B6-914E-4046-87D3-89E513ADD5C9}" destId="{4A4C20FF-124D-42F0-8434-A4699D6C8E69}" srcOrd="2" destOrd="0" presId="urn:microsoft.com/office/officeart/2005/8/layout/orgChart1"/>
    <dgm:cxn modelId="{F8144E0D-680D-48E2-BC1D-BAFE3602DC1C}" type="presParOf" srcId="{35ED9A28-35AB-4116-A1AF-01F8B1A150C1}" destId="{24875653-BCB8-4AD1-8441-56B74D32036E}" srcOrd="2" destOrd="0" presId="urn:microsoft.com/office/officeart/2005/8/layout/orgChart1"/>
    <dgm:cxn modelId="{64372889-E52F-433A-91CB-2F6310E503CC}" type="presParOf" srcId="{35ED9A28-35AB-4116-A1AF-01F8B1A150C1}" destId="{068B8A8D-6538-4047-8A1E-2813FD4D3548}" srcOrd="3" destOrd="0" presId="urn:microsoft.com/office/officeart/2005/8/layout/orgChart1"/>
    <dgm:cxn modelId="{963B13B2-8CB3-4A6A-B3C6-CFDB43766182}" type="presParOf" srcId="{068B8A8D-6538-4047-8A1E-2813FD4D3548}" destId="{364FDE46-531B-47AE-8990-51C651C09C39}" srcOrd="0" destOrd="0" presId="urn:microsoft.com/office/officeart/2005/8/layout/orgChart1"/>
    <dgm:cxn modelId="{C2817ADC-5E64-4E22-81DE-77E414B10ED1}" type="presParOf" srcId="{364FDE46-531B-47AE-8990-51C651C09C39}" destId="{69A66E35-C43E-4060-B53F-4CAF44121C21}" srcOrd="0" destOrd="0" presId="urn:microsoft.com/office/officeart/2005/8/layout/orgChart1"/>
    <dgm:cxn modelId="{30F5F042-3C3D-41D9-882E-B2E873C76270}" type="presParOf" srcId="{364FDE46-531B-47AE-8990-51C651C09C39}" destId="{EE09D17F-9264-445A-9B24-E9286367A14D}" srcOrd="1" destOrd="0" presId="urn:microsoft.com/office/officeart/2005/8/layout/orgChart1"/>
    <dgm:cxn modelId="{DE900D4E-DAB2-4357-AD72-D040F74A3E33}" type="presParOf" srcId="{068B8A8D-6538-4047-8A1E-2813FD4D3548}" destId="{654A05F9-6D61-44A6-A292-8833E1A44B9C}" srcOrd="1" destOrd="0" presId="urn:microsoft.com/office/officeart/2005/8/layout/orgChart1"/>
    <dgm:cxn modelId="{B9E32CD9-2CCB-46FA-8458-F3F13EB990DD}" type="presParOf" srcId="{068B8A8D-6538-4047-8A1E-2813FD4D3548}" destId="{3C754E81-1C6C-49BE-9A32-B85AA29E9DEC}" srcOrd="2" destOrd="0" presId="urn:microsoft.com/office/officeart/2005/8/layout/orgChart1"/>
    <dgm:cxn modelId="{6645F93F-CE03-4D39-98D8-072CB25F7783}" type="presParOf" srcId="{02894975-374B-4AD6-BB1B-16C6687CFE0B}" destId="{5C0BFB96-9C79-453A-9966-881F5453D4CF}" srcOrd="2" destOrd="0" presId="urn:microsoft.com/office/officeart/2005/8/layout/orgChart1"/>
    <dgm:cxn modelId="{7ACA711A-F65A-412D-9C5A-7230AE15DBF6}" type="presParOf" srcId="{5635B2D6-1F65-4795-A181-0860CBFACA0F}" destId="{E0E5B424-AE4D-4339-A7C9-BA7A775F33CD}" srcOrd="2" destOrd="0" presId="urn:microsoft.com/office/officeart/2005/8/layout/orgChart1"/>
    <dgm:cxn modelId="{680547D0-91E2-4235-9441-AE573A041D5A}" type="presParOf" srcId="{5635B2D6-1F65-4795-A181-0860CBFACA0F}" destId="{3CB6D7FD-00FB-46DE-881A-276CC6980B53}" srcOrd="3" destOrd="0" presId="urn:microsoft.com/office/officeart/2005/8/layout/orgChart1"/>
    <dgm:cxn modelId="{6F4BAB0A-0F43-4C61-9105-5D13198844E0}" type="presParOf" srcId="{3CB6D7FD-00FB-46DE-881A-276CC6980B53}" destId="{5B5D3364-38F3-4A03-89F0-84CFCC9C3C3B}" srcOrd="0" destOrd="0" presId="urn:microsoft.com/office/officeart/2005/8/layout/orgChart1"/>
    <dgm:cxn modelId="{1E7D36CB-75FE-4877-A85B-A96D9CE35466}" type="presParOf" srcId="{5B5D3364-38F3-4A03-89F0-84CFCC9C3C3B}" destId="{33B3128C-626C-4C4E-923F-08619A40A5AC}" srcOrd="0" destOrd="0" presId="urn:microsoft.com/office/officeart/2005/8/layout/orgChart1"/>
    <dgm:cxn modelId="{8A8C759A-690B-4E70-B4D5-6C6DC7075BC4}" type="presParOf" srcId="{5B5D3364-38F3-4A03-89F0-84CFCC9C3C3B}" destId="{5509643A-3F11-47B5-B551-617F53B367D5}" srcOrd="1" destOrd="0" presId="urn:microsoft.com/office/officeart/2005/8/layout/orgChart1"/>
    <dgm:cxn modelId="{9D38F77A-97AB-4FAD-905C-F293FA0CADE3}" type="presParOf" srcId="{3CB6D7FD-00FB-46DE-881A-276CC6980B53}" destId="{809945DE-AC96-4725-BFDE-46D97E0A0735}" srcOrd="1" destOrd="0" presId="urn:microsoft.com/office/officeart/2005/8/layout/orgChart1"/>
    <dgm:cxn modelId="{4353EDC6-3FC9-4D29-B631-8BE3B3F615FE}" type="presParOf" srcId="{809945DE-AC96-4725-BFDE-46D97E0A0735}" destId="{2720E442-6D07-478A-9851-7211D92B459A}" srcOrd="0" destOrd="0" presId="urn:microsoft.com/office/officeart/2005/8/layout/orgChart1"/>
    <dgm:cxn modelId="{104D17C2-71D0-44A4-9945-3D5419A298C2}" type="presParOf" srcId="{809945DE-AC96-4725-BFDE-46D97E0A0735}" destId="{9CEA4F78-A753-4625-BFC0-D1D8BA7601F0}" srcOrd="1" destOrd="0" presId="urn:microsoft.com/office/officeart/2005/8/layout/orgChart1"/>
    <dgm:cxn modelId="{4419F6AF-650C-439C-AD6C-B1708764ECCF}" type="presParOf" srcId="{9CEA4F78-A753-4625-BFC0-D1D8BA7601F0}" destId="{E42C7236-5B5D-4B29-89BE-882CD45C675C}" srcOrd="0" destOrd="0" presId="urn:microsoft.com/office/officeart/2005/8/layout/orgChart1"/>
    <dgm:cxn modelId="{EBAA02BC-10A4-4991-9FDB-E9159E688C7E}" type="presParOf" srcId="{E42C7236-5B5D-4B29-89BE-882CD45C675C}" destId="{7BDEC22E-2CAA-40E4-B6E4-91D3912E3DB9}" srcOrd="0" destOrd="0" presId="urn:microsoft.com/office/officeart/2005/8/layout/orgChart1"/>
    <dgm:cxn modelId="{66553FE3-AEAB-481B-89E8-9765DEA5734B}" type="presParOf" srcId="{E42C7236-5B5D-4B29-89BE-882CD45C675C}" destId="{79EDD3D4-5BE5-40BA-A5A1-4D42FDDD747E}" srcOrd="1" destOrd="0" presId="urn:microsoft.com/office/officeart/2005/8/layout/orgChart1"/>
    <dgm:cxn modelId="{1402DCB7-059F-4CD9-A760-8836BF9117DD}" type="presParOf" srcId="{9CEA4F78-A753-4625-BFC0-D1D8BA7601F0}" destId="{2421B86C-B3BB-421A-B0E6-86EC2ADD332B}" srcOrd="1" destOrd="0" presId="urn:microsoft.com/office/officeart/2005/8/layout/orgChart1"/>
    <dgm:cxn modelId="{F661759A-51DE-4FB1-9BAB-BF86944DE48B}" type="presParOf" srcId="{9CEA4F78-A753-4625-BFC0-D1D8BA7601F0}" destId="{743B3181-6866-4B67-9C6A-777FDD94D36A}" srcOrd="2" destOrd="0" presId="urn:microsoft.com/office/officeart/2005/8/layout/orgChart1"/>
    <dgm:cxn modelId="{C116E846-A79B-469D-9BCB-3D90ED3AC79C}" type="presParOf" srcId="{809945DE-AC96-4725-BFDE-46D97E0A0735}" destId="{15B84C38-9254-4658-995A-41EE8D91145B}" srcOrd="2" destOrd="0" presId="urn:microsoft.com/office/officeart/2005/8/layout/orgChart1"/>
    <dgm:cxn modelId="{0A7A59AB-8431-417B-8A40-77FEAB356F33}" type="presParOf" srcId="{809945DE-AC96-4725-BFDE-46D97E0A0735}" destId="{BBDF4CFC-A6A9-447F-9458-E3FE13429864}" srcOrd="3" destOrd="0" presId="urn:microsoft.com/office/officeart/2005/8/layout/orgChart1"/>
    <dgm:cxn modelId="{6F38D7C1-1B98-4362-AFB7-CCC12943B40E}" type="presParOf" srcId="{BBDF4CFC-A6A9-447F-9458-E3FE13429864}" destId="{9EEDC1F4-4543-48E8-B323-F4AA8B974167}" srcOrd="0" destOrd="0" presId="urn:microsoft.com/office/officeart/2005/8/layout/orgChart1"/>
    <dgm:cxn modelId="{0D7BD211-C314-402E-8655-2669D7005B91}" type="presParOf" srcId="{9EEDC1F4-4543-48E8-B323-F4AA8B974167}" destId="{9A26B12D-3C4A-4998-81A1-A866E4450BF6}" srcOrd="0" destOrd="0" presId="urn:microsoft.com/office/officeart/2005/8/layout/orgChart1"/>
    <dgm:cxn modelId="{31648426-27CD-410A-B081-25B40C38487C}" type="presParOf" srcId="{9EEDC1F4-4543-48E8-B323-F4AA8B974167}" destId="{63F07435-80A7-49FE-9C66-BAFC7FDC9DAD}" srcOrd="1" destOrd="0" presId="urn:microsoft.com/office/officeart/2005/8/layout/orgChart1"/>
    <dgm:cxn modelId="{8EB70314-BD5B-41BF-8B4E-BA137EED4E80}" type="presParOf" srcId="{BBDF4CFC-A6A9-447F-9458-E3FE13429864}" destId="{F9A73AAF-96F0-425A-9C5E-01FE0D4D78DB}" srcOrd="1" destOrd="0" presId="urn:microsoft.com/office/officeart/2005/8/layout/orgChart1"/>
    <dgm:cxn modelId="{926B43E9-37AB-4AD7-A12A-AA326C5EB9A8}" type="presParOf" srcId="{BBDF4CFC-A6A9-447F-9458-E3FE13429864}" destId="{C5FBE5E5-87ED-4C2A-8A5D-F4E1E69C14AD}" srcOrd="2" destOrd="0" presId="urn:microsoft.com/office/officeart/2005/8/layout/orgChart1"/>
    <dgm:cxn modelId="{827784D2-8855-4F21-A29F-C11CB661DE1F}" type="presParOf" srcId="{809945DE-AC96-4725-BFDE-46D97E0A0735}" destId="{FE74FAEE-AE5A-48F1-9D19-4F1FD6BA960B}" srcOrd="4" destOrd="0" presId="urn:microsoft.com/office/officeart/2005/8/layout/orgChart1"/>
    <dgm:cxn modelId="{281B9C7F-63FB-4E04-8A02-EEF6352B3755}" type="presParOf" srcId="{809945DE-AC96-4725-BFDE-46D97E0A0735}" destId="{8CA71FD5-4C7C-489B-90F6-40A471612D37}" srcOrd="5" destOrd="0" presId="urn:microsoft.com/office/officeart/2005/8/layout/orgChart1"/>
    <dgm:cxn modelId="{51E6B43C-81AB-4363-9C4A-8D18796B6730}" type="presParOf" srcId="{8CA71FD5-4C7C-489B-90F6-40A471612D37}" destId="{FF355FFB-957B-4210-AEE3-585EC8EBC3C3}" srcOrd="0" destOrd="0" presId="urn:microsoft.com/office/officeart/2005/8/layout/orgChart1"/>
    <dgm:cxn modelId="{60626459-DD72-4262-9278-5F9429537927}" type="presParOf" srcId="{FF355FFB-957B-4210-AEE3-585EC8EBC3C3}" destId="{4C7A5909-E628-4BB9-8B60-BD3492EA6027}" srcOrd="0" destOrd="0" presId="urn:microsoft.com/office/officeart/2005/8/layout/orgChart1"/>
    <dgm:cxn modelId="{8A24AB09-DE68-44A5-8508-A9BF368BF0F7}" type="presParOf" srcId="{FF355FFB-957B-4210-AEE3-585EC8EBC3C3}" destId="{D519F8BE-79A6-4F9F-836B-AF4DBD645600}" srcOrd="1" destOrd="0" presId="urn:microsoft.com/office/officeart/2005/8/layout/orgChart1"/>
    <dgm:cxn modelId="{D38FCD6B-1F86-4052-8FE2-3615BC82F796}" type="presParOf" srcId="{8CA71FD5-4C7C-489B-90F6-40A471612D37}" destId="{F03B28F2-6C27-4BB4-A1C4-61CD2E9C2A09}" srcOrd="1" destOrd="0" presId="urn:microsoft.com/office/officeart/2005/8/layout/orgChart1"/>
    <dgm:cxn modelId="{13D044AE-6559-473B-AD2D-796D7BDB7C52}" type="presParOf" srcId="{8CA71FD5-4C7C-489B-90F6-40A471612D37}" destId="{259D76FE-7D70-4472-ADF7-493BB26BF8F3}" srcOrd="2" destOrd="0" presId="urn:microsoft.com/office/officeart/2005/8/layout/orgChart1"/>
    <dgm:cxn modelId="{B62652A4-06AB-482E-88F8-B0EC5EE88148}" type="presParOf" srcId="{3CB6D7FD-00FB-46DE-881A-276CC6980B53}" destId="{95B0F0C5-0FAA-40A3-9567-370A8733080C}" srcOrd="2" destOrd="0" presId="urn:microsoft.com/office/officeart/2005/8/layout/orgChart1"/>
    <dgm:cxn modelId="{ABEE2D5C-0FBA-4FDE-A297-4C0156BCF51D}" type="presParOf" srcId="{5635B2D6-1F65-4795-A181-0860CBFACA0F}" destId="{3A2473F5-B0FD-4C24-8416-98C7724AC199}" srcOrd="4" destOrd="0" presId="urn:microsoft.com/office/officeart/2005/8/layout/orgChart1"/>
    <dgm:cxn modelId="{635D4189-DB6A-4B74-8F59-49FEAF50A23B}" type="presParOf" srcId="{5635B2D6-1F65-4795-A181-0860CBFACA0F}" destId="{47419651-2BE9-40B9-9876-18BDEC880505}" srcOrd="5" destOrd="0" presId="urn:microsoft.com/office/officeart/2005/8/layout/orgChart1"/>
    <dgm:cxn modelId="{9B62128C-ACEB-4DCA-B2FD-E6AF64680DF6}" type="presParOf" srcId="{47419651-2BE9-40B9-9876-18BDEC880505}" destId="{D98BB283-3FD8-4A48-AEFC-9BDF449A8F67}" srcOrd="0" destOrd="0" presId="urn:microsoft.com/office/officeart/2005/8/layout/orgChart1"/>
    <dgm:cxn modelId="{60048DE0-05B8-4725-AD6F-EDA07CB0D5DD}" type="presParOf" srcId="{D98BB283-3FD8-4A48-AEFC-9BDF449A8F67}" destId="{91557654-162F-48A1-B0E3-A62DC445FA6D}" srcOrd="0" destOrd="0" presId="urn:microsoft.com/office/officeart/2005/8/layout/orgChart1"/>
    <dgm:cxn modelId="{26603D25-CE44-4CB4-8507-6BD47F01F6E7}" type="presParOf" srcId="{D98BB283-3FD8-4A48-AEFC-9BDF449A8F67}" destId="{A2AB7AA9-6861-40E4-A953-97AAE97A6073}" srcOrd="1" destOrd="0" presId="urn:microsoft.com/office/officeart/2005/8/layout/orgChart1"/>
    <dgm:cxn modelId="{9116432D-3C28-45DD-AF58-3872A969EE58}" type="presParOf" srcId="{47419651-2BE9-40B9-9876-18BDEC880505}" destId="{CBCC0296-94A7-43EF-9815-92C3D401D277}" srcOrd="1" destOrd="0" presId="urn:microsoft.com/office/officeart/2005/8/layout/orgChart1"/>
    <dgm:cxn modelId="{0BE268D1-03E4-477B-8B7D-55F4CCA6AD38}" type="presParOf" srcId="{CBCC0296-94A7-43EF-9815-92C3D401D277}" destId="{284AE22A-27B1-4A0F-888F-A6A242705D1D}" srcOrd="0" destOrd="0" presId="urn:microsoft.com/office/officeart/2005/8/layout/orgChart1"/>
    <dgm:cxn modelId="{94A3F529-2E25-419A-89B9-B83C5D1E7C1E}" type="presParOf" srcId="{CBCC0296-94A7-43EF-9815-92C3D401D277}" destId="{9D897427-15B9-4300-946B-5EF0C2B2BEE1}" srcOrd="1" destOrd="0" presId="urn:microsoft.com/office/officeart/2005/8/layout/orgChart1"/>
    <dgm:cxn modelId="{58605F0B-5813-4FFA-AF2A-27A75DC9FBC3}" type="presParOf" srcId="{9D897427-15B9-4300-946B-5EF0C2B2BEE1}" destId="{A4682197-E9CC-4BE3-9025-A79A68DDA522}" srcOrd="0" destOrd="0" presId="urn:microsoft.com/office/officeart/2005/8/layout/orgChart1"/>
    <dgm:cxn modelId="{539FF3A9-87CE-4510-8982-A0A19D8B6841}" type="presParOf" srcId="{A4682197-E9CC-4BE3-9025-A79A68DDA522}" destId="{7619BFAC-FB96-418B-BDC0-B9CAA2F8729F}" srcOrd="0" destOrd="0" presId="urn:microsoft.com/office/officeart/2005/8/layout/orgChart1"/>
    <dgm:cxn modelId="{449E407E-43D5-4D0C-B629-0292C0C402F8}" type="presParOf" srcId="{A4682197-E9CC-4BE3-9025-A79A68DDA522}" destId="{F6058CA8-E9C1-4049-95BE-67FCB00FBF3D}" srcOrd="1" destOrd="0" presId="urn:microsoft.com/office/officeart/2005/8/layout/orgChart1"/>
    <dgm:cxn modelId="{A8F94D4A-21D3-4167-8169-C01599FC9DFD}" type="presParOf" srcId="{9D897427-15B9-4300-946B-5EF0C2B2BEE1}" destId="{37445A82-475A-4F56-83CA-ACCE32542BEC}" srcOrd="1" destOrd="0" presId="urn:microsoft.com/office/officeart/2005/8/layout/orgChart1"/>
    <dgm:cxn modelId="{99332975-5DBD-46C3-A2B7-6AF97DFFA220}" type="presParOf" srcId="{9D897427-15B9-4300-946B-5EF0C2B2BEE1}" destId="{6A4120F0-E844-4490-9A11-CE20F64EF747}" srcOrd="2" destOrd="0" presId="urn:microsoft.com/office/officeart/2005/8/layout/orgChart1"/>
    <dgm:cxn modelId="{50EAB082-72CC-4835-82E1-4B6A13F8E1AA}" type="presParOf" srcId="{CBCC0296-94A7-43EF-9815-92C3D401D277}" destId="{81AB5A30-1E53-459B-B7EF-0553A0A330DB}" srcOrd="2" destOrd="0" presId="urn:microsoft.com/office/officeart/2005/8/layout/orgChart1"/>
    <dgm:cxn modelId="{3C1C79DA-4AF2-4906-B007-C96484C4A48B}" type="presParOf" srcId="{CBCC0296-94A7-43EF-9815-92C3D401D277}" destId="{6CCC2A80-5800-48D8-BA95-4D51A814C0FB}" srcOrd="3" destOrd="0" presId="urn:microsoft.com/office/officeart/2005/8/layout/orgChart1"/>
    <dgm:cxn modelId="{D368D598-113D-4F11-8668-A999021FA5E5}" type="presParOf" srcId="{6CCC2A80-5800-48D8-BA95-4D51A814C0FB}" destId="{8205A596-5107-4E43-9379-5A4853FD11C0}" srcOrd="0" destOrd="0" presId="urn:microsoft.com/office/officeart/2005/8/layout/orgChart1"/>
    <dgm:cxn modelId="{B546E0CC-E0D1-4BF8-A99E-F5D6A2124E19}" type="presParOf" srcId="{8205A596-5107-4E43-9379-5A4853FD11C0}" destId="{E6F77C98-2417-4E77-ADEE-53B3CCA82157}" srcOrd="0" destOrd="0" presId="urn:microsoft.com/office/officeart/2005/8/layout/orgChart1"/>
    <dgm:cxn modelId="{2C4A9E94-73E0-4E1D-A1D5-233217FD1228}" type="presParOf" srcId="{8205A596-5107-4E43-9379-5A4853FD11C0}" destId="{1E682C58-BC2E-442C-BA1B-F3B7377A9244}" srcOrd="1" destOrd="0" presId="urn:microsoft.com/office/officeart/2005/8/layout/orgChart1"/>
    <dgm:cxn modelId="{6E9EFC69-D470-49D5-AB3A-FD067EF8C55E}" type="presParOf" srcId="{6CCC2A80-5800-48D8-BA95-4D51A814C0FB}" destId="{5A6F8FDF-98ED-46E9-A06A-E7D1E45F758A}" srcOrd="1" destOrd="0" presId="urn:microsoft.com/office/officeart/2005/8/layout/orgChart1"/>
    <dgm:cxn modelId="{C8DB39D4-A2FF-403C-A26F-EEFEA2DE93F7}" type="presParOf" srcId="{6CCC2A80-5800-48D8-BA95-4D51A814C0FB}" destId="{36C963F6-CE34-4BD3-B547-51EA7F0F3DF2}" srcOrd="2" destOrd="0" presId="urn:microsoft.com/office/officeart/2005/8/layout/orgChart1"/>
    <dgm:cxn modelId="{5A76EEF0-8D18-440B-8A7E-AF731BC77787}" type="presParOf" srcId="{CBCC0296-94A7-43EF-9815-92C3D401D277}" destId="{FB0888A9-14DE-4ECC-9F10-F98CDD24751D}" srcOrd="4" destOrd="0" presId="urn:microsoft.com/office/officeart/2005/8/layout/orgChart1"/>
    <dgm:cxn modelId="{61141D70-2650-4D20-8D61-78F17249EF29}" type="presParOf" srcId="{CBCC0296-94A7-43EF-9815-92C3D401D277}" destId="{AE37C548-66AA-434A-906B-62234B3BA79A}" srcOrd="5" destOrd="0" presId="urn:microsoft.com/office/officeart/2005/8/layout/orgChart1"/>
    <dgm:cxn modelId="{FF62BE2E-34AC-439F-9D2E-EF1E9AB394A7}" type="presParOf" srcId="{AE37C548-66AA-434A-906B-62234B3BA79A}" destId="{FCBF6831-9432-4FAE-A917-6CCB2EEE5B53}" srcOrd="0" destOrd="0" presId="urn:microsoft.com/office/officeart/2005/8/layout/orgChart1"/>
    <dgm:cxn modelId="{0DDA9CAF-E74B-4C1B-8B07-33ABD98A724C}" type="presParOf" srcId="{FCBF6831-9432-4FAE-A917-6CCB2EEE5B53}" destId="{390AD0DB-0B6F-4665-80E7-96AACE48A591}" srcOrd="0" destOrd="0" presId="urn:microsoft.com/office/officeart/2005/8/layout/orgChart1"/>
    <dgm:cxn modelId="{BEBEB33B-2381-4926-B7DC-7DDA710493D0}" type="presParOf" srcId="{FCBF6831-9432-4FAE-A917-6CCB2EEE5B53}" destId="{9486652B-97CF-4756-B20A-566FA48FF138}" srcOrd="1" destOrd="0" presId="urn:microsoft.com/office/officeart/2005/8/layout/orgChart1"/>
    <dgm:cxn modelId="{F86F9A21-B3AD-44E5-AE73-F39B2AC7D569}" type="presParOf" srcId="{AE37C548-66AA-434A-906B-62234B3BA79A}" destId="{C64A6553-1235-4D4B-A9A8-DD7E7135F54A}" srcOrd="1" destOrd="0" presId="urn:microsoft.com/office/officeart/2005/8/layout/orgChart1"/>
    <dgm:cxn modelId="{A6528555-E1A6-4A57-B6FF-22FF1C5A6643}" type="presParOf" srcId="{AE37C548-66AA-434A-906B-62234B3BA79A}" destId="{39EE7AE2-A1A9-4E5E-B30D-E35CDEA3E0CB}" srcOrd="2" destOrd="0" presId="urn:microsoft.com/office/officeart/2005/8/layout/orgChart1"/>
    <dgm:cxn modelId="{FE519674-74CF-4CEC-B922-C164B79DDF6B}" type="presParOf" srcId="{47419651-2BE9-40B9-9876-18BDEC880505}" destId="{09FBC1AA-235F-4E0C-9FC8-16DBC1FDD41B}" srcOrd="2" destOrd="0" presId="urn:microsoft.com/office/officeart/2005/8/layout/orgChart1"/>
    <dgm:cxn modelId="{059C1F56-7A06-4A06-B1D6-60D4663F1064}" type="presParOf" srcId="{5635B2D6-1F65-4795-A181-0860CBFACA0F}" destId="{43C78A2A-8B35-444A-87EA-F39240123630}" srcOrd="6" destOrd="0" presId="urn:microsoft.com/office/officeart/2005/8/layout/orgChart1"/>
    <dgm:cxn modelId="{6FB5364A-AE0C-4B3D-A98A-6F9D5062216B}" type="presParOf" srcId="{5635B2D6-1F65-4795-A181-0860CBFACA0F}" destId="{26F5CF08-A917-4AEB-8456-14CE38430868}" srcOrd="7" destOrd="0" presId="urn:microsoft.com/office/officeart/2005/8/layout/orgChart1"/>
    <dgm:cxn modelId="{1B696E71-3D65-40A3-91F0-6F823A661160}" type="presParOf" srcId="{26F5CF08-A917-4AEB-8456-14CE38430868}" destId="{5B0EBDF8-E76C-47A5-9D84-04A31F8C23B0}" srcOrd="0" destOrd="0" presId="urn:microsoft.com/office/officeart/2005/8/layout/orgChart1"/>
    <dgm:cxn modelId="{E3EBF271-790E-4715-95D0-FF734373E1F5}" type="presParOf" srcId="{5B0EBDF8-E76C-47A5-9D84-04A31F8C23B0}" destId="{E439B06E-6362-4A99-8B88-F71A60E610D3}" srcOrd="0" destOrd="0" presId="urn:microsoft.com/office/officeart/2005/8/layout/orgChart1"/>
    <dgm:cxn modelId="{A1731680-9DD3-4BA1-8A47-54934C859483}" type="presParOf" srcId="{5B0EBDF8-E76C-47A5-9D84-04A31F8C23B0}" destId="{CE53E041-5B3F-40C4-B52D-3BA078E1C1AA}" srcOrd="1" destOrd="0" presId="urn:microsoft.com/office/officeart/2005/8/layout/orgChart1"/>
    <dgm:cxn modelId="{2BEBAC2E-3F92-47B5-89FE-59FE81DE7262}" type="presParOf" srcId="{26F5CF08-A917-4AEB-8456-14CE38430868}" destId="{FFE7202D-081A-4FF6-A979-9712F058F6DF}" srcOrd="1" destOrd="0" presId="urn:microsoft.com/office/officeart/2005/8/layout/orgChart1"/>
    <dgm:cxn modelId="{00DCC7A8-00EE-42EF-915D-3CD15800452B}" type="presParOf" srcId="{FFE7202D-081A-4FF6-A979-9712F058F6DF}" destId="{134BE6AB-9663-43A8-9CED-D90A4A6A3A4B}" srcOrd="0" destOrd="0" presId="urn:microsoft.com/office/officeart/2005/8/layout/orgChart1"/>
    <dgm:cxn modelId="{ACCE6E75-EB20-4721-B44E-93ABB50724AE}" type="presParOf" srcId="{FFE7202D-081A-4FF6-A979-9712F058F6DF}" destId="{8B037CB0-5D46-4CEE-973C-2823225615C0}" srcOrd="1" destOrd="0" presId="urn:microsoft.com/office/officeart/2005/8/layout/orgChart1"/>
    <dgm:cxn modelId="{8ED93873-7894-4982-AABD-AC7F554F35E2}" type="presParOf" srcId="{8B037CB0-5D46-4CEE-973C-2823225615C0}" destId="{45A020EC-D35A-4196-B081-BE9DBA81A939}" srcOrd="0" destOrd="0" presId="urn:microsoft.com/office/officeart/2005/8/layout/orgChart1"/>
    <dgm:cxn modelId="{E791962C-B427-4B80-85ED-AD968B236860}" type="presParOf" srcId="{45A020EC-D35A-4196-B081-BE9DBA81A939}" destId="{1ACB72C1-C9B7-438D-A24E-4EE12EE61599}" srcOrd="0" destOrd="0" presId="urn:microsoft.com/office/officeart/2005/8/layout/orgChart1"/>
    <dgm:cxn modelId="{1163183F-7C40-4F85-882C-BC50A44415E2}" type="presParOf" srcId="{45A020EC-D35A-4196-B081-BE9DBA81A939}" destId="{83BD555B-92D3-4FD4-887D-F7C10C7B3D93}" srcOrd="1" destOrd="0" presId="urn:microsoft.com/office/officeart/2005/8/layout/orgChart1"/>
    <dgm:cxn modelId="{F778E725-EB5B-4723-98B3-62C031703673}" type="presParOf" srcId="{8B037CB0-5D46-4CEE-973C-2823225615C0}" destId="{1A7E8102-DC5E-4D13-8670-268C2C1EF906}" srcOrd="1" destOrd="0" presId="urn:microsoft.com/office/officeart/2005/8/layout/orgChart1"/>
    <dgm:cxn modelId="{4299609D-0418-4FBC-BB29-E08D4D9D314F}" type="presParOf" srcId="{8B037CB0-5D46-4CEE-973C-2823225615C0}" destId="{4CE94B5B-B9C0-46E6-AFAD-07F829BC8320}" srcOrd="2" destOrd="0" presId="urn:microsoft.com/office/officeart/2005/8/layout/orgChart1"/>
    <dgm:cxn modelId="{B37AC3DD-3516-410C-AD4A-67171FA0199F}" type="presParOf" srcId="{FFE7202D-081A-4FF6-A979-9712F058F6DF}" destId="{9FA3A647-DC14-41CF-8D0B-3EF28A9ED6DF}" srcOrd="2" destOrd="0" presId="urn:microsoft.com/office/officeart/2005/8/layout/orgChart1"/>
    <dgm:cxn modelId="{81487098-01A7-42BC-A8CB-5B05AE17B998}" type="presParOf" srcId="{FFE7202D-081A-4FF6-A979-9712F058F6DF}" destId="{818A218B-626A-4FAA-8D07-7081E45A508F}" srcOrd="3" destOrd="0" presId="urn:microsoft.com/office/officeart/2005/8/layout/orgChart1"/>
    <dgm:cxn modelId="{B6B9F407-3C46-484B-9299-AE3137564CF7}" type="presParOf" srcId="{818A218B-626A-4FAA-8D07-7081E45A508F}" destId="{9293C316-EB21-4451-8637-BD2300927F9F}" srcOrd="0" destOrd="0" presId="urn:microsoft.com/office/officeart/2005/8/layout/orgChart1"/>
    <dgm:cxn modelId="{806D017B-39D4-42E1-823F-EBA1FBD02B66}" type="presParOf" srcId="{9293C316-EB21-4451-8637-BD2300927F9F}" destId="{0C8EBB64-7C56-4965-8731-95BF185CF66F}" srcOrd="0" destOrd="0" presId="urn:microsoft.com/office/officeart/2005/8/layout/orgChart1"/>
    <dgm:cxn modelId="{9E3DC912-9927-4920-9B31-EEE039EEE1E0}" type="presParOf" srcId="{9293C316-EB21-4451-8637-BD2300927F9F}" destId="{010F20DA-803B-4163-82CE-C2B082F3C805}" srcOrd="1" destOrd="0" presId="urn:microsoft.com/office/officeart/2005/8/layout/orgChart1"/>
    <dgm:cxn modelId="{422A4888-A1EF-40A2-963E-1898D143309E}" type="presParOf" srcId="{818A218B-626A-4FAA-8D07-7081E45A508F}" destId="{B7EC2D00-97D7-472D-B95B-FA3C5F2CB503}" srcOrd="1" destOrd="0" presId="urn:microsoft.com/office/officeart/2005/8/layout/orgChart1"/>
    <dgm:cxn modelId="{74C73B18-9CD4-42CC-89C5-305338C0567E}" type="presParOf" srcId="{818A218B-626A-4FAA-8D07-7081E45A508F}" destId="{F3B09B72-BF82-4333-9D43-C77C0A21BE39}" srcOrd="2" destOrd="0" presId="urn:microsoft.com/office/officeart/2005/8/layout/orgChart1"/>
    <dgm:cxn modelId="{14AC5F9E-F745-439C-BEEF-888AEBCCC075}" type="presParOf" srcId="{26F5CF08-A917-4AEB-8456-14CE38430868}" destId="{DBAC36C3-F5F1-4054-97C9-2F71FA6884D2}" srcOrd="2" destOrd="0" presId="urn:microsoft.com/office/officeart/2005/8/layout/orgChart1"/>
    <dgm:cxn modelId="{E10F5389-CCCE-4A93-967F-DC4CCB2F50EA}" type="presParOf" srcId="{B69F1F2E-327E-4E51-BF77-97059656D7A9}" destId="{92E840F6-875A-4F74-AC0F-A0CE8B1FBE96}" srcOrd="2" destOrd="0" presId="urn:microsoft.com/office/officeart/2005/8/layout/orgChar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7E85863-D8E2-4FCB-9661-062296890560}" type="doc">
      <dgm:prSet loTypeId="urn:microsoft.com/office/officeart/2005/8/layout/hList6" loCatId="list" qsTypeId="urn:microsoft.com/office/officeart/2005/8/quickstyle/simple1" qsCatId="simple" csTypeId="urn:microsoft.com/office/officeart/2005/8/colors/accent1_2" csCatId="accent1" phldr="1"/>
      <dgm:spPr/>
      <dgm:t>
        <a:bodyPr/>
        <a:lstStyle/>
        <a:p>
          <a:endParaRPr lang="en-GB"/>
        </a:p>
      </dgm:t>
    </dgm:pt>
    <dgm:pt modelId="{52A5CEB3-566C-4CF0-8195-E4E325C5F70A}">
      <dgm:prSet phldrT="[Text]"/>
      <dgm:spPr/>
      <dgm:t>
        <a:bodyPr/>
        <a:lstStyle/>
        <a:p>
          <a:r>
            <a:rPr lang="en-GB"/>
            <a:t>Strengths </a:t>
          </a:r>
        </a:p>
      </dgm:t>
    </dgm:pt>
    <dgm:pt modelId="{91729776-8C64-4D9F-9443-5E094C60FDEC}" type="parTrans" cxnId="{70A3929B-E336-4E7A-9C38-2D5D4C9E0222}">
      <dgm:prSet/>
      <dgm:spPr/>
      <dgm:t>
        <a:bodyPr/>
        <a:lstStyle/>
        <a:p>
          <a:endParaRPr lang="en-GB"/>
        </a:p>
      </dgm:t>
    </dgm:pt>
    <dgm:pt modelId="{30A68306-573D-48CC-B0E4-4DFE29FD1BCE}" type="sibTrans" cxnId="{70A3929B-E336-4E7A-9C38-2D5D4C9E0222}">
      <dgm:prSet/>
      <dgm:spPr/>
      <dgm:t>
        <a:bodyPr/>
        <a:lstStyle/>
        <a:p>
          <a:endParaRPr lang="en-GB"/>
        </a:p>
      </dgm:t>
    </dgm:pt>
    <dgm:pt modelId="{7CCF7559-A4F3-43E0-BE21-30960E691719}">
      <dgm:prSet phldrT="[Text]"/>
      <dgm:spPr/>
      <dgm:t>
        <a:bodyPr/>
        <a:lstStyle/>
        <a:p>
          <a:r>
            <a:rPr lang="en-GB"/>
            <a:t>High-quality culinary skills </a:t>
          </a:r>
        </a:p>
      </dgm:t>
    </dgm:pt>
    <dgm:pt modelId="{CCAAB09A-09F3-42BE-BE64-E3F6E7B8657E}" type="parTrans" cxnId="{B6DB0EB1-8584-4766-964F-954DCAD72ADB}">
      <dgm:prSet/>
      <dgm:spPr/>
      <dgm:t>
        <a:bodyPr/>
        <a:lstStyle/>
        <a:p>
          <a:endParaRPr lang="en-GB"/>
        </a:p>
      </dgm:t>
    </dgm:pt>
    <dgm:pt modelId="{9B4098E8-C32C-4169-8E45-72D07D2F8EA8}" type="sibTrans" cxnId="{B6DB0EB1-8584-4766-964F-954DCAD72ADB}">
      <dgm:prSet/>
      <dgm:spPr/>
      <dgm:t>
        <a:bodyPr/>
        <a:lstStyle/>
        <a:p>
          <a:endParaRPr lang="en-GB"/>
        </a:p>
      </dgm:t>
    </dgm:pt>
    <dgm:pt modelId="{9EA0B165-D095-4C5A-88D9-B740FD110A75}">
      <dgm:prSet phldrT="[Text]"/>
      <dgm:spPr/>
      <dgm:t>
        <a:bodyPr/>
        <a:lstStyle/>
        <a:p>
          <a:r>
            <a:rPr lang="en-GB"/>
            <a:t>Local sourcing </a:t>
          </a:r>
        </a:p>
      </dgm:t>
    </dgm:pt>
    <dgm:pt modelId="{C2D9FF34-66A3-4D5E-A1E2-17C4D8817EF2}" type="parTrans" cxnId="{B51D5B78-F98C-4718-A294-45ED86302BAB}">
      <dgm:prSet/>
      <dgm:spPr/>
      <dgm:t>
        <a:bodyPr/>
        <a:lstStyle/>
        <a:p>
          <a:endParaRPr lang="en-GB"/>
        </a:p>
      </dgm:t>
    </dgm:pt>
    <dgm:pt modelId="{3EF6B071-D231-4295-B83F-2A2CC2C293D5}" type="sibTrans" cxnId="{B51D5B78-F98C-4718-A294-45ED86302BAB}">
      <dgm:prSet/>
      <dgm:spPr/>
      <dgm:t>
        <a:bodyPr/>
        <a:lstStyle/>
        <a:p>
          <a:endParaRPr lang="en-GB"/>
        </a:p>
      </dgm:t>
    </dgm:pt>
    <dgm:pt modelId="{D51C126C-33DF-4E8F-B047-D7297EA4E725}">
      <dgm:prSet phldrT="[Text]"/>
      <dgm:spPr/>
      <dgm:t>
        <a:bodyPr/>
        <a:lstStyle/>
        <a:p>
          <a:r>
            <a:rPr lang="en-GB"/>
            <a:t>Weaknesses </a:t>
          </a:r>
        </a:p>
      </dgm:t>
    </dgm:pt>
    <dgm:pt modelId="{229395B2-A4B8-49E1-BA93-72CA57E530A7}" type="parTrans" cxnId="{9AFF7C2A-2A4B-40D1-8AEB-91BBA3A81A1E}">
      <dgm:prSet/>
      <dgm:spPr/>
      <dgm:t>
        <a:bodyPr/>
        <a:lstStyle/>
        <a:p>
          <a:endParaRPr lang="en-GB"/>
        </a:p>
      </dgm:t>
    </dgm:pt>
    <dgm:pt modelId="{24348BD7-345D-4D23-9B73-05A4E7474E90}" type="sibTrans" cxnId="{9AFF7C2A-2A4B-40D1-8AEB-91BBA3A81A1E}">
      <dgm:prSet/>
      <dgm:spPr/>
      <dgm:t>
        <a:bodyPr/>
        <a:lstStyle/>
        <a:p>
          <a:endParaRPr lang="en-GB"/>
        </a:p>
      </dgm:t>
    </dgm:pt>
    <dgm:pt modelId="{37D48AB5-88CB-459E-940E-1785D807B6CE}">
      <dgm:prSet phldrT="[Text]"/>
      <dgm:spPr/>
      <dgm:t>
        <a:bodyPr/>
        <a:lstStyle/>
        <a:p>
          <a:r>
            <a:rPr lang="en-GB"/>
            <a:t>Seasonal fluctuations </a:t>
          </a:r>
        </a:p>
      </dgm:t>
    </dgm:pt>
    <dgm:pt modelId="{F6E39DC8-0782-40E1-B276-76566B3164F9}" type="parTrans" cxnId="{F5A67675-63DD-4959-A395-B5312440CCFC}">
      <dgm:prSet/>
      <dgm:spPr/>
      <dgm:t>
        <a:bodyPr/>
        <a:lstStyle/>
        <a:p>
          <a:endParaRPr lang="en-GB"/>
        </a:p>
      </dgm:t>
    </dgm:pt>
    <dgm:pt modelId="{73FD5D21-8701-45E6-AC8B-0AC37D175869}" type="sibTrans" cxnId="{F5A67675-63DD-4959-A395-B5312440CCFC}">
      <dgm:prSet/>
      <dgm:spPr/>
      <dgm:t>
        <a:bodyPr/>
        <a:lstStyle/>
        <a:p>
          <a:endParaRPr lang="en-GB"/>
        </a:p>
      </dgm:t>
    </dgm:pt>
    <dgm:pt modelId="{FD9FC2D6-5E24-4F57-919C-57275542DB04}">
      <dgm:prSet phldrT="[Text]"/>
      <dgm:spPr/>
      <dgm:t>
        <a:bodyPr/>
        <a:lstStyle/>
        <a:p>
          <a:r>
            <a:rPr lang="en-GB"/>
            <a:t>Competition from large chains </a:t>
          </a:r>
        </a:p>
      </dgm:t>
    </dgm:pt>
    <dgm:pt modelId="{C471DD22-4096-4038-92FE-ED4DAAB7E9D9}" type="parTrans" cxnId="{9F701AFE-D1FF-4673-81F1-39F940A29E3D}">
      <dgm:prSet/>
      <dgm:spPr/>
      <dgm:t>
        <a:bodyPr/>
        <a:lstStyle/>
        <a:p>
          <a:endParaRPr lang="en-GB"/>
        </a:p>
      </dgm:t>
    </dgm:pt>
    <dgm:pt modelId="{119E130A-5F51-45F2-9976-784F83F4CD41}" type="sibTrans" cxnId="{9F701AFE-D1FF-4673-81F1-39F940A29E3D}">
      <dgm:prSet/>
      <dgm:spPr/>
      <dgm:t>
        <a:bodyPr/>
        <a:lstStyle/>
        <a:p>
          <a:endParaRPr lang="en-GB"/>
        </a:p>
      </dgm:t>
    </dgm:pt>
    <dgm:pt modelId="{CF5ADE25-7D18-477A-9FC1-C35D566EC7AF}">
      <dgm:prSet phldrT="[Text]"/>
      <dgm:spPr/>
      <dgm:t>
        <a:bodyPr/>
        <a:lstStyle/>
        <a:p>
          <a:r>
            <a:rPr lang="en-GB"/>
            <a:t>Opportunities </a:t>
          </a:r>
        </a:p>
      </dgm:t>
    </dgm:pt>
    <dgm:pt modelId="{AAFC0AF7-C012-4E66-B9EA-0A58AD76D63B}" type="parTrans" cxnId="{3EBAC720-92CA-40D6-B8A4-05EA964BD369}">
      <dgm:prSet/>
      <dgm:spPr/>
      <dgm:t>
        <a:bodyPr/>
        <a:lstStyle/>
        <a:p>
          <a:endParaRPr lang="en-GB"/>
        </a:p>
      </dgm:t>
    </dgm:pt>
    <dgm:pt modelId="{CEEB6956-79C7-4F9D-AD2D-9A5A7F5221CA}" type="sibTrans" cxnId="{3EBAC720-92CA-40D6-B8A4-05EA964BD369}">
      <dgm:prSet/>
      <dgm:spPr/>
      <dgm:t>
        <a:bodyPr/>
        <a:lstStyle/>
        <a:p>
          <a:endParaRPr lang="en-GB"/>
        </a:p>
      </dgm:t>
    </dgm:pt>
    <dgm:pt modelId="{CD9AED57-8A5B-4113-9F52-B359EC31EB4B}">
      <dgm:prSet phldrT="[Text]"/>
      <dgm:spPr/>
      <dgm:t>
        <a:bodyPr/>
        <a:lstStyle/>
        <a:p>
          <a:r>
            <a:rPr lang="en-GB"/>
            <a:t>Niche Market catering </a:t>
          </a:r>
        </a:p>
      </dgm:t>
    </dgm:pt>
    <dgm:pt modelId="{735D044B-5F05-4532-9DFB-26872B9FE076}" type="parTrans" cxnId="{183F0E5A-3B77-4C06-8D4A-148233106D30}">
      <dgm:prSet/>
      <dgm:spPr/>
      <dgm:t>
        <a:bodyPr/>
        <a:lstStyle/>
        <a:p>
          <a:endParaRPr lang="en-GB"/>
        </a:p>
      </dgm:t>
    </dgm:pt>
    <dgm:pt modelId="{09EE42BF-6853-40D1-955F-13EE8C0882C7}" type="sibTrans" cxnId="{183F0E5A-3B77-4C06-8D4A-148233106D30}">
      <dgm:prSet/>
      <dgm:spPr/>
      <dgm:t>
        <a:bodyPr/>
        <a:lstStyle/>
        <a:p>
          <a:endParaRPr lang="en-GB"/>
        </a:p>
      </dgm:t>
    </dgm:pt>
    <dgm:pt modelId="{05D3DBAA-0E99-45DD-A76B-E064593B9976}">
      <dgm:prSet phldrT="[Text]"/>
      <dgm:spPr/>
      <dgm:t>
        <a:bodyPr/>
        <a:lstStyle/>
        <a:p>
          <a:r>
            <a:rPr lang="en-GB"/>
            <a:t>Coporate catering expansion </a:t>
          </a:r>
        </a:p>
      </dgm:t>
    </dgm:pt>
    <dgm:pt modelId="{C2CA0FFF-4B93-47E5-BC5F-02B3AE5C6F76}" type="parTrans" cxnId="{839A6A97-C09A-4CB8-A8EC-964422C0D7C7}">
      <dgm:prSet/>
      <dgm:spPr/>
      <dgm:t>
        <a:bodyPr/>
        <a:lstStyle/>
        <a:p>
          <a:endParaRPr lang="en-GB"/>
        </a:p>
      </dgm:t>
    </dgm:pt>
    <dgm:pt modelId="{C04B9BFD-0A1A-47DA-A312-60CDC761261E}" type="sibTrans" cxnId="{839A6A97-C09A-4CB8-A8EC-964422C0D7C7}">
      <dgm:prSet/>
      <dgm:spPr/>
      <dgm:t>
        <a:bodyPr/>
        <a:lstStyle/>
        <a:p>
          <a:endParaRPr lang="en-GB"/>
        </a:p>
      </dgm:t>
    </dgm:pt>
    <dgm:pt modelId="{68304C12-06FA-4678-AB83-51578BB9ADC8}">
      <dgm:prSet phldrT="[Text]"/>
      <dgm:spPr/>
      <dgm:t>
        <a:bodyPr/>
        <a:lstStyle/>
        <a:p>
          <a:r>
            <a:rPr lang="en-GB"/>
            <a:t>Flexible service model </a:t>
          </a:r>
        </a:p>
      </dgm:t>
    </dgm:pt>
    <dgm:pt modelId="{A6DD4D1D-A61F-4C93-9128-400A7F02EF63}" type="parTrans" cxnId="{48D45A2E-7566-4A81-A9D8-6295B6C684BE}">
      <dgm:prSet/>
      <dgm:spPr/>
      <dgm:t>
        <a:bodyPr/>
        <a:lstStyle/>
        <a:p>
          <a:endParaRPr lang="en-GB"/>
        </a:p>
      </dgm:t>
    </dgm:pt>
    <dgm:pt modelId="{8DB27B62-1F5B-4875-80FC-BE3788B0BEB3}" type="sibTrans" cxnId="{48D45A2E-7566-4A81-A9D8-6295B6C684BE}">
      <dgm:prSet/>
      <dgm:spPr/>
      <dgm:t>
        <a:bodyPr/>
        <a:lstStyle/>
        <a:p>
          <a:endParaRPr lang="en-GB"/>
        </a:p>
      </dgm:t>
    </dgm:pt>
    <dgm:pt modelId="{1CE82B5A-7503-4DBF-94A2-8060FACAC83E}">
      <dgm:prSet phldrT="[Text]"/>
      <dgm:spPr/>
      <dgm:t>
        <a:bodyPr/>
        <a:lstStyle/>
        <a:p>
          <a:r>
            <a:rPr lang="en-GB"/>
            <a:t>Strong brand image </a:t>
          </a:r>
        </a:p>
      </dgm:t>
    </dgm:pt>
    <dgm:pt modelId="{CA6F2F72-E222-40AA-92D3-D0591010810F}" type="parTrans" cxnId="{71608E82-A668-412A-89FD-A7A69B1E40F2}">
      <dgm:prSet/>
      <dgm:spPr/>
      <dgm:t>
        <a:bodyPr/>
        <a:lstStyle/>
        <a:p>
          <a:endParaRPr lang="en-GB"/>
        </a:p>
      </dgm:t>
    </dgm:pt>
    <dgm:pt modelId="{C6E3481B-9E75-4DA2-8771-A3F539EDFFE6}" type="sibTrans" cxnId="{71608E82-A668-412A-89FD-A7A69B1E40F2}">
      <dgm:prSet/>
      <dgm:spPr/>
      <dgm:t>
        <a:bodyPr/>
        <a:lstStyle/>
        <a:p>
          <a:endParaRPr lang="en-GB"/>
        </a:p>
      </dgm:t>
    </dgm:pt>
    <dgm:pt modelId="{D84CBA8C-130B-45BC-B89A-A3647BED1AFD}">
      <dgm:prSet phldrT="[Text]"/>
      <dgm:spPr/>
      <dgm:t>
        <a:bodyPr/>
        <a:lstStyle/>
        <a:p>
          <a:r>
            <a:rPr lang="en-GB"/>
            <a:t>Event planning expertise </a:t>
          </a:r>
        </a:p>
      </dgm:t>
    </dgm:pt>
    <dgm:pt modelId="{0868540F-34AA-41A4-988E-36146945096A}" type="parTrans" cxnId="{9A561290-EFFD-43DA-BA4E-776DD3CF1C6A}">
      <dgm:prSet/>
      <dgm:spPr/>
      <dgm:t>
        <a:bodyPr/>
        <a:lstStyle/>
        <a:p>
          <a:endParaRPr lang="en-GB"/>
        </a:p>
      </dgm:t>
    </dgm:pt>
    <dgm:pt modelId="{C2C7A7DE-902B-4D5B-B6D8-AC30F92F78A6}" type="sibTrans" cxnId="{9A561290-EFFD-43DA-BA4E-776DD3CF1C6A}">
      <dgm:prSet/>
      <dgm:spPr/>
      <dgm:t>
        <a:bodyPr/>
        <a:lstStyle/>
        <a:p>
          <a:endParaRPr lang="en-GB"/>
        </a:p>
      </dgm:t>
    </dgm:pt>
    <dgm:pt modelId="{50B6EB38-69AA-4136-804A-6B1221EA23B1}">
      <dgm:prSet phldrT="[Text]"/>
      <dgm:spPr/>
      <dgm:t>
        <a:bodyPr/>
        <a:lstStyle/>
        <a:p>
          <a:r>
            <a:rPr lang="en-GB"/>
            <a:t>Limited marketing reserach </a:t>
          </a:r>
        </a:p>
      </dgm:t>
    </dgm:pt>
    <dgm:pt modelId="{D5290137-E831-45FF-88C4-5DAFEF3C4473}" type="parTrans" cxnId="{350C76CB-8402-4C57-B1F4-7E9332105B72}">
      <dgm:prSet/>
      <dgm:spPr/>
      <dgm:t>
        <a:bodyPr/>
        <a:lstStyle/>
        <a:p>
          <a:endParaRPr lang="en-GB"/>
        </a:p>
      </dgm:t>
    </dgm:pt>
    <dgm:pt modelId="{FF040CDA-7144-4981-8429-40A96220EB42}" type="sibTrans" cxnId="{350C76CB-8402-4C57-B1F4-7E9332105B72}">
      <dgm:prSet/>
      <dgm:spPr/>
      <dgm:t>
        <a:bodyPr/>
        <a:lstStyle/>
        <a:p>
          <a:endParaRPr lang="en-GB"/>
        </a:p>
      </dgm:t>
    </dgm:pt>
    <dgm:pt modelId="{3B95B808-BAD7-4976-8700-77E4C0C3DFB0}">
      <dgm:prSet phldrT="[Text]"/>
      <dgm:spPr/>
      <dgm:t>
        <a:bodyPr/>
        <a:lstStyle/>
        <a:p>
          <a:r>
            <a:rPr lang="en-GB"/>
            <a:t>High labour cost (Kumar et al., 2021)</a:t>
          </a:r>
        </a:p>
      </dgm:t>
    </dgm:pt>
    <dgm:pt modelId="{682A92F8-7E97-43E1-BE38-EA25C4DEB8E0}" type="parTrans" cxnId="{0EF2AC00-7A19-48AC-808F-ACA9E3B081ED}">
      <dgm:prSet/>
      <dgm:spPr/>
      <dgm:t>
        <a:bodyPr/>
        <a:lstStyle/>
        <a:p>
          <a:endParaRPr lang="en-GB"/>
        </a:p>
      </dgm:t>
    </dgm:pt>
    <dgm:pt modelId="{A6C0092D-FEA8-4796-87F2-4D513BF9D3E5}" type="sibTrans" cxnId="{0EF2AC00-7A19-48AC-808F-ACA9E3B081ED}">
      <dgm:prSet/>
      <dgm:spPr/>
      <dgm:t>
        <a:bodyPr/>
        <a:lstStyle/>
        <a:p>
          <a:endParaRPr lang="en-GB"/>
        </a:p>
      </dgm:t>
    </dgm:pt>
    <dgm:pt modelId="{6560304D-6BB0-42D8-B6A7-89DCB0613CA9}">
      <dgm:prSet phldrT="[Text]"/>
      <dgm:spPr/>
      <dgm:t>
        <a:bodyPr/>
        <a:lstStyle/>
        <a:p>
          <a:r>
            <a:rPr lang="en-GB"/>
            <a:t>Limited Delivery area</a:t>
          </a:r>
        </a:p>
      </dgm:t>
    </dgm:pt>
    <dgm:pt modelId="{8DFBB028-892F-4987-B481-AD71A26A3F81}" type="parTrans" cxnId="{198869B6-F3DA-432E-A2E7-42380C58BE0E}">
      <dgm:prSet/>
      <dgm:spPr/>
      <dgm:t>
        <a:bodyPr/>
        <a:lstStyle/>
        <a:p>
          <a:endParaRPr lang="en-GB"/>
        </a:p>
      </dgm:t>
    </dgm:pt>
    <dgm:pt modelId="{C5186BA9-1266-4C95-96D9-9E6D4AC688C9}" type="sibTrans" cxnId="{198869B6-F3DA-432E-A2E7-42380C58BE0E}">
      <dgm:prSet/>
      <dgm:spPr/>
      <dgm:t>
        <a:bodyPr/>
        <a:lstStyle/>
        <a:p>
          <a:endParaRPr lang="en-GB"/>
        </a:p>
      </dgm:t>
    </dgm:pt>
    <dgm:pt modelId="{D279757D-0302-4D02-956B-669DA3A9BCE0}">
      <dgm:prSet phldrT="[Text]"/>
      <dgm:spPr/>
      <dgm:t>
        <a:bodyPr/>
        <a:lstStyle/>
        <a:p>
          <a:r>
            <a:rPr lang="en-GB"/>
            <a:t>Online Ordering platform (Li et al., 2020)</a:t>
          </a:r>
        </a:p>
      </dgm:t>
    </dgm:pt>
    <dgm:pt modelId="{FD9D0570-B4D7-4F0F-8EB1-B68743F71A13}" type="parTrans" cxnId="{04F0DF3C-6112-43D3-A6E4-DF3E27BBB0BF}">
      <dgm:prSet/>
      <dgm:spPr/>
      <dgm:t>
        <a:bodyPr/>
        <a:lstStyle/>
        <a:p>
          <a:endParaRPr lang="en-GB"/>
        </a:p>
      </dgm:t>
    </dgm:pt>
    <dgm:pt modelId="{2FDD8272-38F6-48C0-9D45-5565783D0D2E}" type="sibTrans" cxnId="{04F0DF3C-6112-43D3-A6E4-DF3E27BBB0BF}">
      <dgm:prSet/>
      <dgm:spPr/>
      <dgm:t>
        <a:bodyPr/>
        <a:lstStyle/>
        <a:p>
          <a:endParaRPr lang="en-GB"/>
        </a:p>
      </dgm:t>
    </dgm:pt>
    <dgm:pt modelId="{FD76C2D1-1F18-48E2-925D-4A378D9D2104}">
      <dgm:prSet phldrT="[Text]"/>
      <dgm:spPr/>
      <dgm:t>
        <a:bodyPr/>
        <a:lstStyle/>
        <a:p>
          <a:r>
            <a:rPr lang="en-GB"/>
            <a:t>Sustainable practices </a:t>
          </a:r>
        </a:p>
      </dgm:t>
    </dgm:pt>
    <dgm:pt modelId="{AC05B283-015B-4702-A716-53574A36A18F}" type="parTrans" cxnId="{EC41BF99-FF6D-4D71-A6D9-4FE773CA8086}">
      <dgm:prSet/>
      <dgm:spPr/>
      <dgm:t>
        <a:bodyPr/>
        <a:lstStyle/>
        <a:p>
          <a:endParaRPr lang="en-GB"/>
        </a:p>
      </dgm:t>
    </dgm:pt>
    <dgm:pt modelId="{71F3C90B-D035-4295-B2C6-93E0DE41FA55}" type="sibTrans" cxnId="{EC41BF99-FF6D-4D71-A6D9-4FE773CA8086}">
      <dgm:prSet/>
      <dgm:spPr/>
      <dgm:t>
        <a:bodyPr/>
        <a:lstStyle/>
        <a:p>
          <a:endParaRPr lang="en-GB"/>
        </a:p>
      </dgm:t>
    </dgm:pt>
    <dgm:pt modelId="{9705E31B-3739-40DF-8201-BFC3F15AFE2F}">
      <dgm:prSet phldrT="[Text]"/>
      <dgm:spPr/>
      <dgm:t>
        <a:bodyPr/>
        <a:lstStyle/>
        <a:p>
          <a:r>
            <a:rPr lang="en-GB"/>
            <a:t>Pop-up events </a:t>
          </a:r>
        </a:p>
      </dgm:t>
    </dgm:pt>
    <dgm:pt modelId="{0162F25E-97A5-4544-BD15-9D059526FA10}" type="parTrans" cxnId="{4F4C5F7B-DDC9-414A-BFD1-DE3CD96EA956}">
      <dgm:prSet/>
      <dgm:spPr/>
      <dgm:t>
        <a:bodyPr/>
        <a:lstStyle/>
        <a:p>
          <a:endParaRPr lang="en-GB"/>
        </a:p>
      </dgm:t>
    </dgm:pt>
    <dgm:pt modelId="{220711F4-13AF-4F3E-9B6F-32C9C877BED3}" type="sibTrans" cxnId="{4F4C5F7B-DDC9-414A-BFD1-DE3CD96EA956}">
      <dgm:prSet/>
      <dgm:spPr/>
      <dgm:t>
        <a:bodyPr/>
        <a:lstStyle/>
        <a:p>
          <a:endParaRPr lang="en-GB"/>
        </a:p>
      </dgm:t>
    </dgm:pt>
    <dgm:pt modelId="{45A8B8F1-68E4-484B-ACAF-C7C046A60221}">
      <dgm:prSet phldrT="[Text]"/>
      <dgm:spPr/>
      <dgm:t>
        <a:bodyPr/>
        <a:lstStyle/>
        <a:p>
          <a:r>
            <a:rPr lang="en-GB"/>
            <a:t>Threats </a:t>
          </a:r>
        </a:p>
      </dgm:t>
    </dgm:pt>
    <dgm:pt modelId="{2E69526E-8F68-479B-97F4-FC9265A6ADE1}" type="parTrans" cxnId="{924492C9-A07E-48D4-BEE4-547A3B52781F}">
      <dgm:prSet/>
      <dgm:spPr/>
      <dgm:t>
        <a:bodyPr/>
        <a:lstStyle/>
        <a:p>
          <a:endParaRPr lang="en-GB"/>
        </a:p>
      </dgm:t>
    </dgm:pt>
    <dgm:pt modelId="{AB552E24-EE41-4DCD-9E68-FC0E17BED027}" type="sibTrans" cxnId="{924492C9-A07E-48D4-BEE4-547A3B52781F}">
      <dgm:prSet/>
      <dgm:spPr/>
      <dgm:t>
        <a:bodyPr/>
        <a:lstStyle/>
        <a:p>
          <a:endParaRPr lang="en-GB"/>
        </a:p>
      </dgm:t>
    </dgm:pt>
    <dgm:pt modelId="{F6E3F957-69FC-48D0-AC33-4E2D0D2FDD13}">
      <dgm:prSet phldrT="[Text]"/>
      <dgm:spPr/>
      <dgm:t>
        <a:bodyPr/>
        <a:lstStyle/>
        <a:p>
          <a:r>
            <a:rPr lang="en-GB"/>
            <a:t>Economic Downturns</a:t>
          </a:r>
        </a:p>
      </dgm:t>
    </dgm:pt>
    <dgm:pt modelId="{5F7450DB-FE07-4643-9835-496C308406E4}" type="parTrans" cxnId="{CB3852A0-AE3D-450A-83ED-DC248918DDC1}">
      <dgm:prSet/>
      <dgm:spPr/>
      <dgm:t>
        <a:bodyPr/>
        <a:lstStyle/>
        <a:p>
          <a:endParaRPr lang="en-GB"/>
        </a:p>
      </dgm:t>
    </dgm:pt>
    <dgm:pt modelId="{9F94A949-99FE-46AF-85AE-1DA6E0DFAA9F}" type="sibTrans" cxnId="{CB3852A0-AE3D-450A-83ED-DC248918DDC1}">
      <dgm:prSet/>
      <dgm:spPr/>
      <dgm:t>
        <a:bodyPr/>
        <a:lstStyle/>
        <a:p>
          <a:endParaRPr lang="en-GB"/>
        </a:p>
      </dgm:t>
    </dgm:pt>
    <dgm:pt modelId="{7AC978BE-BA49-4294-9999-DA7444543B35}">
      <dgm:prSet phldrT="[Text]"/>
      <dgm:spPr/>
      <dgm:t>
        <a:bodyPr/>
        <a:lstStyle/>
        <a:p>
          <a:r>
            <a:rPr lang="en-GB"/>
            <a:t>Chaging consumer trends </a:t>
          </a:r>
        </a:p>
      </dgm:t>
    </dgm:pt>
    <dgm:pt modelId="{E590ABC1-0886-4076-BAF1-31EFB6A5711F}" type="parTrans" cxnId="{AD81AF6B-9AC6-433E-94CA-127EA44A48A9}">
      <dgm:prSet/>
      <dgm:spPr/>
      <dgm:t>
        <a:bodyPr/>
        <a:lstStyle/>
        <a:p>
          <a:endParaRPr lang="en-GB"/>
        </a:p>
      </dgm:t>
    </dgm:pt>
    <dgm:pt modelId="{EEDDC7E0-F00A-4AFB-AE81-BAA37AB5751A}" type="sibTrans" cxnId="{AD81AF6B-9AC6-433E-94CA-127EA44A48A9}">
      <dgm:prSet/>
      <dgm:spPr/>
      <dgm:t>
        <a:bodyPr/>
        <a:lstStyle/>
        <a:p>
          <a:endParaRPr lang="en-GB"/>
        </a:p>
      </dgm:t>
    </dgm:pt>
    <dgm:pt modelId="{0A432E2D-FDDE-43C5-A3AD-79D3E5902713}">
      <dgm:prSet phldrT="[Text]"/>
      <dgm:spPr/>
      <dgm:t>
        <a:bodyPr/>
        <a:lstStyle/>
        <a:p>
          <a:r>
            <a:rPr lang="en-GB"/>
            <a:t>Regulatory changes </a:t>
          </a:r>
        </a:p>
      </dgm:t>
    </dgm:pt>
    <dgm:pt modelId="{2B95211E-EED1-4DF4-BADE-6B49236ED6DC}" type="parTrans" cxnId="{E5B6EE0E-C03C-493B-AE01-1E9BE13E4349}">
      <dgm:prSet/>
      <dgm:spPr/>
      <dgm:t>
        <a:bodyPr/>
        <a:lstStyle/>
        <a:p>
          <a:endParaRPr lang="en-GB"/>
        </a:p>
      </dgm:t>
    </dgm:pt>
    <dgm:pt modelId="{04B88896-4747-4504-9AFF-ACB9D78BD472}" type="sibTrans" cxnId="{E5B6EE0E-C03C-493B-AE01-1E9BE13E4349}">
      <dgm:prSet/>
      <dgm:spPr/>
      <dgm:t>
        <a:bodyPr/>
        <a:lstStyle/>
        <a:p>
          <a:endParaRPr lang="en-GB"/>
        </a:p>
      </dgm:t>
    </dgm:pt>
    <dgm:pt modelId="{1B2F5CF4-A860-4258-8E33-D6797AC41901}">
      <dgm:prSet phldrT="[Text]"/>
      <dgm:spPr/>
      <dgm:t>
        <a:bodyPr/>
        <a:lstStyle/>
        <a:p>
          <a:r>
            <a:rPr lang="en-GB"/>
            <a:t>New competitors </a:t>
          </a:r>
        </a:p>
      </dgm:t>
    </dgm:pt>
    <dgm:pt modelId="{67A632E8-CBB8-42C9-A29F-C8EE29E7F3D8}" type="parTrans" cxnId="{807F5B4D-F8CD-4A4C-B716-0A57DB2CED1B}">
      <dgm:prSet/>
      <dgm:spPr/>
      <dgm:t>
        <a:bodyPr/>
        <a:lstStyle/>
        <a:p>
          <a:endParaRPr lang="en-GB"/>
        </a:p>
      </dgm:t>
    </dgm:pt>
    <dgm:pt modelId="{F7932D3E-152F-4BD6-96FA-3E4DCF1F850F}" type="sibTrans" cxnId="{807F5B4D-F8CD-4A4C-B716-0A57DB2CED1B}">
      <dgm:prSet/>
      <dgm:spPr/>
      <dgm:t>
        <a:bodyPr/>
        <a:lstStyle/>
        <a:p>
          <a:endParaRPr lang="en-GB"/>
        </a:p>
      </dgm:t>
    </dgm:pt>
    <dgm:pt modelId="{1F332E49-9DC8-4534-8FF6-2BA320001554}">
      <dgm:prSet phldrT="[Text]"/>
      <dgm:spPr/>
      <dgm:t>
        <a:bodyPr/>
        <a:lstStyle/>
        <a:p>
          <a:r>
            <a:rPr lang="en-GB"/>
            <a:t>Labour shortages. </a:t>
          </a:r>
        </a:p>
      </dgm:t>
    </dgm:pt>
    <dgm:pt modelId="{279F7AA1-6F8B-4777-BD49-B658FE33EE30}" type="parTrans" cxnId="{41533E44-07AE-41F4-8E5B-39E751D35C5E}">
      <dgm:prSet/>
      <dgm:spPr/>
      <dgm:t>
        <a:bodyPr/>
        <a:lstStyle/>
        <a:p>
          <a:endParaRPr lang="en-GB"/>
        </a:p>
      </dgm:t>
    </dgm:pt>
    <dgm:pt modelId="{F7A43CBA-D63C-4525-83AF-B283FED887E9}" type="sibTrans" cxnId="{41533E44-07AE-41F4-8E5B-39E751D35C5E}">
      <dgm:prSet/>
      <dgm:spPr/>
      <dgm:t>
        <a:bodyPr/>
        <a:lstStyle/>
        <a:p>
          <a:endParaRPr lang="en-GB"/>
        </a:p>
      </dgm:t>
    </dgm:pt>
    <dgm:pt modelId="{DF651AF3-C882-4CE3-8BCD-785D905BCB8B}" type="pres">
      <dgm:prSet presAssocID="{67E85863-D8E2-4FCB-9661-062296890560}" presName="Name0" presStyleCnt="0">
        <dgm:presLayoutVars>
          <dgm:dir/>
          <dgm:resizeHandles val="exact"/>
        </dgm:presLayoutVars>
      </dgm:prSet>
      <dgm:spPr/>
    </dgm:pt>
    <dgm:pt modelId="{313B2531-495C-4F37-8A86-BC737660DAFE}" type="pres">
      <dgm:prSet presAssocID="{52A5CEB3-566C-4CF0-8195-E4E325C5F70A}" presName="node" presStyleLbl="node1" presStyleIdx="0" presStyleCnt="4">
        <dgm:presLayoutVars>
          <dgm:bulletEnabled val="1"/>
        </dgm:presLayoutVars>
      </dgm:prSet>
      <dgm:spPr/>
    </dgm:pt>
    <dgm:pt modelId="{9D0A8815-37B0-487B-ADEE-A9A23C2F8DF6}" type="pres">
      <dgm:prSet presAssocID="{30A68306-573D-48CC-B0E4-4DFE29FD1BCE}" presName="sibTrans" presStyleCnt="0"/>
      <dgm:spPr/>
    </dgm:pt>
    <dgm:pt modelId="{77806B7D-E861-480E-B104-F5BE4EAE568C}" type="pres">
      <dgm:prSet presAssocID="{D51C126C-33DF-4E8F-B047-D7297EA4E725}" presName="node" presStyleLbl="node1" presStyleIdx="1" presStyleCnt="4">
        <dgm:presLayoutVars>
          <dgm:bulletEnabled val="1"/>
        </dgm:presLayoutVars>
      </dgm:prSet>
      <dgm:spPr/>
    </dgm:pt>
    <dgm:pt modelId="{1A96E35F-D183-4079-B91F-482A02759780}" type="pres">
      <dgm:prSet presAssocID="{24348BD7-345D-4D23-9B73-05A4E7474E90}" presName="sibTrans" presStyleCnt="0"/>
      <dgm:spPr/>
    </dgm:pt>
    <dgm:pt modelId="{594D7BE5-68AF-4848-A415-53204A8711A2}" type="pres">
      <dgm:prSet presAssocID="{CF5ADE25-7D18-477A-9FC1-C35D566EC7AF}" presName="node" presStyleLbl="node1" presStyleIdx="2" presStyleCnt="4">
        <dgm:presLayoutVars>
          <dgm:bulletEnabled val="1"/>
        </dgm:presLayoutVars>
      </dgm:prSet>
      <dgm:spPr/>
    </dgm:pt>
    <dgm:pt modelId="{2B4B2060-5300-49FB-92EB-1AD8EA2A8096}" type="pres">
      <dgm:prSet presAssocID="{CEEB6956-79C7-4F9D-AD2D-9A5A7F5221CA}" presName="sibTrans" presStyleCnt="0"/>
      <dgm:spPr/>
    </dgm:pt>
    <dgm:pt modelId="{551D722A-6BEE-4D42-A0B5-403D914D0D9F}" type="pres">
      <dgm:prSet presAssocID="{45A8B8F1-68E4-484B-ACAF-C7C046A60221}" presName="node" presStyleLbl="node1" presStyleIdx="3" presStyleCnt="4">
        <dgm:presLayoutVars>
          <dgm:bulletEnabled val="1"/>
        </dgm:presLayoutVars>
      </dgm:prSet>
      <dgm:spPr/>
    </dgm:pt>
  </dgm:ptLst>
  <dgm:cxnLst>
    <dgm:cxn modelId="{0EF2AC00-7A19-48AC-808F-ACA9E3B081ED}" srcId="{D51C126C-33DF-4E8F-B047-D7297EA4E725}" destId="{3B95B808-BAD7-4976-8700-77E4C0C3DFB0}" srcOrd="2" destOrd="0" parTransId="{682A92F8-7E97-43E1-BE38-EA25C4DEB8E0}" sibTransId="{A6C0092D-FEA8-4796-87F2-4D513BF9D3E5}"/>
    <dgm:cxn modelId="{A5B78A02-2B50-47C9-AE62-DC162EFA839E}" type="presOf" srcId="{F6E3F957-69FC-48D0-AC33-4E2D0D2FDD13}" destId="{551D722A-6BEE-4D42-A0B5-403D914D0D9F}" srcOrd="0" destOrd="1" presId="urn:microsoft.com/office/officeart/2005/8/layout/hList6"/>
    <dgm:cxn modelId="{66A03309-CCC4-4BE4-A565-64EF5E5D072D}" type="presOf" srcId="{CF5ADE25-7D18-477A-9FC1-C35D566EC7AF}" destId="{594D7BE5-68AF-4848-A415-53204A8711A2}" srcOrd="0" destOrd="0" presId="urn:microsoft.com/office/officeart/2005/8/layout/hList6"/>
    <dgm:cxn modelId="{C87B180D-EB92-4A71-8EDB-4471A4A6461D}" type="presOf" srcId="{68304C12-06FA-4678-AB83-51578BB9ADC8}" destId="{313B2531-495C-4F37-8A86-BC737660DAFE}" srcOrd="0" destOrd="3" presId="urn:microsoft.com/office/officeart/2005/8/layout/hList6"/>
    <dgm:cxn modelId="{E5B6EE0E-C03C-493B-AE01-1E9BE13E4349}" srcId="{45A8B8F1-68E4-484B-ACAF-C7C046A60221}" destId="{0A432E2D-FDDE-43C5-A3AD-79D3E5902713}" srcOrd="2" destOrd="0" parTransId="{2B95211E-EED1-4DF4-BADE-6B49236ED6DC}" sibTransId="{04B88896-4747-4504-9AFF-ACB9D78BD472}"/>
    <dgm:cxn modelId="{14FC3D18-2FCD-483C-BA0A-555B9A068D29}" type="presOf" srcId="{1CE82B5A-7503-4DBF-94A2-8060FACAC83E}" destId="{313B2531-495C-4F37-8A86-BC737660DAFE}" srcOrd="0" destOrd="4" presId="urn:microsoft.com/office/officeart/2005/8/layout/hList6"/>
    <dgm:cxn modelId="{E3DCBF1F-3885-4A54-991E-C19E8B48204A}" type="presOf" srcId="{7CCF7559-A4F3-43E0-BE21-30960E691719}" destId="{313B2531-495C-4F37-8A86-BC737660DAFE}" srcOrd="0" destOrd="1" presId="urn:microsoft.com/office/officeart/2005/8/layout/hList6"/>
    <dgm:cxn modelId="{3EBAC720-92CA-40D6-B8A4-05EA964BD369}" srcId="{67E85863-D8E2-4FCB-9661-062296890560}" destId="{CF5ADE25-7D18-477A-9FC1-C35D566EC7AF}" srcOrd="2" destOrd="0" parTransId="{AAFC0AF7-C012-4E66-B9EA-0A58AD76D63B}" sibTransId="{CEEB6956-79C7-4F9D-AD2D-9A5A7F5221CA}"/>
    <dgm:cxn modelId="{8B49F927-7A47-4F13-ACD3-2B58F7546939}" type="presOf" srcId="{9705E31B-3739-40DF-8201-BFC3F15AFE2F}" destId="{594D7BE5-68AF-4848-A415-53204A8711A2}" srcOrd="0" destOrd="5" presId="urn:microsoft.com/office/officeart/2005/8/layout/hList6"/>
    <dgm:cxn modelId="{9AFF7C2A-2A4B-40D1-8AEB-91BBA3A81A1E}" srcId="{67E85863-D8E2-4FCB-9661-062296890560}" destId="{D51C126C-33DF-4E8F-B047-D7297EA4E725}" srcOrd="1" destOrd="0" parTransId="{229395B2-A4B8-49E1-BA93-72CA57E530A7}" sibTransId="{24348BD7-345D-4D23-9B73-05A4E7474E90}"/>
    <dgm:cxn modelId="{05D2132D-6F18-45B6-BF86-A04570A9ECC0}" type="presOf" srcId="{1F332E49-9DC8-4534-8FF6-2BA320001554}" destId="{551D722A-6BEE-4D42-A0B5-403D914D0D9F}" srcOrd="0" destOrd="5" presId="urn:microsoft.com/office/officeart/2005/8/layout/hList6"/>
    <dgm:cxn modelId="{48D45A2E-7566-4A81-A9D8-6295B6C684BE}" srcId="{52A5CEB3-566C-4CF0-8195-E4E325C5F70A}" destId="{68304C12-06FA-4678-AB83-51578BB9ADC8}" srcOrd="2" destOrd="0" parTransId="{A6DD4D1D-A61F-4C93-9128-400A7F02EF63}" sibTransId="{8DB27B62-1F5B-4875-80FC-BE3788B0BEB3}"/>
    <dgm:cxn modelId="{53D2593C-DA1F-4777-99DC-37C06958BADB}" type="presOf" srcId="{CD9AED57-8A5B-4113-9F52-B359EC31EB4B}" destId="{594D7BE5-68AF-4848-A415-53204A8711A2}" srcOrd="0" destOrd="1" presId="urn:microsoft.com/office/officeart/2005/8/layout/hList6"/>
    <dgm:cxn modelId="{04F0DF3C-6112-43D3-A6E4-DF3E27BBB0BF}" srcId="{CF5ADE25-7D18-477A-9FC1-C35D566EC7AF}" destId="{D279757D-0302-4D02-956B-669DA3A9BCE0}" srcOrd="2" destOrd="0" parTransId="{FD9D0570-B4D7-4F0F-8EB1-B68743F71A13}" sibTransId="{2FDD8272-38F6-48C0-9D45-5565783D0D2E}"/>
    <dgm:cxn modelId="{EA4F6A5F-E7D2-46F6-9CCE-73F4DFCB4FB0}" type="presOf" srcId="{05D3DBAA-0E99-45DD-A76B-E064593B9976}" destId="{594D7BE5-68AF-4848-A415-53204A8711A2}" srcOrd="0" destOrd="2" presId="urn:microsoft.com/office/officeart/2005/8/layout/hList6"/>
    <dgm:cxn modelId="{41533E44-07AE-41F4-8E5B-39E751D35C5E}" srcId="{45A8B8F1-68E4-484B-ACAF-C7C046A60221}" destId="{1F332E49-9DC8-4534-8FF6-2BA320001554}" srcOrd="4" destOrd="0" parTransId="{279F7AA1-6F8B-4777-BD49-B658FE33EE30}" sibTransId="{F7A43CBA-D63C-4525-83AF-B283FED887E9}"/>
    <dgm:cxn modelId="{86B6DB67-474C-49F0-A625-5FFC68D219C0}" type="presOf" srcId="{7AC978BE-BA49-4294-9999-DA7444543B35}" destId="{551D722A-6BEE-4D42-A0B5-403D914D0D9F}" srcOrd="0" destOrd="2" presId="urn:microsoft.com/office/officeart/2005/8/layout/hList6"/>
    <dgm:cxn modelId="{9E990769-5F3B-4C41-8FA5-B6D789B3833B}" type="presOf" srcId="{67E85863-D8E2-4FCB-9661-062296890560}" destId="{DF651AF3-C882-4CE3-8BCD-785D905BCB8B}" srcOrd="0" destOrd="0" presId="urn:microsoft.com/office/officeart/2005/8/layout/hList6"/>
    <dgm:cxn modelId="{AD81AF6B-9AC6-433E-94CA-127EA44A48A9}" srcId="{45A8B8F1-68E4-484B-ACAF-C7C046A60221}" destId="{7AC978BE-BA49-4294-9999-DA7444543B35}" srcOrd="1" destOrd="0" parTransId="{E590ABC1-0886-4076-BAF1-31EFB6A5711F}" sibTransId="{EEDDC7E0-F00A-4AFB-AE81-BAA37AB5751A}"/>
    <dgm:cxn modelId="{807F5B4D-F8CD-4A4C-B716-0A57DB2CED1B}" srcId="{45A8B8F1-68E4-484B-ACAF-C7C046A60221}" destId="{1B2F5CF4-A860-4258-8E33-D6797AC41901}" srcOrd="3" destOrd="0" parTransId="{67A632E8-CBB8-42C9-A29F-C8EE29E7F3D8}" sibTransId="{F7932D3E-152F-4BD6-96FA-3E4DCF1F850F}"/>
    <dgm:cxn modelId="{B00AD84D-6F2C-43A9-B561-F5B7BAA825BF}" type="presOf" srcId="{45A8B8F1-68E4-484B-ACAF-C7C046A60221}" destId="{551D722A-6BEE-4D42-A0B5-403D914D0D9F}" srcOrd="0" destOrd="0" presId="urn:microsoft.com/office/officeart/2005/8/layout/hList6"/>
    <dgm:cxn modelId="{410E086F-3693-4238-BE9C-9CC93A7A75E2}" type="presOf" srcId="{3B95B808-BAD7-4976-8700-77E4C0C3DFB0}" destId="{77806B7D-E861-480E-B104-F5BE4EAE568C}" srcOrd="0" destOrd="3" presId="urn:microsoft.com/office/officeart/2005/8/layout/hList6"/>
    <dgm:cxn modelId="{F5A67675-63DD-4959-A395-B5312440CCFC}" srcId="{D51C126C-33DF-4E8F-B047-D7297EA4E725}" destId="{37D48AB5-88CB-459E-940E-1785D807B6CE}" srcOrd="1" destOrd="0" parTransId="{F6E39DC8-0782-40E1-B276-76566B3164F9}" sibTransId="{73FD5D21-8701-45E6-AC8B-0AC37D175869}"/>
    <dgm:cxn modelId="{9DF21856-32AD-4D1E-BDE3-9D988578D141}" type="presOf" srcId="{50B6EB38-69AA-4136-804A-6B1221EA23B1}" destId="{77806B7D-E861-480E-B104-F5BE4EAE568C}" srcOrd="0" destOrd="1" presId="urn:microsoft.com/office/officeart/2005/8/layout/hList6"/>
    <dgm:cxn modelId="{B51D5B78-F98C-4718-A294-45ED86302BAB}" srcId="{52A5CEB3-566C-4CF0-8195-E4E325C5F70A}" destId="{9EA0B165-D095-4C5A-88D9-B740FD110A75}" srcOrd="1" destOrd="0" parTransId="{C2D9FF34-66A3-4D5E-A1E2-17C4D8817EF2}" sibTransId="{3EF6B071-D231-4295-B83F-2A2CC2C293D5}"/>
    <dgm:cxn modelId="{183F0E5A-3B77-4C06-8D4A-148233106D30}" srcId="{CF5ADE25-7D18-477A-9FC1-C35D566EC7AF}" destId="{CD9AED57-8A5B-4113-9F52-B359EC31EB4B}" srcOrd="0" destOrd="0" parTransId="{735D044B-5F05-4532-9DFB-26872B9FE076}" sibTransId="{09EE42BF-6853-40D1-955F-13EE8C0882C7}"/>
    <dgm:cxn modelId="{3D1E1D7B-52CD-40EB-B0B6-5B36C51CE1B0}" type="presOf" srcId="{D51C126C-33DF-4E8F-B047-D7297EA4E725}" destId="{77806B7D-E861-480E-B104-F5BE4EAE568C}" srcOrd="0" destOrd="0" presId="urn:microsoft.com/office/officeart/2005/8/layout/hList6"/>
    <dgm:cxn modelId="{4F4C5F7B-DDC9-414A-BFD1-DE3CD96EA956}" srcId="{CF5ADE25-7D18-477A-9FC1-C35D566EC7AF}" destId="{9705E31B-3739-40DF-8201-BFC3F15AFE2F}" srcOrd="4" destOrd="0" parTransId="{0162F25E-97A5-4544-BD15-9D059526FA10}" sibTransId="{220711F4-13AF-4F3E-9B6F-32C9C877BED3}"/>
    <dgm:cxn modelId="{71608E82-A668-412A-89FD-A7A69B1E40F2}" srcId="{52A5CEB3-566C-4CF0-8195-E4E325C5F70A}" destId="{1CE82B5A-7503-4DBF-94A2-8060FACAC83E}" srcOrd="3" destOrd="0" parTransId="{CA6F2F72-E222-40AA-92D3-D0591010810F}" sibTransId="{C6E3481B-9E75-4DA2-8771-A3F539EDFFE6}"/>
    <dgm:cxn modelId="{9A561290-EFFD-43DA-BA4E-776DD3CF1C6A}" srcId="{52A5CEB3-566C-4CF0-8195-E4E325C5F70A}" destId="{D84CBA8C-130B-45BC-B89A-A3647BED1AFD}" srcOrd="4" destOrd="0" parTransId="{0868540F-34AA-41A4-988E-36146945096A}" sibTransId="{C2C7A7DE-902B-4D5B-B6D8-AC30F92F78A6}"/>
    <dgm:cxn modelId="{C1DC9E90-2D6D-4E9C-A857-EF2323CE8D1A}" type="presOf" srcId="{1B2F5CF4-A860-4258-8E33-D6797AC41901}" destId="{551D722A-6BEE-4D42-A0B5-403D914D0D9F}" srcOrd="0" destOrd="4" presId="urn:microsoft.com/office/officeart/2005/8/layout/hList6"/>
    <dgm:cxn modelId="{E664B395-A309-483C-B7C9-3C06B626D14C}" type="presOf" srcId="{FD9FC2D6-5E24-4F57-919C-57275542DB04}" destId="{77806B7D-E861-480E-B104-F5BE4EAE568C}" srcOrd="0" destOrd="4" presId="urn:microsoft.com/office/officeart/2005/8/layout/hList6"/>
    <dgm:cxn modelId="{839A6A97-C09A-4CB8-A8EC-964422C0D7C7}" srcId="{CF5ADE25-7D18-477A-9FC1-C35D566EC7AF}" destId="{05D3DBAA-0E99-45DD-A76B-E064593B9976}" srcOrd="1" destOrd="0" parTransId="{C2CA0FFF-4B93-47E5-BC5F-02B3AE5C6F76}" sibTransId="{C04B9BFD-0A1A-47DA-A312-60CDC761261E}"/>
    <dgm:cxn modelId="{EC41BF99-FF6D-4D71-A6D9-4FE773CA8086}" srcId="{CF5ADE25-7D18-477A-9FC1-C35D566EC7AF}" destId="{FD76C2D1-1F18-48E2-925D-4A378D9D2104}" srcOrd="3" destOrd="0" parTransId="{AC05B283-015B-4702-A716-53574A36A18F}" sibTransId="{71F3C90B-D035-4295-B2C6-93E0DE41FA55}"/>
    <dgm:cxn modelId="{70A3929B-E336-4E7A-9C38-2D5D4C9E0222}" srcId="{67E85863-D8E2-4FCB-9661-062296890560}" destId="{52A5CEB3-566C-4CF0-8195-E4E325C5F70A}" srcOrd="0" destOrd="0" parTransId="{91729776-8C64-4D9F-9443-5E094C60FDEC}" sibTransId="{30A68306-573D-48CC-B0E4-4DFE29FD1BCE}"/>
    <dgm:cxn modelId="{CB3852A0-AE3D-450A-83ED-DC248918DDC1}" srcId="{45A8B8F1-68E4-484B-ACAF-C7C046A60221}" destId="{F6E3F957-69FC-48D0-AC33-4E2D0D2FDD13}" srcOrd="0" destOrd="0" parTransId="{5F7450DB-FE07-4643-9835-496C308406E4}" sibTransId="{9F94A949-99FE-46AF-85AE-1DA6E0DFAA9F}"/>
    <dgm:cxn modelId="{B6DB0EB1-8584-4766-964F-954DCAD72ADB}" srcId="{52A5CEB3-566C-4CF0-8195-E4E325C5F70A}" destId="{7CCF7559-A4F3-43E0-BE21-30960E691719}" srcOrd="0" destOrd="0" parTransId="{CCAAB09A-09F3-42BE-BE64-E3F6E7B8657E}" sibTransId="{9B4098E8-C32C-4169-8E45-72D07D2F8EA8}"/>
    <dgm:cxn modelId="{029C80B2-9621-4298-8FCB-C2137475DA51}" type="presOf" srcId="{D84CBA8C-130B-45BC-B89A-A3647BED1AFD}" destId="{313B2531-495C-4F37-8A86-BC737660DAFE}" srcOrd="0" destOrd="5" presId="urn:microsoft.com/office/officeart/2005/8/layout/hList6"/>
    <dgm:cxn modelId="{198869B6-F3DA-432E-A2E7-42380C58BE0E}" srcId="{D51C126C-33DF-4E8F-B047-D7297EA4E725}" destId="{6560304D-6BB0-42D8-B6A7-89DCB0613CA9}" srcOrd="4" destOrd="0" parTransId="{8DFBB028-892F-4987-B481-AD71A26A3F81}" sibTransId="{C5186BA9-1266-4C95-96D9-9E6D4AC688C9}"/>
    <dgm:cxn modelId="{431A00C9-BAD2-458E-B733-806392650151}" type="presOf" srcId="{FD76C2D1-1F18-48E2-925D-4A378D9D2104}" destId="{594D7BE5-68AF-4848-A415-53204A8711A2}" srcOrd="0" destOrd="4" presId="urn:microsoft.com/office/officeart/2005/8/layout/hList6"/>
    <dgm:cxn modelId="{924492C9-A07E-48D4-BEE4-547A3B52781F}" srcId="{67E85863-D8E2-4FCB-9661-062296890560}" destId="{45A8B8F1-68E4-484B-ACAF-C7C046A60221}" srcOrd="3" destOrd="0" parTransId="{2E69526E-8F68-479B-97F4-FC9265A6ADE1}" sibTransId="{AB552E24-EE41-4DCD-9E68-FC0E17BED027}"/>
    <dgm:cxn modelId="{350C76CB-8402-4C57-B1F4-7E9332105B72}" srcId="{D51C126C-33DF-4E8F-B047-D7297EA4E725}" destId="{50B6EB38-69AA-4136-804A-6B1221EA23B1}" srcOrd="0" destOrd="0" parTransId="{D5290137-E831-45FF-88C4-5DAFEF3C4473}" sibTransId="{FF040CDA-7144-4981-8429-40A96220EB42}"/>
    <dgm:cxn modelId="{3FE151E1-5689-4025-B401-26B97F24BC82}" type="presOf" srcId="{37D48AB5-88CB-459E-940E-1785D807B6CE}" destId="{77806B7D-E861-480E-B104-F5BE4EAE568C}" srcOrd="0" destOrd="2" presId="urn:microsoft.com/office/officeart/2005/8/layout/hList6"/>
    <dgm:cxn modelId="{B67254E5-5469-4D5D-8FB8-6779FB2A02B8}" type="presOf" srcId="{9EA0B165-D095-4C5A-88D9-B740FD110A75}" destId="{313B2531-495C-4F37-8A86-BC737660DAFE}" srcOrd="0" destOrd="2" presId="urn:microsoft.com/office/officeart/2005/8/layout/hList6"/>
    <dgm:cxn modelId="{5A549EE7-D2E2-43FD-8B7C-43376F110017}" type="presOf" srcId="{0A432E2D-FDDE-43C5-A3AD-79D3E5902713}" destId="{551D722A-6BEE-4D42-A0B5-403D914D0D9F}" srcOrd="0" destOrd="3" presId="urn:microsoft.com/office/officeart/2005/8/layout/hList6"/>
    <dgm:cxn modelId="{4F80BCE9-894B-4BF8-826B-938C500D7F3B}" type="presOf" srcId="{52A5CEB3-566C-4CF0-8195-E4E325C5F70A}" destId="{313B2531-495C-4F37-8A86-BC737660DAFE}" srcOrd="0" destOrd="0" presId="urn:microsoft.com/office/officeart/2005/8/layout/hList6"/>
    <dgm:cxn modelId="{1B83CDEC-ABE2-46D7-AFC9-36BBB9C269A1}" type="presOf" srcId="{6560304D-6BB0-42D8-B6A7-89DCB0613CA9}" destId="{77806B7D-E861-480E-B104-F5BE4EAE568C}" srcOrd="0" destOrd="5" presId="urn:microsoft.com/office/officeart/2005/8/layout/hList6"/>
    <dgm:cxn modelId="{826A0FF4-6F87-4ACF-A00F-9854FB4EC838}" type="presOf" srcId="{D279757D-0302-4D02-956B-669DA3A9BCE0}" destId="{594D7BE5-68AF-4848-A415-53204A8711A2}" srcOrd="0" destOrd="3" presId="urn:microsoft.com/office/officeart/2005/8/layout/hList6"/>
    <dgm:cxn modelId="{9F701AFE-D1FF-4673-81F1-39F940A29E3D}" srcId="{D51C126C-33DF-4E8F-B047-D7297EA4E725}" destId="{FD9FC2D6-5E24-4F57-919C-57275542DB04}" srcOrd="3" destOrd="0" parTransId="{C471DD22-4096-4038-92FE-ED4DAAB7E9D9}" sibTransId="{119E130A-5F51-45F2-9976-784F83F4CD41}"/>
    <dgm:cxn modelId="{6F4EFD70-9E05-42DE-93F1-900532558195}" type="presParOf" srcId="{DF651AF3-C882-4CE3-8BCD-785D905BCB8B}" destId="{313B2531-495C-4F37-8A86-BC737660DAFE}" srcOrd="0" destOrd="0" presId="urn:microsoft.com/office/officeart/2005/8/layout/hList6"/>
    <dgm:cxn modelId="{28554F09-8A11-4EA3-813D-B55F1182BB4B}" type="presParOf" srcId="{DF651AF3-C882-4CE3-8BCD-785D905BCB8B}" destId="{9D0A8815-37B0-487B-ADEE-A9A23C2F8DF6}" srcOrd="1" destOrd="0" presId="urn:microsoft.com/office/officeart/2005/8/layout/hList6"/>
    <dgm:cxn modelId="{34F6553E-62FB-4131-AFF7-8E571EA17EE9}" type="presParOf" srcId="{DF651AF3-C882-4CE3-8BCD-785D905BCB8B}" destId="{77806B7D-E861-480E-B104-F5BE4EAE568C}" srcOrd="2" destOrd="0" presId="urn:microsoft.com/office/officeart/2005/8/layout/hList6"/>
    <dgm:cxn modelId="{9FD29612-003D-425D-863C-DFA96068F6F7}" type="presParOf" srcId="{DF651AF3-C882-4CE3-8BCD-785D905BCB8B}" destId="{1A96E35F-D183-4079-B91F-482A02759780}" srcOrd="3" destOrd="0" presId="urn:microsoft.com/office/officeart/2005/8/layout/hList6"/>
    <dgm:cxn modelId="{226316E2-0923-4D5D-A891-CBD0671D8C1F}" type="presParOf" srcId="{DF651AF3-C882-4CE3-8BCD-785D905BCB8B}" destId="{594D7BE5-68AF-4848-A415-53204A8711A2}" srcOrd="4" destOrd="0" presId="urn:microsoft.com/office/officeart/2005/8/layout/hList6"/>
    <dgm:cxn modelId="{7CC9EF5D-903C-43F8-8E9C-C1CE0A723420}" type="presParOf" srcId="{DF651AF3-C882-4CE3-8BCD-785D905BCB8B}" destId="{2B4B2060-5300-49FB-92EB-1AD8EA2A8096}" srcOrd="5" destOrd="0" presId="urn:microsoft.com/office/officeart/2005/8/layout/hList6"/>
    <dgm:cxn modelId="{5ED45ABC-6677-4CE3-A6AD-787C4D9BD726}" type="presParOf" srcId="{DF651AF3-C882-4CE3-8BCD-785D905BCB8B}" destId="{551D722A-6BEE-4D42-A0B5-403D914D0D9F}" srcOrd="6" destOrd="0" presId="urn:microsoft.com/office/officeart/2005/8/layout/hList6"/>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A3A647-DC14-41CF-8D0B-3EF28A9ED6DF}">
      <dsp:nvSpPr>
        <dsp:cNvPr id="0" name=""/>
        <dsp:cNvSpPr/>
      </dsp:nvSpPr>
      <dsp:spPr>
        <a:xfrm>
          <a:off x="3978644" y="1159653"/>
          <a:ext cx="143656" cy="1120519"/>
        </a:xfrm>
        <a:custGeom>
          <a:avLst/>
          <a:gdLst/>
          <a:ahLst/>
          <a:cxnLst/>
          <a:rect l="0" t="0" r="0" b="0"/>
          <a:pathLst>
            <a:path>
              <a:moveTo>
                <a:pt x="0" y="0"/>
              </a:moveTo>
              <a:lnTo>
                <a:pt x="0" y="1120519"/>
              </a:lnTo>
              <a:lnTo>
                <a:pt x="143656" y="112051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34BE6AB-9663-43A8-9CED-D90A4A6A3A4B}">
      <dsp:nvSpPr>
        <dsp:cNvPr id="0" name=""/>
        <dsp:cNvSpPr/>
      </dsp:nvSpPr>
      <dsp:spPr>
        <a:xfrm>
          <a:off x="3978644" y="1159653"/>
          <a:ext cx="143656" cy="440546"/>
        </a:xfrm>
        <a:custGeom>
          <a:avLst/>
          <a:gdLst/>
          <a:ahLst/>
          <a:cxnLst/>
          <a:rect l="0" t="0" r="0" b="0"/>
          <a:pathLst>
            <a:path>
              <a:moveTo>
                <a:pt x="0" y="0"/>
              </a:moveTo>
              <a:lnTo>
                <a:pt x="0" y="440546"/>
              </a:lnTo>
              <a:lnTo>
                <a:pt x="143656" y="44054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3C78A2A-8B35-444A-87EA-F39240123630}">
      <dsp:nvSpPr>
        <dsp:cNvPr id="0" name=""/>
        <dsp:cNvSpPr/>
      </dsp:nvSpPr>
      <dsp:spPr>
        <a:xfrm>
          <a:off x="2623486" y="479680"/>
          <a:ext cx="1738241" cy="201118"/>
        </a:xfrm>
        <a:custGeom>
          <a:avLst/>
          <a:gdLst/>
          <a:ahLst/>
          <a:cxnLst/>
          <a:rect l="0" t="0" r="0" b="0"/>
          <a:pathLst>
            <a:path>
              <a:moveTo>
                <a:pt x="0" y="0"/>
              </a:moveTo>
              <a:lnTo>
                <a:pt x="0" y="100559"/>
              </a:lnTo>
              <a:lnTo>
                <a:pt x="1738241" y="100559"/>
              </a:lnTo>
              <a:lnTo>
                <a:pt x="1738241" y="20111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B0888A9-14DE-4ECC-9F10-F98CDD24751D}">
      <dsp:nvSpPr>
        <dsp:cNvPr id="0" name=""/>
        <dsp:cNvSpPr/>
      </dsp:nvSpPr>
      <dsp:spPr>
        <a:xfrm>
          <a:off x="2819816" y="1159653"/>
          <a:ext cx="143656" cy="1800492"/>
        </a:xfrm>
        <a:custGeom>
          <a:avLst/>
          <a:gdLst/>
          <a:ahLst/>
          <a:cxnLst/>
          <a:rect l="0" t="0" r="0" b="0"/>
          <a:pathLst>
            <a:path>
              <a:moveTo>
                <a:pt x="0" y="0"/>
              </a:moveTo>
              <a:lnTo>
                <a:pt x="0" y="1800492"/>
              </a:lnTo>
              <a:lnTo>
                <a:pt x="143656" y="1800492"/>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1AB5A30-1E53-459B-B7EF-0553A0A330DB}">
      <dsp:nvSpPr>
        <dsp:cNvPr id="0" name=""/>
        <dsp:cNvSpPr/>
      </dsp:nvSpPr>
      <dsp:spPr>
        <a:xfrm>
          <a:off x="2819816" y="1159653"/>
          <a:ext cx="143656" cy="1120519"/>
        </a:xfrm>
        <a:custGeom>
          <a:avLst/>
          <a:gdLst/>
          <a:ahLst/>
          <a:cxnLst/>
          <a:rect l="0" t="0" r="0" b="0"/>
          <a:pathLst>
            <a:path>
              <a:moveTo>
                <a:pt x="0" y="0"/>
              </a:moveTo>
              <a:lnTo>
                <a:pt x="0" y="1120519"/>
              </a:lnTo>
              <a:lnTo>
                <a:pt x="143656" y="112051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84AE22A-27B1-4A0F-888F-A6A242705D1D}">
      <dsp:nvSpPr>
        <dsp:cNvPr id="0" name=""/>
        <dsp:cNvSpPr/>
      </dsp:nvSpPr>
      <dsp:spPr>
        <a:xfrm>
          <a:off x="2819816" y="1159653"/>
          <a:ext cx="143656" cy="440546"/>
        </a:xfrm>
        <a:custGeom>
          <a:avLst/>
          <a:gdLst/>
          <a:ahLst/>
          <a:cxnLst/>
          <a:rect l="0" t="0" r="0" b="0"/>
          <a:pathLst>
            <a:path>
              <a:moveTo>
                <a:pt x="0" y="0"/>
              </a:moveTo>
              <a:lnTo>
                <a:pt x="0" y="440546"/>
              </a:lnTo>
              <a:lnTo>
                <a:pt x="143656" y="44054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A2473F5-B0FD-4C24-8416-98C7724AC199}">
      <dsp:nvSpPr>
        <dsp:cNvPr id="0" name=""/>
        <dsp:cNvSpPr/>
      </dsp:nvSpPr>
      <dsp:spPr>
        <a:xfrm>
          <a:off x="2623486" y="479680"/>
          <a:ext cx="579413" cy="201118"/>
        </a:xfrm>
        <a:custGeom>
          <a:avLst/>
          <a:gdLst/>
          <a:ahLst/>
          <a:cxnLst/>
          <a:rect l="0" t="0" r="0" b="0"/>
          <a:pathLst>
            <a:path>
              <a:moveTo>
                <a:pt x="0" y="0"/>
              </a:moveTo>
              <a:lnTo>
                <a:pt x="0" y="100559"/>
              </a:lnTo>
              <a:lnTo>
                <a:pt x="579413" y="100559"/>
              </a:lnTo>
              <a:lnTo>
                <a:pt x="579413" y="20111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E74FAEE-AE5A-48F1-9D19-4F1FD6BA960B}">
      <dsp:nvSpPr>
        <dsp:cNvPr id="0" name=""/>
        <dsp:cNvSpPr/>
      </dsp:nvSpPr>
      <dsp:spPr>
        <a:xfrm>
          <a:off x="1660988" y="1159653"/>
          <a:ext cx="143656" cy="1800492"/>
        </a:xfrm>
        <a:custGeom>
          <a:avLst/>
          <a:gdLst/>
          <a:ahLst/>
          <a:cxnLst/>
          <a:rect l="0" t="0" r="0" b="0"/>
          <a:pathLst>
            <a:path>
              <a:moveTo>
                <a:pt x="0" y="0"/>
              </a:moveTo>
              <a:lnTo>
                <a:pt x="0" y="1800492"/>
              </a:lnTo>
              <a:lnTo>
                <a:pt x="143656" y="1800492"/>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5B84C38-9254-4658-995A-41EE8D91145B}">
      <dsp:nvSpPr>
        <dsp:cNvPr id="0" name=""/>
        <dsp:cNvSpPr/>
      </dsp:nvSpPr>
      <dsp:spPr>
        <a:xfrm>
          <a:off x="1660988" y="1159653"/>
          <a:ext cx="143656" cy="1120519"/>
        </a:xfrm>
        <a:custGeom>
          <a:avLst/>
          <a:gdLst/>
          <a:ahLst/>
          <a:cxnLst/>
          <a:rect l="0" t="0" r="0" b="0"/>
          <a:pathLst>
            <a:path>
              <a:moveTo>
                <a:pt x="0" y="0"/>
              </a:moveTo>
              <a:lnTo>
                <a:pt x="0" y="1120519"/>
              </a:lnTo>
              <a:lnTo>
                <a:pt x="143656" y="112051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720E442-6D07-478A-9851-7211D92B459A}">
      <dsp:nvSpPr>
        <dsp:cNvPr id="0" name=""/>
        <dsp:cNvSpPr/>
      </dsp:nvSpPr>
      <dsp:spPr>
        <a:xfrm>
          <a:off x="1660988" y="1159653"/>
          <a:ext cx="143656" cy="440546"/>
        </a:xfrm>
        <a:custGeom>
          <a:avLst/>
          <a:gdLst/>
          <a:ahLst/>
          <a:cxnLst/>
          <a:rect l="0" t="0" r="0" b="0"/>
          <a:pathLst>
            <a:path>
              <a:moveTo>
                <a:pt x="0" y="0"/>
              </a:moveTo>
              <a:lnTo>
                <a:pt x="0" y="440546"/>
              </a:lnTo>
              <a:lnTo>
                <a:pt x="143656" y="44054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0E5B424-AE4D-4339-A7C9-BA7A775F33CD}">
      <dsp:nvSpPr>
        <dsp:cNvPr id="0" name=""/>
        <dsp:cNvSpPr/>
      </dsp:nvSpPr>
      <dsp:spPr>
        <a:xfrm>
          <a:off x="2044072" y="479680"/>
          <a:ext cx="579413" cy="201118"/>
        </a:xfrm>
        <a:custGeom>
          <a:avLst/>
          <a:gdLst/>
          <a:ahLst/>
          <a:cxnLst/>
          <a:rect l="0" t="0" r="0" b="0"/>
          <a:pathLst>
            <a:path>
              <a:moveTo>
                <a:pt x="579413" y="0"/>
              </a:moveTo>
              <a:lnTo>
                <a:pt x="579413" y="100559"/>
              </a:lnTo>
              <a:lnTo>
                <a:pt x="0" y="100559"/>
              </a:lnTo>
              <a:lnTo>
                <a:pt x="0" y="20111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4875653-BCB8-4AD1-8441-56B74D32036E}">
      <dsp:nvSpPr>
        <dsp:cNvPr id="0" name=""/>
        <dsp:cNvSpPr/>
      </dsp:nvSpPr>
      <dsp:spPr>
        <a:xfrm>
          <a:off x="502160" y="1159653"/>
          <a:ext cx="143656" cy="1120519"/>
        </a:xfrm>
        <a:custGeom>
          <a:avLst/>
          <a:gdLst/>
          <a:ahLst/>
          <a:cxnLst/>
          <a:rect l="0" t="0" r="0" b="0"/>
          <a:pathLst>
            <a:path>
              <a:moveTo>
                <a:pt x="0" y="0"/>
              </a:moveTo>
              <a:lnTo>
                <a:pt x="0" y="1120519"/>
              </a:lnTo>
              <a:lnTo>
                <a:pt x="143656" y="112051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217BDEA-C5E9-4519-BA7F-C25155CCB50B}">
      <dsp:nvSpPr>
        <dsp:cNvPr id="0" name=""/>
        <dsp:cNvSpPr/>
      </dsp:nvSpPr>
      <dsp:spPr>
        <a:xfrm>
          <a:off x="502160" y="1159653"/>
          <a:ext cx="143656" cy="440546"/>
        </a:xfrm>
        <a:custGeom>
          <a:avLst/>
          <a:gdLst/>
          <a:ahLst/>
          <a:cxnLst/>
          <a:rect l="0" t="0" r="0" b="0"/>
          <a:pathLst>
            <a:path>
              <a:moveTo>
                <a:pt x="0" y="0"/>
              </a:moveTo>
              <a:lnTo>
                <a:pt x="0" y="440546"/>
              </a:lnTo>
              <a:lnTo>
                <a:pt x="143656" y="44054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E40D362-6170-4165-9359-9EB128E2972E}">
      <dsp:nvSpPr>
        <dsp:cNvPr id="0" name=""/>
        <dsp:cNvSpPr/>
      </dsp:nvSpPr>
      <dsp:spPr>
        <a:xfrm>
          <a:off x="885244" y="479680"/>
          <a:ext cx="1738241" cy="201118"/>
        </a:xfrm>
        <a:custGeom>
          <a:avLst/>
          <a:gdLst/>
          <a:ahLst/>
          <a:cxnLst/>
          <a:rect l="0" t="0" r="0" b="0"/>
          <a:pathLst>
            <a:path>
              <a:moveTo>
                <a:pt x="1738241" y="0"/>
              </a:moveTo>
              <a:lnTo>
                <a:pt x="1738241" y="100559"/>
              </a:lnTo>
              <a:lnTo>
                <a:pt x="0" y="100559"/>
              </a:lnTo>
              <a:lnTo>
                <a:pt x="0" y="20111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5D32AAC-17E5-4AE1-A8AA-D69C01DE47DA}">
      <dsp:nvSpPr>
        <dsp:cNvPr id="0" name=""/>
        <dsp:cNvSpPr/>
      </dsp:nvSpPr>
      <dsp:spPr>
        <a:xfrm>
          <a:off x="2144631" y="825"/>
          <a:ext cx="957708" cy="478854"/>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Managing Director </a:t>
          </a:r>
        </a:p>
      </dsp:txBody>
      <dsp:txXfrm>
        <a:off x="2144631" y="825"/>
        <a:ext cx="957708" cy="478854"/>
      </dsp:txXfrm>
    </dsp:sp>
    <dsp:sp modelId="{9A6C7B02-B094-44F6-AC21-5FD42EFD2D4C}">
      <dsp:nvSpPr>
        <dsp:cNvPr id="0" name=""/>
        <dsp:cNvSpPr/>
      </dsp:nvSpPr>
      <dsp:spPr>
        <a:xfrm>
          <a:off x="406390" y="680799"/>
          <a:ext cx="957708" cy="478854"/>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Admin/Finance Manager </a:t>
          </a:r>
        </a:p>
      </dsp:txBody>
      <dsp:txXfrm>
        <a:off x="406390" y="680799"/>
        <a:ext cx="957708" cy="478854"/>
      </dsp:txXfrm>
    </dsp:sp>
    <dsp:sp modelId="{59531F70-A506-4A98-A1E2-97A364B9F137}">
      <dsp:nvSpPr>
        <dsp:cNvPr id="0" name=""/>
        <dsp:cNvSpPr/>
      </dsp:nvSpPr>
      <dsp:spPr>
        <a:xfrm>
          <a:off x="645817" y="1360772"/>
          <a:ext cx="957708" cy="478854"/>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Accountant </a:t>
          </a:r>
        </a:p>
      </dsp:txBody>
      <dsp:txXfrm>
        <a:off x="645817" y="1360772"/>
        <a:ext cx="957708" cy="478854"/>
      </dsp:txXfrm>
    </dsp:sp>
    <dsp:sp modelId="{69A66E35-C43E-4060-B53F-4CAF44121C21}">
      <dsp:nvSpPr>
        <dsp:cNvPr id="0" name=""/>
        <dsp:cNvSpPr/>
      </dsp:nvSpPr>
      <dsp:spPr>
        <a:xfrm>
          <a:off x="645817" y="2040746"/>
          <a:ext cx="957708" cy="478854"/>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Manintenance Executirve </a:t>
          </a:r>
        </a:p>
      </dsp:txBody>
      <dsp:txXfrm>
        <a:off x="645817" y="2040746"/>
        <a:ext cx="957708" cy="478854"/>
      </dsp:txXfrm>
    </dsp:sp>
    <dsp:sp modelId="{33B3128C-626C-4C4E-923F-08619A40A5AC}">
      <dsp:nvSpPr>
        <dsp:cNvPr id="0" name=""/>
        <dsp:cNvSpPr/>
      </dsp:nvSpPr>
      <dsp:spPr>
        <a:xfrm>
          <a:off x="1565217" y="680799"/>
          <a:ext cx="957708" cy="478854"/>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Event supervisor </a:t>
          </a:r>
        </a:p>
      </dsp:txBody>
      <dsp:txXfrm>
        <a:off x="1565217" y="680799"/>
        <a:ext cx="957708" cy="478854"/>
      </dsp:txXfrm>
    </dsp:sp>
    <dsp:sp modelId="{7BDEC22E-2CAA-40E4-B6E4-91D3912E3DB9}">
      <dsp:nvSpPr>
        <dsp:cNvPr id="0" name=""/>
        <dsp:cNvSpPr/>
      </dsp:nvSpPr>
      <dsp:spPr>
        <a:xfrm>
          <a:off x="1804645" y="1360772"/>
          <a:ext cx="957708" cy="478854"/>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Purchasing Staff </a:t>
          </a:r>
        </a:p>
      </dsp:txBody>
      <dsp:txXfrm>
        <a:off x="1804645" y="1360772"/>
        <a:ext cx="957708" cy="478854"/>
      </dsp:txXfrm>
    </dsp:sp>
    <dsp:sp modelId="{9A26B12D-3C4A-4998-81A1-A866E4450BF6}">
      <dsp:nvSpPr>
        <dsp:cNvPr id="0" name=""/>
        <dsp:cNvSpPr/>
      </dsp:nvSpPr>
      <dsp:spPr>
        <a:xfrm>
          <a:off x="1804645" y="2040746"/>
          <a:ext cx="957708" cy="478854"/>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Chef </a:t>
          </a:r>
        </a:p>
      </dsp:txBody>
      <dsp:txXfrm>
        <a:off x="1804645" y="2040746"/>
        <a:ext cx="957708" cy="478854"/>
      </dsp:txXfrm>
    </dsp:sp>
    <dsp:sp modelId="{4C7A5909-E628-4BB9-8B60-BD3492EA6027}">
      <dsp:nvSpPr>
        <dsp:cNvPr id="0" name=""/>
        <dsp:cNvSpPr/>
      </dsp:nvSpPr>
      <dsp:spPr>
        <a:xfrm>
          <a:off x="1804645" y="2720719"/>
          <a:ext cx="957708" cy="478854"/>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Waiter</a:t>
          </a:r>
        </a:p>
      </dsp:txBody>
      <dsp:txXfrm>
        <a:off x="1804645" y="2720719"/>
        <a:ext cx="957708" cy="478854"/>
      </dsp:txXfrm>
    </dsp:sp>
    <dsp:sp modelId="{91557654-162F-48A1-B0E3-A62DC445FA6D}">
      <dsp:nvSpPr>
        <dsp:cNvPr id="0" name=""/>
        <dsp:cNvSpPr/>
      </dsp:nvSpPr>
      <dsp:spPr>
        <a:xfrm>
          <a:off x="2724045" y="680799"/>
          <a:ext cx="957708" cy="478854"/>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Sales and Marketing manager </a:t>
          </a:r>
        </a:p>
      </dsp:txBody>
      <dsp:txXfrm>
        <a:off x="2724045" y="680799"/>
        <a:ext cx="957708" cy="478854"/>
      </dsp:txXfrm>
    </dsp:sp>
    <dsp:sp modelId="{7619BFAC-FB96-418B-BDC0-B9CAA2F8729F}">
      <dsp:nvSpPr>
        <dsp:cNvPr id="0" name=""/>
        <dsp:cNvSpPr/>
      </dsp:nvSpPr>
      <dsp:spPr>
        <a:xfrm>
          <a:off x="2963473" y="1360772"/>
          <a:ext cx="957708" cy="478854"/>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Market Analyst </a:t>
          </a:r>
        </a:p>
      </dsp:txBody>
      <dsp:txXfrm>
        <a:off x="2963473" y="1360772"/>
        <a:ext cx="957708" cy="478854"/>
      </dsp:txXfrm>
    </dsp:sp>
    <dsp:sp modelId="{E6F77C98-2417-4E77-ADEE-53B3CCA82157}">
      <dsp:nvSpPr>
        <dsp:cNvPr id="0" name=""/>
        <dsp:cNvSpPr/>
      </dsp:nvSpPr>
      <dsp:spPr>
        <a:xfrm>
          <a:off x="2963473" y="2040746"/>
          <a:ext cx="957708" cy="478854"/>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Sales Executive </a:t>
          </a:r>
        </a:p>
      </dsp:txBody>
      <dsp:txXfrm>
        <a:off x="2963473" y="2040746"/>
        <a:ext cx="957708" cy="478854"/>
      </dsp:txXfrm>
    </dsp:sp>
    <dsp:sp modelId="{390AD0DB-0B6F-4665-80E7-96AACE48A591}">
      <dsp:nvSpPr>
        <dsp:cNvPr id="0" name=""/>
        <dsp:cNvSpPr/>
      </dsp:nvSpPr>
      <dsp:spPr>
        <a:xfrm>
          <a:off x="2963473" y="2720719"/>
          <a:ext cx="957708" cy="478854"/>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Business DEvelopmetn Executive </a:t>
          </a:r>
        </a:p>
      </dsp:txBody>
      <dsp:txXfrm>
        <a:off x="2963473" y="2720719"/>
        <a:ext cx="957708" cy="478854"/>
      </dsp:txXfrm>
    </dsp:sp>
    <dsp:sp modelId="{E439B06E-6362-4A99-8B88-F71A60E610D3}">
      <dsp:nvSpPr>
        <dsp:cNvPr id="0" name=""/>
        <dsp:cNvSpPr/>
      </dsp:nvSpPr>
      <dsp:spPr>
        <a:xfrm>
          <a:off x="3882873" y="680799"/>
          <a:ext cx="957708" cy="478854"/>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Human Resource Manager </a:t>
          </a:r>
        </a:p>
      </dsp:txBody>
      <dsp:txXfrm>
        <a:off x="3882873" y="680799"/>
        <a:ext cx="957708" cy="478854"/>
      </dsp:txXfrm>
    </dsp:sp>
    <dsp:sp modelId="{1ACB72C1-C9B7-438D-A24E-4EE12EE61599}">
      <dsp:nvSpPr>
        <dsp:cNvPr id="0" name=""/>
        <dsp:cNvSpPr/>
      </dsp:nvSpPr>
      <dsp:spPr>
        <a:xfrm>
          <a:off x="4122300" y="1360772"/>
          <a:ext cx="957708" cy="478854"/>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Recruiter </a:t>
          </a:r>
        </a:p>
      </dsp:txBody>
      <dsp:txXfrm>
        <a:off x="4122300" y="1360772"/>
        <a:ext cx="957708" cy="478854"/>
      </dsp:txXfrm>
    </dsp:sp>
    <dsp:sp modelId="{0C8EBB64-7C56-4965-8731-95BF185CF66F}">
      <dsp:nvSpPr>
        <dsp:cNvPr id="0" name=""/>
        <dsp:cNvSpPr/>
      </dsp:nvSpPr>
      <dsp:spPr>
        <a:xfrm>
          <a:off x="4122300" y="2040746"/>
          <a:ext cx="957708" cy="478854"/>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Payroll Executive </a:t>
          </a:r>
        </a:p>
      </dsp:txBody>
      <dsp:txXfrm>
        <a:off x="4122300" y="2040746"/>
        <a:ext cx="957708" cy="47885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3B2531-495C-4F37-8A86-BC737660DAFE}">
      <dsp:nvSpPr>
        <dsp:cNvPr id="0" name=""/>
        <dsp:cNvSpPr/>
      </dsp:nvSpPr>
      <dsp:spPr>
        <a:xfrm rot="16200000">
          <a:off x="-949912" y="951234"/>
          <a:ext cx="3200400" cy="1297930"/>
        </a:xfrm>
        <a:prstGeom prst="flowChartManualOperati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0" tIns="0" rIns="83445" bIns="0" numCol="1" spcCol="1270" anchor="t" anchorCtr="0">
          <a:noAutofit/>
        </a:bodyPr>
        <a:lstStyle/>
        <a:p>
          <a:pPr marL="0" lvl="0" indent="0" algn="l" defTabSz="577850">
            <a:lnSpc>
              <a:spcPct val="90000"/>
            </a:lnSpc>
            <a:spcBef>
              <a:spcPct val="0"/>
            </a:spcBef>
            <a:spcAft>
              <a:spcPct val="35000"/>
            </a:spcAft>
            <a:buNone/>
          </a:pPr>
          <a:r>
            <a:rPr lang="en-GB" sz="1300" kern="1200"/>
            <a:t>Strengths </a:t>
          </a:r>
        </a:p>
        <a:p>
          <a:pPr marL="57150" lvl="1" indent="-57150" algn="l" defTabSz="444500">
            <a:lnSpc>
              <a:spcPct val="90000"/>
            </a:lnSpc>
            <a:spcBef>
              <a:spcPct val="0"/>
            </a:spcBef>
            <a:spcAft>
              <a:spcPct val="15000"/>
            </a:spcAft>
            <a:buChar char="•"/>
          </a:pPr>
          <a:r>
            <a:rPr lang="en-GB" sz="1000" kern="1200"/>
            <a:t>High-quality culinary skills </a:t>
          </a:r>
        </a:p>
        <a:p>
          <a:pPr marL="57150" lvl="1" indent="-57150" algn="l" defTabSz="444500">
            <a:lnSpc>
              <a:spcPct val="90000"/>
            </a:lnSpc>
            <a:spcBef>
              <a:spcPct val="0"/>
            </a:spcBef>
            <a:spcAft>
              <a:spcPct val="15000"/>
            </a:spcAft>
            <a:buChar char="•"/>
          </a:pPr>
          <a:r>
            <a:rPr lang="en-GB" sz="1000" kern="1200"/>
            <a:t>Local sourcing </a:t>
          </a:r>
        </a:p>
        <a:p>
          <a:pPr marL="57150" lvl="1" indent="-57150" algn="l" defTabSz="444500">
            <a:lnSpc>
              <a:spcPct val="90000"/>
            </a:lnSpc>
            <a:spcBef>
              <a:spcPct val="0"/>
            </a:spcBef>
            <a:spcAft>
              <a:spcPct val="15000"/>
            </a:spcAft>
            <a:buChar char="•"/>
          </a:pPr>
          <a:r>
            <a:rPr lang="en-GB" sz="1000" kern="1200"/>
            <a:t>Flexible service model </a:t>
          </a:r>
        </a:p>
        <a:p>
          <a:pPr marL="57150" lvl="1" indent="-57150" algn="l" defTabSz="444500">
            <a:lnSpc>
              <a:spcPct val="90000"/>
            </a:lnSpc>
            <a:spcBef>
              <a:spcPct val="0"/>
            </a:spcBef>
            <a:spcAft>
              <a:spcPct val="15000"/>
            </a:spcAft>
            <a:buChar char="•"/>
          </a:pPr>
          <a:r>
            <a:rPr lang="en-GB" sz="1000" kern="1200"/>
            <a:t>Strong brand image </a:t>
          </a:r>
        </a:p>
        <a:p>
          <a:pPr marL="57150" lvl="1" indent="-57150" algn="l" defTabSz="444500">
            <a:lnSpc>
              <a:spcPct val="90000"/>
            </a:lnSpc>
            <a:spcBef>
              <a:spcPct val="0"/>
            </a:spcBef>
            <a:spcAft>
              <a:spcPct val="15000"/>
            </a:spcAft>
            <a:buChar char="•"/>
          </a:pPr>
          <a:r>
            <a:rPr lang="en-GB" sz="1000" kern="1200"/>
            <a:t>Event planning expertise </a:t>
          </a:r>
        </a:p>
      </dsp:txBody>
      <dsp:txXfrm rot="5400000">
        <a:off x="1323" y="640079"/>
        <a:ext cx="1297930" cy="1920240"/>
      </dsp:txXfrm>
    </dsp:sp>
    <dsp:sp modelId="{77806B7D-E861-480E-B104-F5BE4EAE568C}">
      <dsp:nvSpPr>
        <dsp:cNvPr id="0" name=""/>
        <dsp:cNvSpPr/>
      </dsp:nvSpPr>
      <dsp:spPr>
        <a:xfrm rot="16200000">
          <a:off x="445362" y="951234"/>
          <a:ext cx="3200400" cy="1297930"/>
        </a:xfrm>
        <a:prstGeom prst="flowChartManualOperati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0" tIns="0" rIns="83445" bIns="0" numCol="1" spcCol="1270" anchor="t" anchorCtr="0">
          <a:noAutofit/>
        </a:bodyPr>
        <a:lstStyle/>
        <a:p>
          <a:pPr marL="0" lvl="0" indent="0" algn="l" defTabSz="577850">
            <a:lnSpc>
              <a:spcPct val="90000"/>
            </a:lnSpc>
            <a:spcBef>
              <a:spcPct val="0"/>
            </a:spcBef>
            <a:spcAft>
              <a:spcPct val="35000"/>
            </a:spcAft>
            <a:buNone/>
          </a:pPr>
          <a:r>
            <a:rPr lang="en-GB" sz="1300" kern="1200"/>
            <a:t>Weaknesses </a:t>
          </a:r>
        </a:p>
        <a:p>
          <a:pPr marL="57150" lvl="1" indent="-57150" algn="l" defTabSz="444500">
            <a:lnSpc>
              <a:spcPct val="90000"/>
            </a:lnSpc>
            <a:spcBef>
              <a:spcPct val="0"/>
            </a:spcBef>
            <a:spcAft>
              <a:spcPct val="15000"/>
            </a:spcAft>
            <a:buChar char="•"/>
          </a:pPr>
          <a:r>
            <a:rPr lang="en-GB" sz="1000" kern="1200"/>
            <a:t>Limited marketing reserach </a:t>
          </a:r>
        </a:p>
        <a:p>
          <a:pPr marL="57150" lvl="1" indent="-57150" algn="l" defTabSz="444500">
            <a:lnSpc>
              <a:spcPct val="90000"/>
            </a:lnSpc>
            <a:spcBef>
              <a:spcPct val="0"/>
            </a:spcBef>
            <a:spcAft>
              <a:spcPct val="15000"/>
            </a:spcAft>
            <a:buChar char="•"/>
          </a:pPr>
          <a:r>
            <a:rPr lang="en-GB" sz="1000" kern="1200"/>
            <a:t>Seasonal fluctuations </a:t>
          </a:r>
        </a:p>
        <a:p>
          <a:pPr marL="57150" lvl="1" indent="-57150" algn="l" defTabSz="444500">
            <a:lnSpc>
              <a:spcPct val="90000"/>
            </a:lnSpc>
            <a:spcBef>
              <a:spcPct val="0"/>
            </a:spcBef>
            <a:spcAft>
              <a:spcPct val="15000"/>
            </a:spcAft>
            <a:buChar char="•"/>
          </a:pPr>
          <a:r>
            <a:rPr lang="en-GB" sz="1000" kern="1200"/>
            <a:t>High labour cost (Kumar et al., 2021)</a:t>
          </a:r>
        </a:p>
        <a:p>
          <a:pPr marL="57150" lvl="1" indent="-57150" algn="l" defTabSz="444500">
            <a:lnSpc>
              <a:spcPct val="90000"/>
            </a:lnSpc>
            <a:spcBef>
              <a:spcPct val="0"/>
            </a:spcBef>
            <a:spcAft>
              <a:spcPct val="15000"/>
            </a:spcAft>
            <a:buChar char="•"/>
          </a:pPr>
          <a:r>
            <a:rPr lang="en-GB" sz="1000" kern="1200"/>
            <a:t>Competition from large chains </a:t>
          </a:r>
        </a:p>
        <a:p>
          <a:pPr marL="57150" lvl="1" indent="-57150" algn="l" defTabSz="444500">
            <a:lnSpc>
              <a:spcPct val="90000"/>
            </a:lnSpc>
            <a:spcBef>
              <a:spcPct val="0"/>
            </a:spcBef>
            <a:spcAft>
              <a:spcPct val="15000"/>
            </a:spcAft>
            <a:buChar char="•"/>
          </a:pPr>
          <a:r>
            <a:rPr lang="en-GB" sz="1000" kern="1200"/>
            <a:t>Limited Delivery area</a:t>
          </a:r>
        </a:p>
      </dsp:txBody>
      <dsp:txXfrm rot="5400000">
        <a:off x="1396597" y="640079"/>
        <a:ext cx="1297930" cy="1920240"/>
      </dsp:txXfrm>
    </dsp:sp>
    <dsp:sp modelId="{594D7BE5-68AF-4848-A415-53204A8711A2}">
      <dsp:nvSpPr>
        <dsp:cNvPr id="0" name=""/>
        <dsp:cNvSpPr/>
      </dsp:nvSpPr>
      <dsp:spPr>
        <a:xfrm rot="16200000">
          <a:off x="1840637" y="951234"/>
          <a:ext cx="3200400" cy="1297930"/>
        </a:xfrm>
        <a:prstGeom prst="flowChartManualOperati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0" tIns="0" rIns="83445" bIns="0" numCol="1" spcCol="1270" anchor="t" anchorCtr="0">
          <a:noAutofit/>
        </a:bodyPr>
        <a:lstStyle/>
        <a:p>
          <a:pPr marL="0" lvl="0" indent="0" algn="l" defTabSz="577850">
            <a:lnSpc>
              <a:spcPct val="90000"/>
            </a:lnSpc>
            <a:spcBef>
              <a:spcPct val="0"/>
            </a:spcBef>
            <a:spcAft>
              <a:spcPct val="35000"/>
            </a:spcAft>
            <a:buNone/>
          </a:pPr>
          <a:r>
            <a:rPr lang="en-GB" sz="1300" kern="1200"/>
            <a:t>Opportunities </a:t>
          </a:r>
        </a:p>
        <a:p>
          <a:pPr marL="57150" lvl="1" indent="-57150" algn="l" defTabSz="444500">
            <a:lnSpc>
              <a:spcPct val="90000"/>
            </a:lnSpc>
            <a:spcBef>
              <a:spcPct val="0"/>
            </a:spcBef>
            <a:spcAft>
              <a:spcPct val="15000"/>
            </a:spcAft>
            <a:buChar char="•"/>
          </a:pPr>
          <a:r>
            <a:rPr lang="en-GB" sz="1000" kern="1200"/>
            <a:t>Niche Market catering </a:t>
          </a:r>
        </a:p>
        <a:p>
          <a:pPr marL="57150" lvl="1" indent="-57150" algn="l" defTabSz="444500">
            <a:lnSpc>
              <a:spcPct val="90000"/>
            </a:lnSpc>
            <a:spcBef>
              <a:spcPct val="0"/>
            </a:spcBef>
            <a:spcAft>
              <a:spcPct val="15000"/>
            </a:spcAft>
            <a:buChar char="•"/>
          </a:pPr>
          <a:r>
            <a:rPr lang="en-GB" sz="1000" kern="1200"/>
            <a:t>Coporate catering expansion </a:t>
          </a:r>
        </a:p>
        <a:p>
          <a:pPr marL="57150" lvl="1" indent="-57150" algn="l" defTabSz="444500">
            <a:lnSpc>
              <a:spcPct val="90000"/>
            </a:lnSpc>
            <a:spcBef>
              <a:spcPct val="0"/>
            </a:spcBef>
            <a:spcAft>
              <a:spcPct val="15000"/>
            </a:spcAft>
            <a:buChar char="•"/>
          </a:pPr>
          <a:r>
            <a:rPr lang="en-GB" sz="1000" kern="1200"/>
            <a:t>Online Ordering platform (Li et al., 2020)</a:t>
          </a:r>
        </a:p>
        <a:p>
          <a:pPr marL="57150" lvl="1" indent="-57150" algn="l" defTabSz="444500">
            <a:lnSpc>
              <a:spcPct val="90000"/>
            </a:lnSpc>
            <a:spcBef>
              <a:spcPct val="0"/>
            </a:spcBef>
            <a:spcAft>
              <a:spcPct val="15000"/>
            </a:spcAft>
            <a:buChar char="•"/>
          </a:pPr>
          <a:r>
            <a:rPr lang="en-GB" sz="1000" kern="1200"/>
            <a:t>Sustainable practices </a:t>
          </a:r>
        </a:p>
        <a:p>
          <a:pPr marL="57150" lvl="1" indent="-57150" algn="l" defTabSz="444500">
            <a:lnSpc>
              <a:spcPct val="90000"/>
            </a:lnSpc>
            <a:spcBef>
              <a:spcPct val="0"/>
            </a:spcBef>
            <a:spcAft>
              <a:spcPct val="15000"/>
            </a:spcAft>
            <a:buChar char="•"/>
          </a:pPr>
          <a:r>
            <a:rPr lang="en-GB" sz="1000" kern="1200"/>
            <a:t>Pop-up events </a:t>
          </a:r>
        </a:p>
      </dsp:txBody>
      <dsp:txXfrm rot="5400000">
        <a:off x="2791872" y="640079"/>
        <a:ext cx="1297930" cy="1920240"/>
      </dsp:txXfrm>
    </dsp:sp>
    <dsp:sp modelId="{551D722A-6BEE-4D42-A0B5-403D914D0D9F}">
      <dsp:nvSpPr>
        <dsp:cNvPr id="0" name=""/>
        <dsp:cNvSpPr/>
      </dsp:nvSpPr>
      <dsp:spPr>
        <a:xfrm rot="16200000">
          <a:off x="3235912" y="951234"/>
          <a:ext cx="3200400" cy="1297930"/>
        </a:xfrm>
        <a:prstGeom prst="flowChartManualOperati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0" tIns="0" rIns="83445" bIns="0" numCol="1" spcCol="1270" anchor="t" anchorCtr="0">
          <a:noAutofit/>
        </a:bodyPr>
        <a:lstStyle/>
        <a:p>
          <a:pPr marL="0" lvl="0" indent="0" algn="l" defTabSz="577850">
            <a:lnSpc>
              <a:spcPct val="90000"/>
            </a:lnSpc>
            <a:spcBef>
              <a:spcPct val="0"/>
            </a:spcBef>
            <a:spcAft>
              <a:spcPct val="35000"/>
            </a:spcAft>
            <a:buNone/>
          </a:pPr>
          <a:r>
            <a:rPr lang="en-GB" sz="1300" kern="1200"/>
            <a:t>Threats </a:t>
          </a:r>
        </a:p>
        <a:p>
          <a:pPr marL="57150" lvl="1" indent="-57150" algn="l" defTabSz="444500">
            <a:lnSpc>
              <a:spcPct val="90000"/>
            </a:lnSpc>
            <a:spcBef>
              <a:spcPct val="0"/>
            </a:spcBef>
            <a:spcAft>
              <a:spcPct val="15000"/>
            </a:spcAft>
            <a:buChar char="•"/>
          </a:pPr>
          <a:r>
            <a:rPr lang="en-GB" sz="1000" kern="1200"/>
            <a:t>Economic Downturns</a:t>
          </a:r>
        </a:p>
        <a:p>
          <a:pPr marL="57150" lvl="1" indent="-57150" algn="l" defTabSz="444500">
            <a:lnSpc>
              <a:spcPct val="90000"/>
            </a:lnSpc>
            <a:spcBef>
              <a:spcPct val="0"/>
            </a:spcBef>
            <a:spcAft>
              <a:spcPct val="15000"/>
            </a:spcAft>
            <a:buChar char="•"/>
          </a:pPr>
          <a:r>
            <a:rPr lang="en-GB" sz="1000" kern="1200"/>
            <a:t>Chaging consumer trends </a:t>
          </a:r>
        </a:p>
        <a:p>
          <a:pPr marL="57150" lvl="1" indent="-57150" algn="l" defTabSz="444500">
            <a:lnSpc>
              <a:spcPct val="90000"/>
            </a:lnSpc>
            <a:spcBef>
              <a:spcPct val="0"/>
            </a:spcBef>
            <a:spcAft>
              <a:spcPct val="15000"/>
            </a:spcAft>
            <a:buChar char="•"/>
          </a:pPr>
          <a:r>
            <a:rPr lang="en-GB" sz="1000" kern="1200"/>
            <a:t>Regulatory changes </a:t>
          </a:r>
        </a:p>
        <a:p>
          <a:pPr marL="57150" lvl="1" indent="-57150" algn="l" defTabSz="444500">
            <a:lnSpc>
              <a:spcPct val="90000"/>
            </a:lnSpc>
            <a:spcBef>
              <a:spcPct val="0"/>
            </a:spcBef>
            <a:spcAft>
              <a:spcPct val="15000"/>
            </a:spcAft>
            <a:buChar char="•"/>
          </a:pPr>
          <a:r>
            <a:rPr lang="en-GB" sz="1000" kern="1200"/>
            <a:t>New competitors </a:t>
          </a:r>
        </a:p>
        <a:p>
          <a:pPr marL="57150" lvl="1" indent="-57150" algn="l" defTabSz="444500">
            <a:lnSpc>
              <a:spcPct val="90000"/>
            </a:lnSpc>
            <a:spcBef>
              <a:spcPct val="0"/>
            </a:spcBef>
            <a:spcAft>
              <a:spcPct val="15000"/>
            </a:spcAft>
            <a:buChar char="•"/>
          </a:pPr>
          <a:r>
            <a:rPr lang="en-GB" sz="1000" kern="1200"/>
            <a:t>Labour shortages. </a:t>
          </a:r>
        </a:p>
      </dsp:txBody>
      <dsp:txXfrm rot="5400000">
        <a:off x="4187147" y="640079"/>
        <a:ext cx="1297930" cy="192024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