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9984047" w14:textId="09040DA2" w:rsidR="00176225" w:rsidRDefault="00176225">
      <w:pPr>
        <w:pStyle w:val="NoSpacing"/>
        <w:spacing w:before="1540" w:after="240"/>
        <w:jc w:val="center"/>
        <w:rPr>
          <w:rFonts w:eastAsiaTheme="minorHAnsi"/>
          <w:color w:val="4472C4" w:themeColor="accent1"/>
          <w:sz w:val="40"/>
          <w:szCs w:val="40"/>
          <w:lang w:val="en-GB"/>
        </w:rPr>
      </w:pPr>
    </w:p>
    <w:sdt>
      <w:sdtPr>
        <w:rPr>
          <w:rFonts w:eastAsiaTheme="minorHAnsi"/>
          <w:color w:val="4472C4" w:themeColor="accent1"/>
          <w:sz w:val="40"/>
          <w:szCs w:val="40"/>
          <w:lang w:val="en-GB"/>
        </w:rPr>
        <w:id w:val="-1316017542"/>
        <w:docPartObj>
          <w:docPartGallery w:val="Cover Pages"/>
          <w:docPartUnique/>
        </w:docPartObj>
      </w:sdtPr>
      <w:sdtEndPr>
        <w:rPr>
          <w:color w:val="auto"/>
        </w:rPr>
      </w:sdtEndPr>
      <w:sdtContent>
        <w:p w14:paraId="0BED12F5" w14:textId="6EE4C64C" w:rsidR="003A7DF6" w:rsidRPr="00D85E51" w:rsidRDefault="003A7DF6">
          <w:pPr>
            <w:pStyle w:val="NoSpacing"/>
            <w:spacing w:before="1540" w:after="240"/>
            <w:jc w:val="center"/>
            <w:rPr>
              <w:color w:val="4472C4" w:themeColor="accent1"/>
              <w:sz w:val="40"/>
              <w:szCs w:val="40"/>
            </w:rPr>
          </w:pPr>
          <w:r w:rsidRPr="00D85E51">
            <w:rPr>
              <w:noProof/>
              <w:color w:val="4472C4" w:themeColor="accent1"/>
              <w:sz w:val="40"/>
              <w:szCs w:val="40"/>
            </w:rPr>
            <w:drawing>
              <wp:inline distT="0" distB="0" distL="0" distR="0" wp14:anchorId="5EFCE601" wp14:editId="2710B05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imes New Roman" w:hAnsi="Calibri" w:cs="Times New Roman"/>
              <w:sz w:val="40"/>
              <w:szCs w:val="40"/>
              <w:lang w:eastAsia="en-GB"/>
            </w:rPr>
            <w:alias w:val="Title"/>
            <w:tag w:val=""/>
            <w:id w:val="1735040861"/>
            <w:placeholder>
              <w:docPart w:val="B5E8369E37DB4D51AC6EE744B154DBB6"/>
            </w:placeholder>
            <w:dataBinding w:prefixMappings="xmlns:ns0='http://purl.org/dc/elements/1.1/' xmlns:ns1='http://schemas.openxmlformats.org/package/2006/metadata/core-properties' " w:xpath="/ns1:coreProperties[1]/ns0:title[1]" w:storeItemID="{6C3C8BC8-F283-45AE-878A-BAB7291924A1}"/>
            <w:text/>
          </w:sdtPr>
          <w:sdtContent>
            <w:p w14:paraId="20FCF994" w14:textId="5CE02180" w:rsidR="003A7DF6" w:rsidRPr="0036080E" w:rsidRDefault="0036080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36080E">
                <w:rPr>
                  <w:rFonts w:ascii="Calibri" w:eastAsia="Times New Roman" w:hAnsi="Calibri" w:cs="Times New Roman"/>
                  <w:sz w:val="40"/>
                  <w:szCs w:val="40"/>
                  <w:lang w:eastAsia="en-GB"/>
                </w:rPr>
                <w:t>Using theory, critically discuss the challenges posed by internal and external factors on the learning environment</w:t>
              </w:r>
            </w:p>
          </w:sdtContent>
        </w:sdt>
        <w:sdt>
          <w:sdtPr>
            <w:rPr>
              <w:rFonts w:ascii="Calibri" w:hAnsi="Calibri"/>
              <w:sz w:val="40"/>
              <w:szCs w:val="40"/>
            </w:rPr>
            <w:alias w:val="Subtitle"/>
            <w:tag w:val=""/>
            <w:id w:val="328029620"/>
            <w:placeholder>
              <w:docPart w:val="D85DF403547D46F7A3ADD1096E10FFB6"/>
            </w:placeholder>
            <w:dataBinding w:prefixMappings="xmlns:ns0='http://purl.org/dc/elements/1.1/' xmlns:ns1='http://schemas.openxmlformats.org/package/2006/metadata/core-properties' " w:xpath="/ns1:coreProperties[1]/ns0:subject[1]" w:storeItemID="{6C3C8BC8-F283-45AE-878A-BAB7291924A1}"/>
            <w:text/>
          </w:sdtPr>
          <w:sdtEndPr/>
          <w:sdtContent>
            <w:p w14:paraId="23FF6711" w14:textId="5B120DAC" w:rsidR="003A7DF6" w:rsidRPr="00D85E51" w:rsidRDefault="003A7DF6">
              <w:pPr>
                <w:pStyle w:val="NoSpacing"/>
                <w:jc w:val="center"/>
                <w:rPr>
                  <w:color w:val="4472C4" w:themeColor="accent1"/>
                  <w:sz w:val="40"/>
                  <w:szCs w:val="40"/>
                </w:rPr>
              </w:pPr>
              <w:r w:rsidRPr="00D85E51">
                <w:rPr>
                  <w:rFonts w:ascii="Calibri" w:hAnsi="Calibri"/>
                  <w:sz w:val="40"/>
                  <w:szCs w:val="40"/>
                </w:rPr>
                <w:t>SJTA5007</w:t>
              </w:r>
            </w:p>
          </w:sdtContent>
        </w:sdt>
        <w:p w14:paraId="1821AD2A" w14:textId="77777777" w:rsidR="003A7DF6" w:rsidRPr="00D85E51" w:rsidRDefault="003A7DF6">
          <w:pPr>
            <w:pStyle w:val="NoSpacing"/>
            <w:spacing w:before="480"/>
            <w:jc w:val="center"/>
            <w:rPr>
              <w:color w:val="4472C4" w:themeColor="accent1"/>
              <w:sz w:val="40"/>
              <w:szCs w:val="40"/>
            </w:rPr>
          </w:pPr>
          <w:r w:rsidRPr="00D85E51">
            <w:rPr>
              <w:noProof/>
              <w:color w:val="4472C4" w:themeColor="accent1"/>
              <w:sz w:val="40"/>
              <w:szCs w:val="40"/>
            </w:rPr>
            <mc:AlternateContent>
              <mc:Choice Requires="wps">
                <w:drawing>
                  <wp:anchor distT="0" distB="0" distL="114300" distR="114300" simplePos="0" relativeHeight="251659264" behindDoc="0" locked="0" layoutInCell="1" allowOverlap="1" wp14:anchorId="464987B1" wp14:editId="0DE770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7194510" w14:textId="77777777" w:rsidR="003A7DF6" w:rsidRDefault="003A7DF6">
                                    <w:pPr>
                                      <w:pStyle w:val="NoSpacing"/>
                                      <w:spacing w:after="40"/>
                                      <w:jc w:val="center"/>
                                      <w:rPr>
                                        <w:caps/>
                                        <w:color w:val="4472C4" w:themeColor="accent1"/>
                                        <w:sz w:val="28"/>
                                        <w:szCs w:val="28"/>
                                      </w:rPr>
                                    </w:pPr>
                                    <w:r>
                                      <w:rPr>
                                        <w:caps/>
                                        <w:color w:val="4472C4" w:themeColor="accent1"/>
                                        <w:sz w:val="28"/>
                                        <w:szCs w:val="28"/>
                                      </w:rPr>
                                      <w:t>[Date]</w:t>
                                    </w:r>
                                  </w:p>
                                </w:sdtContent>
                              </w:sdt>
                              <w:p w14:paraId="5F7B3D78" w14:textId="77777777" w:rsidR="003A7DF6" w:rsidRDefault="00C560D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A7DF6">
                                      <w:rPr>
                                        <w:caps/>
                                        <w:color w:val="4472C4" w:themeColor="accent1"/>
                                      </w:rPr>
                                      <w:t>[Company name]</w:t>
                                    </w:r>
                                  </w:sdtContent>
                                </w:sdt>
                              </w:p>
                              <w:p w14:paraId="15F20973" w14:textId="77777777" w:rsidR="003A7DF6" w:rsidRDefault="00C560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A7DF6">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4987B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7194510" w14:textId="77777777" w:rsidR="003A7DF6" w:rsidRDefault="003A7DF6">
                              <w:pPr>
                                <w:pStyle w:val="NoSpacing"/>
                                <w:spacing w:after="40"/>
                                <w:jc w:val="center"/>
                                <w:rPr>
                                  <w:caps/>
                                  <w:color w:val="4472C4" w:themeColor="accent1"/>
                                  <w:sz w:val="28"/>
                                  <w:szCs w:val="28"/>
                                </w:rPr>
                              </w:pPr>
                              <w:r>
                                <w:rPr>
                                  <w:caps/>
                                  <w:color w:val="4472C4" w:themeColor="accent1"/>
                                  <w:sz w:val="28"/>
                                  <w:szCs w:val="28"/>
                                </w:rPr>
                                <w:t>[Date]</w:t>
                              </w:r>
                            </w:p>
                          </w:sdtContent>
                        </w:sdt>
                        <w:p w14:paraId="5F7B3D78" w14:textId="77777777" w:rsidR="003A7DF6" w:rsidRDefault="004B7F8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A7DF6">
                                <w:rPr>
                                  <w:caps/>
                                  <w:color w:val="4472C4" w:themeColor="accent1"/>
                                </w:rPr>
                                <w:t>[Company name]</w:t>
                              </w:r>
                            </w:sdtContent>
                          </w:sdt>
                        </w:p>
                        <w:p w14:paraId="15F20973" w14:textId="77777777" w:rsidR="003A7DF6" w:rsidRDefault="004B7F8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A7DF6">
                                <w:rPr>
                                  <w:color w:val="4472C4" w:themeColor="accent1"/>
                                </w:rPr>
                                <w:t>[Company address]</w:t>
                              </w:r>
                            </w:sdtContent>
                          </w:sdt>
                        </w:p>
                      </w:txbxContent>
                    </v:textbox>
                    <w10:wrap anchorx="margin" anchory="page"/>
                  </v:shape>
                </w:pict>
              </mc:Fallback>
            </mc:AlternateContent>
          </w:r>
          <w:r w:rsidRPr="00D85E51">
            <w:rPr>
              <w:noProof/>
              <w:color w:val="4472C4" w:themeColor="accent1"/>
              <w:sz w:val="40"/>
              <w:szCs w:val="40"/>
            </w:rPr>
            <w:drawing>
              <wp:inline distT="0" distB="0" distL="0" distR="0" wp14:anchorId="02E08BED" wp14:editId="7B64AFD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7EFCAD" w14:textId="28B44E04" w:rsidR="003A7DF6" w:rsidRPr="00F17330" w:rsidRDefault="003A7DF6" w:rsidP="003A7DF6">
          <w:pPr>
            <w:rPr>
              <w:rFonts w:asciiTheme="majorHAnsi" w:eastAsiaTheme="majorEastAsia" w:hAnsiTheme="majorHAnsi" w:cstheme="majorBidi"/>
              <w:color w:val="2F5496" w:themeColor="accent1" w:themeShade="BF"/>
              <w:sz w:val="40"/>
              <w:szCs w:val="40"/>
            </w:rPr>
          </w:pPr>
          <w:r w:rsidRPr="00D85E51">
            <w:rPr>
              <w:sz w:val="40"/>
              <w:szCs w:val="40"/>
            </w:rPr>
            <w:br w:type="page"/>
          </w:r>
        </w:p>
        <w:bookmarkStart w:id="0" w:name="_GoBack" w:displacedByCustomXml="next"/>
        <w:bookmarkEnd w:id="0" w:displacedByCustomXml="next"/>
      </w:sdtContent>
    </w:sdt>
    <w:p w14:paraId="31FD6827" w14:textId="3F9897FC" w:rsidR="00AA5181" w:rsidRPr="00F17330" w:rsidRDefault="003E7CDE" w:rsidP="00F15819">
      <w:pPr>
        <w:spacing w:line="480" w:lineRule="auto"/>
        <w:rPr>
          <w:color w:val="000000" w:themeColor="text1"/>
          <w:sz w:val="24"/>
          <w:szCs w:val="24"/>
          <w:lang w:val="en-US"/>
        </w:rPr>
      </w:pPr>
      <w:r w:rsidRPr="00F17330">
        <w:rPr>
          <w:color w:val="000000" w:themeColor="text1"/>
          <w:sz w:val="24"/>
          <w:szCs w:val="24"/>
        </w:rPr>
        <w:lastRenderedPageBreak/>
        <w:t>“</w:t>
      </w:r>
      <w:r w:rsidR="009B10B9" w:rsidRPr="00F17330">
        <w:rPr>
          <w:color w:val="000000" w:themeColor="text1"/>
          <w:sz w:val="24"/>
          <w:szCs w:val="24"/>
        </w:rPr>
        <w:t>Teaching is a highly skilled activity which makes a real difference. One of the differences it makes is to pupils’ behaviour</w:t>
      </w:r>
      <w:r w:rsidRPr="00F17330">
        <w:rPr>
          <w:color w:val="000000" w:themeColor="text1"/>
          <w:sz w:val="24"/>
          <w:szCs w:val="24"/>
        </w:rPr>
        <w:t>”</w:t>
      </w:r>
      <w:sdt>
        <w:sdtPr>
          <w:rPr>
            <w:color w:val="000000" w:themeColor="text1"/>
            <w:sz w:val="24"/>
            <w:szCs w:val="24"/>
          </w:rPr>
          <w:id w:val="-1471969581"/>
          <w:citation/>
        </w:sdtPr>
        <w:sdtEndPr/>
        <w:sdtContent>
          <w:r w:rsidR="009B10B9" w:rsidRPr="00F17330">
            <w:rPr>
              <w:color w:val="000000" w:themeColor="text1"/>
              <w:sz w:val="24"/>
              <w:szCs w:val="24"/>
            </w:rPr>
            <w:fldChar w:fldCharType="begin"/>
          </w:r>
          <w:r w:rsidRPr="00F17330">
            <w:rPr>
              <w:color w:val="000000" w:themeColor="text1"/>
              <w:sz w:val="24"/>
              <w:szCs w:val="24"/>
            </w:rPr>
            <w:instrText xml:space="preserve">CITATION Wat11 \p 4 \l 2057 </w:instrText>
          </w:r>
          <w:r w:rsidR="009B10B9" w:rsidRPr="00F17330">
            <w:rPr>
              <w:color w:val="000000" w:themeColor="text1"/>
              <w:sz w:val="24"/>
              <w:szCs w:val="24"/>
            </w:rPr>
            <w:fldChar w:fldCharType="separate"/>
          </w:r>
          <w:r w:rsidRPr="00F17330">
            <w:rPr>
              <w:noProof/>
              <w:color w:val="000000" w:themeColor="text1"/>
              <w:sz w:val="24"/>
              <w:szCs w:val="24"/>
            </w:rPr>
            <w:t xml:space="preserve"> (Watkins, 2011, p. 4)</w:t>
          </w:r>
          <w:r w:rsidR="009B10B9" w:rsidRPr="00F17330">
            <w:rPr>
              <w:color w:val="000000" w:themeColor="text1"/>
              <w:sz w:val="24"/>
              <w:szCs w:val="24"/>
            </w:rPr>
            <w:fldChar w:fldCharType="end"/>
          </w:r>
        </w:sdtContent>
      </w:sdt>
      <w:r w:rsidR="009B10B9" w:rsidRPr="00F17330">
        <w:rPr>
          <w:color w:val="000000" w:themeColor="text1"/>
          <w:sz w:val="24"/>
          <w:szCs w:val="24"/>
        </w:rPr>
        <w:t>.</w:t>
      </w:r>
      <w:r w:rsidRPr="00F17330">
        <w:rPr>
          <w:color w:val="000000" w:themeColor="text1"/>
          <w:sz w:val="24"/>
          <w:szCs w:val="24"/>
        </w:rPr>
        <w:t xml:space="preserve"> This assignment is initially going to discuss and demonstrate how teachers and teaching assistants can influence factors to promote positive behaviour. Also included in this assignment will be a critical understanding of personal characteristics, leading onto an evaluation of practical interventions to improve the learning environment.</w:t>
      </w:r>
      <w:r w:rsidR="00AA5181" w:rsidRPr="00F17330">
        <w:rPr>
          <w:color w:val="000000" w:themeColor="text1"/>
          <w:sz w:val="24"/>
          <w:szCs w:val="24"/>
          <w:lang w:val="en-US"/>
        </w:rPr>
        <w:t xml:space="preserve"> According to Rogers (2009) a child’s behavior, and therefore their ability to learn</w:t>
      </w:r>
      <w:r w:rsidR="004F0596" w:rsidRPr="00F17330">
        <w:rPr>
          <w:color w:val="000000" w:themeColor="text1"/>
          <w:sz w:val="24"/>
          <w:szCs w:val="24"/>
          <w:lang w:val="en-US"/>
        </w:rPr>
        <w:t>,</w:t>
      </w:r>
      <w:r w:rsidR="00AA5181" w:rsidRPr="00F17330">
        <w:rPr>
          <w:color w:val="000000" w:themeColor="text1"/>
          <w:sz w:val="24"/>
          <w:szCs w:val="24"/>
          <w:lang w:val="en-US"/>
        </w:rPr>
        <w:t xml:space="preserve"> can be affected by many factors. This behavior can also be learnt and developed</w:t>
      </w:r>
      <w:r w:rsidR="004F0596" w:rsidRPr="00F17330">
        <w:rPr>
          <w:color w:val="000000" w:themeColor="text1"/>
          <w:sz w:val="24"/>
          <w:szCs w:val="24"/>
          <w:lang w:val="en-US"/>
        </w:rPr>
        <w:t>,</w:t>
      </w:r>
      <w:r w:rsidR="00AA5181" w:rsidRPr="00F17330">
        <w:rPr>
          <w:color w:val="000000" w:themeColor="text1"/>
          <w:sz w:val="24"/>
          <w:szCs w:val="24"/>
          <w:lang w:val="en-US"/>
        </w:rPr>
        <w:t xml:space="preserve"> </w:t>
      </w:r>
      <w:r w:rsidR="004F0596" w:rsidRPr="00F17330">
        <w:rPr>
          <w:color w:val="000000" w:themeColor="text1"/>
          <w:sz w:val="24"/>
          <w:szCs w:val="24"/>
          <w:lang w:val="en-US"/>
        </w:rPr>
        <w:t>and there Is a</w:t>
      </w:r>
      <w:r w:rsidR="00AA5181" w:rsidRPr="00F17330">
        <w:rPr>
          <w:color w:val="000000" w:themeColor="text1"/>
          <w:sz w:val="24"/>
          <w:szCs w:val="24"/>
          <w:lang w:val="en-US"/>
        </w:rPr>
        <w:t xml:space="preserve"> potential for change with appro</w:t>
      </w:r>
      <w:r w:rsidR="004F0596" w:rsidRPr="00F17330">
        <w:rPr>
          <w:color w:val="000000" w:themeColor="text1"/>
          <w:sz w:val="24"/>
          <w:szCs w:val="24"/>
          <w:lang w:val="en-US"/>
        </w:rPr>
        <w:t>pr</w:t>
      </w:r>
      <w:r w:rsidR="00AA5181" w:rsidRPr="00F17330">
        <w:rPr>
          <w:color w:val="000000" w:themeColor="text1"/>
          <w:sz w:val="24"/>
          <w:szCs w:val="24"/>
          <w:lang w:val="en-US"/>
        </w:rPr>
        <w:t>iate support</w:t>
      </w:r>
      <w:r w:rsidR="004F0596" w:rsidRPr="00F17330">
        <w:rPr>
          <w:color w:val="000000" w:themeColor="text1"/>
          <w:sz w:val="24"/>
          <w:szCs w:val="24"/>
          <w:lang w:val="en-US"/>
        </w:rPr>
        <w:t xml:space="preserve">. The school Ethos can significantly influence a child’s self-concept, self-esteem and </w:t>
      </w:r>
      <w:proofErr w:type="gramStart"/>
      <w:r w:rsidR="004F0596" w:rsidRPr="00F17330">
        <w:rPr>
          <w:color w:val="000000" w:themeColor="text1"/>
          <w:sz w:val="24"/>
          <w:szCs w:val="24"/>
          <w:lang w:val="en-US"/>
        </w:rPr>
        <w:t>in particular behaviour</w:t>
      </w:r>
      <w:proofErr w:type="gramEnd"/>
      <w:sdt>
        <w:sdtPr>
          <w:rPr>
            <w:color w:val="000000" w:themeColor="text1"/>
            <w:sz w:val="24"/>
            <w:szCs w:val="24"/>
            <w:lang w:val="en-US"/>
          </w:rPr>
          <w:id w:val="-2111424624"/>
          <w:citation/>
        </w:sdtPr>
        <w:sdtEndPr/>
        <w:sdtContent>
          <w:r w:rsidR="004F0596" w:rsidRPr="00F17330">
            <w:rPr>
              <w:color w:val="000000" w:themeColor="text1"/>
              <w:sz w:val="24"/>
              <w:szCs w:val="24"/>
              <w:lang w:val="en-US"/>
            </w:rPr>
            <w:fldChar w:fldCharType="begin"/>
          </w:r>
          <w:r w:rsidR="004F0596" w:rsidRPr="00F17330">
            <w:rPr>
              <w:color w:val="000000" w:themeColor="text1"/>
              <w:sz w:val="24"/>
              <w:szCs w:val="24"/>
            </w:rPr>
            <w:instrText xml:space="preserve"> CITATION Rog09 \l 2057 </w:instrText>
          </w:r>
          <w:r w:rsidR="004F0596" w:rsidRPr="00F17330">
            <w:rPr>
              <w:color w:val="000000" w:themeColor="text1"/>
              <w:sz w:val="24"/>
              <w:szCs w:val="24"/>
              <w:lang w:val="en-US"/>
            </w:rPr>
            <w:fldChar w:fldCharType="separate"/>
          </w:r>
          <w:r w:rsidR="004F0596" w:rsidRPr="00F17330">
            <w:rPr>
              <w:noProof/>
              <w:color w:val="000000" w:themeColor="text1"/>
              <w:sz w:val="24"/>
              <w:szCs w:val="24"/>
            </w:rPr>
            <w:t xml:space="preserve"> (Rogers, 2009)</w:t>
          </w:r>
          <w:r w:rsidR="004F0596" w:rsidRPr="00F17330">
            <w:rPr>
              <w:color w:val="000000" w:themeColor="text1"/>
              <w:sz w:val="24"/>
              <w:szCs w:val="24"/>
              <w:lang w:val="en-US"/>
            </w:rPr>
            <w:fldChar w:fldCharType="end"/>
          </w:r>
        </w:sdtContent>
      </w:sdt>
      <w:r w:rsidR="004F0596" w:rsidRPr="00F17330">
        <w:rPr>
          <w:color w:val="000000" w:themeColor="text1"/>
          <w:sz w:val="24"/>
          <w:szCs w:val="24"/>
          <w:lang w:val="en-US"/>
        </w:rPr>
        <w:t xml:space="preserve">. </w:t>
      </w:r>
      <w:proofErr w:type="spellStart"/>
      <w:r w:rsidR="004F0596" w:rsidRPr="00F17330">
        <w:rPr>
          <w:color w:val="000000" w:themeColor="text1"/>
          <w:sz w:val="24"/>
          <w:szCs w:val="24"/>
          <w:lang w:val="en-US"/>
        </w:rPr>
        <w:t>Estyn</w:t>
      </w:r>
      <w:proofErr w:type="spellEnd"/>
      <w:r w:rsidR="004F0596" w:rsidRPr="00F17330">
        <w:rPr>
          <w:color w:val="000000" w:themeColor="text1"/>
          <w:sz w:val="24"/>
          <w:szCs w:val="24"/>
          <w:lang w:val="en-US"/>
        </w:rPr>
        <w:t xml:space="preserve"> (2006) state that if </w:t>
      </w:r>
      <w:proofErr w:type="spellStart"/>
      <w:r w:rsidR="004F0596" w:rsidRPr="00F17330">
        <w:rPr>
          <w:color w:val="000000" w:themeColor="text1"/>
          <w:sz w:val="24"/>
          <w:szCs w:val="24"/>
          <w:lang w:val="en-US"/>
        </w:rPr>
        <w:t>bahaviour</w:t>
      </w:r>
      <w:proofErr w:type="spellEnd"/>
      <w:r w:rsidR="004F0596" w:rsidRPr="00F17330">
        <w:rPr>
          <w:color w:val="000000" w:themeColor="text1"/>
          <w:sz w:val="24"/>
          <w:szCs w:val="24"/>
          <w:lang w:val="en-US"/>
        </w:rPr>
        <w:t xml:space="preserve"> is tackled through the school with a behaviou</w:t>
      </w:r>
      <w:r w:rsidR="00F15819" w:rsidRPr="00F17330">
        <w:rPr>
          <w:color w:val="000000" w:themeColor="text1"/>
          <w:sz w:val="24"/>
          <w:szCs w:val="24"/>
          <w:lang w:val="en-US"/>
        </w:rPr>
        <w:t>r</w:t>
      </w:r>
      <w:r w:rsidR="004F0596" w:rsidRPr="00F17330">
        <w:rPr>
          <w:color w:val="000000" w:themeColor="text1"/>
          <w:sz w:val="24"/>
          <w:szCs w:val="24"/>
          <w:lang w:val="en-US"/>
        </w:rPr>
        <w:t xml:space="preserve"> policy, </w:t>
      </w:r>
      <w:r w:rsidR="00F15819" w:rsidRPr="00F17330">
        <w:rPr>
          <w:color w:val="000000" w:themeColor="text1"/>
          <w:sz w:val="24"/>
          <w:szCs w:val="24"/>
          <w:lang w:val="en-US"/>
        </w:rPr>
        <w:t xml:space="preserve">those school will be more successful. </w:t>
      </w:r>
    </w:p>
    <w:p w14:paraId="707A946E" w14:textId="222006D8" w:rsidR="003A7DF6" w:rsidRPr="00F17330" w:rsidRDefault="00CC380E" w:rsidP="009134BC">
      <w:pPr>
        <w:spacing w:line="480" w:lineRule="auto"/>
        <w:rPr>
          <w:noProof/>
          <w:color w:val="000000" w:themeColor="text1"/>
          <w:sz w:val="24"/>
          <w:szCs w:val="24"/>
        </w:rPr>
      </w:pPr>
      <w:r w:rsidRPr="00F17330">
        <w:rPr>
          <w:color w:val="000000" w:themeColor="text1"/>
          <w:sz w:val="24"/>
          <w:szCs w:val="24"/>
        </w:rPr>
        <w:t xml:space="preserve">According to the </w:t>
      </w:r>
      <w:r w:rsidRPr="00F17330">
        <w:rPr>
          <w:noProof/>
          <w:color w:val="000000" w:themeColor="text1"/>
          <w:sz w:val="24"/>
          <w:szCs w:val="24"/>
        </w:rPr>
        <w:t>Welsh Assembly Goverment (2010) effective communication, an awar</w:t>
      </w:r>
      <w:r w:rsidR="004F7FFA" w:rsidRPr="00F17330">
        <w:rPr>
          <w:noProof/>
          <w:color w:val="000000" w:themeColor="text1"/>
          <w:sz w:val="24"/>
          <w:szCs w:val="24"/>
        </w:rPr>
        <w:t>e</w:t>
      </w:r>
      <w:r w:rsidRPr="00F17330">
        <w:rPr>
          <w:noProof/>
          <w:color w:val="000000" w:themeColor="text1"/>
          <w:sz w:val="24"/>
          <w:szCs w:val="24"/>
        </w:rPr>
        <w:t xml:space="preserve">ness of specific behaviour change approches, </w:t>
      </w:r>
      <w:r w:rsidR="004F7FFA" w:rsidRPr="00F17330">
        <w:rPr>
          <w:noProof/>
          <w:color w:val="000000" w:themeColor="text1"/>
          <w:sz w:val="24"/>
          <w:szCs w:val="24"/>
        </w:rPr>
        <w:t xml:space="preserve">and the </w:t>
      </w:r>
      <w:r w:rsidRPr="00F17330">
        <w:rPr>
          <w:noProof/>
          <w:color w:val="000000" w:themeColor="text1"/>
          <w:sz w:val="24"/>
          <w:szCs w:val="24"/>
        </w:rPr>
        <w:t>mangement of specific incidents</w:t>
      </w:r>
      <w:r w:rsidR="004F7FFA" w:rsidRPr="00F17330">
        <w:rPr>
          <w:noProof/>
          <w:color w:val="000000" w:themeColor="text1"/>
          <w:sz w:val="24"/>
          <w:szCs w:val="24"/>
        </w:rPr>
        <w:t>,</w:t>
      </w:r>
      <w:r w:rsidRPr="00F17330">
        <w:rPr>
          <w:noProof/>
          <w:color w:val="000000" w:themeColor="text1"/>
          <w:sz w:val="24"/>
          <w:szCs w:val="24"/>
        </w:rPr>
        <w:t xml:space="preserve"> in additon to effective classroom magement and referring to specialist s</w:t>
      </w:r>
      <w:r w:rsidR="004F7FFA" w:rsidRPr="00F17330">
        <w:rPr>
          <w:noProof/>
          <w:color w:val="000000" w:themeColor="text1"/>
          <w:sz w:val="24"/>
          <w:szCs w:val="24"/>
        </w:rPr>
        <w:t>e</w:t>
      </w:r>
      <w:r w:rsidRPr="00F17330">
        <w:rPr>
          <w:noProof/>
          <w:color w:val="000000" w:themeColor="text1"/>
          <w:sz w:val="24"/>
          <w:szCs w:val="24"/>
        </w:rPr>
        <w:t xml:space="preserve">rvices </w:t>
      </w:r>
      <w:r w:rsidR="004F7FFA" w:rsidRPr="00F17330">
        <w:rPr>
          <w:noProof/>
          <w:color w:val="000000" w:themeColor="text1"/>
          <w:sz w:val="24"/>
          <w:szCs w:val="24"/>
        </w:rPr>
        <w:t xml:space="preserve">will all promote positive behviour. </w:t>
      </w:r>
      <w:r w:rsidR="00BF2376" w:rsidRPr="00F17330">
        <w:rPr>
          <w:noProof/>
          <w:color w:val="000000" w:themeColor="text1"/>
          <w:sz w:val="24"/>
          <w:szCs w:val="24"/>
        </w:rPr>
        <w:t>Bronfenbrenner (1979) theory show</w:t>
      </w:r>
      <w:r w:rsidR="001E57D7" w:rsidRPr="00F17330">
        <w:rPr>
          <w:noProof/>
          <w:color w:val="000000" w:themeColor="text1"/>
          <w:sz w:val="24"/>
          <w:szCs w:val="24"/>
        </w:rPr>
        <w:t xml:space="preserve">s </w:t>
      </w:r>
      <w:r w:rsidR="00BF2376" w:rsidRPr="00F17330">
        <w:rPr>
          <w:noProof/>
          <w:color w:val="000000" w:themeColor="text1"/>
          <w:sz w:val="24"/>
          <w:szCs w:val="24"/>
        </w:rPr>
        <w:t xml:space="preserve">the importance of the enviroment around the child, and how </w:t>
      </w:r>
      <w:r w:rsidR="001E57D7" w:rsidRPr="00F17330">
        <w:rPr>
          <w:noProof/>
          <w:color w:val="000000" w:themeColor="text1"/>
          <w:sz w:val="24"/>
          <w:szCs w:val="24"/>
        </w:rPr>
        <w:t xml:space="preserve">the different layers overlap and are related. For example, a child’s relationships, educational approches, and government policies can influence their behaviour. </w:t>
      </w:r>
    </w:p>
    <w:p w14:paraId="1BAC7ABC" w14:textId="29762841" w:rsidR="00D367AA" w:rsidRPr="00F17330" w:rsidRDefault="00F15819" w:rsidP="00705A50">
      <w:pPr>
        <w:widowControl w:val="0"/>
        <w:spacing w:line="480" w:lineRule="auto"/>
        <w:rPr>
          <w:color w:val="000000" w:themeColor="text1"/>
          <w:sz w:val="24"/>
          <w:szCs w:val="24"/>
        </w:rPr>
      </w:pPr>
      <w:r w:rsidRPr="00F17330">
        <w:rPr>
          <w:noProof/>
          <w:color w:val="000000" w:themeColor="text1"/>
          <w:sz w:val="24"/>
          <w:szCs w:val="24"/>
        </w:rPr>
        <w:t>The two main factors that can effect a child’s behavi</w:t>
      </w:r>
      <w:r w:rsidR="00193586" w:rsidRPr="00F17330">
        <w:rPr>
          <w:noProof/>
          <w:color w:val="000000" w:themeColor="text1"/>
          <w:sz w:val="24"/>
          <w:szCs w:val="24"/>
        </w:rPr>
        <w:t>o</w:t>
      </w:r>
      <w:r w:rsidRPr="00F17330">
        <w:rPr>
          <w:noProof/>
          <w:color w:val="000000" w:themeColor="text1"/>
          <w:sz w:val="24"/>
          <w:szCs w:val="24"/>
        </w:rPr>
        <w:t>ur can be d</w:t>
      </w:r>
      <w:r w:rsidR="00193586" w:rsidRPr="00F17330">
        <w:rPr>
          <w:noProof/>
          <w:color w:val="000000" w:themeColor="text1"/>
          <w:sz w:val="24"/>
          <w:szCs w:val="24"/>
        </w:rPr>
        <w:t>i</w:t>
      </w:r>
      <w:r w:rsidRPr="00F17330">
        <w:rPr>
          <w:noProof/>
          <w:color w:val="000000" w:themeColor="text1"/>
          <w:sz w:val="24"/>
          <w:szCs w:val="24"/>
        </w:rPr>
        <w:t>vided into internal factors and external facetors</w:t>
      </w:r>
      <w:sdt>
        <w:sdtPr>
          <w:rPr>
            <w:noProof/>
            <w:color w:val="000000" w:themeColor="text1"/>
            <w:sz w:val="24"/>
            <w:szCs w:val="24"/>
          </w:rPr>
          <w:id w:val="158581114"/>
          <w:citation/>
        </w:sdtPr>
        <w:sdtEndPr/>
        <w:sdtContent>
          <w:r w:rsidRPr="00F17330">
            <w:rPr>
              <w:noProof/>
              <w:color w:val="000000" w:themeColor="text1"/>
              <w:sz w:val="24"/>
              <w:szCs w:val="24"/>
            </w:rPr>
            <w:fldChar w:fldCharType="begin"/>
          </w:r>
          <w:r w:rsidRPr="00F17330">
            <w:rPr>
              <w:noProof/>
              <w:color w:val="000000" w:themeColor="text1"/>
              <w:sz w:val="24"/>
              <w:szCs w:val="24"/>
            </w:rPr>
            <w:instrText xml:space="preserve">CITATION Col93 \l 2057 </w:instrText>
          </w:r>
          <w:r w:rsidRPr="00F17330">
            <w:rPr>
              <w:noProof/>
              <w:color w:val="000000" w:themeColor="text1"/>
              <w:sz w:val="24"/>
              <w:szCs w:val="24"/>
            </w:rPr>
            <w:fldChar w:fldCharType="separate"/>
          </w:r>
          <w:r w:rsidRPr="00F17330">
            <w:rPr>
              <w:noProof/>
              <w:color w:val="000000" w:themeColor="text1"/>
              <w:sz w:val="24"/>
              <w:szCs w:val="24"/>
            </w:rPr>
            <w:t xml:space="preserve"> (Cole, et al., 1993)</w:t>
          </w:r>
          <w:r w:rsidRPr="00F17330">
            <w:rPr>
              <w:noProof/>
              <w:color w:val="000000" w:themeColor="text1"/>
              <w:sz w:val="24"/>
              <w:szCs w:val="24"/>
            </w:rPr>
            <w:fldChar w:fldCharType="end"/>
          </w:r>
        </w:sdtContent>
      </w:sdt>
      <w:r w:rsidRPr="00F17330">
        <w:rPr>
          <w:noProof/>
          <w:color w:val="000000" w:themeColor="text1"/>
          <w:sz w:val="24"/>
          <w:szCs w:val="24"/>
        </w:rPr>
        <w:t xml:space="preserve">. </w:t>
      </w:r>
      <w:r w:rsidR="00D367AA" w:rsidRPr="00F17330">
        <w:rPr>
          <w:color w:val="000000" w:themeColor="text1"/>
          <w:sz w:val="24"/>
          <w:szCs w:val="24"/>
        </w:rPr>
        <w:t xml:space="preserve">Children experience many external factors throughout life. These factors have an impact on their behaviour at school. Schools can do little about these factors (Rogers, 2009). These factors can include families that are found in it hard to function in society (Rogers, 2009). The Department of education and childhood </w:t>
      </w:r>
      <w:r w:rsidR="00D367AA" w:rsidRPr="00F17330">
        <w:rPr>
          <w:color w:val="000000" w:themeColor="text1"/>
          <w:sz w:val="24"/>
          <w:szCs w:val="24"/>
        </w:rPr>
        <w:lastRenderedPageBreak/>
        <w:t xml:space="preserve">also include family relationships and changes to their circumstances. They also suggest community problems could influence the child (Department of education). Rogers (2009) adds that poverty through generations and in communities linked with an employment are negatives linked with behaviour. The Department of education says this leads to poor parenting skills, few social contacts all culture experiences. Rogers (2009) suggests that having a positive male figure around the family, </w:t>
      </w:r>
      <w:proofErr w:type="gramStart"/>
      <w:r w:rsidR="00D367AA" w:rsidRPr="00F17330">
        <w:rPr>
          <w:color w:val="000000" w:themeColor="text1"/>
          <w:sz w:val="24"/>
          <w:szCs w:val="24"/>
        </w:rPr>
        <w:t>in particular for</w:t>
      </w:r>
      <w:proofErr w:type="gramEnd"/>
      <w:r w:rsidR="00D367AA" w:rsidRPr="00F17330">
        <w:rPr>
          <w:color w:val="000000" w:themeColor="text1"/>
          <w:sz w:val="24"/>
          <w:szCs w:val="24"/>
        </w:rPr>
        <w:t xml:space="preserve"> male children, can have a positive impact on behaviour.</w:t>
      </w:r>
    </w:p>
    <w:p w14:paraId="31A486E2" w14:textId="77777777" w:rsidR="0037161B" w:rsidRPr="00F17330" w:rsidRDefault="00705A50" w:rsidP="00705A50">
      <w:pPr>
        <w:widowControl w:val="0"/>
        <w:spacing w:line="480" w:lineRule="auto"/>
        <w:rPr>
          <w:rFonts w:cs="Arial"/>
          <w:color w:val="000000" w:themeColor="text1"/>
          <w:sz w:val="24"/>
          <w:szCs w:val="24"/>
        </w:rPr>
      </w:pPr>
      <w:r w:rsidRPr="00F17330">
        <w:rPr>
          <w:rFonts w:cs="Arial"/>
          <w:color w:val="000000" w:themeColor="text1"/>
          <w:sz w:val="24"/>
          <w:szCs w:val="24"/>
        </w:rPr>
        <w:t>The child's home background may also include family members with alcohol or substance or drug misuse (Department of Ed). Expectations from others expressly stereotypical Lee judge in a child for reasons such as gender, religion, race, or ethnics can influence their behaviour in a negative way (Rogers, 2009). Other factors at home such as the child's diet and the amount and type of TV or Internet a child watches could play a part in their behaviour (Rogers, 2009).</w:t>
      </w:r>
    </w:p>
    <w:p w14:paraId="0929ECA6" w14:textId="1F9DFC4E" w:rsidR="00705A50" w:rsidRPr="00F17330" w:rsidRDefault="00705A50" w:rsidP="00705A50">
      <w:pPr>
        <w:widowControl w:val="0"/>
        <w:spacing w:line="480" w:lineRule="auto"/>
        <w:rPr>
          <w:rFonts w:cs="Arial"/>
          <w:color w:val="000000" w:themeColor="text1"/>
          <w:sz w:val="24"/>
          <w:szCs w:val="24"/>
        </w:rPr>
      </w:pPr>
      <w:r w:rsidRPr="00F17330">
        <w:rPr>
          <w:rFonts w:cs="Arial"/>
          <w:color w:val="000000" w:themeColor="text1"/>
          <w:sz w:val="24"/>
          <w:szCs w:val="24"/>
        </w:rPr>
        <w:t xml:space="preserve">All these external factors can affect the emotional development and type of the child (Department of education). This can affect their behaviour in school. The teacher should support a child so that experiences from any of these factors do not add to the child's problem. The teacher should not judge but luck at reasons for their behaviour such as external factors at home. If a child misbehaves the may be internal or external factors that affect them. A child would not misbehave for no reason. Internal factors including mental health and </w:t>
      </w:r>
      <w:r w:rsidR="0037161B" w:rsidRPr="00F17330">
        <w:rPr>
          <w:rFonts w:cs="Arial"/>
          <w:color w:val="000000" w:themeColor="text1"/>
          <w:sz w:val="24"/>
          <w:szCs w:val="24"/>
        </w:rPr>
        <w:t>hidden,</w:t>
      </w:r>
      <w:r w:rsidRPr="00F17330">
        <w:rPr>
          <w:rFonts w:cs="Arial"/>
          <w:color w:val="000000" w:themeColor="text1"/>
          <w:sz w:val="24"/>
          <w:szCs w:val="24"/>
        </w:rPr>
        <w:t xml:space="preserve"> or visible disabilities may be effects on the child. In the classroom said it could be jealousy for example if another child misbehaves then the child may think that they want to be naughty too.</w:t>
      </w:r>
    </w:p>
    <w:p w14:paraId="69218DEE" w14:textId="356115E1" w:rsidR="00F612A8" w:rsidRPr="00F17330" w:rsidRDefault="00F56C35" w:rsidP="00C04D3D">
      <w:pPr>
        <w:widowControl w:val="0"/>
        <w:spacing w:line="480" w:lineRule="auto"/>
        <w:rPr>
          <w:color w:val="000000" w:themeColor="text1"/>
          <w:sz w:val="24"/>
          <w:szCs w:val="24"/>
        </w:rPr>
      </w:pPr>
      <w:r w:rsidRPr="00F17330">
        <w:rPr>
          <w:color w:val="000000" w:themeColor="text1"/>
          <w:sz w:val="24"/>
          <w:szCs w:val="24"/>
          <w:lang w:val="en-US"/>
        </w:rPr>
        <w:t>Young people</w:t>
      </w:r>
      <w:r w:rsidR="0064537C" w:rsidRPr="00F17330">
        <w:rPr>
          <w:color w:val="000000" w:themeColor="text1"/>
          <w:sz w:val="24"/>
          <w:szCs w:val="24"/>
          <w:lang w:val="en-US"/>
        </w:rPr>
        <w:t>’</w:t>
      </w:r>
      <w:r w:rsidRPr="00F17330">
        <w:rPr>
          <w:color w:val="000000" w:themeColor="text1"/>
          <w:sz w:val="24"/>
          <w:szCs w:val="24"/>
          <w:lang w:val="en-US"/>
        </w:rPr>
        <w:t>s feeling</w:t>
      </w:r>
      <w:r w:rsidR="002E3F46" w:rsidRPr="00F17330">
        <w:rPr>
          <w:color w:val="000000" w:themeColor="text1"/>
          <w:sz w:val="24"/>
          <w:szCs w:val="24"/>
          <w:lang w:val="en-US"/>
        </w:rPr>
        <w:t>s</w:t>
      </w:r>
      <w:r w:rsidRPr="00F17330">
        <w:rPr>
          <w:color w:val="000000" w:themeColor="text1"/>
          <w:sz w:val="24"/>
          <w:szCs w:val="24"/>
          <w:lang w:val="en-US"/>
        </w:rPr>
        <w:t xml:space="preserve"> are always changing, trying to learn how to manage these feeling </w:t>
      </w:r>
      <w:r w:rsidRPr="00F17330">
        <w:rPr>
          <w:color w:val="000000" w:themeColor="text1"/>
          <w:sz w:val="24"/>
          <w:szCs w:val="24"/>
          <w:lang w:val="en-US"/>
        </w:rPr>
        <w:lastRenderedPageBreak/>
        <w:t xml:space="preserve">can be </w:t>
      </w:r>
      <w:proofErr w:type="gramStart"/>
      <w:r w:rsidRPr="00F17330">
        <w:rPr>
          <w:color w:val="000000" w:themeColor="text1"/>
          <w:sz w:val="24"/>
          <w:szCs w:val="24"/>
          <w:lang w:val="en-US"/>
        </w:rPr>
        <w:t>ta</w:t>
      </w:r>
      <w:r w:rsidR="002E3F46" w:rsidRPr="00F17330">
        <w:rPr>
          <w:color w:val="000000" w:themeColor="text1"/>
          <w:sz w:val="24"/>
          <w:szCs w:val="24"/>
          <w:lang w:val="en-US"/>
        </w:rPr>
        <w:t>xing</w:t>
      </w:r>
      <w:r w:rsidRPr="00F17330">
        <w:rPr>
          <w:color w:val="000000" w:themeColor="text1"/>
          <w:sz w:val="24"/>
          <w:szCs w:val="24"/>
          <w:lang w:val="en-US"/>
        </w:rPr>
        <w:t>,</w:t>
      </w:r>
      <w:proofErr w:type="gramEnd"/>
      <w:r w:rsidRPr="00F17330">
        <w:rPr>
          <w:color w:val="000000" w:themeColor="text1"/>
          <w:sz w:val="24"/>
          <w:szCs w:val="24"/>
          <w:lang w:val="en-US"/>
        </w:rPr>
        <w:t xml:space="preserve"> therefore children fin</w:t>
      </w:r>
      <w:r w:rsidR="002E3F46" w:rsidRPr="00F17330">
        <w:rPr>
          <w:color w:val="000000" w:themeColor="text1"/>
          <w:sz w:val="24"/>
          <w:szCs w:val="24"/>
          <w:lang w:val="en-US"/>
        </w:rPr>
        <w:t>d</w:t>
      </w:r>
      <w:r w:rsidRPr="00F17330">
        <w:rPr>
          <w:color w:val="000000" w:themeColor="text1"/>
          <w:sz w:val="24"/>
          <w:szCs w:val="24"/>
          <w:lang w:val="en-US"/>
        </w:rPr>
        <w:t xml:space="preserve"> it hard to</w:t>
      </w:r>
      <w:r w:rsidR="002E3F46" w:rsidRPr="00F17330">
        <w:rPr>
          <w:color w:val="000000" w:themeColor="text1"/>
          <w:sz w:val="24"/>
          <w:szCs w:val="24"/>
          <w:lang w:val="en-US"/>
        </w:rPr>
        <w:t xml:space="preserve"> </w:t>
      </w:r>
      <w:r w:rsidRPr="00F17330">
        <w:rPr>
          <w:color w:val="000000" w:themeColor="text1"/>
          <w:sz w:val="24"/>
          <w:szCs w:val="24"/>
          <w:lang w:val="en-US"/>
        </w:rPr>
        <w:t>behavioral</w:t>
      </w:r>
      <w:r w:rsidR="002E3F46" w:rsidRPr="00F17330">
        <w:rPr>
          <w:color w:val="000000" w:themeColor="text1"/>
          <w:sz w:val="24"/>
          <w:szCs w:val="24"/>
          <w:lang w:val="en-US"/>
        </w:rPr>
        <w:t>ly</w:t>
      </w:r>
      <w:r w:rsidRPr="00F17330">
        <w:rPr>
          <w:color w:val="000000" w:themeColor="text1"/>
          <w:sz w:val="24"/>
          <w:szCs w:val="24"/>
          <w:lang w:val="en-US"/>
        </w:rPr>
        <w:t xml:space="preserve"> </w:t>
      </w:r>
      <w:r w:rsidR="002E3F46" w:rsidRPr="00F17330">
        <w:rPr>
          <w:color w:val="000000" w:themeColor="text1"/>
          <w:sz w:val="24"/>
          <w:szCs w:val="24"/>
          <w:lang w:val="en-US"/>
        </w:rPr>
        <w:t xml:space="preserve">adapt </w:t>
      </w:r>
      <w:r w:rsidRPr="00F17330">
        <w:rPr>
          <w:color w:val="000000" w:themeColor="text1"/>
          <w:sz w:val="24"/>
          <w:szCs w:val="24"/>
          <w:lang w:val="en-US"/>
        </w:rPr>
        <w:t xml:space="preserve">to the </w:t>
      </w:r>
      <w:proofErr w:type="spellStart"/>
      <w:r w:rsidR="002E3F46" w:rsidRPr="00F17330">
        <w:rPr>
          <w:color w:val="000000" w:themeColor="text1"/>
          <w:sz w:val="24"/>
          <w:szCs w:val="24"/>
          <w:lang w:val="en-US"/>
        </w:rPr>
        <w:t>expections</w:t>
      </w:r>
      <w:proofErr w:type="spellEnd"/>
      <w:r w:rsidR="002E3F46" w:rsidRPr="00F17330">
        <w:rPr>
          <w:color w:val="000000" w:themeColor="text1"/>
          <w:sz w:val="24"/>
          <w:szCs w:val="24"/>
          <w:lang w:val="en-US"/>
        </w:rPr>
        <w:t xml:space="preserve"> of society</w:t>
      </w:r>
      <w:r w:rsidRPr="00F17330">
        <w:rPr>
          <w:color w:val="000000" w:themeColor="text1"/>
          <w:sz w:val="24"/>
          <w:szCs w:val="24"/>
          <w:lang w:val="en-US"/>
        </w:rPr>
        <w:t xml:space="preserve"> around them</w:t>
      </w:r>
      <w:sdt>
        <w:sdtPr>
          <w:rPr>
            <w:color w:val="000000" w:themeColor="text1"/>
            <w:sz w:val="24"/>
            <w:szCs w:val="24"/>
            <w:lang w:val="en-US"/>
          </w:rPr>
          <w:id w:val="1894541878"/>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18Ja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(Department of Education and Early Childhood Development, 2010)</w:t>
          </w:r>
          <w:r w:rsidR="00C04D3D" w:rsidRPr="00F17330">
            <w:rPr>
              <w:color w:val="000000" w:themeColor="text1"/>
              <w:sz w:val="24"/>
              <w:szCs w:val="24"/>
              <w:lang w:val="en-US"/>
            </w:rPr>
            <w:fldChar w:fldCharType="end"/>
          </w:r>
        </w:sdtContent>
      </w:sdt>
      <w:r w:rsidRPr="00F17330">
        <w:rPr>
          <w:color w:val="000000" w:themeColor="text1"/>
          <w:sz w:val="24"/>
          <w:szCs w:val="24"/>
          <w:lang w:val="en-US"/>
        </w:rPr>
        <w:t xml:space="preserve">. </w:t>
      </w:r>
      <w:r w:rsidR="00F612A8" w:rsidRPr="00F17330">
        <w:rPr>
          <w:color w:val="000000" w:themeColor="text1"/>
          <w:sz w:val="24"/>
          <w:szCs w:val="24"/>
          <w:lang w:val="en-US"/>
        </w:rPr>
        <w:t>People can find a child’s behaviour challenging, as a child does not know how they should behave emotionally to show their needs</w:t>
      </w:r>
      <w:sdt>
        <w:sdtPr>
          <w:rPr>
            <w:color w:val="000000" w:themeColor="text1"/>
            <w:sz w:val="24"/>
            <w:szCs w:val="24"/>
            <w:lang w:val="en-US"/>
          </w:rPr>
          <w:id w:val="1710456199"/>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IriND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(Irish National Teachers Organisation, N.D.)</w:t>
          </w:r>
          <w:r w:rsidR="00C04D3D" w:rsidRPr="00F17330">
            <w:rPr>
              <w:color w:val="000000" w:themeColor="text1"/>
              <w:sz w:val="24"/>
              <w:szCs w:val="24"/>
              <w:lang w:val="en-US"/>
            </w:rPr>
            <w:fldChar w:fldCharType="end"/>
          </w:r>
        </w:sdtContent>
      </w:sdt>
      <w:r w:rsidR="00F612A8" w:rsidRPr="00F17330">
        <w:rPr>
          <w:color w:val="000000" w:themeColor="text1"/>
          <w:sz w:val="24"/>
          <w:szCs w:val="24"/>
          <w:lang w:val="en-US"/>
        </w:rPr>
        <w:t>. This is because the child may not understand how their actions or expressions may affect others around them</w:t>
      </w:r>
      <w:sdt>
        <w:sdtPr>
          <w:rPr>
            <w:color w:val="000000" w:themeColor="text1"/>
            <w:sz w:val="24"/>
            <w:szCs w:val="24"/>
            <w:lang w:val="en-US"/>
          </w:rPr>
          <w:id w:val="1689175560"/>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18Ja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(Department of Education and Early Childhood Development, 2010)</w:t>
          </w:r>
          <w:r w:rsidR="00C04D3D" w:rsidRPr="00F17330">
            <w:rPr>
              <w:color w:val="000000" w:themeColor="text1"/>
              <w:sz w:val="24"/>
              <w:szCs w:val="24"/>
              <w:lang w:val="en-US"/>
            </w:rPr>
            <w:fldChar w:fldCharType="end"/>
          </w:r>
        </w:sdtContent>
      </w:sdt>
      <w:r w:rsidR="00F612A8" w:rsidRPr="00F17330">
        <w:rPr>
          <w:color w:val="000000" w:themeColor="text1"/>
          <w:sz w:val="24"/>
          <w:szCs w:val="24"/>
          <w:lang w:val="en-US"/>
        </w:rPr>
        <w:t>. It is expected for young people to develop behaviourally as they grow. Development is an internal influence on behaviour. Teachers need to make sure that the child is looked at as an individual and the stage of development is considered</w:t>
      </w:r>
      <w:sdt>
        <w:sdtPr>
          <w:rPr>
            <w:color w:val="000000" w:themeColor="text1"/>
            <w:sz w:val="24"/>
            <w:szCs w:val="24"/>
            <w:lang w:val="en-US"/>
          </w:rPr>
          <w:id w:val="-378865146"/>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Wel121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(Welsh Goverment, 2012)</w:t>
          </w:r>
          <w:r w:rsidR="00C04D3D" w:rsidRPr="00F17330">
            <w:rPr>
              <w:color w:val="000000" w:themeColor="text1"/>
              <w:sz w:val="24"/>
              <w:szCs w:val="24"/>
              <w:lang w:val="en-US"/>
            </w:rPr>
            <w:fldChar w:fldCharType="end"/>
          </w:r>
        </w:sdtContent>
      </w:sdt>
      <w:r w:rsidR="00F612A8" w:rsidRPr="00F17330">
        <w:rPr>
          <w:color w:val="000000" w:themeColor="text1"/>
          <w:sz w:val="24"/>
          <w:szCs w:val="24"/>
          <w:lang w:val="en-US"/>
        </w:rPr>
        <w:t>. This could be development of behavioural skills, being able to cope and level of understanding</w:t>
      </w:r>
      <w:sdt>
        <w:sdtPr>
          <w:rPr>
            <w:color w:val="000000" w:themeColor="text1"/>
            <w:sz w:val="24"/>
            <w:szCs w:val="24"/>
            <w:lang w:val="en-US"/>
          </w:rPr>
          <w:id w:val="1018119928"/>
          <w:citation/>
        </w:sdtPr>
        <w:sdtEndPr/>
        <w:sdtContent>
          <w:r w:rsidR="0064537C" w:rsidRPr="00F17330">
            <w:rPr>
              <w:color w:val="000000" w:themeColor="text1"/>
              <w:sz w:val="24"/>
              <w:szCs w:val="24"/>
              <w:lang w:val="en-US"/>
            </w:rPr>
            <w:fldChar w:fldCharType="begin"/>
          </w:r>
          <w:r w:rsidR="0064537C" w:rsidRPr="00F17330">
            <w:rPr>
              <w:color w:val="000000" w:themeColor="text1"/>
              <w:sz w:val="24"/>
              <w:szCs w:val="24"/>
            </w:rPr>
            <w:instrText xml:space="preserve"> CITATION 18Ja \l 2057 </w:instrText>
          </w:r>
          <w:r w:rsidR="0064537C" w:rsidRPr="00F17330">
            <w:rPr>
              <w:color w:val="000000" w:themeColor="text1"/>
              <w:sz w:val="24"/>
              <w:szCs w:val="24"/>
              <w:lang w:val="en-US"/>
            </w:rPr>
            <w:fldChar w:fldCharType="separate"/>
          </w:r>
          <w:r w:rsidR="0064537C" w:rsidRPr="00F17330">
            <w:rPr>
              <w:noProof/>
              <w:color w:val="000000" w:themeColor="text1"/>
              <w:sz w:val="24"/>
              <w:szCs w:val="24"/>
            </w:rPr>
            <w:t xml:space="preserve"> (Department of Education and Early Childhood Development, 2010)</w:t>
          </w:r>
          <w:r w:rsidR="0064537C" w:rsidRPr="00F17330">
            <w:rPr>
              <w:color w:val="000000" w:themeColor="text1"/>
              <w:sz w:val="24"/>
              <w:szCs w:val="24"/>
              <w:lang w:val="en-US"/>
            </w:rPr>
            <w:fldChar w:fldCharType="end"/>
          </w:r>
        </w:sdtContent>
      </w:sdt>
      <w:r w:rsidR="00F612A8" w:rsidRPr="00F17330">
        <w:rPr>
          <w:color w:val="000000" w:themeColor="text1"/>
          <w:sz w:val="24"/>
          <w:szCs w:val="24"/>
          <w:lang w:val="en-US"/>
        </w:rPr>
        <w:t xml:space="preserve">. </w:t>
      </w:r>
      <w:r w:rsidR="006662A0" w:rsidRPr="00F17330">
        <w:rPr>
          <w:noProof/>
          <w:color w:val="000000" w:themeColor="text1"/>
          <w:sz w:val="24"/>
          <w:szCs w:val="24"/>
        </w:rPr>
        <w:t>Piaget (1957) states in his cognitive development theory that it is important to understand the stages of development of children this is a spec specially so for children with autism. Piaget (1957) explains different development stages and and help to identify if a child is developing as they should be.</w:t>
      </w:r>
      <w:r w:rsidR="00F612A8" w:rsidRPr="00F17330">
        <w:rPr>
          <w:color w:val="000000" w:themeColor="text1"/>
          <w:sz w:val="24"/>
          <w:szCs w:val="24"/>
          <w:lang w:val="en-US"/>
        </w:rPr>
        <w:t xml:space="preserve"> It is important that all teachers are up-to-date with all training as they are the main ones to tackle behavioural, emotional and social problems in schools</w:t>
      </w:r>
      <w:sdt>
        <w:sdtPr>
          <w:rPr>
            <w:color w:val="000000" w:themeColor="text1"/>
            <w:sz w:val="24"/>
            <w:szCs w:val="24"/>
            <w:lang w:val="en-US"/>
          </w:rPr>
          <w:id w:val="236440873"/>
          <w:citation/>
        </w:sdtPr>
        <w:sdtEndPr/>
        <w:sdtContent>
          <w:r w:rsidR="006662A0" w:rsidRPr="00F17330">
            <w:rPr>
              <w:color w:val="000000" w:themeColor="text1"/>
              <w:sz w:val="24"/>
              <w:szCs w:val="24"/>
              <w:lang w:val="en-US"/>
            </w:rPr>
            <w:fldChar w:fldCharType="begin"/>
          </w:r>
          <w:r w:rsidR="006662A0" w:rsidRPr="00F17330">
            <w:rPr>
              <w:color w:val="000000" w:themeColor="text1"/>
              <w:sz w:val="24"/>
              <w:szCs w:val="24"/>
            </w:rPr>
            <w:instrText xml:space="preserve"> CITATION Wel121 \l 2057 </w:instrText>
          </w:r>
          <w:r w:rsidR="006662A0" w:rsidRPr="00F17330">
            <w:rPr>
              <w:color w:val="000000" w:themeColor="text1"/>
              <w:sz w:val="24"/>
              <w:szCs w:val="24"/>
              <w:lang w:val="en-US"/>
            </w:rPr>
            <w:fldChar w:fldCharType="separate"/>
          </w:r>
          <w:r w:rsidR="006662A0" w:rsidRPr="00F17330">
            <w:rPr>
              <w:noProof/>
              <w:color w:val="000000" w:themeColor="text1"/>
              <w:sz w:val="24"/>
              <w:szCs w:val="24"/>
            </w:rPr>
            <w:t xml:space="preserve"> (Welsh Goverment, 2012)</w:t>
          </w:r>
          <w:r w:rsidR="006662A0" w:rsidRPr="00F17330">
            <w:rPr>
              <w:color w:val="000000" w:themeColor="text1"/>
              <w:sz w:val="24"/>
              <w:szCs w:val="24"/>
              <w:lang w:val="en-US"/>
            </w:rPr>
            <w:fldChar w:fldCharType="end"/>
          </w:r>
        </w:sdtContent>
      </w:sdt>
      <w:r w:rsidR="00F612A8" w:rsidRPr="00F17330">
        <w:rPr>
          <w:color w:val="000000" w:themeColor="text1"/>
          <w:sz w:val="24"/>
          <w:szCs w:val="24"/>
          <w:lang w:val="en-US"/>
        </w:rPr>
        <w:t>. Teachers felt that such training was not effective and</w:t>
      </w:r>
      <w:r w:rsidR="0064537C" w:rsidRPr="00F17330">
        <w:rPr>
          <w:color w:val="000000" w:themeColor="text1"/>
          <w:sz w:val="24"/>
          <w:szCs w:val="24"/>
          <w:lang w:val="en-US"/>
        </w:rPr>
        <w:t xml:space="preserve"> therefore they were </w:t>
      </w:r>
      <w:r w:rsidR="00F612A8" w:rsidRPr="00F17330">
        <w:rPr>
          <w:color w:val="000000" w:themeColor="text1"/>
          <w:sz w:val="24"/>
          <w:szCs w:val="24"/>
          <w:lang w:val="en-US"/>
        </w:rPr>
        <w:t>prevented</w:t>
      </w:r>
      <w:r w:rsidR="0064537C" w:rsidRPr="00F17330">
        <w:rPr>
          <w:color w:val="000000" w:themeColor="text1"/>
          <w:sz w:val="24"/>
          <w:szCs w:val="24"/>
          <w:lang w:val="en-US"/>
        </w:rPr>
        <w:t xml:space="preserve"> from following</w:t>
      </w:r>
      <w:r w:rsidR="00F612A8" w:rsidRPr="00F17330">
        <w:rPr>
          <w:color w:val="000000" w:themeColor="text1"/>
          <w:sz w:val="24"/>
          <w:szCs w:val="24"/>
          <w:lang w:val="en-US"/>
        </w:rPr>
        <w:t xml:space="preserve"> best classroom management practice and respon</w:t>
      </w:r>
      <w:r w:rsidR="0064537C" w:rsidRPr="00F17330">
        <w:rPr>
          <w:color w:val="000000" w:themeColor="text1"/>
          <w:sz w:val="24"/>
          <w:szCs w:val="24"/>
          <w:lang w:val="en-US"/>
        </w:rPr>
        <w:t>ding well</w:t>
      </w:r>
      <w:r w:rsidR="00F612A8" w:rsidRPr="00F17330">
        <w:rPr>
          <w:color w:val="000000" w:themeColor="text1"/>
          <w:sz w:val="24"/>
          <w:szCs w:val="24"/>
          <w:lang w:val="en-US"/>
        </w:rPr>
        <w:t xml:space="preserve"> to children with behavioural issues</w:t>
      </w:r>
      <w:sdt>
        <w:sdtPr>
          <w:rPr>
            <w:color w:val="000000" w:themeColor="text1"/>
            <w:sz w:val="24"/>
            <w:szCs w:val="24"/>
            <w:lang w:val="en-US"/>
          </w:rPr>
          <w:id w:val="-282348328"/>
          <w:citation/>
        </w:sdtPr>
        <w:sdtEndPr/>
        <w:sdtContent>
          <w:r w:rsidR="006662A0" w:rsidRPr="00F17330">
            <w:rPr>
              <w:color w:val="000000" w:themeColor="text1"/>
              <w:sz w:val="24"/>
              <w:szCs w:val="24"/>
              <w:lang w:val="en-US"/>
            </w:rPr>
            <w:fldChar w:fldCharType="begin"/>
          </w:r>
          <w:r w:rsidR="006662A0" w:rsidRPr="00F17330">
            <w:rPr>
              <w:color w:val="000000" w:themeColor="text1"/>
              <w:sz w:val="24"/>
              <w:szCs w:val="24"/>
            </w:rPr>
            <w:instrText xml:space="preserve"> CITATION Wel121 \l 2057 </w:instrText>
          </w:r>
          <w:r w:rsidR="006662A0" w:rsidRPr="00F17330">
            <w:rPr>
              <w:color w:val="000000" w:themeColor="text1"/>
              <w:sz w:val="24"/>
              <w:szCs w:val="24"/>
              <w:lang w:val="en-US"/>
            </w:rPr>
            <w:fldChar w:fldCharType="separate"/>
          </w:r>
          <w:r w:rsidR="006662A0" w:rsidRPr="00F17330">
            <w:rPr>
              <w:noProof/>
              <w:color w:val="000000" w:themeColor="text1"/>
              <w:sz w:val="24"/>
              <w:szCs w:val="24"/>
            </w:rPr>
            <w:t xml:space="preserve"> (Welsh Goverment, 2012)</w:t>
          </w:r>
          <w:r w:rsidR="006662A0" w:rsidRPr="00F17330">
            <w:rPr>
              <w:color w:val="000000" w:themeColor="text1"/>
              <w:sz w:val="24"/>
              <w:szCs w:val="24"/>
              <w:lang w:val="en-US"/>
            </w:rPr>
            <w:fldChar w:fldCharType="end"/>
          </w:r>
        </w:sdtContent>
      </w:sdt>
      <w:r w:rsidR="00F612A8" w:rsidRPr="00F17330">
        <w:rPr>
          <w:color w:val="000000" w:themeColor="text1"/>
          <w:sz w:val="24"/>
          <w:szCs w:val="24"/>
          <w:lang w:val="en-US"/>
        </w:rPr>
        <w:t>. Adults that have contact with a child can provide clear positive guidance towards behaviour which would be an external influence on the child’s behaviour</w:t>
      </w:r>
      <w:sdt>
        <w:sdtPr>
          <w:rPr>
            <w:color w:val="000000" w:themeColor="text1"/>
            <w:sz w:val="24"/>
            <w:szCs w:val="24"/>
            <w:lang w:val="en-US"/>
          </w:rPr>
          <w:id w:val="1875960727"/>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Wel121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(Welsh Goverment, 2012)</w:t>
          </w:r>
          <w:r w:rsidR="00C04D3D" w:rsidRPr="00F17330">
            <w:rPr>
              <w:color w:val="000000" w:themeColor="text1"/>
              <w:sz w:val="24"/>
              <w:szCs w:val="24"/>
              <w:lang w:val="en-US"/>
            </w:rPr>
            <w:fldChar w:fldCharType="end"/>
          </w:r>
        </w:sdtContent>
      </w:sdt>
      <w:r w:rsidR="00F612A8" w:rsidRPr="00F17330">
        <w:rPr>
          <w:color w:val="000000" w:themeColor="text1"/>
          <w:sz w:val="24"/>
          <w:szCs w:val="24"/>
          <w:lang w:val="en-US"/>
        </w:rPr>
        <w:t xml:space="preserve">. The child’s behaviour depends on the situation that the child is in. In </w:t>
      </w:r>
      <w:r w:rsidR="0064537C" w:rsidRPr="00F17330">
        <w:rPr>
          <w:color w:val="000000" w:themeColor="text1"/>
          <w:sz w:val="24"/>
          <w:szCs w:val="24"/>
          <w:lang w:val="en-US"/>
        </w:rPr>
        <w:t xml:space="preserve">a </w:t>
      </w:r>
      <w:r w:rsidR="00F612A8" w:rsidRPr="00F17330">
        <w:rPr>
          <w:color w:val="000000" w:themeColor="text1"/>
          <w:sz w:val="24"/>
          <w:szCs w:val="24"/>
          <w:lang w:val="en-US"/>
        </w:rPr>
        <w:t xml:space="preserve">situation they like they will behave positively and vice versa. Their behaviour could be aggressive, unhelpful, obstinate, </w:t>
      </w:r>
      <w:r w:rsidR="0037161B" w:rsidRPr="00F17330">
        <w:rPr>
          <w:color w:val="000000" w:themeColor="text1"/>
          <w:sz w:val="24"/>
          <w:szCs w:val="24"/>
          <w:lang w:val="en-US"/>
        </w:rPr>
        <w:t>violent,</w:t>
      </w:r>
      <w:r w:rsidR="00F612A8" w:rsidRPr="00F17330">
        <w:rPr>
          <w:color w:val="000000" w:themeColor="text1"/>
          <w:sz w:val="24"/>
          <w:szCs w:val="24"/>
          <w:lang w:val="en-US"/>
        </w:rPr>
        <w:t xml:space="preserve"> or alternatively nervous and inhibited</w:t>
      </w:r>
      <w:sdt>
        <w:sdtPr>
          <w:rPr>
            <w:color w:val="000000" w:themeColor="text1"/>
            <w:sz w:val="24"/>
            <w:szCs w:val="24"/>
            <w:lang w:val="en-US"/>
          </w:rPr>
          <w:id w:val="227965093"/>
          <w:citation/>
        </w:sdtPr>
        <w:sdtEndPr/>
        <w:sdtContent>
          <w:r w:rsidR="0064537C" w:rsidRPr="00F17330">
            <w:rPr>
              <w:color w:val="000000" w:themeColor="text1"/>
              <w:sz w:val="24"/>
              <w:szCs w:val="24"/>
              <w:lang w:val="en-US"/>
            </w:rPr>
            <w:fldChar w:fldCharType="begin"/>
          </w:r>
          <w:r w:rsidR="0064537C" w:rsidRPr="00F17330">
            <w:rPr>
              <w:color w:val="000000" w:themeColor="text1"/>
              <w:sz w:val="24"/>
              <w:szCs w:val="24"/>
            </w:rPr>
            <w:instrText xml:space="preserve"> CITATION 18Ja \l 2057 </w:instrText>
          </w:r>
          <w:r w:rsidR="0064537C" w:rsidRPr="00F17330">
            <w:rPr>
              <w:color w:val="000000" w:themeColor="text1"/>
              <w:sz w:val="24"/>
              <w:szCs w:val="24"/>
              <w:lang w:val="en-US"/>
            </w:rPr>
            <w:fldChar w:fldCharType="separate"/>
          </w:r>
          <w:r w:rsidR="0064537C" w:rsidRPr="00F17330">
            <w:rPr>
              <w:noProof/>
              <w:color w:val="000000" w:themeColor="text1"/>
              <w:sz w:val="24"/>
              <w:szCs w:val="24"/>
            </w:rPr>
            <w:t xml:space="preserve"> (Department of Education and Early Childhood </w:t>
          </w:r>
          <w:r w:rsidR="0064537C" w:rsidRPr="00F17330">
            <w:rPr>
              <w:noProof/>
              <w:color w:val="000000" w:themeColor="text1"/>
              <w:sz w:val="24"/>
              <w:szCs w:val="24"/>
            </w:rPr>
            <w:lastRenderedPageBreak/>
            <w:t>Development, 2010)</w:t>
          </w:r>
          <w:r w:rsidR="0064537C" w:rsidRPr="00F17330">
            <w:rPr>
              <w:color w:val="000000" w:themeColor="text1"/>
              <w:sz w:val="24"/>
              <w:szCs w:val="24"/>
              <w:lang w:val="en-US"/>
            </w:rPr>
            <w:fldChar w:fldCharType="end"/>
          </w:r>
        </w:sdtContent>
      </w:sdt>
      <w:r w:rsidR="00F612A8" w:rsidRPr="00F17330">
        <w:rPr>
          <w:color w:val="000000" w:themeColor="text1"/>
          <w:sz w:val="24"/>
          <w:szCs w:val="24"/>
          <w:lang w:val="en-US"/>
        </w:rPr>
        <w:t>.</w:t>
      </w:r>
    </w:p>
    <w:p w14:paraId="55743EE3" w14:textId="05EA20CB" w:rsidR="00F612A8" w:rsidRPr="00F17330" w:rsidRDefault="00F612A8" w:rsidP="0037161B">
      <w:pPr>
        <w:spacing w:line="480" w:lineRule="auto"/>
        <w:rPr>
          <w:color w:val="000000" w:themeColor="text1"/>
          <w:sz w:val="24"/>
          <w:szCs w:val="24"/>
          <w:lang w:val="en-US"/>
        </w:rPr>
      </w:pPr>
      <w:r w:rsidRPr="00F17330">
        <w:rPr>
          <w:color w:val="000000" w:themeColor="text1"/>
          <w:sz w:val="24"/>
          <w:szCs w:val="24"/>
          <w:lang w:val="en-US"/>
        </w:rPr>
        <w:t xml:space="preserve">A child’s intelligence can also affect behaviour. The child </w:t>
      </w:r>
      <w:proofErr w:type="gramStart"/>
      <w:r w:rsidRPr="00F17330">
        <w:rPr>
          <w:color w:val="000000" w:themeColor="text1"/>
          <w:sz w:val="24"/>
          <w:szCs w:val="24"/>
          <w:lang w:val="en-US"/>
        </w:rPr>
        <w:t>has to</w:t>
      </w:r>
      <w:proofErr w:type="gramEnd"/>
      <w:r w:rsidRPr="00F17330">
        <w:rPr>
          <w:color w:val="000000" w:themeColor="text1"/>
          <w:sz w:val="24"/>
          <w:szCs w:val="24"/>
          <w:lang w:val="en-US"/>
        </w:rPr>
        <w:t xml:space="preserve"> be look</w:t>
      </w:r>
      <w:r w:rsidR="0064537C" w:rsidRPr="00F17330">
        <w:rPr>
          <w:color w:val="000000" w:themeColor="text1"/>
          <w:sz w:val="24"/>
          <w:szCs w:val="24"/>
          <w:lang w:val="en-US"/>
        </w:rPr>
        <w:t>ed at</w:t>
      </w:r>
      <w:r w:rsidRPr="00F17330">
        <w:rPr>
          <w:color w:val="000000" w:themeColor="text1"/>
          <w:sz w:val="24"/>
          <w:szCs w:val="24"/>
          <w:lang w:val="en-US"/>
        </w:rPr>
        <w:t xml:space="preserve"> as a whole. Their intelligence and behaviour may be lower because of the home background</w:t>
      </w:r>
      <w:sdt>
        <w:sdtPr>
          <w:rPr>
            <w:color w:val="000000" w:themeColor="text1"/>
            <w:sz w:val="24"/>
            <w:szCs w:val="24"/>
            <w:lang w:val="en-US"/>
          </w:rPr>
          <w:id w:val="-1094933160"/>
          <w:citation/>
        </w:sdtPr>
        <w:sdtEndPr/>
        <w:sdtContent>
          <w:r w:rsidR="0072066D" w:rsidRPr="00F17330">
            <w:rPr>
              <w:color w:val="000000" w:themeColor="text1"/>
              <w:sz w:val="24"/>
              <w:szCs w:val="24"/>
              <w:lang w:val="en-US"/>
            </w:rPr>
            <w:fldChar w:fldCharType="begin"/>
          </w:r>
          <w:r w:rsidR="0072066D" w:rsidRPr="00F17330">
            <w:rPr>
              <w:color w:val="000000" w:themeColor="text1"/>
              <w:sz w:val="24"/>
              <w:szCs w:val="24"/>
            </w:rPr>
            <w:instrText xml:space="preserve"> CITATION Rog09 \l 2057 </w:instrText>
          </w:r>
          <w:r w:rsidR="0072066D" w:rsidRPr="00F17330">
            <w:rPr>
              <w:color w:val="000000" w:themeColor="text1"/>
              <w:sz w:val="24"/>
              <w:szCs w:val="24"/>
              <w:lang w:val="en-US"/>
            </w:rPr>
            <w:fldChar w:fldCharType="separate"/>
          </w:r>
          <w:r w:rsidR="0072066D" w:rsidRPr="00F17330">
            <w:rPr>
              <w:noProof/>
              <w:color w:val="000000" w:themeColor="text1"/>
              <w:sz w:val="24"/>
              <w:szCs w:val="24"/>
            </w:rPr>
            <w:t xml:space="preserve"> (Rogers, 2009)</w:t>
          </w:r>
          <w:r w:rsidR="0072066D" w:rsidRPr="00F17330">
            <w:rPr>
              <w:color w:val="000000" w:themeColor="text1"/>
              <w:sz w:val="24"/>
              <w:szCs w:val="24"/>
              <w:lang w:val="en-US"/>
            </w:rPr>
            <w:fldChar w:fldCharType="end"/>
          </w:r>
        </w:sdtContent>
      </w:sdt>
      <w:r w:rsidRPr="00F17330">
        <w:rPr>
          <w:color w:val="000000" w:themeColor="text1"/>
          <w:sz w:val="24"/>
          <w:szCs w:val="24"/>
          <w:lang w:val="en-US"/>
        </w:rPr>
        <w:t xml:space="preserve">. The ones who are considered to have low intelligence can have more behaviour problems. This could be an </w:t>
      </w:r>
      <w:r w:rsidR="0064537C" w:rsidRPr="00F17330">
        <w:rPr>
          <w:color w:val="000000" w:themeColor="text1"/>
          <w:sz w:val="24"/>
          <w:szCs w:val="24"/>
          <w:lang w:val="en-US"/>
        </w:rPr>
        <w:t xml:space="preserve">internal </w:t>
      </w:r>
      <w:r w:rsidRPr="00F17330">
        <w:rPr>
          <w:color w:val="000000" w:themeColor="text1"/>
          <w:sz w:val="24"/>
          <w:szCs w:val="24"/>
          <w:lang w:val="en-US"/>
        </w:rPr>
        <w:t xml:space="preserve">factor if it is intelligence or an external factor if it is because of their background. In the class the ones who are finding it hard may misbehave. </w:t>
      </w:r>
      <w:r w:rsidR="0072066D" w:rsidRPr="00F17330">
        <w:rPr>
          <w:color w:val="000000" w:themeColor="text1"/>
          <w:sz w:val="24"/>
          <w:szCs w:val="24"/>
          <w:lang w:val="en-US"/>
        </w:rPr>
        <w:t xml:space="preserve">Vygotsky. </w:t>
      </w:r>
      <w:r w:rsidRPr="00F17330">
        <w:rPr>
          <w:color w:val="000000" w:themeColor="text1"/>
          <w:sz w:val="24"/>
          <w:szCs w:val="24"/>
          <w:lang w:val="en-US"/>
        </w:rPr>
        <w:t>Child</w:t>
      </w:r>
      <w:r w:rsidR="0064537C" w:rsidRPr="00F17330">
        <w:rPr>
          <w:color w:val="000000" w:themeColor="text1"/>
          <w:sz w:val="24"/>
          <w:szCs w:val="24"/>
          <w:lang w:val="en-US"/>
        </w:rPr>
        <w:t>ren</w:t>
      </w:r>
      <w:r w:rsidRPr="00F17330">
        <w:rPr>
          <w:color w:val="000000" w:themeColor="text1"/>
          <w:sz w:val="24"/>
          <w:szCs w:val="24"/>
          <w:lang w:val="en-US"/>
        </w:rPr>
        <w:t xml:space="preserve"> in the middle may find the work interesting. The more able child may be bored in lessons and misbehave. </w:t>
      </w:r>
      <w:proofErr w:type="gramStart"/>
      <w:r w:rsidRPr="00F17330">
        <w:rPr>
          <w:color w:val="000000" w:themeColor="text1"/>
          <w:sz w:val="24"/>
          <w:szCs w:val="24"/>
          <w:lang w:val="en-US"/>
        </w:rPr>
        <w:t>It can be seen that what</w:t>
      </w:r>
      <w:proofErr w:type="gramEnd"/>
      <w:r w:rsidRPr="00F17330">
        <w:rPr>
          <w:color w:val="000000" w:themeColor="text1"/>
          <w:sz w:val="24"/>
          <w:szCs w:val="24"/>
          <w:lang w:val="en-US"/>
        </w:rPr>
        <w:t xml:space="preserve"> staff believe about a child is important</w:t>
      </w:r>
      <w:sdt>
        <w:sdtPr>
          <w:rPr>
            <w:color w:val="000000" w:themeColor="text1"/>
            <w:sz w:val="24"/>
            <w:szCs w:val="24"/>
            <w:lang w:val="en-US"/>
          </w:rPr>
          <w:id w:val="-1075745159"/>
          <w:citation/>
        </w:sdtPr>
        <w:sdtEndPr/>
        <w:sdtContent>
          <w:r w:rsidR="0072066D" w:rsidRPr="00F17330">
            <w:rPr>
              <w:color w:val="000000" w:themeColor="text1"/>
              <w:sz w:val="24"/>
              <w:szCs w:val="24"/>
              <w:lang w:val="en-US"/>
            </w:rPr>
            <w:fldChar w:fldCharType="begin"/>
          </w:r>
          <w:r w:rsidR="0072066D" w:rsidRPr="00F17330">
            <w:rPr>
              <w:color w:val="000000" w:themeColor="text1"/>
              <w:sz w:val="24"/>
              <w:szCs w:val="24"/>
            </w:rPr>
            <w:instrText xml:space="preserve"> CITATION 18Ja \l 2057 </w:instrText>
          </w:r>
          <w:r w:rsidR="0072066D" w:rsidRPr="00F17330">
            <w:rPr>
              <w:color w:val="000000" w:themeColor="text1"/>
              <w:sz w:val="24"/>
              <w:szCs w:val="24"/>
              <w:lang w:val="en-US"/>
            </w:rPr>
            <w:fldChar w:fldCharType="separate"/>
          </w:r>
          <w:r w:rsidR="0072066D" w:rsidRPr="00F17330">
            <w:rPr>
              <w:noProof/>
              <w:color w:val="000000" w:themeColor="text1"/>
              <w:sz w:val="24"/>
              <w:szCs w:val="24"/>
            </w:rPr>
            <w:t xml:space="preserve"> (Department of Education and Early Childhood Development, 2010)</w:t>
          </w:r>
          <w:r w:rsidR="0072066D" w:rsidRPr="00F17330">
            <w:rPr>
              <w:color w:val="000000" w:themeColor="text1"/>
              <w:sz w:val="24"/>
              <w:szCs w:val="24"/>
              <w:lang w:val="en-US"/>
            </w:rPr>
            <w:fldChar w:fldCharType="end"/>
          </w:r>
        </w:sdtContent>
      </w:sdt>
      <w:r w:rsidRPr="00F17330">
        <w:rPr>
          <w:color w:val="000000" w:themeColor="text1"/>
          <w:sz w:val="24"/>
          <w:szCs w:val="24"/>
          <w:lang w:val="en-US"/>
        </w:rPr>
        <w:t xml:space="preserve">. Young people’s characteristics are </w:t>
      </w:r>
      <w:r w:rsidR="0037161B" w:rsidRPr="00F17330">
        <w:rPr>
          <w:color w:val="000000" w:themeColor="text1"/>
          <w:sz w:val="24"/>
          <w:szCs w:val="24"/>
          <w:lang w:val="en-US"/>
        </w:rPr>
        <w:t>individual,</w:t>
      </w:r>
      <w:r w:rsidRPr="00F17330">
        <w:rPr>
          <w:color w:val="000000" w:themeColor="text1"/>
          <w:sz w:val="24"/>
          <w:szCs w:val="24"/>
          <w:lang w:val="en-US"/>
        </w:rPr>
        <w:t xml:space="preserve"> and they can behave in different ways</w:t>
      </w:r>
      <w:sdt>
        <w:sdtPr>
          <w:rPr>
            <w:color w:val="000000" w:themeColor="text1"/>
            <w:sz w:val="24"/>
            <w:szCs w:val="24"/>
            <w:lang w:val="en-US"/>
          </w:rPr>
          <w:id w:val="824012967"/>
          <w:citation/>
        </w:sdtPr>
        <w:sdtEndPr/>
        <w:sdtContent>
          <w:r w:rsidR="0072066D" w:rsidRPr="00F17330">
            <w:rPr>
              <w:color w:val="000000" w:themeColor="text1"/>
              <w:sz w:val="24"/>
              <w:szCs w:val="24"/>
              <w:lang w:val="en-US"/>
            </w:rPr>
            <w:fldChar w:fldCharType="begin"/>
          </w:r>
          <w:r w:rsidR="0072066D" w:rsidRPr="00F17330">
            <w:rPr>
              <w:color w:val="000000" w:themeColor="text1"/>
              <w:sz w:val="24"/>
              <w:szCs w:val="24"/>
            </w:rPr>
            <w:instrText xml:space="preserve"> CITATION Wat11 \l 2057 </w:instrText>
          </w:r>
          <w:r w:rsidR="0072066D" w:rsidRPr="00F17330">
            <w:rPr>
              <w:color w:val="000000" w:themeColor="text1"/>
              <w:sz w:val="24"/>
              <w:szCs w:val="24"/>
              <w:lang w:val="en-US"/>
            </w:rPr>
            <w:fldChar w:fldCharType="separate"/>
          </w:r>
          <w:r w:rsidR="0072066D" w:rsidRPr="00F17330">
            <w:rPr>
              <w:noProof/>
              <w:color w:val="000000" w:themeColor="text1"/>
              <w:sz w:val="24"/>
              <w:szCs w:val="24"/>
            </w:rPr>
            <w:t xml:space="preserve"> (Watkins, 2011)</w:t>
          </w:r>
          <w:r w:rsidR="0072066D" w:rsidRPr="00F17330">
            <w:rPr>
              <w:color w:val="000000" w:themeColor="text1"/>
              <w:sz w:val="24"/>
              <w:szCs w:val="24"/>
              <w:lang w:val="en-US"/>
            </w:rPr>
            <w:fldChar w:fldCharType="end"/>
          </w:r>
        </w:sdtContent>
      </w:sdt>
    </w:p>
    <w:p w14:paraId="42691A13" w14:textId="3E5B32DF" w:rsidR="0064537C" w:rsidRPr="00F17330" w:rsidRDefault="00F612A8" w:rsidP="0037161B">
      <w:pPr>
        <w:spacing w:line="480" w:lineRule="auto"/>
        <w:rPr>
          <w:color w:val="000000" w:themeColor="text1"/>
          <w:sz w:val="24"/>
          <w:szCs w:val="24"/>
          <w:lang w:val="en-US"/>
        </w:rPr>
      </w:pPr>
      <w:r w:rsidRPr="00F17330">
        <w:rPr>
          <w:color w:val="000000" w:themeColor="text1"/>
          <w:sz w:val="24"/>
          <w:szCs w:val="24"/>
          <w:lang w:val="en-US"/>
        </w:rPr>
        <w:t>Children with ADHD have internal and external influences</w:t>
      </w:r>
      <w:sdt>
        <w:sdtPr>
          <w:rPr>
            <w:color w:val="000000" w:themeColor="text1"/>
            <w:sz w:val="24"/>
            <w:szCs w:val="24"/>
            <w:lang w:val="en-US"/>
          </w:rPr>
          <w:id w:val="174083556"/>
          <w:citation/>
        </w:sdtPr>
        <w:sdtEndPr/>
        <w:sdtContent>
          <w:r w:rsidR="0037161B" w:rsidRPr="00F17330">
            <w:rPr>
              <w:color w:val="000000" w:themeColor="text1"/>
              <w:sz w:val="24"/>
              <w:szCs w:val="24"/>
              <w:lang w:val="en-US"/>
            </w:rPr>
            <w:fldChar w:fldCharType="begin"/>
          </w:r>
          <w:r w:rsidR="0037161B" w:rsidRPr="00F17330">
            <w:rPr>
              <w:color w:val="000000" w:themeColor="text1"/>
              <w:sz w:val="24"/>
              <w:szCs w:val="24"/>
            </w:rPr>
            <w:instrText xml:space="preserve"> CITATION Nat16 \l 2057 </w:instrText>
          </w:r>
          <w:r w:rsidR="0037161B" w:rsidRPr="00F17330">
            <w:rPr>
              <w:color w:val="000000" w:themeColor="text1"/>
              <w:sz w:val="24"/>
              <w:szCs w:val="24"/>
              <w:lang w:val="en-US"/>
            </w:rPr>
            <w:fldChar w:fldCharType="separate"/>
          </w:r>
          <w:r w:rsidR="0037161B" w:rsidRPr="00F17330">
            <w:rPr>
              <w:noProof/>
              <w:color w:val="000000" w:themeColor="text1"/>
              <w:sz w:val="24"/>
              <w:szCs w:val="24"/>
            </w:rPr>
            <w:t xml:space="preserve"> (National Health Services Choices, 2016)</w:t>
          </w:r>
          <w:r w:rsidR="0037161B" w:rsidRPr="00F17330">
            <w:rPr>
              <w:color w:val="000000" w:themeColor="text1"/>
              <w:sz w:val="24"/>
              <w:szCs w:val="24"/>
              <w:lang w:val="en-US"/>
            </w:rPr>
            <w:fldChar w:fldCharType="end"/>
          </w:r>
        </w:sdtContent>
      </w:sdt>
      <w:r w:rsidRPr="00F17330">
        <w:rPr>
          <w:color w:val="000000" w:themeColor="text1"/>
          <w:sz w:val="24"/>
          <w:szCs w:val="24"/>
          <w:lang w:val="en-US"/>
        </w:rPr>
        <w:t xml:space="preserve">. If they do something such as sport, which they enjoy they may </w:t>
      </w:r>
      <w:r w:rsidR="0064537C" w:rsidRPr="00F17330">
        <w:rPr>
          <w:color w:val="000000" w:themeColor="text1"/>
          <w:sz w:val="24"/>
          <w:szCs w:val="24"/>
          <w:lang w:val="en-US"/>
        </w:rPr>
        <w:t>behave by keeping on track and reaching their goals. However, if they do something that involves sitting still for long periods of time, they can become agitated which can lead to poor behaviour</w:t>
      </w:r>
      <w:sdt>
        <w:sdtPr>
          <w:rPr>
            <w:color w:val="000000" w:themeColor="text1"/>
            <w:sz w:val="24"/>
            <w:szCs w:val="24"/>
            <w:lang w:val="en-US"/>
          </w:rPr>
          <w:id w:val="-573812468"/>
          <w:citation/>
        </w:sdtPr>
        <w:sdtEndPr/>
        <w:sdtContent>
          <w:r w:rsidR="0037161B" w:rsidRPr="00F17330">
            <w:rPr>
              <w:color w:val="000000" w:themeColor="text1"/>
              <w:sz w:val="24"/>
              <w:szCs w:val="24"/>
              <w:lang w:val="en-US"/>
            </w:rPr>
            <w:fldChar w:fldCharType="begin"/>
          </w:r>
          <w:r w:rsidR="0037161B" w:rsidRPr="00F17330">
            <w:rPr>
              <w:color w:val="000000" w:themeColor="text1"/>
              <w:sz w:val="24"/>
              <w:szCs w:val="24"/>
            </w:rPr>
            <w:instrText xml:space="preserve"> CITATION Mor14 \l 2057 </w:instrText>
          </w:r>
          <w:r w:rsidR="0037161B" w:rsidRPr="00F17330">
            <w:rPr>
              <w:color w:val="000000" w:themeColor="text1"/>
              <w:sz w:val="24"/>
              <w:szCs w:val="24"/>
              <w:lang w:val="en-US"/>
            </w:rPr>
            <w:fldChar w:fldCharType="separate"/>
          </w:r>
          <w:r w:rsidR="0037161B" w:rsidRPr="00F17330">
            <w:rPr>
              <w:noProof/>
              <w:color w:val="000000" w:themeColor="text1"/>
              <w:sz w:val="24"/>
              <w:szCs w:val="24"/>
            </w:rPr>
            <w:t xml:space="preserve"> (Morin, 2014)</w:t>
          </w:r>
          <w:r w:rsidR="0037161B" w:rsidRPr="00F17330">
            <w:rPr>
              <w:color w:val="000000" w:themeColor="text1"/>
              <w:sz w:val="24"/>
              <w:szCs w:val="24"/>
              <w:lang w:val="en-US"/>
            </w:rPr>
            <w:fldChar w:fldCharType="end"/>
          </w:r>
        </w:sdtContent>
      </w:sdt>
      <w:r w:rsidR="0064537C" w:rsidRPr="00F17330">
        <w:rPr>
          <w:color w:val="000000" w:themeColor="text1"/>
          <w:sz w:val="24"/>
          <w:szCs w:val="24"/>
          <w:lang w:val="en-US"/>
        </w:rPr>
        <w:t xml:space="preserve">. People with ADHD find hard to sit for any </w:t>
      </w:r>
      <w:proofErr w:type="gramStart"/>
      <w:r w:rsidR="0064537C" w:rsidRPr="00F17330">
        <w:rPr>
          <w:color w:val="000000" w:themeColor="text1"/>
          <w:sz w:val="24"/>
          <w:szCs w:val="24"/>
          <w:lang w:val="en-US"/>
        </w:rPr>
        <w:t>period of time</w:t>
      </w:r>
      <w:proofErr w:type="gramEnd"/>
      <w:sdt>
        <w:sdtPr>
          <w:rPr>
            <w:color w:val="000000" w:themeColor="text1"/>
            <w:sz w:val="24"/>
            <w:szCs w:val="24"/>
            <w:lang w:val="en-US"/>
          </w:rPr>
          <w:id w:val="-613516489"/>
          <w:citation/>
        </w:sdtPr>
        <w:sdtEndPr/>
        <w:sdtContent>
          <w:r w:rsidR="0037161B" w:rsidRPr="00F17330">
            <w:rPr>
              <w:color w:val="000000" w:themeColor="text1"/>
              <w:sz w:val="24"/>
              <w:szCs w:val="24"/>
              <w:lang w:val="en-US"/>
            </w:rPr>
            <w:fldChar w:fldCharType="begin"/>
          </w:r>
          <w:r w:rsidR="0037161B" w:rsidRPr="00F17330">
            <w:rPr>
              <w:color w:val="000000" w:themeColor="text1"/>
              <w:sz w:val="24"/>
              <w:szCs w:val="24"/>
            </w:rPr>
            <w:instrText xml:space="preserve"> CITATION Boo06 \l 2057 </w:instrText>
          </w:r>
          <w:r w:rsidR="0037161B" w:rsidRPr="00F17330">
            <w:rPr>
              <w:color w:val="000000" w:themeColor="text1"/>
              <w:sz w:val="24"/>
              <w:szCs w:val="24"/>
              <w:lang w:val="en-US"/>
            </w:rPr>
            <w:fldChar w:fldCharType="separate"/>
          </w:r>
          <w:r w:rsidR="0037161B" w:rsidRPr="00F17330">
            <w:rPr>
              <w:noProof/>
              <w:color w:val="000000" w:themeColor="text1"/>
              <w:sz w:val="24"/>
              <w:szCs w:val="24"/>
            </w:rPr>
            <w:t xml:space="preserve"> (Boonstra, 2006)</w:t>
          </w:r>
          <w:r w:rsidR="0037161B" w:rsidRPr="00F17330">
            <w:rPr>
              <w:color w:val="000000" w:themeColor="text1"/>
              <w:sz w:val="24"/>
              <w:szCs w:val="24"/>
              <w:lang w:val="en-US"/>
            </w:rPr>
            <w:fldChar w:fldCharType="end"/>
          </w:r>
        </w:sdtContent>
      </w:sdt>
      <w:r w:rsidR="0064537C" w:rsidRPr="00F17330">
        <w:rPr>
          <w:color w:val="000000" w:themeColor="text1"/>
          <w:sz w:val="24"/>
          <w:szCs w:val="24"/>
          <w:lang w:val="en-US"/>
        </w:rPr>
        <w:t>.</w:t>
      </w:r>
    </w:p>
    <w:p w14:paraId="4CB414E9" w14:textId="0403F6F6" w:rsidR="00F612A8" w:rsidRPr="00F17330" w:rsidRDefault="0037161B" w:rsidP="0037161B">
      <w:pPr>
        <w:spacing w:line="480" w:lineRule="auto"/>
        <w:rPr>
          <w:color w:val="000000" w:themeColor="text1"/>
          <w:sz w:val="24"/>
          <w:szCs w:val="24"/>
          <w:lang w:val="en-US"/>
        </w:rPr>
      </w:pPr>
      <w:r w:rsidRPr="00F17330">
        <w:rPr>
          <w:color w:val="000000" w:themeColor="text1"/>
          <w:sz w:val="24"/>
          <w:szCs w:val="24"/>
          <w:lang w:val="en-US"/>
        </w:rPr>
        <w:t>Personally,</w:t>
      </w:r>
      <w:r w:rsidR="0064537C" w:rsidRPr="00F17330">
        <w:rPr>
          <w:color w:val="000000" w:themeColor="text1"/>
          <w:sz w:val="24"/>
          <w:szCs w:val="24"/>
          <w:lang w:val="en-US"/>
        </w:rPr>
        <w:t xml:space="preserve"> it is felt it is debatable about whether a child with ADHD should be labelled especially if the parent does not want to give medication. Although in school the label should help with understanding of their behaviour,</w:t>
      </w:r>
      <w:r w:rsidRPr="00F17330">
        <w:rPr>
          <w:color w:val="000000" w:themeColor="text1"/>
          <w:sz w:val="24"/>
          <w:szCs w:val="24"/>
          <w:lang w:val="en-US"/>
        </w:rPr>
        <w:t xml:space="preserve"> in</w:t>
      </w:r>
      <w:r w:rsidR="0064537C" w:rsidRPr="00F17330">
        <w:rPr>
          <w:color w:val="000000" w:themeColor="text1"/>
          <w:sz w:val="24"/>
          <w:szCs w:val="24"/>
          <w:lang w:val="en-US"/>
        </w:rPr>
        <w:t xml:space="preserve"> practice it is felt that adults can give on that child and just accept poor behaviour. </w:t>
      </w:r>
      <w:r w:rsidRPr="00F17330">
        <w:rPr>
          <w:color w:val="000000" w:themeColor="text1"/>
          <w:sz w:val="24"/>
          <w:szCs w:val="24"/>
          <w:lang w:val="en-US"/>
        </w:rPr>
        <w:t>Therefore,</w:t>
      </w:r>
      <w:r w:rsidR="0064537C" w:rsidRPr="00F17330">
        <w:rPr>
          <w:color w:val="000000" w:themeColor="text1"/>
          <w:sz w:val="24"/>
          <w:szCs w:val="24"/>
          <w:lang w:val="en-US"/>
        </w:rPr>
        <w:t xml:space="preserve"> it is important that adults understand the level the child is at developmentally and how they can positively guide the child in the correct behavioural direction</w:t>
      </w:r>
      <w:sdt>
        <w:sdtPr>
          <w:rPr>
            <w:color w:val="000000" w:themeColor="text1"/>
            <w:sz w:val="24"/>
            <w:szCs w:val="24"/>
            <w:lang w:val="en-US"/>
          </w:rPr>
          <w:id w:val="199289507"/>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ADH16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(ADHD Foundation, 2016)</w:t>
          </w:r>
          <w:r w:rsidR="00C04D3D" w:rsidRPr="00F17330">
            <w:rPr>
              <w:color w:val="000000" w:themeColor="text1"/>
              <w:sz w:val="24"/>
              <w:szCs w:val="24"/>
              <w:lang w:val="en-US"/>
            </w:rPr>
            <w:fldChar w:fldCharType="end"/>
          </w:r>
        </w:sdtContent>
      </w:sdt>
      <w:r w:rsidR="0064537C" w:rsidRPr="00F17330">
        <w:rPr>
          <w:color w:val="000000" w:themeColor="text1"/>
          <w:sz w:val="24"/>
          <w:szCs w:val="24"/>
          <w:lang w:val="en-US"/>
        </w:rPr>
        <w:t xml:space="preserve">. It is clear what an adult </w:t>
      </w:r>
      <w:r w:rsidR="0064537C" w:rsidRPr="00F17330">
        <w:rPr>
          <w:color w:val="000000" w:themeColor="text1"/>
          <w:sz w:val="24"/>
          <w:szCs w:val="24"/>
          <w:lang w:val="en-US"/>
        </w:rPr>
        <w:lastRenderedPageBreak/>
        <w:t>believes about a child can have an influence</w:t>
      </w:r>
      <w:sdt>
        <w:sdtPr>
          <w:rPr>
            <w:color w:val="000000" w:themeColor="text1"/>
            <w:sz w:val="24"/>
            <w:szCs w:val="24"/>
            <w:lang w:val="en-US"/>
          </w:rPr>
          <w:id w:val="-1829973909"/>
          <w:citation/>
        </w:sdtPr>
        <w:sdtEndPr/>
        <w:sdtContent>
          <w:r w:rsidR="00C04D3D" w:rsidRPr="00F17330">
            <w:rPr>
              <w:color w:val="000000" w:themeColor="text1"/>
              <w:sz w:val="24"/>
              <w:szCs w:val="24"/>
              <w:lang w:val="en-US"/>
            </w:rPr>
            <w:fldChar w:fldCharType="begin"/>
          </w:r>
          <w:r w:rsidR="00C04D3D" w:rsidRPr="00F17330">
            <w:rPr>
              <w:color w:val="000000" w:themeColor="text1"/>
              <w:sz w:val="24"/>
              <w:szCs w:val="24"/>
            </w:rPr>
            <w:instrText xml:space="preserve"> CITATION 18Ja \l 2057 </w:instrText>
          </w:r>
          <w:r w:rsidR="00C04D3D" w:rsidRPr="00F17330">
            <w:rPr>
              <w:color w:val="000000" w:themeColor="text1"/>
              <w:sz w:val="24"/>
              <w:szCs w:val="24"/>
              <w:lang w:val="en-US"/>
            </w:rPr>
            <w:fldChar w:fldCharType="separate"/>
          </w:r>
          <w:r w:rsidR="00C04D3D" w:rsidRPr="00F17330">
            <w:rPr>
              <w:noProof/>
              <w:color w:val="000000" w:themeColor="text1"/>
              <w:sz w:val="24"/>
              <w:szCs w:val="24"/>
            </w:rPr>
            <w:t xml:space="preserve"> (Department of Education and Early Childhood Development, 2010)</w:t>
          </w:r>
          <w:r w:rsidR="00C04D3D" w:rsidRPr="00F17330">
            <w:rPr>
              <w:color w:val="000000" w:themeColor="text1"/>
              <w:sz w:val="24"/>
              <w:szCs w:val="24"/>
              <w:lang w:val="en-US"/>
            </w:rPr>
            <w:fldChar w:fldCharType="end"/>
          </w:r>
        </w:sdtContent>
      </w:sdt>
      <w:r w:rsidR="0064537C" w:rsidRPr="00F17330">
        <w:rPr>
          <w:color w:val="000000" w:themeColor="text1"/>
          <w:sz w:val="24"/>
          <w:szCs w:val="24"/>
          <w:lang w:val="en-US"/>
        </w:rPr>
        <w:t>.</w:t>
      </w:r>
    </w:p>
    <w:p w14:paraId="2725E208" w14:textId="4CCFA5E5" w:rsidR="00C132DE" w:rsidRPr="00F17330" w:rsidRDefault="00C132DE" w:rsidP="0037161B">
      <w:pPr>
        <w:spacing w:line="480" w:lineRule="auto"/>
        <w:rPr>
          <w:color w:val="000000" w:themeColor="text1"/>
          <w:sz w:val="24"/>
          <w:szCs w:val="24"/>
          <w:lang w:val="en-US"/>
        </w:rPr>
      </w:pPr>
      <w:r w:rsidRPr="00F17330">
        <w:rPr>
          <w:color w:val="000000" w:themeColor="text1"/>
          <w:sz w:val="24"/>
          <w:szCs w:val="24"/>
          <w:lang w:val="en-US"/>
        </w:rPr>
        <w:t>Vygotsky’s theory recommends having a classroom environment where pupils can actively take part in learning, instead of the traditional classroom where they sit and listen to the teacher</w:t>
      </w:r>
      <w:sdt>
        <w:sdtPr>
          <w:rPr>
            <w:color w:val="000000" w:themeColor="text1"/>
            <w:sz w:val="24"/>
            <w:szCs w:val="24"/>
            <w:lang w:val="en-US"/>
          </w:rPr>
          <w:id w:val="1143549951"/>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Vyg87 \l 2057 </w:instrText>
          </w:r>
          <w:r w:rsidRPr="00F17330">
            <w:rPr>
              <w:color w:val="000000" w:themeColor="text1"/>
              <w:sz w:val="24"/>
              <w:szCs w:val="24"/>
              <w:lang w:val="en-US"/>
            </w:rPr>
            <w:fldChar w:fldCharType="separate"/>
          </w:r>
          <w:r w:rsidRPr="00F17330">
            <w:rPr>
              <w:noProof/>
              <w:color w:val="000000" w:themeColor="text1"/>
              <w:sz w:val="24"/>
              <w:szCs w:val="24"/>
            </w:rPr>
            <w:t xml:space="preserve"> (Vygotskiĭ, et al., 1987)</w:t>
          </w:r>
          <w:r w:rsidRPr="00F17330">
            <w:rPr>
              <w:color w:val="000000" w:themeColor="text1"/>
              <w:sz w:val="24"/>
              <w:szCs w:val="24"/>
              <w:lang w:val="en-US"/>
            </w:rPr>
            <w:fldChar w:fldCharType="end"/>
          </w:r>
        </w:sdtContent>
      </w:sdt>
      <w:r w:rsidRPr="00F17330">
        <w:rPr>
          <w:color w:val="000000" w:themeColor="text1"/>
          <w:sz w:val="24"/>
          <w:szCs w:val="24"/>
          <w:lang w:val="en-US"/>
        </w:rPr>
        <w:t>. This sociocultural theory is important for teachers to understand as it improves a child’s education. It helps to improve a child’s performance and helps the child to achieve their goals</w:t>
      </w:r>
      <w:sdt>
        <w:sdtPr>
          <w:rPr>
            <w:color w:val="000000" w:themeColor="text1"/>
            <w:sz w:val="24"/>
            <w:szCs w:val="24"/>
            <w:lang w:val="en-US"/>
          </w:rPr>
          <w:id w:val="-1608108377"/>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Lei17 \l 2057 </w:instrText>
          </w:r>
          <w:r w:rsidRPr="00F17330">
            <w:rPr>
              <w:color w:val="000000" w:themeColor="text1"/>
              <w:sz w:val="24"/>
              <w:szCs w:val="24"/>
              <w:lang w:val="en-US"/>
            </w:rPr>
            <w:fldChar w:fldCharType="separate"/>
          </w:r>
          <w:r w:rsidRPr="00F17330">
            <w:rPr>
              <w:noProof/>
              <w:color w:val="000000" w:themeColor="text1"/>
              <w:sz w:val="24"/>
              <w:szCs w:val="24"/>
            </w:rPr>
            <w:t xml:space="preserve"> (Leith, et al., 2017)</w:t>
          </w:r>
          <w:r w:rsidRPr="00F17330">
            <w:rPr>
              <w:color w:val="000000" w:themeColor="text1"/>
              <w:sz w:val="24"/>
              <w:szCs w:val="24"/>
              <w:lang w:val="en-US"/>
            </w:rPr>
            <w:fldChar w:fldCharType="end"/>
          </w:r>
        </w:sdtContent>
      </w:sdt>
      <w:r w:rsidRPr="00F17330">
        <w:rPr>
          <w:color w:val="000000" w:themeColor="text1"/>
          <w:sz w:val="24"/>
          <w:szCs w:val="24"/>
          <w:lang w:val="en-US"/>
        </w:rPr>
        <w:t xml:space="preserve">. Teachers should use scaffolding, which means supporting the child to Lee and then and building on the knowledge. This teaching strategy comes from the zone of proximal development that Vygotsky’s recognized </w:t>
      </w:r>
      <w:sdt>
        <w:sdtPr>
          <w:rPr>
            <w:color w:val="000000" w:themeColor="text1"/>
            <w:sz w:val="24"/>
            <w:szCs w:val="24"/>
            <w:lang w:val="en-US"/>
          </w:rPr>
          <w:id w:val="913441832"/>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Vyg78 \l 2057 </w:instrText>
          </w:r>
          <w:r w:rsidRPr="00F17330">
            <w:rPr>
              <w:color w:val="000000" w:themeColor="text1"/>
              <w:sz w:val="24"/>
              <w:szCs w:val="24"/>
              <w:lang w:val="en-US"/>
            </w:rPr>
            <w:fldChar w:fldCharType="separate"/>
          </w:r>
          <w:r w:rsidRPr="00F17330">
            <w:rPr>
              <w:noProof/>
              <w:color w:val="000000" w:themeColor="text1"/>
              <w:sz w:val="24"/>
              <w:szCs w:val="24"/>
            </w:rPr>
            <w:t>(Vygotsky, 1978)</w:t>
          </w:r>
          <w:r w:rsidRPr="00F17330">
            <w:rPr>
              <w:color w:val="000000" w:themeColor="text1"/>
              <w:sz w:val="24"/>
              <w:szCs w:val="24"/>
              <w:lang w:val="en-US"/>
            </w:rPr>
            <w:fldChar w:fldCharType="end"/>
          </w:r>
        </w:sdtContent>
      </w:sdt>
      <w:r w:rsidRPr="00F17330">
        <w:rPr>
          <w:color w:val="000000" w:themeColor="text1"/>
          <w:sz w:val="24"/>
          <w:szCs w:val="24"/>
          <w:lang w:val="en-US"/>
        </w:rPr>
        <w:t>. For a child with internal factors like special educational needs this could be having a teaching assistant in the class with them, or it could be differentiating</w:t>
      </w:r>
      <w:r w:rsidR="00E84B3B" w:rsidRPr="00F17330">
        <w:rPr>
          <w:color w:val="000000" w:themeColor="text1"/>
          <w:sz w:val="24"/>
          <w:szCs w:val="24"/>
          <w:lang w:val="en-US"/>
        </w:rPr>
        <w:t xml:space="preserve"> work so that a child can achieve</w:t>
      </w:r>
      <w:sdt>
        <w:sdtPr>
          <w:rPr>
            <w:color w:val="000000" w:themeColor="text1"/>
            <w:sz w:val="24"/>
            <w:szCs w:val="24"/>
            <w:lang w:val="en-US"/>
          </w:rPr>
          <w:id w:val="-609809089"/>
          <w:citation/>
        </w:sdtPr>
        <w:sdtEndPr/>
        <w:sdtContent>
          <w:r w:rsidR="00E84B3B" w:rsidRPr="00F17330">
            <w:rPr>
              <w:color w:val="000000" w:themeColor="text1"/>
              <w:sz w:val="24"/>
              <w:szCs w:val="24"/>
              <w:lang w:val="en-US"/>
            </w:rPr>
            <w:fldChar w:fldCharType="begin"/>
          </w:r>
          <w:r w:rsidR="00E84B3B" w:rsidRPr="00F17330">
            <w:rPr>
              <w:color w:val="000000" w:themeColor="text1"/>
              <w:sz w:val="24"/>
              <w:szCs w:val="24"/>
            </w:rPr>
            <w:instrText xml:space="preserve"> CITATION Wat11 \l 2057 </w:instrText>
          </w:r>
          <w:r w:rsidR="00E84B3B" w:rsidRPr="00F17330">
            <w:rPr>
              <w:color w:val="000000" w:themeColor="text1"/>
              <w:sz w:val="24"/>
              <w:szCs w:val="24"/>
              <w:lang w:val="en-US"/>
            </w:rPr>
            <w:fldChar w:fldCharType="separate"/>
          </w:r>
          <w:r w:rsidR="00E84B3B" w:rsidRPr="00F17330">
            <w:rPr>
              <w:noProof/>
              <w:color w:val="000000" w:themeColor="text1"/>
              <w:sz w:val="24"/>
              <w:szCs w:val="24"/>
            </w:rPr>
            <w:t xml:space="preserve"> (Watkins, 2011)</w:t>
          </w:r>
          <w:r w:rsidR="00E84B3B" w:rsidRPr="00F17330">
            <w:rPr>
              <w:color w:val="000000" w:themeColor="text1"/>
              <w:sz w:val="24"/>
              <w:szCs w:val="24"/>
              <w:lang w:val="en-US"/>
            </w:rPr>
            <w:fldChar w:fldCharType="end"/>
          </w:r>
        </w:sdtContent>
      </w:sdt>
      <w:r w:rsidR="00E84B3B" w:rsidRPr="00F17330">
        <w:rPr>
          <w:color w:val="000000" w:themeColor="text1"/>
          <w:sz w:val="24"/>
          <w:szCs w:val="24"/>
          <w:lang w:val="en-US"/>
        </w:rPr>
        <w:t xml:space="preserve">. For a child with internal characteristics such as ADHD it could be the environment that they find difficult, so they could be allowed to have a fiddle </w:t>
      </w:r>
      <w:proofErr w:type="gramStart"/>
      <w:r w:rsidR="00E84B3B" w:rsidRPr="00F17330">
        <w:rPr>
          <w:color w:val="000000" w:themeColor="text1"/>
          <w:sz w:val="24"/>
          <w:szCs w:val="24"/>
          <w:lang w:val="en-US"/>
        </w:rPr>
        <w:t>toy</w:t>
      </w:r>
      <w:proofErr w:type="gramEnd"/>
      <w:r w:rsidR="00E84B3B" w:rsidRPr="00F17330">
        <w:rPr>
          <w:color w:val="000000" w:themeColor="text1"/>
          <w:sz w:val="24"/>
          <w:szCs w:val="24"/>
          <w:lang w:val="en-US"/>
        </w:rPr>
        <w:t xml:space="preserve"> so they are comfortable to set and behave like the rest of the class</w:t>
      </w:r>
      <w:sdt>
        <w:sdtPr>
          <w:rPr>
            <w:color w:val="000000" w:themeColor="text1"/>
            <w:sz w:val="24"/>
            <w:szCs w:val="24"/>
            <w:lang w:val="en-US"/>
          </w:rPr>
          <w:id w:val="1372661605"/>
          <w:citation/>
        </w:sdtPr>
        <w:sdtEndPr/>
        <w:sdtContent>
          <w:r w:rsidR="00E84B3B" w:rsidRPr="00F17330">
            <w:rPr>
              <w:color w:val="000000" w:themeColor="text1"/>
              <w:sz w:val="24"/>
              <w:szCs w:val="24"/>
              <w:lang w:val="en-US"/>
            </w:rPr>
            <w:fldChar w:fldCharType="begin"/>
          </w:r>
          <w:r w:rsidR="00E84B3B" w:rsidRPr="00F17330">
            <w:rPr>
              <w:color w:val="000000" w:themeColor="text1"/>
              <w:sz w:val="24"/>
              <w:szCs w:val="24"/>
            </w:rPr>
            <w:instrText xml:space="preserve"> CITATION ADH16 \l 2057 </w:instrText>
          </w:r>
          <w:r w:rsidR="00E84B3B" w:rsidRPr="00F17330">
            <w:rPr>
              <w:color w:val="000000" w:themeColor="text1"/>
              <w:sz w:val="24"/>
              <w:szCs w:val="24"/>
              <w:lang w:val="en-US"/>
            </w:rPr>
            <w:fldChar w:fldCharType="separate"/>
          </w:r>
          <w:r w:rsidR="00E84B3B" w:rsidRPr="00F17330">
            <w:rPr>
              <w:noProof/>
              <w:color w:val="000000" w:themeColor="text1"/>
              <w:sz w:val="24"/>
              <w:szCs w:val="24"/>
            </w:rPr>
            <w:t xml:space="preserve"> (ADHD Foundation, 2016)</w:t>
          </w:r>
          <w:r w:rsidR="00E84B3B" w:rsidRPr="00F17330">
            <w:rPr>
              <w:color w:val="000000" w:themeColor="text1"/>
              <w:sz w:val="24"/>
              <w:szCs w:val="24"/>
              <w:lang w:val="en-US"/>
            </w:rPr>
            <w:fldChar w:fldCharType="end"/>
          </w:r>
        </w:sdtContent>
      </w:sdt>
      <w:r w:rsidR="00E84B3B" w:rsidRPr="00F17330">
        <w:rPr>
          <w:color w:val="000000" w:themeColor="text1"/>
          <w:sz w:val="24"/>
          <w:szCs w:val="24"/>
          <w:lang w:val="en-US"/>
        </w:rPr>
        <w:t>.</w:t>
      </w:r>
    </w:p>
    <w:p w14:paraId="551C2F5C" w14:textId="28BBF1B6" w:rsidR="00E84B3B" w:rsidRPr="00F17330" w:rsidRDefault="00E84B3B" w:rsidP="0037161B">
      <w:pPr>
        <w:spacing w:line="480" w:lineRule="auto"/>
        <w:rPr>
          <w:color w:val="000000" w:themeColor="text1"/>
          <w:sz w:val="24"/>
          <w:szCs w:val="24"/>
          <w:lang w:val="en-US"/>
        </w:rPr>
      </w:pPr>
      <w:r w:rsidRPr="00F17330">
        <w:rPr>
          <w:color w:val="000000" w:themeColor="text1"/>
          <w:sz w:val="24"/>
          <w:szCs w:val="24"/>
          <w:lang w:val="en-US"/>
        </w:rPr>
        <w:t>Pupils that suffer with behavioural issues I cannot get on with tasks on their own are provided with a scaffolding instruction to help them move through the Z PD. This will allow the child to complete tasks on their own that they would not be able to complete without scaffolds</w:t>
      </w:r>
      <w:sdt>
        <w:sdtPr>
          <w:rPr>
            <w:color w:val="000000" w:themeColor="text1"/>
            <w:sz w:val="24"/>
            <w:szCs w:val="24"/>
            <w:lang w:val="en-US"/>
          </w:rPr>
          <w:id w:val="492000488"/>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Lei17 \l 2057 </w:instrText>
          </w:r>
          <w:r w:rsidRPr="00F17330">
            <w:rPr>
              <w:color w:val="000000" w:themeColor="text1"/>
              <w:sz w:val="24"/>
              <w:szCs w:val="24"/>
              <w:lang w:val="en-US"/>
            </w:rPr>
            <w:fldChar w:fldCharType="separate"/>
          </w:r>
          <w:r w:rsidRPr="00F17330">
            <w:rPr>
              <w:noProof/>
              <w:color w:val="000000" w:themeColor="text1"/>
              <w:sz w:val="24"/>
              <w:szCs w:val="24"/>
            </w:rPr>
            <w:t xml:space="preserve"> (Leith, et al., 2017)</w:t>
          </w:r>
          <w:r w:rsidRPr="00F17330">
            <w:rPr>
              <w:color w:val="000000" w:themeColor="text1"/>
              <w:sz w:val="24"/>
              <w:szCs w:val="24"/>
              <w:lang w:val="en-US"/>
            </w:rPr>
            <w:fldChar w:fldCharType="end"/>
          </w:r>
        </w:sdtContent>
      </w:sdt>
      <w:r w:rsidRPr="00F17330">
        <w:rPr>
          <w:color w:val="000000" w:themeColor="text1"/>
          <w:sz w:val="24"/>
          <w:szCs w:val="24"/>
          <w:lang w:val="en-US"/>
        </w:rPr>
        <w:t>. According Vygotsky (1978) the scaffolds play an important role with a child’s behavioural issues because as the child progresses the scaffolds can slowly be removed. This allows a child to comfortably complete the process of development</w:t>
      </w:r>
      <w:sdt>
        <w:sdtPr>
          <w:rPr>
            <w:color w:val="000000" w:themeColor="text1"/>
            <w:sz w:val="24"/>
            <w:szCs w:val="24"/>
            <w:lang w:val="en-US"/>
          </w:rPr>
          <w:id w:val="1627280921"/>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Lei17 \l 2057 </w:instrText>
          </w:r>
          <w:r w:rsidRPr="00F17330">
            <w:rPr>
              <w:color w:val="000000" w:themeColor="text1"/>
              <w:sz w:val="24"/>
              <w:szCs w:val="24"/>
              <w:lang w:val="en-US"/>
            </w:rPr>
            <w:fldChar w:fldCharType="separate"/>
          </w:r>
          <w:r w:rsidRPr="00F17330">
            <w:rPr>
              <w:noProof/>
              <w:color w:val="000000" w:themeColor="text1"/>
              <w:sz w:val="24"/>
              <w:szCs w:val="24"/>
            </w:rPr>
            <w:t xml:space="preserve"> (Leith, et al., 2017)</w:t>
          </w:r>
          <w:r w:rsidRPr="00F17330">
            <w:rPr>
              <w:color w:val="000000" w:themeColor="text1"/>
              <w:sz w:val="24"/>
              <w:szCs w:val="24"/>
              <w:lang w:val="en-US"/>
            </w:rPr>
            <w:fldChar w:fldCharType="end"/>
          </w:r>
        </w:sdtContent>
      </w:sdt>
      <w:r w:rsidRPr="00F17330">
        <w:rPr>
          <w:color w:val="000000" w:themeColor="text1"/>
          <w:sz w:val="24"/>
          <w:szCs w:val="24"/>
          <w:lang w:val="en-US"/>
        </w:rPr>
        <w:t xml:space="preserve">. This leads on to the child being able to work on their own, for example without the teaching assistant. A child with internal factors such as Down syndrome could possibly </w:t>
      </w:r>
      <w:r w:rsidRPr="00F17330">
        <w:rPr>
          <w:color w:val="000000" w:themeColor="text1"/>
          <w:sz w:val="24"/>
          <w:szCs w:val="24"/>
          <w:lang w:val="en-US"/>
        </w:rPr>
        <w:lastRenderedPageBreak/>
        <w:t>have one-to-one support at the start, and then this could be reduced to part support and then occasional support to make sure they feel confident and motivated.</w:t>
      </w:r>
    </w:p>
    <w:p w14:paraId="4D348EFC" w14:textId="5229F1FC" w:rsidR="00E84B3B" w:rsidRPr="00F17330" w:rsidRDefault="00E84B3B" w:rsidP="0037161B">
      <w:pPr>
        <w:spacing w:line="480" w:lineRule="auto"/>
        <w:rPr>
          <w:color w:val="000000" w:themeColor="text1"/>
          <w:sz w:val="24"/>
          <w:szCs w:val="24"/>
          <w:lang w:val="en-US"/>
        </w:rPr>
      </w:pPr>
    </w:p>
    <w:p w14:paraId="60967FA6" w14:textId="3ADE446E" w:rsidR="006662A0" w:rsidRPr="00F17330" w:rsidRDefault="00E84B3B" w:rsidP="004637BD">
      <w:pPr>
        <w:spacing w:line="480" w:lineRule="auto"/>
        <w:rPr>
          <w:color w:val="000000" w:themeColor="text1"/>
          <w:sz w:val="24"/>
          <w:szCs w:val="24"/>
          <w:lang w:val="en-US"/>
        </w:rPr>
      </w:pPr>
      <w:r w:rsidRPr="00F17330">
        <w:rPr>
          <w:color w:val="000000" w:themeColor="text1"/>
          <w:sz w:val="24"/>
          <w:szCs w:val="24"/>
          <w:lang w:val="en-US"/>
        </w:rPr>
        <w:t>This leads on to Maslow’s hierarchy of needs. Maslow’s theory of motivation shows how important the environment, and therefore external factors are in affecting a child’s development and behaviour</w:t>
      </w:r>
      <w:sdt>
        <w:sdtPr>
          <w:rPr>
            <w:color w:val="000000" w:themeColor="text1"/>
            <w:sz w:val="24"/>
            <w:szCs w:val="24"/>
            <w:lang w:val="en-US"/>
          </w:rPr>
          <w:id w:val="-1789193425"/>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Lea161 \l 2057 </w:instrText>
          </w:r>
          <w:r w:rsidRPr="00F17330">
            <w:rPr>
              <w:color w:val="000000" w:themeColor="text1"/>
              <w:sz w:val="24"/>
              <w:szCs w:val="24"/>
              <w:lang w:val="en-US"/>
            </w:rPr>
            <w:fldChar w:fldCharType="separate"/>
          </w:r>
          <w:r w:rsidRPr="00F17330">
            <w:rPr>
              <w:noProof/>
              <w:color w:val="000000" w:themeColor="text1"/>
              <w:sz w:val="24"/>
              <w:szCs w:val="24"/>
            </w:rPr>
            <w:t xml:space="preserve"> (Learning Wales, 2016)</w:t>
          </w:r>
          <w:r w:rsidRPr="00F17330">
            <w:rPr>
              <w:color w:val="000000" w:themeColor="text1"/>
              <w:sz w:val="24"/>
              <w:szCs w:val="24"/>
              <w:lang w:val="en-US"/>
            </w:rPr>
            <w:fldChar w:fldCharType="end"/>
          </w:r>
        </w:sdtContent>
      </w:sdt>
      <w:r w:rsidRPr="00F17330">
        <w:rPr>
          <w:color w:val="000000" w:themeColor="text1"/>
          <w:sz w:val="24"/>
          <w:szCs w:val="24"/>
          <w:lang w:val="en-US"/>
        </w:rPr>
        <w:t xml:space="preserve">. According to Maslow (1987) behaviour and motivation are influenced by his hierarchy needs. This is based on a triangle ranging from low to high, with the lowest, the base, being most important. This includes the most important materials every living species needs, for example food, </w:t>
      </w:r>
      <w:proofErr w:type="gramStart"/>
      <w:r w:rsidRPr="00F17330">
        <w:rPr>
          <w:color w:val="000000" w:themeColor="text1"/>
          <w:sz w:val="24"/>
          <w:szCs w:val="24"/>
          <w:lang w:val="en-US"/>
        </w:rPr>
        <w:t>water</w:t>
      </w:r>
      <w:proofErr w:type="gramEnd"/>
      <w:r w:rsidRPr="00F17330">
        <w:rPr>
          <w:color w:val="000000" w:themeColor="text1"/>
          <w:sz w:val="24"/>
          <w:szCs w:val="24"/>
          <w:lang w:val="en-US"/>
        </w:rPr>
        <w:t xml:space="preserve"> and sleep</w:t>
      </w:r>
      <w:sdt>
        <w:sdtPr>
          <w:rPr>
            <w:color w:val="000000" w:themeColor="text1"/>
            <w:sz w:val="24"/>
            <w:szCs w:val="24"/>
            <w:lang w:val="en-US"/>
          </w:rPr>
          <w:id w:val="1962144641"/>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Mas87 \l 2057 </w:instrText>
          </w:r>
          <w:r w:rsidRPr="00F17330">
            <w:rPr>
              <w:color w:val="000000" w:themeColor="text1"/>
              <w:sz w:val="24"/>
              <w:szCs w:val="24"/>
              <w:lang w:val="en-US"/>
            </w:rPr>
            <w:fldChar w:fldCharType="separate"/>
          </w:r>
          <w:r w:rsidRPr="00F17330">
            <w:rPr>
              <w:noProof/>
              <w:color w:val="000000" w:themeColor="text1"/>
              <w:sz w:val="24"/>
              <w:szCs w:val="24"/>
            </w:rPr>
            <w:t xml:space="preserve"> (Maslow, 1987)</w:t>
          </w:r>
          <w:r w:rsidRPr="00F17330">
            <w:rPr>
              <w:color w:val="000000" w:themeColor="text1"/>
              <w:sz w:val="24"/>
              <w:szCs w:val="24"/>
              <w:lang w:val="en-US"/>
            </w:rPr>
            <w:fldChar w:fldCharType="end"/>
          </w:r>
        </w:sdtContent>
      </w:sdt>
      <w:r w:rsidRPr="00F17330">
        <w:rPr>
          <w:color w:val="000000" w:themeColor="text1"/>
          <w:sz w:val="24"/>
          <w:szCs w:val="24"/>
          <w:lang w:val="en-US"/>
        </w:rPr>
        <w:t xml:space="preserve">. The next two years of the triangle include safety than love and belonging, as Stephen, and finally self </w:t>
      </w:r>
      <w:proofErr w:type="spellStart"/>
      <w:r w:rsidRPr="00F17330">
        <w:rPr>
          <w:color w:val="000000" w:themeColor="text1"/>
          <w:sz w:val="24"/>
          <w:szCs w:val="24"/>
          <w:lang w:val="en-US"/>
        </w:rPr>
        <w:t>actualisation</w:t>
      </w:r>
      <w:proofErr w:type="spellEnd"/>
      <w:r w:rsidRPr="00F17330">
        <w:rPr>
          <w:color w:val="000000" w:themeColor="text1"/>
          <w:sz w:val="24"/>
          <w:szCs w:val="24"/>
          <w:lang w:val="en-US"/>
        </w:rPr>
        <w:t xml:space="preserve"> of the child to full potential</w:t>
      </w:r>
      <w:sdt>
        <w:sdtPr>
          <w:rPr>
            <w:color w:val="000000" w:themeColor="text1"/>
            <w:sz w:val="24"/>
            <w:szCs w:val="24"/>
            <w:lang w:val="en-US"/>
          </w:rPr>
          <w:id w:val="968161171"/>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Lea161 \l 2057 </w:instrText>
          </w:r>
          <w:r w:rsidRPr="00F17330">
            <w:rPr>
              <w:color w:val="000000" w:themeColor="text1"/>
              <w:sz w:val="24"/>
              <w:szCs w:val="24"/>
              <w:lang w:val="en-US"/>
            </w:rPr>
            <w:fldChar w:fldCharType="separate"/>
          </w:r>
          <w:r w:rsidRPr="00F17330">
            <w:rPr>
              <w:noProof/>
              <w:color w:val="000000" w:themeColor="text1"/>
              <w:sz w:val="24"/>
              <w:szCs w:val="24"/>
            </w:rPr>
            <w:t xml:space="preserve"> (Learning Wales, 2016)</w:t>
          </w:r>
          <w:r w:rsidRPr="00F17330">
            <w:rPr>
              <w:color w:val="000000" w:themeColor="text1"/>
              <w:sz w:val="24"/>
              <w:szCs w:val="24"/>
              <w:lang w:val="en-US"/>
            </w:rPr>
            <w:fldChar w:fldCharType="end"/>
          </w:r>
        </w:sdtContent>
      </w:sdt>
      <w:r w:rsidRPr="00F17330">
        <w:rPr>
          <w:color w:val="000000" w:themeColor="text1"/>
          <w:sz w:val="24"/>
          <w:szCs w:val="24"/>
          <w:lang w:val="en-US"/>
        </w:rPr>
        <w:t>. Children who don’t have food and water could face behavioural issues. A school can help by providing breakfast clubs and free school meals for children who live in poverty</w:t>
      </w:r>
      <w:sdt>
        <w:sdtPr>
          <w:rPr>
            <w:color w:val="000000" w:themeColor="text1"/>
            <w:sz w:val="24"/>
            <w:szCs w:val="24"/>
            <w:lang w:val="en-US"/>
          </w:rPr>
          <w:id w:val="1324171280"/>
          <w:citation/>
        </w:sdtPr>
        <w:sdtEndPr/>
        <w:sdtContent>
          <w:r w:rsidRPr="00F17330">
            <w:rPr>
              <w:color w:val="000000" w:themeColor="text1"/>
              <w:sz w:val="24"/>
              <w:szCs w:val="24"/>
              <w:lang w:val="en-US"/>
            </w:rPr>
            <w:fldChar w:fldCharType="begin"/>
          </w:r>
          <w:r w:rsidRPr="00F17330">
            <w:rPr>
              <w:color w:val="000000" w:themeColor="text1"/>
              <w:sz w:val="24"/>
              <w:szCs w:val="24"/>
            </w:rPr>
            <w:instrText xml:space="preserve"> CITATION Wel131 \l 2057 </w:instrText>
          </w:r>
          <w:r w:rsidRPr="00F17330">
            <w:rPr>
              <w:color w:val="000000" w:themeColor="text1"/>
              <w:sz w:val="24"/>
              <w:szCs w:val="24"/>
              <w:lang w:val="en-US"/>
            </w:rPr>
            <w:fldChar w:fldCharType="separate"/>
          </w:r>
          <w:r w:rsidRPr="00F17330">
            <w:rPr>
              <w:noProof/>
              <w:color w:val="000000" w:themeColor="text1"/>
              <w:sz w:val="24"/>
              <w:szCs w:val="24"/>
            </w:rPr>
            <w:t xml:space="preserve"> (Welsh Goverment, 2013)</w:t>
          </w:r>
          <w:r w:rsidRPr="00F17330">
            <w:rPr>
              <w:color w:val="000000" w:themeColor="text1"/>
              <w:sz w:val="24"/>
              <w:szCs w:val="24"/>
              <w:lang w:val="en-US"/>
            </w:rPr>
            <w:fldChar w:fldCharType="end"/>
          </w:r>
        </w:sdtContent>
      </w:sdt>
      <w:r w:rsidRPr="00F17330">
        <w:rPr>
          <w:color w:val="000000" w:themeColor="text1"/>
          <w:sz w:val="24"/>
          <w:szCs w:val="24"/>
          <w:lang w:val="en-US"/>
        </w:rPr>
        <w:t>. Learning Wales (2016) states that children</w:t>
      </w:r>
      <w:r w:rsidR="006662A0" w:rsidRPr="00F17330">
        <w:rPr>
          <w:color w:val="000000" w:themeColor="text1"/>
          <w:sz w:val="24"/>
          <w:szCs w:val="24"/>
          <w:lang w:val="en-US"/>
        </w:rPr>
        <w:t xml:space="preserve"> that start a school day without a full stomach and not able to focus for a long period of time we as those who have a full stomach are able to stay a lot more focused. Children who live in fear from an external factor such as </w:t>
      </w:r>
      <w:proofErr w:type="gramStart"/>
      <w:r w:rsidR="006662A0" w:rsidRPr="00F17330">
        <w:rPr>
          <w:color w:val="000000" w:themeColor="text1"/>
          <w:sz w:val="24"/>
          <w:szCs w:val="24"/>
          <w:lang w:val="en-US"/>
        </w:rPr>
        <w:t>bullying</w:t>
      </w:r>
      <w:proofErr w:type="gramEnd"/>
      <w:r w:rsidR="006662A0" w:rsidRPr="00F17330">
        <w:rPr>
          <w:color w:val="000000" w:themeColor="text1"/>
          <w:sz w:val="24"/>
          <w:szCs w:val="24"/>
          <w:lang w:val="en-US"/>
        </w:rPr>
        <w:t xml:space="preserve"> or abuse could find it hard to behave</w:t>
      </w:r>
      <w:sdt>
        <w:sdtPr>
          <w:rPr>
            <w:color w:val="000000" w:themeColor="text1"/>
            <w:sz w:val="24"/>
            <w:szCs w:val="24"/>
            <w:lang w:val="en-US"/>
          </w:rPr>
          <w:id w:val="-2056072847"/>
          <w:citation/>
        </w:sdtPr>
        <w:sdtEndPr/>
        <w:sdtContent>
          <w:r w:rsidR="006662A0" w:rsidRPr="00F17330">
            <w:rPr>
              <w:color w:val="000000" w:themeColor="text1"/>
              <w:sz w:val="24"/>
              <w:szCs w:val="24"/>
              <w:lang w:val="en-US"/>
            </w:rPr>
            <w:fldChar w:fldCharType="begin"/>
          </w:r>
          <w:r w:rsidR="006662A0" w:rsidRPr="00F17330">
            <w:rPr>
              <w:color w:val="000000" w:themeColor="text1"/>
              <w:sz w:val="24"/>
              <w:szCs w:val="24"/>
            </w:rPr>
            <w:instrText xml:space="preserve"> CITATION Ant13 \l 2057 </w:instrText>
          </w:r>
          <w:r w:rsidR="006662A0" w:rsidRPr="00F17330">
            <w:rPr>
              <w:color w:val="000000" w:themeColor="text1"/>
              <w:sz w:val="24"/>
              <w:szCs w:val="24"/>
              <w:lang w:val="en-US"/>
            </w:rPr>
            <w:fldChar w:fldCharType="separate"/>
          </w:r>
          <w:r w:rsidR="006662A0" w:rsidRPr="00F17330">
            <w:rPr>
              <w:noProof/>
              <w:color w:val="000000" w:themeColor="text1"/>
              <w:sz w:val="24"/>
              <w:szCs w:val="24"/>
            </w:rPr>
            <w:t xml:space="preserve"> (Anti-bullying alliance, 2013)</w:t>
          </w:r>
          <w:r w:rsidR="006662A0" w:rsidRPr="00F17330">
            <w:rPr>
              <w:color w:val="000000" w:themeColor="text1"/>
              <w:sz w:val="24"/>
              <w:szCs w:val="24"/>
              <w:lang w:val="en-US"/>
            </w:rPr>
            <w:fldChar w:fldCharType="end"/>
          </w:r>
        </w:sdtContent>
      </w:sdt>
      <w:r w:rsidR="006662A0" w:rsidRPr="00F17330">
        <w:rPr>
          <w:color w:val="000000" w:themeColor="text1"/>
          <w:sz w:val="24"/>
          <w:szCs w:val="24"/>
          <w:lang w:val="en-US"/>
        </w:rPr>
        <w:t xml:space="preserve">. Children who do not feel they belong such as those with a difficult home background could also find it hard to be motivated in school. </w:t>
      </w:r>
      <w:proofErr w:type="gramStart"/>
      <w:r w:rsidR="006662A0" w:rsidRPr="00F17330">
        <w:rPr>
          <w:color w:val="000000" w:themeColor="text1"/>
          <w:sz w:val="24"/>
          <w:szCs w:val="24"/>
          <w:lang w:val="en-US"/>
        </w:rPr>
        <w:t>This is why</w:t>
      </w:r>
      <w:proofErr w:type="gramEnd"/>
      <w:r w:rsidR="006662A0" w:rsidRPr="00F17330">
        <w:rPr>
          <w:color w:val="000000" w:themeColor="text1"/>
          <w:sz w:val="24"/>
          <w:szCs w:val="24"/>
          <w:lang w:val="en-US"/>
        </w:rPr>
        <w:t xml:space="preserve"> schools have buddies and work in small group activities to help children make friends</w:t>
      </w:r>
      <w:sdt>
        <w:sdtPr>
          <w:rPr>
            <w:color w:val="000000" w:themeColor="text1"/>
            <w:sz w:val="24"/>
            <w:szCs w:val="24"/>
            <w:lang w:val="en-US"/>
          </w:rPr>
          <w:id w:val="944957378"/>
          <w:citation/>
        </w:sdtPr>
        <w:sdtEndPr/>
        <w:sdtContent>
          <w:r w:rsidR="006662A0" w:rsidRPr="00F17330">
            <w:rPr>
              <w:color w:val="000000" w:themeColor="text1"/>
              <w:sz w:val="24"/>
              <w:szCs w:val="24"/>
              <w:lang w:val="en-US"/>
            </w:rPr>
            <w:fldChar w:fldCharType="begin"/>
          </w:r>
          <w:r w:rsidR="006662A0" w:rsidRPr="00F17330">
            <w:rPr>
              <w:color w:val="000000" w:themeColor="text1"/>
              <w:sz w:val="24"/>
              <w:szCs w:val="24"/>
            </w:rPr>
            <w:instrText xml:space="preserve"> CITATION Wel10 \l 2057 </w:instrText>
          </w:r>
          <w:r w:rsidR="006662A0" w:rsidRPr="00F17330">
            <w:rPr>
              <w:color w:val="000000" w:themeColor="text1"/>
              <w:sz w:val="24"/>
              <w:szCs w:val="24"/>
              <w:lang w:val="en-US"/>
            </w:rPr>
            <w:fldChar w:fldCharType="separate"/>
          </w:r>
          <w:r w:rsidR="006662A0" w:rsidRPr="00F17330">
            <w:rPr>
              <w:noProof/>
              <w:color w:val="000000" w:themeColor="text1"/>
              <w:sz w:val="24"/>
              <w:szCs w:val="24"/>
            </w:rPr>
            <w:t xml:space="preserve"> (Welsh Assembly Goverment, 2010)</w:t>
          </w:r>
          <w:r w:rsidR="006662A0" w:rsidRPr="00F17330">
            <w:rPr>
              <w:color w:val="000000" w:themeColor="text1"/>
              <w:sz w:val="24"/>
              <w:szCs w:val="24"/>
              <w:lang w:val="en-US"/>
            </w:rPr>
            <w:fldChar w:fldCharType="end"/>
          </w:r>
        </w:sdtContent>
      </w:sdt>
      <w:r w:rsidR="006662A0" w:rsidRPr="00F17330">
        <w:rPr>
          <w:color w:val="000000" w:themeColor="text1"/>
          <w:sz w:val="24"/>
          <w:szCs w:val="24"/>
          <w:lang w:val="en-US"/>
        </w:rPr>
        <w:t>. Using scaffolding will help with self-esteem, so that they feel they can take part in lessons. It can be seen from Maslow that the environment is important to help a child behave in school</w:t>
      </w:r>
      <w:sdt>
        <w:sdtPr>
          <w:rPr>
            <w:color w:val="000000" w:themeColor="text1"/>
            <w:sz w:val="24"/>
            <w:szCs w:val="24"/>
            <w:lang w:val="en-US"/>
          </w:rPr>
          <w:id w:val="-1714024153"/>
          <w:citation/>
        </w:sdtPr>
        <w:sdtEndPr/>
        <w:sdtContent>
          <w:r w:rsidR="006662A0" w:rsidRPr="00F17330">
            <w:rPr>
              <w:color w:val="000000" w:themeColor="text1"/>
              <w:sz w:val="24"/>
              <w:szCs w:val="24"/>
              <w:lang w:val="en-US"/>
            </w:rPr>
            <w:fldChar w:fldCharType="begin"/>
          </w:r>
          <w:r w:rsidR="006662A0" w:rsidRPr="00F17330">
            <w:rPr>
              <w:color w:val="000000" w:themeColor="text1"/>
              <w:sz w:val="24"/>
              <w:szCs w:val="24"/>
            </w:rPr>
            <w:instrText xml:space="preserve"> CITATION Lea161 \l 2057 </w:instrText>
          </w:r>
          <w:r w:rsidR="006662A0" w:rsidRPr="00F17330">
            <w:rPr>
              <w:color w:val="000000" w:themeColor="text1"/>
              <w:sz w:val="24"/>
              <w:szCs w:val="24"/>
              <w:lang w:val="en-US"/>
            </w:rPr>
            <w:fldChar w:fldCharType="separate"/>
          </w:r>
          <w:r w:rsidR="006662A0" w:rsidRPr="00F17330">
            <w:rPr>
              <w:noProof/>
              <w:color w:val="000000" w:themeColor="text1"/>
              <w:sz w:val="24"/>
              <w:szCs w:val="24"/>
            </w:rPr>
            <w:t xml:space="preserve"> (Learning Wales, 2016)</w:t>
          </w:r>
          <w:r w:rsidR="006662A0" w:rsidRPr="00F17330">
            <w:rPr>
              <w:color w:val="000000" w:themeColor="text1"/>
              <w:sz w:val="24"/>
              <w:szCs w:val="24"/>
              <w:lang w:val="en-US"/>
            </w:rPr>
            <w:fldChar w:fldCharType="end"/>
          </w:r>
        </w:sdtContent>
      </w:sdt>
      <w:r w:rsidR="006662A0" w:rsidRPr="00F17330">
        <w:rPr>
          <w:color w:val="000000" w:themeColor="text1"/>
          <w:sz w:val="24"/>
          <w:szCs w:val="24"/>
          <w:lang w:val="en-US"/>
        </w:rPr>
        <w:t xml:space="preserve">. </w:t>
      </w:r>
    </w:p>
    <w:p w14:paraId="7BF3FC29" w14:textId="59DF89FD" w:rsidR="004637BD" w:rsidRPr="00F17330" w:rsidRDefault="004637BD" w:rsidP="004637BD">
      <w:pPr>
        <w:spacing w:line="480" w:lineRule="auto"/>
        <w:rPr>
          <w:color w:val="000000" w:themeColor="text1"/>
          <w:sz w:val="24"/>
          <w:szCs w:val="24"/>
          <w:lang w:val="en-US"/>
        </w:rPr>
      </w:pPr>
      <w:r w:rsidRPr="00F17330">
        <w:rPr>
          <w:color w:val="000000" w:themeColor="text1"/>
          <w:sz w:val="24"/>
          <w:szCs w:val="24"/>
          <w:lang w:val="en-US"/>
        </w:rPr>
        <w:lastRenderedPageBreak/>
        <w:t>To Conclude this assignment the author agrees that external and internal factors effect a child behavior in a classroom. The author also believes that external factors covers a wider range of negative behavior, this is felt because there could always be as external factor in the way</w:t>
      </w:r>
      <w:sdt>
        <w:sdtPr>
          <w:rPr>
            <w:color w:val="000000" w:themeColor="text1"/>
            <w:sz w:val="24"/>
            <w:szCs w:val="24"/>
            <w:lang w:val="en-US"/>
          </w:rPr>
          <w:id w:val="-498354787"/>
          <w:citation/>
        </w:sdtPr>
        <w:sdtContent>
          <w:r w:rsidRPr="00F17330">
            <w:rPr>
              <w:color w:val="000000" w:themeColor="text1"/>
              <w:sz w:val="24"/>
              <w:szCs w:val="24"/>
              <w:lang w:val="en-US"/>
            </w:rPr>
            <w:fldChar w:fldCharType="begin"/>
          </w:r>
          <w:r w:rsidRPr="00F17330">
            <w:rPr>
              <w:color w:val="000000" w:themeColor="text1"/>
              <w:sz w:val="24"/>
              <w:szCs w:val="24"/>
            </w:rPr>
            <w:instrText xml:space="preserve"> CITATION Col93 \l 2057 </w:instrText>
          </w:r>
          <w:r w:rsidRPr="00F17330">
            <w:rPr>
              <w:color w:val="000000" w:themeColor="text1"/>
              <w:sz w:val="24"/>
              <w:szCs w:val="24"/>
              <w:lang w:val="en-US"/>
            </w:rPr>
            <w:fldChar w:fldCharType="separate"/>
          </w:r>
          <w:r w:rsidRPr="00F17330">
            <w:rPr>
              <w:noProof/>
              <w:color w:val="000000" w:themeColor="text1"/>
              <w:sz w:val="24"/>
              <w:szCs w:val="24"/>
            </w:rPr>
            <w:t xml:space="preserve"> (Cole, et al., 1993)</w:t>
          </w:r>
          <w:r w:rsidRPr="00F17330">
            <w:rPr>
              <w:color w:val="000000" w:themeColor="text1"/>
              <w:sz w:val="24"/>
              <w:szCs w:val="24"/>
              <w:lang w:val="en-US"/>
            </w:rPr>
            <w:fldChar w:fldCharType="end"/>
          </w:r>
        </w:sdtContent>
      </w:sdt>
      <w:r w:rsidRPr="00F17330">
        <w:rPr>
          <w:color w:val="000000" w:themeColor="text1"/>
          <w:sz w:val="24"/>
          <w:szCs w:val="24"/>
          <w:lang w:val="en-US"/>
        </w:rPr>
        <w:t>. For example, if a child is in a classroom and are misbehaving then there could be loads of external barriers around them that is c</w:t>
      </w:r>
      <w:r w:rsidR="001C62A9" w:rsidRPr="00F17330">
        <w:rPr>
          <w:color w:val="000000" w:themeColor="text1"/>
          <w:sz w:val="24"/>
          <w:szCs w:val="24"/>
          <w:lang w:val="en-US"/>
        </w:rPr>
        <w:t>auses</w:t>
      </w:r>
      <w:r w:rsidRPr="00F17330">
        <w:rPr>
          <w:color w:val="000000" w:themeColor="text1"/>
          <w:sz w:val="24"/>
          <w:szCs w:val="24"/>
          <w:lang w:val="en-US"/>
        </w:rPr>
        <w:t xml:space="preserve"> them to misbehave. These external factors could be the size of the group, the type of activity, the teacher, who they are sat by and so on. </w:t>
      </w:r>
    </w:p>
    <w:p w14:paraId="65999489" w14:textId="43717CCC" w:rsidR="004637BD" w:rsidRPr="00F17330" w:rsidRDefault="004637BD" w:rsidP="004637BD">
      <w:pPr>
        <w:spacing w:line="480" w:lineRule="auto"/>
        <w:rPr>
          <w:color w:val="000000" w:themeColor="text1"/>
          <w:sz w:val="24"/>
          <w:szCs w:val="24"/>
          <w:lang w:val="en-US"/>
        </w:rPr>
      </w:pPr>
      <w:r w:rsidRPr="00F17330">
        <w:rPr>
          <w:color w:val="000000" w:themeColor="text1"/>
          <w:sz w:val="24"/>
          <w:szCs w:val="24"/>
          <w:lang w:val="en-US"/>
        </w:rPr>
        <w:t xml:space="preserve">The author also agrees with </w:t>
      </w:r>
      <w:r w:rsidR="001C62A9" w:rsidRPr="00F17330">
        <w:rPr>
          <w:color w:val="000000" w:themeColor="text1"/>
          <w:sz w:val="24"/>
          <w:szCs w:val="24"/>
          <w:lang w:val="en-US"/>
        </w:rPr>
        <w:t>Maslow (1987) with they use of scaffolding. It is felt that this is a great way to promote positive behavior in the classroom while also allowing the child to be as independent as possible. No matter what barriers or difficulties a child faces they should always be entitled to the own opinion</w:t>
      </w:r>
      <w:sdt>
        <w:sdtPr>
          <w:rPr>
            <w:color w:val="000000" w:themeColor="text1"/>
            <w:sz w:val="24"/>
            <w:szCs w:val="24"/>
            <w:lang w:val="en-US"/>
          </w:rPr>
          <w:id w:val="-390652030"/>
          <w:citation/>
        </w:sdtPr>
        <w:sdtContent>
          <w:r w:rsidR="001C62A9" w:rsidRPr="00F17330">
            <w:rPr>
              <w:color w:val="000000" w:themeColor="text1"/>
              <w:sz w:val="24"/>
              <w:szCs w:val="24"/>
              <w:lang w:val="en-US"/>
            </w:rPr>
            <w:fldChar w:fldCharType="begin"/>
          </w:r>
          <w:r w:rsidR="001C62A9" w:rsidRPr="00F17330">
            <w:rPr>
              <w:color w:val="000000" w:themeColor="text1"/>
              <w:sz w:val="24"/>
              <w:szCs w:val="24"/>
            </w:rPr>
            <w:instrText xml:space="preserve"> CITATION 18Ja \l 2057 </w:instrText>
          </w:r>
          <w:r w:rsidR="001C62A9" w:rsidRPr="00F17330">
            <w:rPr>
              <w:color w:val="000000" w:themeColor="text1"/>
              <w:sz w:val="24"/>
              <w:szCs w:val="24"/>
              <w:lang w:val="en-US"/>
            </w:rPr>
            <w:fldChar w:fldCharType="separate"/>
          </w:r>
          <w:r w:rsidR="001C62A9" w:rsidRPr="00F17330">
            <w:rPr>
              <w:noProof/>
              <w:color w:val="000000" w:themeColor="text1"/>
              <w:sz w:val="24"/>
              <w:szCs w:val="24"/>
            </w:rPr>
            <w:t xml:space="preserve"> (Department of Education and Early Childhood Development, 2010)</w:t>
          </w:r>
          <w:r w:rsidR="001C62A9" w:rsidRPr="00F17330">
            <w:rPr>
              <w:color w:val="000000" w:themeColor="text1"/>
              <w:sz w:val="24"/>
              <w:szCs w:val="24"/>
              <w:lang w:val="en-US"/>
            </w:rPr>
            <w:fldChar w:fldCharType="end"/>
          </w:r>
        </w:sdtContent>
      </w:sdt>
      <w:r w:rsidR="001C62A9" w:rsidRPr="00F17330">
        <w:rPr>
          <w:color w:val="000000" w:themeColor="text1"/>
          <w:sz w:val="24"/>
          <w:szCs w:val="24"/>
          <w:lang w:val="en-US"/>
        </w:rPr>
        <w:t>. The pyramid that Maslow (1987) has made is to believe to be successful</w:t>
      </w:r>
      <w:sdt>
        <w:sdtPr>
          <w:rPr>
            <w:color w:val="000000" w:themeColor="text1"/>
            <w:sz w:val="24"/>
            <w:szCs w:val="24"/>
            <w:lang w:val="en-US"/>
          </w:rPr>
          <w:id w:val="1260711844"/>
          <w:citation/>
        </w:sdtPr>
        <w:sdtContent>
          <w:r w:rsidR="001C62A9" w:rsidRPr="00F17330">
            <w:rPr>
              <w:color w:val="000000" w:themeColor="text1"/>
              <w:sz w:val="24"/>
              <w:szCs w:val="24"/>
              <w:lang w:val="en-US"/>
            </w:rPr>
            <w:fldChar w:fldCharType="begin"/>
          </w:r>
          <w:r w:rsidR="001C62A9" w:rsidRPr="00F17330">
            <w:rPr>
              <w:color w:val="000000" w:themeColor="text1"/>
              <w:sz w:val="24"/>
              <w:szCs w:val="24"/>
            </w:rPr>
            <w:instrText xml:space="preserve"> CITATION Lea161 \l 2057 </w:instrText>
          </w:r>
          <w:r w:rsidR="001C62A9" w:rsidRPr="00F17330">
            <w:rPr>
              <w:color w:val="000000" w:themeColor="text1"/>
              <w:sz w:val="24"/>
              <w:szCs w:val="24"/>
              <w:lang w:val="en-US"/>
            </w:rPr>
            <w:fldChar w:fldCharType="separate"/>
          </w:r>
          <w:r w:rsidR="001C62A9" w:rsidRPr="00F17330">
            <w:rPr>
              <w:noProof/>
              <w:color w:val="000000" w:themeColor="text1"/>
              <w:sz w:val="24"/>
              <w:szCs w:val="24"/>
            </w:rPr>
            <w:t xml:space="preserve"> (Learning Wales, 2016)</w:t>
          </w:r>
          <w:r w:rsidR="001C62A9" w:rsidRPr="00F17330">
            <w:rPr>
              <w:color w:val="000000" w:themeColor="text1"/>
              <w:sz w:val="24"/>
              <w:szCs w:val="24"/>
              <w:lang w:val="en-US"/>
            </w:rPr>
            <w:fldChar w:fldCharType="end"/>
          </w:r>
        </w:sdtContent>
      </w:sdt>
      <w:r w:rsidR="001C62A9" w:rsidRPr="00F17330">
        <w:rPr>
          <w:color w:val="000000" w:themeColor="text1"/>
          <w:sz w:val="24"/>
          <w:szCs w:val="24"/>
          <w:lang w:val="en-US"/>
        </w:rPr>
        <w:t xml:space="preserve">. This is because it states and shows everyone the importance and level of the importance that children need to continue a successful and loving life. </w:t>
      </w:r>
    </w:p>
    <w:p w14:paraId="1DAE4B52" w14:textId="01427B02" w:rsidR="00F17330" w:rsidRPr="00F17330" w:rsidRDefault="001C62A9" w:rsidP="004637BD">
      <w:pPr>
        <w:spacing w:line="480" w:lineRule="auto"/>
        <w:rPr>
          <w:color w:val="000000" w:themeColor="text1"/>
          <w:sz w:val="24"/>
          <w:szCs w:val="24"/>
          <w:lang w:val="en-US"/>
        </w:rPr>
      </w:pPr>
      <w:r w:rsidRPr="00F17330">
        <w:rPr>
          <w:color w:val="000000" w:themeColor="text1"/>
          <w:sz w:val="24"/>
          <w:szCs w:val="24"/>
          <w:lang w:val="en-US"/>
        </w:rPr>
        <w:t xml:space="preserve">To finalize this assignment the author believes that all types of behavior is caused because of an external or and internal factor. </w:t>
      </w:r>
      <w:r w:rsidR="00F17330" w:rsidRPr="00F17330">
        <w:rPr>
          <w:color w:val="000000" w:themeColor="text1"/>
          <w:sz w:val="24"/>
          <w:szCs w:val="24"/>
          <w:lang w:val="en-US"/>
        </w:rPr>
        <w:t>Therefore,</w:t>
      </w:r>
      <w:r w:rsidRPr="00F17330">
        <w:rPr>
          <w:color w:val="000000" w:themeColor="text1"/>
          <w:sz w:val="24"/>
          <w:szCs w:val="24"/>
          <w:lang w:val="en-US"/>
        </w:rPr>
        <w:t xml:space="preserve"> all teacher or anyone that works around children should be fully trained. This is to make sure that they understand</w:t>
      </w:r>
      <w:r w:rsidR="00F17330" w:rsidRPr="00F17330">
        <w:rPr>
          <w:color w:val="000000" w:themeColor="text1"/>
          <w:sz w:val="24"/>
          <w:szCs w:val="24"/>
          <w:lang w:val="en-US"/>
        </w:rPr>
        <w:t xml:space="preserve"> all the external and internal factors that can affect a child behavior. Also, to make sure they know how to prevent this from happing or how to put solutions in place to help the child. </w:t>
      </w:r>
      <w:r w:rsidRPr="00F17330">
        <w:rPr>
          <w:color w:val="000000" w:themeColor="text1"/>
          <w:sz w:val="24"/>
          <w:szCs w:val="24"/>
          <w:lang w:val="en-US"/>
        </w:rPr>
        <w:t xml:space="preserve"> </w:t>
      </w:r>
      <w:r w:rsidR="00F17330" w:rsidRPr="00F17330">
        <w:rPr>
          <w:color w:val="000000" w:themeColor="text1"/>
          <w:sz w:val="24"/>
          <w:szCs w:val="24"/>
          <w:lang w:val="en-US"/>
        </w:rPr>
        <w:t xml:space="preserve">Every child is an individual and therefore should be treated as an individual. </w:t>
      </w:r>
      <w:r w:rsidR="00F17330">
        <w:rPr>
          <w:color w:val="000000" w:themeColor="text1"/>
          <w:sz w:val="24"/>
          <w:szCs w:val="24"/>
          <w:lang w:val="en-US"/>
        </w:rPr>
        <w:t xml:space="preserve"> </w:t>
      </w:r>
      <w:r w:rsidR="00F17330" w:rsidRPr="00F17330">
        <w:rPr>
          <w:rFonts w:cs="Arial"/>
          <w:sz w:val="24"/>
          <w:szCs w:val="24"/>
        </w:rPr>
        <w:t xml:space="preserve">All children have different strengths which should be </w:t>
      </w:r>
      <w:proofErr w:type="gramStart"/>
      <w:r w:rsidR="00F17330" w:rsidRPr="00F17330">
        <w:rPr>
          <w:rFonts w:cs="Arial"/>
          <w:sz w:val="24"/>
          <w:szCs w:val="24"/>
        </w:rPr>
        <w:t>recognised</w:t>
      </w:r>
      <w:proofErr w:type="gramEnd"/>
      <w:r w:rsidR="00F17330" w:rsidRPr="00F17330">
        <w:rPr>
          <w:rFonts w:cs="Arial"/>
          <w:sz w:val="24"/>
          <w:szCs w:val="24"/>
        </w:rPr>
        <w:t xml:space="preserve"> and the teacher needs to believe that the ability to learn is within each individual child, especially children with disabilities and SEN needs (WG, </w:t>
      </w:r>
      <w:r w:rsidR="00F17330" w:rsidRPr="00F17330">
        <w:rPr>
          <w:rFonts w:cs="Arial"/>
          <w:sz w:val="24"/>
          <w:szCs w:val="24"/>
        </w:rPr>
        <w:lastRenderedPageBreak/>
        <w:t xml:space="preserve">2012). In practice, some children come into school at the age of three with behavioural problems and have improved, when initially it would be thought they would never take to school. One boy </w:t>
      </w:r>
      <w:proofErr w:type="gramStart"/>
      <w:r w:rsidR="00F17330" w:rsidRPr="00F17330">
        <w:rPr>
          <w:rFonts w:cs="Arial"/>
          <w:sz w:val="24"/>
          <w:szCs w:val="24"/>
        </w:rPr>
        <w:t>in particular could</w:t>
      </w:r>
      <w:proofErr w:type="gramEnd"/>
      <w:r w:rsidR="00F17330" w:rsidRPr="00F17330">
        <w:rPr>
          <w:rFonts w:cs="Arial"/>
          <w:sz w:val="24"/>
          <w:szCs w:val="24"/>
        </w:rPr>
        <w:t xml:space="preserve"> not listen, sit still or follow instructions. He ran riot, swearing and shouting, but within six months he transformed and can now sit, </w:t>
      </w:r>
      <w:proofErr w:type="gramStart"/>
      <w:r w:rsidR="00F17330" w:rsidRPr="00F17330">
        <w:rPr>
          <w:rFonts w:cs="Arial"/>
          <w:sz w:val="24"/>
          <w:szCs w:val="24"/>
        </w:rPr>
        <w:t>listen</w:t>
      </w:r>
      <w:proofErr w:type="gramEnd"/>
      <w:r w:rsidR="00F17330" w:rsidRPr="00F17330">
        <w:rPr>
          <w:rFonts w:cs="Arial"/>
          <w:sz w:val="24"/>
          <w:szCs w:val="24"/>
        </w:rPr>
        <w:t xml:space="preserve"> and join in.</w:t>
      </w:r>
      <w:r w:rsidR="00F17330">
        <w:rPr>
          <w:rFonts w:cs="Arial"/>
          <w:sz w:val="24"/>
          <w:szCs w:val="24"/>
        </w:rPr>
        <w:t xml:space="preserve"> This is after solution have been put in place to make him feel more confident and clam in school. </w:t>
      </w:r>
    </w:p>
    <w:p w14:paraId="2ABDDB68" w14:textId="74F1357D" w:rsidR="006662A0" w:rsidRDefault="006662A0" w:rsidP="006662A0"/>
    <w:p w14:paraId="649E0022" w14:textId="43945FFA" w:rsidR="006662A0" w:rsidRDefault="006662A0" w:rsidP="006662A0"/>
    <w:p w14:paraId="3224D0F6" w14:textId="740DF4A3" w:rsidR="006662A0" w:rsidRDefault="006662A0">
      <w:r>
        <w:br w:type="page"/>
      </w:r>
    </w:p>
    <w:sdt>
      <w:sdtPr>
        <w:rPr>
          <w:rFonts w:asciiTheme="minorHAnsi" w:eastAsiaTheme="minorHAnsi" w:hAnsiTheme="minorHAnsi" w:cstheme="minorBidi"/>
          <w:color w:val="auto"/>
          <w:sz w:val="22"/>
          <w:szCs w:val="22"/>
        </w:rPr>
        <w:id w:val="-1866822061"/>
        <w:docPartObj>
          <w:docPartGallery w:val="Bibliographies"/>
          <w:docPartUnique/>
        </w:docPartObj>
      </w:sdtPr>
      <w:sdtEndPr/>
      <w:sdtContent>
        <w:p w14:paraId="1F12393C" w14:textId="0061F0BF" w:rsidR="00A175F9" w:rsidRDefault="00A175F9">
          <w:pPr>
            <w:pStyle w:val="Heading1"/>
          </w:pPr>
          <w:r>
            <w:t>References</w:t>
          </w:r>
        </w:p>
        <w:sdt>
          <w:sdtPr>
            <w:id w:val="-573587230"/>
            <w:bibliography/>
          </w:sdtPr>
          <w:sdtEndPr/>
          <w:sdtContent>
            <w:p w14:paraId="40C07591" w14:textId="77777777" w:rsidR="00A175F9" w:rsidRDefault="00A175F9" w:rsidP="00A175F9">
              <w:pPr>
                <w:pStyle w:val="Bibliography"/>
                <w:rPr>
                  <w:noProof/>
                  <w:sz w:val="24"/>
                  <w:szCs w:val="24"/>
                </w:rPr>
              </w:pPr>
              <w:r>
                <w:fldChar w:fldCharType="begin"/>
              </w:r>
              <w:r>
                <w:instrText xml:space="preserve"> BIBLIOGRAPHY </w:instrText>
              </w:r>
              <w:r>
                <w:fldChar w:fldCharType="separate"/>
              </w:r>
              <w:r>
                <w:rPr>
                  <w:noProof/>
                </w:rPr>
                <w:t xml:space="preserve">ADHD Foundation, 2016. </w:t>
              </w:r>
              <w:r>
                <w:rPr>
                  <w:i/>
                  <w:iCs/>
                  <w:noProof/>
                </w:rPr>
                <w:t xml:space="preserve">ADHD FRIENDLY SCHOOLS QUALITY MARK. </w:t>
              </w:r>
              <w:r>
                <w:rPr>
                  <w:noProof/>
                </w:rPr>
                <w:t xml:space="preserve">[Online] </w:t>
              </w:r>
              <w:r>
                <w:rPr>
                  <w:noProof/>
                </w:rPr>
                <w:br/>
                <w:t xml:space="preserve">Available at: </w:t>
              </w:r>
              <w:r>
                <w:rPr>
                  <w:noProof/>
                  <w:u w:val="single"/>
                </w:rPr>
                <w:t>http://www.adhdfoundation.org.uk/uploads/8/8/2/8/88283700/adhd_friendly_schools_overview.pdf</w:t>
              </w:r>
              <w:r>
                <w:rPr>
                  <w:noProof/>
                </w:rPr>
                <w:br/>
                <w:t>[Accessed 19 December 2017].</w:t>
              </w:r>
            </w:p>
            <w:p w14:paraId="326B197D" w14:textId="77777777" w:rsidR="00A175F9" w:rsidRDefault="00A175F9" w:rsidP="00A175F9">
              <w:pPr>
                <w:pStyle w:val="Bibliography"/>
                <w:rPr>
                  <w:noProof/>
                </w:rPr>
              </w:pPr>
              <w:r>
                <w:rPr>
                  <w:noProof/>
                </w:rPr>
                <w:t xml:space="preserve">Anti-bullying alliance, 2013. </w:t>
              </w:r>
              <w:r>
                <w:rPr>
                  <w:i/>
                  <w:iCs/>
                  <w:noProof/>
                </w:rPr>
                <w:t xml:space="preserve">Bullying and mental health: guidance for teachers and other professionals. </w:t>
              </w:r>
              <w:r>
                <w:rPr>
                  <w:noProof/>
                </w:rPr>
                <w:t xml:space="preserve">[Online] </w:t>
              </w:r>
              <w:r>
                <w:rPr>
                  <w:noProof/>
                </w:rPr>
                <w:br/>
                <w:t xml:space="preserve">Available at: </w:t>
              </w:r>
              <w:r>
                <w:rPr>
                  <w:noProof/>
                  <w:u w:val="single"/>
                </w:rPr>
                <w:t>https://www.anti-bullyingalliance.org.uk/sites/default/files/field/attachment/Mental-health-and-bullying-module-FINAL.pdf</w:t>
              </w:r>
              <w:r>
                <w:rPr>
                  <w:noProof/>
                </w:rPr>
                <w:br/>
                <w:t>[Accessed 24 December 2017].</w:t>
              </w:r>
            </w:p>
            <w:p w14:paraId="51BD93C5" w14:textId="77777777" w:rsidR="00A175F9" w:rsidRDefault="00A175F9" w:rsidP="00A175F9">
              <w:pPr>
                <w:pStyle w:val="Bibliography"/>
                <w:rPr>
                  <w:noProof/>
                </w:rPr>
              </w:pPr>
              <w:r>
                <w:rPr>
                  <w:noProof/>
                </w:rPr>
                <w:t xml:space="preserve">Boonstra, A., 2006. </w:t>
              </w:r>
              <w:r>
                <w:rPr>
                  <w:i/>
                  <w:iCs/>
                  <w:noProof/>
                </w:rPr>
                <w:t xml:space="preserve">Aspects of ADHD in adults: neurocognitive functioning, actigraphy, effects of methylphenidate, and association with genetic polymorphisms. </w:t>
              </w:r>
              <w:r>
                <w:rPr>
                  <w:noProof/>
                </w:rPr>
                <w:t>Nijmegen: Radboud University .</w:t>
              </w:r>
            </w:p>
            <w:p w14:paraId="70DAD1B8" w14:textId="77777777" w:rsidR="00A175F9" w:rsidRDefault="00A175F9" w:rsidP="00A175F9">
              <w:pPr>
                <w:pStyle w:val="Bibliography"/>
                <w:rPr>
                  <w:noProof/>
                </w:rPr>
              </w:pPr>
              <w:r>
                <w:rPr>
                  <w:noProof/>
                </w:rPr>
                <w:t xml:space="preserve">Bronfenbrenner, U., 1979. </w:t>
              </w:r>
              <w:r>
                <w:rPr>
                  <w:i/>
                  <w:iCs/>
                  <w:noProof/>
                </w:rPr>
                <w:t xml:space="preserve">The ecology of human development: Experiments by nature and design. </w:t>
              </w:r>
              <w:r>
                <w:rPr>
                  <w:noProof/>
                </w:rPr>
                <w:t>Cambridge, MA: Harverd University Press.</w:t>
              </w:r>
            </w:p>
            <w:p w14:paraId="15AC61EE" w14:textId="77777777" w:rsidR="00A175F9" w:rsidRDefault="00A175F9" w:rsidP="00A175F9">
              <w:pPr>
                <w:pStyle w:val="Bibliography"/>
                <w:rPr>
                  <w:noProof/>
                </w:rPr>
              </w:pPr>
              <w:r>
                <w:rPr>
                  <w:noProof/>
                </w:rPr>
                <w:t xml:space="preserve">Cole, G., Holtgrave, D. &amp; Rios, N., 1993. </w:t>
              </w:r>
              <w:r>
                <w:rPr>
                  <w:i/>
                  <w:iCs/>
                  <w:noProof/>
                </w:rPr>
                <w:t xml:space="preserve">Internal and External Factors that Encoursage or Discourage Health-Relevent Behaviour. </w:t>
              </w:r>
              <w:r>
                <w:rPr>
                  <w:noProof/>
                </w:rPr>
                <w:t xml:space="preserve">[Online] </w:t>
              </w:r>
              <w:r>
                <w:rPr>
                  <w:noProof/>
                </w:rPr>
                <w:br/>
                <w:t xml:space="preserve">Available at: </w:t>
              </w:r>
              <w:r>
                <w:rPr>
                  <w:noProof/>
                  <w:u w:val="single"/>
                </w:rPr>
                <w:t>https://www.orau.gov/.../resources/Health_Behavior_Factors.pdf</w:t>
              </w:r>
              <w:r>
                <w:rPr>
                  <w:noProof/>
                </w:rPr>
                <w:br/>
                <w:t>[Accessed 28 December 2017].</w:t>
              </w:r>
            </w:p>
            <w:p w14:paraId="11359219" w14:textId="77777777" w:rsidR="00A175F9" w:rsidRDefault="00A175F9" w:rsidP="00A175F9">
              <w:pPr>
                <w:pStyle w:val="Bibliography"/>
                <w:rPr>
                  <w:noProof/>
                </w:rPr>
              </w:pPr>
              <w:r>
                <w:rPr>
                  <w:noProof/>
                </w:rPr>
                <w:t xml:space="preserve">Department of Education and Early Childhood Development, 2010. </w:t>
              </w:r>
              <w:r>
                <w:rPr>
                  <w:i/>
                  <w:iCs/>
                  <w:noProof/>
                </w:rPr>
                <w:t xml:space="preserve">Understanding children’s behaviour. </w:t>
              </w:r>
              <w:r>
                <w:rPr>
                  <w:noProof/>
                </w:rPr>
                <w:t xml:space="preserve">[Online] </w:t>
              </w:r>
              <w:r>
                <w:rPr>
                  <w:noProof/>
                </w:rPr>
                <w:br/>
                <w:t xml:space="preserve">Available at: </w:t>
              </w:r>
              <w:r>
                <w:rPr>
                  <w:noProof/>
                  <w:u w:val="single"/>
                </w:rPr>
                <w:t>http://www.education.vic.gov.au/Documents/childhood/providers/regulation/pracnotesundtbeh.pdf</w:t>
              </w:r>
              <w:r>
                <w:rPr>
                  <w:noProof/>
                </w:rPr>
                <w:br/>
                <w:t>[Accessed 4 January 2018].</w:t>
              </w:r>
            </w:p>
            <w:p w14:paraId="4F328A1F" w14:textId="77777777" w:rsidR="00A175F9" w:rsidRDefault="00A175F9" w:rsidP="00A175F9">
              <w:pPr>
                <w:pStyle w:val="Bibliography"/>
                <w:rPr>
                  <w:noProof/>
                </w:rPr>
              </w:pPr>
              <w:r>
                <w:rPr>
                  <w:noProof/>
                </w:rPr>
                <w:t xml:space="preserve">Irish National Teachers Organisation, N.D.. </w:t>
              </w:r>
              <w:r>
                <w:rPr>
                  <w:i/>
                  <w:iCs/>
                  <w:noProof/>
                </w:rPr>
                <w:t xml:space="preserve">Guide to Managing Challenging Behaviour. </w:t>
              </w:r>
              <w:r>
                <w:rPr>
                  <w:noProof/>
                </w:rPr>
                <w:t xml:space="preserve">[Online] </w:t>
              </w:r>
              <w:r>
                <w:rPr>
                  <w:noProof/>
                </w:rPr>
                <w:br/>
                <w:t xml:space="preserve">Available at: </w:t>
              </w:r>
              <w:r>
                <w:rPr>
                  <w:noProof/>
                  <w:u w:val="single"/>
                </w:rPr>
                <w:t>http://www.into.ie/NI/INTOStudentCentre/StudentPublications/Guide_managing_challenging_behaviour.pdf</w:t>
              </w:r>
              <w:r>
                <w:rPr>
                  <w:noProof/>
                </w:rPr>
                <w:br/>
                <w:t>[Accessed 7 January 2018].</w:t>
              </w:r>
            </w:p>
            <w:p w14:paraId="60E99436" w14:textId="77777777" w:rsidR="00A175F9" w:rsidRDefault="00A175F9" w:rsidP="00A175F9">
              <w:pPr>
                <w:pStyle w:val="Bibliography"/>
                <w:rPr>
                  <w:noProof/>
                </w:rPr>
              </w:pPr>
              <w:r>
                <w:rPr>
                  <w:noProof/>
                </w:rPr>
                <w:t xml:space="preserve">Learning Wales, 2016. </w:t>
              </w:r>
              <w:r>
                <w:rPr>
                  <w:i/>
                  <w:iCs/>
                  <w:noProof/>
                </w:rPr>
                <w:t xml:space="preserve">Impact of the environment. </w:t>
              </w:r>
              <w:r>
                <w:rPr>
                  <w:noProof/>
                </w:rPr>
                <w:t xml:space="preserve">[Online] </w:t>
              </w:r>
              <w:r>
                <w:rPr>
                  <w:noProof/>
                </w:rPr>
                <w:br/>
                <w:t xml:space="preserve">Available at: </w:t>
              </w:r>
              <w:r>
                <w:rPr>
                  <w:noProof/>
                  <w:u w:val="single"/>
                </w:rPr>
                <w:t>http://learning.gov.wales/resources/learningpacks/mep/special-educational-needs-and-inclusion/impact-of-the-environment/maslows-theory-of-motivation/?lang=en</w:t>
              </w:r>
              <w:r>
                <w:rPr>
                  <w:noProof/>
                </w:rPr>
                <w:br/>
                <w:t>[Accessed 13 January 2018].</w:t>
              </w:r>
            </w:p>
            <w:p w14:paraId="7BE7CA5C" w14:textId="77777777" w:rsidR="00A175F9" w:rsidRDefault="00A175F9" w:rsidP="00A175F9">
              <w:pPr>
                <w:pStyle w:val="Bibliography"/>
                <w:rPr>
                  <w:noProof/>
                </w:rPr>
              </w:pPr>
              <w:r>
                <w:rPr>
                  <w:noProof/>
                </w:rPr>
                <w:t xml:space="preserve">Learning Wales, 2016. </w:t>
              </w:r>
              <w:r>
                <w:rPr>
                  <w:i/>
                  <w:iCs/>
                  <w:noProof/>
                </w:rPr>
                <w:t xml:space="preserve">The impact of the environment: Bronfenbrenner’s bioecological theory. </w:t>
              </w:r>
              <w:r>
                <w:rPr>
                  <w:noProof/>
                </w:rPr>
                <w:t xml:space="preserve">[Online] </w:t>
              </w:r>
              <w:r>
                <w:rPr>
                  <w:noProof/>
                </w:rPr>
                <w:br/>
                <w:t xml:space="preserve">Available at: </w:t>
              </w:r>
              <w:r>
                <w:rPr>
                  <w:noProof/>
                  <w:u w:val="single"/>
                </w:rPr>
                <w:t>http://learning.gov.wales/resources/learningpacks/mep/special-educational-needs-and-inclusion/impact-of-the-environment/bronfenbrenners-ecological-theory/?lang=en</w:t>
              </w:r>
              <w:r>
                <w:rPr>
                  <w:noProof/>
                </w:rPr>
                <w:br/>
                <w:t>[Accessed 16 October 2017].</w:t>
              </w:r>
            </w:p>
            <w:p w14:paraId="064B1719" w14:textId="77777777" w:rsidR="00A175F9" w:rsidRDefault="00A175F9" w:rsidP="00A175F9">
              <w:pPr>
                <w:pStyle w:val="Bibliography"/>
                <w:rPr>
                  <w:noProof/>
                </w:rPr>
              </w:pPr>
              <w:r>
                <w:rPr>
                  <w:noProof/>
                </w:rPr>
                <w:t xml:space="preserve">Leith, G., Yuill, N. &amp; Pike, A., 2017. Scaffolding under the microscope: Applying self‐regulation and other‐regulation perspectives to a scaffolded task. </w:t>
              </w:r>
              <w:r>
                <w:rPr>
                  <w:i/>
                  <w:iCs/>
                  <w:noProof/>
                </w:rPr>
                <w:t xml:space="preserve">British Journal of Educational Psychology, </w:t>
              </w:r>
              <w:r>
                <w:rPr>
                  <w:noProof/>
                </w:rPr>
                <w:t>87(2), pp. 241-254.</w:t>
              </w:r>
            </w:p>
            <w:p w14:paraId="09C1CE50" w14:textId="77777777" w:rsidR="00A175F9" w:rsidRDefault="00A175F9" w:rsidP="00A175F9">
              <w:pPr>
                <w:pStyle w:val="Bibliography"/>
                <w:rPr>
                  <w:noProof/>
                </w:rPr>
              </w:pPr>
              <w:r>
                <w:rPr>
                  <w:noProof/>
                </w:rPr>
                <w:lastRenderedPageBreak/>
                <w:t xml:space="preserve">Maslow, A., 1987. </w:t>
              </w:r>
              <w:r>
                <w:rPr>
                  <w:i/>
                  <w:iCs/>
                  <w:noProof/>
                </w:rPr>
                <w:t xml:space="preserve">Motivation andpersonality. </w:t>
              </w:r>
              <w:r>
                <w:rPr>
                  <w:noProof/>
                </w:rPr>
                <w:t>3rd ed. Delhi: Pearson Education.</w:t>
              </w:r>
            </w:p>
            <w:p w14:paraId="6B147753" w14:textId="77777777" w:rsidR="00A175F9" w:rsidRDefault="00A175F9" w:rsidP="00A175F9">
              <w:pPr>
                <w:pStyle w:val="Bibliography"/>
                <w:rPr>
                  <w:noProof/>
                </w:rPr>
              </w:pPr>
              <w:r>
                <w:rPr>
                  <w:noProof/>
                </w:rPr>
                <w:t xml:space="preserve">Morin, A., 2014. </w:t>
              </w:r>
              <w:r>
                <w:rPr>
                  <w:i/>
                  <w:iCs/>
                  <w:noProof/>
                </w:rPr>
                <w:t xml:space="preserve">At a Glance: Classroom Accommodations for ADHD. </w:t>
              </w:r>
              <w:r>
                <w:rPr>
                  <w:noProof/>
                </w:rPr>
                <w:t xml:space="preserve">[Online] </w:t>
              </w:r>
              <w:r>
                <w:rPr>
                  <w:noProof/>
                </w:rPr>
                <w:br/>
                <w:t xml:space="preserve">Available at: </w:t>
              </w:r>
              <w:r>
                <w:rPr>
                  <w:noProof/>
                  <w:u w:val="single"/>
                </w:rPr>
                <w:t>https://www.understood.org/en/school-learning/partnering-with-childs-school/instructional-strategies/at-a-glance-classroom-accommodations-for-adhd?utm_source=pinterest&amp;utm_medium=cpc&amp;utm_campaign=understoodorg&amp;pp=1</w:t>
              </w:r>
              <w:r>
                <w:rPr>
                  <w:noProof/>
                </w:rPr>
                <w:br/>
                <w:t>[Accessed 5 January 2018].</w:t>
              </w:r>
            </w:p>
            <w:p w14:paraId="0B32A810" w14:textId="77777777" w:rsidR="00A175F9" w:rsidRDefault="00A175F9" w:rsidP="00A175F9">
              <w:pPr>
                <w:pStyle w:val="Bibliography"/>
                <w:rPr>
                  <w:noProof/>
                </w:rPr>
              </w:pPr>
              <w:r>
                <w:rPr>
                  <w:noProof/>
                </w:rPr>
                <w:t xml:space="preserve">National Health Services Choices, 2016. </w:t>
              </w:r>
              <w:r>
                <w:rPr>
                  <w:i/>
                  <w:iCs/>
                  <w:noProof/>
                </w:rPr>
                <w:t xml:space="preserve">Attention deficit hyperactivity disorder (ADHD) - Symptoms. </w:t>
              </w:r>
              <w:r>
                <w:rPr>
                  <w:noProof/>
                </w:rPr>
                <w:t xml:space="preserve">[Online] </w:t>
              </w:r>
              <w:r>
                <w:rPr>
                  <w:noProof/>
                </w:rPr>
                <w:br/>
                <w:t xml:space="preserve">Available at: </w:t>
              </w:r>
              <w:r>
                <w:rPr>
                  <w:noProof/>
                  <w:u w:val="single"/>
                </w:rPr>
                <w:t>http://www.nhs.uk/Conditions/Attention-deficit-hyperactivity-disorder/Pages/Symptoms.aspx</w:t>
              </w:r>
              <w:r>
                <w:rPr>
                  <w:noProof/>
                </w:rPr>
                <w:br/>
                <w:t>[Accessed 9 January 2018].</w:t>
              </w:r>
            </w:p>
            <w:p w14:paraId="3166197F" w14:textId="77777777" w:rsidR="00A175F9" w:rsidRDefault="00A175F9" w:rsidP="00A175F9">
              <w:pPr>
                <w:pStyle w:val="Bibliography"/>
                <w:rPr>
                  <w:noProof/>
                </w:rPr>
              </w:pPr>
              <w:r>
                <w:rPr>
                  <w:noProof/>
                </w:rPr>
                <w:t xml:space="preserve">Piaget, J., 1957. </w:t>
              </w:r>
              <w:r>
                <w:rPr>
                  <w:i/>
                  <w:iCs/>
                  <w:noProof/>
                </w:rPr>
                <w:t xml:space="preserve">Construction of reality in the child. </w:t>
              </w:r>
              <w:r>
                <w:rPr>
                  <w:noProof/>
                </w:rPr>
                <w:t>London: Routledge &amp; Kegan Paul.</w:t>
              </w:r>
            </w:p>
            <w:p w14:paraId="34ECF301" w14:textId="77777777" w:rsidR="00A175F9" w:rsidRDefault="00A175F9" w:rsidP="00A175F9">
              <w:pPr>
                <w:pStyle w:val="Bibliography"/>
                <w:rPr>
                  <w:noProof/>
                </w:rPr>
              </w:pPr>
              <w:r>
                <w:rPr>
                  <w:noProof/>
                </w:rPr>
                <w:t xml:space="preserve">Rogers, B., 2009. </w:t>
              </w:r>
              <w:r>
                <w:rPr>
                  <w:i/>
                  <w:iCs/>
                  <w:noProof/>
                </w:rPr>
                <w:t xml:space="preserve">How to Manage Childrens Challenging Behaviour. </w:t>
              </w:r>
              <w:r>
                <w:rPr>
                  <w:noProof/>
                </w:rPr>
                <w:t>2nd ed. Thousand Oaks: Sage.</w:t>
              </w:r>
            </w:p>
            <w:p w14:paraId="01334D5A" w14:textId="77777777" w:rsidR="00A175F9" w:rsidRDefault="00A175F9" w:rsidP="00A175F9">
              <w:pPr>
                <w:pStyle w:val="Bibliography"/>
                <w:rPr>
                  <w:noProof/>
                </w:rPr>
              </w:pPr>
              <w:r>
                <w:rPr>
                  <w:noProof/>
                </w:rPr>
                <w:t xml:space="preserve">Vygotskiĭ, L. S., Rieber, R. W. &amp; Carton, A. S., 1987. </w:t>
              </w:r>
              <w:r>
                <w:rPr>
                  <w:i/>
                  <w:iCs/>
                  <w:noProof/>
                </w:rPr>
                <w:t xml:space="preserve">The collected works of L.S. Vygotsky. </w:t>
              </w:r>
              <w:r>
                <w:rPr>
                  <w:noProof/>
                </w:rPr>
                <w:t>New York: Plenum Press.</w:t>
              </w:r>
            </w:p>
            <w:p w14:paraId="282B1CF6" w14:textId="77777777" w:rsidR="00A175F9" w:rsidRDefault="00A175F9" w:rsidP="00A175F9">
              <w:pPr>
                <w:pStyle w:val="Bibliography"/>
                <w:rPr>
                  <w:noProof/>
                </w:rPr>
              </w:pPr>
              <w:r>
                <w:rPr>
                  <w:noProof/>
                </w:rPr>
                <w:t xml:space="preserve">Vygotsky, L., 1978. </w:t>
              </w:r>
              <w:r>
                <w:rPr>
                  <w:i/>
                  <w:iCs/>
                  <w:noProof/>
                </w:rPr>
                <w:t xml:space="preserve">Mind in society: The development of higher psychological processes. </w:t>
              </w:r>
              <w:r>
                <w:rPr>
                  <w:noProof/>
                </w:rPr>
                <w:t>Cambridge, MA: Harvard University Press.</w:t>
              </w:r>
            </w:p>
            <w:p w14:paraId="1902C3BD" w14:textId="77777777" w:rsidR="00A175F9" w:rsidRDefault="00A175F9" w:rsidP="00A175F9">
              <w:pPr>
                <w:pStyle w:val="Bibliography"/>
                <w:rPr>
                  <w:noProof/>
                </w:rPr>
              </w:pPr>
              <w:r>
                <w:rPr>
                  <w:noProof/>
                </w:rPr>
                <w:t xml:space="preserve">Watkins, C., 2011. </w:t>
              </w:r>
              <w:r>
                <w:rPr>
                  <w:i/>
                  <w:iCs/>
                  <w:noProof/>
                </w:rPr>
                <w:t xml:space="preserve">Managing classroom behaviou. </w:t>
              </w:r>
              <w:r>
                <w:rPr>
                  <w:noProof/>
                </w:rPr>
                <w:t xml:space="preserve">[Online] </w:t>
              </w:r>
              <w:r>
                <w:rPr>
                  <w:noProof/>
                </w:rPr>
                <w:br/>
                <w:t xml:space="preserve">Available at: </w:t>
              </w:r>
              <w:r>
                <w:rPr>
                  <w:noProof/>
                  <w:u w:val="single"/>
                </w:rPr>
                <w:t>file:///C:/Users/Student/AppData/Local/Microsoft/Windows/INetCache/IE/VY1N5YUK/Chris%20Watkins%20on%20Behaviour.pdf</w:t>
              </w:r>
              <w:r>
                <w:rPr>
                  <w:noProof/>
                </w:rPr>
                <w:br/>
                <w:t>[Accessed 28 December 2017].</w:t>
              </w:r>
            </w:p>
            <w:p w14:paraId="1A1BFBBF" w14:textId="77777777" w:rsidR="00A175F9" w:rsidRDefault="00A175F9" w:rsidP="00A175F9">
              <w:pPr>
                <w:pStyle w:val="Bibliography"/>
                <w:rPr>
                  <w:noProof/>
                </w:rPr>
              </w:pPr>
              <w:r>
                <w:rPr>
                  <w:noProof/>
                </w:rPr>
                <w:t xml:space="preserve">Welsh Assembly Goverment, 2010. </w:t>
              </w:r>
              <w:r>
                <w:rPr>
                  <w:i/>
                  <w:iCs/>
                  <w:noProof/>
                </w:rPr>
                <w:t xml:space="preserve">Practical Approaches to Behaviour Management in the Classroom. </w:t>
              </w:r>
              <w:r>
                <w:rPr>
                  <w:noProof/>
                </w:rPr>
                <w:t xml:space="preserve">[Online] </w:t>
              </w:r>
              <w:r>
                <w:rPr>
                  <w:noProof/>
                </w:rPr>
                <w:br/>
                <w:t xml:space="preserve">Available at: </w:t>
              </w:r>
              <w:r>
                <w:rPr>
                  <w:noProof/>
                  <w:u w:val="single"/>
                </w:rPr>
                <w:t>file:///C:/Users/Student/AppData/Local/Microsoft/Windows/INetCache/IE/VY1N5YUK/Practical%20approaches%20to%20behaviour_WAG.pdf</w:t>
              </w:r>
              <w:r>
                <w:rPr>
                  <w:noProof/>
                </w:rPr>
                <w:br/>
                <w:t>[Accessed 28 December 2017].</w:t>
              </w:r>
            </w:p>
            <w:p w14:paraId="3E95948F" w14:textId="77777777" w:rsidR="00A175F9" w:rsidRDefault="00A175F9" w:rsidP="00A175F9">
              <w:pPr>
                <w:pStyle w:val="Bibliography"/>
                <w:rPr>
                  <w:noProof/>
                </w:rPr>
              </w:pPr>
              <w:r>
                <w:rPr>
                  <w:noProof/>
                </w:rPr>
                <w:t xml:space="preserve">Welsh Goverment, 2012. </w:t>
              </w:r>
              <w:r>
                <w:rPr>
                  <w:i/>
                  <w:iCs/>
                  <w:noProof/>
                </w:rPr>
                <w:t xml:space="preserve">Practical approaches to behaviour management in the classroom. </w:t>
              </w:r>
              <w:r>
                <w:rPr>
                  <w:noProof/>
                </w:rPr>
                <w:t xml:space="preserve">[Online] </w:t>
              </w:r>
              <w:r>
                <w:rPr>
                  <w:noProof/>
                </w:rPr>
                <w:br/>
                <w:t xml:space="preserve">Available at: </w:t>
              </w:r>
              <w:r>
                <w:rPr>
                  <w:noProof/>
                  <w:u w:val="single"/>
                </w:rPr>
                <w:t>http://learning.gov.wales/docs/learningwales/publications/140822-behaviour-management-handbook-for-primary-schools-en.pdf</w:t>
              </w:r>
              <w:r>
                <w:rPr>
                  <w:noProof/>
                </w:rPr>
                <w:br/>
                <w:t>[Accessed 21 December 2017].</w:t>
              </w:r>
            </w:p>
            <w:p w14:paraId="0B70FCB2" w14:textId="77777777" w:rsidR="00A175F9" w:rsidRDefault="00A175F9" w:rsidP="00A175F9">
              <w:pPr>
                <w:pStyle w:val="Bibliography"/>
                <w:rPr>
                  <w:noProof/>
                </w:rPr>
              </w:pPr>
              <w:r>
                <w:rPr>
                  <w:noProof/>
                </w:rPr>
                <w:t xml:space="preserve">Welsh Goverment, 2013. </w:t>
              </w:r>
              <w:r>
                <w:rPr>
                  <w:i/>
                  <w:iCs/>
                  <w:noProof/>
                </w:rPr>
                <w:t xml:space="preserve">Building a Brighter Future. </w:t>
              </w:r>
              <w:r>
                <w:rPr>
                  <w:noProof/>
                </w:rPr>
                <w:t xml:space="preserve">[Online] </w:t>
              </w:r>
              <w:r>
                <w:rPr>
                  <w:noProof/>
                </w:rPr>
                <w:br/>
                <w:t xml:space="preserve">Available at: </w:t>
              </w:r>
              <w:r>
                <w:rPr>
                  <w:noProof/>
                  <w:u w:val="single"/>
                </w:rPr>
                <w:t>http://gov.wales/docs/dcells/publications/130716-building-brighter-future-en.pdf</w:t>
              </w:r>
              <w:r>
                <w:rPr>
                  <w:noProof/>
                </w:rPr>
                <w:br/>
                <w:t>[Accessed 3 December 2017].</w:t>
              </w:r>
            </w:p>
            <w:p w14:paraId="192A7BEE" w14:textId="38932792" w:rsidR="00A175F9" w:rsidRDefault="00A175F9" w:rsidP="00A175F9">
              <w:r>
                <w:rPr>
                  <w:b/>
                  <w:bCs/>
                  <w:noProof/>
                </w:rPr>
                <w:fldChar w:fldCharType="end"/>
              </w:r>
            </w:p>
          </w:sdtContent>
        </w:sdt>
      </w:sdtContent>
    </w:sdt>
    <w:p w14:paraId="566F0C79" w14:textId="77777777" w:rsidR="006662A0" w:rsidRPr="006662A0" w:rsidRDefault="006662A0" w:rsidP="006662A0"/>
    <w:sectPr w:rsidR="006662A0" w:rsidRPr="006662A0" w:rsidSect="003A7DF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B55B0" w14:textId="77777777" w:rsidR="00C560DB" w:rsidRDefault="00C560DB" w:rsidP="0067514E">
      <w:pPr>
        <w:spacing w:after="0" w:line="240" w:lineRule="auto"/>
      </w:pPr>
      <w:r>
        <w:separator/>
      </w:r>
    </w:p>
  </w:endnote>
  <w:endnote w:type="continuationSeparator" w:id="0">
    <w:p w14:paraId="0281B7A6" w14:textId="77777777" w:rsidR="00C560DB" w:rsidRDefault="00C560DB" w:rsidP="00675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C59EA0" w14:textId="0DE8464B" w:rsidR="0067514E" w:rsidRDefault="0067514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17330">
      <w:rPr>
        <w:caps/>
        <w:noProof/>
        <w:color w:val="4472C4" w:themeColor="accent1"/>
      </w:rPr>
      <w:t>10</w:t>
    </w:r>
    <w:r>
      <w:rPr>
        <w:caps/>
        <w:noProof/>
        <w:color w:val="4472C4" w:themeColor="accent1"/>
      </w:rPr>
      <w:fldChar w:fldCharType="end"/>
    </w:r>
  </w:p>
  <w:p w14:paraId="526A84CE" w14:textId="77777777" w:rsidR="0067514E" w:rsidRDefault="00675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AC80B4" w14:textId="77777777" w:rsidR="00C560DB" w:rsidRDefault="00C560DB" w:rsidP="0067514E">
      <w:pPr>
        <w:spacing w:after="0" w:line="240" w:lineRule="auto"/>
      </w:pPr>
      <w:r>
        <w:separator/>
      </w:r>
    </w:p>
  </w:footnote>
  <w:footnote w:type="continuationSeparator" w:id="0">
    <w:p w14:paraId="3D7D21E5" w14:textId="77777777" w:rsidR="00C560DB" w:rsidRDefault="00C560DB" w:rsidP="00675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92A2C" w14:textId="14FA0357" w:rsidR="0067514E" w:rsidRDefault="00407D3D">
    <w:pPr>
      <w:pStyle w:val="Header"/>
    </w:pPr>
    <w:r>
      <w:t>1503134</w:t>
    </w:r>
    <w:r w:rsidR="003A7DF6">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21FD2"/>
    <w:multiLevelType w:val="multilevel"/>
    <w:tmpl w:val="03F2D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D658C9"/>
    <w:multiLevelType w:val="hybridMultilevel"/>
    <w:tmpl w:val="DADA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AFDA27F-981E-4C81-B633-6FC3CBA39166}"/>
    <w:docVar w:name="dgnword-eventsink" w:val="289834632"/>
  </w:docVars>
  <w:rsids>
    <w:rsidRoot w:val="0067514E"/>
    <w:rsid w:val="00054933"/>
    <w:rsid w:val="000D1689"/>
    <w:rsid w:val="000E752C"/>
    <w:rsid w:val="00176225"/>
    <w:rsid w:val="00193586"/>
    <w:rsid w:val="001C62A9"/>
    <w:rsid w:val="001E57D7"/>
    <w:rsid w:val="00252689"/>
    <w:rsid w:val="00272619"/>
    <w:rsid w:val="002A79CE"/>
    <w:rsid w:val="002E3F46"/>
    <w:rsid w:val="002E673F"/>
    <w:rsid w:val="00347CD1"/>
    <w:rsid w:val="0036080E"/>
    <w:rsid w:val="0037161B"/>
    <w:rsid w:val="003A7DF6"/>
    <w:rsid w:val="003E7CDE"/>
    <w:rsid w:val="00407D3D"/>
    <w:rsid w:val="00430ACD"/>
    <w:rsid w:val="0044027D"/>
    <w:rsid w:val="00457EEC"/>
    <w:rsid w:val="004637BD"/>
    <w:rsid w:val="004A2167"/>
    <w:rsid w:val="004B7F8E"/>
    <w:rsid w:val="004F0596"/>
    <w:rsid w:val="004F7FFA"/>
    <w:rsid w:val="0064537C"/>
    <w:rsid w:val="006662A0"/>
    <w:rsid w:val="0067514E"/>
    <w:rsid w:val="00686EB8"/>
    <w:rsid w:val="00705A50"/>
    <w:rsid w:val="0072066D"/>
    <w:rsid w:val="008B0952"/>
    <w:rsid w:val="009134BC"/>
    <w:rsid w:val="0091353C"/>
    <w:rsid w:val="009508B3"/>
    <w:rsid w:val="009B10B9"/>
    <w:rsid w:val="00A00A55"/>
    <w:rsid w:val="00A175F9"/>
    <w:rsid w:val="00A544E5"/>
    <w:rsid w:val="00A83809"/>
    <w:rsid w:val="00AA5181"/>
    <w:rsid w:val="00B042C0"/>
    <w:rsid w:val="00B326C6"/>
    <w:rsid w:val="00B94B1A"/>
    <w:rsid w:val="00BD5CE6"/>
    <w:rsid w:val="00BF2376"/>
    <w:rsid w:val="00C04D3D"/>
    <w:rsid w:val="00C132DE"/>
    <w:rsid w:val="00C560DB"/>
    <w:rsid w:val="00C80AC3"/>
    <w:rsid w:val="00CC380E"/>
    <w:rsid w:val="00CD1D04"/>
    <w:rsid w:val="00D367AA"/>
    <w:rsid w:val="00D43CA8"/>
    <w:rsid w:val="00D7375D"/>
    <w:rsid w:val="00D85E51"/>
    <w:rsid w:val="00DC2B6A"/>
    <w:rsid w:val="00DF019A"/>
    <w:rsid w:val="00DF1073"/>
    <w:rsid w:val="00DF7C7F"/>
    <w:rsid w:val="00E84B3B"/>
    <w:rsid w:val="00EA4CCB"/>
    <w:rsid w:val="00F15819"/>
    <w:rsid w:val="00F17330"/>
    <w:rsid w:val="00F20626"/>
    <w:rsid w:val="00F56C35"/>
    <w:rsid w:val="00F612A8"/>
    <w:rsid w:val="00FA7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lime"/>
    </o:shapedefaults>
    <o:shapelayout v:ext="edit">
      <o:idmap v:ext="edit" data="1"/>
    </o:shapelayout>
  </w:shapeDefaults>
  <w:decimalSymbol w:val="."/>
  <w:listSeparator w:val=","/>
  <w14:docId w14:val="37184D99"/>
  <w15:chartTrackingRefBased/>
  <w15:docId w15:val="{05735DF5-03C8-4C53-B701-4D10E0089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7D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5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14E"/>
  </w:style>
  <w:style w:type="paragraph" w:styleId="Footer">
    <w:name w:val="footer"/>
    <w:basedOn w:val="Normal"/>
    <w:link w:val="FooterChar"/>
    <w:uiPriority w:val="99"/>
    <w:unhideWhenUsed/>
    <w:rsid w:val="00675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14E"/>
  </w:style>
  <w:style w:type="character" w:customStyle="1" w:styleId="Heading1Char">
    <w:name w:val="Heading 1 Char"/>
    <w:basedOn w:val="DefaultParagraphFont"/>
    <w:link w:val="Heading1"/>
    <w:uiPriority w:val="9"/>
    <w:rsid w:val="003A7D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7DF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A7D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7DF6"/>
    <w:rPr>
      <w:rFonts w:eastAsiaTheme="minorEastAsia"/>
      <w:lang w:val="en-US"/>
    </w:rPr>
  </w:style>
  <w:style w:type="character" w:styleId="CommentReference">
    <w:name w:val="annotation reference"/>
    <w:basedOn w:val="DefaultParagraphFont"/>
    <w:uiPriority w:val="99"/>
    <w:semiHidden/>
    <w:unhideWhenUsed/>
    <w:rsid w:val="004F0596"/>
    <w:rPr>
      <w:sz w:val="16"/>
      <w:szCs w:val="16"/>
    </w:rPr>
  </w:style>
  <w:style w:type="paragraph" w:styleId="CommentText">
    <w:name w:val="annotation text"/>
    <w:basedOn w:val="Normal"/>
    <w:link w:val="CommentTextChar"/>
    <w:uiPriority w:val="99"/>
    <w:semiHidden/>
    <w:unhideWhenUsed/>
    <w:rsid w:val="004F0596"/>
    <w:pPr>
      <w:spacing w:line="240" w:lineRule="auto"/>
    </w:pPr>
    <w:rPr>
      <w:sz w:val="20"/>
      <w:szCs w:val="20"/>
    </w:rPr>
  </w:style>
  <w:style w:type="character" w:customStyle="1" w:styleId="CommentTextChar">
    <w:name w:val="Comment Text Char"/>
    <w:basedOn w:val="DefaultParagraphFont"/>
    <w:link w:val="CommentText"/>
    <w:uiPriority w:val="99"/>
    <w:semiHidden/>
    <w:rsid w:val="004F0596"/>
    <w:rPr>
      <w:sz w:val="20"/>
      <w:szCs w:val="20"/>
    </w:rPr>
  </w:style>
  <w:style w:type="paragraph" w:styleId="CommentSubject">
    <w:name w:val="annotation subject"/>
    <w:basedOn w:val="CommentText"/>
    <w:next w:val="CommentText"/>
    <w:link w:val="CommentSubjectChar"/>
    <w:uiPriority w:val="99"/>
    <w:semiHidden/>
    <w:unhideWhenUsed/>
    <w:rsid w:val="004F0596"/>
    <w:rPr>
      <w:b/>
      <w:bCs/>
    </w:rPr>
  </w:style>
  <w:style w:type="character" w:customStyle="1" w:styleId="CommentSubjectChar">
    <w:name w:val="Comment Subject Char"/>
    <w:basedOn w:val="CommentTextChar"/>
    <w:link w:val="CommentSubject"/>
    <w:uiPriority w:val="99"/>
    <w:semiHidden/>
    <w:rsid w:val="004F0596"/>
    <w:rPr>
      <w:b/>
      <w:bCs/>
      <w:sz w:val="20"/>
      <w:szCs w:val="20"/>
    </w:rPr>
  </w:style>
  <w:style w:type="paragraph" w:styleId="BalloonText">
    <w:name w:val="Balloon Text"/>
    <w:basedOn w:val="Normal"/>
    <w:link w:val="BalloonTextChar"/>
    <w:uiPriority w:val="99"/>
    <w:semiHidden/>
    <w:unhideWhenUsed/>
    <w:rsid w:val="004F05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0596"/>
    <w:rPr>
      <w:rFonts w:ascii="Segoe UI" w:hAnsi="Segoe UI" w:cs="Segoe UI"/>
      <w:sz w:val="18"/>
      <w:szCs w:val="18"/>
    </w:rPr>
  </w:style>
  <w:style w:type="paragraph" w:styleId="ListParagraph">
    <w:name w:val="List Paragraph"/>
    <w:basedOn w:val="Normal"/>
    <w:uiPriority w:val="34"/>
    <w:qFormat/>
    <w:rsid w:val="00F15819"/>
    <w:pPr>
      <w:ind w:left="720"/>
      <w:contextualSpacing/>
    </w:pPr>
  </w:style>
  <w:style w:type="character" w:styleId="Strong">
    <w:name w:val="Strong"/>
    <w:basedOn w:val="DefaultParagraphFont"/>
    <w:uiPriority w:val="22"/>
    <w:qFormat/>
    <w:rsid w:val="00176225"/>
    <w:rPr>
      <w:b/>
      <w:bCs/>
    </w:rPr>
  </w:style>
  <w:style w:type="paragraph" w:styleId="NormalWeb">
    <w:name w:val="Normal (Web)"/>
    <w:basedOn w:val="Normal"/>
    <w:uiPriority w:val="99"/>
    <w:unhideWhenUsed/>
    <w:rsid w:val="00A00A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17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42595">
      <w:bodyDiv w:val="1"/>
      <w:marLeft w:val="0"/>
      <w:marRight w:val="0"/>
      <w:marTop w:val="0"/>
      <w:marBottom w:val="0"/>
      <w:divBdr>
        <w:top w:val="none" w:sz="0" w:space="0" w:color="auto"/>
        <w:left w:val="none" w:sz="0" w:space="0" w:color="auto"/>
        <w:bottom w:val="none" w:sz="0" w:space="0" w:color="auto"/>
        <w:right w:val="none" w:sz="0" w:space="0" w:color="auto"/>
      </w:divBdr>
    </w:div>
    <w:div w:id="80373652">
      <w:bodyDiv w:val="1"/>
      <w:marLeft w:val="0"/>
      <w:marRight w:val="0"/>
      <w:marTop w:val="0"/>
      <w:marBottom w:val="0"/>
      <w:divBdr>
        <w:top w:val="none" w:sz="0" w:space="0" w:color="auto"/>
        <w:left w:val="none" w:sz="0" w:space="0" w:color="auto"/>
        <w:bottom w:val="none" w:sz="0" w:space="0" w:color="auto"/>
        <w:right w:val="none" w:sz="0" w:space="0" w:color="auto"/>
      </w:divBdr>
    </w:div>
    <w:div w:id="101607690">
      <w:bodyDiv w:val="1"/>
      <w:marLeft w:val="0"/>
      <w:marRight w:val="0"/>
      <w:marTop w:val="0"/>
      <w:marBottom w:val="0"/>
      <w:divBdr>
        <w:top w:val="none" w:sz="0" w:space="0" w:color="auto"/>
        <w:left w:val="none" w:sz="0" w:space="0" w:color="auto"/>
        <w:bottom w:val="none" w:sz="0" w:space="0" w:color="auto"/>
        <w:right w:val="none" w:sz="0" w:space="0" w:color="auto"/>
      </w:divBdr>
    </w:div>
    <w:div w:id="111941762">
      <w:bodyDiv w:val="1"/>
      <w:marLeft w:val="0"/>
      <w:marRight w:val="0"/>
      <w:marTop w:val="0"/>
      <w:marBottom w:val="0"/>
      <w:divBdr>
        <w:top w:val="none" w:sz="0" w:space="0" w:color="auto"/>
        <w:left w:val="none" w:sz="0" w:space="0" w:color="auto"/>
        <w:bottom w:val="none" w:sz="0" w:space="0" w:color="auto"/>
        <w:right w:val="none" w:sz="0" w:space="0" w:color="auto"/>
      </w:divBdr>
    </w:div>
    <w:div w:id="112097994">
      <w:bodyDiv w:val="1"/>
      <w:marLeft w:val="0"/>
      <w:marRight w:val="0"/>
      <w:marTop w:val="0"/>
      <w:marBottom w:val="0"/>
      <w:divBdr>
        <w:top w:val="none" w:sz="0" w:space="0" w:color="auto"/>
        <w:left w:val="none" w:sz="0" w:space="0" w:color="auto"/>
        <w:bottom w:val="none" w:sz="0" w:space="0" w:color="auto"/>
        <w:right w:val="none" w:sz="0" w:space="0" w:color="auto"/>
      </w:divBdr>
    </w:div>
    <w:div w:id="114763924">
      <w:bodyDiv w:val="1"/>
      <w:marLeft w:val="0"/>
      <w:marRight w:val="0"/>
      <w:marTop w:val="0"/>
      <w:marBottom w:val="0"/>
      <w:divBdr>
        <w:top w:val="none" w:sz="0" w:space="0" w:color="auto"/>
        <w:left w:val="none" w:sz="0" w:space="0" w:color="auto"/>
        <w:bottom w:val="none" w:sz="0" w:space="0" w:color="auto"/>
        <w:right w:val="none" w:sz="0" w:space="0" w:color="auto"/>
      </w:divBdr>
    </w:div>
    <w:div w:id="209537544">
      <w:bodyDiv w:val="1"/>
      <w:marLeft w:val="0"/>
      <w:marRight w:val="0"/>
      <w:marTop w:val="0"/>
      <w:marBottom w:val="0"/>
      <w:divBdr>
        <w:top w:val="none" w:sz="0" w:space="0" w:color="auto"/>
        <w:left w:val="none" w:sz="0" w:space="0" w:color="auto"/>
        <w:bottom w:val="none" w:sz="0" w:space="0" w:color="auto"/>
        <w:right w:val="none" w:sz="0" w:space="0" w:color="auto"/>
      </w:divBdr>
    </w:div>
    <w:div w:id="232787800">
      <w:bodyDiv w:val="1"/>
      <w:marLeft w:val="0"/>
      <w:marRight w:val="0"/>
      <w:marTop w:val="0"/>
      <w:marBottom w:val="0"/>
      <w:divBdr>
        <w:top w:val="none" w:sz="0" w:space="0" w:color="auto"/>
        <w:left w:val="none" w:sz="0" w:space="0" w:color="auto"/>
        <w:bottom w:val="none" w:sz="0" w:space="0" w:color="auto"/>
        <w:right w:val="none" w:sz="0" w:space="0" w:color="auto"/>
      </w:divBdr>
    </w:div>
    <w:div w:id="262760770">
      <w:bodyDiv w:val="1"/>
      <w:marLeft w:val="0"/>
      <w:marRight w:val="0"/>
      <w:marTop w:val="0"/>
      <w:marBottom w:val="0"/>
      <w:divBdr>
        <w:top w:val="none" w:sz="0" w:space="0" w:color="auto"/>
        <w:left w:val="none" w:sz="0" w:space="0" w:color="auto"/>
        <w:bottom w:val="none" w:sz="0" w:space="0" w:color="auto"/>
        <w:right w:val="none" w:sz="0" w:space="0" w:color="auto"/>
      </w:divBdr>
    </w:div>
    <w:div w:id="295451437">
      <w:bodyDiv w:val="1"/>
      <w:marLeft w:val="0"/>
      <w:marRight w:val="0"/>
      <w:marTop w:val="0"/>
      <w:marBottom w:val="0"/>
      <w:divBdr>
        <w:top w:val="none" w:sz="0" w:space="0" w:color="auto"/>
        <w:left w:val="none" w:sz="0" w:space="0" w:color="auto"/>
        <w:bottom w:val="none" w:sz="0" w:space="0" w:color="auto"/>
        <w:right w:val="none" w:sz="0" w:space="0" w:color="auto"/>
      </w:divBdr>
    </w:div>
    <w:div w:id="315032810">
      <w:bodyDiv w:val="1"/>
      <w:marLeft w:val="0"/>
      <w:marRight w:val="0"/>
      <w:marTop w:val="0"/>
      <w:marBottom w:val="0"/>
      <w:divBdr>
        <w:top w:val="none" w:sz="0" w:space="0" w:color="auto"/>
        <w:left w:val="none" w:sz="0" w:space="0" w:color="auto"/>
        <w:bottom w:val="none" w:sz="0" w:space="0" w:color="auto"/>
        <w:right w:val="none" w:sz="0" w:space="0" w:color="auto"/>
      </w:divBdr>
    </w:div>
    <w:div w:id="347486989">
      <w:bodyDiv w:val="1"/>
      <w:marLeft w:val="0"/>
      <w:marRight w:val="0"/>
      <w:marTop w:val="0"/>
      <w:marBottom w:val="0"/>
      <w:divBdr>
        <w:top w:val="none" w:sz="0" w:space="0" w:color="auto"/>
        <w:left w:val="none" w:sz="0" w:space="0" w:color="auto"/>
        <w:bottom w:val="none" w:sz="0" w:space="0" w:color="auto"/>
        <w:right w:val="none" w:sz="0" w:space="0" w:color="auto"/>
      </w:divBdr>
    </w:div>
    <w:div w:id="385834475">
      <w:bodyDiv w:val="1"/>
      <w:marLeft w:val="0"/>
      <w:marRight w:val="0"/>
      <w:marTop w:val="0"/>
      <w:marBottom w:val="0"/>
      <w:divBdr>
        <w:top w:val="none" w:sz="0" w:space="0" w:color="auto"/>
        <w:left w:val="none" w:sz="0" w:space="0" w:color="auto"/>
        <w:bottom w:val="none" w:sz="0" w:space="0" w:color="auto"/>
        <w:right w:val="none" w:sz="0" w:space="0" w:color="auto"/>
      </w:divBdr>
    </w:div>
    <w:div w:id="486942069">
      <w:bodyDiv w:val="1"/>
      <w:marLeft w:val="0"/>
      <w:marRight w:val="0"/>
      <w:marTop w:val="0"/>
      <w:marBottom w:val="0"/>
      <w:divBdr>
        <w:top w:val="none" w:sz="0" w:space="0" w:color="auto"/>
        <w:left w:val="none" w:sz="0" w:space="0" w:color="auto"/>
        <w:bottom w:val="none" w:sz="0" w:space="0" w:color="auto"/>
        <w:right w:val="none" w:sz="0" w:space="0" w:color="auto"/>
      </w:divBdr>
    </w:div>
    <w:div w:id="505753341">
      <w:bodyDiv w:val="1"/>
      <w:marLeft w:val="0"/>
      <w:marRight w:val="0"/>
      <w:marTop w:val="0"/>
      <w:marBottom w:val="0"/>
      <w:divBdr>
        <w:top w:val="none" w:sz="0" w:space="0" w:color="auto"/>
        <w:left w:val="none" w:sz="0" w:space="0" w:color="auto"/>
        <w:bottom w:val="none" w:sz="0" w:space="0" w:color="auto"/>
        <w:right w:val="none" w:sz="0" w:space="0" w:color="auto"/>
      </w:divBdr>
    </w:div>
    <w:div w:id="520047978">
      <w:bodyDiv w:val="1"/>
      <w:marLeft w:val="0"/>
      <w:marRight w:val="0"/>
      <w:marTop w:val="0"/>
      <w:marBottom w:val="0"/>
      <w:divBdr>
        <w:top w:val="none" w:sz="0" w:space="0" w:color="auto"/>
        <w:left w:val="none" w:sz="0" w:space="0" w:color="auto"/>
        <w:bottom w:val="none" w:sz="0" w:space="0" w:color="auto"/>
        <w:right w:val="none" w:sz="0" w:space="0" w:color="auto"/>
      </w:divBdr>
    </w:div>
    <w:div w:id="543251917">
      <w:bodyDiv w:val="1"/>
      <w:marLeft w:val="0"/>
      <w:marRight w:val="0"/>
      <w:marTop w:val="0"/>
      <w:marBottom w:val="0"/>
      <w:divBdr>
        <w:top w:val="none" w:sz="0" w:space="0" w:color="auto"/>
        <w:left w:val="none" w:sz="0" w:space="0" w:color="auto"/>
        <w:bottom w:val="none" w:sz="0" w:space="0" w:color="auto"/>
        <w:right w:val="none" w:sz="0" w:space="0" w:color="auto"/>
      </w:divBdr>
    </w:div>
    <w:div w:id="562568442">
      <w:bodyDiv w:val="1"/>
      <w:marLeft w:val="0"/>
      <w:marRight w:val="0"/>
      <w:marTop w:val="0"/>
      <w:marBottom w:val="0"/>
      <w:divBdr>
        <w:top w:val="none" w:sz="0" w:space="0" w:color="auto"/>
        <w:left w:val="none" w:sz="0" w:space="0" w:color="auto"/>
        <w:bottom w:val="none" w:sz="0" w:space="0" w:color="auto"/>
        <w:right w:val="none" w:sz="0" w:space="0" w:color="auto"/>
      </w:divBdr>
    </w:div>
    <w:div w:id="615137672">
      <w:bodyDiv w:val="1"/>
      <w:marLeft w:val="0"/>
      <w:marRight w:val="0"/>
      <w:marTop w:val="0"/>
      <w:marBottom w:val="0"/>
      <w:divBdr>
        <w:top w:val="none" w:sz="0" w:space="0" w:color="auto"/>
        <w:left w:val="none" w:sz="0" w:space="0" w:color="auto"/>
        <w:bottom w:val="none" w:sz="0" w:space="0" w:color="auto"/>
        <w:right w:val="none" w:sz="0" w:space="0" w:color="auto"/>
      </w:divBdr>
    </w:div>
    <w:div w:id="645360958">
      <w:bodyDiv w:val="1"/>
      <w:marLeft w:val="0"/>
      <w:marRight w:val="0"/>
      <w:marTop w:val="0"/>
      <w:marBottom w:val="0"/>
      <w:divBdr>
        <w:top w:val="none" w:sz="0" w:space="0" w:color="auto"/>
        <w:left w:val="none" w:sz="0" w:space="0" w:color="auto"/>
        <w:bottom w:val="none" w:sz="0" w:space="0" w:color="auto"/>
        <w:right w:val="none" w:sz="0" w:space="0" w:color="auto"/>
      </w:divBdr>
    </w:div>
    <w:div w:id="660472589">
      <w:bodyDiv w:val="1"/>
      <w:marLeft w:val="0"/>
      <w:marRight w:val="0"/>
      <w:marTop w:val="0"/>
      <w:marBottom w:val="0"/>
      <w:divBdr>
        <w:top w:val="none" w:sz="0" w:space="0" w:color="auto"/>
        <w:left w:val="none" w:sz="0" w:space="0" w:color="auto"/>
        <w:bottom w:val="none" w:sz="0" w:space="0" w:color="auto"/>
        <w:right w:val="none" w:sz="0" w:space="0" w:color="auto"/>
      </w:divBdr>
    </w:div>
    <w:div w:id="699356087">
      <w:bodyDiv w:val="1"/>
      <w:marLeft w:val="0"/>
      <w:marRight w:val="0"/>
      <w:marTop w:val="0"/>
      <w:marBottom w:val="0"/>
      <w:divBdr>
        <w:top w:val="none" w:sz="0" w:space="0" w:color="auto"/>
        <w:left w:val="none" w:sz="0" w:space="0" w:color="auto"/>
        <w:bottom w:val="none" w:sz="0" w:space="0" w:color="auto"/>
        <w:right w:val="none" w:sz="0" w:space="0" w:color="auto"/>
      </w:divBdr>
    </w:div>
    <w:div w:id="796991201">
      <w:bodyDiv w:val="1"/>
      <w:marLeft w:val="0"/>
      <w:marRight w:val="0"/>
      <w:marTop w:val="0"/>
      <w:marBottom w:val="0"/>
      <w:divBdr>
        <w:top w:val="none" w:sz="0" w:space="0" w:color="auto"/>
        <w:left w:val="none" w:sz="0" w:space="0" w:color="auto"/>
        <w:bottom w:val="none" w:sz="0" w:space="0" w:color="auto"/>
        <w:right w:val="none" w:sz="0" w:space="0" w:color="auto"/>
      </w:divBdr>
    </w:div>
    <w:div w:id="893003773">
      <w:bodyDiv w:val="1"/>
      <w:marLeft w:val="0"/>
      <w:marRight w:val="0"/>
      <w:marTop w:val="0"/>
      <w:marBottom w:val="0"/>
      <w:divBdr>
        <w:top w:val="none" w:sz="0" w:space="0" w:color="auto"/>
        <w:left w:val="none" w:sz="0" w:space="0" w:color="auto"/>
        <w:bottom w:val="none" w:sz="0" w:space="0" w:color="auto"/>
        <w:right w:val="none" w:sz="0" w:space="0" w:color="auto"/>
      </w:divBdr>
    </w:div>
    <w:div w:id="914512315">
      <w:bodyDiv w:val="1"/>
      <w:marLeft w:val="0"/>
      <w:marRight w:val="0"/>
      <w:marTop w:val="0"/>
      <w:marBottom w:val="0"/>
      <w:divBdr>
        <w:top w:val="none" w:sz="0" w:space="0" w:color="auto"/>
        <w:left w:val="none" w:sz="0" w:space="0" w:color="auto"/>
        <w:bottom w:val="none" w:sz="0" w:space="0" w:color="auto"/>
        <w:right w:val="none" w:sz="0" w:space="0" w:color="auto"/>
      </w:divBdr>
    </w:div>
    <w:div w:id="932861376">
      <w:bodyDiv w:val="1"/>
      <w:marLeft w:val="0"/>
      <w:marRight w:val="0"/>
      <w:marTop w:val="0"/>
      <w:marBottom w:val="0"/>
      <w:divBdr>
        <w:top w:val="none" w:sz="0" w:space="0" w:color="auto"/>
        <w:left w:val="none" w:sz="0" w:space="0" w:color="auto"/>
        <w:bottom w:val="none" w:sz="0" w:space="0" w:color="auto"/>
        <w:right w:val="none" w:sz="0" w:space="0" w:color="auto"/>
      </w:divBdr>
    </w:div>
    <w:div w:id="941036519">
      <w:bodyDiv w:val="1"/>
      <w:marLeft w:val="0"/>
      <w:marRight w:val="0"/>
      <w:marTop w:val="0"/>
      <w:marBottom w:val="0"/>
      <w:divBdr>
        <w:top w:val="none" w:sz="0" w:space="0" w:color="auto"/>
        <w:left w:val="none" w:sz="0" w:space="0" w:color="auto"/>
        <w:bottom w:val="none" w:sz="0" w:space="0" w:color="auto"/>
        <w:right w:val="none" w:sz="0" w:space="0" w:color="auto"/>
      </w:divBdr>
    </w:div>
    <w:div w:id="1025670815">
      <w:bodyDiv w:val="1"/>
      <w:marLeft w:val="0"/>
      <w:marRight w:val="0"/>
      <w:marTop w:val="0"/>
      <w:marBottom w:val="0"/>
      <w:divBdr>
        <w:top w:val="none" w:sz="0" w:space="0" w:color="auto"/>
        <w:left w:val="none" w:sz="0" w:space="0" w:color="auto"/>
        <w:bottom w:val="none" w:sz="0" w:space="0" w:color="auto"/>
        <w:right w:val="none" w:sz="0" w:space="0" w:color="auto"/>
      </w:divBdr>
    </w:div>
    <w:div w:id="1026640879">
      <w:bodyDiv w:val="1"/>
      <w:marLeft w:val="0"/>
      <w:marRight w:val="0"/>
      <w:marTop w:val="0"/>
      <w:marBottom w:val="0"/>
      <w:divBdr>
        <w:top w:val="none" w:sz="0" w:space="0" w:color="auto"/>
        <w:left w:val="none" w:sz="0" w:space="0" w:color="auto"/>
        <w:bottom w:val="none" w:sz="0" w:space="0" w:color="auto"/>
        <w:right w:val="none" w:sz="0" w:space="0" w:color="auto"/>
      </w:divBdr>
    </w:div>
    <w:div w:id="1045912395">
      <w:bodyDiv w:val="1"/>
      <w:marLeft w:val="0"/>
      <w:marRight w:val="0"/>
      <w:marTop w:val="0"/>
      <w:marBottom w:val="0"/>
      <w:divBdr>
        <w:top w:val="none" w:sz="0" w:space="0" w:color="auto"/>
        <w:left w:val="none" w:sz="0" w:space="0" w:color="auto"/>
        <w:bottom w:val="none" w:sz="0" w:space="0" w:color="auto"/>
        <w:right w:val="none" w:sz="0" w:space="0" w:color="auto"/>
      </w:divBdr>
    </w:div>
    <w:div w:id="1073890757">
      <w:bodyDiv w:val="1"/>
      <w:marLeft w:val="0"/>
      <w:marRight w:val="0"/>
      <w:marTop w:val="0"/>
      <w:marBottom w:val="0"/>
      <w:divBdr>
        <w:top w:val="none" w:sz="0" w:space="0" w:color="auto"/>
        <w:left w:val="none" w:sz="0" w:space="0" w:color="auto"/>
        <w:bottom w:val="none" w:sz="0" w:space="0" w:color="auto"/>
        <w:right w:val="none" w:sz="0" w:space="0" w:color="auto"/>
      </w:divBdr>
    </w:div>
    <w:div w:id="1081416450">
      <w:bodyDiv w:val="1"/>
      <w:marLeft w:val="0"/>
      <w:marRight w:val="0"/>
      <w:marTop w:val="0"/>
      <w:marBottom w:val="0"/>
      <w:divBdr>
        <w:top w:val="none" w:sz="0" w:space="0" w:color="auto"/>
        <w:left w:val="none" w:sz="0" w:space="0" w:color="auto"/>
        <w:bottom w:val="none" w:sz="0" w:space="0" w:color="auto"/>
        <w:right w:val="none" w:sz="0" w:space="0" w:color="auto"/>
      </w:divBdr>
    </w:div>
    <w:div w:id="1125587783">
      <w:bodyDiv w:val="1"/>
      <w:marLeft w:val="0"/>
      <w:marRight w:val="0"/>
      <w:marTop w:val="0"/>
      <w:marBottom w:val="0"/>
      <w:divBdr>
        <w:top w:val="none" w:sz="0" w:space="0" w:color="auto"/>
        <w:left w:val="none" w:sz="0" w:space="0" w:color="auto"/>
        <w:bottom w:val="none" w:sz="0" w:space="0" w:color="auto"/>
        <w:right w:val="none" w:sz="0" w:space="0" w:color="auto"/>
      </w:divBdr>
    </w:div>
    <w:div w:id="1213955288">
      <w:bodyDiv w:val="1"/>
      <w:marLeft w:val="0"/>
      <w:marRight w:val="0"/>
      <w:marTop w:val="0"/>
      <w:marBottom w:val="0"/>
      <w:divBdr>
        <w:top w:val="none" w:sz="0" w:space="0" w:color="auto"/>
        <w:left w:val="none" w:sz="0" w:space="0" w:color="auto"/>
        <w:bottom w:val="none" w:sz="0" w:space="0" w:color="auto"/>
        <w:right w:val="none" w:sz="0" w:space="0" w:color="auto"/>
      </w:divBdr>
    </w:div>
    <w:div w:id="1255821604">
      <w:bodyDiv w:val="1"/>
      <w:marLeft w:val="0"/>
      <w:marRight w:val="0"/>
      <w:marTop w:val="0"/>
      <w:marBottom w:val="0"/>
      <w:divBdr>
        <w:top w:val="none" w:sz="0" w:space="0" w:color="auto"/>
        <w:left w:val="none" w:sz="0" w:space="0" w:color="auto"/>
        <w:bottom w:val="none" w:sz="0" w:space="0" w:color="auto"/>
        <w:right w:val="none" w:sz="0" w:space="0" w:color="auto"/>
      </w:divBdr>
    </w:div>
    <w:div w:id="1284775483">
      <w:bodyDiv w:val="1"/>
      <w:marLeft w:val="0"/>
      <w:marRight w:val="0"/>
      <w:marTop w:val="0"/>
      <w:marBottom w:val="0"/>
      <w:divBdr>
        <w:top w:val="none" w:sz="0" w:space="0" w:color="auto"/>
        <w:left w:val="none" w:sz="0" w:space="0" w:color="auto"/>
        <w:bottom w:val="none" w:sz="0" w:space="0" w:color="auto"/>
        <w:right w:val="none" w:sz="0" w:space="0" w:color="auto"/>
      </w:divBdr>
    </w:div>
    <w:div w:id="1309245365">
      <w:bodyDiv w:val="1"/>
      <w:marLeft w:val="0"/>
      <w:marRight w:val="0"/>
      <w:marTop w:val="0"/>
      <w:marBottom w:val="0"/>
      <w:divBdr>
        <w:top w:val="none" w:sz="0" w:space="0" w:color="auto"/>
        <w:left w:val="none" w:sz="0" w:space="0" w:color="auto"/>
        <w:bottom w:val="none" w:sz="0" w:space="0" w:color="auto"/>
        <w:right w:val="none" w:sz="0" w:space="0" w:color="auto"/>
      </w:divBdr>
    </w:div>
    <w:div w:id="1311446917">
      <w:bodyDiv w:val="1"/>
      <w:marLeft w:val="0"/>
      <w:marRight w:val="0"/>
      <w:marTop w:val="0"/>
      <w:marBottom w:val="0"/>
      <w:divBdr>
        <w:top w:val="none" w:sz="0" w:space="0" w:color="auto"/>
        <w:left w:val="none" w:sz="0" w:space="0" w:color="auto"/>
        <w:bottom w:val="none" w:sz="0" w:space="0" w:color="auto"/>
        <w:right w:val="none" w:sz="0" w:space="0" w:color="auto"/>
      </w:divBdr>
    </w:div>
    <w:div w:id="1312833963">
      <w:bodyDiv w:val="1"/>
      <w:marLeft w:val="0"/>
      <w:marRight w:val="0"/>
      <w:marTop w:val="0"/>
      <w:marBottom w:val="0"/>
      <w:divBdr>
        <w:top w:val="none" w:sz="0" w:space="0" w:color="auto"/>
        <w:left w:val="none" w:sz="0" w:space="0" w:color="auto"/>
        <w:bottom w:val="none" w:sz="0" w:space="0" w:color="auto"/>
        <w:right w:val="none" w:sz="0" w:space="0" w:color="auto"/>
      </w:divBdr>
    </w:div>
    <w:div w:id="1314681739">
      <w:bodyDiv w:val="1"/>
      <w:marLeft w:val="0"/>
      <w:marRight w:val="0"/>
      <w:marTop w:val="0"/>
      <w:marBottom w:val="0"/>
      <w:divBdr>
        <w:top w:val="none" w:sz="0" w:space="0" w:color="auto"/>
        <w:left w:val="none" w:sz="0" w:space="0" w:color="auto"/>
        <w:bottom w:val="none" w:sz="0" w:space="0" w:color="auto"/>
        <w:right w:val="none" w:sz="0" w:space="0" w:color="auto"/>
      </w:divBdr>
    </w:div>
    <w:div w:id="1323852635">
      <w:bodyDiv w:val="1"/>
      <w:marLeft w:val="0"/>
      <w:marRight w:val="0"/>
      <w:marTop w:val="0"/>
      <w:marBottom w:val="0"/>
      <w:divBdr>
        <w:top w:val="none" w:sz="0" w:space="0" w:color="auto"/>
        <w:left w:val="none" w:sz="0" w:space="0" w:color="auto"/>
        <w:bottom w:val="none" w:sz="0" w:space="0" w:color="auto"/>
        <w:right w:val="none" w:sz="0" w:space="0" w:color="auto"/>
      </w:divBdr>
    </w:div>
    <w:div w:id="1364090005">
      <w:bodyDiv w:val="1"/>
      <w:marLeft w:val="0"/>
      <w:marRight w:val="0"/>
      <w:marTop w:val="0"/>
      <w:marBottom w:val="0"/>
      <w:divBdr>
        <w:top w:val="none" w:sz="0" w:space="0" w:color="auto"/>
        <w:left w:val="none" w:sz="0" w:space="0" w:color="auto"/>
        <w:bottom w:val="none" w:sz="0" w:space="0" w:color="auto"/>
        <w:right w:val="none" w:sz="0" w:space="0" w:color="auto"/>
      </w:divBdr>
    </w:div>
    <w:div w:id="1385060450">
      <w:bodyDiv w:val="1"/>
      <w:marLeft w:val="0"/>
      <w:marRight w:val="0"/>
      <w:marTop w:val="0"/>
      <w:marBottom w:val="0"/>
      <w:divBdr>
        <w:top w:val="none" w:sz="0" w:space="0" w:color="auto"/>
        <w:left w:val="none" w:sz="0" w:space="0" w:color="auto"/>
        <w:bottom w:val="none" w:sz="0" w:space="0" w:color="auto"/>
        <w:right w:val="none" w:sz="0" w:space="0" w:color="auto"/>
      </w:divBdr>
    </w:div>
    <w:div w:id="1388644929">
      <w:bodyDiv w:val="1"/>
      <w:marLeft w:val="0"/>
      <w:marRight w:val="0"/>
      <w:marTop w:val="0"/>
      <w:marBottom w:val="0"/>
      <w:divBdr>
        <w:top w:val="none" w:sz="0" w:space="0" w:color="auto"/>
        <w:left w:val="none" w:sz="0" w:space="0" w:color="auto"/>
        <w:bottom w:val="none" w:sz="0" w:space="0" w:color="auto"/>
        <w:right w:val="none" w:sz="0" w:space="0" w:color="auto"/>
      </w:divBdr>
    </w:div>
    <w:div w:id="1412194289">
      <w:bodyDiv w:val="1"/>
      <w:marLeft w:val="0"/>
      <w:marRight w:val="0"/>
      <w:marTop w:val="0"/>
      <w:marBottom w:val="0"/>
      <w:divBdr>
        <w:top w:val="none" w:sz="0" w:space="0" w:color="auto"/>
        <w:left w:val="none" w:sz="0" w:space="0" w:color="auto"/>
        <w:bottom w:val="none" w:sz="0" w:space="0" w:color="auto"/>
        <w:right w:val="none" w:sz="0" w:space="0" w:color="auto"/>
      </w:divBdr>
    </w:div>
    <w:div w:id="1438603512">
      <w:bodyDiv w:val="1"/>
      <w:marLeft w:val="0"/>
      <w:marRight w:val="0"/>
      <w:marTop w:val="0"/>
      <w:marBottom w:val="0"/>
      <w:divBdr>
        <w:top w:val="none" w:sz="0" w:space="0" w:color="auto"/>
        <w:left w:val="none" w:sz="0" w:space="0" w:color="auto"/>
        <w:bottom w:val="none" w:sz="0" w:space="0" w:color="auto"/>
        <w:right w:val="none" w:sz="0" w:space="0" w:color="auto"/>
      </w:divBdr>
    </w:div>
    <w:div w:id="1445534596">
      <w:bodyDiv w:val="1"/>
      <w:marLeft w:val="0"/>
      <w:marRight w:val="0"/>
      <w:marTop w:val="0"/>
      <w:marBottom w:val="0"/>
      <w:divBdr>
        <w:top w:val="none" w:sz="0" w:space="0" w:color="auto"/>
        <w:left w:val="none" w:sz="0" w:space="0" w:color="auto"/>
        <w:bottom w:val="none" w:sz="0" w:space="0" w:color="auto"/>
        <w:right w:val="none" w:sz="0" w:space="0" w:color="auto"/>
      </w:divBdr>
    </w:div>
    <w:div w:id="1514539077">
      <w:bodyDiv w:val="1"/>
      <w:marLeft w:val="0"/>
      <w:marRight w:val="0"/>
      <w:marTop w:val="0"/>
      <w:marBottom w:val="0"/>
      <w:divBdr>
        <w:top w:val="none" w:sz="0" w:space="0" w:color="auto"/>
        <w:left w:val="none" w:sz="0" w:space="0" w:color="auto"/>
        <w:bottom w:val="none" w:sz="0" w:space="0" w:color="auto"/>
        <w:right w:val="none" w:sz="0" w:space="0" w:color="auto"/>
      </w:divBdr>
    </w:div>
    <w:div w:id="1515221184">
      <w:bodyDiv w:val="1"/>
      <w:marLeft w:val="0"/>
      <w:marRight w:val="0"/>
      <w:marTop w:val="0"/>
      <w:marBottom w:val="0"/>
      <w:divBdr>
        <w:top w:val="none" w:sz="0" w:space="0" w:color="auto"/>
        <w:left w:val="none" w:sz="0" w:space="0" w:color="auto"/>
        <w:bottom w:val="none" w:sz="0" w:space="0" w:color="auto"/>
        <w:right w:val="none" w:sz="0" w:space="0" w:color="auto"/>
      </w:divBdr>
    </w:div>
    <w:div w:id="1558932444">
      <w:bodyDiv w:val="1"/>
      <w:marLeft w:val="0"/>
      <w:marRight w:val="0"/>
      <w:marTop w:val="0"/>
      <w:marBottom w:val="0"/>
      <w:divBdr>
        <w:top w:val="none" w:sz="0" w:space="0" w:color="auto"/>
        <w:left w:val="none" w:sz="0" w:space="0" w:color="auto"/>
        <w:bottom w:val="none" w:sz="0" w:space="0" w:color="auto"/>
        <w:right w:val="none" w:sz="0" w:space="0" w:color="auto"/>
      </w:divBdr>
    </w:div>
    <w:div w:id="1562978580">
      <w:bodyDiv w:val="1"/>
      <w:marLeft w:val="0"/>
      <w:marRight w:val="0"/>
      <w:marTop w:val="0"/>
      <w:marBottom w:val="0"/>
      <w:divBdr>
        <w:top w:val="none" w:sz="0" w:space="0" w:color="auto"/>
        <w:left w:val="none" w:sz="0" w:space="0" w:color="auto"/>
        <w:bottom w:val="none" w:sz="0" w:space="0" w:color="auto"/>
        <w:right w:val="none" w:sz="0" w:space="0" w:color="auto"/>
      </w:divBdr>
    </w:div>
    <w:div w:id="1571577439">
      <w:bodyDiv w:val="1"/>
      <w:marLeft w:val="0"/>
      <w:marRight w:val="0"/>
      <w:marTop w:val="0"/>
      <w:marBottom w:val="0"/>
      <w:divBdr>
        <w:top w:val="none" w:sz="0" w:space="0" w:color="auto"/>
        <w:left w:val="none" w:sz="0" w:space="0" w:color="auto"/>
        <w:bottom w:val="none" w:sz="0" w:space="0" w:color="auto"/>
        <w:right w:val="none" w:sz="0" w:space="0" w:color="auto"/>
      </w:divBdr>
    </w:div>
    <w:div w:id="1594431107">
      <w:bodyDiv w:val="1"/>
      <w:marLeft w:val="0"/>
      <w:marRight w:val="0"/>
      <w:marTop w:val="0"/>
      <w:marBottom w:val="0"/>
      <w:divBdr>
        <w:top w:val="none" w:sz="0" w:space="0" w:color="auto"/>
        <w:left w:val="none" w:sz="0" w:space="0" w:color="auto"/>
        <w:bottom w:val="none" w:sz="0" w:space="0" w:color="auto"/>
        <w:right w:val="none" w:sz="0" w:space="0" w:color="auto"/>
      </w:divBdr>
    </w:div>
    <w:div w:id="1624656319">
      <w:bodyDiv w:val="1"/>
      <w:marLeft w:val="0"/>
      <w:marRight w:val="0"/>
      <w:marTop w:val="0"/>
      <w:marBottom w:val="0"/>
      <w:divBdr>
        <w:top w:val="none" w:sz="0" w:space="0" w:color="auto"/>
        <w:left w:val="none" w:sz="0" w:space="0" w:color="auto"/>
        <w:bottom w:val="none" w:sz="0" w:space="0" w:color="auto"/>
        <w:right w:val="none" w:sz="0" w:space="0" w:color="auto"/>
      </w:divBdr>
    </w:div>
    <w:div w:id="1653943046">
      <w:bodyDiv w:val="1"/>
      <w:marLeft w:val="0"/>
      <w:marRight w:val="0"/>
      <w:marTop w:val="0"/>
      <w:marBottom w:val="0"/>
      <w:divBdr>
        <w:top w:val="none" w:sz="0" w:space="0" w:color="auto"/>
        <w:left w:val="none" w:sz="0" w:space="0" w:color="auto"/>
        <w:bottom w:val="none" w:sz="0" w:space="0" w:color="auto"/>
        <w:right w:val="none" w:sz="0" w:space="0" w:color="auto"/>
      </w:divBdr>
    </w:div>
    <w:div w:id="1659797264">
      <w:bodyDiv w:val="1"/>
      <w:marLeft w:val="0"/>
      <w:marRight w:val="0"/>
      <w:marTop w:val="0"/>
      <w:marBottom w:val="0"/>
      <w:divBdr>
        <w:top w:val="none" w:sz="0" w:space="0" w:color="auto"/>
        <w:left w:val="none" w:sz="0" w:space="0" w:color="auto"/>
        <w:bottom w:val="none" w:sz="0" w:space="0" w:color="auto"/>
        <w:right w:val="none" w:sz="0" w:space="0" w:color="auto"/>
      </w:divBdr>
    </w:div>
    <w:div w:id="1756049754">
      <w:bodyDiv w:val="1"/>
      <w:marLeft w:val="0"/>
      <w:marRight w:val="0"/>
      <w:marTop w:val="0"/>
      <w:marBottom w:val="0"/>
      <w:divBdr>
        <w:top w:val="none" w:sz="0" w:space="0" w:color="auto"/>
        <w:left w:val="none" w:sz="0" w:space="0" w:color="auto"/>
        <w:bottom w:val="none" w:sz="0" w:space="0" w:color="auto"/>
        <w:right w:val="none" w:sz="0" w:space="0" w:color="auto"/>
      </w:divBdr>
    </w:div>
    <w:div w:id="1870605873">
      <w:bodyDiv w:val="1"/>
      <w:marLeft w:val="0"/>
      <w:marRight w:val="0"/>
      <w:marTop w:val="0"/>
      <w:marBottom w:val="0"/>
      <w:divBdr>
        <w:top w:val="none" w:sz="0" w:space="0" w:color="auto"/>
        <w:left w:val="none" w:sz="0" w:space="0" w:color="auto"/>
        <w:bottom w:val="none" w:sz="0" w:space="0" w:color="auto"/>
        <w:right w:val="none" w:sz="0" w:space="0" w:color="auto"/>
      </w:divBdr>
    </w:div>
    <w:div w:id="1898783361">
      <w:bodyDiv w:val="1"/>
      <w:marLeft w:val="0"/>
      <w:marRight w:val="0"/>
      <w:marTop w:val="0"/>
      <w:marBottom w:val="0"/>
      <w:divBdr>
        <w:top w:val="none" w:sz="0" w:space="0" w:color="auto"/>
        <w:left w:val="none" w:sz="0" w:space="0" w:color="auto"/>
        <w:bottom w:val="none" w:sz="0" w:space="0" w:color="auto"/>
        <w:right w:val="none" w:sz="0" w:space="0" w:color="auto"/>
      </w:divBdr>
      <w:divsChild>
        <w:div w:id="1922329941">
          <w:marLeft w:val="0"/>
          <w:marRight w:val="0"/>
          <w:marTop w:val="0"/>
          <w:marBottom w:val="0"/>
          <w:divBdr>
            <w:top w:val="none" w:sz="0" w:space="0" w:color="auto"/>
            <w:left w:val="none" w:sz="0" w:space="0" w:color="auto"/>
            <w:bottom w:val="none" w:sz="0" w:space="0" w:color="auto"/>
            <w:right w:val="none" w:sz="0" w:space="0" w:color="auto"/>
          </w:divBdr>
          <w:divsChild>
            <w:div w:id="1246108480">
              <w:marLeft w:val="0"/>
              <w:marRight w:val="0"/>
              <w:marTop w:val="0"/>
              <w:marBottom w:val="15"/>
              <w:divBdr>
                <w:top w:val="none" w:sz="0" w:space="0" w:color="auto"/>
                <w:left w:val="none" w:sz="0" w:space="0" w:color="auto"/>
                <w:bottom w:val="none" w:sz="0" w:space="0" w:color="auto"/>
                <w:right w:val="none" w:sz="0" w:space="0" w:color="auto"/>
              </w:divBdr>
              <w:divsChild>
                <w:div w:id="1612856947">
                  <w:marLeft w:val="0"/>
                  <w:marRight w:val="0"/>
                  <w:marTop w:val="0"/>
                  <w:marBottom w:val="0"/>
                  <w:divBdr>
                    <w:top w:val="none" w:sz="0" w:space="0" w:color="auto"/>
                    <w:left w:val="none" w:sz="0" w:space="0" w:color="auto"/>
                    <w:bottom w:val="none" w:sz="0" w:space="0" w:color="auto"/>
                    <w:right w:val="none" w:sz="0" w:space="0" w:color="auto"/>
                  </w:divBdr>
                  <w:divsChild>
                    <w:div w:id="798693297">
                      <w:blockQuote w:val="1"/>
                      <w:marLeft w:val="0"/>
                      <w:marRight w:val="0"/>
                      <w:marTop w:val="300"/>
                      <w:marBottom w:val="300"/>
                      <w:divBdr>
                        <w:top w:val="none" w:sz="0" w:space="0" w:color="auto"/>
                        <w:left w:val="single" w:sz="36" w:space="8" w:color="CCCCCC"/>
                        <w:bottom w:val="none" w:sz="0" w:space="0" w:color="auto"/>
                        <w:right w:val="none" w:sz="0" w:space="0" w:color="auto"/>
                      </w:divBdr>
                    </w:div>
                  </w:divsChild>
                </w:div>
              </w:divsChild>
            </w:div>
          </w:divsChild>
        </w:div>
      </w:divsChild>
    </w:div>
    <w:div w:id="1918204654">
      <w:bodyDiv w:val="1"/>
      <w:marLeft w:val="0"/>
      <w:marRight w:val="0"/>
      <w:marTop w:val="0"/>
      <w:marBottom w:val="0"/>
      <w:divBdr>
        <w:top w:val="none" w:sz="0" w:space="0" w:color="auto"/>
        <w:left w:val="none" w:sz="0" w:space="0" w:color="auto"/>
        <w:bottom w:val="none" w:sz="0" w:space="0" w:color="auto"/>
        <w:right w:val="none" w:sz="0" w:space="0" w:color="auto"/>
      </w:divBdr>
    </w:div>
    <w:div w:id="1919703525">
      <w:bodyDiv w:val="1"/>
      <w:marLeft w:val="0"/>
      <w:marRight w:val="0"/>
      <w:marTop w:val="0"/>
      <w:marBottom w:val="0"/>
      <w:divBdr>
        <w:top w:val="none" w:sz="0" w:space="0" w:color="auto"/>
        <w:left w:val="none" w:sz="0" w:space="0" w:color="auto"/>
        <w:bottom w:val="none" w:sz="0" w:space="0" w:color="auto"/>
        <w:right w:val="none" w:sz="0" w:space="0" w:color="auto"/>
      </w:divBdr>
    </w:div>
    <w:div w:id="2009559106">
      <w:bodyDiv w:val="1"/>
      <w:marLeft w:val="0"/>
      <w:marRight w:val="0"/>
      <w:marTop w:val="0"/>
      <w:marBottom w:val="0"/>
      <w:divBdr>
        <w:top w:val="none" w:sz="0" w:space="0" w:color="auto"/>
        <w:left w:val="none" w:sz="0" w:space="0" w:color="auto"/>
        <w:bottom w:val="none" w:sz="0" w:space="0" w:color="auto"/>
        <w:right w:val="none" w:sz="0" w:space="0" w:color="auto"/>
      </w:divBdr>
    </w:div>
    <w:div w:id="2053187873">
      <w:bodyDiv w:val="1"/>
      <w:marLeft w:val="0"/>
      <w:marRight w:val="0"/>
      <w:marTop w:val="0"/>
      <w:marBottom w:val="0"/>
      <w:divBdr>
        <w:top w:val="none" w:sz="0" w:space="0" w:color="auto"/>
        <w:left w:val="none" w:sz="0" w:space="0" w:color="auto"/>
        <w:bottom w:val="none" w:sz="0" w:space="0" w:color="auto"/>
        <w:right w:val="none" w:sz="0" w:space="0" w:color="auto"/>
      </w:divBdr>
      <w:divsChild>
        <w:div w:id="652412618">
          <w:marLeft w:val="0"/>
          <w:marRight w:val="0"/>
          <w:marTop w:val="0"/>
          <w:marBottom w:val="0"/>
          <w:divBdr>
            <w:top w:val="none" w:sz="0" w:space="0" w:color="auto"/>
            <w:left w:val="none" w:sz="0" w:space="0" w:color="auto"/>
            <w:bottom w:val="none" w:sz="0" w:space="0" w:color="auto"/>
            <w:right w:val="none" w:sz="0" w:space="0" w:color="auto"/>
          </w:divBdr>
          <w:divsChild>
            <w:div w:id="403143499">
              <w:marLeft w:val="0"/>
              <w:marRight w:val="0"/>
              <w:marTop w:val="0"/>
              <w:marBottom w:val="15"/>
              <w:divBdr>
                <w:top w:val="none" w:sz="0" w:space="0" w:color="auto"/>
                <w:left w:val="none" w:sz="0" w:space="0" w:color="auto"/>
                <w:bottom w:val="none" w:sz="0" w:space="0" w:color="auto"/>
                <w:right w:val="none" w:sz="0" w:space="0" w:color="auto"/>
              </w:divBdr>
              <w:divsChild>
                <w:div w:id="1270091687">
                  <w:marLeft w:val="0"/>
                  <w:marRight w:val="0"/>
                  <w:marTop w:val="0"/>
                  <w:marBottom w:val="0"/>
                  <w:divBdr>
                    <w:top w:val="none" w:sz="0" w:space="0" w:color="auto"/>
                    <w:left w:val="none" w:sz="0" w:space="0" w:color="auto"/>
                    <w:bottom w:val="none" w:sz="0" w:space="0" w:color="auto"/>
                    <w:right w:val="none" w:sz="0" w:space="0" w:color="auto"/>
                  </w:divBdr>
                  <w:divsChild>
                    <w:div w:id="1510411426">
                      <w:blockQuote w:val="1"/>
                      <w:marLeft w:val="0"/>
                      <w:marRight w:val="0"/>
                      <w:marTop w:val="300"/>
                      <w:marBottom w:val="300"/>
                      <w:divBdr>
                        <w:top w:val="none" w:sz="0" w:space="0" w:color="auto"/>
                        <w:left w:val="single" w:sz="36" w:space="8" w:color="CCCCCC"/>
                        <w:bottom w:val="none" w:sz="0" w:space="0" w:color="auto"/>
                        <w:right w:val="none" w:sz="0" w:space="0" w:color="auto"/>
                      </w:divBdr>
                    </w:div>
                  </w:divsChild>
                </w:div>
              </w:divsChild>
            </w:div>
          </w:divsChild>
        </w:div>
      </w:divsChild>
    </w:div>
    <w:div w:id="2054651036">
      <w:bodyDiv w:val="1"/>
      <w:marLeft w:val="0"/>
      <w:marRight w:val="0"/>
      <w:marTop w:val="0"/>
      <w:marBottom w:val="0"/>
      <w:divBdr>
        <w:top w:val="none" w:sz="0" w:space="0" w:color="auto"/>
        <w:left w:val="none" w:sz="0" w:space="0" w:color="auto"/>
        <w:bottom w:val="none" w:sz="0" w:space="0" w:color="auto"/>
        <w:right w:val="none" w:sz="0" w:space="0" w:color="auto"/>
      </w:divBdr>
    </w:div>
    <w:div w:id="2060668303">
      <w:bodyDiv w:val="1"/>
      <w:marLeft w:val="0"/>
      <w:marRight w:val="0"/>
      <w:marTop w:val="0"/>
      <w:marBottom w:val="0"/>
      <w:divBdr>
        <w:top w:val="none" w:sz="0" w:space="0" w:color="auto"/>
        <w:left w:val="none" w:sz="0" w:space="0" w:color="auto"/>
        <w:bottom w:val="none" w:sz="0" w:space="0" w:color="auto"/>
        <w:right w:val="none" w:sz="0" w:space="0" w:color="auto"/>
      </w:divBdr>
      <w:divsChild>
        <w:div w:id="1218126733">
          <w:marLeft w:val="0"/>
          <w:marRight w:val="0"/>
          <w:marTop w:val="0"/>
          <w:marBottom w:val="0"/>
          <w:divBdr>
            <w:top w:val="none" w:sz="0" w:space="0" w:color="auto"/>
            <w:left w:val="none" w:sz="0" w:space="0" w:color="auto"/>
            <w:bottom w:val="none" w:sz="0" w:space="0" w:color="auto"/>
            <w:right w:val="none" w:sz="0" w:space="0" w:color="auto"/>
          </w:divBdr>
          <w:divsChild>
            <w:div w:id="316763699">
              <w:marLeft w:val="0"/>
              <w:marRight w:val="0"/>
              <w:marTop w:val="0"/>
              <w:marBottom w:val="0"/>
              <w:divBdr>
                <w:top w:val="none" w:sz="0" w:space="0" w:color="auto"/>
                <w:left w:val="none" w:sz="0" w:space="0" w:color="auto"/>
                <w:bottom w:val="none" w:sz="0" w:space="0" w:color="auto"/>
                <w:right w:val="none" w:sz="0" w:space="0" w:color="auto"/>
              </w:divBdr>
              <w:divsChild>
                <w:div w:id="276912668">
                  <w:marLeft w:val="0"/>
                  <w:marRight w:val="0"/>
                  <w:marTop w:val="0"/>
                  <w:marBottom w:val="0"/>
                  <w:divBdr>
                    <w:top w:val="none" w:sz="0" w:space="0" w:color="auto"/>
                    <w:left w:val="none" w:sz="0" w:space="0" w:color="auto"/>
                    <w:bottom w:val="none" w:sz="0" w:space="0" w:color="auto"/>
                    <w:right w:val="none" w:sz="0" w:space="0" w:color="auto"/>
                  </w:divBdr>
                  <w:divsChild>
                    <w:div w:id="1649360467">
                      <w:marLeft w:val="0"/>
                      <w:marRight w:val="0"/>
                      <w:marTop w:val="0"/>
                      <w:marBottom w:val="0"/>
                      <w:divBdr>
                        <w:top w:val="none" w:sz="0" w:space="0" w:color="auto"/>
                        <w:left w:val="none" w:sz="0" w:space="0" w:color="auto"/>
                        <w:bottom w:val="none" w:sz="0" w:space="0" w:color="auto"/>
                        <w:right w:val="none" w:sz="0" w:space="0" w:color="auto"/>
                      </w:divBdr>
                      <w:divsChild>
                        <w:div w:id="138271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8795283">
      <w:bodyDiv w:val="1"/>
      <w:marLeft w:val="0"/>
      <w:marRight w:val="0"/>
      <w:marTop w:val="0"/>
      <w:marBottom w:val="0"/>
      <w:divBdr>
        <w:top w:val="none" w:sz="0" w:space="0" w:color="auto"/>
        <w:left w:val="none" w:sz="0" w:space="0" w:color="auto"/>
        <w:bottom w:val="none" w:sz="0" w:space="0" w:color="auto"/>
        <w:right w:val="none" w:sz="0" w:space="0" w:color="auto"/>
      </w:divBdr>
    </w:div>
    <w:div w:id="2126384523">
      <w:bodyDiv w:val="1"/>
      <w:marLeft w:val="0"/>
      <w:marRight w:val="0"/>
      <w:marTop w:val="0"/>
      <w:marBottom w:val="0"/>
      <w:divBdr>
        <w:top w:val="none" w:sz="0" w:space="0" w:color="auto"/>
        <w:left w:val="none" w:sz="0" w:space="0" w:color="auto"/>
        <w:bottom w:val="none" w:sz="0" w:space="0" w:color="auto"/>
        <w:right w:val="none" w:sz="0" w:space="0" w:color="auto"/>
      </w:divBdr>
    </w:div>
    <w:div w:id="2147042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E8369E37DB4D51AC6EE744B154DBB6"/>
        <w:category>
          <w:name w:val="General"/>
          <w:gallery w:val="placeholder"/>
        </w:category>
        <w:types>
          <w:type w:val="bbPlcHdr"/>
        </w:types>
        <w:behaviors>
          <w:behavior w:val="content"/>
        </w:behaviors>
        <w:guid w:val="{85DDE422-0EAA-475C-8CFC-F37E4C7F82BF}"/>
      </w:docPartPr>
      <w:docPartBody>
        <w:p w:rsidR="007B5091" w:rsidRDefault="00157F54" w:rsidP="00157F54">
          <w:pPr>
            <w:pStyle w:val="B5E8369E37DB4D51AC6EE744B154DBB6"/>
          </w:pPr>
          <w:r>
            <w:rPr>
              <w:rFonts w:asciiTheme="majorHAnsi" w:eastAsiaTheme="majorEastAsia" w:hAnsiTheme="majorHAnsi" w:cstheme="majorBidi"/>
              <w:caps/>
              <w:color w:val="4472C4" w:themeColor="accent1"/>
              <w:sz w:val="80"/>
              <w:szCs w:val="80"/>
            </w:rPr>
            <w:t>[Document title]</w:t>
          </w:r>
        </w:p>
      </w:docPartBody>
    </w:docPart>
    <w:docPart>
      <w:docPartPr>
        <w:name w:val="D85DF403547D46F7A3ADD1096E10FFB6"/>
        <w:category>
          <w:name w:val="General"/>
          <w:gallery w:val="placeholder"/>
        </w:category>
        <w:types>
          <w:type w:val="bbPlcHdr"/>
        </w:types>
        <w:behaviors>
          <w:behavior w:val="content"/>
        </w:behaviors>
        <w:guid w:val="{9D74B309-ECA6-4736-A51F-E16539E257CA}"/>
      </w:docPartPr>
      <w:docPartBody>
        <w:p w:rsidR="007B5091" w:rsidRDefault="00157F54" w:rsidP="00157F54">
          <w:pPr>
            <w:pStyle w:val="D85DF403547D46F7A3ADD1096E10FF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F54"/>
    <w:rsid w:val="000B5ECC"/>
    <w:rsid w:val="00157F54"/>
    <w:rsid w:val="00295A4C"/>
    <w:rsid w:val="007B5091"/>
    <w:rsid w:val="00AD5328"/>
    <w:rsid w:val="00CC2358"/>
    <w:rsid w:val="00D95B61"/>
    <w:rsid w:val="00E3473F"/>
    <w:rsid w:val="00F77DE9"/>
    <w:rsid w:val="00F85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18B6CDC66D4FE494CB7990AD1B292F">
    <w:name w:val="7318B6CDC66D4FE494CB7990AD1B292F"/>
    <w:rsid w:val="00157F54"/>
  </w:style>
  <w:style w:type="paragraph" w:customStyle="1" w:styleId="B5E8369E37DB4D51AC6EE744B154DBB6">
    <w:name w:val="B5E8369E37DB4D51AC6EE744B154DBB6"/>
    <w:rsid w:val="00157F54"/>
  </w:style>
  <w:style w:type="paragraph" w:customStyle="1" w:styleId="D85DF403547D46F7A3ADD1096E10FFB6">
    <w:name w:val="D85DF403547D46F7A3ADD1096E10FFB6"/>
    <w:rsid w:val="00157F54"/>
  </w:style>
  <w:style w:type="paragraph" w:customStyle="1" w:styleId="2C50C67006514AEE9C384ED8CC38A8BF">
    <w:name w:val="2C50C67006514AEE9C384ED8CC38A8BF"/>
    <w:rsid w:val="00157F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Wat11</b:Tag>
    <b:SourceType>DocumentFromInternetSite</b:SourceType>
    <b:Guid>{DC29F341-E583-40CB-8073-ED47484839B6}</b:Guid>
    <b:Title>Managing classroom behaviou</b:Title>
    <b:Year>2011</b:Year>
    <b:Author>
      <b:Author>
        <b:NameList>
          <b:Person>
            <b:Last>Watkins</b:Last>
            <b:First>C</b:First>
          </b:Person>
        </b:NameList>
      </b:Author>
    </b:Author>
    <b:YearAccessed>2017</b:YearAccessed>
    <b:MonthAccessed>December</b:MonthAccessed>
    <b:DayAccessed>28</b:DayAccessed>
    <b:URL>file:///C:/Users/Student/AppData/Local/Microsoft/Windows/INetCache/IE/VY1N5YUK/Chris%20Watkins%20on%20Behaviour.pdf</b:URL>
    <b:RefOrder>1</b:RefOrder>
  </b:Source>
  <b:Source>
    <b:Tag>Wel10</b:Tag>
    <b:SourceType>DocumentFromInternetSite</b:SourceType>
    <b:Guid>{5BA4D361-858B-4B58-8618-E53FFA88172A}</b:Guid>
    <b:Author>
      <b:Author>
        <b:Corporate>Welsh Assembly Goverment</b:Corporate>
      </b:Author>
    </b:Author>
    <b:Title>Practical Approaches to Behaviour Management in the Classroom</b:Title>
    <b:Year>2010</b:Year>
    <b:YearAccessed>2017</b:YearAccessed>
    <b:MonthAccessed>December</b:MonthAccessed>
    <b:DayAccessed>28</b:DayAccessed>
    <b:URL>file:///C:/Users/Student/AppData/Local/Microsoft/Windows/INetCache/IE/VY1N5YUK/Practical%20approaches%20to%20behaviour_WAG.pdf</b:URL>
    <b:RefOrder>18</b:RefOrder>
  </b:Source>
  <b:Source>
    <b:Tag>Bro79</b:Tag>
    <b:SourceType>Book</b:SourceType>
    <b:Guid>{29890E9F-8F50-49CB-AECB-BF96DB830CC4}</b:Guid>
    <b:Title>The ecology of human development: Experiments by nature and design</b:Title>
    <b:Year>1979</b:Year>
    <b:Author>
      <b:Author>
        <b:NameList>
          <b:Person>
            <b:Last>Bronfenbrenner</b:Last>
            <b:First>U</b:First>
          </b:Person>
        </b:NameList>
      </b:Author>
    </b:Author>
    <b:City>Cambridge, MA</b:City>
    <b:Publisher>Harverd University Press</b:Publisher>
    <b:RefOrder>19</b:RefOrder>
  </b:Source>
  <b:Source>
    <b:Tag>Lea16</b:Tag>
    <b:SourceType>DocumentFromInternetSite</b:SourceType>
    <b:Guid>{849A2BDE-61A0-41B1-9D36-E85944C5E9F1}</b:Guid>
    <b:Title>The impact of the environment: Bronfenbrenner’s bioecological theory</b:Title>
    <b:Year>2016</b:Year>
    <b:Author>
      <b:Author>
        <b:Corporate>Learning Wales</b:Corporate>
      </b:Author>
    </b:Author>
    <b:YearAccessed>2017</b:YearAccessed>
    <b:MonthAccessed>October</b:MonthAccessed>
    <b:DayAccessed>16</b:DayAccessed>
    <b:URL>http://learning.gov.wales/resources/learningpacks/mep/special-educational-needs-and-inclusion/impact-of-the-environment/bronfenbrenners-ecological-theory/?lang=en</b:URL>
    <b:RefOrder>20</b:RefOrder>
  </b:Source>
  <b:Source>
    <b:Tag>Col93</b:Tag>
    <b:SourceType>DocumentFromInternetSite</b:SourceType>
    <b:Guid>{92D760BC-A5D9-4E7E-B1C6-BFF61CAC3FBC}</b:Guid>
    <b:Author>
      <b:Author>
        <b:NameList>
          <b:Person>
            <b:Last>Cole</b:Last>
            <b:First>G</b:First>
          </b:Person>
          <b:Person>
            <b:Last>Holtgrave</b:Last>
            <b:First>D</b:First>
          </b:Person>
          <b:Person>
            <b:Last>Rios</b:Last>
            <b:First>N</b:First>
          </b:Person>
        </b:NameList>
      </b:Author>
    </b:Author>
    <b:Title>Internal and External Factors that Encoursage or Discourage Health-Relevent Behaviour</b:Title>
    <b:Year>1993</b:Year>
    <b:YearAccessed>2017</b:YearAccessed>
    <b:MonthAccessed>December</b:MonthAccessed>
    <b:DayAccessed>28</b:DayAccessed>
    <b:URL>https://www.orau.gov/.../resources/Health_Behavior_Factors.pdf</b:URL>
    <b:RefOrder>3</b:RefOrder>
  </b:Source>
  <b:Source>
    <b:Tag>18Ja</b:Tag>
    <b:SourceType>DocumentFromInternetSite</b:SourceType>
    <b:Guid>{3BB94374-734A-4681-8BA6-B158A7B876C0}</b:Guid>
    <b:YearAccessed>2018</b:YearAccessed>
    <b:MonthAccessed>January</b:MonthAccessed>
    <b:DayAccessed>4</b:DayAccessed>
    <b:URL>http://www.education.vic.gov.au/Documents/childhood/providers/regulation/pracnotesundtbeh.pdf</b:URL>
    <b:Author>
      <b:Author>
        <b:Corporate>Department of Education and Early Childhood Development</b:Corporate>
      </b:Author>
    </b:Author>
    <b:Title>Understanding children’s behaviour</b:Title>
    <b:Year>2010</b:Year>
    <b:RefOrder>4</b:RefOrder>
  </b:Source>
  <b:Source>
    <b:Tag>Rog09</b:Tag>
    <b:SourceType>Book</b:SourceType>
    <b:Guid>{0723477A-B679-428B-8249-A400C724AA1E}</b:Guid>
    <b:Title>How to Manage Childrens Challenging Behaviour</b:Title>
    <b:Year>2009</b:Year>
    <b:Author>
      <b:Author>
        <b:NameList>
          <b:Person>
            <b:Last>Rogers</b:Last>
            <b:First>B</b:First>
          </b:Person>
        </b:NameList>
      </b:Author>
    </b:Author>
    <b:City>Thousand Oaks</b:City>
    <b:Publisher>Sage</b:Publisher>
    <b:Edition>2nd</b:Edition>
    <b:RefOrder>2</b:RefOrder>
  </b:Source>
  <b:Source>
    <b:Tag>ADH16</b:Tag>
    <b:SourceType>DocumentFromInternetSite</b:SourceType>
    <b:Guid>{40AE5B6E-8F1F-4682-88C6-390AC61AD7B8}</b:Guid>
    <b:Author>
      <b:Author>
        <b:Corporate>ADHD Foundation</b:Corporate>
      </b:Author>
    </b:Author>
    <b:Title>ADHD FRIENDLY SCHOOLS QUALITY MARK</b:Title>
    <b:Year>2016</b:Year>
    <b:YearAccessed>2017</b:YearAccessed>
    <b:MonthAccessed>December</b:MonthAccessed>
    <b:DayAccessed>19</b:DayAccessed>
    <b:URL>http://www.adhdfoundation.org.uk/uploads/8/8/2/8/88283700/adhd_friendly_schools_overview.pdf</b:URL>
    <b:RefOrder>10</b:RefOrder>
  </b:Source>
  <b:Source>
    <b:Tag>Boo06</b:Tag>
    <b:SourceType>Book</b:SourceType>
    <b:Guid>{63888CB9-53E8-4F23-ABE8-AB87EEB59CDC}</b:Guid>
    <b:Title>Aspects of ADHD in adults: neurocognitive functioning, actigraphy, effects of methylphenidate, and association with genetic polymorphisms</b:Title>
    <b:Year>2006</b:Year>
    <b:Author>
      <b:Author>
        <b:NameList>
          <b:Person>
            <b:Last>Boonstra</b:Last>
            <b:First>A.M</b:First>
          </b:Person>
        </b:NameList>
      </b:Author>
    </b:Author>
    <b:City>Nijmegen</b:City>
    <b:Publisher> Radboud University </b:Publisher>
    <b:RefOrder>9</b:RefOrder>
  </b:Source>
  <b:Source>
    <b:Tag>Mor14</b:Tag>
    <b:SourceType>DocumentFromInternetSite</b:SourceType>
    <b:Guid>{77A5FABA-5998-4272-8CDC-1E82C7318C07}</b:Guid>
    <b:Author>
      <b:Author>
        <b:NameList>
          <b:Person>
            <b:Last>Morin</b:Last>
            <b:First>A</b:First>
          </b:Person>
        </b:NameList>
      </b:Author>
    </b:Author>
    <b:Title>At a Glance: Classroom Accommodations for ADHD</b:Title>
    <b:Year>2014</b:Year>
    <b:YearAccessed>2018</b:YearAccessed>
    <b:MonthAccessed>January</b:MonthAccessed>
    <b:DayAccessed>5</b:DayAccessed>
    <b:URL>https://www.understood.org/en/school-learning/partnering-with-childs-school/instructional-strategies/at-a-glance-classroom-accommodations-for-adhd?utm_source=pinterest&amp;utm_medium=cpc&amp;utm_campaign=understoodorg&amp;pp=1</b:URL>
    <b:RefOrder>8</b:RefOrder>
  </b:Source>
  <b:Source>
    <b:Tag>Nat16</b:Tag>
    <b:SourceType>DocumentFromInternetSite</b:SourceType>
    <b:Guid>{A4B06201-B916-43B2-9935-B643C7244551}</b:Guid>
    <b:Author>
      <b:Author>
        <b:Corporate>National Health Services Choices</b:Corporate>
      </b:Author>
    </b:Author>
    <b:Title>Attention deficit hyperactivity disorder (ADHD) - Symptoms</b:Title>
    <b:Year>2016</b:Year>
    <b:YearAccessed>2018</b:YearAccessed>
    <b:MonthAccessed>January </b:MonthAccessed>
    <b:DayAccessed>9</b:DayAccessed>
    <b:URL>http://www.nhs.uk/Conditions/Attention-deficit-hyperactivity-disorder/Pages/Symptoms.aspx</b:URL>
    <b:RefOrder>7</b:RefOrder>
  </b:Source>
  <b:Source>
    <b:Tag>IriND</b:Tag>
    <b:SourceType>DocumentFromInternetSite</b:SourceType>
    <b:Guid>{A57D74F5-F86D-45E0-912A-18177A678027}</b:Guid>
    <b:Author>
      <b:Author>
        <b:Corporate>Irish National Teachers Organisation</b:Corporate>
      </b:Author>
    </b:Author>
    <b:Title>Guide to Managing Challenging Behaviour</b:Title>
    <b:InternetSiteTitle>INTO</b:InternetSiteTitle>
    <b:Year>N.D.</b:Year>
    <b:URL>http://www.into.ie/NI/INTOStudentCentre/StudentPublications/Guide_managing_challenging_behaviour.pdf</b:URL>
    <b:YearAccessed>2018</b:YearAccessed>
    <b:MonthAccessed>January</b:MonthAccessed>
    <b:DayAccessed>7</b:DayAccessed>
    <b:RefOrder>5</b:RefOrder>
  </b:Source>
  <b:Source>
    <b:Tag>Wel121</b:Tag>
    <b:SourceType>DocumentFromInternetSite</b:SourceType>
    <b:Guid>{6FD8716D-E23F-4180-92B5-60F6F7DEEE0C}</b:Guid>
    <b:Author>
      <b:Author>
        <b:Corporate>Welsh Goverment</b:Corporate>
      </b:Author>
    </b:Author>
    <b:Title>Practical approaches to behaviour management in the classroom</b:Title>
    <b:Year>2012</b:Year>
    <b:YearAccessed>2017</b:YearAccessed>
    <b:MonthAccessed>December</b:MonthAccessed>
    <b:DayAccessed>21</b:DayAccessed>
    <b:URL>http://learning.gov.wales/docs/learningwales/publications/140822-behaviour-management-handbook-for-primary-schools-en.pdf</b:URL>
    <b:RefOrder>6</b:RefOrder>
  </b:Source>
  <b:Source>
    <b:Tag>Vyg87</b:Tag>
    <b:SourceType>Book</b:SourceType>
    <b:Guid>{87332F49-8F07-4608-B2AF-A16C111D8503}</b:Guid>
    <b:Author>
      <b:Author>
        <b:NameList>
          <b:Person>
            <b:Last>Vygotskiĭ</b:Last>
            <b:First>L.</b:First>
            <b:Middle>S</b:Middle>
          </b:Person>
          <b:Person>
            <b:Last>Rieber</b:Last>
            <b:First>R.</b:First>
            <b:Middle>W</b:Middle>
          </b:Person>
          <b:Person>
            <b:Last>Carton</b:Last>
            <b:First>A.</b:First>
            <b:Middle>S</b:Middle>
          </b:Person>
        </b:NameList>
      </b:Author>
    </b:Author>
    <b:Title>The collected works of L.S. Vygotsky</b:Title>
    <b:Year>1987</b:Year>
    <b:City>New York</b:City>
    <b:Publisher>Plenum Press</b:Publisher>
    <b:RefOrder>11</b:RefOrder>
  </b:Source>
  <b:Source>
    <b:Tag>Lei17</b:Tag>
    <b:SourceType>JournalArticle</b:SourceType>
    <b:Guid>{868DFFA9-FAA6-4F4D-B44B-96362B32624A}</b:Guid>
    <b:Title> Scaffolding under the microscope: Applying self‐regulation and other‐regulation perspectives to a scaffolded task</b:Title>
    <b:Year>2017</b:Year>
    <b:Author>
      <b:Author>
        <b:NameList>
          <b:Person>
            <b:Last>Leith</b:Last>
            <b:First>G</b:First>
          </b:Person>
          <b:Person>
            <b:Last>Yuill</b:Last>
            <b:First>N</b:First>
          </b:Person>
          <b:Person>
            <b:Last>Pike</b:Last>
            <b:First>A</b:First>
          </b:Person>
        </b:NameList>
      </b:Author>
    </b:Author>
    <b:JournalName>British Journal of Educational Psychology</b:JournalName>
    <b:Pages>241-254</b:Pages>
    <b:Volume>87</b:Volume>
    <b:Issue>2</b:Issue>
    <b:RefOrder>12</b:RefOrder>
  </b:Source>
  <b:Source>
    <b:Tag>Vyg78</b:Tag>
    <b:SourceType>Book</b:SourceType>
    <b:Guid>{A6607DF9-CDD0-472D-A029-33876196C708}</b:Guid>
    <b:Title> Mind in society: The development of higher psychological processes </b:Title>
    <b:Year>1978</b:Year>
    <b:City>Cambridge, MA</b:City>
    <b:Publisher>Harvard University Press</b:Publisher>
    <b:Author>
      <b:Author>
        <b:NameList>
          <b:Person>
            <b:Last>Vygotsky</b:Last>
            <b:First>L</b:First>
          </b:Person>
        </b:NameList>
      </b:Author>
    </b:Author>
    <b:RefOrder>13</b:RefOrder>
  </b:Source>
  <b:Source>
    <b:Tag>Pia57</b:Tag>
    <b:SourceType>Book</b:SourceType>
    <b:Guid>{CB7CAA45-36EC-47BA-8336-1E2F9EBA7EDC}</b:Guid>
    <b:Title>Construction of reality in the child </b:Title>
    <b:Year>1957</b:Year>
    <b:Author>
      <b:Author>
        <b:NameList>
          <b:Person>
            <b:Last>Piaget</b:Last>
            <b:First>J</b:First>
          </b:Person>
        </b:NameList>
      </b:Author>
    </b:Author>
    <b:City>London</b:City>
    <b:Publisher>Routledge &amp; Kegan Paul</b:Publisher>
    <b:RefOrder>21</b:RefOrder>
  </b:Source>
  <b:Source>
    <b:Tag>Lea161</b:Tag>
    <b:SourceType>DocumentFromInternetSite</b:SourceType>
    <b:Guid>{559502CD-4FB7-4DA8-BCBB-AF159DDB7BCC}</b:Guid>
    <b:Title>Impact of the environment</b:Title>
    <b:Year>2016</b:Year>
    <b:Author>
      <b:Author>
        <b:Corporate>Learning Wales</b:Corporate>
      </b:Author>
    </b:Author>
    <b:YearAccessed>2018</b:YearAccessed>
    <b:MonthAccessed>January</b:MonthAccessed>
    <b:DayAccessed>13</b:DayAccessed>
    <b:URL>http://learning.gov.wales/resources/learningpacks/mep/special-educational-needs-and-inclusion/impact-of-the-environment/maslows-theory-of-motivation/?lang=en</b:URL>
    <b:RefOrder>14</b:RefOrder>
  </b:Source>
  <b:Source>
    <b:Tag>Mas87</b:Tag>
    <b:SourceType>Book</b:SourceType>
    <b:Guid>{0B2EF425-7FCA-45B8-916A-125C0A98D8B6}</b:Guid>
    <b:Title>Motivation andpersonality </b:Title>
    <b:Year>1987</b:Year>
    <b:Author>
      <b:Author>
        <b:NameList>
          <b:Person>
            <b:Last>Maslow</b:Last>
            <b:First>A.H</b:First>
          </b:Person>
        </b:NameList>
      </b:Author>
    </b:Author>
    <b:City>Delhi</b:City>
    <b:Publisher>Pearson Education</b:Publisher>
    <b:Edition>3rd</b:Edition>
    <b:RefOrder>15</b:RefOrder>
  </b:Source>
  <b:Source>
    <b:Tag>Wel131</b:Tag>
    <b:SourceType>DocumentFromInternetSite</b:SourceType>
    <b:Guid>{370C045A-5BDC-40BC-89E5-BA2230DC0935}</b:Guid>
    <b:Author>
      <b:Author>
        <b:Corporate>Welsh Goverment</b:Corporate>
      </b:Author>
    </b:Author>
    <b:Title>Building a Brighter Future</b:Title>
    <b:Year>2013</b:Year>
    <b:YearAccessed>2017</b:YearAccessed>
    <b:MonthAccessed>December</b:MonthAccessed>
    <b:DayAccessed>3</b:DayAccessed>
    <b:URL>http://gov.wales/docs/dcells/publications/130716-building-brighter-future-en.pdf</b:URL>
    <b:RefOrder>16</b:RefOrder>
  </b:Source>
  <b:Source>
    <b:Tag>Ant13</b:Tag>
    <b:SourceType>DocumentFromInternetSite</b:SourceType>
    <b:Guid>{74B47C87-BE1D-48A7-BF67-76D81F2204EE}</b:Guid>
    <b:Author>
      <b:Author>
        <b:Corporate>Anti-bullying alliance</b:Corporate>
      </b:Author>
    </b:Author>
    <b:Title>Bullying and mental health: guidance for teachers and other professionals</b:Title>
    <b:Year>2013</b:Year>
    <b:YearAccessed>2017</b:YearAccessed>
    <b:MonthAccessed>December</b:MonthAccessed>
    <b:DayAccessed>24</b:DayAccessed>
    <b:URL>https://www.anti-bullyingalliance.org.uk/sites/default/files/field/attachment/Mental-health-and-bullying-module-FINAL.pdf</b:URL>
    <b:RefOrder>17</b:RefOrder>
  </b:Source>
</b:Sources>
</file>

<file path=customXml/itemProps1.xml><?xml version="1.0" encoding="utf-8"?>
<ds:datastoreItem xmlns:ds="http://schemas.openxmlformats.org/officeDocument/2006/customXml" ds:itemID="{ECEAE95C-123B-40F4-83CE-1C4318AF5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2928</Words>
  <Characters>16693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Using theory, critically discuss the challenges posed by internal and external factors on the learning environment</vt:lpstr>
    </vt:vector>
  </TitlesOfParts>
  <Company/>
  <LinksUpToDate>false</LinksUpToDate>
  <CharactersWithSpaces>19582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theory, critically discuss the challenges posed by internal and external factors on the learning environment</dc:title>
  <dc:subject>SJTA5007</dc:subject>
  <dc:creator>Kirsty Crocker (1503134)</dc:creator>
  <cp:keywords/>
  <dc:description/>
  <cp:lastModifiedBy>Kirsty Crocker (1503134)</cp:lastModifiedBy>
  <cp:revision>2</cp:revision>
  <dcterms:created xsi:type="dcterms:W3CDTF">2018-01-20T13:37:00Z</dcterms:created>
  <dcterms:modified xsi:type="dcterms:W3CDTF">2018-01-20T13:37:00Z</dcterms:modified>
</cp:coreProperties>
</file>