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8891941"/>
        <w:docPartObj>
          <w:docPartGallery w:val="Cover Pages"/>
          <w:docPartUnique/>
        </w:docPartObj>
      </w:sdtPr>
      <w:sdtEndPr/>
      <w:sdtContent>
        <w:p w:rsidR="00F15CBF" w:rsidRDefault="008542A4">
          <w:r>
            <w:rPr>
              <w:noProof/>
              <w:lang w:eastAsia="en-GB"/>
            </w:rPr>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697C37" w:rsidRDefault="00697C37">
                            <w:pPr>
                              <w:pStyle w:val="NoSpacing"/>
                              <w:spacing w:before="120"/>
                              <w:jc w:val="center"/>
                              <w:rPr>
                                <w:color w:val="FFFFFF" w:themeColor="background1"/>
                              </w:rPr>
                            </w:pPr>
                            <w:r>
                              <w:rPr>
                                <w:color w:val="FFFFFF" w:themeColor="background1"/>
                              </w:rPr>
                              <w:t>Rebecca Rees</w:t>
                            </w:r>
                          </w:p>
                        </w:sdtContent>
                      </w:sdt>
                      <w:p w:rsidR="00697C37" w:rsidRDefault="008542A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97C37">
                              <w:rPr>
                                <w:caps/>
                                <w:color w:val="FFFFFF" w:themeColor="background1"/>
                              </w:rPr>
                              <w:t>P099139</w:t>
                            </w:r>
                          </w:sdtContent>
                        </w:sdt>
                        <w:r w:rsidR="00697C3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97C37">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p w:rsidR="00697C37" w:rsidRPr="00F15CBF" w:rsidRDefault="00697C37" w:rsidP="00F15CBF">
                        <w:pPr>
                          <w:pStyle w:val="NoSpacing"/>
                          <w:jc w:val="center"/>
                          <w:rPr>
                            <w:rFonts w:ascii="Arial" w:eastAsiaTheme="majorEastAsia" w:hAnsi="Arial" w:cs="Arial"/>
                            <w:caps/>
                            <w:color w:val="5B9BD5" w:themeColor="accent1"/>
                            <w:sz w:val="72"/>
                            <w:szCs w:val="72"/>
                          </w:rPr>
                        </w:pPr>
                      </w:p>
                    </w:txbxContent>
                  </v:textbox>
                </v:shape>
                <w10:wrap anchorx="page" anchory="page"/>
              </v:group>
            </w:pict>
          </w:r>
        </w:p>
        <w:p w:rsidR="00F15CBF" w:rsidRDefault="008542A4">
          <w:r>
            <w:rPr>
              <w:noProof/>
              <w:lang w:eastAsia="en-GB"/>
            </w:rPr>
            <w:pict>
              <v:shape id="Text Box 1" o:spid="_x0000_s1030" type="#_x0000_t202" style="position:absolute;margin-left:4.3pt;margin-top:126.95pt;width:435.25pt;height:108pt;z-index:25166028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" fillcolor="white [3201]" stroked="f" strokeweight=".5pt">
                <v:textbox>
                  <w:txbxContent>
                    <w:sdt>
                      <w:sdtPr>
                        <w:rPr>
                          <w:rFonts w:ascii="Arial" w:hAnsi="Arial" w:cs="Arial"/>
                          <w:sz w:val="32"/>
                        </w:rPr>
                        <w:alias w:val="Title"/>
                        <w:tag w:val=""/>
                        <w:id w:val="-1350098921"/>
                        <w:dataBinding w:prefixMappings="xmlns:ns0='http://purl.org/dc/elements/1.1/' xmlns:ns1='http://schemas.openxmlformats.org/package/2006/metadata/core-properties' " w:xpath="/ns1:coreProperties[1]/ns0:title[1]" w:storeItemID="{6C3C8BC8-F283-45AE-878A-BAB7291924A1}"/>
                        <w:text/>
                      </w:sdtPr>
                      <w:sdtEndPr/>
                      <w:sdtContent>
                        <w:p w:rsidR="00697C37" w:rsidRPr="005216A2" w:rsidRDefault="00697C37" w:rsidP="005216A2">
                          <w:pPr>
                            <w:pStyle w:val="NoSpacing"/>
                            <w:jc w:val="center"/>
                            <w:rPr>
                              <w:rFonts w:ascii="Arial" w:eastAsiaTheme="majorEastAsia" w:hAnsi="Arial" w:cs="Arial"/>
                              <w:caps/>
                              <w:color w:val="5B9BD5" w:themeColor="accent1"/>
                              <w:sz w:val="160"/>
                              <w:szCs w:val="72"/>
                            </w:rPr>
                          </w:pPr>
                          <w:r>
                            <w:rPr>
                              <w:rFonts w:ascii="Arial" w:hAnsi="Arial" w:cs="Arial"/>
                              <w:sz w:val="32"/>
                            </w:rPr>
                            <w:t xml:space="preserve">Approaches to Research and Academic Communication                                             Dr David Griffiths                                                                                                   Assignment Part 1 - SBPD7001                </w:t>
                          </w:r>
                        </w:p>
                      </w:sdtContent>
                    </w:sdt>
                    <w:p w:rsidR="00697C37" w:rsidRDefault="00697C37"/>
                  </w:txbxContent>
                </v:textbox>
              </v:shape>
            </w:pict>
          </w:r>
          <w:r w:rsidR="00F15CBF">
            <w:br w:type="page"/>
          </w:r>
        </w:p>
      </w:sdtContent>
    </w:sdt>
    <w:p w:rsidR="00F15CBF" w:rsidRPr="00BF37ED" w:rsidRDefault="005216A2" w:rsidP="005216A2">
      <w:pPr>
        <w:pStyle w:val="Heading1"/>
        <w:rPr>
          <w:rFonts w:ascii="Arial" w:hAnsi="Arial" w:cs="Arial"/>
          <w:sz w:val="24"/>
        </w:rPr>
      </w:pPr>
      <w:r w:rsidRPr="00BF37ED">
        <w:rPr>
          <w:rFonts w:ascii="Arial" w:hAnsi="Arial" w:cs="Arial"/>
          <w:sz w:val="24"/>
        </w:rPr>
        <w:lastRenderedPageBreak/>
        <w:t>Abstract</w:t>
      </w:r>
    </w:p>
    <w:p w:rsidR="00F15CBF" w:rsidRPr="00BF37ED" w:rsidRDefault="00F15CBF">
      <w:pPr>
        <w:rPr>
          <w:rFonts w:ascii="Arial" w:hAnsi="Arial" w:cs="Arial"/>
          <w:sz w:val="28"/>
        </w:rPr>
      </w:pPr>
    </w:p>
    <w:p w:rsidR="00FA5803" w:rsidRDefault="00BB66CF" w:rsidP="00BB66CF">
      <w:pPr>
        <w:spacing w:line="480" w:lineRule="auto"/>
        <w:jc w:val="both"/>
        <w:rPr>
          <w:rFonts w:ascii="Arial" w:hAnsi="Arial" w:cs="Arial"/>
          <w:sz w:val="24"/>
          <w:szCs w:val="24"/>
        </w:rPr>
      </w:pPr>
      <w:r>
        <w:rPr>
          <w:rFonts w:ascii="Arial" w:hAnsi="Arial" w:cs="Arial"/>
          <w:sz w:val="24"/>
        </w:rPr>
        <w:t>This study focuses on the</w:t>
      </w:r>
      <w:r w:rsidR="009E6AC5">
        <w:rPr>
          <w:rFonts w:ascii="Arial" w:hAnsi="Arial" w:cs="Arial"/>
          <w:sz w:val="24"/>
        </w:rPr>
        <w:t xml:space="preserve"> </w:t>
      </w:r>
      <w:r w:rsidR="00FA5803">
        <w:rPr>
          <w:rFonts w:ascii="Arial" w:hAnsi="Arial" w:cs="Arial"/>
          <w:sz w:val="24"/>
        </w:rPr>
        <w:t>use</w:t>
      </w:r>
      <w:r w:rsidR="009E6AC5">
        <w:rPr>
          <w:rFonts w:ascii="Arial" w:hAnsi="Arial" w:cs="Arial"/>
          <w:sz w:val="24"/>
        </w:rPr>
        <w:t xml:space="preserve"> of DiSC as a personality test, in particular</w:t>
      </w:r>
      <w:r w:rsidR="00FA5803">
        <w:rPr>
          <w:rFonts w:ascii="Arial" w:hAnsi="Arial" w:cs="Arial"/>
          <w:sz w:val="24"/>
        </w:rPr>
        <w:t xml:space="preserve"> focusing on</w:t>
      </w:r>
      <w:r w:rsidR="009E6AC5">
        <w:rPr>
          <w:rFonts w:ascii="Arial" w:hAnsi="Arial" w:cs="Arial"/>
          <w:sz w:val="24"/>
        </w:rPr>
        <w:t xml:space="preserve"> </w:t>
      </w:r>
      <w:r w:rsidR="00BB30C7">
        <w:rPr>
          <w:rFonts w:ascii="Arial" w:hAnsi="Arial" w:cs="Arial"/>
          <w:sz w:val="24"/>
        </w:rPr>
        <w:t>the</w:t>
      </w:r>
      <w:r w:rsidR="00FA5803">
        <w:rPr>
          <w:rFonts w:ascii="Arial" w:hAnsi="Arial" w:cs="Arial"/>
          <w:sz w:val="24"/>
        </w:rPr>
        <w:t xml:space="preserve"> perceived</w:t>
      </w:r>
      <w:r w:rsidR="00BB30C7">
        <w:rPr>
          <w:rFonts w:ascii="Arial" w:hAnsi="Arial" w:cs="Arial"/>
          <w:sz w:val="24"/>
        </w:rPr>
        <w:t xml:space="preserve"> </w:t>
      </w:r>
      <w:r w:rsidR="009E6AC5">
        <w:rPr>
          <w:rFonts w:ascii="Arial" w:hAnsi="Arial" w:cs="Arial"/>
          <w:sz w:val="24"/>
        </w:rPr>
        <w:t xml:space="preserve">contribution </w:t>
      </w:r>
      <w:r w:rsidR="00B10C0C">
        <w:rPr>
          <w:rFonts w:ascii="Arial" w:hAnsi="Arial" w:cs="Arial"/>
          <w:sz w:val="24"/>
        </w:rPr>
        <w:t xml:space="preserve">the </w:t>
      </w:r>
      <w:r w:rsidR="00FA5803">
        <w:rPr>
          <w:rFonts w:ascii="Arial" w:hAnsi="Arial" w:cs="Arial"/>
          <w:sz w:val="24"/>
        </w:rPr>
        <w:t xml:space="preserve">application has in the </w:t>
      </w:r>
      <w:r w:rsidR="00BB30C7">
        <w:rPr>
          <w:rFonts w:ascii="Arial" w:hAnsi="Arial" w:cs="Arial"/>
          <w:sz w:val="24"/>
        </w:rPr>
        <w:t xml:space="preserve">context </w:t>
      </w:r>
      <w:r w:rsidR="00FA5803">
        <w:rPr>
          <w:rFonts w:ascii="Arial" w:hAnsi="Arial" w:cs="Arial"/>
          <w:sz w:val="24"/>
        </w:rPr>
        <w:t>of</w:t>
      </w:r>
      <w:r w:rsidR="009E6AC5">
        <w:rPr>
          <w:rFonts w:ascii="Arial" w:hAnsi="Arial" w:cs="Arial"/>
          <w:sz w:val="24"/>
        </w:rPr>
        <w:t xml:space="preserve"> organisational succession planning. The principle aim of this </w:t>
      </w:r>
      <w:r w:rsidR="006C65D6">
        <w:rPr>
          <w:rFonts w:ascii="Arial" w:hAnsi="Arial" w:cs="Arial"/>
          <w:sz w:val="24"/>
        </w:rPr>
        <w:t>study</w:t>
      </w:r>
      <w:r w:rsidR="009E6AC5">
        <w:rPr>
          <w:rFonts w:ascii="Arial" w:hAnsi="Arial" w:cs="Arial"/>
          <w:sz w:val="24"/>
        </w:rPr>
        <w:t xml:space="preserve"> is to identify</w:t>
      </w:r>
      <w:r w:rsidR="00BB30C7">
        <w:rPr>
          <w:rFonts w:ascii="Arial" w:hAnsi="Arial" w:cs="Arial"/>
          <w:sz w:val="24"/>
        </w:rPr>
        <w:t xml:space="preserve"> the place and validity of DiSC </w:t>
      </w:r>
      <w:r w:rsidR="00BB30C7" w:rsidRPr="004D29D8">
        <w:rPr>
          <w:rFonts w:ascii="Arial" w:hAnsi="Arial" w:cs="Arial"/>
          <w:sz w:val="24"/>
          <w:szCs w:val="24"/>
        </w:rPr>
        <w:t xml:space="preserve">as a personality assessment </w:t>
      </w:r>
      <w:r w:rsidR="00FA5803">
        <w:rPr>
          <w:rFonts w:ascii="Arial" w:hAnsi="Arial" w:cs="Arial"/>
          <w:sz w:val="24"/>
          <w:szCs w:val="24"/>
        </w:rPr>
        <w:t>and the relation it has to identifying the desired personnel to achieve organisational success.</w:t>
      </w:r>
    </w:p>
    <w:p w:rsidR="00FA5803" w:rsidRDefault="00E76165" w:rsidP="00FA5803">
      <w:pPr>
        <w:spacing w:line="480" w:lineRule="auto"/>
        <w:jc w:val="both"/>
        <w:rPr>
          <w:rFonts w:ascii="Arial" w:hAnsi="Arial" w:cs="Arial"/>
          <w:sz w:val="24"/>
          <w:szCs w:val="24"/>
        </w:rPr>
      </w:pPr>
      <w:r>
        <w:rPr>
          <w:rFonts w:ascii="Arial" w:hAnsi="Arial" w:cs="Arial"/>
          <w:sz w:val="24"/>
          <w:szCs w:val="24"/>
        </w:rPr>
        <w:t xml:space="preserve">A systematic research method was applied to explicit </w:t>
      </w:r>
      <w:r w:rsidR="00FB25D3">
        <w:rPr>
          <w:rFonts w:ascii="Arial" w:hAnsi="Arial" w:cs="Arial"/>
          <w:sz w:val="24"/>
          <w:szCs w:val="24"/>
        </w:rPr>
        <w:t>the desired literature. T</w:t>
      </w:r>
      <w:r w:rsidR="00FA5803">
        <w:rPr>
          <w:rFonts w:ascii="Arial" w:hAnsi="Arial" w:cs="Arial"/>
          <w:sz w:val="24"/>
          <w:szCs w:val="24"/>
        </w:rPr>
        <w:t xml:space="preserve">he review of literature scrutinises previous information, data and research conducted between 2007 and 2017 on the implementation of DiSC within succession planning and the process and issues surrounding it. </w:t>
      </w:r>
      <w:r w:rsidR="007D4FCE">
        <w:rPr>
          <w:rFonts w:ascii="Arial" w:hAnsi="Arial" w:cs="Arial"/>
          <w:sz w:val="24"/>
          <w:szCs w:val="24"/>
        </w:rPr>
        <w:t>A number of research studies were reviewed to illustrate the application of DiSC within the context of a real organisation to highlight the associated experience and identified ethical implications.</w:t>
      </w:r>
    </w:p>
    <w:p w:rsidR="00BD5F1A" w:rsidRDefault="00BD5F1A" w:rsidP="00BD5F1A">
      <w:pPr>
        <w:spacing w:line="480" w:lineRule="auto"/>
        <w:jc w:val="both"/>
        <w:rPr>
          <w:rFonts w:ascii="Arial" w:hAnsi="Arial" w:cs="Arial"/>
          <w:sz w:val="24"/>
        </w:rPr>
      </w:pPr>
      <w:r w:rsidRPr="001C4C39">
        <w:rPr>
          <w:rFonts w:ascii="Arial" w:hAnsi="Arial" w:cs="Arial"/>
          <w:sz w:val="24"/>
        </w:rPr>
        <w:t xml:space="preserve">The conclusions </w:t>
      </w:r>
      <w:r>
        <w:rPr>
          <w:rFonts w:ascii="Arial" w:hAnsi="Arial" w:cs="Arial"/>
          <w:sz w:val="24"/>
        </w:rPr>
        <w:t xml:space="preserve">imply that whilst </w:t>
      </w:r>
      <w:r w:rsidR="00B10C0C">
        <w:rPr>
          <w:rFonts w:ascii="Arial" w:hAnsi="Arial" w:cs="Arial"/>
          <w:sz w:val="24"/>
        </w:rPr>
        <w:t xml:space="preserve">the </w:t>
      </w:r>
      <w:r>
        <w:rPr>
          <w:rFonts w:ascii="Arial" w:hAnsi="Arial" w:cs="Arial"/>
          <w:sz w:val="24"/>
        </w:rPr>
        <w:t>adoption of</w:t>
      </w:r>
      <w:r w:rsidRPr="001C4C39">
        <w:rPr>
          <w:rFonts w:ascii="Arial" w:hAnsi="Arial" w:cs="Arial"/>
          <w:sz w:val="24"/>
        </w:rPr>
        <w:t xml:space="preserve"> </w:t>
      </w:r>
      <w:r>
        <w:rPr>
          <w:rFonts w:ascii="Arial" w:hAnsi="Arial" w:cs="Arial"/>
          <w:sz w:val="24"/>
        </w:rPr>
        <w:t>DiSC</w:t>
      </w:r>
      <w:r w:rsidRPr="001C4C39">
        <w:rPr>
          <w:rFonts w:ascii="Arial" w:hAnsi="Arial" w:cs="Arial"/>
          <w:sz w:val="24"/>
        </w:rPr>
        <w:t xml:space="preserve"> can</w:t>
      </w:r>
      <w:r>
        <w:rPr>
          <w:rFonts w:ascii="Arial" w:hAnsi="Arial" w:cs="Arial"/>
          <w:sz w:val="24"/>
        </w:rPr>
        <w:t xml:space="preserve"> be</w:t>
      </w:r>
      <w:r w:rsidRPr="001C4C39">
        <w:rPr>
          <w:rFonts w:ascii="Arial" w:hAnsi="Arial" w:cs="Arial"/>
          <w:sz w:val="24"/>
        </w:rPr>
        <w:t xml:space="preserve"> witnessed across a varied </w:t>
      </w:r>
      <w:r>
        <w:rPr>
          <w:rFonts w:ascii="Arial" w:hAnsi="Arial" w:cs="Arial"/>
          <w:sz w:val="24"/>
        </w:rPr>
        <w:t xml:space="preserve">organisational </w:t>
      </w:r>
      <w:r w:rsidRPr="001C4C39">
        <w:rPr>
          <w:rFonts w:ascii="Arial" w:hAnsi="Arial" w:cs="Arial"/>
          <w:sz w:val="24"/>
        </w:rPr>
        <w:t xml:space="preserve">demographic, concerns about </w:t>
      </w:r>
      <w:r>
        <w:rPr>
          <w:rFonts w:ascii="Arial" w:hAnsi="Arial" w:cs="Arial"/>
          <w:sz w:val="24"/>
        </w:rPr>
        <w:t>ethical, accuracy and bias</w:t>
      </w:r>
      <w:r w:rsidRPr="001C4C39">
        <w:rPr>
          <w:rFonts w:ascii="Arial" w:hAnsi="Arial" w:cs="Arial"/>
          <w:sz w:val="24"/>
        </w:rPr>
        <w:t xml:space="preserve"> still prevail. Whilst the majority of </w:t>
      </w:r>
      <w:r>
        <w:rPr>
          <w:rFonts w:ascii="Arial" w:hAnsi="Arial" w:cs="Arial"/>
          <w:sz w:val="24"/>
        </w:rPr>
        <w:t>organisations</w:t>
      </w:r>
      <w:r w:rsidRPr="001C4C39">
        <w:rPr>
          <w:rFonts w:ascii="Arial" w:hAnsi="Arial" w:cs="Arial"/>
          <w:sz w:val="24"/>
        </w:rPr>
        <w:t xml:space="preserve"> accredited the adoption of </w:t>
      </w:r>
      <w:r>
        <w:rPr>
          <w:rFonts w:ascii="Arial" w:hAnsi="Arial" w:cs="Arial"/>
          <w:sz w:val="24"/>
        </w:rPr>
        <w:t>DiSC</w:t>
      </w:r>
      <w:r w:rsidRPr="001C4C39">
        <w:rPr>
          <w:rFonts w:ascii="Arial" w:hAnsi="Arial" w:cs="Arial"/>
          <w:sz w:val="24"/>
        </w:rPr>
        <w:t xml:space="preserve"> as the result of </w:t>
      </w:r>
      <w:r>
        <w:rPr>
          <w:rFonts w:ascii="Arial" w:hAnsi="Arial" w:cs="Arial"/>
          <w:sz w:val="24"/>
        </w:rPr>
        <w:t>ensuring effective recruitment and succession planning, a strong argument is made to imply that as an isolated tool, personality tests are inefficient.</w:t>
      </w:r>
      <w:r w:rsidRPr="001C4C39">
        <w:rPr>
          <w:rFonts w:ascii="Arial" w:hAnsi="Arial" w:cs="Arial"/>
          <w:sz w:val="24"/>
        </w:rPr>
        <w:t xml:space="preserve"> </w:t>
      </w:r>
    </w:p>
    <w:p w:rsidR="00BD5F1A" w:rsidRPr="001C4C39" w:rsidRDefault="00BD5F1A" w:rsidP="00BD5F1A">
      <w:pPr>
        <w:spacing w:line="480" w:lineRule="auto"/>
        <w:jc w:val="both"/>
        <w:rPr>
          <w:rFonts w:ascii="Arial" w:hAnsi="Arial" w:cs="Arial"/>
          <w:sz w:val="24"/>
        </w:rPr>
      </w:pPr>
      <w:r w:rsidRPr="001C4C39">
        <w:rPr>
          <w:rFonts w:ascii="Arial" w:hAnsi="Arial" w:cs="Arial"/>
          <w:sz w:val="24"/>
        </w:rPr>
        <w:t>Furthermore, the research highlighted</w:t>
      </w:r>
      <w:r w:rsidR="002D1EE6">
        <w:rPr>
          <w:rFonts w:ascii="Arial" w:hAnsi="Arial" w:cs="Arial"/>
          <w:sz w:val="24"/>
        </w:rPr>
        <w:t xml:space="preserve"> that</w:t>
      </w:r>
      <w:r w:rsidRPr="001C4C39">
        <w:rPr>
          <w:rFonts w:ascii="Arial" w:hAnsi="Arial" w:cs="Arial"/>
          <w:sz w:val="24"/>
        </w:rPr>
        <w:t xml:space="preserve"> </w:t>
      </w:r>
      <w:r>
        <w:rPr>
          <w:rFonts w:ascii="Arial" w:hAnsi="Arial" w:cs="Arial"/>
          <w:sz w:val="24"/>
        </w:rPr>
        <w:t>not only the knowledge</w:t>
      </w:r>
      <w:r w:rsidR="002D1EE6">
        <w:rPr>
          <w:rFonts w:ascii="Arial" w:hAnsi="Arial" w:cs="Arial"/>
          <w:sz w:val="24"/>
        </w:rPr>
        <w:t xml:space="preserve"> concerning DiSC was predominant within organisations, but the same information was freely available and accessible online.  Therefore implications and </w:t>
      </w:r>
      <w:r w:rsidR="00E76165">
        <w:rPr>
          <w:rFonts w:ascii="Arial" w:hAnsi="Arial" w:cs="Arial"/>
          <w:sz w:val="24"/>
        </w:rPr>
        <w:t>concerns</w:t>
      </w:r>
      <w:r w:rsidR="002D1EE6">
        <w:rPr>
          <w:rFonts w:ascii="Arial" w:hAnsi="Arial" w:cs="Arial"/>
          <w:sz w:val="24"/>
        </w:rPr>
        <w:t xml:space="preserve"> are raised over the</w:t>
      </w:r>
      <w:r w:rsidR="00E76165">
        <w:rPr>
          <w:rFonts w:ascii="Arial" w:hAnsi="Arial" w:cs="Arial"/>
          <w:sz w:val="24"/>
        </w:rPr>
        <w:t xml:space="preserve"> authenticity and reliability in the assessment claimed outcomes.  </w:t>
      </w:r>
      <w:r w:rsidRPr="001C4C39">
        <w:rPr>
          <w:rFonts w:ascii="Arial" w:hAnsi="Arial" w:cs="Arial"/>
          <w:sz w:val="24"/>
        </w:rPr>
        <w:t>Therefore leading the researcher to recommen</w:t>
      </w:r>
      <w:r>
        <w:rPr>
          <w:rFonts w:ascii="Arial" w:hAnsi="Arial" w:cs="Arial"/>
          <w:sz w:val="24"/>
        </w:rPr>
        <w:t>d that in order to effectively achieve robust succession planning processes, a blend of recruitment, assessment and personality tests must be embraced</w:t>
      </w:r>
      <w:r w:rsidRPr="001C4C39">
        <w:rPr>
          <w:rFonts w:ascii="Arial" w:hAnsi="Arial" w:cs="Arial"/>
          <w:sz w:val="24"/>
        </w:rPr>
        <w:t xml:space="preserve">. </w:t>
      </w:r>
    </w:p>
    <w:p w:rsidR="00F15CBF" w:rsidRPr="00BF37ED" w:rsidRDefault="005216A2" w:rsidP="005216A2">
      <w:pPr>
        <w:pStyle w:val="Heading1"/>
        <w:rPr>
          <w:rFonts w:ascii="Arial" w:hAnsi="Arial" w:cs="Arial"/>
          <w:sz w:val="24"/>
          <w:szCs w:val="24"/>
        </w:rPr>
      </w:pPr>
      <w:r w:rsidRPr="00BF37ED">
        <w:rPr>
          <w:rFonts w:ascii="Arial" w:hAnsi="Arial" w:cs="Arial"/>
          <w:sz w:val="24"/>
          <w:szCs w:val="24"/>
        </w:rPr>
        <w:lastRenderedPageBreak/>
        <w:t>Contents PAge</w:t>
      </w:r>
    </w:p>
    <w:p w:rsidR="00F15CBF" w:rsidRPr="00BF37ED" w:rsidRDefault="00F15CBF" w:rsidP="005216A2">
      <w:pPr>
        <w:rPr>
          <w:rFonts w:ascii="Arial" w:hAnsi="Arial" w:cs="Arial"/>
          <w:sz w:val="24"/>
          <w:szCs w:val="24"/>
        </w:rPr>
      </w:pPr>
    </w:p>
    <w:p w:rsidR="00F15CBF" w:rsidRPr="00C16F8F" w:rsidRDefault="00F15CBF" w:rsidP="009D262C">
      <w:pPr>
        <w:spacing w:line="480" w:lineRule="auto"/>
        <w:jc w:val="center"/>
        <w:rPr>
          <w:rFonts w:ascii="Arial" w:hAnsi="Arial" w:cs="Arial"/>
          <w:b/>
          <w:sz w:val="24"/>
          <w:szCs w:val="24"/>
          <w:u w:val="dotted"/>
        </w:rPr>
      </w:pPr>
      <w:r w:rsidRPr="00BF37ED">
        <w:rPr>
          <w:rFonts w:ascii="Arial" w:hAnsi="Arial" w:cs="Arial"/>
          <w:b/>
          <w:sz w:val="24"/>
          <w:szCs w:val="24"/>
        </w:rPr>
        <w:t>1. Introduction</w:t>
      </w:r>
      <w:r w:rsidR="00CE4F7A" w:rsidRPr="00CE4F7A">
        <w:rPr>
          <w:rFonts w:ascii="Arial" w:hAnsi="Arial" w:cs="Arial"/>
          <w:sz w:val="24"/>
          <w:szCs w:val="24"/>
        </w:rPr>
        <w:t>…………………………………………………………………………</w:t>
      </w:r>
      <w:r w:rsidR="009D262C">
        <w:rPr>
          <w:rFonts w:ascii="Arial" w:hAnsi="Arial" w:cs="Arial"/>
          <w:sz w:val="24"/>
          <w:szCs w:val="24"/>
        </w:rPr>
        <w:t>.......</w:t>
      </w:r>
      <w:r w:rsidR="00CE4F7A" w:rsidRPr="00CE4F7A">
        <w:rPr>
          <w:rFonts w:ascii="Arial" w:hAnsi="Arial" w:cs="Arial"/>
          <w:sz w:val="24"/>
          <w:szCs w:val="24"/>
        </w:rPr>
        <w:t>1</w:t>
      </w:r>
    </w:p>
    <w:p w:rsidR="00D251E9" w:rsidRPr="00CE4F7A" w:rsidRDefault="00F15CBF" w:rsidP="009D262C">
      <w:pPr>
        <w:spacing w:line="480" w:lineRule="auto"/>
        <w:jc w:val="center"/>
        <w:rPr>
          <w:rFonts w:ascii="Arial" w:hAnsi="Arial" w:cs="Arial"/>
          <w:sz w:val="24"/>
          <w:szCs w:val="24"/>
        </w:rPr>
      </w:pPr>
      <w:r w:rsidRPr="00BF37ED">
        <w:rPr>
          <w:rFonts w:ascii="Arial" w:hAnsi="Arial" w:cs="Arial"/>
          <w:b/>
          <w:sz w:val="24"/>
          <w:szCs w:val="24"/>
        </w:rPr>
        <w:t xml:space="preserve">2. </w:t>
      </w:r>
      <w:r w:rsidR="00CE4F7A">
        <w:rPr>
          <w:rFonts w:ascii="Arial" w:hAnsi="Arial" w:cs="Arial"/>
          <w:b/>
          <w:sz w:val="24"/>
          <w:szCs w:val="24"/>
        </w:rPr>
        <w:t>M</w:t>
      </w:r>
      <w:r w:rsidR="00D251E9">
        <w:rPr>
          <w:rFonts w:ascii="Arial" w:hAnsi="Arial" w:cs="Arial"/>
          <w:b/>
          <w:sz w:val="24"/>
          <w:szCs w:val="24"/>
        </w:rPr>
        <w:t>ethodology</w:t>
      </w:r>
      <w:r w:rsidR="00CE4F7A" w:rsidRPr="00CE4F7A">
        <w:rPr>
          <w:rFonts w:ascii="Arial" w:hAnsi="Arial" w:cs="Arial"/>
          <w:sz w:val="24"/>
          <w:szCs w:val="24"/>
        </w:rPr>
        <w:t>…………………………………………………</w:t>
      </w:r>
      <w:r w:rsidR="00CE4F7A" w:rsidRPr="00CE4F7A">
        <w:rPr>
          <w:rFonts w:ascii="Arial" w:hAnsi="Arial" w:cs="Arial"/>
          <w:sz w:val="24"/>
          <w:szCs w:val="24"/>
        </w:rPr>
        <w:t>….</w:t>
      </w:r>
      <w:r w:rsidR="00CE4F7A" w:rsidRPr="00CE4F7A">
        <w:rPr>
          <w:rFonts w:ascii="Arial" w:hAnsi="Arial" w:cs="Arial"/>
          <w:sz w:val="24"/>
          <w:szCs w:val="24"/>
        </w:rPr>
        <w:t>…………………</w:t>
      </w:r>
      <w:r w:rsidR="009D262C">
        <w:rPr>
          <w:rFonts w:ascii="Arial" w:hAnsi="Arial" w:cs="Arial"/>
          <w:sz w:val="24"/>
          <w:szCs w:val="24"/>
        </w:rPr>
        <w:t>…….</w:t>
      </w:r>
      <w:r w:rsidR="00CE4F7A" w:rsidRPr="00CE4F7A">
        <w:rPr>
          <w:rFonts w:ascii="Arial" w:hAnsi="Arial" w:cs="Arial"/>
          <w:sz w:val="24"/>
          <w:szCs w:val="24"/>
        </w:rPr>
        <w:t>3</w:t>
      </w:r>
    </w:p>
    <w:p w:rsidR="00C16F8F" w:rsidRPr="00CE4F7A" w:rsidRDefault="00C16F8F" w:rsidP="009D262C">
      <w:pPr>
        <w:spacing w:line="480" w:lineRule="auto"/>
        <w:ind w:left="720"/>
        <w:jc w:val="center"/>
        <w:rPr>
          <w:rFonts w:ascii="Arial" w:hAnsi="Arial" w:cs="Arial"/>
          <w:sz w:val="24"/>
          <w:szCs w:val="24"/>
        </w:rPr>
      </w:pPr>
      <w:r w:rsidRPr="00CE4F7A">
        <w:rPr>
          <w:rFonts w:ascii="Arial" w:hAnsi="Arial" w:cs="Arial"/>
          <w:sz w:val="24"/>
          <w:szCs w:val="24"/>
        </w:rPr>
        <w:t>2.1 SALSA Framework</w:t>
      </w:r>
      <w:r w:rsidR="00CE4F7A" w:rsidRPr="00CE4F7A">
        <w:rPr>
          <w:rFonts w:ascii="Arial" w:hAnsi="Arial" w:cs="Arial"/>
          <w:sz w:val="24"/>
          <w:szCs w:val="24"/>
        </w:rPr>
        <w:t>…………………………………………………………</w:t>
      </w:r>
      <w:r w:rsidR="009D262C">
        <w:rPr>
          <w:rFonts w:ascii="Arial" w:hAnsi="Arial" w:cs="Arial"/>
          <w:sz w:val="24"/>
          <w:szCs w:val="24"/>
        </w:rPr>
        <w:t>…...</w:t>
      </w:r>
      <w:r w:rsidR="00CE4F7A" w:rsidRPr="00CE4F7A">
        <w:rPr>
          <w:rFonts w:ascii="Arial" w:hAnsi="Arial" w:cs="Arial"/>
          <w:sz w:val="24"/>
          <w:szCs w:val="24"/>
        </w:rPr>
        <w:t>4</w:t>
      </w:r>
    </w:p>
    <w:p w:rsidR="00C16F8F" w:rsidRPr="00C16F8F" w:rsidRDefault="009D262C" w:rsidP="009D262C">
      <w:pPr>
        <w:spacing w:line="480" w:lineRule="auto"/>
        <w:ind w:left="720"/>
        <w:jc w:val="center"/>
        <w:rPr>
          <w:rFonts w:ascii="Arial" w:hAnsi="Arial" w:cs="Arial"/>
          <w:sz w:val="24"/>
          <w:szCs w:val="24"/>
        </w:rPr>
      </w:pPr>
      <w:r>
        <w:rPr>
          <w:rFonts w:ascii="Arial" w:hAnsi="Arial" w:cs="Arial"/>
          <w:sz w:val="24"/>
          <w:szCs w:val="24"/>
        </w:rPr>
        <w:t>2.2 Research Limitations...</w:t>
      </w:r>
      <w:r w:rsidR="00CE4F7A" w:rsidRPr="00CE4F7A">
        <w:rPr>
          <w:rFonts w:ascii="Arial" w:hAnsi="Arial" w:cs="Arial"/>
          <w:sz w:val="24"/>
          <w:szCs w:val="24"/>
        </w:rPr>
        <w:t>………………………………………………………</w:t>
      </w:r>
      <w:r>
        <w:rPr>
          <w:rFonts w:ascii="Arial" w:hAnsi="Arial" w:cs="Arial"/>
          <w:sz w:val="24"/>
          <w:szCs w:val="24"/>
        </w:rPr>
        <w:t>…</w:t>
      </w:r>
      <w:r w:rsidR="00CE4F7A">
        <w:rPr>
          <w:rFonts w:ascii="Arial" w:hAnsi="Arial" w:cs="Arial"/>
          <w:sz w:val="24"/>
          <w:szCs w:val="24"/>
        </w:rPr>
        <w:t>5</w:t>
      </w:r>
    </w:p>
    <w:p w:rsidR="00BB66CF" w:rsidRPr="00A93041" w:rsidRDefault="00D251E9" w:rsidP="009D262C">
      <w:pPr>
        <w:spacing w:line="480" w:lineRule="auto"/>
        <w:jc w:val="center"/>
        <w:rPr>
          <w:rFonts w:ascii="Arial" w:hAnsi="Arial" w:cs="Arial"/>
          <w:b/>
          <w:sz w:val="24"/>
          <w:szCs w:val="24"/>
        </w:rPr>
      </w:pPr>
      <w:r>
        <w:rPr>
          <w:rFonts w:ascii="Arial" w:hAnsi="Arial" w:cs="Arial"/>
          <w:b/>
          <w:sz w:val="24"/>
          <w:szCs w:val="24"/>
        </w:rPr>
        <w:t xml:space="preserve">3. </w:t>
      </w:r>
      <w:r w:rsidR="00F15CBF" w:rsidRPr="00A93041">
        <w:rPr>
          <w:rFonts w:ascii="Arial" w:hAnsi="Arial" w:cs="Arial"/>
          <w:b/>
          <w:sz w:val="24"/>
          <w:szCs w:val="24"/>
        </w:rPr>
        <w:t>Literature Review</w:t>
      </w:r>
      <w:r w:rsidR="009D262C" w:rsidRPr="00CE4F7A">
        <w:rPr>
          <w:rFonts w:ascii="Arial" w:hAnsi="Arial" w:cs="Arial"/>
          <w:sz w:val="24"/>
          <w:szCs w:val="24"/>
        </w:rPr>
        <w:t>………………………………….…………………</w:t>
      </w:r>
      <w:r w:rsidR="009D262C">
        <w:rPr>
          <w:rFonts w:ascii="Arial" w:hAnsi="Arial" w:cs="Arial"/>
          <w:sz w:val="24"/>
          <w:szCs w:val="24"/>
        </w:rPr>
        <w:t>…</w:t>
      </w:r>
      <w:r w:rsidR="009D262C">
        <w:rPr>
          <w:rFonts w:ascii="Arial" w:hAnsi="Arial" w:cs="Arial"/>
          <w:sz w:val="24"/>
          <w:szCs w:val="24"/>
        </w:rPr>
        <w:t>……………….6</w:t>
      </w:r>
    </w:p>
    <w:p w:rsidR="00BB66CF" w:rsidRPr="00A93041" w:rsidRDefault="00BB66CF" w:rsidP="009D262C">
      <w:pPr>
        <w:spacing w:line="480" w:lineRule="auto"/>
        <w:ind w:left="720"/>
        <w:jc w:val="center"/>
        <w:rPr>
          <w:rFonts w:ascii="Arial" w:hAnsi="Arial" w:cs="Arial"/>
          <w:sz w:val="24"/>
          <w:szCs w:val="24"/>
        </w:rPr>
      </w:pPr>
      <w:r w:rsidRPr="00A93041">
        <w:rPr>
          <w:rFonts w:ascii="Arial" w:hAnsi="Arial" w:cs="Arial"/>
          <w:sz w:val="24"/>
          <w:szCs w:val="24"/>
        </w:rPr>
        <w:t xml:space="preserve">3.1 </w:t>
      </w:r>
      <w:r w:rsidR="00B10C0C" w:rsidRPr="00A93041">
        <w:rPr>
          <w:rFonts w:ascii="Arial" w:hAnsi="Arial" w:cs="Arial"/>
          <w:sz w:val="24"/>
          <w:szCs w:val="24"/>
        </w:rPr>
        <w:t>Popularity over Perfor</w:t>
      </w:r>
      <w:r w:rsidR="00A93041">
        <w:rPr>
          <w:rFonts w:ascii="Arial" w:hAnsi="Arial" w:cs="Arial"/>
          <w:sz w:val="24"/>
          <w:szCs w:val="24"/>
        </w:rPr>
        <w:t>mance</w:t>
      </w:r>
      <w:r w:rsidR="009D262C" w:rsidRPr="00CE4F7A">
        <w:rPr>
          <w:rFonts w:ascii="Arial" w:hAnsi="Arial" w:cs="Arial"/>
          <w:sz w:val="24"/>
          <w:szCs w:val="24"/>
        </w:rPr>
        <w:t>………………………………….………………</w:t>
      </w:r>
      <w:r w:rsidR="009D262C">
        <w:rPr>
          <w:rFonts w:ascii="Arial" w:hAnsi="Arial" w:cs="Arial"/>
          <w:sz w:val="24"/>
          <w:szCs w:val="24"/>
        </w:rPr>
        <w:t>.6</w:t>
      </w:r>
    </w:p>
    <w:p w:rsidR="00BB66CF" w:rsidRPr="00A93041" w:rsidRDefault="00BB66CF" w:rsidP="009D262C">
      <w:pPr>
        <w:spacing w:line="480" w:lineRule="auto"/>
        <w:ind w:left="720"/>
        <w:jc w:val="center"/>
        <w:rPr>
          <w:rFonts w:ascii="Arial" w:hAnsi="Arial" w:cs="Arial"/>
          <w:sz w:val="24"/>
          <w:szCs w:val="24"/>
        </w:rPr>
      </w:pPr>
      <w:r w:rsidRPr="00A93041">
        <w:rPr>
          <w:rFonts w:ascii="Arial" w:hAnsi="Arial" w:cs="Arial"/>
          <w:sz w:val="24"/>
          <w:szCs w:val="24"/>
        </w:rPr>
        <w:t>3.2 Personality verse Role Requirements</w:t>
      </w:r>
      <w:r w:rsidR="009D262C" w:rsidRPr="00CE4F7A">
        <w:rPr>
          <w:rFonts w:ascii="Arial" w:hAnsi="Arial" w:cs="Arial"/>
          <w:sz w:val="24"/>
          <w:szCs w:val="24"/>
        </w:rPr>
        <w:t>………………………………….……</w:t>
      </w:r>
      <w:r w:rsidR="009D262C">
        <w:rPr>
          <w:rFonts w:ascii="Arial" w:hAnsi="Arial" w:cs="Arial"/>
          <w:sz w:val="24"/>
          <w:szCs w:val="24"/>
        </w:rPr>
        <w:t>..8</w:t>
      </w:r>
    </w:p>
    <w:p w:rsidR="009E38D8" w:rsidRDefault="00A93041" w:rsidP="009D262C">
      <w:pPr>
        <w:spacing w:line="480" w:lineRule="auto"/>
        <w:ind w:left="720"/>
        <w:jc w:val="center"/>
        <w:rPr>
          <w:rFonts w:ascii="Arial" w:hAnsi="Arial" w:cs="Arial"/>
          <w:b/>
          <w:sz w:val="24"/>
          <w:szCs w:val="24"/>
        </w:rPr>
      </w:pPr>
      <w:r w:rsidRPr="00A93041">
        <w:rPr>
          <w:rFonts w:ascii="Arial" w:hAnsi="Arial" w:cs="Arial"/>
          <w:sz w:val="24"/>
          <w:szCs w:val="24"/>
        </w:rPr>
        <w:t>3.3 Financial Inferences</w:t>
      </w:r>
      <w:r w:rsidR="009D262C" w:rsidRPr="00CE4F7A">
        <w:rPr>
          <w:rFonts w:ascii="Arial" w:hAnsi="Arial" w:cs="Arial"/>
          <w:sz w:val="24"/>
          <w:szCs w:val="24"/>
        </w:rPr>
        <w:t>………………………………….…………………</w:t>
      </w:r>
      <w:r w:rsidR="009D262C">
        <w:rPr>
          <w:rFonts w:ascii="Arial" w:hAnsi="Arial" w:cs="Arial"/>
          <w:sz w:val="24"/>
          <w:szCs w:val="24"/>
        </w:rPr>
        <w:t>….</w:t>
      </w:r>
      <w:r w:rsidR="009D262C">
        <w:rPr>
          <w:rFonts w:ascii="Arial" w:hAnsi="Arial" w:cs="Arial"/>
          <w:sz w:val="24"/>
          <w:szCs w:val="24"/>
        </w:rPr>
        <w:t>…</w:t>
      </w:r>
      <w:r w:rsidR="009D262C">
        <w:rPr>
          <w:rFonts w:ascii="Arial" w:hAnsi="Arial" w:cs="Arial"/>
          <w:sz w:val="24"/>
          <w:szCs w:val="24"/>
        </w:rPr>
        <w:t>.10</w:t>
      </w:r>
    </w:p>
    <w:p w:rsidR="009E38D8" w:rsidRDefault="009E38D8" w:rsidP="009D262C">
      <w:pPr>
        <w:spacing w:line="480" w:lineRule="auto"/>
        <w:ind w:left="720"/>
        <w:jc w:val="center"/>
        <w:rPr>
          <w:rFonts w:ascii="Arial" w:hAnsi="Arial" w:cs="Arial"/>
          <w:sz w:val="24"/>
          <w:szCs w:val="24"/>
        </w:rPr>
      </w:pPr>
      <w:r w:rsidRPr="009E38D8">
        <w:rPr>
          <w:rFonts w:ascii="Arial" w:hAnsi="Arial" w:cs="Arial"/>
          <w:sz w:val="24"/>
          <w:szCs w:val="24"/>
        </w:rPr>
        <w:t>3.4 Ethical Implications</w:t>
      </w:r>
      <w:r w:rsidR="009D262C" w:rsidRPr="00CE4F7A">
        <w:rPr>
          <w:rFonts w:ascii="Arial" w:hAnsi="Arial" w:cs="Arial"/>
          <w:sz w:val="24"/>
          <w:szCs w:val="24"/>
        </w:rPr>
        <w:t>………………………………….…………………</w:t>
      </w:r>
      <w:r w:rsidR="009D262C">
        <w:rPr>
          <w:rFonts w:ascii="Arial" w:hAnsi="Arial" w:cs="Arial"/>
          <w:sz w:val="24"/>
          <w:szCs w:val="24"/>
        </w:rPr>
        <w:t>…</w:t>
      </w:r>
      <w:r w:rsidR="009D262C">
        <w:rPr>
          <w:rFonts w:ascii="Arial" w:hAnsi="Arial" w:cs="Arial"/>
          <w:sz w:val="24"/>
          <w:szCs w:val="24"/>
        </w:rPr>
        <w:t>…...12</w:t>
      </w:r>
    </w:p>
    <w:p w:rsidR="00427BE5" w:rsidRPr="009E38D8" w:rsidRDefault="00D251E9" w:rsidP="009D262C">
      <w:pPr>
        <w:spacing w:line="480" w:lineRule="auto"/>
        <w:jc w:val="center"/>
        <w:rPr>
          <w:rFonts w:ascii="Arial" w:hAnsi="Arial" w:cs="Arial"/>
          <w:sz w:val="24"/>
          <w:szCs w:val="24"/>
        </w:rPr>
      </w:pPr>
      <w:r w:rsidRPr="00A93041">
        <w:rPr>
          <w:rFonts w:ascii="Arial" w:hAnsi="Arial" w:cs="Arial"/>
          <w:b/>
          <w:sz w:val="24"/>
          <w:szCs w:val="24"/>
        </w:rPr>
        <w:t>4</w:t>
      </w:r>
      <w:r w:rsidR="006F186E" w:rsidRPr="00A93041">
        <w:rPr>
          <w:rFonts w:ascii="Arial" w:hAnsi="Arial" w:cs="Arial"/>
          <w:b/>
          <w:sz w:val="24"/>
          <w:szCs w:val="24"/>
        </w:rPr>
        <w:t xml:space="preserve">. </w:t>
      </w:r>
      <w:r w:rsidR="006F186E" w:rsidRPr="00A93041">
        <w:rPr>
          <w:rFonts w:ascii="Arial" w:hAnsi="Arial" w:cs="Arial"/>
          <w:b/>
          <w:sz w:val="24"/>
        </w:rPr>
        <w:t>Jones &amp; Hartley (2013) Study</w:t>
      </w:r>
      <w:r w:rsidR="009D262C" w:rsidRPr="00CE4F7A">
        <w:rPr>
          <w:rFonts w:ascii="Arial" w:hAnsi="Arial" w:cs="Arial"/>
          <w:sz w:val="24"/>
          <w:szCs w:val="24"/>
        </w:rPr>
        <w:t>………………………………….…………………</w:t>
      </w:r>
      <w:r w:rsidR="009D262C">
        <w:rPr>
          <w:rFonts w:ascii="Arial" w:hAnsi="Arial" w:cs="Arial"/>
          <w:sz w:val="24"/>
          <w:szCs w:val="24"/>
        </w:rPr>
        <w:t>…</w:t>
      </w:r>
      <w:r w:rsidR="009D262C">
        <w:rPr>
          <w:rFonts w:ascii="Arial" w:hAnsi="Arial" w:cs="Arial"/>
          <w:sz w:val="24"/>
          <w:szCs w:val="24"/>
        </w:rPr>
        <w:t>.13</w:t>
      </w:r>
    </w:p>
    <w:p w:rsidR="00427BE5" w:rsidRPr="00A93041" w:rsidRDefault="00D251E9" w:rsidP="009D262C">
      <w:pPr>
        <w:spacing w:line="480" w:lineRule="auto"/>
        <w:ind w:left="720"/>
        <w:jc w:val="center"/>
        <w:rPr>
          <w:rFonts w:ascii="Arial" w:hAnsi="Arial" w:cs="Arial"/>
          <w:sz w:val="24"/>
          <w:szCs w:val="24"/>
        </w:rPr>
      </w:pPr>
      <w:r w:rsidRPr="00A93041">
        <w:rPr>
          <w:rFonts w:ascii="Arial" w:hAnsi="Arial" w:cs="Arial"/>
          <w:sz w:val="24"/>
          <w:szCs w:val="24"/>
        </w:rPr>
        <w:t>4</w:t>
      </w:r>
      <w:r w:rsidR="00427BE5" w:rsidRPr="00A93041">
        <w:rPr>
          <w:rFonts w:ascii="Arial" w:hAnsi="Arial" w:cs="Arial"/>
          <w:sz w:val="24"/>
          <w:szCs w:val="24"/>
        </w:rPr>
        <w:t>.1 Research Philosophy</w:t>
      </w:r>
      <w:r w:rsidR="009D262C" w:rsidRPr="00CE4F7A">
        <w:rPr>
          <w:rFonts w:ascii="Arial" w:hAnsi="Arial" w:cs="Arial"/>
          <w:sz w:val="24"/>
          <w:szCs w:val="24"/>
        </w:rPr>
        <w:t>………………………………….…………………</w:t>
      </w:r>
      <w:r w:rsidR="009D262C">
        <w:rPr>
          <w:rFonts w:ascii="Arial" w:hAnsi="Arial" w:cs="Arial"/>
          <w:sz w:val="24"/>
          <w:szCs w:val="24"/>
        </w:rPr>
        <w:t>…</w:t>
      </w:r>
      <w:r w:rsidR="009D262C">
        <w:rPr>
          <w:rFonts w:ascii="Arial" w:hAnsi="Arial" w:cs="Arial"/>
          <w:sz w:val="24"/>
          <w:szCs w:val="24"/>
        </w:rPr>
        <w:t>…14</w:t>
      </w:r>
    </w:p>
    <w:p w:rsidR="00427BE5" w:rsidRDefault="00D251E9" w:rsidP="009D262C">
      <w:pPr>
        <w:spacing w:line="480" w:lineRule="auto"/>
        <w:ind w:left="720"/>
        <w:jc w:val="center"/>
        <w:rPr>
          <w:rFonts w:ascii="Arial" w:hAnsi="Arial" w:cs="Arial"/>
          <w:sz w:val="24"/>
          <w:szCs w:val="24"/>
        </w:rPr>
      </w:pPr>
      <w:r w:rsidRPr="00B10C0C">
        <w:rPr>
          <w:rFonts w:ascii="Arial" w:hAnsi="Arial" w:cs="Arial"/>
          <w:sz w:val="24"/>
          <w:szCs w:val="24"/>
        </w:rPr>
        <w:t>4</w:t>
      </w:r>
      <w:r w:rsidR="00427BE5" w:rsidRPr="00B10C0C">
        <w:rPr>
          <w:rFonts w:ascii="Arial" w:hAnsi="Arial" w:cs="Arial"/>
          <w:sz w:val="24"/>
          <w:szCs w:val="24"/>
        </w:rPr>
        <w:t>.2 E</w:t>
      </w:r>
      <w:r w:rsidR="00A93041">
        <w:rPr>
          <w:rFonts w:ascii="Arial" w:hAnsi="Arial" w:cs="Arial"/>
          <w:sz w:val="24"/>
          <w:szCs w:val="24"/>
        </w:rPr>
        <w:t>thics, Reliability and Validity</w:t>
      </w:r>
      <w:r w:rsidR="009D262C" w:rsidRPr="00CE4F7A">
        <w:rPr>
          <w:rFonts w:ascii="Arial" w:hAnsi="Arial" w:cs="Arial"/>
          <w:sz w:val="24"/>
          <w:szCs w:val="24"/>
        </w:rPr>
        <w:t>………………………………….……………</w:t>
      </w:r>
      <w:r w:rsidR="009D262C">
        <w:rPr>
          <w:rFonts w:ascii="Arial" w:hAnsi="Arial" w:cs="Arial"/>
          <w:sz w:val="24"/>
          <w:szCs w:val="24"/>
        </w:rPr>
        <w:t>.16</w:t>
      </w:r>
    </w:p>
    <w:p w:rsidR="00A93041" w:rsidRDefault="00A93041" w:rsidP="009D262C">
      <w:pPr>
        <w:spacing w:line="480" w:lineRule="auto"/>
        <w:ind w:left="1440"/>
        <w:jc w:val="center"/>
        <w:rPr>
          <w:rFonts w:ascii="Arial" w:hAnsi="Arial" w:cs="Arial"/>
          <w:sz w:val="24"/>
          <w:szCs w:val="24"/>
        </w:rPr>
      </w:pPr>
      <w:r>
        <w:rPr>
          <w:rFonts w:ascii="Arial" w:hAnsi="Arial" w:cs="Arial"/>
          <w:sz w:val="24"/>
          <w:szCs w:val="24"/>
        </w:rPr>
        <w:t>4.2.1 Ethical Implications</w:t>
      </w:r>
      <w:r w:rsidR="009D262C" w:rsidRPr="00CE4F7A">
        <w:rPr>
          <w:rFonts w:ascii="Arial" w:hAnsi="Arial" w:cs="Arial"/>
          <w:sz w:val="24"/>
          <w:szCs w:val="24"/>
        </w:rPr>
        <w:t>………………………………….……………</w:t>
      </w:r>
      <w:r w:rsidR="009D262C">
        <w:rPr>
          <w:rFonts w:ascii="Arial" w:hAnsi="Arial" w:cs="Arial"/>
          <w:sz w:val="24"/>
          <w:szCs w:val="24"/>
        </w:rPr>
        <w:t>…16</w:t>
      </w:r>
    </w:p>
    <w:p w:rsidR="00A93041" w:rsidRDefault="009D262C" w:rsidP="009D262C">
      <w:pPr>
        <w:spacing w:line="480" w:lineRule="auto"/>
        <w:ind w:left="1440"/>
        <w:jc w:val="center"/>
        <w:rPr>
          <w:rFonts w:ascii="Arial" w:hAnsi="Arial" w:cs="Arial"/>
          <w:sz w:val="24"/>
          <w:szCs w:val="24"/>
        </w:rPr>
      </w:pPr>
      <w:r>
        <w:rPr>
          <w:rFonts w:ascii="Arial" w:hAnsi="Arial" w:cs="Arial"/>
          <w:sz w:val="24"/>
          <w:szCs w:val="24"/>
        </w:rPr>
        <w:t>4.2.2 Research Reliability</w:t>
      </w:r>
      <w:r w:rsidRPr="00CE4F7A">
        <w:rPr>
          <w:rFonts w:ascii="Arial" w:hAnsi="Arial" w:cs="Arial"/>
          <w:sz w:val="24"/>
          <w:szCs w:val="24"/>
        </w:rPr>
        <w:t>………………………………….……………</w:t>
      </w:r>
      <w:r>
        <w:rPr>
          <w:rFonts w:ascii="Arial" w:hAnsi="Arial" w:cs="Arial"/>
          <w:sz w:val="24"/>
          <w:szCs w:val="24"/>
        </w:rPr>
        <w:t>...18</w:t>
      </w:r>
    </w:p>
    <w:p w:rsidR="00A93041" w:rsidRPr="00B10C0C" w:rsidRDefault="00A93041" w:rsidP="009D262C">
      <w:pPr>
        <w:spacing w:line="480" w:lineRule="auto"/>
        <w:ind w:left="1440"/>
        <w:jc w:val="center"/>
        <w:rPr>
          <w:rFonts w:ascii="Arial" w:hAnsi="Arial" w:cs="Arial"/>
          <w:sz w:val="24"/>
          <w:szCs w:val="24"/>
        </w:rPr>
      </w:pPr>
      <w:r>
        <w:rPr>
          <w:rFonts w:ascii="Arial" w:hAnsi="Arial" w:cs="Arial"/>
          <w:sz w:val="24"/>
          <w:szCs w:val="24"/>
        </w:rPr>
        <w:t>4.2.3 Research Validity</w:t>
      </w:r>
      <w:r w:rsidR="009D262C" w:rsidRPr="00CE4F7A">
        <w:rPr>
          <w:rFonts w:ascii="Arial" w:hAnsi="Arial" w:cs="Arial"/>
          <w:sz w:val="24"/>
          <w:szCs w:val="24"/>
        </w:rPr>
        <w:t>………………………………….………………</w:t>
      </w:r>
      <w:r w:rsidR="009D262C">
        <w:rPr>
          <w:rFonts w:ascii="Arial" w:hAnsi="Arial" w:cs="Arial"/>
          <w:sz w:val="24"/>
          <w:szCs w:val="24"/>
        </w:rPr>
        <w:t>...19</w:t>
      </w:r>
    </w:p>
    <w:p w:rsidR="00F15CBF" w:rsidRPr="00BF37ED" w:rsidRDefault="00D251E9" w:rsidP="009D262C">
      <w:pPr>
        <w:spacing w:line="480" w:lineRule="auto"/>
        <w:jc w:val="center"/>
        <w:rPr>
          <w:rFonts w:ascii="Arial" w:hAnsi="Arial" w:cs="Arial"/>
          <w:b/>
          <w:sz w:val="24"/>
          <w:szCs w:val="24"/>
        </w:rPr>
      </w:pPr>
      <w:r>
        <w:rPr>
          <w:rFonts w:ascii="Arial" w:hAnsi="Arial" w:cs="Arial"/>
          <w:b/>
          <w:sz w:val="24"/>
          <w:szCs w:val="24"/>
        </w:rPr>
        <w:t>5</w:t>
      </w:r>
      <w:r w:rsidR="00F15CBF" w:rsidRPr="00BF37ED">
        <w:rPr>
          <w:rFonts w:ascii="Arial" w:hAnsi="Arial" w:cs="Arial"/>
          <w:b/>
          <w:sz w:val="24"/>
          <w:szCs w:val="24"/>
        </w:rPr>
        <w:t>. Conclusion</w:t>
      </w:r>
      <w:r w:rsidR="009D262C" w:rsidRPr="00CE4F7A">
        <w:rPr>
          <w:rFonts w:ascii="Arial" w:hAnsi="Arial" w:cs="Arial"/>
          <w:sz w:val="24"/>
          <w:szCs w:val="24"/>
        </w:rPr>
        <w:t>………………………………….…………………</w:t>
      </w:r>
      <w:r w:rsidR="009D262C">
        <w:rPr>
          <w:rFonts w:ascii="Arial" w:hAnsi="Arial" w:cs="Arial"/>
          <w:sz w:val="24"/>
          <w:szCs w:val="24"/>
        </w:rPr>
        <w:t>…</w:t>
      </w:r>
      <w:r w:rsidR="009D262C">
        <w:rPr>
          <w:rFonts w:ascii="Arial" w:hAnsi="Arial" w:cs="Arial"/>
          <w:sz w:val="24"/>
          <w:szCs w:val="24"/>
        </w:rPr>
        <w:t>……………………..20</w:t>
      </w:r>
    </w:p>
    <w:p w:rsidR="00F15CBF" w:rsidRPr="00BF37ED" w:rsidRDefault="00D251E9" w:rsidP="009D262C">
      <w:pPr>
        <w:spacing w:line="480" w:lineRule="auto"/>
        <w:ind w:left="720"/>
        <w:jc w:val="center"/>
        <w:rPr>
          <w:rFonts w:ascii="Arial" w:hAnsi="Arial" w:cs="Arial"/>
          <w:sz w:val="24"/>
          <w:szCs w:val="24"/>
        </w:rPr>
      </w:pPr>
      <w:r>
        <w:rPr>
          <w:rFonts w:ascii="Arial" w:hAnsi="Arial" w:cs="Arial"/>
          <w:sz w:val="24"/>
          <w:szCs w:val="24"/>
        </w:rPr>
        <w:t>5</w:t>
      </w:r>
      <w:r w:rsidR="00F15CBF" w:rsidRPr="00BF37ED">
        <w:rPr>
          <w:rFonts w:ascii="Arial" w:hAnsi="Arial" w:cs="Arial"/>
          <w:sz w:val="24"/>
          <w:szCs w:val="24"/>
        </w:rPr>
        <w:t>.</w:t>
      </w:r>
      <w:r w:rsidR="00BF37ED" w:rsidRPr="00BF37ED">
        <w:rPr>
          <w:rFonts w:ascii="Arial" w:hAnsi="Arial" w:cs="Arial"/>
          <w:sz w:val="24"/>
          <w:szCs w:val="24"/>
        </w:rPr>
        <w:t>1</w:t>
      </w:r>
      <w:r w:rsidR="00F15CBF" w:rsidRPr="00BF37ED">
        <w:rPr>
          <w:rFonts w:ascii="Arial" w:hAnsi="Arial" w:cs="Arial"/>
          <w:sz w:val="24"/>
          <w:szCs w:val="24"/>
        </w:rPr>
        <w:t xml:space="preserve"> Implications of the Findings</w:t>
      </w:r>
      <w:r w:rsidR="009D262C" w:rsidRPr="00CE4F7A">
        <w:rPr>
          <w:rFonts w:ascii="Arial" w:hAnsi="Arial" w:cs="Arial"/>
          <w:sz w:val="24"/>
          <w:szCs w:val="24"/>
        </w:rPr>
        <w:t>………………………………….………………</w:t>
      </w:r>
      <w:r w:rsidR="009D262C">
        <w:rPr>
          <w:rFonts w:ascii="Arial" w:hAnsi="Arial" w:cs="Arial"/>
          <w:sz w:val="24"/>
          <w:szCs w:val="24"/>
        </w:rPr>
        <w:t>.21</w:t>
      </w:r>
    </w:p>
    <w:p w:rsidR="00F15CBF" w:rsidRPr="00BF37ED" w:rsidRDefault="00D251E9" w:rsidP="009D262C">
      <w:pPr>
        <w:spacing w:line="480" w:lineRule="auto"/>
        <w:ind w:left="720"/>
        <w:jc w:val="center"/>
        <w:rPr>
          <w:rFonts w:ascii="Arial" w:hAnsi="Arial" w:cs="Arial"/>
          <w:sz w:val="24"/>
          <w:szCs w:val="24"/>
        </w:rPr>
      </w:pPr>
      <w:r>
        <w:rPr>
          <w:rFonts w:ascii="Arial" w:hAnsi="Arial" w:cs="Arial"/>
          <w:sz w:val="24"/>
          <w:szCs w:val="24"/>
        </w:rPr>
        <w:t>5</w:t>
      </w:r>
      <w:r w:rsidR="00BF37ED" w:rsidRPr="00BF37ED">
        <w:rPr>
          <w:rFonts w:ascii="Arial" w:hAnsi="Arial" w:cs="Arial"/>
          <w:sz w:val="24"/>
          <w:szCs w:val="24"/>
        </w:rPr>
        <w:t>.2</w:t>
      </w:r>
      <w:r w:rsidR="00F15CBF" w:rsidRPr="00BF37ED">
        <w:rPr>
          <w:rFonts w:ascii="Arial" w:hAnsi="Arial" w:cs="Arial"/>
          <w:sz w:val="24"/>
          <w:szCs w:val="24"/>
        </w:rPr>
        <w:t xml:space="preserve"> Recommendations</w:t>
      </w:r>
      <w:r w:rsidR="009D262C" w:rsidRPr="00CE4F7A">
        <w:rPr>
          <w:rFonts w:ascii="Arial" w:hAnsi="Arial" w:cs="Arial"/>
          <w:sz w:val="24"/>
          <w:szCs w:val="24"/>
        </w:rPr>
        <w:t>………………………………….…………………</w:t>
      </w:r>
      <w:r w:rsidR="009D262C">
        <w:rPr>
          <w:rFonts w:ascii="Arial" w:hAnsi="Arial" w:cs="Arial"/>
          <w:sz w:val="24"/>
          <w:szCs w:val="24"/>
        </w:rPr>
        <w:t>…</w:t>
      </w:r>
      <w:r w:rsidR="009D262C">
        <w:rPr>
          <w:rFonts w:ascii="Arial" w:hAnsi="Arial" w:cs="Arial"/>
          <w:sz w:val="24"/>
          <w:szCs w:val="24"/>
        </w:rPr>
        <w:t>……22</w:t>
      </w:r>
    </w:p>
    <w:p w:rsidR="00221CD7" w:rsidRDefault="00D251E9" w:rsidP="009D262C">
      <w:pPr>
        <w:spacing w:line="480" w:lineRule="auto"/>
        <w:jc w:val="center"/>
        <w:rPr>
          <w:rFonts w:ascii="Arial" w:hAnsi="Arial" w:cs="Arial"/>
          <w:b/>
          <w:sz w:val="24"/>
          <w:szCs w:val="24"/>
          <w:u w:val="dotted"/>
        </w:rPr>
        <w:sectPr w:rsidR="00221CD7" w:rsidSect="006153A7">
          <w:headerReference w:type="default" r:id="rId8"/>
          <w:footerReference w:type="default" r:id="rId9"/>
          <w:headerReference w:type="first" r:id="rId10"/>
          <w:pgSz w:w="11906" w:h="16838"/>
          <w:pgMar w:top="1440" w:right="1440" w:bottom="1440" w:left="1440" w:header="708" w:footer="708" w:gutter="0"/>
          <w:pgNumType w:start="0"/>
          <w:cols w:space="708"/>
          <w:titlePg/>
          <w:docGrid w:linePitch="360"/>
        </w:sectPr>
      </w:pPr>
      <w:r>
        <w:rPr>
          <w:rFonts w:ascii="Arial" w:hAnsi="Arial" w:cs="Arial"/>
          <w:b/>
          <w:sz w:val="24"/>
          <w:szCs w:val="24"/>
        </w:rPr>
        <w:lastRenderedPageBreak/>
        <w:t>6</w:t>
      </w:r>
      <w:r w:rsidR="00BF37ED" w:rsidRPr="00BF37ED">
        <w:rPr>
          <w:rFonts w:ascii="Arial" w:hAnsi="Arial" w:cs="Arial"/>
          <w:b/>
          <w:sz w:val="24"/>
          <w:szCs w:val="24"/>
        </w:rPr>
        <w:t>.</w:t>
      </w:r>
      <w:r w:rsidR="00F15CBF" w:rsidRPr="00BF37ED">
        <w:rPr>
          <w:rFonts w:ascii="Arial" w:hAnsi="Arial" w:cs="Arial"/>
          <w:b/>
          <w:sz w:val="24"/>
          <w:szCs w:val="24"/>
        </w:rPr>
        <w:t xml:space="preserve"> Bibliography</w:t>
      </w:r>
      <w:r w:rsidR="009D262C" w:rsidRPr="00CE4F7A">
        <w:rPr>
          <w:rFonts w:ascii="Arial" w:hAnsi="Arial" w:cs="Arial"/>
          <w:sz w:val="24"/>
          <w:szCs w:val="24"/>
        </w:rPr>
        <w:t>………………………………….…………………</w:t>
      </w:r>
      <w:r w:rsidR="009D262C">
        <w:rPr>
          <w:rFonts w:ascii="Arial" w:hAnsi="Arial" w:cs="Arial"/>
          <w:sz w:val="24"/>
          <w:szCs w:val="24"/>
        </w:rPr>
        <w:t>…</w:t>
      </w:r>
      <w:r w:rsidR="009D262C">
        <w:rPr>
          <w:rFonts w:ascii="Arial" w:hAnsi="Arial" w:cs="Arial"/>
          <w:sz w:val="24"/>
          <w:szCs w:val="24"/>
        </w:rPr>
        <w:t>…………………...23</w:t>
      </w:r>
      <w:r w:rsidR="00F15CBF" w:rsidRPr="00BF37ED">
        <w:rPr>
          <w:rFonts w:ascii="Arial" w:hAnsi="Arial" w:cs="Arial"/>
          <w:b/>
          <w:sz w:val="24"/>
          <w:szCs w:val="24"/>
          <w:u w:val="dotted"/>
        </w:rPr>
        <w:t xml:space="preserve">             </w:t>
      </w:r>
    </w:p>
    <w:p w:rsidR="00F15CBF" w:rsidRPr="00BF37ED" w:rsidRDefault="00221CD7" w:rsidP="00BF37ED">
      <w:pPr>
        <w:pStyle w:val="Heading1"/>
        <w:rPr>
          <w:rFonts w:ascii="Arial" w:hAnsi="Arial" w:cs="Arial"/>
          <w:sz w:val="24"/>
        </w:rPr>
      </w:pPr>
      <w:r>
        <w:rPr>
          <w:rFonts w:ascii="Arial" w:hAnsi="Arial" w:cs="Arial"/>
          <w:sz w:val="24"/>
        </w:rPr>
        <w:lastRenderedPageBreak/>
        <w:t>1. i</w:t>
      </w:r>
      <w:r w:rsidR="00BF37ED">
        <w:rPr>
          <w:rFonts w:ascii="Arial" w:hAnsi="Arial" w:cs="Arial"/>
          <w:sz w:val="24"/>
        </w:rPr>
        <w:t>ntroduction</w:t>
      </w:r>
    </w:p>
    <w:p w:rsidR="00F15CBF" w:rsidRDefault="00F15CBF" w:rsidP="006C5E4A">
      <w:pPr>
        <w:jc w:val="both"/>
        <w:rPr>
          <w:rFonts w:ascii="Arial" w:hAnsi="Arial" w:cs="Arial"/>
          <w:sz w:val="24"/>
          <w:szCs w:val="24"/>
        </w:rPr>
      </w:pPr>
    </w:p>
    <w:p w:rsidR="006C5E4A" w:rsidRDefault="006C5E4A" w:rsidP="006C5E4A">
      <w:pPr>
        <w:spacing w:line="480" w:lineRule="auto"/>
        <w:jc w:val="both"/>
        <w:rPr>
          <w:rFonts w:ascii="Arial" w:hAnsi="Arial" w:cs="Arial"/>
          <w:sz w:val="24"/>
          <w:szCs w:val="24"/>
        </w:rPr>
      </w:pPr>
      <w:r w:rsidRPr="00DD7F5E">
        <w:rPr>
          <w:rFonts w:ascii="Arial" w:hAnsi="Arial" w:cs="Arial"/>
          <w:sz w:val="24"/>
          <w:szCs w:val="24"/>
        </w:rPr>
        <w:t>Maintaining a competitive advantage in what has grown into a vastly dynamic economic environment has become increasingly reliant on the skills and abilities demonstrated by the workforce to meet organisational objectives (Hoffman et al, 2014). Arguably, a straightforward concept, yet it is one that seeks to illustrate the</w:t>
      </w:r>
      <w:r w:rsidR="00BA6165">
        <w:rPr>
          <w:rFonts w:ascii="Arial" w:hAnsi="Arial" w:cs="Arial"/>
          <w:sz w:val="24"/>
          <w:szCs w:val="24"/>
        </w:rPr>
        <w:t xml:space="preserve"> continued emphasis on talent</w:t>
      </w:r>
      <w:r w:rsidR="00A750A7" w:rsidRPr="00DD7F5E">
        <w:rPr>
          <w:rFonts w:ascii="Arial" w:hAnsi="Arial" w:cs="Arial"/>
          <w:sz w:val="24"/>
          <w:szCs w:val="24"/>
        </w:rPr>
        <w:t xml:space="preserve"> cultivation and </w:t>
      </w:r>
      <w:r w:rsidRPr="00DD7F5E">
        <w:rPr>
          <w:rFonts w:ascii="Arial" w:hAnsi="Arial" w:cs="Arial"/>
          <w:sz w:val="24"/>
          <w:szCs w:val="24"/>
        </w:rPr>
        <w:t>management (Deb, 2005).  Organisations, over time have become rapidly diversified in both their operations and strategy and despite long-standing evidence that a committed workforce is essential for success</w:t>
      </w:r>
      <w:r w:rsidR="00B10C0C">
        <w:rPr>
          <w:rFonts w:ascii="Arial" w:hAnsi="Arial" w:cs="Arial"/>
          <w:sz w:val="24"/>
          <w:szCs w:val="24"/>
        </w:rPr>
        <w:t>,</w:t>
      </w:r>
      <w:r w:rsidR="005C7651">
        <w:rPr>
          <w:rFonts w:ascii="Arial" w:hAnsi="Arial" w:cs="Arial"/>
          <w:sz w:val="24"/>
          <w:szCs w:val="24"/>
        </w:rPr>
        <w:t xml:space="preserve"> r</w:t>
      </w:r>
      <w:r w:rsidR="005C7651" w:rsidRPr="00DD7F5E">
        <w:rPr>
          <w:rFonts w:ascii="Arial" w:hAnsi="Arial" w:cs="Arial"/>
          <w:sz w:val="24"/>
          <w:szCs w:val="24"/>
        </w:rPr>
        <w:t xml:space="preserve">obust recruitment processes </w:t>
      </w:r>
      <w:r w:rsidR="005C7651">
        <w:rPr>
          <w:rFonts w:ascii="Arial" w:hAnsi="Arial" w:cs="Arial"/>
          <w:sz w:val="24"/>
          <w:szCs w:val="24"/>
        </w:rPr>
        <w:t xml:space="preserve">are required </w:t>
      </w:r>
      <w:r w:rsidR="005C7651" w:rsidRPr="00DD7F5E">
        <w:rPr>
          <w:rFonts w:ascii="Arial" w:hAnsi="Arial" w:cs="Arial"/>
          <w:sz w:val="24"/>
          <w:szCs w:val="24"/>
        </w:rPr>
        <w:t>(Pfeiffer, 1994, Rohm, 2005).</w:t>
      </w:r>
      <w:r w:rsidR="005C7651">
        <w:rPr>
          <w:rFonts w:ascii="Arial" w:hAnsi="Arial" w:cs="Arial"/>
          <w:sz w:val="24"/>
          <w:szCs w:val="24"/>
        </w:rPr>
        <w:t xml:space="preserve"> According to Henderson (2015:80) the need to entice and attract “core employees who can continue to adapt and learn” is</w:t>
      </w:r>
      <w:r w:rsidRPr="00DD7F5E">
        <w:rPr>
          <w:rFonts w:ascii="Arial" w:hAnsi="Arial" w:cs="Arial"/>
          <w:sz w:val="24"/>
          <w:szCs w:val="24"/>
        </w:rPr>
        <w:t xml:space="preserve"> essential </w:t>
      </w:r>
      <w:r w:rsidR="005C7651">
        <w:rPr>
          <w:rFonts w:ascii="Arial" w:hAnsi="Arial" w:cs="Arial"/>
          <w:sz w:val="24"/>
          <w:szCs w:val="24"/>
        </w:rPr>
        <w:t>for achieving a sustained competitive position.</w:t>
      </w:r>
    </w:p>
    <w:p w:rsidR="00C86085" w:rsidRDefault="00C86085" w:rsidP="00C86085">
      <w:pPr>
        <w:spacing w:line="480" w:lineRule="auto"/>
        <w:jc w:val="both"/>
        <w:rPr>
          <w:rFonts w:ascii="Arial" w:hAnsi="Arial" w:cs="Arial"/>
          <w:sz w:val="24"/>
          <w:szCs w:val="24"/>
        </w:rPr>
      </w:pPr>
      <w:r w:rsidRPr="00DD7F5E">
        <w:rPr>
          <w:rFonts w:ascii="Arial" w:hAnsi="Arial" w:cs="Arial"/>
          <w:sz w:val="24"/>
          <w:szCs w:val="24"/>
        </w:rPr>
        <w:t xml:space="preserve">In this endeavour, numerous academic research has been conducted to explore and illustrate the various approaches available, their effectiveness and shortfalls parallel to </w:t>
      </w:r>
      <w:r w:rsidR="00B10C0C">
        <w:rPr>
          <w:rFonts w:ascii="Arial" w:hAnsi="Arial" w:cs="Arial"/>
          <w:sz w:val="24"/>
          <w:szCs w:val="24"/>
        </w:rPr>
        <w:t>the business performance impact</w:t>
      </w:r>
      <w:r w:rsidRPr="00DD7F5E">
        <w:rPr>
          <w:rFonts w:ascii="Arial" w:hAnsi="Arial" w:cs="Arial"/>
          <w:sz w:val="24"/>
          <w:szCs w:val="24"/>
        </w:rPr>
        <w:t xml:space="preserve"> associated with such adoption (Hoffman et al 2014, </w:t>
      </w:r>
      <w:r w:rsidR="009D3623" w:rsidRPr="009D3623">
        <w:rPr>
          <w:rFonts w:ascii="Arial" w:hAnsi="Arial" w:cs="Arial"/>
          <w:color w:val="000000"/>
          <w:sz w:val="24"/>
          <w:szCs w:val="24"/>
        </w:rPr>
        <w:t>GlobalHR Research, 2016</w:t>
      </w:r>
      <w:r w:rsidRPr="009D3623">
        <w:rPr>
          <w:rFonts w:ascii="Arial" w:hAnsi="Arial" w:cs="Arial"/>
          <w:sz w:val="24"/>
          <w:szCs w:val="24"/>
        </w:rPr>
        <w:t>).</w:t>
      </w:r>
      <w:r w:rsidRPr="00DD7F5E">
        <w:rPr>
          <w:rFonts w:ascii="Arial" w:hAnsi="Arial" w:cs="Arial"/>
          <w:sz w:val="24"/>
          <w:szCs w:val="24"/>
        </w:rPr>
        <w:t xml:space="preserve"> With an array of opportunities and methods available to organisations, the desire to establish a dominant method that can identify the ‘ideal’ candidate and streamline recruitment into an effective process for succession planning has emerged. </w:t>
      </w:r>
    </w:p>
    <w:p w:rsidR="006C5E4A" w:rsidRPr="00DD7F5E" w:rsidRDefault="00C86085" w:rsidP="006C5E4A">
      <w:pPr>
        <w:spacing w:line="480" w:lineRule="auto"/>
        <w:jc w:val="both"/>
        <w:rPr>
          <w:rFonts w:ascii="Arial" w:hAnsi="Arial" w:cs="Arial"/>
          <w:sz w:val="24"/>
          <w:szCs w:val="24"/>
        </w:rPr>
      </w:pPr>
      <w:r>
        <w:rPr>
          <w:rFonts w:ascii="Arial" w:hAnsi="Arial" w:cs="Arial"/>
          <w:sz w:val="24"/>
          <w:szCs w:val="24"/>
        </w:rPr>
        <w:t xml:space="preserve">Organisations recognise the value; both in resources and cost, associated to </w:t>
      </w:r>
      <w:r w:rsidR="009D3623">
        <w:rPr>
          <w:rFonts w:ascii="Arial" w:hAnsi="Arial" w:cs="Arial"/>
          <w:sz w:val="24"/>
          <w:szCs w:val="24"/>
        </w:rPr>
        <w:t>bad hiring decisions</w:t>
      </w:r>
      <w:r>
        <w:rPr>
          <w:rFonts w:ascii="Arial" w:hAnsi="Arial" w:cs="Arial"/>
          <w:sz w:val="24"/>
          <w:szCs w:val="24"/>
        </w:rPr>
        <w:t xml:space="preserve"> suggest</w:t>
      </w:r>
      <w:r w:rsidR="009D3623">
        <w:rPr>
          <w:rFonts w:ascii="Arial" w:hAnsi="Arial" w:cs="Arial"/>
          <w:sz w:val="24"/>
          <w:szCs w:val="24"/>
        </w:rPr>
        <w:t>s Stabile</w:t>
      </w:r>
      <w:r>
        <w:rPr>
          <w:rFonts w:ascii="Arial" w:hAnsi="Arial" w:cs="Arial"/>
          <w:sz w:val="24"/>
          <w:szCs w:val="24"/>
        </w:rPr>
        <w:t xml:space="preserve"> (2002) and this has steered them to alternatives such as the adoption of personality tests. The belief that acquiring personnel with the right attitude or future potential can be more beneficial than current abilities of the individual to the organisation implies Henderson (2015). A notion supported by </w:t>
      </w:r>
      <w:r>
        <w:rPr>
          <w:rFonts w:ascii="Arial" w:hAnsi="Arial" w:cs="Arial"/>
          <w:sz w:val="24"/>
          <w:szCs w:val="21"/>
        </w:rPr>
        <w:lastRenderedPageBreak/>
        <w:t>O’Meara &amp; Petzell (2013) whom suggest that i</w:t>
      </w:r>
      <w:r w:rsidR="0094157E" w:rsidRPr="0094157E">
        <w:rPr>
          <w:rFonts w:ascii="Arial" w:hAnsi="Arial" w:cs="Arial"/>
          <w:sz w:val="24"/>
          <w:szCs w:val="21"/>
        </w:rPr>
        <w:t>neffective recruitment processes that fail to identify personnel with the ‘desired’ characteristics can have a significant financial implicat</w:t>
      </w:r>
      <w:r>
        <w:rPr>
          <w:rFonts w:ascii="Arial" w:hAnsi="Arial" w:cs="Arial"/>
          <w:sz w:val="24"/>
          <w:szCs w:val="21"/>
        </w:rPr>
        <w:t>ion for the organisation.</w:t>
      </w:r>
      <w:r w:rsidR="002858DF">
        <w:rPr>
          <w:rFonts w:ascii="Arial" w:hAnsi="Arial" w:cs="Arial"/>
          <w:sz w:val="24"/>
          <w:szCs w:val="21"/>
        </w:rPr>
        <w:t xml:space="preserve"> Harvard Business Review (2013) estimate the financial outlay to an organisation for ineffective hiring to be “at least one year’s pay.” </w:t>
      </w:r>
      <w:r>
        <w:rPr>
          <w:rFonts w:ascii="Arial" w:hAnsi="Arial" w:cs="Arial"/>
          <w:sz w:val="24"/>
          <w:szCs w:val="21"/>
        </w:rPr>
        <w:t xml:space="preserve"> </w:t>
      </w:r>
      <w:r w:rsidR="0094157E" w:rsidRPr="0094157E">
        <w:rPr>
          <w:rFonts w:ascii="Arial" w:hAnsi="Arial" w:cs="Arial"/>
          <w:sz w:val="24"/>
          <w:szCs w:val="21"/>
        </w:rPr>
        <w:t xml:space="preserve">The need to ‘get it right’ has never been so prevalent and organisations are recognising the personal characteristics of their personnel as a key </w:t>
      </w:r>
      <w:r w:rsidR="00943617">
        <w:rPr>
          <w:rFonts w:ascii="Arial" w:hAnsi="Arial" w:cs="Arial"/>
          <w:sz w:val="24"/>
          <w:szCs w:val="21"/>
        </w:rPr>
        <w:t xml:space="preserve">contributor </w:t>
      </w:r>
      <w:r w:rsidR="0094157E" w:rsidRPr="0094157E">
        <w:rPr>
          <w:rFonts w:ascii="Arial" w:hAnsi="Arial" w:cs="Arial"/>
          <w:sz w:val="24"/>
          <w:szCs w:val="21"/>
        </w:rPr>
        <w:t>to the performance output and organisational success</w:t>
      </w:r>
      <w:r w:rsidR="00CD3960">
        <w:rPr>
          <w:rFonts w:ascii="Arial" w:hAnsi="Arial" w:cs="Arial"/>
          <w:sz w:val="24"/>
          <w:szCs w:val="21"/>
        </w:rPr>
        <w:t xml:space="preserve"> (Ones et al, 2007 &amp; DuBrin, 2013)</w:t>
      </w:r>
      <w:r w:rsidR="0094157E" w:rsidRPr="0094157E">
        <w:rPr>
          <w:rFonts w:ascii="Arial" w:hAnsi="Arial" w:cs="Arial"/>
          <w:sz w:val="24"/>
          <w:szCs w:val="21"/>
        </w:rPr>
        <w:t>.</w:t>
      </w:r>
      <w:r w:rsidR="00943617">
        <w:rPr>
          <w:rFonts w:ascii="Arial" w:hAnsi="Arial" w:cs="Arial"/>
          <w:sz w:val="24"/>
          <w:szCs w:val="21"/>
        </w:rPr>
        <w:t xml:space="preserve"> </w:t>
      </w:r>
      <w:r w:rsidR="00CD3960">
        <w:rPr>
          <w:rFonts w:ascii="Arial" w:hAnsi="Arial" w:cs="Arial"/>
          <w:sz w:val="24"/>
          <w:szCs w:val="21"/>
        </w:rPr>
        <w:t>Arguably</w:t>
      </w:r>
      <w:r w:rsidR="00CD2FDC">
        <w:rPr>
          <w:rFonts w:ascii="Arial" w:hAnsi="Arial" w:cs="Arial"/>
          <w:sz w:val="24"/>
          <w:szCs w:val="24"/>
        </w:rPr>
        <w:t>, o</w:t>
      </w:r>
      <w:r w:rsidR="006C5E4A" w:rsidRPr="00DD7F5E">
        <w:rPr>
          <w:rFonts w:ascii="Arial" w:hAnsi="Arial" w:cs="Arial"/>
          <w:sz w:val="24"/>
          <w:szCs w:val="24"/>
        </w:rPr>
        <w:t xml:space="preserve">rganisations can no longer </w:t>
      </w:r>
      <w:r w:rsidR="00F57215">
        <w:rPr>
          <w:rFonts w:ascii="Arial" w:hAnsi="Arial" w:cs="Arial"/>
          <w:sz w:val="24"/>
          <w:szCs w:val="24"/>
        </w:rPr>
        <w:t xml:space="preserve">solely </w:t>
      </w:r>
      <w:r w:rsidR="006C5E4A" w:rsidRPr="00DD7F5E">
        <w:rPr>
          <w:rFonts w:ascii="Arial" w:hAnsi="Arial" w:cs="Arial"/>
          <w:sz w:val="24"/>
          <w:szCs w:val="24"/>
        </w:rPr>
        <w:t>rely on the application of tradition</w:t>
      </w:r>
      <w:r w:rsidR="00A750A7">
        <w:rPr>
          <w:rFonts w:ascii="Arial" w:hAnsi="Arial" w:cs="Arial"/>
          <w:sz w:val="24"/>
          <w:szCs w:val="24"/>
        </w:rPr>
        <w:t>al</w:t>
      </w:r>
      <w:r w:rsidR="006C5E4A" w:rsidRPr="00DD7F5E">
        <w:rPr>
          <w:rFonts w:ascii="Arial" w:hAnsi="Arial" w:cs="Arial"/>
          <w:sz w:val="24"/>
          <w:szCs w:val="24"/>
        </w:rPr>
        <w:t xml:space="preserve"> and potentially redundant forms of recruitment, instead em</w:t>
      </w:r>
      <w:r w:rsidR="00F57215">
        <w:rPr>
          <w:rFonts w:ascii="Arial" w:hAnsi="Arial" w:cs="Arial"/>
          <w:sz w:val="24"/>
          <w:szCs w:val="24"/>
        </w:rPr>
        <w:t>phasis</w:t>
      </w:r>
      <w:r w:rsidR="006C5E4A" w:rsidRPr="00DD7F5E">
        <w:rPr>
          <w:rFonts w:ascii="Arial" w:hAnsi="Arial" w:cs="Arial"/>
          <w:sz w:val="24"/>
          <w:szCs w:val="24"/>
        </w:rPr>
        <w:t xml:space="preserve"> must be placed on identifying “a clear picture of what kinds of people the organisation needs” suggests Daft (2008:391). </w:t>
      </w:r>
      <w:r w:rsidR="00CD2FDC">
        <w:rPr>
          <w:rFonts w:ascii="Arial" w:hAnsi="Arial" w:cs="Arial"/>
          <w:sz w:val="24"/>
          <w:szCs w:val="24"/>
        </w:rPr>
        <w:t>Furthermore, effectively u</w:t>
      </w:r>
      <w:r w:rsidR="006C5E4A" w:rsidRPr="00DD7F5E">
        <w:rPr>
          <w:rFonts w:ascii="Arial" w:hAnsi="Arial" w:cs="Arial"/>
          <w:sz w:val="24"/>
          <w:szCs w:val="24"/>
        </w:rPr>
        <w:t xml:space="preserve">tilising such knowledge </w:t>
      </w:r>
      <w:r w:rsidR="00CD3960">
        <w:rPr>
          <w:rFonts w:ascii="Arial" w:hAnsi="Arial" w:cs="Arial"/>
          <w:sz w:val="24"/>
          <w:szCs w:val="24"/>
        </w:rPr>
        <w:t xml:space="preserve">produced by personality assessments </w:t>
      </w:r>
      <w:r w:rsidR="006C5E4A" w:rsidRPr="00DD7F5E">
        <w:rPr>
          <w:rFonts w:ascii="Arial" w:hAnsi="Arial" w:cs="Arial"/>
          <w:sz w:val="24"/>
          <w:szCs w:val="24"/>
        </w:rPr>
        <w:t>to influence the recruitment and selection process within organisations can have a significant positive impact on organisational succession planning (Cook, 2009).</w:t>
      </w:r>
    </w:p>
    <w:p w:rsidR="00943617" w:rsidRDefault="003353AA" w:rsidP="006C5E4A">
      <w:pPr>
        <w:spacing w:line="480" w:lineRule="auto"/>
        <w:jc w:val="both"/>
        <w:rPr>
          <w:rFonts w:ascii="Arial" w:hAnsi="Arial" w:cs="Arial"/>
          <w:sz w:val="24"/>
          <w:szCs w:val="21"/>
        </w:rPr>
      </w:pPr>
      <w:r w:rsidRPr="00943617">
        <w:rPr>
          <w:rFonts w:ascii="Arial" w:hAnsi="Arial" w:cs="Arial"/>
          <w:sz w:val="24"/>
          <w:szCs w:val="24"/>
        </w:rPr>
        <w:t xml:space="preserve">In particular one </w:t>
      </w:r>
      <w:r w:rsidR="00C86085">
        <w:rPr>
          <w:rFonts w:ascii="Arial" w:hAnsi="Arial" w:cs="Arial"/>
          <w:sz w:val="24"/>
          <w:szCs w:val="24"/>
        </w:rPr>
        <w:t xml:space="preserve">personality </w:t>
      </w:r>
      <w:r w:rsidRPr="00943617">
        <w:rPr>
          <w:rFonts w:ascii="Arial" w:hAnsi="Arial" w:cs="Arial"/>
          <w:sz w:val="24"/>
          <w:szCs w:val="24"/>
        </w:rPr>
        <w:t xml:space="preserve">assessment tool </w:t>
      </w:r>
      <w:r w:rsidR="00F57215">
        <w:rPr>
          <w:rFonts w:ascii="Arial" w:hAnsi="Arial" w:cs="Arial"/>
          <w:sz w:val="24"/>
          <w:szCs w:val="24"/>
        </w:rPr>
        <w:t>that has attracted some attention</w:t>
      </w:r>
      <w:r w:rsidRPr="00943617">
        <w:rPr>
          <w:rFonts w:ascii="Arial" w:hAnsi="Arial" w:cs="Arial"/>
          <w:sz w:val="24"/>
          <w:szCs w:val="24"/>
        </w:rPr>
        <w:t xml:space="preserve"> within the </w:t>
      </w:r>
      <w:r w:rsidR="00943617" w:rsidRPr="00943617">
        <w:rPr>
          <w:rFonts w:ascii="Arial" w:hAnsi="Arial" w:cs="Arial"/>
          <w:sz w:val="24"/>
          <w:szCs w:val="24"/>
        </w:rPr>
        <w:t>recruitment</w:t>
      </w:r>
      <w:r w:rsidRPr="00943617">
        <w:rPr>
          <w:rFonts w:ascii="Arial" w:hAnsi="Arial" w:cs="Arial"/>
          <w:sz w:val="24"/>
          <w:szCs w:val="24"/>
        </w:rPr>
        <w:t xml:space="preserve"> sector is DiSC (D</w:t>
      </w:r>
      <w:r w:rsidR="00CD2FDC" w:rsidRPr="00943617">
        <w:rPr>
          <w:rFonts w:ascii="Arial" w:hAnsi="Arial" w:cs="Arial"/>
          <w:sz w:val="24"/>
          <w:szCs w:val="21"/>
        </w:rPr>
        <w:t>ominance, Influence, Steadiness and Conscientiousness)</w:t>
      </w:r>
      <w:r w:rsidRPr="00943617">
        <w:rPr>
          <w:rFonts w:ascii="Arial" w:hAnsi="Arial" w:cs="Arial"/>
          <w:sz w:val="24"/>
          <w:szCs w:val="21"/>
        </w:rPr>
        <w:t xml:space="preserve"> framework. </w:t>
      </w:r>
      <w:r w:rsidR="00CD2FDC" w:rsidRPr="00943617">
        <w:rPr>
          <w:rFonts w:ascii="Arial" w:hAnsi="Arial" w:cs="Arial"/>
          <w:sz w:val="24"/>
          <w:szCs w:val="21"/>
        </w:rPr>
        <w:t xml:space="preserve"> </w:t>
      </w:r>
      <w:r w:rsidRPr="00943617">
        <w:rPr>
          <w:rFonts w:ascii="Arial" w:hAnsi="Arial" w:cs="Arial"/>
          <w:sz w:val="24"/>
          <w:szCs w:val="21"/>
        </w:rPr>
        <w:t>Based on the work of psychologist William Moulton (1982) and further developed by Walter Clarke</w:t>
      </w:r>
      <w:r w:rsidR="00F744BD">
        <w:rPr>
          <w:rFonts w:ascii="Arial" w:hAnsi="Arial" w:cs="Arial"/>
          <w:sz w:val="24"/>
          <w:szCs w:val="21"/>
        </w:rPr>
        <w:t xml:space="preserve"> (1956) the DiSC</w:t>
      </w:r>
      <w:r w:rsidR="00943617">
        <w:rPr>
          <w:rFonts w:ascii="Arial" w:hAnsi="Arial" w:cs="Arial"/>
          <w:sz w:val="24"/>
          <w:szCs w:val="21"/>
        </w:rPr>
        <w:t xml:space="preserve"> framework is “a systematic way to understand the psychological forces that drive each of us beneath the surface” (Sugerman et al, 2011:6). </w:t>
      </w:r>
    </w:p>
    <w:p w:rsidR="00676048" w:rsidRDefault="00943617" w:rsidP="00427BE5">
      <w:pPr>
        <w:spacing w:line="480" w:lineRule="auto"/>
        <w:jc w:val="both"/>
        <w:rPr>
          <w:rFonts w:ascii="Arial" w:hAnsi="Arial" w:cs="Arial"/>
          <w:sz w:val="24"/>
          <w:szCs w:val="24"/>
        </w:rPr>
      </w:pPr>
      <w:r>
        <w:rPr>
          <w:rFonts w:ascii="Arial" w:hAnsi="Arial" w:cs="Arial"/>
          <w:sz w:val="24"/>
          <w:szCs w:val="21"/>
        </w:rPr>
        <w:t>Whilst arguably there are various personality assessment frameworks available, DiSC is considered favourable by many such as</w:t>
      </w:r>
      <w:r w:rsidR="00F57215">
        <w:rPr>
          <w:rFonts w:ascii="Arial" w:hAnsi="Arial" w:cs="Arial"/>
          <w:sz w:val="24"/>
          <w:szCs w:val="21"/>
        </w:rPr>
        <w:t xml:space="preserve"> Fallon</w:t>
      </w:r>
      <w:r>
        <w:rPr>
          <w:rFonts w:ascii="Arial" w:hAnsi="Arial" w:cs="Arial"/>
          <w:sz w:val="24"/>
          <w:szCs w:val="21"/>
        </w:rPr>
        <w:t xml:space="preserve"> (2015) who </w:t>
      </w:r>
      <w:r w:rsidR="00F744BD">
        <w:rPr>
          <w:rFonts w:ascii="Arial" w:hAnsi="Arial" w:cs="Arial"/>
          <w:sz w:val="24"/>
          <w:szCs w:val="21"/>
        </w:rPr>
        <w:t xml:space="preserve">suggested that it is “the most frequently used in the business and government organizations” </w:t>
      </w:r>
      <w:r w:rsidR="006C5E4A" w:rsidRPr="00DD7F5E">
        <w:rPr>
          <w:rFonts w:ascii="Arial" w:hAnsi="Arial" w:cs="Arial"/>
          <w:sz w:val="24"/>
          <w:szCs w:val="24"/>
        </w:rPr>
        <w:t>For that reason, research has been prompted to consider the implications of utilising DISC as a personality test</w:t>
      </w:r>
      <w:r w:rsidR="00676048">
        <w:rPr>
          <w:rFonts w:ascii="Arial" w:hAnsi="Arial" w:cs="Arial"/>
          <w:sz w:val="24"/>
          <w:szCs w:val="24"/>
        </w:rPr>
        <w:t xml:space="preserve">.  As research, according to Goddard &amp; Nevile (2001:1) is a </w:t>
      </w:r>
      <w:r w:rsidR="00676048">
        <w:rPr>
          <w:rFonts w:ascii="Arial" w:hAnsi="Arial" w:cs="Arial"/>
          <w:sz w:val="24"/>
          <w:szCs w:val="24"/>
        </w:rPr>
        <w:lastRenderedPageBreak/>
        <w:t>“process of expanding the boundaries of ignorance” through the application of an intellectual search</w:t>
      </w:r>
      <w:r w:rsidR="009C7C92">
        <w:rPr>
          <w:rFonts w:ascii="Arial" w:hAnsi="Arial" w:cs="Arial"/>
          <w:sz w:val="24"/>
          <w:szCs w:val="24"/>
        </w:rPr>
        <w:t xml:space="preserve"> (Khan, 2008).</w:t>
      </w:r>
    </w:p>
    <w:p w:rsidR="00F744BD" w:rsidRDefault="00676048" w:rsidP="00427BE5">
      <w:pPr>
        <w:spacing w:line="480" w:lineRule="auto"/>
        <w:jc w:val="both"/>
        <w:rPr>
          <w:rFonts w:ascii="Arial" w:hAnsi="Arial" w:cs="Arial"/>
          <w:sz w:val="24"/>
          <w:szCs w:val="24"/>
        </w:rPr>
      </w:pPr>
      <w:r>
        <w:rPr>
          <w:rFonts w:ascii="Arial" w:hAnsi="Arial" w:cs="Arial"/>
          <w:sz w:val="24"/>
          <w:szCs w:val="24"/>
        </w:rPr>
        <w:t>T</w:t>
      </w:r>
      <w:r w:rsidR="00F744BD">
        <w:rPr>
          <w:rFonts w:ascii="Arial" w:hAnsi="Arial" w:cs="Arial"/>
          <w:sz w:val="24"/>
          <w:szCs w:val="24"/>
        </w:rPr>
        <w:t>herefore this bu</w:t>
      </w:r>
      <w:r w:rsidR="00427BE5">
        <w:rPr>
          <w:rFonts w:ascii="Arial" w:hAnsi="Arial" w:cs="Arial"/>
          <w:sz w:val="24"/>
          <w:szCs w:val="24"/>
        </w:rPr>
        <w:t>siness report</w:t>
      </w:r>
      <w:r w:rsidR="00427BE5" w:rsidRPr="00642C13">
        <w:rPr>
          <w:rFonts w:ascii="Arial" w:hAnsi="Arial" w:cs="Arial"/>
          <w:sz w:val="24"/>
          <w:szCs w:val="24"/>
        </w:rPr>
        <w:t xml:space="preserve"> will</w:t>
      </w:r>
      <w:r w:rsidR="00F744BD">
        <w:rPr>
          <w:rFonts w:ascii="Arial" w:hAnsi="Arial" w:cs="Arial"/>
          <w:sz w:val="24"/>
          <w:szCs w:val="24"/>
        </w:rPr>
        <w:t xml:space="preserve"> aim to</w:t>
      </w:r>
      <w:r w:rsidR="00427BE5" w:rsidRPr="00642C13">
        <w:rPr>
          <w:rFonts w:ascii="Arial" w:hAnsi="Arial" w:cs="Arial"/>
          <w:sz w:val="24"/>
          <w:szCs w:val="24"/>
        </w:rPr>
        <w:t xml:space="preserve"> satisfy as far as possible th</w:t>
      </w:r>
      <w:r w:rsidR="00427BE5">
        <w:rPr>
          <w:rFonts w:ascii="Arial" w:hAnsi="Arial" w:cs="Arial"/>
          <w:sz w:val="24"/>
          <w:szCs w:val="24"/>
        </w:rPr>
        <w:t>e following specific objectives;</w:t>
      </w:r>
    </w:p>
    <w:p w:rsidR="00427BE5" w:rsidRPr="00F744BD" w:rsidRDefault="00427BE5" w:rsidP="00F744BD">
      <w:pPr>
        <w:pStyle w:val="ListParagraph"/>
        <w:numPr>
          <w:ilvl w:val="0"/>
          <w:numId w:val="2"/>
        </w:numPr>
        <w:spacing w:line="480" w:lineRule="auto"/>
        <w:jc w:val="both"/>
        <w:rPr>
          <w:rFonts w:ascii="Arial" w:hAnsi="Arial" w:cs="Arial"/>
          <w:sz w:val="24"/>
          <w:szCs w:val="24"/>
        </w:rPr>
      </w:pPr>
      <w:r w:rsidRPr="00F744BD">
        <w:rPr>
          <w:rFonts w:ascii="Arial" w:hAnsi="Arial" w:cs="Arial"/>
          <w:sz w:val="24"/>
          <w:szCs w:val="24"/>
        </w:rPr>
        <w:t xml:space="preserve">A critical review of key research into the use of DiSC as a personality test in the context of organisational succession planning.  </w:t>
      </w:r>
    </w:p>
    <w:p w:rsidR="00427BE5" w:rsidRDefault="0063416B" w:rsidP="00427BE5">
      <w:pPr>
        <w:pStyle w:val="ListParagraph"/>
        <w:numPr>
          <w:ilvl w:val="0"/>
          <w:numId w:val="2"/>
        </w:numPr>
        <w:spacing w:after="0" w:line="480" w:lineRule="auto"/>
        <w:jc w:val="both"/>
        <w:rPr>
          <w:rFonts w:ascii="Arial" w:hAnsi="Arial" w:cs="Arial"/>
          <w:sz w:val="24"/>
          <w:szCs w:val="24"/>
        </w:rPr>
      </w:pPr>
      <w:r>
        <w:rPr>
          <w:rFonts w:ascii="Arial" w:hAnsi="Arial" w:cs="Arial"/>
          <w:sz w:val="24"/>
          <w:szCs w:val="24"/>
        </w:rPr>
        <w:t>A detailed dialogue into Jones &amp; Hartley (2013)</w:t>
      </w:r>
      <w:r w:rsidR="00427BE5">
        <w:rPr>
          <w:rFonts w:ascii="Arial" w:hAnsi="Arial" w:cs="Arial"/>
          <w:sz w:val="24"/>
          <w:szCs w:val="24"/>
        </w:rPr>
        <w:t xml:space="preserve"> study, considering the research philosophy, ethics, reliability and validity.   </w:t>
      </w:r>
    </w:p>
    <w:p w:rsidR="00D251E9" w:rsidRDefault="00D251E9" w:rsidP="00D251E9">
      <w:pPr>
        <w:spacing w:after="0" w:line="480" w:lineRule="auto"/>
        <w:jc w:val="both"/>
        <w:rPr>
          <w:rFonts w:ascii="Arial" w:hAnsi="Arial" w:cs="Arial"/>
          <w:sz w:val="24"/>
          <w:szCs w:val="24"/>
        </w:rPr>
      </w:pPr>
    </w:p>
    <w:p w:rsidR="00D251E9" w:rsidRPr="00D251E9" w:rsidRDefault="00D251E9" w:rsidP="00D251E9">
      <w:pPr>
        <w:pStyle w:val="Heading1"/>
        <w:rPr>
          <w:rFonts w:ascii="Arial" w:hAnsi="Arial" w:cs="Arial"/>
          <w:sz w:val="24"/>
        </w:rPr>
      </w:pPr>
      <w:r w:rsidRPr="00D251E9">
        <w:rPr>
          <w:rFonts w:ascii="Arial" w:hAnsi="Arial" w:cs="Arial"/>
          <w:caps w:val="0"/>
          <w:sz w:val="24"/>
        </w:rPr>
        <w:t>2.</w:t>
      </w:r>
      <w:r w:rsidRPr="00D251E9">
        <w:rPr>
          <w:rFonts w:ascii="Arial" w:hAnsi="Arial" w:cs="Arial"/>
          <w:sz w:val="24"/>
        </w:rPr>
        <w:t xml:space="preserve"> Methodology</w:t>
      </w:r>
    </w:p>
    <w:p w:rsidR="00BF37ED" w:rsidRDefault="00BF37ED">
      <w:pPr>
        <w:rPr>
          <w:rFonts w:ascii="Arial" w:hAnsi="Arial" w:cs="Arial"/>
          <w:sz w:val="24"/>
          <w:szCs w:val="24"/>
        </w:rPr>
      </w:pPr>
    </w:p>
    <w:p w:rsidR="00931D77" w:rsidRDefault="00C857AC" w:rsidP="00676048">
      <w:pPr>
        <w:spacing w:line="480" w:lineRule="auto"/>
        <w:jc w:val="both"/>
        <w:rPr>
          <w:rFonts w:ascii="Arial" w:hAnsi="Arial" w:cs="Arial"/>
          <w:sz w:val="24"/>
        </w:rPr>
      </w:pPr>
      <w:r>
        <w:rPr>
          <w:rFonts w:ascii="Arial" w:hAnsi="Arial" w:cs="Arial"/>
          <w:sz w:val="24"/>
          <w:szCs w:val="24"/>
        </w:rPr>
        <w:t xml:space="preserve">The research methodology should endeavour to encompass the characteristics of the research subject, parallel to complimenting the resources available to the researcher. </w:t>
      </w:r>
      <w:r w:rsidR="00C71383">
        <w:rPr>
          <w:rFonts w:ascii="Arial" w:hAnsi="Arial" w:cs="Arial"/>
          <w:sz w:val="24"/>
        </w:rPr>
        <w:t xml:space="preserve">Due to </w:t>
      </w:r>
      <w:r w:rsidR="00C71383">
        <w:rPr>
          <w:rFonts w:ascii="Arial" w:hAnsi="Arial" w:cs="Arial"/>
          <w:sz w:val="24"/>
          <w:szCs w:val="24"/>
        </w:rPr>
        <w:t xml:space="preserve">an established research parameter outlined as a prerequisite of the report, and a quest to sufficiently answer the following </w:t>
      </w:r>
      <w:r w:rsidR="00C71383" w:rsidRPr="00C71383">
        <w:rPr>
          <w:rFonts w:ascii="Arial" w:hAnsi="Arial" w:cs="Arial"/>
          <w:sz w:val="24"/>
        </w:rPr>
        <w:t>research question</w:t>
      </w:r>
      <w:r w:rsidR="00C71383">
        <w:rPr>
          <w:rFonts w:ascii="Arial" w:hAnsi="Arial" w:cs="Arial"/>
          <w:sz w:val="24"/>
        </w:rPr>
        <w:t xml:space="preserve">; </w:t>
      </w:r>
      <w:r w:rsidR="00C71383" w:rsidRPr="00C71383">
        <w:rPr>
          <w:rFonts w:ascii="Arial" w:hAnsi="Arial" w:cs="Arial"/>
          <w:i/>
          <w:sz w:val="24"/>
          <w:szCs w:val="24"/>
        </w:rPr>
        <w:t>Considering a</w:t>
      </w:r>
      <w:r w:rsidR="001179B2">
        <w:rPr>
          <w:rFonts w:ascii="Arial" w:hAnsi="Arial" w:cs="Arial"/>
          <w:i/>
          <w:sz w:val="24"/>
          <w:szCs w:val="24"/>
        </w:rPr>
        <w:t>n</w:t>
      </w:r>
      <w:r w:rsidR="00C71383" w:rsidRPr="00C71383">
        <w:rPr>
          <w:rFonts w:ascii="Arial" w:hAnsi="Arial" w:cs="Arial"/>
          <w:i/>
          <w:sz w:val="24"/>
          <w:szCs w:val="24"/>
        </w:rPr>
        <w:t xml:space="preserve"> </w:t>
      </w:r>
      <w:r w:rsidR="004D29D8">
        <w:rPr>
          <w:rFonts w:ascii="Arial" w:hAnsi="Arial" w:cs="Arial"/>
          <w:i/>
          <w:sz w:val="24"/>
          <w:szCs w:val="24"/>
        </w:rPr>
        <w:t>organisation</w:t>
      </w:r>
      <w:r w:rsidR="00C71383" w:rsidRPr="00C71383">
        <w:rPr>
          <w:rFonts w:ascii="Arial" w:hAnsi="Arial" w:cs="Arial"/>
          <w:i/>
          <w:sz w:val="24"/>
          <w:szCs w:val="24"/>
        </w:rPr>
        <w:t>, to what e</w:t>
      </w:r>
      <w:r w:rsidR="004D29D8">
        <w:rPr>
          <w:rFonts w:ascii="Arial" w:hAnsi="Arial" w:cs="Arial"/>
          <w:i/>
          <w:sz w:val="24"/>
          <w:szCs w:val="24"/>
        </w:rPr>
        <w:t>xtent and cost</w:t>
      </w:r>
      <w:r w:rsidR="00C71383" w:rsidRPr="00C71383">
        <w:rPr>
          <w:rFonts w:ascii="Arial" w:hAnsi="Arial" w:cs="Arial"/>
          <w:i/>
          <w:sz w:val="24"/>
          <w:szCs w:val="24"/>
        </w:rPr>
        <w:t xml:space="preserve"> can DiSC as a personal</w:t>
      </w:r>
      <w:r w:rsidR="001179B2">
        <w:rPr>
          <w:rFonts w:ascii="Arial" w:hAnsi="Arial" w:cs="Arial"/>
          <w:i/>
          <w:sz w:val="24"/>
          <w:szCs w:val="24"/>
        </w:rPr>
        <w:t>ity assessment contribute to an</w:t>
      </w:r>
      <w:r w:rsidR="00C71383" w:rsidRPr="00C71383">
        <w:rPr>
          <w:rFonts w:ascii="Arial" w:hAnsi="Arial" w:cs="Arial"/>
          <w:i/>
          <w:sz w:val="24"/>
          <w:szCs w:val="24"/>
        </w:rPr>
        <w:t xml:space="preserve"> organisations succession planning</w:t>
      </w:r>
      <w:r w:rsidR="001179B2">
        <w:rPr>
          <w:rFonts w:ascii="Arial" w:hAnsi="Arial" w:cs="Arial"/>
          <w:i/>
          <w:sz w:val="24"/>
          <w:szCs w:val="24"/>
        </w:rPr>
        <w:t>?</w:t>
      </w:r>
      <w:r w:rsidR="00C71383">
        <w:rPr>
          <w:rFonts w:ascii="Arial" w:hAnsi="Arial" w:cs="Arial"/>
          <w:i/>
          <w:sz w:val="24"/>
          <w:szCs w:val="24"/>
        </w:rPr>
        <w:t xml:space="preserve">, </w:t>
      </w:r>
      <w:r w:rsidR="00C71383">
        <w:rPr>
          <w:rFonts w:ascii="Arial" w:hAnsi="Arial" w:cs="Arial"/>
          <w:sz w:val="24"/>
          <w:szCs w:val="24"/>
        </w:rPr>
        <w:t>a systematic literature review approach</w:t>
      </w:r>
      <w:r w:rsidR="00D43C95">
        <w:rPr>
          <w:rFonts w:ascii="Arial" w:hAnsi="Arial" w:cs="Arial"/>
          <w:sz w:val="24"/>
          <w:szCs w:val="24"/>
        </w:rPr>
        <w:t xml:space="preserve"> was adopted (Pickering &amp; Bryne, </w:t>
      </w:r>
      <w:r w:rsidR="00D43C95" w:rsidRPr="00D43C95">
        <w:rPr>
          <w:rFonts w:ascii="Arial" w:hAnsi="Arial" w:cs="Arial"/>
          <w:sz w:val="24"/>
          <w:szCs w:val="24"/>
        </w:rPr>
        <w:t xml:space="preserve">2014). </w:t>
      </w:r>
      <w:r w:rsidR="00251B7B">
        <w:rPr>
          <w:rFonts w:ascii="Arial" w:hAnsi="Arial" w:cs="Arial"/>
          <w:sz w:val="24"/>
          <w:szCs w:val="24"/>
        </w:rPr>
        <w:t xml:space="preserve"> </w:t>
      </w:r>
      <w:r w:rsidR="001304B9" w:rsidRPr="00C71383">
        <w:rPr>
          <w:rFonts w:ascii="Arial" w:hAnsi="Arial" w:cs="Arial"/>
          <w:sz w:val="24"/>
        </w:rPr>
        <w:t>According to Jesson et al (2011) adopting a systematic approach is beneficial to</w:t>
      </w:r>
      <w:r w:rsidR="001304B9" w:rsidRPr="00251B7B">
        <w:rPr>
          <w:rFonts w:ascii="Arial" w:hAnsi="Arial" w:cs="Arial"/>
          <w:sz w:val="24"/>
        </w:rPr>
        <w:t xml:space="preserve"> those seeking to promote research knowledge and utilise it in action. </w:t>
      </w:r>
      <w:r w:rsidR="00C71383">
        <w:rPr>
          <w:rFonts w:ascii="Arial" w:hAnsi="Arial" w:cs="Arial"/>
          <w:sz w:val="24"/>
        </w:rPr>
        <w:t>U</w:t>
      </w:r>
      <w:r w:rsidR="00251B7B">
        <w:rPr>
          <w:rFonts w:ascii="Arial" w:hAnsi="Arial" w:cs="Arial"/>
          <w:sz w:val="24"/>
        </w:rPr>
        <w:t xml:space="preserve">tilising </w:t>
      </w:r>
      <w:r w:rsidR="00251B7B">
        <w:rPr>
          <w:rFonts w:ascii="Arial" w:hAnsi="Arial" w:cs="Arial"/>
          <w:sz w:val="24"/>
          <w:szCs w:val="24"/>
        </w:rPr>
        <w:t>Booth et al (2016)</w:t>
      </w:r>
      <w:r w:rsidR="00251B7B">
        <w:rPr>
          <w:rFonts w:ascii="Arial" w:hAnsi="Arial" w:cs="Arial"/>
          <w:sz w:val="24"/>
        </w:rPr>
        <w:t xml:space="preserve"> SALSA framework </w:t>
      </w:r>
      <w:r w:rsidR="00931D77">
        <w:rPr>
          <w:rFonts w:ascii="Arial" w:hAnsi="Arial" w:cs="Arial"/>
          <w:sz w:val="24"/>
        </w:rPr>
        <w:t>permits</w:t>
      </w:r>
      <w:r w:rsidR="00251B7B">
        <w:rPr>
          <w:rFonts w:ascii="Arial" w:hAnsi="Arial" w:cs="Arial"/>
          <w:sz w:val="24"/>
        </w:rPr>
        <w:t xml:space="preserve"> the exploration of 5 key elements associated with a</w:t>
      </w:r>
      <w:r w:rsidR="00C71383">
        <w:rPr>
          <w:rFonts w:ascii="Arial" w:hAnsi="Arial" w:cs="Arial"/>
          <w:sz w:val="24"/>
        </w:rPr>
        <w:t>n effectual</w:t>
      </w:r>
      <w:r w:rsidR="00251B7B">
        <w:rPr>
          <w:rFonts w:ascii="Arial" w:hAnsi="Arial" w:cs="Arial"/>
          <w:sz w:val="24"/>
        </w:rPr>
        <w:t xml:space="preserve"> systematic literature review process</w:t>
      </w:r>
      <w:r w:rsidR="00931D77">
        <w:rPr>
          <w:rFonts w:ascii="Arial" w:hAnsi="Arial" w:cs="Arial"/>
          <w:sz w:val="24"/>
        </w:rPr>
        <w:t xml:space="preserve"> implies Gough et al (2012). </w:t>
      </w:r>
    </w:p>
    <w:p w:rsidR="00A93041" w:rsidRDefault="00A93041" w:rsidP="00923095">
      <w:pPr>
        <w:spacing w:line="480" w:lineRule="auto"/>
        <w:rPr>
          <w:rFonts w:ascii="Arial" w:hAnsi="Arial" w:cs="Arial"/>
          <w:sz w:val="24"/>
        </w:rPr>
      </w:pPr>
    </w:p>
    <w:p w:rsidR="00A77561" w:rsidRDefault="00A77561" w:rsidP="00923095">
      <w:pPr>
        <w:spacing w:line="480" w:lineRule="auto"/>
        <w:rPr>
          <w:rFonts w:ascii="Arial" w:hAnsi="Arial" w:cs="Arial"/>
          <w:sz w:val="24"/>
        </w:rPr>
      </w:pPr>
    </w:p>
    <w:p w:rsidR="00923095" w:rsidRPr="00923095" w:rsidRDefault="00923095" w:rsidP="00923095">
      <w:pPr>
        <w:spacing w:line="480" w:lineRule="auto"/>
        <w:rPr>
          <w:rFonts w:ascii="Arial" w:hAnsi="Arial" w:cs="Arial"/>
          <w:sz w:val="24"/>
          <w:u w:val="single"/>
        </w:rPr>
      </w:pPr>
      <w:r w:rsidRPr="00923095">
        <w:rPr>
          <w:rFonts w:ascii="Arial" w:hAnsi="Arial" w:cs="Arial"/>
          <w:sz w:val="24"/>
        </w:rPr>
        <w:lastRenderedPageBreak/>
        <w:t xml:space="preserve">2.1 </w:t>
      </w:r>
      <w:r w:rsidRPr="00923095">
        <w:rPr>
          <w:rFonts w:ascii="Arial" w:hAnsi="Arial" w:cs="Arial"/>
          <w:sz w:val="24"/>
          <w:u w:val="single"/>
        </w:rPr>
        <w:t>SALSA Framework</w:t>
      </w:r>
    </w:p>
    <w:p w:rsidR="00931D77" w:rsidRDefault="00931D77" w:rsidP="002C71C4">
      <w:pPr>
        <w:spacing w:line="480" w:lineRule="auto"/>
        <w:jc w:val="both"/>
        <w:rPr>
          <w:rFonts w:ascii="Arial" w:hAnsi="Arial" w:cs="Arial"/>
          <w:sz w:val="24"/>
        </w:rPr>
      </w:pPr>
      <w:r>
        <w:rPr>
          <w:rFonts w:ascii="Arial" w:hAnsi="Arial" w:cs="Arial"/>
          <w:sz w:val="24"/>
        </w:rPr>
        <w:t xml:space="preserve">The </w:t>
      </w:r>
      <w:r w:rsidRPr="00931D77">
        <w:rPr>
          <w:rFonts w:ascii="Arial" w:hAnsi="Arial" w:cs="Arial"/>
          <w:b/>
          <w:i/>
          <w:sz w:val="24"/>
        </w:rPr>
        <w:t>SEARCH</w:t>
      </w:r>
      <w:r>
        <w:rPr>
          <w:rFonts w:ascii="Arial" w:hAnsi="Arial" w:cs="Arial"/>
          <w:sz w:val="24"/>
        </w:rPr>
        <w:t xml:space="preserve"> and exploration of academic and relevant sources of literature between 2007 – 2017, that demonstrated</w:t>
      </w:r>
      <w:r w:rsidRPr="00931D77">
        <w:rPr>
          <w:rFonts w:ascii="Arial" w:hAnsi="Arial" w:cs="Arial"/>
          <w:sz w:val="24"/>
        </w:rPr>
        <w:t xml:space="preserve"> engagement with </w:t>
      </w:r>
      <w:r>
        <w:rPr>
          <w:rFonts w:ascii="Arial" w:hAnsi="Arial" w:cs="Arial"/>
          <w:sz w:val="24"/>
        </w:rPr>
        <w:t>both core and extended sources was conducted. Literature was obtained via the application of Boolean</w:t>
      </w:r>
      <w:r w:rsidR="002C71C4">
        <w:rPr>
          <w:rFonts w:ascii="Arial" w:hAnsi="Arial" w:cs="Arial"/>
          <w:sz w:val="24"/>
        </w:rPr>
        <w:t xml:space="preserve"> research parameters and these are subsequently illustrated to permit method replication</w:t>
      </w:r>
      <w:r w:rsidR="00C4573A">
        <w:rPr>
          <w:rFonts w:ascii="Arial" w:hAnsi="Arial" w:cs="Arial"/>
          <w:sz w:val="24"/>
        </w:rPr>
        <w:t xml:space="preserve"> (Tensen, 2013)</w:t>
      </w:r>
      <w:r w:rsidR="002C71C4">
        <w:rPr>
          <w:rFonts w:ascii="Arial" w:hAnsi="Arial" w:cs="Arial"/>
          <w:sz w:val="24"/>
        </w:rPr>
        <w:t>.</w:t>
      </w:r>
    </w:p>
    <w:p w:rsidR="002C71C4" w:rsidRPr="00C4573A" w:rsidRDefault="00931D77" w:rsidP="00931D77">
      <w:pPr>
        <w:pStyle w:val="ListParagraph"/>
        <w:numPr>
          <w:ilvl w:val="0"/>
          <w:numId w:val="6"/>
        </w:numPr>
        <w:spacing w:line="480" w:lineRule="auto"/>
        <w:rPr>
          <w:rFonts w:ascii="Arial" w:hAnsi="Arial" w:cs="Arial"/>
          <w:sz w:val="32"/>
        </w:rPr>
      </w:pPr>
      <w:r w:rsidRPr="00C4573A">
        <w:rPr>
          <w:rFonts w:ascii="Arial" w:hAnsi="Arial" w:cs="Arial"/>
          <w:sz w:val="24"/>
          <w:szCs w:val="21"/>
        </w:rPr>
        <w:t>personality and behaviour and (DiS</w:t>
      </w:r>
      <w:r w:rsidR="002C71C4" w:rsidRPr="00C4573A">
        <w:rPr>
          <w:rFonts w:ascii="Arial" w:hAnsi="Arial" w:cs="Arial"/>
          <w:sz w:val="24"/>
          <w:szCs w:val="21"/>
        </w:rPr>
        <w:t xml:space="preserve">C or test) </w:t>
      </w:r>
    </w:p>
    <w:p w:rsidR="002C71C4" w:rsidRPr="00C4573A" w:rsidRDefault="002C71C4" w:rsidP="00931D77">
      <w:pPr>
        <w:pStyle w:val="ListParagraph"/>
        <w:numPr>
          <w:ilvl w:val="0"/>
          <w:numId w:val="6"/>
        </w:numPr>
        <w:spacing w:line="480" w:lineRule="auto"/>
        <w:rPr>
          <w:rFonts w:ascii="Arial" w:hAnsi="Arial" w:cs="Arial"/>
          <w:sz w:val="32"/>
        </w:rPr>
      </w:pPr>
      <w:r w:rsidRPr="00C4573A">
        <w:rPr>
          <w:rFonts w:ascii="Arial" w:hAnsi="Arial" w:cs="Arial"/>
          <w:sz w:val="24"/>
          <w:szCs w:val="21"/>
        </w:rPr>
        <w:t>personality assessment or test and performance</w:t>
      </w:r>
    </w:p>
    <w:p w:rsidR="002C71C4" w:rsidRPr="00C4573A" w:rsidRDefault="00931D77" w:rsidP="00931D77">
      <w:pPr>
        <w:pStyle w:val="ListParagraph"/>
        <w:numPr>
          <w:ilvl w:val="0"/>
          <w:numId w:val="6"/>
        </w:numPr>
        <w:spacing w:line="480" w:lineRule="auto"/>
        <w:rPr>
          <w:rFonts w:ascii="Arial" w:hAnsi="Arial" w:cs="Arial"/>
          <w:sz w:val="32"/>
        </w:rPr>
      </w:pPr>
      <w:r w:rsidRPr="00C4573A">
        <w:rPr>
          <w:rFonts w:ascii="Arial" w:hAnsi="Arial" w:cs="Arial"/>
          <w:sz w:val="24"/>
          <w:szCs w:val="21"/>
        </w:rPr>
        <w:t>personality or Di</w:t>
      </w:r>
      <w:r w:rsidR="002C71C4" w:rsidRPr="00C4573A">
        <w:rPr>
          <w:rFonts w:ascii="Arial" w:hAnsi="Arial" w:cs="Arial"/>
          <w:sz w:val="24"/>
          <w:szCs w:val="21"/>
        </w:rPr>
        <w:t xml:space="preserve">SC or behaviour </w:t>
      </w:r>
    </w:p>
    <w:p w:rsidR="002C71C4" w:rsidRPr="00C4573A" w:rsidRDefault="00931D77" w:rsidP="00931D77">
      <w:pPr>
        <w:pStyle w:val="ListParagraph"/>
        <w:numPr>
          <w:ilvl w:val="0"/>
          <w:numId w:val="6"/>
        </w:numPr>
        <w:spacing w:line="480" w:lineRule="auto"/>
        <w:rPr>
          <w:rFonts w:ascii="Arial" w:hAnsi="Arial" w:cs="Arial"/>
          <w:sz w:val="32"/>
        </w:rPr>
      </w:pPr>
      <w:r w:rsidRPr="00C4573A">
        <w:rPr>
          <w:rFonts w:ascii="Arial" w:hAnsi="Arial" w:cs="Arial"/>
          <w:sz w:val="24"/>
          <w:szCs w:val="21"/>
        </w:rPr>
        <w:t>per</w:t>
      </w:r>
      <w:r w:rsidR="002C71C4" w:rsidRPr="00C4573A">
        <w:rPr>
          <w:rFonts w:ascii="Arial" w:hAnsi="Arial" w:cs="Arial"/>
          <w:sz w:val="24"/>
          <w:szCs w:val="21"/>
        </w:rPr>
        <w:t>sonality or behaviour and value</w:t>
      </w:r>
    </w:p>
    <w:p w:rsidR="00931D77" w:rsidRPr="00C4573A" w:rsidRDefault="00931D77" w:rsidP="00931D77">
      <w:pPr>
        <w:pStyle w:val="ListParagraph"/>
        <w:numPr>
          <w:ilvl w:val="0"/>
          <w:numId w:val="6"/>
        </w:numPr>
        <w:spacing w:line="480" w:lineRule="auto"/>
        <w:rPr>
          <w:rFonts w:ascii="Arial" w:hAnsi="Arial" w:cs="Arial"/>
          <w:sz w:val="32"/>
        </w:rPr>
      </w:pPr>
      <w:r w:rsidRPr="00C4573A">
        <w:rPr>
          <w:rFonts w:ascii="Arial" w:hAnsi="Arial" w:cs="Arial"/>
          <w:sz w:val="24"/>
          <w:szCs w:val="21"/>
        </w:rPr>
        <w:t>personality and value and succession planning</w:t>
      </w:r>
    </w:p>
    <w:p w:rsidR="00C81DDD" w:rsidRDefault="002C71C4" w:rsidP="002C71C4">
      <w:pPr>
        <w:tabs>
          <w:tab w:val="num" w:pos="720"/>
        </w:tabs>
        <w:spacing w:line="480" w:lineRule="auto"/>
        <w:jc w:val="both"/>
        <w:rPr>
          <w:rFonts w:ascii="Arial" w:eastAsia="Times New Roman" w:hAnsi="Arial" w:cs="Arial"/>
          <w:sz w:val="24"/>
          <w:szCs w:val="24"/>
          <w:lang w:eastAsia="en-GB"/>
        </w:rPr>
      </w:pPr>
      <w:r w:rsidRPr="002C71C4">
        <w:rPr>
          <w:rFonts w:ascii="Arial" w:hAnsi="Arial" w:cs="Arial"/>
          <w:sz w:val="24"/>
          <w:szCs w:val="24"/>
        </w:rPr>
        <w:t xml:space="preserve">Following data collation the </w:t>
      </w:r>
      <w:r w:rsidRPr="002C71C4">
        <w:rPr>
          <w:rFonts w:ascii="Arial" w:hAnsi="Arial" w:cs="Arial"/>
          <w:b/>
          <w:i/>
          <w:sz w:val="24"/>
          <w:szCs w:val="24"/>
        </w:rPr>
        <w:t>APPRAISAL</w:t>
      </w:r>
      <w:r w:rsidRPr="002C71C4">
        <w:rPr>
          <w:rFonts w:ascii="Arial" w:eastAsia="Times New Roman" w:hAnsi="Arial" w:cs="Arial"/>
          <w:sz w:val="24"/>
          <w:szCs w:val="24"/>
          <w:lang w:eastAsia="en-GB"/>
        </w:rPr>
        <w:t xml:space="preserve"> stage is used to ensure the particular value that individual studies hold for the research.  According to Szutowski (2017) this process is divided into two main steps; ‘E</w:t>
      </w:r>
      <w:r w:rsidR="0073414B" w:rsidRPr="002C71C4">
        <w:rPr>
          <w:rFonts w:ascii="Arial" w:eastAsia="Times New Roman" w:hAnsi="Arial" w:cs="Arial"/>
          <w:sz w:val="24"/>
          <w:szCs w:val="24"/>
          <w:lang w:eastAsia="en-GB"/>
        </w:rPr>
        <w:t>xclusion</w:t>
      </w:r>
      <w:r w:rsidRPr="002C71C4">
        <w:rPr>
          <w:rFonts w:ascii="Arial" w:eastAsia="Times New Roman" w:hAnsi="Arial" w:cs="Arial"/>
          <w:sz w:val="24"/>
          <w:szCs w:val="24"/>
          <w:lang w:eastAsia="en-GB"/>
        </w:rPr>
        <w:t>’ – elimination of</w:t>
      </w:r>
      <w:r w:rsidR="0073414B" w:rsidRPr="002C71C4">
        <w:rPr>
          <w:rFonts w:ascii="Arial" w:eastAsia="Times New Roman" w:hAnsi="Arial" w:cs="Arial"/>
          <w:sz w:val="24"/>
          <w:szCs w:val="24"/>
          <w:lang w:eastAsia="en-GB"/>
        </w:rPr>
        <w:t xml:space="preserve"> </w:t>
      </w:r>
      <w:r w:rsidRPr="002C71C4">
        <w:rPr>
          <w:rFonts w:ascii="Arial" w:eastAsia="Times New Roman" w:hAnsi="Arial" w:cs="Arial"/>
          <w:sz w:val="24"/>
          <w:szCs w:val="24"/>
          <w:lang w:eastAsia="en-GB"/>
        </w:rPr>
        <w:t>i</w:t>
      </w:r>
      <w:r w:rsidR="0073414B" w:rsidRPr="002C71C4">
        <w:rPr>
          <w:rFonts w:ascii="Arial" w:eastAsia="Times New Roman" w:hAnsi="Arial" w:cs="Arial"/>
          <w:sz w:val="24"/>
          <w:szCs w:val="24"/>
          <w:lang w:eastAsia="en-GB"/>
        </w:rPr>
        <w:t>nappropriate publications from the point of view of present research (technical / substantial)</w:t>
      </w:r>
      <w:r w:rsidRPr="002C71C4">
        <w:rPr>
          <w:rFonts w:ascii="Arial" w:eastAsia="Times New Roman" w:hAnsi="Arial" w:cs="Arial"/>
          <w:sz w:val="24"/>
          <w:szCs w:val="24"/>
          <w:lang w:eastAsia="en-GB"/>
        </w:rPr>
        <w:t xml:space="preserve"> and ‘In</w:t>
      </w:r>
      <w:r w:rsidR="0073414B" w:rsidRPr="002C71C4">
        <w:rPr>
          <w:rFonts w:ascii="Arial" w:eastAsia="Times New Roman" w:hAnsi="Arial" w:cs="Arial"/>
          <w:sz w:val="24"/>
          <w:szCs w:val="24"/>
          <w:lang w:eastAsia="en-GB"/>
        </w:rPr>
        <w:t>clusion</w:t>
      </w:r>
      <w:r w:rsidRPr="002C71C4">
        <w:rPr>
          <w:rFonts w:ascii="Arial" w:eastAsia="Times New Roman" w:hAnsi="Arial" w:cs="Arial"/>
          <w:sz w:val="24"/>
          <w:szCs w:val="24"/>
          <w:lang w:eastAsia="en-GB"/>
        </w:rPr>
        <w:t>’</w:t>
      </w:r>
      <w:r w:rsidR="0073414B" w:rsidRPr="002C71C4">
        <w:rPr>
          <w:rFonts w:ascii="Arial" w:eastAsia="Times New Roman" w:hAnsi="Arial" w:cs="Arial"/>
          <w:sz w:val="24"/>
          <w:szCs w:val="24"/>
          <w:lang w:eastAsia="en-GB"/>
        </w:rPr>
        <w:t xml:space="preserve"> –</w:t>
      </w:r>
      <w:r w:rsidRPr="002C71C4">
        <w:rPr>
          <w:rFonts w:ascii="Arial" w:eastAsia="Times New Roman" w:hAnsi="Arial" w:cs="Arial"/>
          <w:sz w:val="24"/>
          <w:szCs w:val="24"/>
          <w:lang w:eastAsia="en-GB"/>
        </w:rPr>
        <w:t xml:space="preserve"> </w:t>
      </w:r>
      <w:r w:rsidR="0073414B" w:rsidRPr="002C71C4">
        <w:rPr>
          <w:rFonts w:ascii="Arial" w:eastAsia="Times New Roman" w:hAnsi="Arial" w:cs="Arial"/>
          <w:sz w:val="24"/>
          <w:szCs w:val="24"/>
          <w:lang w:eastAsia="en-GB"/>
        </w:rPr>
        <w:t>aimed at adding to the set of papers studied, the potentially important works omitted in the search procedure</w:t>
      </w:r>
      <w:r>
        <w:rPr>
          <w:rFonts w:ascii="Arial" w:eastAsia="Times New Roman" w:hAnsi="Arial" w:cs="Arial"/>
          <w:sz w:val="24"/>
          <w:szCs w:val="24"/>
          <w:lang w:eastAsia="en-GB"/>
        </w:rPr>
        <w:t>.</w:t>
      </w:r>
    </w:p>
    <w:p w:rsidR="002C71C4" w:rsidRDefault="002C71C4" w:rsidP="002C71C4">
      <w:pPr>
        <w:tabs>
          <w:tab w:val="num" w:pos="720"/>
        </w:tabs>
        <w:spacing w:line="480" w:lineRule="auto"/>
        <w:jc w:val="both"/>
        <w:rPr>
          <w:rFonts w:ascii="Arial" w:eastAsia="Times New Roman" w:hAnsi="Arial" w:cs="Arial"/>
          <w:sz w:val="24"/>
          <w:szCs w:val="24"/>
          <w:lang w:eastAsia="en-GB"/>
        </w:rPr>
      </w:pPr>
      <w:r w:rsidRPr="002C71C4">
        <w:rPr>
          <w:rFonts w:ascii="Arial" w:eastAsia="Times New Roman" w:hAnsi="Arial" w:cs="Arial"/>
          <w:sz w:val="24"/>
          <w:szCs w:val="24"/>
          <w:lang w:eastAsia="en-GB"/>
        </w:rPr>
        <w:t>Reflecting on the research, consider</w:t>
      </w:r>
      <w:r>
        <w:rPr>
          <w:rFonts w:ascii="Arial" w:eastAsia="Times New Roman" w:hAnsi="Arial" w:cs="Arial"/>
          <w:sz w:val="24"/>
          <w:szCs w:val="24"/>
          <w:lang w:eastAsia="en-GB"/>
        </w:rPr>
        <w:t>ation was applied to identify</w:t>
      </w:r>
      <w:r w:rsidRPr="002C71C4">
        <w:rPr>
          <w:rFonts w:ascii="Arial" w:eastAsia="Times New Roman" w:hAnsi="Arial" w:cs="Arial"/>
          <w:sz w:val="24"/>
          <w:szCs w:val="24"/>
          <w:lang w:eastAsia="en-GB"/>
        </w:rPr>
        <w:t xml:space="preserve"> the most appropriate strategy for </w:t>
      </w:r>
      <w:r w:rsidRPr="00A77561">
        <w:rPr>
          <w:rFonts w:ascii="Arial" w:eastAsia="Times New Roman" w:hAnsi="Arial" w:cs="Arial"/>
          <w:b/>
          <w:i/>
          <w:sz w:val="24"/>
          <w:szCs w:val="24"/>
          <w:lang w:eastAsia="en-GB"/>
        </w:rPr>
        <w:t>S</w:t>
      </w:r>
      <w:r w:rsidRPr="002C71C4">
        <w:rPr>
          <w:rFonts w:ascii="Arial" w:eastAsia="Times New Roman" w:hAnsi="Arial" w:cs="Arial"/>
          <w:b/>
          <w:i/>
          <w:sz w:val="24"/>
          <w:szCs w:val="24"/>
          <w:lang w:eastAsia="en-GB"/>
        </w:rPr>
        <w:t xml:space="preserve">YNTHESIS </w:t>
      </w:r>
      <w:r>
        <w:rPr>
          <w:rFonts w:ascii="Arial" w:eastAsia="Times New Roman" w:hAnsi="Arial" w:cs="Arial"/>
          <w:sz w:val="24"/>
          <w:szCs w:val="24"/>
          <w:lang w:eastAsia="en-GB"/>
        </w:rPr>
        <w:t xml:space="preserve">to achieve the desired </w:t>
      </w:r>
      <w:r w:rsidR="00D81891">
        <w:rPr>
          <w:rFonts w:ascii="Arial" w:eastAsia="Times New Roman" w:hAnsi="Arial" w:cs="Arial"/>
          <w:sz w:val="24"/>
          <w:szCs w:val="24"/>
          <w:lang w:eastAsia="en-GB"/>
        </w:rPr>
        <w:t xml:space="preserve">report </w:t>
      </w:r>
      <w:r>
        <w:rPr>
          <w:rFonts w:ascii="Arial" w:eastAsia="Times New Roman" w:hAnsi="Arial" w:cs="Arial"/>
          <w:sz w:val="24"/>
          <w:szCs w:val="24"/>
          <w:lang w:eastAsia="en-GB"/>
        </w:rPr>
        <w:t>objective</w:t>
      </w:r>
      <w:r w:rsidR="00D81891">
        <w:rPr>
          <w:rFonts w:ascii="Arial" w:eastAsia="Times New Roman" w:hAnsi="Arial" w:cs="Arial"/>
          <w:sz w:val="24"/>
          <w:szCs w:val="24"/>
          <w:lang w:eastAsia="en-GB"/>
        </w:rPr>
        <w:t>s. In an endeavour to achieve this a qualitative approach was taken as Hammersley</w:t>
      </w:r>
      <w:r w:rsidR="00C16F8F">
        <w:rPr>
          <w:rFonts w:ascii="Arial" w:eastAsia="Times New Roman" w:hAnsi="Arial" w:cs="Arial"/>
          <w:sz w:val="24"/>
          <w:szCs w:val="24"/>
          <w:lang w:eastAsia="en-GB"/>
        </w:rPr>
        <w:t xml:space="preserve"> </w:t>
      </w:r>
      <w:r w:rsidR="00D81891">
        <w:rPr>
          <w:rFonts w:ascii="Arial" w:eastAsia="Times New Roman" w:hAnsi="Arial" w:cs="Arial"/>
          <w:sz w:val="24"/>
          <w:szCs w:val="24"/>
          <w:lang w:eastAsia="en-GB"/>
        </w:rPr>
        <w:t>&amp; Traianou (2012) suggest it supports an emerging understanding of a research subject, where it is the researcher that aims to interpret the data collated.</w:t>
      </w:r>
    </w:p>
    <w:p w:rsidR="009C7C92" w:rsidRDefault="00D32580" w:rsidP="00D32580">
      <w:pPr>
        <w:tabs>
          <w:tab w:val="num" w:pos="720"/>
        </w:tabs>
        <w:spacing w:line="480" w:lineRule="auto"/>
        <w:jc w:val="both"/>
        <w:rPr>
          <w:rFonts w:ascii="Arial" w:hAnsi="Arial" w:cs="Arial"/>
          <w:sz w:val="24"/>
          <w:szCs w:val="24"/>
        </w:rPr>
      </w:pPr>
      <w:r>
        <w:rPr>
          <w:rFonts w:ascii="Arial" w:eastAsia="Times New Roman" w:hAnsi="Arial" w:cs="Arial"/>
          <w:sz w:val="24"/>
          <w:szCs w:val="24"/>
          <w:lang w:eastAsia="en-GB"/>
        </w:rPr>
        <w:t xml:space="preserve">Through </w:t>
      </w:r>
      <w:r w:rsidRPr="00D32580">
        <w:rPr>
          <w:rFonts w:ascii="Arial" w:eastAsia="Times New Roman" w:hAnsi="Arial" w:cs="Arial"/>
          <w:b/>
          <w:i/>
          <w:sz w:val="24"/>
          <w:szCs w:val="24"/>
          <w:lang w:eastAsia="en-GB"/>
        </w:rPr>
        <w:t>ANALYSING</w:t>
      </w:r>
      <w:r>
        <w:rPr>
          <w:rFonts w:ascii="Arial" w:eastAsia="Times New Roman" w:hAnsi="Arial" w:cs="Arial"/>
          <w:sz w:val="24"/>
          <w:szCs w:val="24"/>
          <w:lang w:eastAsia="en-GB"/>
        </w:rPr>
        <w:t xml:space="preserve"> the findings of </w:t>
      </w:r>
      <w:r w:rsidRPr="00D32580">
        <w:rPr>
          <w:rFonts w:ascii="Arial" w:eastAsia="Times New Roman" w:hAnsi="Arial" w:cs="Arial"/>
          <w:sz w:val="24"/>
          <w:szCs w:val="24"/>
          <w:lang w:eastAsia="en-GB"/>
        </w:rPr>
        <w:t>the</w:t>
      </w:r>
      <w:r>
        <w:rPr>
          <w:rFonts w:ascii="Arial" w:eastAsia="Times New Roman" w:hAnsi="Arial" w:cs="Arial"/>
          <w:sz w:val="24"/>
          <w:szCs w:val="24"/>
          <w:lang w:eastAsia="en-GB"/>
        </w:rPr>
        <w:t xml:space="preserve"> conducted literature </w:t>
      </w:r>
      <w:r w:rsidR="00B10C0C">
        <w:rPr>
          <w:rFonts w:ascii="Arial" w:eastAsia="Times New Roman" w:hAnsi="Arial" w:cs="Arial"/>
          <w:sz w:val="24"/>
          <w:szCs w:val="24"/>
          <w:lang w:eastAsia="en-GB"/>
        </w:rPr>
        <w:t>re</w:t>
      </w:r>
      <w:r>
        <w:rPr>
          <w:rFonts w:ascii="Arial" w:eastAsia="Times New Roman" w:hAnsi="Arial" w:cs="Arial"/>
          <w:sz w:val="24"/>
          <w:szCs w:val="24"/>
          <w:lang w:eastAsia="en-GB"/>
        </w:rPr>
        <w:t>search</w:t>
      </w:r>
      <w:r w:rsidRPr="00D32580">
        <w:rPr>
          <w:rFonts w:ascii="Arial" w:eastAsia="Times New Roman" w:hAnsi="Arial" w:cs="Arial"/>
          <w:sz w:val="24"/>
          <w:szCs w:val="24"/>
          <w:lang w:eastAsia="en-GB"/>
        </w:rPr>
        <w:t xml:space="preserve"> a defined structure to</w:t>
      </w:r>
      <w:r>
        <w:rPr>
          <w:rFonts w:ascii="Arial" w:eastAsia="Times New Roman" w:hAnsi="Arial" w:cs="Arial"/>
          <w:sz w:val="24"/>
          <w:szCs w:val="24"/>
          <w:lang w:eastAsia="en-GB"/>
        </w:rPr>
        <w:t xml:space="preserve"> illustrate the literature</w:t>
      </w:r>
      <w:r w:rsidR="00B10C0C">
        <w:rPr>
          <w:rFonts w:ascii="Arial" w:eastAsia="Times New Roman" w:hAnsi="Arial" w:cs="Arial"/>
          <w:sz w:val="24"/>
          <w:szCs w:val="24"/>
          <w:lang w:eastAsia="en-GB"/>
        </w:rPr>
        <w:t xml:space="preserve"> review content was established</w:t>
      </w:r>
      <w:r>
        <w:rPr>
          <w:rFonts w:ascii="Arial" w:eastAsia="Times New Roman" w:hAnsi="Arial" w:cs="Arial"/>
          <w:sz w:val="24"/>
          <w:szCs w:val="24"/>
          <w:lang w:eastAsia="en-GB"/>
        </w:rPr>
        <w:t>,</w:t>
      </w:r>
      <w:r w:rsidR="00B10C0C">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which presented </w:t>
      </w:r>
      <w:r>
        <w:rPr>
          <w:rFonts w:ascii="Arial" w:eastAsia="Times New Roman" w:hAnsi="Arial" w:cs="Arial"/>
          <w:sz w:val="24"/>
          <w:szCs w:val="24"/>
          <w:lang w:eastAsia="en-GB"/>
        </w:rPr>
        <w:lastRenderedPageBreak/>
        <w:t xml:space="preserve">the opportunity to identify any potential gaps in research and </w:t>
      </w:r>
      <w:r w:rsidR="00C16F8F">
        <w:rPr>
          <w:rFonts w:ascii="Arial" w:eastAsia="Times New Roman" w:hAnsi="Arial" w:cs="Arial"/>
          <w:sz w:val="24"/>
          <w:szCs w:val="24"/>
          <w:lang w:eastAsia="en-GB"/>
        </w:rPr>
        <w:t>indicate</w:t>
      </w:r>
      <w:r>
        <w:rPr>
          <w:rFonts w:ascii="Arial" w:eastAsia="Times New Roman" w:hAnsi="Arial" w:cs="Arial"/>
          <w:sz w:val="24"/>
          <w:szCs w:val="24"/>
          <w:lang w:eastAsia="en-GB"/>
        </w:rPr>
        <w:t xml:space="preserve"> whether further research in the subject is required (</w:t>
      </w:r>
      <w:r>
        <w:rPr>
          <w:rFonts w:ascii="Arial" w:hAnsi="Arial" w:cs="Arial"/>
          <w:sz w:val="24"/>
          <w:szCs w:val="24"/>
        </w:rPr>
        <w:t xml:space="preserve">Gough et al, </w:t>
      </w:r>
      <w:r w:rsidRPr="00251B7B">
        <w:rPr>
          <w:rFonts w:ascii="Arial" w:hAnsi="Arial" w:cs="Arial"/>
          <w:sz w:val="24"/>
          <w:szCs w:val="24"/>
        </w:rPr>
        <w:t>2012)</w:t>
      </w:r>
      <w:r>
        <w:rPr>
          <w:rFonts w:ascii="Arial" w:hAnsi="Arial" w:cs="Arial"/>
          <w:sz w:val="24"/>
          <w:szCs w:val="24"/>
        </w:rPr>
        <w:t xml:space="preserve">. </w:t>
      </w:r>
    </w:p>
    <w:p w:rsidR="005724B4" w:rsidRDefault="005724B4" w:rsidP="00D32580">
      <w:pPr>
        <w:tabs>
          <w:tab w:val="num" w:pos="720"/>
        </w:tabs>
        <w:spacing w:line="480" w:lineRule="auto"/>
        <w:jc w:val="both"/>
        <w:rPr>
          <w:rFonts w:ascii="Arial" w:hAnsi="Arial" w:cs="Arial"/>
          <w:sz w:val="24"/>
          <w:szCs w:val="24"/>
        </w:rPr>
      </w:pPr>
    </w:p>
    <w:p w:rsidR="005724B4" w:rsidRDefault="005724B4" w:rsidP="00923095">
      <w:pPr>
        <w:spacing w:line="480" w:lineRule="auto"/>
        <w:jc w:val="both"/>
        <w:rPr>
          <w:rFonts w:ascii="Arial" w:hAnsi="Arial" w:cs="Arial"/>
          <w:sz w:val="24"/>
          <w:szCs w:val="24"/>
        </w:rPr>
      </w:pPr>
      <w:r>
        <w:rPr>
          <w:rFonts w:ascii="Arial" w:hAnsi="Arial" w:cs="Arial"/>
          <w:sz w:val="24"/>
          <w:szCs w:val="24"/>
        </w:rPr>
        <w:t xml:space="preserve">2.2 </w:t>
      </w:r>
      <w:r w:rsidRPr="005724B4">
        <w:rPr>
          <w:rFonts w:ascii="Arial" w:hAnsi="Arial" w:cs="Arial"/>
          <w:sz w:val="24"/>
          <w:szCs w:val="24"/>
          <w:u w:val="single"/>
        </w:rPr>
        <w:t>Research Limitations</w:t>
      </w:r>
    </w:p>
    <w:p w:rsidR="00923095" w:rsidRPr="00923095" w:rsidRDefault="00923095" w:rsidP="00923095">
      <w:pPr>
        <w:spacing w:line="480" w:lineRule="auto"/>
        <w:jc w:val="both"/>
        <w:rPr>
          <w:rFonts w:ascii="Arial" w:hAnsi="Arial" w:cs="Arial"/>
          <w:sz w:val="24"/>
          <w:szCs w:val="24"/>
        </w:rPr>
      </w:pPr>
      <w:r w:rsidRPr="00923095">
        <w:rPr>
          <w:rFonts w:ascii="Arial" w:hAnsi="Arial" w:cs="Arial"/>
          <w:sz w:val="24"/>
          <w:szCs w:val="24"/>
        </w:rPr>
        <w:t xml:space="preserve">It should be noted that the research conducted and reviewed as a prerequisite of this business report is subject to several limitations. First, whilst research illustrated the implementation of DiSC, it has primarily focused on the initial recruitment of personnel within an organisation rather than any potential benefit to achieving long term effective succession planning. </w:t>
      </w:r>
      <w:r w:rsidR="009C7C92">
        <w:rPr>
          <w:rFonts w:ascii="Arial" w:hAnsi="Arial" w:cs="Arial"/>
          <w:sz w:val="24"/>
          <w:szCs w:val="24"/>
        </w:rPr>
        <w:t xml:space="preserve">Furthermore literature explored did not highlight the </w:t>
      </w:r>
      <w:r w:rsidR="004374A3">
        <w:rPr>
          <w:rFonts w:ascii="Arial" w:hAnsi="Arial" w:cs="Arial"/>
          <w:sz w:val="24"/>
          <w:szCs w:val="24"/>
        </w:rPr>
        <w:t>specific</w:t>
      </w:r>
      <w:r w:rsidR="009C7C92">
        <w:rPr>
          <w:rFonts w:ascii="Arial" w:hAnsi="Arial" w:cs="Arial"/>
          <w:sz w:val="24"/>
          <w:szCs w:val="24"/>
        </w:rPr>
        <w:t xml:space="preserve"> </w:t>
      </w:r>
      <w:r w:rsidR="004374A3">
        <w:rPr>
          <w:rFonts w:ascii="Arial" w:hAnsi="Arial" w:cs="Arial"/>
          <w:sz w:val="24"/>
          <w:szCs w:val="24"/>
        </w:rPr>
        <w:t xml:space="preserve">application of DiSC within a </w:t>
      </w:r>
      <w:r w:rsidR="001179B2">
        <w:rPr>
          <w:rFonts w:ascii="Arial" w:hAnsi="Arial" w:cs="Arial"/>
          <w:sz w:val="24"/>
          <w:szCs w:val="24"/>
        </w:rPr>
        <w:t>front-line personnel role</w:t>
      </w:r>
      <w:r w:rsidR="004374A3">
        <w:rPr>
          <w:rFonts w:ascii="Arial" w:hAnsi="Arial" w:cs="Arial"/>
          <w:sz w:val="24"/>
          <w:szCs w:val="24"/>
        </w:rPr>
        <w:t xml:space="preserve">, instead data illustrated the use within ‘leadership’ and ‘management’ roles. </w:t>
      </w:r>
      <w:r w:rsidRPr="00923095">
        <w:rPr>
          <w:rFonts w:ascii="Arial" w:hAnsi="Arial" w:cs="Arial"/>
          <w:sz w:val="24"/>
          <w:szCs w:val="24"/>
        </w:rPr>
        <w:t>Therefore, arguably literature attai</w:t>
      </w:r>
      <w:r w:rsidR="009C7C92">
        <w:rPr>
          <w:rFonts w:ascii="Arial" w:hAnsi="Arial" w:cs="Arial"/>
          <w:sz w:val="24"/>
          <w:szCs w:val="24"/>
        </w:rPr>
        <w:t>ning to the implementation of Di</w:t>
      </w:r>
      <w:r w:rsidRPr="00923095">
        <w:rPr>
          <w:rFonts w:ascii="Arial" w:hAnsi="Arial" w:cs="Arial"/>
          <w:sz w:val="24"/>
          <w:szCs w:val="24"/>
        </w:rPr>
        <w:t>SC as a succession planning tool</w:t>
      </w:r>
      <w:r w:rsidR="004374A3">
        <w:rPr>
          <w:rFonts w:ascii="Arial" w:hAnsi="Arial" w:cs="Arial"/>
          <w:sz w:val="24"/>
          <w:szCs w:val="24"/>
        </w:rPr>
        <w:t xml:space="preserve"> for lower level admin roles not sufficiently been produced.  Controversially, it could be suggested that the absence of literature evidence in this particular sector indicates the lack of application and associated benefit. </w:t>
      </w:r>
    </w:p>
    <w:p w:rsidR="00923095" w:rsidRPr="00923095" w:rsidRDefault="00923095" w:rsidP="00923095">
      <w:pPr>
        <w:spacing w:line="480" w:lineRule="auto"/>
        <w:jc w:val="both"/>
        <w:rPr>
          <w:rFonts w:ascii="Arial" w:hAnsi="Arial" w:cs="Arial"/>
          <w:sz w:val="24"/>
          <w:szCs w:val="24"/>
        </w:rPr>
      </w:pPr>
      <w:r w:rsidRPr="00923095">
        <w:rPr>
          <w:rFonts w:ascii="Arial" w:hAnsi="Arial" w:cs="Arial"/>
          <w:sz w:val="24"/>
          <w:szCs w:val="24"/>
        </w:rPr>
        <w:t>Second, the case studies that have been explored could be argued highlight potential literature bias as in multiple instance</w:t>
      </w:r>
      <w:r w:rsidR="009C7C92">
        <w:rPr>
          <w:rFonts w:ascii="Arial" w:hAnsi="Arial" w:cs="Arial"/>
          <w:sz w:val="24"/>
          <w:szCs w:val="24"/>
        </w:rPr>
        <w:t>s they have been published by Di</w:t>
      </w:r>
      <w:r w:rsidRPr="00923095">
        <w:rPr>
          <w:rFonts w:ascii="Arial" w:hAnsi="Arial" w:cs="Arial"/>
          <w:sz w:val="24"/>
          <w:szCs w:val="24"/>
        </w:rPr>
        <w:t>SC accredited providers and therefore could be argued adopt a more positive stance to the literature produced (Brynman &amp; Bell, 2003 &amp; Collis &amp; Hussey, 2003). Through the application of triangulation methods, the validity and reliability of the literature reviewed could have been achieved and therefore provided further creditability to the research utilised.</w:t>
      </w:r>
    </w:p>
    <w:p w:rsidR="00923095" w:rsidRDefault="009C7C92" w:rsidP="00923095">
      <w:pPr>
        <w:spacing w:line="480" w:lineRule="auto"/>
        <w:jc w:val="both"/>
        <w:rPr>
          <w:rFonts w:ascii="Arial" w:hAnsi="Arial" w:cs="Arial"/>
          <w:sz w:val="24"/>
          <w:szCs w:val="24"/>
        </w:rPr>
      </w:pPr>
      <w:r>
        <w:rPr>
          <w:rFonts w:ascii="Arial" w:hAnsi="Arial" w:cs="Arial"/>
          <w:sz w:val="24"/>
          <w:szCs w:val="24"/>
        </w:rPr>
        <w:lastRenderedPageBreak/>
        <w:t xml:space="preserve">Lastly, the key research </w:t>
      </w:r>
      <w:r w:rsidRPr="00923095">
        <w:rPr>
          <w:rFonts w:ascii="Arial" w:hAnsi="Arial" w:cs="Arial"/>
          <w:sz w:val="24"/>
          <w:szCs w:val="24"/>
        </w:rPr>
        <w:t>on DiSC as</w:t>
      </w:r>
      <w:r>
        <w:rPr>
          <w:rFonts w:ascii="Arial" w:hAnsi="Arial" w:cs="Arial"/>
          <w:sz w:val="24"/>
          <w:szCs w:val="24"/>
        </w:rPr>
        <w:t xml:space="preserve"> a</w:t>
      </w:r>
      <w:r w:rsidRPr="00923095">
        <w:rPr>
          <w:rFonts w:ascii="Arial" w:hAnsi="Arial" w:cs="Arial"/>
          <w:sz w:val="24"/>
          <w:szCs w:val="24"/>
        </w:rPr>
        <w:t xml:space="preserve"> personality assessment </w:t>
      </w:r>
      <w:r>
        <w:rPr>
          <w:rFonts w:ascii="Arial" w:hAnsi="Arial" w:cs="Arial"/>
          <w:sz w:val="24"/>
          <w:szCs w:val="24"/>
        </w:rPr>
        <w:t xml:space="preserve">was conducted </w:t>
      </w:r>
      <w:r w:rsidR="00923095" w:rsidRPr="00923095">
        <w:rPr>
          <w:rFonts w:ascii="Arial" w:hAnsi="Arial" w:cs="Arial"/>
          <w:sz w:val="24"/>
          <w:szCs w:val="24"/>
        </w:rPr>
        <w:t>as outlined by the report parameters</w:t>
      </w:r>
      <w:r>
        <w:rPr>
          <w:rFonts w:ascii="Arial" w:hAnsi="Arial" w:cs="Arial"/>
          <w:sz w:val="24"/>
          <w:szCs w:val="24"/>
        </w:rPr>
        <w:t xml:space="preserve"> over the period </w:t>
      </w:r>
      <w:r w:rsidR="00923095" w:rsidRPr="00923095">
        <w:rPr>
          <w:rFonts w:ascii="Arial" w:hAnsi="Arial" w:cs="Arial"/>
          <w:sz w:val="24"/>
          <w:szCs w:val="24"/>
        </w:rPr>
        <w:t>2007 – 2017</w:t>
      </w:r>
      <w:r>
        <w:rPr>
          <w:rFonts w:ascii="Arial" w:hAnsi="Arial" w:cs="Arial"/>
          <w:sz w:val="24"/>
          <w:szCs w:val="24"/>
        </w:rPr>
        <w:t xml:space="preserve">, and </w:t>
      </w:r>
      <w:r w:rsidR="00923095" w:rsidRPr="00923095">
        <w:rPr>
          <w:rFonts w:ascii="Arial" w:hAnsi="Arial" w:cs="Arial"/>
          <w:sz w:val="24"/>
          <w:szCs w:val="24"/>
        </w:rPr>
        <w:t>therefore</w:t>
      </w:r>
      <w:r>
        <w:rPr>
          <w:rFonts w:ascii="Arial" w:hAnsi="Arial" w:cs="Arial"/>
          <w:sz w:val="24"/>
          <w:szCs w:val="24"/>
        </w:rPr>
        <w:t xml:space="preserve"> could be argued limited the literature available for review.</w:t>
      </w:r>
    </w:p>
    <w:p w:rsidR="00221CD7" w:rsidRDefault="00221CD7" w:rsidP="00923095">
      <w:pPr>
        <w:spacing w:line="480" w:lineRule="auto"/>
        <w:jc w:val="both"/>
        <w:rPr>
          <w:rFonts w:ascii="Arial" w:hAnsi="Arial" w:cs="Arial"/>
          <w:sz w:val="24"/>
          <w:szCs w:val="24"/>
        </w:rPr>
      </w:pPr>
    </w:p>
    <w:p w:rsidR="00DD7F5E" w:rsidRDefault="00D251E9" w:rsidP="00DD7F5E">
      <w:pPr>
        <w:pStyle w:val="Heading1"/>
        <w:rPr>
          <w:rFonts w:ascii="Arial" w:hAnsi="Arial" w:cs="Arial"/>
          <w:sz w:val="24"/>
          <w:szCs w:val="24"/>
        </w:rPr>
      </w:pPr>
      <w:r>
        <w:rPr>
          <w:rFonts w:ascii="Arial" w:hAnsi="Arial" w:cs="Arial"/>
          <w:sz w:val="24"/>
          <w:szCs w:val="24"/>
        </w:rPr>
        <w:t>3</w:t>
      </w:r>
      <w:r w:rsidR="00DD7F5E">
        <w:rPr>
          <w:rFonts w:ascii="Arial" w:hAnsi="Arial" w:cs="Arial"/>
          <w:sz w:val="24"/>
          <w:szCs w:val="24"/>
        </w:rPr>
        <w:t xml:space="preserve">. </w:t>
      </w:r>
      <w:r w:rsidR="00DD7F5E" w:rsidRPr="00DD7F5E">
        <w:rPr>
          <w:rFonts w:ascii="Arial" w:hAnsi="Arial" w:cs="Arial"/>
          <w:sz w:val="24"/>
          <w:szCs w:val="24"/>
        </w:rPr>
        <w:t>Literature review</w:t>
      </w:r>
    </w:p>
    <w:p w:rsidR="00DD7F5E" w:rsidRPr="00DD7F5E" w:rsidRDefault="00DD7F5E" w:rsidP="00DD7F5E">
      <w:pPr>
        <w:rPr>
          <w:rFonts w:ascii="Arial" w:hAnsi="Arial" w:cs="Arial"/>
          <w:sz w:val="24"/>
        </w:rPr>
      </w:pPr>
    </w:p>
    <w:p w:rsidR="007D4FCE" w:rsidRDefault="00B123B4" w:rsidP="007D4FCE">
      <w:pPr>
        <w:spacing w:line="480" w:lineRule="auto"/>
        <w:jc w:val="both"/>
        <w:rPr>
          <w:rFonts w:ascii="Arial" w:hAnsi="Arial" w:cs="Arial"/>
          <w:sz w:val="24"/>
          <w:szCs w:val="24"/>
        </w:rPr>
      </w:pPr>
      <w:r>
        <w:rPr>
          <w:rFonts w:ascii="Arial" w:hAnsi="Arial" w:cs="Arial"/>
          <w:sz w:val="24"/>
          <w:szCs w:val="24"/>
        </w:rPr>
        <w:t xml:space="preserve">This aspect of the report provides a critical exploration of previous research conducted within this area to provide insight into </w:t>
      </w:r>
      <w:r w:rsidRPr="004D29D8">
        <w:rPr>
          <w:rFonts w:ascii="Arial" w:hAnsi="Arial" w:cs="Arial"/>
          <w:sz w:val="24"/>
          <w:szCs w:val="24"/>
        </w:rPr>
        <w:t>what extent and cost can DiSC as a personality assessment contribute to the organisations succession planning</w:t>
      </w:r>
      <w:r w:rsidR="001179B2">
        <w:rPr>
          <w:rFonts w:ascii="Arial" w:hAnsi="Arial" w:cs="Arial"/>
          <w:sz w:val="24"/>
          <w:szCs w:val="24"/>
        </w:rPr>
        <w:t xml:space="preserve">. </w:t>
      </w:r>
      <w:r w:rsidR="007D4FCE" w:rsidRPr="005724B4">
        <w:rPr>
          <w:rFonts w:ascii="Arial" w:hAnsi="Arial" w:cs="Arial"/>
          <w:sz w:val="24"/>
          <w:szCs w:val="24"/>
        </w:rPr>
        <w:t xml:space="preserve">Undisputedly, the concept of utilising DiSC as </w:t>
      </w:r>
      <w:r w:rsidR="00B10C0C">
        <w:rPr>
          <w:rFonts w:ascii="Arial" w:hAnsi="Arial" w:cs="Arial"/>
          <w:sz w:val="24"/>
          <w:szCs w:val="24"/>
        </w:rPr>
        <w:t xml:space="preserve">a </w:t>
      </w:r>
      <w:r w:rsidR="007D4FCE" w:rsidRPr="005724B4">
        <w:rPr>
          <w:rFonts w:ascii="Arial" w:hAnsi="Arial" w:cs="Arial"/>
          <w:sz w:val="24"/>
          <w:szCs w:val="24"/>
        </w:rPr>
        <w:t>personality test in such a manner has generated innumerable and diverse discussions. In conjunction, following a literature analysis several key themes emerged when considering to what extent and cost can DiSC as a personality assessment contribute to the org</w:t>
      </w:r>
      <w:r w:rsidR="001179B2">
        <w:rPr>
          <w:rFonts w:ascii="Arial" w:hAnsi="Arial" w:cs="Arial"/>
          <w:sz w:val="24"/>
          <w:szCs w:val="24"/>
        </w:rPr>
        <w:t>anisations succession planning</w:t>
      </w:r>
      <w:r w:rsidR="007D4FCE" w:rsidRPr="005724B4">
        <w:rPr>
          <w:rFonts w:ascii="Arial" w:hAnsi="Arial" w:cs="Arial"/>
          <w:sz w:val="24"/>
          <w:szCs w:val="24"/>
        </w:rPr>
        <w:t>.</w:t>
      </w:r>
      <w:r w:rsidR="007D4FCE">
        <w:rPr>
          <w:rFonts w:ascii="Arial" w:hAnsi="Arial" w:cs="Arial"/>
          <w:sz w:val="24"/>
          <w:szCs w:val="24"/>
        </w:rPr>
        <w:t xml:space="preserve"> For the purpose of this report several of those themes identified</w:t>
      </w:r>
      <w:r w:rsidR="00B10C0C">
        <w:rPr>
          <w:rFonts w:ascii="Arial" w:hAnsi="Arial" w:cs="Arial"/>
          <w:sz w:val="24"/>
          <w:szCs w:val="24"/>
        </w:rPr>
        <w:t xml:space="preserve"> are</w:t>
      </w:r>
      <w:r w:rsidR="007D4FCE">
        <w:rPr>
          <w:rFonts w:ascii="Arial" w:hAnsi="Arial" w:cs="Arial"/>
          <w:sz w:val="24"/>
          <w:szCs w:val="24"/>
        </w:rPr>
        <w:t xml:space="preserve"> illustrated. </w:t>
      </w:r>
    </w:p>
    <w:p w:rsidR="007D4FCE" w:rsidRPr="004D29D8" w:rsidRDefault="007D4FCE" w:rsidP="007D4FCE">
      <w:pPr>
        <w:spacing w:line="480" w:lineRule="auto"/>
        <w:jc w:val="both"/>
        <w:rPr>
          <w:rFonts w:ascii="Arial" w:hAnsi="Arial" w:cs="Arial"/>
          <w:sz w:val="24"/>
          <w:szCs w:val="24"/>
        </w:rPr>
      </w:pPr>
    </w:p>
    <w:p w:rsidR="00B123B4" w:rsidRPr="004D29D8" w:rsidRDefault="00B123B4" w:rsidP="007D4FCE">
      <w:pPr>
        <w:spacing w:line="480" w:lineRule="auto"/>
        <w:jc w:val="both"/>
        <w:rPr>
          <w:rFonts w:ascii="Arial" w:hAnsi="Arial" w:cs="Arial"/>
          <w:sz w:val="24"/>
          <w:szCs w:val="24"/>
        </w:rPr>
      </w:pPr>
      <w:r>
        <w:rPr>
          <w:rFonts w:ascii="Arial" w:hAnsi="Arial" w:cs="Arial"/>
          <w:sz w:val="24"/>
          <w:szCs w:val="24"/>
        </w:rPr>
        <w:t xml:space="preserve">3.1 </w:t>
      </w:r>
      <w:r w:rsidR="009D262C">
        <w:rPr>
          <w:rFonts w:ascii="Arial" w:hAnsi="Arial" w:cs="Arial"/>
          <w:sz w:val="24"/>
          <w:szCs w:val="24"/>
          <w:u w:val="single"/>
        </w:rPr>
        <w:t xml:space="preserve">Popularity </w:t>
      </w:r>
      <w:proofErr w:type="gramStart"/>
      <w:r w:rsidR="009D262C">
        <w:rPr>
          <w:rFonts w:ascii="Arial" w:hAnsi="Arial" w:cs="Arial"/>
          <w:sz w:val="24"/>
          <w:szCs w:val="24"/>
          <w:u w:val="single"/>
        </w:rPr>
        <w:t>O</w:t>
      </w:r>
      <w:r w:rsidR="00BB66CF" w:rsidRPr="00BB66CF">
        <w:rPr>
          <w:rFonts w:ascii="Arial" w:hAnsi="Arial" w:cs="Arial"/>
          <w:sz w:val="24"/>
          <w:szCs w:val="24"/>
          <w:u w:val="single"/>
        </w:rPr>
        <w:t>ver</w:t>
      </w:r>
      <w:proofErr w:type="gramEnd"/>
      <w:r w:rsidR="00BB66CF" w:rsidRPr="00BB66CF">
        <w:rPr>
          <w:rFonts w:ascii="Arial" w:hAnsi="Arial" w:cs="Arial"/>
          <w:sz w:val="24"/>
          <w:szCs w:val="24"/>
          <w:u w:val="single"/>
        </w:rPr>
        <w:t xml:space="preserve"> Performance.</w:t>
      </w:r>
    </w:p>
    <w:p w:rsidR="00A04FA9" w:rsidRDefault="00257E60" w:rsidP="002858DF">
      <w:pPr>
        <w:spacing w:line="480" w:lineRule="auto"/>
        <w:jc w:val="both"/>
        <w:rPr>
          <w:rFonts w:ascii="Arial" w:hAnsi="Arial" w:cs="Arial"/>
          <w:sz w:val="24"/>
          <w:szCs w:val="24"/>
        </w:rPr>
      </w:pPr>
      <w:r>
        <w:rPr>
          <w:rFonts w:ascii="Arial" w:hAnsi="Arial" w:cs="Arial"/>
          <w:sz w:val="24"/>
          <w:szCs w:val="24"/>
        </w:rPr>
        <w:t xml:space="preserve">According to Harvard Business Review (2013) approximately 18% of organisations at </w:t>
      </w:r>
      <w:r w:rsidRPr="00FF6B82">
        <w:rPr>
          <w:rFonts w:ascii="Arial" w:hAnsi="Arial" w:cs="Arial"/>
          <w:sz w:val="24"/>
          <w:szCs w:val="24"/>
        </w:rPr>
        <w:t>the time of publication utilised personality tests during their recruitment process and</w:t>
      </w:r>
      <w:r>
        <w:rPr>
          <w:rFonts w:ascii="Arial" w:hAnsi="Arial" w:cs="Arial"/>
          <w:sz w:val="24"/>
          <w:szCs w:val="24"/>
        </w:rPr>
        <w:t xml:space="preserve"> with </w:t>
      </w:r>
      <w:r w:rsidR="00B310B3">
        <w:rPr>
          <w:rFonts w:ascii="Arial" w:hAnsi="Arial" w:cs="Arial"/>
          <w:sz w:val="24"/>
          <w:szCs w:val="24"/>
        </w:rPr>
        <w:t>increasing</w:t>
      </w:r>
      <w:r>
        <w:rPr>
          <w:rFonts w:ascii="Arial" w:hAnsi="Arial" w:cs="Arial"/>
          <w:sz w:val="24"/>
          <w:szCs w:val="24"/>
        </w:rPr>
        <w:t xml:space="preserve"> popularity this figure is expected to grow at a yearly rate of 10 – 15% (Scullard &amp; Baum, 2015).</w:t>
      </w:r>
      <w:r w:rsidR="008D6B40">
        <w:rPr>
          <w:rFonts w:ascii="Arial" w:hAnsi="Arial" w:cs="Arial"/>
          <w:sz w:val="24"/>
          <w:szCs w:val="24"/>
        </w:rPr>
        <w:t xml:space="preserve"> In the same year Jones &amp; Hartley (2013) stated that around 80% of the Fortune 500 companies already utilised personality tests to directly asses</w:t>
      </w:r>
      <w:r w:rsidR="00B10C0C">
        <w:rPr>
          <w:rFonts w:ascii="Arial" w:hAnsi="Arial" w:cs="Arial"/>
          <w:sz w:val="24"/>
          <w:szCs w:val="24"/>
        </w:rPr>
        <w:t>s</w:t>
      </w:r>
      <w:r w:rsidR="008D6B40">
        <w:rPr>
          <w:rFonts w:ascii="Arial" w:hAnsi="Arial" w:cs="Arial"/>
          <w:sz w:val="24"/>
          <w:szCs w:val="24"/>
        </w:rPr>
        <w:t xml:space="preserve"> their personnel. </w:t>
      </w:r>
      <w:r w:rsidR="00C105AD">
        <w:rPr>
          <w:rFonts w:ascii="Arial" w:hAnsi="Arial" w:cs="Arial"/>
          <w:sz w:val="24"/>
          <w:szCs w:val="24"/>
        </w:rPr>
        <w:t xml:space="preserve">In support, </w:t>
      </w:r>
      <w:r w:rsidR="00FF6B82">
        <w:rPr>
          <w:rFonts w:ascii="Arial" w:hAnsi="Arial" w:cs="Arial"/>
          <w:sz w:val="24"/>
          <w:szCs w:val="24"/>
        </w:rPr>
        <w:t>Jones &amp; Hartley (2013)</w:t>
      </w:r>
      <w:r w:rsidR="00C105AD">
        <w:rPr>
          <w:rFonts w:ascii="Arial" w:hAnsi="Arial" w:cs="Arial"/>
          <w:sz w:val="24"/>
          <w:szCs w:val="24"/>
        </w:rPr>
        <w:t xml:space="preserve"> imply that DiSC personality test is available in 35 different languages and this reinforces its influential </w:t>
      </w:r>
      <w:r w:rsidR="00C105AD">
        <w:rPr>
          <w:rFonts w:ascii="Arial" w:hAnsi="Arial" w:cs="Arial"/>
          <w:sz w:val="24"/>
          <w:szCs w:val="24"/>
        </w:rPr>
        <w:lastRenderedPageBreak/>
        <w:t>span within organisations.</w:t>
      </w:r>
      <w:r w:rsidR="00D74621">
        <w:rPr>
          <w:rFonts w:ascii="Arial" w:hAnsi="Arial" w:cs="Arial"/>
          <w:sz w:val="24"/>
          <w:szCs w:val="24"/>
        </w:rPr>
        <w:t xml:space="preserve"> </w:t>
      </w:r>
      <w:r w:rsidR="008D6B40">
        <w:rPr>
          <w:rFonts w:ascii="Arial" w:hAnsi="Arial" w:cs="Arial"/>
          <w:sz w:val="24"/>
          <w:szCs w:val="24"/>
        </w:rPr>
        <w:t>Arguably with such implementation being stated</w:t>
      </w:r>
      <w:r w:rsidR="009C7C92">
        <w:rPr>
          <w:rFonts w:ascii="Arial" w:hAnsi="Arial" w:cs="Arial"/>
          <w:sz w:val="24"/>
          <w:szCs w:val="24"/>
        </w:rPr>
        <w:t>,</w:t>
      </w:r>
      <w:r w:rsidR="008D6B40">
        <w:rPr>
          <w:rFonts w:ascii="Arial" w:hAnsi="Arial" w:cs="Arial"/>
          <w:sz w:val="24"/>
          <w:szCs w:val="24"/>
        </w:rPr>
        <w:t xml:space="preserve"> personality tests have established a position within the recruitment sector, yet critics such as Morgeson et al (2007) and Paul (2010) are eager to highlight the flaws and oversight predicted by such tools. </w:t>
      </w:r>
    </w:p>
    <w:p w:rsidR="00C32753" w:rsidRDefault="00D74621" w:rsidP="00B123B4">
      <w:pPr>
        <w:spacing w:line="480" w:lineRule="auto"/>
        <w:jc w:val="both"/>
        <w:rPr>
          <w:rFonts w:ascii="Arial" w:hAnsi="Arial" w:cs="Arial"/>
          <w:sz w:val="24"/>
          <w:szCs w:val="24"/>
        </w:rPr>
      </w:pPr>
      <w:r>
        <w:rPr>
          <w:rFonts w:ascii="Arial" w:hAnsi="Arial" w:cs="Arial"/>
          <w:sz w:val="24"/>
          <w:szCs w:val="24"/>
        </w:rPr>
        <w:t xml:space="preserve">Whilst </w:t>
      </w:r>
      <w:r w:rsidR="00290F54">
        <w:rPr>
          <w:rFonts w:ascii="Arial" w:hAnsi="Arial" w:cs="Arial"/>
          <w:sz w:val="24"/>
          <w:szCs w:val="24"/>
        </w:rPr>
        <w:t xml:space="preserve">Spillane (2012) suggests that personality tests are unproductive to organisations overall performance, others such as </w:t>
      </w:r>
      <w:r w:rsidR="00290F54" w:rsidRPr="00DF2713">
        <w:rPr>
          <w:rFonts w:ascii="Arial" w:hAnsi="Arial" w:cs="Arial"/>
          <w:sz w:val="24"/>
          <w:szCs w:val="24"/>
        </w:rPr>
        <w:t>König</w:t>
      </w:r>
      <w:r w:rsidR="00290F54">
        <w:rPr>
          <w:rFonts w:ascii="Arial" w:hAnsi="Arial" w:cs="Arial"/>
          <w:sz w:val="24"/>
          <w:szCs w:val="24"/>
        </w:rPr>
        <w:t xml:space="preserve"> et al (2017) and Morgeson et al (2007) imply that the ability to ‘fake’ personality assignments</w:t>
      </w:r>
      <w:r w:rsidR="005D4539">
        <w:rPr>
          <w:rFonts w:ascii="Arial" w:hAnsi="Arial" w:cs="Arial"/>
          <w:sz w:val="24"/>
          <w:szCs w:val="24"/>
        </w:rPr>
        <w:t xml:space="preserve"> could be widespread</w:t>
      </w:r>
      <w:r w:rsidR="00290F54">
        <w:rPr>
          <w:rFonts w:ascii="Arial" w:hAnsi="Arial" w:cs="Arial"/>
          <w:sz w:val="24"/>
          <w:szCs w:val="24"/>
        </w:rPr>
        <w:t>.</w:t>
      </w:r>
      <w:r w:rsidR="005D4539">
        <w:rPr>
          <w:rFonts w:ascii="Arial" w:hAnsi="Arial" w:cs="Arial"/>
          <w:sz w:val="24"/>
          <w:szCs w:val="24"/>
        </w:rPr>
        <w:t xml:space="preserve"> The implication is based on the readily available information concerning DiSC and other forms of personality assessments readily available to everyone online emphasises Jones &amp; Hartley (2013)</w:t>
      </w:r>
      <w:r w:rsidR="00311228">
        <w:rPr>
          <w:rFonts w:ascii="Arial" w:hAnsi="Arial" w:cs="Arial"/>
          <w:sz w:val="24"/>
          <w:szCs w:val="24"/>
        </w:rPr>
        <w:t xml:space="preserve"> and Dattner (2013)</w:t>
      </w:r>
      <w:r w:rsidR="005D4539">
        <w:rPr>
          <w:rFonts w:ascii="Arial" w:hAnsi="Arial" w:cs="Arial"/>
          <w:sz w:val="24"/>
          <w:szCs w:val="24"/>
        </w:rPr>
        <w:t xml:space="preserve">.  Having access to such information enables potential personnel to manipulate their answers to score in accordance with the organisations specifications, and this implies </w:t>
      </w:r>
      <w:r w:rsidR="00977226">
        <w:rPr>
          <w:rFonts w:ascii="Arial" w:hAnsi="Arial" w:cs="Arial"/>
          <w:sz w:val="24"/>
          <w:szCs w:val="24"/>
        </w:rPr>
        <w:t>Spillane</w:t>
      </w:r>
      <w:r w:rsidR="00C32753">
        <w:rPr>
          <w:rFonts w:ascii="Arial" w:hAnsi="Arial" w:cs="Arial"/>
          <w:sz w:val="24"/>
          <w:szCs w:val="24"/>
        </w:rPr>
        <w:t xml:space="preserve"> </w:t>
      </w:r>
      <w:r w:rsidR="005D4539">
        <w:rPr>
          <w:rFonts w:ascii="Arial" w:hAnsi="Arial" w:cs="Arial"/>
          <w:sz w:val="24"/>
          <w:szCs w:val="24"/>
        </w:rPr>
        <w:t>(20</w:t>
      </w:r>
      <w:r w:rsidR="00977226">
        <w:rPr>
          <w:rFonts w:ascii="Arial" w:hAnsi="Arial" w:cs="Arial"/>
          <w:sz w:val="24"/>
          <w:szCs w:val="24"/>
        </w:rPr>
        <w:t>12</w:t>
      </w:r>
      <w:r w:rsidR="005D4539">
        <w:rPr>
          <w:rFonts w:ascii="Arial" w:hAnsi="Arial" w:cs="Arial"/>
          <w:sz w:val="24"/>
          <w:szCs w:val="24"/>
        </w:rPr>
        <w:t>) results in unreliable data.</w:t>
      </w:r>
      <w:r w:rsidR="00852A77">
        <w:rPr>
          <w:rFonts w:ascii="Arial" w:hAnsi="Arial" w:cs="Arial"/>
          <w:sz w:val="24"/>
          <w:szCs w:val="24"/>
        </w:rPr>
        <w:t xml:space="preserve"> </w:t>
      </w:r>
      <w:r w:rsidR="00C32753">
        <w:rPr>
          <w:rFonts w:ascii="Arial" w:hAnsi="Arial" w:cs="Arial"/>
          <w:sz w:val="24"/>
          <w:szCs w:val="24"/>
        </w:rPr>
        <w:t xml:space="preserve">Furthermore in a study conducted by </w:t>
      </w:r>
      <w:r w:rsidR="00C32753" w:rsidRPr="00DF2713">
        <w:rPr>
          <w:rFonts w:ascii="Arial" w:hAnsi="Arial" w:cs="Arial"/>
          <w:sz w:val="24"/>
          <w:szCs w:val="24"/>
        </w:rPr>
        <w:t>König</w:t>
      </w:r>
      <w:r w:rsidR="00C32753">
        <w:rPr>
          <w:rFonts w:ascii="Arial" w:hAnsi="Arial" w:cs="Arial"/>
          <w:sz w:val="24"/>
          <w:szCs w:val="24"/>
        </w:rPr>
        <w:t xml:space="preserve"> et al (2017) of 187 Swiss Management Assistants illustrated that applicants often incorrectly assumed the scoring procedures. Thus, challenging the data further through the suggested manipulation and incorrect assumptions that have the potential to </w:t>
      </w:r>
      <w:r w:rsidR="00BC1DC6">
        <w:rPr>
          <w:rFonts w:ascii="Arial" w:hAnsi="Arial" w:cs="Arial"/>
          <w:sz w:val="24"/>
          <w:szCs w:val="24"/>
        </w:rPr>
        <w:t>tarnish assessment outcomes.</w:t>
      </w:r>
      <w:r w:rsidR="00852A77" w:rsidRPr="00852A77">
        <w:rPr>
          <w:rFonts w:ascii="Arial" w:hAnsi="Arial" w:cs="Arial"/>
          <w:sz w:val="24"/>
          <w:szCs w:val="24"/>
        </w:rPr>
        <w:t xml:space="preserve"> </w:t>
      </w:r>
      <w:r w:rsidR="00852A77">
        <w:rPr>
          <w:rFonts w:ascii="Arial" w:hAnsi="Arial" w:cs="Arial"/>
          <w:sz w:val="24"/>
          <w:szCs w:val="24"/>
        </w:rPr>
        <w:t xml:space="preserve">Considering the implications of falsified results within the succession planning process could prove catastrophic both from a finance and resource perspective. Establishing a talent pool for succession, built on inaccurate and manipulated data could unbalance the culture and disrupt the effectiveness of the organisation, especially when used as a solitary method (DuBrin, 2013, Hoffman, 2014).  </w:t>
      </w:r>
    </w:p>
    <w:p w:rsidR="00D74621" w:rsidRDefault="00D74621" w:rsidP="00B123B4">
      <w:pPr>
        <w:spacing w:line="480" w:lineRule="auto"/>
        <w:jc w:val="both"/>
        <w:rPr>
          <w:rFonts w:ascii="Arial" w:hAnsi="Arial" w:cs="Arial"/>
          <w:sz w:val="24"/>
          <w:szCs w:val="24"/>
        </w:rPr>
      </w:pPr>
      <w:r>
        <w:rPr>
          <w:rFonts w:ascii="Arial" w:hAnsi="Arial" w:cs="Arial"/>
          <w:sz w:val="24"/>
          <w:szCs w:val="24"/>
        </w:rPr>
        <w:t xml:space="preserve">Furthermore, no tangible evidence has highlight that when utilised for succession planning, the personnel have been more effective or performed better than those </w:t>
      </w:r>
      <w:r>
        <w:rPr>
          <w:rFonts w:ascii="Arial" w:hAnsi="Arial" w:cs="Arial"/>
          <w:sz w:val="24"/>
          <w:szCs w:val="24"/>
        </w:rPr>
        <w:lastRenderedPageBreak/>
        <w:t>recruited using alternative methods. Arguably, this should be an influential factor when adopting DiSC suggests Stuart-</w:t>
      </w:r>
      <w:proofErr w:type="spellStart"/>
      <w:r>
        <w:rPr>
          <w:rFonts w:ascii="Arial" w:hAnsi="Arial" w:cs="Arial"/>
          <w:sz w:val="24"/>
          <w:szCs w:val="24"/>
        </w:rPr>
        <w:t>Kotze</w:t>
      </w:r>
      <w:proofErr w:type="spellEnd"/>
      <w:r>
        <w:rPr>
          <w:rFonts w:ascii="Arial" w:hAnsi="Arial" w:cs="Arial"/>
          <w:sz w:val="24"/>
          <w:szCs w:val="24"/>
        </w:rPr>
        <w:t>. &amp; Dunn</w:t>
      </w:r>
      <w:r w:rsidRPr="00DF2713">
        <w:rPr>
          <w:rFonts w:ascii="Arial" w:hAnsi="Arial" w:cs="Arial"/>
          <w:sz w:val="24"/>
          <w:szCs w:val="24"/>
        </w:rPr>
        <w:t xml:space="preserve"> (2010)</w:t>
      </w:r>
      <w:r>
        <w:rPr>
          <w:rFonts w:ascii="Arial" w:hAnsi="Arial" w:cs="Arial"/>
          <w:sz w:val="24"/>
          <w:szCs w:val="24"/>
        </w:rPr>
        <w:t>.</w:t>
      </w:r>
    </w:p>
    <w:p w:rsidR="005B0E66" w:rsidRDefault="005D4539" w:rsidP="00B123B4">
      <w:pPr>
        <w:spacing w:line="480" w:lineRule="auto"/>
        <w:jc w:val="both"/>
        <w:rPr>
          <w:rFonts w:ascii="Arial" w:hAnsi="Arial" w:cs="Arial"/>
          <w:sz w:val="24"/>
          <w:szCs w:val="24"/>
        </w:rPr>
      </w:pPr>
      <w:r>
        <w:rPr>
          <w:rFonts w:ascii="Arial" w:hAnsi="Arial" w:cs="Arial"/>
          <w:sz w:val="24"/>
          <w:szCs w:val="24"/>
        </w:rPr>
        <w:t>However organisations continue to adopt such methods in both their recruitment and succession planning process and this is evident through a study compiled by Brown (2016).  Brown (2016) research highlight</w:t>
      </w:r>
      <w:r w:rsidR="001914C7">
        <w:rPr>
          <w:rFonts w:ascii="Arial" w:hAnsi="Arial" w:cs="Arial"/>
          <w:sz w:val="24"/>
          <w:szCs w:val="24"/>
        </w:rPr>
        <w:t>ed</w:t>
      </w:r>
      <w:r>
        <w:rPr>
          <w:rFonts w:ascii="Arial" w:hAnsi="Arial" w:cs="Arial"/>
          <w:sz w:val="24"/>
          <w:szCs w:val="24"/>
        </w:rPr>
        <w:t xml:space="preserve"> the potential </w:t>
      </w:r>
      <w:r w:rsidR="001914C7">
        <w:rPr>
          <w:rFonts w:ascii="Arial" w:hAnsi="Arial" w:cs="Arial"/>
          <w:sz w:val="24"/>
          <w:szCs w:val="24"/>
        </w:rPr>
        <w:t xml:space="preserve">benefits of personality test in hiring and retaining personnel with the desired attitude, cognitive and skillsets that are supportive to successful performance. A notion reinforced by </w:t>
      </w:r>
      <w:r w:rsidR="005B0E66">
        <w:rPr>
          <w:rFonts w:ascii="Arial" w:hAnsi="Arial" w:cs="Arial"/>
          <w:sz w:val="24"/>
          <w:szCs w:val="24"/>
        </w:rPr>
        <w:t xml:space="preserve">Daft (2008:391) </w:t>
      </w:r>
      <w:r w:rsidR="001914C7">
        <w:rPr>
          <w:rFonts w:ascii="Arial" w:hAnsi="Arial" w:cs="Arial"/>
          <w:sz w:val="24"/>
          <w:szCs w:val="24"/>
        </w:rPr>
        <w:t xml:space="preserve">who implies that the use of DiSC identifies </w:t>
      </w:r>
      <w:r w:rsidR="005B0E66">
        <w:rPr>
          <w:rFonts w:ascii="Arial" w:hAnsi="Arial" w:cs="Arial"/>
          <w:sz w:val="24"/>
          <w:szCs w:val="24"/>
        </w:rPr>
        <w:t>“what kind of people the organisation needs”</w:t>
      </w:r>
      <w:r w:rsidR="001914C7">
        <w:rPr>
          <w:rFonts w:ascii="Arial" w:hAnsi="Arial" w:cs="Arial"/>
          <w:sz w:val="24"/>
          <w:szCs w:val="24"/>
        </w:rPr>
        <w:t xml:space="preserve"> and is therefore able to plan for succession more effectively.  </w:t>
      </w:r>
    </w:p>
    <w:p w:rsidR="00D74621" w:rsidRDefault="00D74621" w:rsidP="00B123B4">
      <w:pPr>
        <w:spacing w:line="480" w:lineRule="auto"/>
        <w:jc w:val="both"/>
        <w:rPr>
          <w:rFonts w:ascii="Arial" w:hAnsi="Arial" w:cs="Arial"/>
          <w:sz w:val="24"/>
          <w:szCs w:val="24"/>
        </w:rPr>
      </w:pPr>
    </w:p>
    <w:p w:rsidR="00BB66CF" w:rsidRPr="00BB66CF" w:rsidRDefault="00BB66CF" w:rsidP="002858DF">
      <w:pPr>
        <w:spacing w:line="480" w:lineRule="auto"/>
        <w:jc w:val="both"/>
        <w:rPr>
          <w:rFonts w:ascii="Arial" w:hAnsi="Arial" w:cs="Arial"/>
          <w:sz w:val="24"/>
          <w:szCs w:val="24"/>
        </w:rPr>
      </w:pPr>
      <w:r w:rsidRPr="00BB66CF">
        <w:rPr>
          <w:rFonts w:ascii="Arial" w:hAnsi="Arial" w:cs="Arial"/>
          <w:sz w:val="24"/>
          <w:szCs w:val="24"/>
        </w:rPr>
        <w:t xml:space="preserve">3.2 </w:t>
      </w:r>
      <w:r w:rsidR="009D262C">
        <w:rPr>
          <w:rFonts w:ascii="Arial" w:hAnsi="Arial" w:cs="Arial"/>
          <w:sz w:val="24"/>
          <w:szCs w:val="24"/>
          <w:u w:val="single"/>
        </w:rPr>
        <w:t>Personality V</w:t>
      </w:r>
      <w:r w:rsidRPr="00BB66CF">
        <w:rPr>
          <w:rFonts w:ascii="Arial" w:hAnsi="Arial" w:cs="Arial"/>
          <w:sz w:val="24"/>
          <w:szCs w:val="24"/>
          <w:u w:val="single"/>
        </w:rPr>
        <w:t>erse Role Requirements</w:t>
      </w:r>
    </w:p>
    <w:p w:rsidR="008D2FD6" w:rsidRDefault="001914C7" w:rsidP="002858DF">
      <w:pPr>
        <w:spacing w:line="480" w:lineRule="auto"/>
        <w:jc w:val="both"/>
        <w:rPr>
          <w:rFonts w:ascii="Arial" w:hAnsi="Arial" w:cs="Arial"/>
          <w:sz w:val="24"/>
          <w:szCs w:val="24"/>
        </w:rPr>
      </w:pPr>
      <w:r>
        <w:rPr>
          <w:rFonts w:ascii="Arial" w:hAnsi="Arial" w:cs="Arial"/>
          <w:sz w:val="24"/>
          <w:szCs w:val="24"/>
        </w:rPr>
        <w:t xml:space="preserve">However, there has been some </w:t>
      </w:r>
      <w:r w:rsidR="008D2FD6">
        <w:rPr>
          <w:rFonts w:ascii="Arial" w:hAnsi="Arial" w:cs="Arial"/>
          <w:sz w:val="24"/>
          <w:szCs w:val="24"/>
        </w:rPr>
        <w:t>controversy</w:t>
      </w:r>
      <w:r>
        <w:rPr>
          <w:rFonts w:ascii="Arial" w:hAnsi="Arial" w:cs="Arial"/>
          <w:sz w:val="24"/>
          <w:szCs w:val="24"/>
        </w:rPr>
        <w:t xml:space="preserve"> </w:t>
      </w:r>
      <w:r w:rsidR="008E712A">
        <w:rPr>
          <w:rFonts w:ascii="Arial" w:hAnsi="Arial" w:cs="Arial"/>
          <w:sz w:val="24"/>
          <w:szCs w:val="24"/>
        </w:rPr>
        <w:t>surrounding</w:t>
      </w:r>
      <w:r>
        <w:rPr>
          <w:rFonts w:ascii="Arial" w:hAnsi="Arial" w:cs="Arial"/>
          <w:sz w:val="24"/>
          <w:szCs w:val="24"/>
        </w:rPr>
        <w:t xml:space="preserve"> </w:t>
      </w:r>
      <w:r w:rsidR="008D2FD6">
        <w:rPr>
          <w:rFonts w:ascii="Arial" w:hAnsi="Arial" w:cs="Arial"/>
          <w:sz w:val="24"/>
          <w:szCs w:val="24"/>
        </w:rPr>
        <w:t>personality assessment</w:t>
      </w:r>
      <w:r w:rsidR="008E712A">
        <w:rPr>
          <w:rFonts w:ascii="Arial" w:hAnsi="Arial" w:cs="Arial"/>
          <w:sz w:val="24"/>
          <w:szCs w:val="24"/>
        </w:rPr>
        <w:t>s</w:t>
      </w:r>
      <w:r w:rsidR="008D2FD6">
        <w:rPr>
          <w:rFonts w:ascii="Arial" w:hAnsi="Arial" w:cs="Arial"/>
          <w:sz w:val="24"/>
          <w:szCs w:val="24"/>
        </w:rPr>
        <w:t>, such as DiSC overshadowing the value associated with the pre-acquired skillset</w:t>
      </w:r>
      <w:r w:rsidR="008E712A">
        <w:rPr>
          <w:rFonts w:ascii="Arial" w:hAnsi="Arial" w:cs="Arial"/>
          <w:sz w:val="24"/>
          <w:szCs w:val="24"/>
        </w:rPr>
        <w:t xml:space="preserve"> of the organisations personnel</w:t>
      </w:r>
      <w:r w:rsidR="008D2FD6">
        <w:rPr>
          <w:rFonts w:ascii="Arial" w:hAnsi="Arial" w:cs="Arial"/>
          <w:sz w:val="24"/>
          <w:szCs w:val="24"/>
        </w:rPr>
        <w:t xml:space="preserve">. </w:t>
      </w:r>
      <w:r w:rsidR="008E712A">
        <w:rPr>
          <w:rFonts w:ascii="Arial" w:hAnsi="Arial" w:cs="Arial"/>
          <w:sz w:val="24"/>
          <w:szCs w:val="24"/>
        </w:rPr>
        <w:t>Critically</w:t>
      </w:r>
      <w:r w:rsidR="008D2FD6">
        <w:rPr>
          <w:rFonts w:ascii="Arial" w:hAnsi="Arial" w:cs="Arial"/>
          <w:sz w:val="24"/>
          <w:szCs w:val="24"/>
        </w:rPr>
        <w:t>, it could be argued that with the correct attitude and desired personality</w:t>
      </w:r>
      <w:r w:rsidR="008E712A">
        <w:rPr>
          <w:rFonts w:ascii="Arial" w:hAnsi="Arial" w:cs="Arial"/>
          <w:sz w:val="24"/>
          <w:szCs w:val="24"/>
        </w:rPr>
        <w:t>,</w:t>
      </w:r>
      <w:r w:rsidR="008D2FD6">
        <w:rPr>
          <w:rFonts w:ascii="Arial" w:hAnsi="Arial" w:cs="Arial"/>
          <w:sz w:val="24"/>
          <w:szCs w:val="24"/>
        </w:rPr>
        <w:t xml:space="preserve"> any skill can be developed, </w:t>
      </w:r>
      <w:r w:rsidR="008E712A">
        <w:rPr>
          <w:rFonts w:ascii="Arial" w:hAnsi="Arial" w:cs="Arial"/>
          <w:sz w:val="24"/>
          <w:szCs w:val="24"/>
        </w:rPr>
        <w:t>nurtured</w:t>
      </w:r>
      <w:r w:rsidR="008D2FD6">
        <w:rPr>
          <w:rFonts w:ascii="Arial" w:hAnsi="Arial" w:cs="Arial"/>
          <w:sz w:val="24"/>
          <w:szCs w:val="24"/>
        </w:rPr>
        <w:t xml:space="preserve"> or taught.  </w:t>
      </w:r>
      <w:r w:rsidR="008E712A">
        <w:rPr>
          <w:rFonts w:ascii="Arial" w:hAnsi="Arial" w:cs="Arial"/>
          <w:sz w:val="24"/>
          <w:szCs w:val="24"/>
        </w:rPr>
        <w:t>Stuart-Kotze &amp; Dunn (2010)</w:t>
      </w:r>
      <w:r w:rsidR="008D2FD6">
        <w:rPr>
          <w:rFonts w:ascii="Arial" w:hAnsi="Arial" w:cs="Arial"/>
          <w:sz w:val="24"/>
          <w:szCs w:val="24"/>
        </w:rPr>
        <w:t xml:space="preserve"> implies that it is merely the intention to do so that is required and this</w:t>
      </w:r>
      <w:r w:rsidR="008E712A">
        <w:rPr>
          <w:rFonts w:ascii="Arial" w:hAnsi="Arial" w:cs="Arial"/>
          <w:sz w:val="24"/>
          <w:szCs w:val="24"/>
        </w:rPr>
        <w:t xml:space="preserve"> evidence can be</w:t>
      </w:r>
      <w:r w:rsidR="008D2FD6">
        <w:rPr>
          <w:rFonts w:ascii="Arial" w:hAnsi="Arial" w:cs="Arial"/>
          <w:sz w:val="24"/>
          <w:szCs w:val="24"/>
        </w:rPr>
        <w:t xml:space="preserve"> derived from the individuals personality. DiSC as</w:t>
      </w:r>
      <w:r w:rsidR="008E712A">
        <w:rPr>
          <w:rFonts w:ascii="Arial" w:hAnsi="Arial" w:cs="Arial"/>
          <w:sz w:val="24"/>
          <w:szCs w:val="24"/>
        </w:rPr>
        <w:t xml:space="preserve"> an</w:t>
      </w:r>
      <w:r w:rsidR="008D2FD6">
        <w:rPr>
          <w:rFonts w:ascii="Arial" w:hAnsi="Arial" w:cs="Arial"/>
          <w:sz w:val="24"/>
          <w:szCs w:val="24"/>
        </w:rPr>
        <w:t xml:space="preserve"> assessment tool can be the most valuable resource claims </w:t>
      </w:r>
      <w:r w:rsidR="008E712A">
        <w:rPr>
          <w:rFonts w:ascii="Arial" w:hAnsi="Arial" w:cs="Arial"/>
          <w:sz w:val="24"/>
          <w:szCs w:val="24"/>
        </w:rPr>
        <w:t>Dandy et al (2017)</w:t>
      </w:r>
      <w:r w:rsidR="008D2FD6">
        <w:rPr>
          <w:rFonts w:ascii="Arial" w:hAnsi="Arial" w:cs="Arial"/>
          <w:sz w:val="24"/>
          <w:szCs w:val="24"/>
        </w:rPr>
        <w:t xml:space="preserve">, as it </w:t>
      </w:r>
      <w:r w:rsidR="008E712A">
        <w:rPr>
          <w:rFonts w:ascii="Arial" w:hAnsi="Arial" w:cs="Arial"/>
          <w:sz w:val="24"/>
          <w:szCs w:val="24"/>
        </w:rPr>
        <w:t>can organisations understand their personnel more effectively; the way they deal with both people and problems, and this conducive to succession planning.</w:t>
      </w:r>
      <w:r w:rsidR="00F46B48">
        <w:rPr>
          <w:rFonts w:ascii="Arial" w:hAnsi="Arial" w:cs="Arial"/>
          <w:sz w:val="24"/>
          <w:szCs w:val="24"/>
        </w:rPr>
        <w:t xml:space="preserve"> </w:t>
      </w:r>
    </w:p>
    <w:p w:rsidR="00427BE5" w:rsidRDefault="00F46B48" w:rsidP="002858DF">
      <w:pPr>
        <w:spacing w:line="480" w:lineRule="auto"/>
        <w:jc w:val="both"/>
        <w:rPr>
          <w:rFonts w:ascii="Arial" w:hAnsi="Arial" w:cs="Arial"/>
          <w:sz w:val="24"/>
          <w:szCs w:val="24"/>
        </w:rPr>
      </w:pPr>
      <w:r>
        <w:rPr>
          <w:rFonts w:ascii="Arial" w:hAnsi="Arial" w:cs="Arial"/>
          <w:sz w:val="24"/>
          <w:szCs w:val="24"/>
        </w:rPr>
        <w:t xml:space="preserve">Yet, arguably the DiSC framework seeks to categorise the individual, into one of the 40 DiSC style combinations states </w:t>
      </w:r>
      <w:r w:rsidR="007E425A">
        <w:rPr>
          <w:rFonts w:ascii="Arial" w:hAnsi="Arial" w:cs="Arial"/>
          <w:sz w:val="24"/>
          <w:szCs w:val="24"/>
        </w:rPr>
        <w:t>PeopleKeys (2017).</w:t>
      </w:r>
      <w:r w:rsidR="00BC1DC6">
        <w:rPr>
          <w:rFonts w:ascii="Arial" w:hAnsi="Arial" w:cs="Arial"/>
          <w:sz w:val="24"/>
          <w:szCs w:val="24"/>
        </w:rPr>
        <w:t xml:space="preserve"> A notion that</w:t>
      </w:r>
      <w:r w:rsidR="008D2FD6">
        <w:rPr>
          <w:rFonts w:ascii="Arial" w:hAnsi="Arial" w:cs="Arial"/>
          <w:sz w:val="24"/>
          <w:szCs w:val="24"/>
        </w:rPr>
        <w:t>,</w:t>
      </w:r>
      <w:r>
        <w:rPr>
          <w:rFonts w:ascii="Arial" w:hAnsi="Arial" w:cs="Arial"/>
          <w:sz w:val="24"/>
          <w:szCs w:val="24"/>
        </w:rPr>
        <w:t xml:space="preserve"> </w:t>
      </w:r>
      <w:r w:rsidR="004B56B2">
        <w:rPr>
          <w:rFonts w:ascii="Arial" w:hAnsi="Arial" w:cs="Arial"/>
          <w:sz w:val="24"/>
          <w:szCs w:val="24"/>
        </w:rPr>
        <w:t>Torr</w:t>
      </w:r>
      <w:r w:rsidR="00BC1DC6">
        <w:rPr>
          <w:rFonts w:ascii="Arial" w:hAnsi="Arial" w:cs="Arial"/>
          <w:sz w:val="24"/>
          <w:szCs w:val="24"/>
        </w:rPr>
        <w:t>ington et al (2016) implies</w:t>
      </w:r>
      <w:r w:rsidR="004B56B2">
        <w:rPr>
          <w:rFonts w:ascii="Arial" w:hAnsi="Arial" w:cs="Arial"/>
          <w:sz w:val="24"/>
          <w:szCs w:val="24"/>
        </w:rPr>
        <w:t xml:space="preserve"> is precarious</w:t>
      </w:r>
      <w:r w:rsidR="00BC1DC6">
        <w:rPr>
          <w:rFonts w:ascii="Arial" w:hAnsi="Arial" w:cs="Arial"/>
          <w:sz w:val="24"/>
          <w:szCs w:val="24"/>
        </w:rPr>
        <w:t xml:space="preserve"> as it insinuates</w:t>
      </w:r>
      <w:r w:rsidR="004B56B2">
        <w:rPr>
          <w:rFonts w:ascii="Arial" w:hAnsi="Arial" w:cs="Arial"/>
          <w:sz w:val="24"/>
          <w:szCs w:val="24"/>
        </w:rPr>
        <w:t xml:space="preserve"> that personalities can be neatly categorised</w:t>
      </w:r>
      <w:r w:rsidR="00BC1DC6">
        <w:rPr>
          <w:rFonts w:ascii="Arial" w:hAnsi="Arial" w:cs="Arial"/>
          <w:sz w:val="24"/>
          <w:szCs w:val="24"/>
        </w:rPr>
        <w:t xml:space="preserve">. Furthermore Jeong et al (2017) implies </w:t>
      </w:r>
      <w:r w:rsidR="004B56B2">
        <w:rPr>
          <w:rFonts w:ascii="Arial" w:hAnsi="Arial" w:cs="Arial"/>
          <w:sz w:val="24"/>
          <w:szCs w:val="24"/>
        </w:rPr>
        <w:t xml:space="preserve">is it wise to assume that any </w:t>
      </w:r>
      <w:r w:rsidR="004B56B2">
        <w:rPr>
          <w:rFonts w:ascii="Arial" w:hAnsi="Arial" w:cs="Arial"/>
          <w:sz w:val="24"/>
          <w:szCs w:val="24"/>
        </w:rPr>
        <w:lastRenderedPageBreak/>
        <w:t>one personality is idealistic for any one particular role.</w:t>
      </w:r>
      <w:r w:rsidR="00BB66CF">
        <w:rPr>
          <w:rFonts w:ascii="Arial" w:hAnsi="Arial" w:cs="Arial"/>
          <w:sz w:val="24"/>
          <w:szCs w:val="24"/>
        </w:rPr>
        <w:t xml:space="preserve">  </w:t>
      </w:r>
      <w:r w:rsidR="008D6B40">
        <w:rPr>
          <w:rFonts w:ascii="Arial" w:hAnsi="Arial" w:cs="Arial"/>
          <w:sz w:val="24"/>
          <w:szCs w:val="24"/>
        </w:rPr>
        <w:t>Yet, a</w:t>
      </w:r>
      <w:r w:rsidR="00257E60">
        <w:rPr>
          <w:rFonts w:ascii="Arial" w:hAnsi="Arial" w:cs="Arial"/>
          <w:sz w:val="24"/>
          <w:szCs w:val="24"/>
        </w:rPr>
        <w:t xml:space="preserve">s an assessment tool that is believed to identify </w:t>
      </w:r>
      <w:r w:rsidR="002858DF">
        <w:rPr>
          <w:rFonts w:ascii="Arial" w:hAnsi="Arial" w:cs="Arial"/>
          <w:sz w:val="24"/>
          <w:szCs w:val="24"/>
        </w:rPr>
        <w:t>and examine the compatibility between the role vacancy and the potential employee, persona</w:t>
      </w:r>
      <w:r w:rsidR="00B310B3">
        <w:rPr>
          <w:rFonts w:ascii="Arial" w:hAnsi="Arial" w:cs="Arial"/>
          <w:sz w:val="24"/>
          <w:szCs w:val="24"/>
        </w:rPr>
        <w:t xml:space="preserve">lity assessments are considered </w:t>
      </w:r>
      <w:r w:rsidR="002858DF">
        <w:rPr>
          <w:rFonts w:ascii="Arial" w:hAnsi="Arial" w:cs="Arial"/>
          <w:sz w:val="24"/>
          <w:szCs w:val="24"/>
        </w:rPr>
        <w:t xml:space="preserve">knowledge laden and beneficial to the organisation </w:t>
      </w:r>
      <w:r w:rsidR="008D6B40">
        <w:rPr>
          <w:rFonts w:ascii="Arial" w:hAnsi="Arial" w:cs="Arial"/>
          <w:sz w:val="24"/>
          <w:szCs w:val="24"/>
        </w:rPr>
        <w:t>(Sugerman et al, 2011</w:t>
      </w:r>
      <w:r w:rsidR="002858DF">
        <w:rPr>
          <w:rFonts w:ascii="Arial" w:hAnsi="Arial" w:cs="Arial"/>
          <w:sz w:val="24"/>
          <w:szCs w:val="24"/>
        </w:rPr>
        <w:t xml:space="preserve">). </w:t>
      </w:r>
      <w:r w:rsidR="008D6B40">
        <w:rPr>
          <w:rFonts w:ascii="Arial" w:hAnsi="Arial" w:cs="Arial"/>
          <w:sz w:val="24"/>
          <w:szCs w:val="24"/>
        </w:rPr>
        <w:t xml:space="preserve">In support Rosenberg &amp; Silvert (2012) </w:t>
      </w:r>
      <w:r w:rsidR="002858DF">
        <w:rPr>
          <w:rFonts w:ascii="Arial" w:hAnsi="Arial" w:cs="Arial"/>
          <w:sz w:val="24"/>
          <w:szCs w:val="24"/>
        </w:rPr>
        <w:t xml:space="preserve">suggest that </w:t>
      </w:r>
      <w:r w:rsidR="008D6B40">
        <w:rPr>
          <w:rFonts w:ascii="Arial" w:hAnsi="Arial" w:cs="Arial"/>
          <w:sz w:val="24"/>
          <w:szCs w:val="24"/>
        </w:rPr>
        <w:t xml:space="preserve">personality tests </w:t>
      </w:r>
      <w:r w:rsidR="002858DF">
        <w:rPr>
          <w:rFonts w:ascii="Arial" w:hAnsi="Arial" w:cs="Arial"/>
          <w:sz w:val="24"/>
          <w:szCs w:val="24"/>
        </w:rPr>
        <w:t>provide an opportunity for the organisation to assess individual suitability by ‘testing’ factors such as personality and motivation to illustrate the mental and emotional capacity of the applicant.</w:t>
      </w:r>
      <w:r w:rsidR="00AD6335">
        <w:rPr>
          <w:rFonts w:ascii="Arial" w:hAnsi="Arial" w:cs="Arial"/>
          <w:sz w:val="24"/>
          <w:szCs w:val="24"/>
        </w:rPr>
        <w:t xml:space="preserve"> Whilst this may be accurate to an extent, controversy and criticism has emerged over the validity of such tests and some literature has argued that output is merely the surface traits of an individual</w:t>
      </w:r>
      <w:r w:rsidR="00B310B3">
        <w:rPr>
          <w:rFonts w:ascii="Arial" w:hAnsi="Arial" w:cs="Arial"/>
          <w:sz w:val="24"/>
          <w:szCs w:val="24"/>
        </w:rPr>
        <w:t xml:space="preserve"> and does not provide an accurate assessment</w:t>
      </w:r>
      <w:r w:rsidR="00AD6335">
        <w:rPr>
          <w:rFonts w:ascii="Arial" w:hAnsi="Arial" w:cs="Arial"/>
          <w:sz w:val="24"/>
          <w:szCs w:val="24"/>
        </w:rPr>
        <w:t xml:space="preserve"> (Jones &amp; Hartley, 2013 &amp; Harvard Business Review, 2017). </w:t>
      </w:r>
      <w:r w:rsidR="00B310B3">
        <w:rPr>
          <w:rFonts w:ascii="Arial" w:hAnsi="Arial" w:cs="Arial"/>
          <w:sz w:val="24"/>
          <w:szCs w:val="24"/>
        </w:rPr>
        <w:t xml:space="preserve">Arguably, Brown (2016) suggests that personality tests such as DiSC in particular can provide a basis to evaluate and assess potential strengths and weakness of personnel, a significant factor when considering succession planning. </w:t>
      </w:r>
    </w:p>
    <w:p w:rsidR="00DA1B14" w:rsidRDefault="007E425A" w:rsidP="004505F5">
      <w:pPr>
        <w:pStyle w:val="ListParagraph"/>
        <w:spacing w:line="480" w:lineRule="auto"/>
        <w:ind w:left="0"/>
        <w:jc w:val="both"/>
        <w:rPr>
          <w:rFonts w:ascii="Arial" w:hAnsi="Arial" w:cs="Arial"/>
          <w:sz w:val="24"/>
          <w:szCs w:val="24"/>
        </w:rPr>
      </w:pPr>
      <w:r>
        <w:rPr>
          <w:rFonts w:ascii="Arial" w:hAnsi="Arial" w:cs="Arial"/>
          <w:sz w:val="24"/>
          <w:szCs w:val="24"/>
        </w:rPr>
        <w:t>In contradiction</w:t>
      </w:r>
      <w:r w:rsidR="00290F54">
        <w:rPr>
          <w:rFonts w:ascii="Arial" w:hAnsi="Arial" w:cs="Arial"/>
          <w:sz w:val="24"/>
          <w:szCs w:val="24"/>
        </w:rPr>
        <w:t xml:space="preserve">, </w:t>
      </w:r>
      <w:r>
        <w:rPr>
          <w:rFonts w:ascii="Arial" w:hAnsi="Arial" w:cs="Arial"/>
          <w:sz w:val="24"/>
          <w:szCs w:val="24"/>
        </w:rPr>
        <w:t xml:space="preserve">however, </w:t>
      </w:r>
      <w:r w:rsidR="0086711E">
        <w:rPr>
          <w:rFonts w:ascii="Arial" w:hAnsi="Arial" w:cs="Arial"/>
          <w:color w:val="000000"/>
          <w:sz w:val="24"/>
          <w:szCs w:val="24"/>
        </w:rPr>
        <w:t>Shaywitz</w:t>
      </w:r>
      <w:r w:rsidR="0086711E" w:rsidRPr="0086711E">
        <w:rPr>
          <w:rFonts w:ascii="Arial" w:hAnsi="Arial" w:cs="Arial"/>
          <w:color w:val="000000"/>
          <w:sz w:val="24"/>
          <w:szCs w:val="24"/>
        </w:rPr>
        <w:t xml:space="preserve"> (2011)</w:t>
      </w:r>
      <w:r w:rsidR="00290F54">
        <w:rPr>
          <w:rFonts w:ascii="Arial" w:hAnsi="Arial" w:cs="Arial"/>
          <w:sz w:val="24"/>
          <w:szCs w:val="24"/>
        </w:rPr>
        <w:t xml:space="preserve"> </w:t>
      </w:r>
      <w:r>
        <w:rPr>
          <w:rFonts w:ascii="Arial" w:hAnsi="Arial" w:cs="Arial"/>
          <w:sz w:val="24"/>
          <w:szCs w:val="24"/>
        </w:rPr>
        <w:t>&amp; Roe (2014) imply</w:t>
      </w:r>
      <w:r w:rsidR="00290F54">
        <w:rPr>
          <w:rFonts w:ascii="Arial" w:hAnsi="Arial" w:cs="Arial"/>
          <w:sz w:val="24"/>
          <w:szCs w:val="24"/>
        </w:rPr>
        <w:t xml:space="preserve"> that the personality assessment acts merely as personality contest and that they are not a great indicator of performance. </w:t>
      </w:r>
      <w:r w:rsidR="00DA1B14">
        <w:rPr>
          <w:rStyle w:val="selectable"/>
          <w:rFonts w:ascii="Arial" w:hAnsi="Arial" w:cs="Arial"/>
          <w:sz w:val="24"/>
        </w:rPr>
        <w:t>Matthews (2008) implies that individuals with different personalities will inherently have been exposed to different experiences and that suggests Henderson (2014) can be beneficial</w:t>
      </w:r>
      <w:r w:rsidR="004505F5">
        <w:rPr>
          <w:rStyle w:val="selectable"/>
          <w:rFonts w:ascii="Arial" w:hAnsi="Arial" w:cs="Arial"/>
          <w:sz w:val="24"/>
        </w:rPr>
        <w:t xml:space="preserve"> to an organisation as it brings alternative perspectives and capabilities. </w:t>
      </w:r>
    </w:p>
    <w:p w:rsidR="00290F54" w:rsidRDefault="00290F54" w:rsidP="00290F54">
      <w:pPr>
        <w:spacing w:line="480" w:lineRule="auto"/>
        <w:jc w:val="both"/>
        <w:rPr>
          <w:rFonts w:ascii="Arial" w:hAnsi="Arial" w:cs="Arial"/>
          <w:sz w:val="24"/>
          <w:szCs w:val="24"/>
        </w:rPr>
      </w:pPr>
      <w:r>
        <w:rPr>
          <w:rFonts w:ascii="Arial" w:hAnsi="Arial" w:cs="Arial"/>
          <w:sz w:val="24"/>
          <w:szCs w:val="24"/>
        </w:rPr>
        <w:t>Furthermore, in agreement Spillane (2012) whom conducted research into the application of personality tests within recruitment, identified that there could be an element of discrimination an</w:t>
      </w:r>
      <w:r w:rsidR="00852A77">
        <w:rPr>
          <w:rFonts w:ascii="Arial" w:hAnsi="Arial" w:cs="Arial"/>
          <w:sz w:val="24"/>
          <w:szCs w:val="24"/>
        </w:rPr>
        <w:t xml:space="preserve">d therefore result in a negative, undesired consequence. For organisations succession planning is vital component to the future success of the business implies </w:t>
      </w:r>
      <w:r w:rsidR="00E275AD">
        <w:rPr>
          <w:rFonts w:ascii="Arial" w:hAnsi="Arial" w:cs="Arial"/>
          <w:sz w:val="24"/>
          <w:szCs w:val="24"/>
        </w:rPr>
        <w:t>Henderson (2015)</w:t>
      </w:r>
      <w:r w:rsidR="00852A77">
        <w:rPr>
          <w:rFonts w:ascii="Arial" w:hAnsi="Arial" w:cs="Arial"/>
          <w:sz w:val="24"/>
          <w:szCs w:val="24"/>
        </w:rPr>
        <w:t xml:space="preserve"> and therefore special consideration must be </w:t>
      </w:r>
      <w:r w:rsidR="00852A77">
        <w:rPr>
          <w:rFonts w:ascii="Arial" w:hAnsi="Arial" w:cs="Arial"/>
          <w:sz w:val="24"/>
          <w:szCs w:val="24"/>
        </w:rPr>
        <w:lastRenderedPageBreak/>
        <w:t xml:space="preserve">applied to the methods that deliver a robust talent pool. Yet, as touched upon talent </w:t>
      </w:r>
      <w:r w:rsidR="00E275AD">
        <w:rPr>
          <w:rFonts w:ascii="Arial" w:hAnsi="Arial" w:cs="Arial"/>
          <w:sz w:val="24"/>
          <w:szCs w:val="24"/>
        </w:rPr>
        <w:t xml:space="preserve">has the potential to </w:t>
      </w:r>
      <w:r w:rsidR="00852A77">
        <w:rPr>
          <w:rFonts w:ascii="Arial" w:hAnsi="Arial" w:cs="Arial"/>
          <w:sz w:val="24"/>
          <w:szCs w:val="24"/>
        </w:rPr>
        <w:t>be cultivated,</w:t>
      </w:r>
      <w:r w:rsidR="00E275AD">
        <w:rPr>
          <w:rFonts w:ascii="Arial" w:hAnsi="Arial" w:cs="Arial"/>
          <w:sz w:val="24"/>
          <w:szCs w:val="24"/>
        </w:rPr>
        <w:t xml:space="preserve"> which</w:t>
      </w:r>
      <w:r w:rsidR="00852A77">
        <w:rPr>
          <w:rFonts w:ascii="Arial" w:hAnsi="Arial" w:cs="Arial"/>
          <w:sz w:val="24"/>
          <w:szCs w:val="24"/>
        </w:rPr>
        <w:t xml:space="preserve"> arguably personalities </w:t>
      </w:r>
      <w:r w:rsidR="00E275AD">
        <w:rPr>
          <w:rFonts w:ascii="Arial" w:hAnsi="Arial" w:cs="Arial"/>
          <w:sz w:val="24"/>
          <w:szCs w:val="24"/>
        </w:rPr>
        <w:t xml:space="preserve">do not, and this could be an indication as to why organisation are utilising assessment tools such as DiSC. </w:t>
      </w:r>
      <w:r w:rsidR="00852A77">
        <w:rPr>
          <w:rFonts w:ascii="Arial" w:hAnsi="Arial" w:cs="Arial"/>
          <w:sz w:val="24"/>
          <w:szCs w:val="24"/>
        </w:rPr>
        <w:t xml:space="preserve"> </w:t>
      </w:r>
    </w:p>
    <w:p w:rsidR="00427BE5" w:rsidRPr="00BB66CF" w:rsidRDefault="00BB66CF" w:rsidP="00DD7F5E">
      <w:pPr>
        <w:spacing w:line="480" w:lineRule="auto"/>
        <w:rPr>
          <w:rFonts w:ascii="Arial" w:hAnsi="Arial" w:cs="Arial"/>
          <w:sz w:val="24"/>
          <w:szCs w:val="24"/>
          <w:u w:val="single"/>
        </w:rPr>
      </w:pPr>
      <w:r w:rsidRPr="00BB66CF">
        <w:rPr>
          <w:rFonts w:ascii="Arial" w:hAnsi="Arial" w:cs="Arial"/>
          <w:sz w:val="24"/>
          <w:szCs w:val="24"/>
        </w:rPr>
        <w:t xml:space="preserve">3.3 </w:t>
      </w:r>
      <w:r w:rsidR="00BC1DC6" w:rsidRPr="00BC1DC6">
        <w:rPr>
          <w:rFonts w:ascii="Arial" w:hAnsi="Arial" w:cs="Arial"/>
          <w:sz w:val="24"/>
          <w:szCs w:val="24"/>
          <w:u w:val="single"/>
        </w:rPr>
        <w:t>Financial Inferences</w:t>
      </w:r>
    </w:p>
    <w:p w:rsidR="006F186E" w:rsidRDefault="007E425A" w:rsidP="00150A13">
      <w:pPr>
        <w:spacing w:line="480" w:lineRule="auto"/>
        <w:jc w:val="both"/>
        <w:rPr>
          <w:rFonts w:ascii="Arial" w:hAnsi="Arial" w:cs="Arial"/>
          <w:sz w:val="24"/>
          <w:szCs w:val="24"/>
        </w:rPr>
      </w:pPr>
      <w:r w:rsidRPr="007E425A">
        <w:rPr>
          <w:rFonts w:ascii="Arial" w:hAnsi="Arial" w:cs="Arial"/>
          <w:sz w:val="24"/>
          <w:szCs w:val="24"/>
        </w:rPr>
        <w:t xml:space="preserve">Such critique questions the premise of implementation of </w:t>
      </w:r>
      <w:r>
        <w:rPr>
          <w:rFonts w:ascii="Arial" w:hAnsi="Arial" w:cs="Arial"/>
          <w:sz w:val="24"/>
          <w:szCs w:val="24"/>
        </w:rPr>
        <w:t>DiSC as a</w:t>
      </w:r>
      <w:r w:rsidRPr="007E425A">
        <w:rPr>
          <w:rFonts w:ascii="Arial" w:hAnsi="Arial" w:cs="Arial"/>
          <w:sz w:val="24"/>
          <w:szCs w:val="24"/>
        </w:rPr>
        <w:t xml:space="preserve"> personality assessment within the context of organisational succession planning. </w:t>
      </w:r>
      <w:r w:rsidR="00103C3C">
        <w:rPr>
          <w:rFonts w:ascii="Arial" w:hAnsi="Arial" w:cs="Arial"/>
          <w:sz w:val="24"/>
          <w:szCs w:val="24"/>
        </w:rPr>
        <w:t>Yet personality assessments has grown into $400million-a-year industry states Stabile (2002) and have dramatically increased in popularity since 1998</w:t>
      </w:r>
      <w:r w:rsidR="00EE5648">
        <w:rPr>
          <w:rFonts w:ascii="Arial" w:hAnsi="Arial" w:cs="Arial"/>
          <w:sz w:val="24"/>
          <w:szCs w:val="24"/>
        </w:rPr>
        <w:t xml:space="preserve"> claims </w:t>
      </w:r>
      <w:r w:rsidR="00EE5648" w:rsidRPr="00150A13">
        <w:rPr>
          <w:rFonts w:ascii="Arial" w:hAnsi="Arial" w:cs="Arial"/>
          <w:sz w:val="24"/>
          <w:szCs w:val="24"/>
        </w:rPr>
        <w:t>Tett &amp; Christiansen (2007)</w:t>
      </w:r>
      <w:r w:rsidR="00103C3C" w:rsidRPr="00150A13">
        <w:rPr>
          <w:rFonts w:ascii="Arial" w:hAnsi="Arial" w:cs="Arial"/>
          <w:sz w:val="24"/>
          <w:szCs w:val="24"/>
        </w:rPr>
        <w:t>,</w:t>
      </w:r>
      <w:r w:rsidR="00103C3C">
        <w:rPr>
          <w:rFonts w:ascii="Arial" w:hAnsi="Arial" w:cs="Arial"/>
          <w:sz w:val="24"/>
          <w:szCs w:val="24"/>
        </w:rPr>
        <w:t xml:space="preserve"> at a time Federal Law prohibited the use of polygraphs by employers. </w:t>
      </w:r>
      <w:r w:rsidR="006F186E">
        <w:rPr>
          <w:rFonts w:ascii="Arial" w:hAnsi="Arial" w:cs="Arial"/>
          <w:sz w:val="24"/>
          <w:szCs w:val="24"/>
        </w:rPr>
        <w:t xml:space="preserve">At present according to </w:t>
      </w:r>
      <w:r w:rsidR="00E24D7C">
        <w:rPr>
          <w:rFonts w:ascii="Arial" w:hAnsi="Arial" w:cs="Arial"/>
          <w:sz w:val="24"/>
        </w:rPr>
        <w:t>Tahmincioglu</w:t>
      </w:r>
      <w:r w:rsidR="006F186E">
        <w:rPr>
          <w:rFonts w:ascii="Arial" w:hAnsi="Arial" w:cs="Arial"/>
          <w:sz w:val="24"/>
        </w:rPr>
        <w:t xml:space="preserve"> (201</w:t>
      </w:r>
      <w:r w:rsidR="00E24D7C">
        <w:rPr>
          <w:rFonts w:ascii="Arial" w:hAnsi="Arial" w:cs="Arial"/>
          <w:sz w:val="24"/>
        </w:rPr>
        <w:t>1</w:t>
      </w:r>
      <w:r w:rsidR="006F186E">
        <w:rPr>
          <w:rFonts w:ascii="Arial" w:hAnsi="Arial" w:cs="Arial"/>
          <w:sz w:val="24"/>
        </w:rPr>
        <w:t xml:space="preserve">) </w:t>
      </w:r>
      <w:r w:rsidR="00E24D7C">
        <w:rPr>
          <w:rFonts w:ascii="Arial" w:hAnsi="Arial" w:cs="Arial"/>
          <w:sz w:val="24"/>
        </w:rPr>
        <w:t>the employment assessment market collectively has exceeded $2billion and personality tests continue to grow in popularity.</w:t>
      </w:r>
    </w:p>
    <w:p w:rsidR="00150A13" w:rsidRPr="007E425A" w:rsidRDefault="007E425A" w:rsidP="00150A13">
      <w:pPr>
        <w:spacing w:line="480" w:lineRule="auto"/>
        <w:jc w:val="both"/>
        <w:rPr>
          <w:rFonts w:ascii="Arial" w:hAnsi="Arial" w:cs="Arial"/>
          <w:sz w:val="24"/>
          <w:szCs w:val="24"/>
        </w:rPr>
      </w:pPr>
      <w:r>
        <w:rPr>
          <w:rFonts w:ascii="Arial" w:hAnsi="Arial" w:cs="Arial"/>
          <w:sz w:val="24"/>
          <w:szCs w:val="24"/>
        </w:rPr>
        <w:t xml:space="preserve">Yet, </w:t>
      </w:r>
      <w:r w:rsidR="00BC1DC6">
        <w:rPr>
          <w:rFonts w:ascii="Arial" w:hAnsi="Arial" w:cs="Arial"/>
          <w:sz w:val="24"/>
          <w:szCs w:val="24"/>
        </w:rPr>
        <w:t>Brown (2016)</w:t>
      </w:r>
      <w:r>
        <w:rPr>
          <w:rFonts w:ascii="Arial" w:hAnsi="Arial" w:cs="Arial"/>
          <w:sz w:val="24"/>
          <w:szCs w:val="24"/>
        </w:rPr>
        <w:t xml:space="preserve"> </w:t>
      </w:r>
      <w:r w:rsidR="002563C5">
        <w:rPr>
          <w:rFonts w:ascii="Arial" w:hAnsi="Arial" w:cs="Arial"/>
          <w:sz w:val="24"/>
          <w:szCs w:val="24"/>
        </w:rPr>
        <w:t>claims</w:t>
      </w:r>
      <w:r>
        <w:rPr>
          <w:rFonts w:ascii="Arial" w:hAnsi="Arial" w:cs="Arial"/>
          <w:sz w:val="24"/>
          <w:szCs w:val="24"/>
        </w:rPr>
        <w:t xml:space="preserve"> that this could be associated</w:t>
      </w:r>
      <w:r w:rsidR="002563C5">
        <w:rPr>
          <w:rFonts w:ascii="Arial" w:hAnsi="Arial" w:cs="Arial"/>
          <w:sz w:val="24"/>
          <w:szCs w:val="24"/>
        </w:rPr>
        <w:t xml:space="preserve"> with the cost involved with</w:t>
      </w:r>
      <w:r>
        <w:rPr>
          <w:rFonts w:ascii="Arial" w:hAnsi="Arial" w:cs="Arial"/>
          <w:sz w:val="24"/>
          <w:szCs w:val="24"/>
        </w:rPr>
        <w:t xml:space="preserve"> implementing such methods. </w:t>
      </w:r>
      <w:r w:rsidR="002563C5">
        <w:rPr>
          <w:rFonts w:ascii="Arial" w:hAnsi="Arial" w:cs="Arial"/>
          <w:sz w:val="24"/>
          <w:szCs w:val="24"/>
        </w:rPr>
        <w:t>Whilst, a</w:t>
      </w:r>
      <w:r w:rsidR="00150A13">
        <w:rPr>
          <w:rFonts w:ascii="Arial" w:hAnsi="Arial" w:cs="Arial"/>
          <w:sz w:val="24"/>
          <w:szCs w:val="24"/>
        </w:rPr>
        <w:t>rguably Furr (2017) implies that any good hire outweighs the associat</w:t>
      </w:r>
      <w:r w:rsidR="002563C5">
        <w:rPr>
          <w:rFonts w:ascii="Arial" w:hAnsi="Arial" w:cs="Arial"/>
          <w:sz w:val="24"/>
          <w:szCs w:val="24"/>
        </w:rPr>
        <w:t>ed cost to the method utilised,</w:t>
      </w:r>
      <w:r w:rsidR="00150A13">
        <w:rPr>
          <w:rFonts w:ascii="Arial" w:hAnsi="Arial" w:cs="Arial"/>
          <w:sz w:val="24"/>
          <w:szCs w:val="24"/>
        </w:rPr>
        <w:t xml:space="preserve"> organisations endeavou</w:t>
      </w:r>
      <w:r w:rsidR="002563C5">
        <w:rPr>
          <w:rFonts w:ascii="Arial" w:hAnsi="Arial" w:cs="Arial"/>
          <w:sz w:val="24"/>
          <w:szCs w:val="24"/>
        </w:rPr>
        <w:t>r to operate on a profit basis and therefore it is paramount to analyse</w:t>
      </w:r>
      <w:r w:rsidR="00150A13">
        <w:rPr>
          <w:rFonts w:ascii="Arial" w:hAnsi="Arial" w:cs="Arial"/>
          <w:sz w:val="24"/>
          <w:szCs w:val="24"/>
        </w:rPr>
        <w:t xml:space="preserve"> the cost associated with DiSC further than the immediate</w:t>
      </w:r>
      <w:r w:rsidR="00977226">
        <w:rPr>
          <w:rFonts w:ascii="Arial" w:hAnsi="Arial" w:cs="Arial"/>
          <w:sz w:val="24"/>
          <w:szCs w:val="24"/>
        </w:rPr>
        <w:t xml:space="preserve"> financial outlay (DuBrin, 2013).</w:t>
      </w:r>
    </w:p>
    <w:p w:rsidR="004374A3" w:rsidRDefault="00BC1DC6" w:rsidP="00BC1DC6">
      <w:pPr>
        <w:spacing w:line="480" w:lineRule="auto"/>
        <w:jc w:val="both"/>
        <w:rPr>
          <w:rFonts w:ascii="Arial" w:hAnsi="Arial" w:cs="Arial"/>
          <w:sz w:val="24"/>
          <w:szCs w:val="24"/>
        </w:rPr>
      </w:pPr>
      <w:r>
        <w:rPr>
          <w:rFonts w:ascii="Arial" w:hAnsi="Arial" w:cs="Arial"/>
          <w:sz w:val="24"/>
          <w:szCs w:val="24"/>
        </w:rPr>
        <w:t>Considering the completion of</w:t>
      </w:r>
      <w:r w:rsidR="00285AA4">
        <w:rPr>
          <w:rFonts w:ascii="Arial" w:hAnsi="Arial" w:cs="Arial"/>
          <w:sz w:val="24"/>
          <w:szCs w:val="24"/>
        </w:rPr>
        <w:t xml:space="preserve"> an online</w:t>
      </w:r>
      <w:r>
        <w:rPr>
          <w:rFonts w:ascii="Arial" w:hAnsi="Arial" w:cs="Arial"/>
          <w:sz w:val="24"/>
          <w:szCs w:val="24"/>
        </w:rPr>
        <w:t xml:space="preserve"> DiSC personality assessment taking </w:t>
      </w:r>
      <w:r w:rsidR="00285AA4">
        <w:rPr>
          <w:rFonts w:ascii="Arial" w:hAnsi="Arial" w:cs="Arial"/>
          <w:sz w:val="24"/>
          <w:szCs w:val="24"/>
        </w:rPr>
        <w:t>approximately</w:t>
      </w:r>
      <w:r>
        <w:rPr>
          <w:rFonts w:ascii="Arial" w:hAnsi="Arial" w:cs="Arial"/>
          <w:sz w:val="24"/>
          <w:szCs w:val="24"/>
        </w:rPr>
        <w:t xml:space="preserve"> 10 – 15 </w:t>
      </w:r>
      <w:r w:rsidR="00285AA4">
        <w:rPr>
          <w:rFonts w:ascii="Arial" w:hAnsi="Arial" w:cs="Arial"/>
          <w:sz w:val="24"/>
          <w:szCs w:val="24"/>
        </w:rPr>
        <w:t>minutes suggests People</w:t>
      </w:r>
      <w:r>
        <w:rPr>
          <w:rFonts w:ascii="Arial" w:hAnsi="Arial" w:cs="Arial"/>
          <w:sz w:val="24"/>
          <w:szCs w:val="24"/>
        </w:rPr>
        <w:t>Key</w:t>
      </w:r>
      <w:r w:rsidR="00285AA4">
        <w:rPr>
          <w:rFonts w:ascii="Arial" w:hAnsi="Arial" w:cs="Arial"/>
          <w:sz w:val="24"/>
          <w:szCs w:val="24"/>
        </w:rPr>
        <w:t>s</w:t>
      </w:r>
      <w:r>
        <w:rPr>
          <w:rFonts w:ascii="Arial" w:hAnsi="Arial" w:cs="Arial"/>
          <w:sz w:val="24"/>
          <w:szCs w:val="24"/>
        </w:rPr>
        <w:t xml:space="preserve"> (2017), further supports the benefit of implementing such methods within organisations</w:t>
      </w:r>
      <w:r w:rsidR="00285AA4">
        <w:rPr>
          <w:rFonts w:ascii="Arial" w:hAnsi="Arial" w:cs="Arial"/>
          <w:sz w:val="24"/>
          <w:szCs w:val="24"/>
        </w:rPr>
        <w:t>. Not only from a c</w:t>
      </w:r>
      <w:r w:rsidR="0086711E">
        <w:rPr>
          <w:rFonts w:ascii="Arial" w:hAnsi="Arial" w:cs="Arial"/>
          <w:sz w:val="24"/>
          <w:szCs w:val="24"/>
        </w:rPr>
        <w:t>ost perspective implies Butcher (2009)</w:t>
      </w:r>
      <w:r w:rsidR="00285AA4">
        <w:rPr>
          <w:rFonts w:ascii="Arial" w:hAnsi="Arial" w:cs="Arial"/>
          <w:sz w:val="24"/>
          <w:szCs w:val="24"/>
        </w:rPr>
        <w:t xml:space="preserve"> but also from a resource perspective </w:t>
      </w:r>
      <w:r w:rsidR="007D2B75">
        <w:rPr>
          <w:rFonts w:ascii="Arial" w:hAnsi="Arial" w:cs="Arial"/>
          <w:sz w:val="24"/>
          <w:szCs w:val="24"/>
        </w:rPr>
        <w:t xml:space="preserve">that </w:t>
      </w:r>
      <w:r w:rsidR="00285AA4">
        <w:rPr>
          <w:rFonts w:ascii="Arial" w:hAnsi="Arial" w:cs="Arial"/>
          <w:sz w:val="24"/>
          <w:szCs w:val="24"/>
        </w:rPr>
        <w:t xml:space="preserve">be extremely beneficial to </w:t>
      </w:r>
      <w:r w:rsidR="0086711E">
        <w:rPr>
          <w:rFonts w:ascii="Arial" w:hAnsi="Arial" w:cs="Arial"/>
          <w:sz w:val="24"/>
          <w:szCs w:val="24"/>
        </w:rPr>
        <w:t>organisations</w:t>
      </w:r>
      <w:r w:rsidR="00285AA4">
        <w:rPr>
          <w:rFonts w:ascii="Arial" w:hAnsi="Arial" w:cs="Arial"/>
          <w:sz w:val="24"/>
          <w:szCs w:val="24"/>
        </w:rPr>
        <w:t xml:space="preserve"> operating within a fast and dynamic business environment. </w:t>
      </w:r>
    </w:p>
    <w:p w:rsidR="00311228" w:rsidRDefault="000B0BC3" w:rsidP="00DA1899">
      <w:pPr>
        <w:spacing w:line="480" w:lineRule="auto"/>
        <w:jc w:val="both"/>
        <w:rPr>
          <w:rFonts w:ascii="Arial" w:hAnsi="Arial" w:cs="Arial"/>
          <w:sz w:val="24"/>
          <w:szCs w:val="24"/>
        </w:rPr>
      </w:pPr>
      <w:r>
        <w:rPr>
          <w:rFonts w:ascii="Arial" w:hAnsi="Arial" w:cs="Arial"/>
          <w:sz w:val="24"/>
          <w:szCs w:val="24"/>
        </w:rPr>
        <w:lastRenderedPageBreak/>
        <w:t>Furthermore Rosenberg &amp; Silvert (2012) suggests that the financial efficiencies associated with DiSC as a recruitment and succession method is witnessed through various aspects of the personnel work ethos.</w:t>
      </w:r>
      <w:r w:rsidR="00C105AD">
        <w:rPr>
          <w:rFonts w:ascii="Arial" w:hAnsi="Arial" w:cs="Arial"/>
          <w:sz w:val="24"/>
          <w:szCs w:val="24"/>
        </w:rPr>
        <w:t xml:space="preserve"> </w:t>
      </w:r>
      <w:r>
        <w:rPr>
          <w:rFonts w:ascii="Arial" w:hAnsi="Arial" w:cs="Arial"/>
          <w:sz w:val="24"/>
          <w:szCs w:val="24"/>
        </w:rPr>
        <w:t xml:space="preserve"> </w:t>
      </w:r>
      <w:r w:rsidR="00311228">
        <w:rPr>
          <w:rFonts w:ascii="Arial" w:hAnsi="Arial" w:cs="Arial"/>
          <w:sz w:val="24"/>
          <w:szCs w:val="24"/>
        </w:rPr>
        <w:t xml:space="preserve">In support, Chamorro-Premuzie (2015) explores the concept that DiSC personality assessments are able to evaluate desired behavioural patterns of candidates work ethos. Further claiming that personality and behavioural traits such as ambition, reliability and trustworthiness cannot only provide organisations with a sense of who the candidate is as an individual but identify if they “fit in with the organization’s culture”. </w:t>
      </w:r>
    </w:p>
    <w:p w:rsidR="00427BE5" w:rsidRDefault="00311228" w:rsidP="00DA1899">
      <w:pPr>
        <w:spacing w:line="480" w:lineRule="auto"/>
        <w:jc w:val="both"/>
        <w:rPr>
          <w:rFonts w:ascii="Arial" w:hAnsi="Arial" w:cs="Arial"/>
          <w:sz w:val="24"/>
          <w:szCs w:val="24"/>
        </w:rPr>
      </w:pPr>
      <w:r>
        <w:rPr>
          <w:rFonts w:ascii="Arial" w:hAnsi="Arial" w:cs="Arial"/>
          <w:sz w:val="24"/>
          <w:szCs w:val="24"/>
        </w:rPr>
        <w:t xml:space="preserve">If personality assessments such as DiSC can develop a holistic viewpoint of a potential candidate </w:t>
      </w:r>
      <w:r w:rsidR="005D1322">
        <w:rPr>
          <w:rFonts w:ascii="Arial" w:hAnsi="Arial" w:cs="Arial"/>
          <w:sz w:val="24"/>
          <w:szCs w:val="24"/>
        </w:rPr>
        <w:t>could</w:t>
      </w:r>
      <w:r>
        <w:rPr>
          <w:rFonts w:ascii="Arial" w:hAnsi="Arial" w:cs="Arial"/>
          <w:sz w:val="24"/>
          <w:szCs w:val="24"/>
        </w:rPr>
        <w:t xml:space="preserve"> support</w:t>
      </w:r>
      <w:r w:rsidR="005D1322">
        <w:rPr>
          <w:rFonts w:ascii="Arial" w:hAnsi="Arial" w:cs="Arial"/>
          <w:sz w:val="24"/>
          <w:szCs w:val="24"/>
        </w:rPr>
        <w:t xml:space="preserve"> the organisational</w:t>
      </w:r>
      <w:r>
        <w:rPr>
          <w:rFonts w:ascii="Arial" w:hAnsi="Arial" w:cs="Arial"/>
          <w:sz w:val="24"/>
          <w:szCs w:val="24"/>
        </w:rPr>
        <w:t xml:space="preserve"> performance</w:t>
      </w:r>
      <w:r w:rsidR="005D1322">
        <w:rPr>
          <w:rFonts w:ascii="Arial" w:hAnsi="Arial" w:cs="Arial"/>
          <w:sz w:val="24"/>
          <w:szCs w:val="24"/>
        </w:rPr>
        <w:t xml:space="preserve"> output and develop a committed and driven culture. </w:t>
      </w:r>
      <w:r>
        <w:rPr>
          <w:rFonts w:ascii="Arial" w:hAnsi="Arial" w:cs="Arial"/>
          <w:sz w:val="24"/>
          <w:szCs w:val="24"/>
        </w:rPr>
        <w:t xml:space="preserve"> </w:t>
      </w:r>
      <w:r w:rsidR="000B0BC3">
        <w:rPr>
          <w:rFonts w:ascii="Arial" w:hAnsi="Arial" w:cs="Arial"/>
          <w:sz w:val="24"/>
          <w:szCs w:val="24"/>
        </w:rPr>
        <w:t>A viewpoint supported by Timms (2016) who implies that a</w:t>
      </w:r>
      <w:r w:rsidR="00DA1899">
        <w:rPr>
          <w:rFonts w:ascii="Arial" w:hAnsi="Arial" w:cs="Arial"/>
          <w:sz w:val="24"/>
          <w:szCs w:val="24"/>
        </w:rPr>
        <w:t>dequate succession planning in</w:t>
      </w:r>
      <w:r w:rsidR="000B0BC3">
        <w:rPr>
          <w:rFonts w:ascii="Arial" w:hAnsi="Arial" w:cs="Arial"/>
          <w:sz w:val="24"/>
          <w:szCs w:val="24"/>
        </w:rPr>
        <w:t xml:space="preserve"> the modern economic climate can be effectively support</w:t>
      </w:r>
      <w:r w:rsidR="00977226">
        <w:rPr>
          <w:rFonts w:ascii="Arial" w:hAnsi="Arial" w:cs="Arial"/>
          <w:sz w:val="24"/>
          <w:szCs w:val="24"/>
        </w:rPr>
        <w:t>ed</w:t>
      </w:r>
      <w:r w:rsidR="000B0BC3">
        <w:rPr>
          <w:rFonts w:ascii="Arial" w:hAnsi="Arial" w:cs="Arial"/>
          <w:sz w:val="24"/>
          <w:szCs w:val="24"/>
        </w:rPr>
        <w:t xml:space="preserve"> by the use of personality tests. </w:t>
      </w:r>
      <w:r w:rsidR="00DA1899">
        <w:rPr>
          <w:rFonts w:ascii="Arial" w:hAnsi="Arial" w:cs="Arial"/>
          <w:sz w:val="24"/>
          <w:szCs w:val="24"/>
        </w:rPr>
        <w:t>However this is not conclusive to th</w:t>
      </w:r>
      <w:r>
        <w:rPr>
          <w:rFonts w:ascii="Arial" w:hAnsi="Arial" w:cs="Arial"/>
          <w:sz w:val="24"/>
          <w:szCs w:val="24"/>
        </w:rPr>
        <w:t xml:space="preserve">e implementation of DiSC as </w:t>
      </w:r>
      <w:r w:rsidR="00DA1899">
        <w:rPr>
          <w:rFonts w:ascii="Arial" w:hAnsi="Arial" w:cs="Arial"/>
          <w:sz w:val="24"/>
          <w:szCs w:val="24"/>
        </w:rPr>
        <w:t>a variety of personality assessments are available and organisations recognise the value of adopting the best strategy to insure the best performance output. A view supported be research conducted by Jones &amp; Hartley (2013) that compared both DiSC and Five-Factor Model personality tests. Research conducted indicated that when given an option, organisations favoured alternative personality assessments such as the Big 5.</w:t>
      </w:r>
      <w:r w:rsidR="00662A8C">
        <w:rPr>
          <w:rFonts w:ascii="Arial" w:hAnsi="Arial" w:cs="Arial"/>
          <w:sz w:val="24"/>
          <w:szCs w:val="24"/>
        </w:rPr>
        <w:t xml:space="preserve"> Nevertheless,</w:t>
      </w:r>
      <w:r w:rsidR="00984A39">
        <w:rPr>
          <w:rFonts w:ascii="Arial" w:hAnsi="Arial" w:cs="Arial"/>
          <w:sz w:val="24"/>
          <w:szCs w:val="24"/>
        </w:rPr>
        <w:t xml:space="preserve"> this does not detract from benefit associated with implementing DiSC to identify personality qualities and preferences suggest Giles (2013). Evidenced by Persolog (2008:24) whom claimed that findings obtained from a research study produced “very good measurement qualities”. Arguably</w:t>
      </w:r>
      <w:r w:rsidR="002563C5">
        <w:rPr>
          <w:rFonts w:ascii="Arial" w:hAnsi="Arial" w:cs="Arial"/>
          <w:sz w:val="24"/>
          <w:szCs w:val="24"/>
        </w:rPr>
        <w:t xml:space="preserve"> the survey conducted by Persolog could be assumed adopted a biased stance due to the pre-established affiliation to the DiSC</w:t>
      </w:r>
      <w:r w:rsidR="0093031A">
        <w:rPr>
          <w:rFonts w:ascii="Arial" w:hAnsi="Arial" w:cs="Arial"/>
          <w:sz w:val="24"/>
          <w:szCs w:val="24"/>
        </w:rPr>
        <w:t xml:space="preserve"> </w:t>
      </w:r>
      <w:r w:rsidR="0093031A">
        <w:rPr>
          <w:rFonts w:ascii="Arial" w:hAnsi="Arial" w:cs="Arial"/>
          <w:sz w:val="24"/>
          <w:szCs w:val="24"/>
        </w:rPr>
        <w:lastRenderedPageBreak/>
        <w:t xml:space="preserve">assessment tool and the acknowledgement of a worthy foundation to develop an enhanced assessment framework. </w:t>
      </w:r>
    </w:p>
    <w:p w:rsidR="00D74621" w:rsidRDefault="00D74621" w:rsidP="00DA1899">
      <w:pPr>
        <w:spacing w:line="480" w:lineRule="auto"/>
        <w:jc w:val="both"/>
        <w:rPr>
          <w:rFonts w:ascii="Arial" w:hAnsi="Arial" w:cs="Arial"/>
          <w:sz w:val="24"/>
          <w:szCs w:val="24"/>
        </w:rPr>
      </w:pPr>
    </w:p>
    <w:p w:rsidR="009E38D8" w:rsidRDefault="009E38D8" w:rsidP="00DA1899">
      <w:pPr>
        <w:spacing w:line="480" w:lineRule="auto"/>
        <w:jc w:val="both"/>
        <w:rPr>
          <w:rFonts w:ascii="Arial" w:hAnsi="Arial" w:cs="Arial"/>
          <w:sz w:val="24"/>
          <w:szCs w:val="24"/>
        </w:rPr>
      </w:pPr>
      <w:r>
        <w:rPr>
          <w:rFonts w:ascii="Arial" w:hAnsi="Arial" w:cs="Arial"/>
          <w:sz w:val="24"/>
          <w:szCs w:val="24"/>
        </w:rPr>
        <w:t xml:space="preserve">3.4 </w:t>
      </w:r>
      <w:r w:rsidRPr="009E38D8">
        <w:rPr>
          <w:rFonts w:ascii="Arial" w:hAnsi="Arial" w:cs="Arial"/>
          <w:sz w:val="24"/>
          <w:szCs w:val="24"/>
          <w:u w:val="single"/>
        </w:rPr>
        <w:t>Ethical Implications</w:t>
      </w:r>
    </w:p>
    <w:p w:rsidR="004505F5" w:rsidRDefault="0063416B" w:rsidP="0015408B">
      <w:pPr>
        <w:spacing w:line="480" w:lineRule="auto"/>
        <w:jc w:val="both"/>
        <w:rPr>
          <w:rFonts w:ascii="Arial" w:hAnsi="Arial" w:cs="Arial"/>
          <w:sz w:val="24"/>
          <w:szCs w:val="24"/>
        </w:rPr>
      </w:pPr>
      <w:r>
        <w:rPr>
          <w:rFonts w:ascii="Arial" w:hAnsi="Arial" w:cs="Arial"/>
          <w:sz w:val="24"/>
          <w:szCs w:val="24"/>
        </w:rPr>
        <w:t>One concern raised over the use of DiSC personality tests</w:t>
      </w:r>
      <w:r w:rsidR="00A007C9">
        <w:rPr>
          <w:rFonts w:ascii="Arial" w:hAnsi="Arial" w:cs="Arial"/>
          <w:sz w:val="24"/>
          <w:szCs w:val="24"/>
        </w:rPr>
        <w:t xml:space="preserve"> suggests</w:t>
      </w:r>
      <w:r w:rsidR="00311228">
        <w:rPr>
          <w:rFonts w:ascii="Arial" w:hAnsi="Arial" w:cs="Arial"/>
          <w:sz w:val="24"/>
          <w:szCs w:val="24"/>
        </w:rPr>
        <w:t xml:space="preserve"> Roe (2014)</w:t>
      </w:r>
      <w:r w:rsidR="00A007C9">
        <w:rPr>
          <w:rFonts w:ascii="Arial" w:hAnsi="Arial" w:cs="Arial"/>
          <w:sz w:val="24"/>
          <w:szCs w:val="24"/>
        </w:rPr>
        <w:t xml:space="preserve"> is </w:t>
      </w:r>
      <w:r w:rsidR="00311228">
        <w:rPr>
          <w:rFonts w:ascii="Arial" w:hAnsi="Arial" w:cs="Arial"/>
          <w:sz w:val="24"/>
          <w:szCs w:val="24"/>
        </w:rPr>
        <w:t>the</w:t>
      </w:r>
      <w:r w:rsidR="00A007C9">
        <w:rPr>
          <w:rFonts w:ascii="Arial" w:hAnsi="Arial" w:cs="Arial"/>
          <w:sz w:val="24"/>
          <w:szCs w:val="24"/>
        </w:rPr>
        <w:t xml:space="preserve"> ability to evaluate candidates effectively against clear established role performance measurement</w:t>
      </w:r>
      <w:r w:rsidR="00311228">
        <w:rPr>
          <w:rFonts w:ascii="Arial" w:hAnsi="Arial" w:cs="Arial"/>
          <w:sz w:val="24"/>
          <w:szCs w:val="24"/>
        </w:rPr>
        <w:t>s</w:t>
      </w:r>
      <w:r w:rsidR="00A007C9">
        <w:rPr>
          <w:rFonts w:ascii="Arial" w:hAnsi="Arial" w:cs="Arial"/>
          <w:sz w:val="24"/>
          <w:szCs w:val="24"/>
        </w:rPr>
        <w:t xml:space="preserve">, without doing so implies </w:t>
      </w:r>
      <w:r w:rsidR="00311228">
        <w:rPr>
          <w:rFonts w:ascii="Arial" w:hAnsi="Arial" w:cs="Arial"/>
          <w:sz w:val="24"/>
          <w:szCs w:val="24"/>
        </w:rPr>
        <w:t>Chamorro-Premuzie (2017)</w:t>
      </w:r>
      <w:r w:rsidR="00A007C9">
        <w:rPr>
          <w:rFonts w:ascii="Arial" w:hAnsi="Arial" w:cs="Arial"/>
          <w:sz w:val="24"/>
          <w:szCs w:val="24"/>
        </w:rPr>
        <w:t xml:space="preserve"> can subject the candidate to invalid assessment process. In support of this view</w:t>
      </w:r>
      <w:r w:rsidR="00A007C9" w:rsidRPr="00A007C9">
        <w:rPr>
          <w:rFonts w:ascii="Arial" w:hAnsi="Arial" w:cs="Arial"/>
          <w:sz w:val="24"/>
          <w:szCs w:val="24"/>
        </w:rPr>
        <w:t xml:space="preserve"> </w:t>
      </w:r>
      <w:r w:rsidR="00A007C9">
        <w:rPr>
          <w:rFonts w:ascii="Arial" w:hAnsi="Arial" w:cs="Arial"/>
          <w:sz w:val="24"/>
          <w:szCs w:val="24"/>
        </w:rPr>
        <w:t>Dattner (2013:2) states that “while there are laws that prohibit companies from discriminating or invading candidates’ privacy, there are no laws that prohibit companies from using strange o</w:t>
      </w:r>
      <w:r w:rsidR="00A77561">
        <w:rPr>
          <w:rFonts w:ascii="Arial" w:hAnsi="Arial" w:cs="Arial"/>
          <w:sz w:val="24"/>
          <w:szCs w:val="24"/>
        </w:rPr>
        <w:t>r</w:t>
      </w:r>
      <w:r w:rsidR="00A007C9">
        <w:rPr>
          <w:rFonts w:ascii="Arial" w:hAnsi="Arial" w:cs="Arial"/>
          <w:sz w:val="24"/>
          <w:szCs w:val="24"/>
        </w:rPr>
        <w:t xml:space="preserve"> invalid assessment tools”. Considering the implications of this statement could argue that the ethical implications of applying DiSC assessment methods not only need to be identified but mitigated where possible. </w:t>
      </w:r>
      <w:r w:rsidR="0015408B">
        <w:rPr>
          <w:rFonts w:ascii="Arial" w:hAnsi="Arial" w:cs="Arial"/>
          <w:sz w:val="24"/>
          <w:szCs w:val="24"/>
        </w:rPr>
        <w:t xml:space="preserve">A predominant feature of the study </w:t>
      </w:r>
      <w:r w:rsidR="0015408B" w:rsidRPr="0015408B">
        <w:rPr>
          <w:rFonts w:ascii="Arial" w:hAnsi="Arial" w:cs="Arial"/>
          <w:sz w:val="24"/>
          <w:szCs w:val="24"/>
        </w:rPr>
        <w:t xml:space="preserve">conducted by </w:t>
      </w:r>
      <w:r w:rsidR="0015408B">
        <w:rPr>
          <w:rFonts w:ascii="Arial" w:hAnsi="Arial" w:cs="Arial"/>
          <w:sz w:val="24"/>
          <w:szCs w:val="24"/>
        </w:rPr>
        <w:t>Kramar</w:t>
      </w:r>
      <w:r w:rsidR="0015408B" w:rsidRPr="0015408B">
        <w:rPr>
          <w:rFonts w:ascii="Arial" w:hAnsi="Arial" w:cs="Arial"/>
          <w:sz w:val="24"/>
          <w:szCs w:val="24"/>
        </w:rPr>
        <w:t xml:space="preserve"> </w:t>
      </w:r>
      <w:r w:rsidR="0015408B">
        <w:rPr>
          <w:rFonts w:ascii="Arial" w:hAnsi="Arial" w:cs="Arial"/>
          <w:sz w:val="24"/>
          <w:szCs w:val="24"/>
        </w:rPr>
        <w:t xml:space="preserve">et al </w:t>
      </w:r>
      <w:r w:rsidR="0015408B" w:rsidRPr="0015408B">
        <w:rPr>
          <w:rFonts w:ascii="Arial" w:hAnsi="Arial" w:cs="Arial"/>
          <w:sz w:val="24"/>
          <w:szCs w:val="24"/>
        </w:rPr>
        <w:t>(2012)</w:t>
      </w:r>
      <w:r w:rsidR="0015408B">
        <w:rPr>
          <w:rFonts w:ascii="Arial" w:hAnsi="Arial" w:cs="Arial"/>
          <w:sz w:val="24"/>
          <w:szCs w:val="24"/>
        </w:rPr>
        <w:t xml:space="preserve"> that identified 44% of a sample group consisting of 8000 participants, felt personality assessments were personally invasive. </w:t>
      </w:r>
      <w:r w:rsidR="004505F5">
        <w:rPr>
          <w:rFonts w:ascii="Arial" w:hAnsi="Arial" w:cs="Arial"/>
          <w:sz w:val="24"/>
          <w:szCs w:val="24"/>
        </w:rPr>
        <w:t>Others illustrated fears of being labelled or categorised following the assessment report this raised concerns when applied within succession planning process. It individuals become identified by their personality ‘type’ rather than their skills or abilities, and such personality type is deemed undesirable by the organisation, it could be considered as discrimination or bias.</w:t>
      </w:r>
    </w:p>
    <w:p w:rsidR="0015408B" w:rsidRDefault="0015408B" w:rsidP="0015408B">
      <w:pPr>
        <w:spacing w:line="480" w:lineRule="auto"/>
        <w:jc w:val="both"/>
        <w:rPr>
          <w:rFonts w:ascii="Arial" w:hAnsi="Arial" w:cs="Arial"/>
          <w:sz w:val="24"/>
          <w:szCs w:val="24"/>
        </w:rPr>
      </w:pPr>
      <w:r>
        <w:rPr>
          <w:rFonts w:ascii="Arial" w:hAnsi="Arial" w:cs="Arial"/>
          <w:sz w:val="24"/>
          <w:szCs w:val="24"/>
        </w:rPr>
        <w:t xml:space="preserve">For an organisation attempting to utilise DiSC as a succession planning tool, the perceived invasion of privacy by personnel could hinder loyalty, resulting in a disengagement and </w:t>
      </w:r>
      <w:r w:rsidR="00852A77">
        <w:rPr>
          <w:rFonts w:ascii="Arial" w:hAnsi="Arial" w:cs="Arial"/>
          <w:sz w:val="24"/>
          <w:szCs w:val="24"/>
        </w:rPr>
        <w:t>commitment workforce (Rothwell, 2015).</w:t>
      </w:r>
      <w:r w:rsidR="0062041A" w:rsidRPr="0062041A">
        <w:rPr>
          <w:rFonts w:ascii="Arial" w:hAnsi="Arial" w:cs="Arial"/>
          <w:sz w:val="24"/>
          <w:szCs w:val="24"/>
        </w:rPr>
        <w:t xml:space="preserve"> </w:t>
      </w:r>
    </w:p>
    <w:p w:rsidR="00BA6165" w:rsidRPr="00BA6165" w:rsidRDefault="00D251E9" w:rsidP="00BA6165">
      <w:pPr>
        <w:pStyle w:val="Heading1"/>
        <w:rPr>
          <w:rFonts w:ascii="Arial" w:hAnsi="Arial" w:cs="Arial"/>
          <w:sz w:val="24"/>
        </w:rPr>
      </w:pPr>
      <w:r>
        <w:rPr>
          <w:rFonts w:ascii="Arial" w:hAnsi="Arial" w:cs="Arial"/>
          <w:caps w:val="0"/>
          <w:sz w:val="24"/>
        </w:rPr>
        <w:lastRenderedPageBreak/>
        <w:t>4</w:t>
      </w:r>
      <w:r w:rsidR="00BA6165" w:rsidRPr="00BA6165">
        <w:rPr>
          <w:rFonts w:ascii="Arial" w:hAnsi="Arial" w:cs="Arial"/>
          <w:caps w:val="0"/>
          <w:sz w:val="24"/>
        </w:rPr>
        <w:t>.</w:t>
      </w:r>
      <w:r w:rsidR="001179B2">
        <w:rPr>
          <w:rFonts w:ascii="Arial" w:hAnsi="Arial" w:cs="Arial"/>
          <w:sz w:val="24"/>
        </w:rPr>
        <w:t xml:space="preserve"> Jones &amp; Hartley (2013)</w:t>
      </w:r>
      <w:r w:rsidR="00BA6165" w:rsidRPr="00BA6165">
        <w:rPr>
          <w:rFonts w:ascii="Arial" w:hAnsi="Arial" w:cs="Arial"/>
          <w:sz w:val="24"/>
        </w:rPr>
        <w:t xml:space="preserve"> Study</w:t>
      </w:r>
    </w:p>
    <w:p w:rsidR="001179B2" w:rsidRDefault="001179B2" w:rsidP="00DD7F5E">
      <w:pPr>
        <w:spacing w:line="480" w:lineRule="auto"/>
        <w:rPr>
          <w:rFonts w:ascii="Arial" w:hAnsi="Arial" w:cs="Arial"/>
          <w:sz w:val="24"/>
          <w:szCs w:val="24"/>
        </w:rPr>
      </w:pPr>
    </w:p>
    <w:p w:rsidR="00926CB5" w:rsidRDefault="00FF6B82" w:rsidP="006F186E">
      <w:pPr>
        <w:spacing w:line="480" w:lineRule="auto"/>
        <w:jc w:val="both"/>
        <w:rPr>
          <w:rFonts w:ascii="Arial" w:hAnsi="Arial" w:cs="Arial"/>
          <w:sz w:val="24"/>
          <w:szCs w:val="24"/>
        </w:rPr>
      </w:pPr>
      <w:r>
        <w:rPr>
          <w:rFonts w:ascii="Arial" w:hAnsi="Arial" w:cs="Arial"/>
          <w:sz w:val="24"/>
          <w:szCs w:val="24"/>
        </w:rPr>
        <w:t>Considering</w:t>
      </w:r>
      <w:r w:rsidR="008024FF">
        <w:rPr>
          <w:rFonts w:ascii="Arial" w:hAnsi="Arial" w:cs="Arial"/>
          <w:sz w:val="24"/>
          <w:szCs w:val="24"/>
        </w:rPr>
        <w:t xml:space="preserve"> the previous research and the need to identify reliable and valid research studies to effectively evaluate to what extent DiSC personality assessments have on organisational succession planning, it is prudent to analyses one of the k</w:t>
      </w:r>
      <w:r>
        <w:rPr>
          <w:rFonts w:ascii="Arial" w:hAnsi="Arial" w:cs="Arial"/>
          <w:sz w:val="24"/>
          <w:szCs w:val="24"/>
        </w:rPr>
        <w:t xml:space="preserve">ey research studies utilised. For the purpose of this, </w:t>
      </w:r>
      <w:r w:rsidR="00926CB5">
        <w:rPr>
          <w:rFonts w:ascii="Arial" w:hAnsi="Arial" w:cs="Arial"/>
          <w:sz w:val="24"/>
          <w:szCs w:val="24"/>
        </w:rPr>
        <w:t xml:space="preserve">the study </w:t>
      </w:r>
      <w:r w:rsidR="008024FF">
        <w:rPr>
          <w:rFonts w:ascii="Arial" w:hAnsi="Arial" w:cs="Arial"/>
          <w:sz w:val="24"/>
          <w:szCs w:val="24"/>
        </w:rPr>
        <w:t>‘</w:t>
      </w:r>
      <w:r w:rsidR="008024FF" w:rsidRPr="008024FF">
        <w:rPr>
          <w:rFonts w:ascii="Arial" w:hAnsi="Arial" w:cs="Arial"/>
          <w:i/>
          <w:sz w:val="24"/>
          <w:szCs w:val="24"/>
        </w:rPr>
        <w:t>Comparing Correlations between Four Quadrant and Five Factor Assessments, exemplifies the relationship between DiSC (four quadrant) and the Five-factor Model of Personality’</w:t>
      </w:r>
      <w:r w:rsidR="008024FF">
        <w:rPr>
          <w:rFonts w:ascii="Arial" w:hAnsi="Arial" w:cs="Arial"/>
          <w:sz w:val="24"/>
          <w:szCs w:val="24"/>
        </w:rPr>
        <w:t xml:space="preserve"> </w:t>
      </w:r>
      <w:r w:rsidR="00926CB5">
        <w:rPr>
          <w:rFonts w:ascii="Arial" w:hAnsi="Arial" w:cs="Arial"/>
          <w:sz w:val="24"/>
          <w:szCs w:val="24"/>
        </w:rPr>
        <w:t>conducted by Jones &amp; Hartley (2013)</w:t>
      </w:r>
      <w:r w:rsidR="008024FF">
        <w:rPr>
          <w:rFonts w:ascii="Arial" w:hAnsi="Arial" w:cs="Arial"/>
          <w:sz w:val="24"/>
          <w:szCs w:val="24"/>
        </w:rPr>
        <w:t xml:space="preserve"> </w:t>
      </w:r>
      <w:r>
        <w:rPr>
          <w:rFonts w:ascii="Arial" w:hAnsi="Arial" w:cs="Arial"/>
          <w:sz w:val="24"/>
          <w:szCs w:val="24"/>
        </w:rPr>
        <w:t>will be considered.</w:t>
      </w:r>
    </w:p>
    <w:p w:rsidR="00FF6B82" w:rsidRDefault="00FF6B82" w:rsidP="006F186E">
      <w:pPr>
        <w:spacing w:line="480" w:lineRule="auto"/>
        <w:jc w:val="both"/>
        <w:rPr>
          <w:rFonts w:ascii="Arial" w:hAnsi="Arial" w:cs="Arial"/>
          <w:sz w:val="24"/>
          <w:szCs w:val="24"/>
        </w:rPr>
      </w:pPr>
      <w:r>
        <w:rPr>
          <w:rFonts w:ascii="Arial" w:hAnsi="Arial" w:cs="Arial"/>
          <w:sz w:val="24"/>
          <w:szCs w:val="24"/>
        </w:rPr>
        <w:t xml:space="preserve">Jones &amp; Hartley (2013:459) imply that their research is a “micro unit of behavioural study is that of individual personality” and endeavours to explore an individual’s assertiveness, approach to decision making, responsiveness and preferred style of interaction. For the purpose of their research, the two instruments utilised for comparison were; the four-quadrant Jungian-Based DiSC and the Five Factor Module of personality. </w:t>
      </w:r>
    </w:p>
    <w:p w:rsidR="0095702D" w:rsidRDefault="0095702D" w:rsidP="006F186E">
      <w:pPr>
        <w:spacing w:line="480" w:lineRule="auto"/>
        <w:jc w:val="both"/>
        <w:rPr>
          <w:rFonts w:ascii="Arial" w:hAnsi="Arial" w:cs="Arial"/>
          <w:sz w:val="24"/>
          <w:szCs w:val="24"/>
        </w:rPr>
      </w:pPr>
      <w:r>
        <w:rPr>
          <w:rFonts w:ascii="Arial" w:hAnsi="Arial" w:cs="Arial"/>
          <w:sz w:val="24"/>
          <w:szCs w:val="24"/>
        </w:rPr>
        <w:t>The research was conducted by Cathleen S. Jones and Nell T. Hartley, both of whom at the time were employed by the Robert Morris University where the study was conducted. Jones an associate Professor of Marketing and Hartley the University Professor of Management</w:t>
      </w:r>
      <w:r w:rsidR="00F12397">
        <w:rPr>
          <w:rFonts w:ascii="Arial" w:hAnsi="Arial" w:cs="Arial"/>
          <w:sz w:val="24"/>
          <w:szCs w:val="24"/>
        </w:rPr>
        <w:t xml:space="preserve"> </w:t>
      </w:r>
      <w:r>
        <w:rPr>
          <w:rFonts w:ascii="Arial" w:hAnsi="Arial" w:cs="Arial"/>
          <w:sz w:val="24"/>
          <w:szCs w:val="24"/>
        </w:rPr>
        <w:t>obtained the desired study participants through the same university student group</w:t>
      </w:r>
      <w:r w:rsidR="00F12397">
        <w:rPr>
          <w:rFonts w:ascii="Arial" w:hAnsi="Arial" w:cs="Arial"/>
          <w:sz w:val="24"/>
          <w:szCs w:val="24"/>
        </w:rPr>
        <w:t xml:space="preserve"> and potentially this could have impacted the research methodology adopted and the associated study outcomes. These factors will be discussed further to identify key aspects of the research study and the implications </w:t>
      </w:r>
      <w:r w:rsidR="00A75FA0">
        <w:rPr>
          <w:rFonts w:ascii="Arial" w:hAnsi="Arial" w:cs="Arial"/>
          <w:sz w:val="24"/>
          <w:szCs w:val="24"/>
        </w:rPr>
        <w:t>associated</w:t>
      </w:r>
      <w:r w:rsidR="00F12397">
        <w:rPr>
          <w:rFonts w:ascii="Arial" w:hAnsi="Arial" w:cs="Arial"/>
          <w:sz w:val="24"/>
          <w:szCs w:val="24"/>
        </w:rPr>
        <w:t xml:space="preserve">. </w:t>
      </w:r>
    </w:p>
    <w:p w:rsidR="0015408B" w:rsidRDefault="0015408B" w:rsidP="006F186E">
      <w:pPr>
        <w:spacing w:line="480" w:lineRule="auto"/>
        <w:jc w:val="both"/>
        <w:rPr>
          <w:rFonts w:ascii="Arial" w:hAnsi="Arial" w:cs="Arial"/>
          <w:sz w:val="24"/>
          <w:szCs w:val="24"/>
        </w:rPr>
      </w:pPr>
    </w:p>
    <w:p w:rsidR="00DF5136" w:rsidRPr="002938ED" w:rsidRDefault="00D251E9" w:rsidP="00DF5136">
      <w:pPr>
        <w:spacing w:line="480" w:lineRule="auto"/>
        <w:rPr>
          <w:rFonts w:ascii="Arial" w:hAnsi="Arial" w:cs="Arial"/>
          <w:sz w:val="24"/>
          <w:szCs w:val="24"/>
        </w:rPr>
      </w:pPr>
      <w:r w:rsidRPr="002938ED">
        <w:rPr>
          <w:rFonts w:ascii="Arial" w:hAnsi="Arial" w:cs="Arial"/>
          <w:sz w:val="24"/>
          <w:szCs w:val="24"/>
        </w:rPr>
        <w:lastRenderedPageBreak/>
        <w:t>4</w:t>
      </w:r>
      <w:r w:rsidR="00DF5136" w:rsidRPr="002938ED">
        <w:rPr>
          <w:rFonts w:ascii="Arial" w:hAnsi="Arial" w:cs="Arial"/>
          <w:sz w:val="24"/>
          <w:szCs w:val="24"/>
        </w:rPr>
        <w:t xml:space="preserve">.1 </w:t>
      </w:r>
      <w:r w:rsidR="00DF5136" w:rsidRPr="002938ED">
        <w:rPr>
          <w:rFonts w:ascii="Arial" w:hAnsi="Arial" w:cs="Arial"/>
          <w:sz w:val="24"/>
          <w:szCs w:val="24"/>
          <w:u w:val="single"/>
        </w:rPr>
        <w:t>Research Philosophy</w:t>
      </w:r>
    </w:p>
    <w:p w:rsidR="00FF6B82" w:rsidRPr="00FE783C" w:rsidRDefault="00926CB5" w:rsidP="00FF6B82">
      <w:pPr>
        <w:spacing w:line="480" w:lineRule="auto"/>
        <w:jc w:val="both"/>
        <w:rPr>
          <w:rFonts w:ascii="Arial" w:hAnsi="Arial" w:cs="Arial"/>
          <w:color w:val="000000"/>
          <w:sz w:val="24"/>
          <w:szCs w:val="28"/>
        </w:rPr>
      </w:pPr>
      <w:r>
        <w:rPr>
          <w:rFonts w:ascii="Arial" w:eastAsia="Times New Roman" w:hAnsi="Arial" w:cs="Arial"/>
          <w:sz w:val="24"/>
          <w:szCs w:val="24"/>
          <w:lang w:eastAsia="en-GB"/>
        </w:rPr>
        <w:t>T</w:t>
      </w:r>
      <w:r w:rsidRPr="006C6BFC">
        <w:rPr>
          <w:rFonts w:ascii="Arial" w:eastAsia="Times New Roman" w:hAnsi="Arial" w:cs="Arial"/>
          <w:sz w:val="24"/>
          <w:szCs w:val="24"/>
          <w:lang w:eastAsia="en-GB"/>
        </w:rPr>
        <w:t xml:space="preserve">he research philosophy is concerned with the overall study objective and provides the justification for how the research will be conducted. </w:t>
      </w:r>
      <w:r w:rsidR="00FF6B82">
        <w:rPr>
          <w:rFonts w:ascii="Arial" w:eastAsia="Times New Roman" w:hAnsi="Arial" w:cs="Arial"/>
          <w:sz w:val="24"/>
          <w:szCs w:val="24"/>
          <w:lang w:eastAsia="en-GB"/>
        </w:rPr>
        <w:t>Furthermore, t</w:t>
      </w:r>
      <w:r w:rsidR="00FF6B82" w:rsidRPr="00FE783C">
        <w:rPr>
          <w:rFonts w:ascii="Arial" w:hAnsi="Arial" w:cs="Arial"/>
          <w:bCs/>
          <w:color w:val="000000"/>
          <w:sz w:val="24"/>
          <w:szCs w:val="28"/>
        </w:rPr>
        <w:t>he research philosophy as according to</w:t>
      </w:r>
      <w:r w:rsidR="00FF6B82" w:rsidRPr="00FE783C">
        <w:rPr>
          <w:rFonts w:ascii="Arial" w:hAnsi="Arial" w:cs="Arial"/>
          <w:b/>
          <w:bCs/>
          <w:color w:val="000000"/>
          <w:sz w:val="24"/>
          <w:szCs w:val="28"/>
        </w:rPr>
        <w:t xml:space="preserve"> </w:t>
      </w:r>
      <w:r w:rsidR="00FF6B82" w:rsidRPr="00FE783C">
        <w:rPr>
          <w:rFonts w:ascii="Arial" w:hAnsi="Arial" w:cs="Arial"/>
          <w:bCs/>
          <w:color w:val="000000"/>
          <w:sz w:val="24"/>
          <w:szCs w:val="28"/>
        </w:rPr>
        <w:t>Saunders et al (2009)</w:t>
      </w:r>
      <w:r w:rsidR="00FF6B82" w:rsidRPr="00FE783C">
        <w:rPr>
          <w:rFonts w:ascii="Arial" w:hAnsi="Arial" w:cs="Arial"/>
          <w:b/>
          <w:bCs/>
          <w:color w:val="000000"/>
          <w:sz w:val="24"/>
          <w:szCs w:val="28"/>
        </w:rPr>
        <w:t xml:space="preserve"> </w:t>
      </w:r>
      <w:r w:rsidR="00FF6B82" w:rsidRPr="00FE783C">
        <w:rPr>
          <w:rFonts w:ascii="Arial" w:hAnsi="Arial" w:cs="Arial"/>
          <w:color w:val="000000"/>
          <w:sz w:val="24"/>
          <w:szCs w:val="28"/>
        </w:rPr>
        <w:t>can be defined as the development of the research background, research knowledge and its nature. With such a substantial claim and that of one with immense perceived value it is essential that</w:t>
      </w:r>
      <w:r w:rsidR="00FF6B82">
        <w:rPr>
          <w:rFonts w:ascii="Arial" w:hAnsi="Arial" w:cs="Arial"/>
          <w:color w:val="000000"/>
          <w:sz w:val="24"/>
          <w:szCs w:val="28"/>
        </w:rPr>
        <w:t xml:space="preserve"> an adequate and appropriate research method is adopted. </w:t>
      </w:r>
    </w:p>
    <w:p w:rsidR="00FE783C" w:rsidRPr="00FE783C" w:rsidRDefault="00FE783C" w:rsidP="00FE783C">
      <w:pPr>
        <w:spacing w:line="480" w:lineRule="auto"/>
        <w:jc w:val="both"/>
        <w:rPr>
          <w:rFonts w:ascii="Arial" w:hAnsi="Arial" w:cs="Arial"/>
          <w:color w:val="000000"/>
          <w:sz w:val="24"/>
          <w:szCs w:val="28"/>
        </w:rPr>
      </w:pPr>
      <w:r w:rsidRPr="00984A39">
        <w:rPr>
          <w:rFonts w:ascii="Arial" w:eastAsia="Times New Roman" w:hAnsi="Arial" w:cs="Arial"/>
          <w:sz w:val="24"/>
          <w:szCs w:val="24"/>
          <w:lang w:eastAsia="en-GB"/>
        </w:rPr>
        <w:t xml:space="preserve">Furthermore, </w:t>
      </w:r>
      <w:r w:rsidRPr="00984A39">
        <w:rPr>
          <w:rFonts w:ascii="Arial" w:hAnsi="Arial" w:cs="Arial"/>
          <w:sz w:val="24"/>
          <w:szCs w:val="28"/>
        </w:rPr>
        <w:t>Crosson (2003) highlights the importance of understanding philosophical issues with reference to research methodology as a key step in identifying any potential research implications. In addition Holden &amp; Lynch (2004) argue that research should not be methodologically led, instead methodological choice should be the consequence of the researcher’s philosophical stance.</w:t>
      </w:r>
      <w:r w:rsidRPr="00E24D7C">
        <w:rPr>
          <w:rFonts w:ascii="Arial" w:hAnsi="Arial" w:cs="Arial"/>
          <w:sz w:val="24"/>
          <w:szCs w:val="28"/>
        </w:rPr>
        <w:t xml:space="preserve"> </w:t>
      </w:r>
      <w:r>
        <w:rPr>
          <w:rFonts w:ascii="Arial" w:hAnsi="Arial" w:cs="Arial"/>
          <w:sz w:val="24"/>
          <w:szCs w:val="28"/>
        </w:rPr>
        <w:t xml:space="preserve"> </w:t>
      </w:r>
    </w:p>
    <w:p w:rsidR="00984A39" w:rsidRDefault="00926CB5" w:rsidP="006F186E">
      <w:pPr>
        <w:spacing w:line="480" w:lineRule="auto"/>
        <w:jc w:val="both"/>
        <w:rPr>
          <w:rFonts w:ascii="Arial" w:eastAsia="Times New Roman" w:hAnsi="Arial" w:cs="Arial"/>
          <w:sz w:val="24"/>
          <w:szCs w:val="24"/>
          <w:lang w:eastAsia="en-GB"/>
        </w:rPr>
      </w:pPr>
      <w:r w:rsidRPr="006C6BFC">
        <w:rPr>
          <w:rFonts w:ascii="Arial" w:eastAsia="Times New Roman" w:hAnsi="Arial" w:cs="Arial"/>
          <w:sz w:val="24"/>
          <w:szCs w:val="24"/>
          <w:lang w:eastAsia="en-GB"/>
        </w:rPr>
        <w:t xml:space="preserve">Saunders et al (2009) outlines three ontological approaches that be adopted; Positivism, Realism and Interpretivism.  </w:t>
      </w:r>
      <w:r w:rsidR="001D3BCD">
        <w:rPr>
          <w:rFonts w:ascii="Arial" w:eastAsia="Times New Roman" w:hAnsi="Arial" w:cs="Arial"/>
          <w:sz w:val="24"/>
          <w:szCs w:val="24"/>
          <w:lang w:eastAsia="en-GB"/>
        </w:rPr>
        <w:t>P</w:t>
      </w:r>
      <w:r w:rsidR="001D3BCD" w:rsidRPr="006C6BFC">
        <w:rPr>
          <w:rFonts w:ascii="Arial" w:eastAsia="Times New Roman" w:hAnsi="Arial" w:cs="Arial"/>
          <w:sz w:val="24"/>
          <w:szCs w:val="24"/>
          <w:lang w:eastAsia="en-GB"/>
        </w:rPr>
        <w:t>ositivism considers reality existing independently of the subject being researched and therefore research should aim to explain and predict assumptions that can be further tested throughout the process</w:t>
      </w:r>
      <w:r w:rsidR="001D3BCD" w:rsidRPr="001D3BCD">
        <w:rPr>
          <w:rFonts w:ascii="Arial" w:eastAsia="Times New Roman" w:hAnsi="Arial" w:cs="Arial"/>
          <w:sz w:val="24"/>
          <w:szCs w:val="24"/>
          <w:lang w:eastAsia="en-GB"/>
        </w:rPr>
        <w:t xml:space="preserve"> </w:t>
      </w:r>
      <w:r w:rsidR="006F186E">
        <w:rPr>
          <w:rFonts w:ascii="Arial" w:eastAsia="Times New Roman" w:hAnsi="Arial" w:cs="Arial"/>
          <w:sz w:val="24"/>
          <w:szCs w:val="24"/>
          <w:lang w:eastAsia="en-GB"/>
        </w:rPr>
        <w:t xml:space="preserve">implies </w:t>
      </w:r>
      <w:r w:rsidR="001D3BCD">
        <w:rPr>
          <w:rFonts w:ascii="Arial" w:eastAsia="Times New Roman" w:hAnsi="Arial" w:cs="Arial"/>
          <w:sz w:val="24"/>
          <w:szCs w:val="24"/>
          <w:lang w:eastAsia="en-GB"/>
        </w:rPr>
        <w:t>Collis &amp; Hussey (2009)</w:t>
      </w:r>
      <w:r w:rsidR="001D3BCD" w:rsidRPr="006C6BFC">
        <w:rPr>
          <w:rFonts w:ascii="Arial" w:eastAsia="Times New Roman" w:hAnsi="Arial" w:cs="Arial"/>
          <w:sz w:val="24"/>
          <w:szCs w:val="24"/>
          <w:lang w:eastAsia="en-GB"/>
        </w:rPr>
        <w:t xml:space="preserve">.  In addition </w:t>
      </w:r>
      <w:r w:rsidR="006F186E">
        <w:rPr>
          <w:rFonts w:ascii="Arial" w:eastAsia="Times New Roman" w:hAnsi="Arial" w:cs="Arial"/>
          <w:sz w:val="24"/>
          <w:szCs w:val="24"/>
          <w:lang w:eastAsia="en-GB"/>
        </w:rPr>
        <w:t xml:space="preserve">Bryman &amp; Bell (2003) suggests that </w:t>
      </w:r>
      <w:r w:rsidR="001D3BCD" w:rsidRPr="006C6BFC">
        <w:rPr>
          <w:rFonts w:ascii="Arial" w:eastAsia="Times New Roman" w:hAnsi="Arial" w:cs="Arial"/>
          <w:sz w:val="24"/>
          <w:szCs w:val="24"/>
          <w:lang w:eastAsia="en-GB"/>
        </w:rPr>
        <w:t>research built on positivism implies that common sense should not be allowed to bias the findings as it endeavours to remove the human element from the research.</w:t>
      </w:r>
    </w:p>
    <w:p w:rsidR="0032498D" w:rsidRDefault="00984A39" w:rsidP="006F186E">
      <w:pPr>
        <w:spacing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Related to positivism and shar</w:t>
      </w:r>
      <w:r w:rsidR="0032498D">
        <w:rPr>
          <w:rFonts w:ascii="Arial" w:eastAsia="Times New Roman" w:hAnsi="Arial" w:cs="Arial"/>
          <w:sz w:val="24"/>
          <w:szCs w:val="24"/>
          <w:lang w:eastAsia="en-GB"/>
        </w:rPr>
        <w:t>ing two distinct features is r</w:t>
      </w:r>
      <w:r w:rsidR="00D97FEE">
        <w:rPr>
          <w:rFonts w:ascii="Arial" w:eastAsia="Times New Roman" w:hAnsi="Arial" w:cs="Arial"/>
          <w:sz w:val="24"/>
          <w:szCs w:val="24"/>
          <w:lang w:eastAsia="en-GB"/>
        </w:rPr>
        <w:t>ealism suggests Babbie (2004)</w:t>
      </w:r>
      <w:r w:rsidR="0032498D">
        <w:rPr>
          <w:rFonts w:ascii="Arial" w:eastAsia="Times New Roman" w:hAnsi="Arial" w:cs="Arial"/>
          <w:sz w:val="24"/>
          <w:szCs w:val="24"/>
          <w:lang w:eastAsia="en-GB"/>
        </w:rPr>
        <w:t>. First the belief that natural and social sciences should adopt the same approach to the collation and explanation of data is valued, and second that a “commitment to the view that there is an external reality to which scientists direct their attention” (Bryman &amp; Bell, 2003:15)</w:t>
      </w:r>
    </w:p>
    <w:p w:rsidR="00AB0DDA" w:rsidRDefault="0032498D" w:rsidP="006F186E">
      <w:pPr>
        <w:spacing w:line="480" w:lineRule="auto"/>
        <w:jc w:val="both"/>
        <w:rPr>
          <w:rFonts w:ascii="Arial" w:hAnsi="Arial" w:cs="Arial"/>
          <w:sz w:val="24"/>
          <w:szCs w:val="24"/>
        </w:rPr>
      </w:pPr>
      <w:r>
        <w:rPr>
          <w:rFonts w:ascii="Arial" w:eastAsia="Times New Roman" w:hAnsi="Arial" w:cs="Arial"/>
          <w:sz w:val="24"/>
          <w:szCs w:val="24"/>
          <w:lang w:eastAsia="en-GB"/>
        </w:rPr>
        <w:lastRenderedPageBreak/>
        <w:t xml:space="preserve">Yet, in comparison, interpretivism is an approach to social science that opposes positivism and adopts qualitative method of research </w:t>
      </w:r>
      <w:r w:rsidRPr="0032498D">
        <w:rPr>
          <w:rFonts w:ascii="Arial" w:eastAsia="Times New Roman" w:hAnsi="Arial" w:cs="Arial"/>
          <w:sz w:val="24"/>
          <w:szCs w:val="24"/>
          <w:lang w:eastAsia="en-GB"/>
        </w:rPr>
        <w:t xml:space="preserve">implies </w:t>
      </w:r>
      <w:r w:rsidRPr="0032498D">
        <w:rPr>
          <w:rFonts w:ascii="Arial" w:hAnsi="Arial" w:cs="Arial"/>
          <w:sz w:val="24"/>
          <w:szCs w:val="24"/>
        </w:rPr>
        <w:t>Morgan &amp; Smircich (1980).</w:t>
      </w:r>
      <w:r w:rsidR="00D74621">
        <w:rPr>
          <w:rFonts w:ascii="Arial" w:hAnsi="Arial" w:cs="Arial"/>
          <w:sz w:val="24"/>
          <w:szCs w:val="24"/>
        </w:rPr>
        <w:t xml:space="preserve">   </w:t>
      </w:r>
      <w:r w:rsidR="00AB0DDA">
        <w:rPr>
          <w:rFonts w:ascii="Arial" w:hAnsi="Arial" w:cs="Arial"/>
          <w:sz w:val="24"/>
          <w:szCs w:val="24"/>
        </w:rPr>
        <w:t xml:space="preserve">Reflecting on the three principle ontological approaches as identified by </w:t>
      </w:r>
      <w:r w:rsidR="00AB0DDA" w:rsidRPr="006C6BFC">
        <w:rPr>
          <w:rFonts w:ascii="Arial" w:eastAsia="Times New Roman" w:hAnsi="Arial" w:cs="Arial"/>
          <w:sz w:val="24"/>
          <w:szCs w:val="24"/>
          <w:lang w:eastAsia="en-GB"/>
        </w:rPr>
        <w:t>Saunders et al (2009)</w:t>
      </w:r>
      <w:r w:rsidR="00AB0DDA">
        <w:rPr>
          <w:rFonts w:ascii="Arial" w:eastAsia="Times New Roman" w:hAnsi="Arial" w:cs="Arial"/>
          <w:sz w:val="24"/>
          <w:szCs w:val="24"/>
          <w:lang w:eastAsia="en-GB"/>
        </w:rPr>
        <w:t xml:space="preserve"> and epistemological considerations, it is concluded that </w:t>
      </w:r>
      <w:r w:rsidR="00AB0DDA" w:rsidRPr="00AB0DDA">
        <w:rPr>
          <w:rFonts w:ascii="Arial" w:eastAsia="Times New Roman" w:hAnsi="Arial" w:cs="Arial"/>
          <w:sz w:val="24"/>
          <w:szCs w:val="24"/>
          <w:lang w:eastAsia="en-GB"/>
        </w:rPr>
        <w:t xml:space="preserve">positivism approach has been adopted and applied to </w:t>
      </w:r>
      <w:r w:rsidR="00AB0DDA" w:rsidRPr="00AB0DDA">
        <w:rPr>
          <w:rFonts w:ascii="Arial" w:hAnsi="Arial" w:cs="Arial"/>
          <w:sz w:val="24"/>
          <w:szCs w:val="24"/>
        </w:rPr>
        <w:t>Jones &amp; Hartley (2013 research study.</w:t>
      </w:r>
      <w:r w:rsidR="00AB0DDA">
        <w:rPr>
          <w:rFonts w:ascii="Arial" w:hAnsi="Arial" w:cs="Arial"/>
          <w:sz w:val="24"/>
          <w:szCs w:val="24"/>
        </w:rPr>
        <w:t xml:space="preserve">  The conclusion </w:t>
      </w:r>
      <w:r w:rsidR="005D1322">
        <w:rPr>
          <w:rFonts w:ascii="Arial" w:hAnsi="Arial" w:cs="Arial"/>
          <w:sz w:val="24"/>
          <w:szCs w:val="24"/>
        </w:rPr>
        <w:t>is drawn referencing</w:t>
      </w:r>
      <w:r w:rsidR="00AB0DDA">
        <w:rPr>
          <w:rFonts w:ascii="Arial" w:hAnsi="Arial" w:cs="Arial"/>
          <w:sz w:val="24"/>
          <w:szCs w:val="24"/>
        </w:rPr>
        <w:t xml:space="preserve"> Pugh (1983:48) illustration of positivism </w:t>
      </w:r>
      <w:r w:rsidR="005D1322">
        <w:rPr>
          <w:rFonts w:ascii="Arial" w:hAnsi="Arial" w:cs="Arial"/>
          <w:sz w:val="24"/>
          <w:szCs w:val="24"/>
        </w:rPr>
        <w:t xml:space="preserve">as </w:t>
      </w:r>
      <w:r w:rsidR="00AB0DDA">
        <w:rPr>
          <w:rFonts w:ascii="Arial" w:hAnsi="Arial" w:cs="Arial"/>
          <w:sz w:val="24"/>
          <w:szCs w:val="24"/>
        </w:rPr>
        <w:t>being able to draw conclusions on the “behaviour of groups and individuals within them”.</w:t>
      </w:r>
    </w:p>
    <w:p w:rsidR="00B4411F" w:rsidRDefault="00B4411F" w:rsidP="006F186E">
      <w:pPr>
        <w:spacing w:line="480" w:lineRule="auto"/>
        <w:jc w:val="both"/>
        <w:rPr>
          <w:rFonts w:ascii="Arial" w:eastAsia="Times New Roman" w:hAnsi="Arial" w:cs="Arial"/>
          <w:sz w:val="24"/>
          <w:szCs w:val="24"/>
          <w:lang w:eastAsia="en-GB"/>
        </w:rPr>
      </w:pPr>
      <w:r>
        <w:rPr>
          <w:rFonts w:ascii="Arial" w:hAnsi="Arial" w:cs="Arial"/>
          <w:sz w:val="24"/>
          <w:szCs w:val="24"/>
        </w:rPr>
        <w:t xml:space="preserve">Furthermore the research which endeavoured to compare the personality traits of the same sample group, identifiable by two forms of personality tests implies a quantitative approach. A research strategy that Collis &amp; Hussey (2003) state entails a deductive approach to the relationship between theory applied and the research conducted to test and analyse the theories in question. Furthermore </w:t>
      </w:r>
      <w:r>
        <w:rPr>
          <w:rStyle w:val="Hyperlink"/>
          <w:rFonts w:ascii="Arial" w:hAnsi="Arial" w:cs="Arial"/>
          <w:color w:val="auto"/>
          <w:sz w:val="24"/>
          <w:u w:val="none"/>
        </w:rPr>
        <w:t>Holden &amp; Lynch (</w:t>
      </w:r>
      <w:r w:rsidRPr="00BA3595">
        <w:rPr>
          <w:rStyle w:val="Hyperlink"/>
          <w:rFonts w:ascii="Arial" w:hAnsi="Arial" w:cs="Arial"/>
          <w:color w:val="auto"/>
          <w:sz w:val="24"/>
          <w:u w:val="none"/>
        </w:rPr>
        <w:t>2004</w:t>
      </w:r>
      <w:r>
        <w:rPr>
          <w:rStyle w:val="Hyperlink"/>
          <w:rFonts w:ascii="Arial" w:hAnsi="Arial" w:cs="Arial"/>
          <w:color w:val="auto"/>
          <w:sz w:val="24"/>
          <w:u w:val="none"/>
        </w:rPr>
        <w:t xml:space="preserve">) </w:t>
      </w:r>
      <w:r>
        <w:rPr>
          <w:rFonts w:ascii="Arial" w:hAnsi="Arial" w:cs="Arial"/>
          <w:sz w:val="24"/>
          <w:szCs w:val="24"/>
        </w:rPr>
        <w:t>suggest that a deductive approach incorporates practices associated with positivism, which strengthens the initial analysis that Jones &amp; Hartley (2013) have adopted the research position of positivism.</w:t>
      </w:r>
    </w:p>
    <w:p w:rsidR="00AB0DDA" w:rsidRDefault="00B4411F" w:rsidP="006F186E">
      <w:pPr>
        <w:spacing w:line="480" w:lineRule="auto"/>
        <w:jc w:val="both"/>
        <w:rPr>
          <w:rStyle w:val="Hyperlink"/>
          <w:rFonts w:ascii="Arial" w:hAnsi="Arial" w:cs="Arial"/>
          <w:color w:val="auto"/>
          <w:sz w:val="24"/>
          <w:u w:val="none"/>
        </w:rPr>
      </w:pPr>
      <w:r>
        <w:rPr>
          <w:rStyle w:val="Hyperlink"/>
          <w:rFonts w:ascii="Arial" w:hAnsi="Arial" w:cs="Arial"/>
          <w:color w:val="auto"/>
          <w:sz w:val="24"/>
          <w:u w:val="none"/>
        </w:rPr>
        <w:t>When considering the ontological positioning of this research stance it illustrates objectivism</w:t>
      </w:r>
      <w:r w:rsidR="00171136">
        <w:rPr>
          <w:rStyle w:val="Hyperlink"/>
          <w:rFonts w:ascii="Arial" w:hAnsi="Arial" w:cs="Arial"/>
          <w:color w:val="auto"/>
          <w:sz w:val="24"/>
          <w:u w:val="none"/>
        </w:rPr>
        <w:t xml:space="preserve"> and implies that social phenomena and their associated meanings have an existence that is autonomous of social action (Bryman &amp; Bell, 2003). Arguably, applying this concept to the DiSC assessment tools can be implied resides within the categories identified. The DiSC assessment tool essentially represents a behavioural label that critically could assume that once an individual acknowledges could subconsciously assert pressure for conformity. Such ethical implications </w:t>
      </w:r>
      <w:r w:rsidR="0015408B">
        <w:rPr>
          <w:rStyle w:val="Hyperlink"/>
          <w:rFonts w:ascii="Arial" w:hAnsi="Arial" w:cs="Arial"/>
          <w:color w:val="auto"/>
          <w:sz w:val="24"/>
          <w:u w:val="none"/>
        </w:rPr>
        <w:t>are explored further in this chapter.</w:t>
      </w:r>
    </w:p>
    <w:p w:rsidR="00DF5136" w:rsidRPr="00E1174E" w:rsidRDefault="00D251E9" w:rsidP="004505F5">
      <w:pPr>
        <w:spacing w:line="480" w:lineRule="auto"/>
        <w:jc w:val="both"/>
        <w:rPr>
          <w:rFonts w:ascii="Arial" w:hAnsi="Arial" w:cs="Arial"/>
          <w:sz w:val="24"/>
          <w:szCs w:val="24"/>
        </w:rPr>
      </w:pPr>
      <w:r w:rsidRPr="00E1174E">
        <w:rPr>
          <w:rFonts w:ascii="Arial" w:hAnsi="Arial" w:cs="Arial"/>
          <w:sz w:val="24"/>
          <w:szCs w:val="24"/>
        </w:rPr>
        <w:lastRenderedPageBreak/>
        <w:t>4</w:t>
      </w:r>
      <w:r w:rsidR="00DF5136" w:rsidRPr="00E1174E">
        <w:rPr>
          <w:rFonts w:ascii="Arial" w:hAnsi="Arial" w:cs="Arial"/>
          <w:sz w:val="24"/>
          <w:szCs w:val="24"/>
        </w:rPr>
        <w:t xml:space="preserve">.2 </w:t>
      </w:r>
      <w:r w:rsidR="00DF5136" w:rsidRPr="00E1174E">
        <w:rPr>
          <w:rFonts w:ascii="Arial" w:hAnsi="Arial" w:cs="Arial"/>
          <w:sz w:val="24"/>
          <w:szCs w:val="24"/>
          <w:u w:val="single"/>
        </w:rPr>
        <w:t>Ethics, Reliability and Validity.</w:t>
      </w:r>
      <w:r w:rsidR="00DF5136" w:rsidRPr="00E1174E">
        <w:rPr>
          <w:rFonts w:ascii="Arial" w:hAnsi="Arial" w:cs="Arial"/>
          <w:sz w:val="24"/>
          <w:szCs w:val="24"/>
        </w:rPr>
        <w:t xml:space="preserve"> </w:t>
      </w:r>
    </w:p>
    <w:p w:rsidR="00DF5136" w:rsidRDefault="00776952" w:rsidP="002938ED">
      <w:pPr>
        <w:spacing w:line="480" w:lineRule="auto"/>
        <w:jc w:val="both"/>
        <w:rPr>
          <w:rFonts w:ascii="Arial" w:hAnsi="Arial" w:cs="Arial"/>
          <w:sz w:val="24"/>
          <w:szCs w:val="24"/>
        </w:rPr>
      </w:pPr>
      <w:r>
        <w:rPr>
          <w:rFonts w:ascii="Arial" w:hAnsi="Arial" w:cs="Arial"/>
          <w:sz w:val="24"/>
          <w:szCs w:val="24"/>
        </w:rPr>
        <w:t xml:space="preserve">Through analysing the data produced by the research study, </w:t>
      </w:r>
      <w:r w:rsidR="008024FF">
        <w:rPr>
          <w:rFonts w:ascii="Arial" w:hAnsi="Arial" w:cs="Arial"/>
          <w:sz w:val="24"/>
          <w:szCs w:val="24"/>
        </w:rPr>
        <w:t xml:space="preserve">and identifying the researcher’s philosophy as </w:t>
      </w:r>
      <w:r w:rsidR="002938ED">
        <w:rPr>
          <w:rFonts w:ascii="Arial" w:hAnsi="Arial" w:cs="Arial"/>
          <w:sz w:val="24"/>
          <w:szCs w:val="24"/>
        </w:rPr>
        <w:t>positivism</w:t>
      </w:r>
      <w:r w:rsidR="008024FF">
        <w:rPr>
          <w:rFonts w:ascii="Arial" w:hAnsi="Arial" w:cs="Arial"/>
          <w:sz w:val="24"/>
          <w:szCs w:val="24"/>
        </w:rPr>
        <w:t>. Several implications have been identified and these will be explored to ascertain the value associated with the Jones &amp; Hartley (2013) research study.</w:t>
      </w:r>
    </w:p>
    <w:p w:rsidR="00E1174E" w:rsidRPr="00E1174E" w:rsidRDefault="00E1174E" w:rsidP="00E1174E">
      <w:pPr>
        <w:spacing w:line="480" w:lineRule="auto"/>
        <w:jc w:val="both"/>
        <w:rPr>
          <w:rFonts w:ascii="Arial" w:hAnsi="Arial" w:cs="Arial"/>
          <w:sz w:val="24"/>
          <w:szCs w:val="24"/>
        </w:rPr>
      </w:pPr>
      <w:r w:rsidRPr="00E1174E">
        <w:rPr>
          <w:rFonts w:ascii="Arial" w:hAnsi="Arial" w:cs="Arial"/>
          <w:sz w:val="24"/>
          <w:szCs w:val="24"/>
        </w:rPr>
        <w:t xml:space="preserve">4.2.1 </w:t>
      </w:r>
      <w:r w:rsidRPr="00974A0E">
        <w:rPr>
          <w:rFonts w:ascii="Arial" w:hAnsi="Arial" w:cs="Arial"/>
          <w:sz w:val="24"/>
          <w:szCs w:val="24"/>
          <w:u w:val="single"/>
        </w:rPr>
        <w:t>Ethical Implications</w:t>
      </w:r>
    </w:p>
    <w:p w:rsidR="00AE51C0" w:rsidRDefault="00E1174E" w:rsidP="00E1174E">
      <w:pPr>
        <w:spacing w:line="480" w:lineRule="auto"/>
        <w:jc w:val="both"/>
        <w:rPr>
          <w:rFonts w:ascii="Arial" w:hAnsi="Arial" w:cs="Arial"/>
          <w:sz w:val="24"/>
          <w:szCs w:val="24"/>
        </w:rPr>
      </w:pPr>
      <w:r w:rsidRPr="00E1174E">
        <w:rPr>
          <w:rFonts w:ascii="Arial" w:hAnsi="Arial" w:cs="Arial"/>
          <w:sz w:val="24"/>
          <w:szCs w:val="24"/>
        </w:rPr>
        <w:t xml:space="preserve">Kimmel (1988:26) implies that a “consensus appear to be lacking along social researchers as to what actually constitutes an ethical or moral issue”.  Instead </w:t>
      </w:r>
      <w:r w:rsidR="00D91544">
        <w:rPr>
          <w:rFonts w:ascii="Arial" w:hAnsi="Arial" w:cs="Arial"/>
          <w:sz w:val="24"/>
          <w:szCs w:val="24"/>
        </w:rPr>
        <w:t xml:space="preserve">Bryman and Bell (2003) </w:t>
      </w:r>
      <w:r w:rsidRPr="00E1174E">
        <w:rPr>
          <w:rFonts w:ascii="Arial" w:hAnsi="Arial" w:cs="Arial"/>
          <w:sz w:val="24"/>
          <w:szCs w:val="24"/>
        </w:rPr>
        <w:t xml:space="preserve">suggests </w:t>
      </w:r>
      <w:r w:rsidR="00D91544">
        <w:rPr>
          <w:rFonts w:ascii="Arial" w:hAnsi="Arial" w:cs="Arial"/>
          <w:sz w:val="24"/>
          <w:szCs w:val="24"/>
        </w:rPr>
        <w:t xml:space="preserve">it refers to the significance and operation of four distinct areas when conducting that may carry ethical concern.  These are; whether harm comes to participants, informed consent, invasion of privacy and deception. Each of these areas will be explored in this chapter to establish to what extent has </w:t>
      </w:r>
      <w:r w:rsidR="00D91544" w:rsidRPr="00D91544">
        <w:rPr>
          <w:rFonts w:ascii="Arial" w:hAnsi="Arial" w:cs="Arial"/>
          <w:sz w:val="24"/>
          <w:szCs w:val="24"/>
        </w:rPr>
        <w:t>Jones &amp; Hartley (2013</w:t>
      </w:r>
      <w:r w:rsidR="00D91544">
        <w:rPr>
          <w:rFonts w:ascii="Arial" w:hAnsi="Arial" w:cs="Arial"/>
          <w:sz w:val="24"/>
          <w:szCs w:val="24"/>
        </w:rPr>
        <w:t>) have considered or eradicated ethical concerns during their research.</w:t>
      </w:r>
    </w:p>
    <w:p w:rsidR="008D3E3F" w:rsidRDefault="00E1174E" w:rsidP="00E1174E">
      <w:pPr>
        <w:spacing w:line="480" w:lineRule="auto"/>
        <w:jc w:val="both"/>
        <w:rPr>
          <w:rFonts w:ascii="Arial" w:hAnsi="Arial" w:cs="Arial"/>
          <w:sz w:val="24"/>
          <w:szCs w:val="24"/>
        </w:rPr>
      </w:pPr>
      <w:r>
        <w:rPr>
          <w:rFonts w:ascii="Arial" w:hAnsi="Arial" w:cs="Arial"/>
          <w:sz w:val="24"/>
          <w:szCs w:val="24"/>
        </w:rPr>
        <w:t xml:space="preserve">First, </w:t>
      </w:r>
      <w:r w:rsidR="00D91544">
        <w:rPr>
          <w:rFonts w:ascii="Arial" w:hAnsi="Arial" w:cs="Arial"/>
          <w:sz w:val="24"/>
          <w:szCs w:val="24"/>
        </w:rPr>
        <w:t xml:space="preserve">students were able to adopt unidentifiable code names that enabled the results of both tests to be anonymously </w:t>
      </w:r>
      <w:r w:rsidR="008D3E3F">
        <w:rPr>
          <w:rFonts w:ascii="Arial" w:hAnsi="Arial" w:cs="Arial"/>
          <w:sz w:val="24"/>
          <w:szCs w:val="24"/>
        </w:rPr>
        <w:t xml:space="preserve">recorded, however gender and academia fields were self-reported and interestingly 2 of the 89 respondents choose to omit their gender and academia field. Could this signify a lack of trust and reliability in the researchers to maintain a level of confidentially and prevent any perceived repercussions? Arguably so, however </w:t>
      </w:r>
      <w:r w:rsidR="00A552B3">
        <w:rPr>
          <w:rFonts w:ascii="Arial" w:hAnsi="Arial" w:cs="Arial"/>
          <w:sz w:val="24"/>
          <w:szCs w:val="24"/>
        </w:rPr>
        <w:t>of the 110 students 89 (81%) choose to report results of both personality assessments on</w:t>
      </w:r>
      <w:r w:rsidR="008D3E3F">
        <w:rPr>
          <w:rFonts w:ascii="Arial" w:hAnsi="Arial" w:cs="Arial"/>
          <w:sz w:val="24"/>
          <w:szCs w:val="24"/>
        </w:rPr>
        <w:t xml:space="preserve"> </w:t>
      </w:r>
      <w:r w:rsidR="00A552B3">
        <w:rPr>
          <w:rFonts w:ascii="Arial" w:hAnsi="Arial" w:cs="Arial"/>
          <w:sz w:val="24"/>
          <w:szCs w:val="24"/>
        </w:rPr>
        <w:t>a voluntary basis (Jones &amp; Hartley, 2013).</w:t>
      </w:r>
    </w:p>
    <w:p w:rsidR="00E1174E" w:rsidRDefault="008D3E3F" w:rsidP="00E1174E">
      <w:pPr>
        <w:spacing w:line="480" w:lineRule="auto"/>
        <w:jc w:val="both"/>
        <w:rPr>
          <w:rFonts w:ascii="Arial" w:hAnsi="Arial" w:cs="Arial"/>
          <w:sz w:val="24"/>
          <w:szCs w:val="24"/>
        </w:rPr>
      </w:pPr>
      <w:r>
        <w:rPr>
          <w:rFonts w:ascii="Arial" w:hAnsi="Arial" w:cs="Arial"/>
          <w:sz w:val="24"/>
          <w:szCs w:val="24"/>
        </w:rPr>
        <w:t>A</w:t>
      </w:r>
      <w:r w:rsidR="00E1174E">
        <w:rPr>
          <w:rFonts w:ascii="Arial" w:hAnsi="Arial" w:cs="Arial"/>
          <w:sz w:val="24"/>
          <w:szCs w:val="24"/>
        </w:rPr>
        <w:t>ccording to Collis &amp; Hussey (2003:45)</w:t>
      </w:r>
      <w:r>
        <w:rPr>
          <w:rFonts w:ascii="Arial" w:hAnsi="Arial" w:cs="Arial"/>
          <w:sz w:val="24"/>
          <w:szCs w:val="24"/>
        </w:rPr>
        <w:t xml:space="preserve"> voluntary participation</w:t>
      </w:r>
      <w:r w:rsidR="00E1174E">
        <w:rPr>
          <w:rFonts w:ascii="Arial" w:hAnsi="Arial" w:cs="Arial"/>
          <w:sz w:val="24"/>
          <w:szCs w:val="24"/>
        </w:rPr>
        <w:t xml:space="preserve"> is “one of the most important ethical principles” to adhere to</w:t>
      </w:r>
      <w:r>
        <w:rPr>
          <w:rFonts w:ascii="Arial" w:hAnsi="Arial" w:cs="Arial"/>
          <w:sz w:val="24"/>
          <w:szCs w:val="24"/>
        </w:rPr>
        <w:t xml:space="preserve"> within a research capacity as it e</w:t>
      </w:r>
      <w:r w:rsidR="00E1174E">
        <w:rPr>
          <w:rFonts w:ascii="Arial" w:hAnsi="Arial" w:cs="Arial"/>
          <w:sz w:val="24"/>
          <w:szCs w:val="24"/>
        </w:rPr>
        <w:t>nsure</w:t>
      </w:r>
      <w:r>
        <w:rPr>
          <w:rFonts w:ascii="Arial" w:hAnsi="Arial" w:cs="Arial"/>
          <w:sz w:val="24"/>
          <w:szCs w:val="24"/>
        </w:rPr>
        <w:t>s a</w:t>
      </w:r>
      <w:r w:rsidR="00E1174E">
        <w:rPr>
          <w:rFonts w:ascii="Arial" w:hAnsi="Arial" w:cs="Arial"/>
          <w:sz w:val="24"/>
          <w:szCs w:val="24"/>
        </w:rPr>
        <w:t xml:space="preserve"> </w:t>
      </w:r>
      <w:r w:rsidR="00E1174E">
        <w:rPr>
          <w:rFonts w:ascii="Arial" w:hAnsi="Arial" w:cs="Arial"/>
          <w:sz w:val="24"/>
          <w:szCs w:val="24"/>
        </w:rPr>
        <w:lastRenderedPageBreak/>
        <w:t>willing participation in</w:t>
      </w:r>
      <w:r w:rsidR="00D91544">
        <w:rPr>
          <w:rFonts w:ascii="Arial" w:hAnsi="Arial" w:cs="Arial"/>
          <w:sz w:val="24"/>
          <w:szCs w:val="24"/>
        </w:rPr>
        <w:t xml:space="preserve"> a study exempt of coercion</w:t>
      </w:r>
      <w:r w:rsidR="00E1174E">
        <w:rPr>
          <w:rFonts w:ascii="Arial" w:hAnsi="Arial" w:cs="Arial"/>
          <w:sz w:val="24"/>
          <w:szCs w:val="24"/>
        </w:rPr>
        <w:t xml:space="preserve"> </w:t>
      </w:r>
      <w:r w:rsidR="00D91544">
        <w:rPr>
          <w:rFonts w:ascii="Arial" w:hAnsi="Arial" w:cs="Arial"/>
          <w:sz w:val="24"/>
          <w:szCs w:val="24"/>
        </w:rPr>
        <w:t>argues Kimmel (1988)</w:t>
      </w:r>
      <w:r>
        <w:rPr>
          <w:rFonts w:ascii="Arial" w:hAnsi="Arial" w:cs="Arial"/>
          <w:sz w:val="24"/>
          <w:szCs w:val="24"/>
        </w:rPr>
        <w:t>.  Furthermore it</w:t>
      </w:r>
      <w:r w:rsidR="00D91544">
        <w:rPr>
          <w:rFonts w:ascii="Arial" w:hAnsi="Arial" w:cs="Arial"/>
          <w:sz w:val="24"/>
          <w:szCs w:val="24"/>
        </w:rPr>
        <w:t xml:space="preserve"> supports</w:t>
      </w:r>
      <w:r>
        <w:rPr>
          <w:rFonts w:ascii="Arial" w:hAnsi="Arial" w:cs="Arial"/>
          <w:sz w:val="24"/>
          <w:szCs w:val="24"/>
        </w:rPr>
        <w:t xml:space="preserve"> the</w:t>
      </w:r>
      <w:r w:rsidR="00D91544">
        <w:rPr>
          <w:rFonts w:ascii="Arial" w:hAnsi="Arial" w:cs="Arial"/>
          <w:sz w:val="24"/>
          <w:szCs w:val="24"/>
        </w:rPr>
        <w:t xml:space="preserve"> credibility</w:t>
      </w:r>
      <w:r>
        <w:rPr>
          <w:rFonts w:ascii="Arial" w:hAnsi="Arial" w:cs="Arial"/>
          <w:sz w:val="24"/>
          <w:szCs w:val="24"/>
        </w:rPr>
        <w:t xml:space="preserve"> and reliability of</w:t>
      </w:r>
      <w:r w:rsidR="00D91544">
        <w:rPr>
          <w:rFonts w:ascii="Arial" w:hAnsi="Arial" w:cs="Arial"/>
          <w:sz w:val="24"/>
          <w:szCs w:val="24"/>
        </w:rPr>
        <w:t xml:space="preserve"> the research conclusions</w:t>
      </w:r>
      <w:r>
        <w:rPr>
          <w:rFonts w:ascii="Arial" w:hAnsi="Arial" w:cs="Arial"/>
          <w:sz w:val="24"/>
          <w:szCs w:val="24"/>
        </w:rPr>
        <w:t xml:space="preserve"> as participants are more likely to re</w:t>
      </w:r>
      <w:r w:rsidR="00974A0E">
        <w:rPr>
          <w:rFonts w:ascii="Arial" w:hAnsi="Arial" w:cs="Arial"/>
          <w:sz w:val="24"/>
          <w:szCs w:val="24"/>
        </w:rPr>
        <w:t xml:space="preserve">spond accurately and truthfully suggests </w:t>
      </w:r>
      <w:r w:rsidR="00974A0E" w:rsidRPr="006C6BFC">
        <w:rPr>
          <w:rFonts w:ascii="Arial" w:hAnsi="Arial" w:cs="Arial"/>
          <w:sz w:val="24"/>
          <w:szCs w:val="24"/>
        </w:rPr>
        <w:t xml:space="preserve">Hammersley &amp; Traianou, </w:t>
      </w:r>
      <w:r w:rsidR="00974A0E">
        <w:rPr>
          <w:rFonts w:ascii="Arial" w:hAnsi="Arial" w:cs="Arial"/>
          <w:sz w:val="24"/>
          <w:szCs w:val="24"/>
        </w:rPr>
        <w:t>(</w:t>
      </w:r>
      <w:r w:rsidR="00974A0E" w:rsidRPr="006C6BFC">
        <w:rPr>
          <w:rFonts w:ascii="Arial" w:hAnsi="Arial" w:cs="Arial"/>
          <w:sz w:val="24"/>
          <w:szCs w:val="24"/>
        </w:rPr>
        <w:t>2012).</w:t>
      </w:r>
      <w:r w:rsidR="00D91544">
        <w:rPr>
          <w:rFonts w:ascii="Arial" w:hAnsi="Arial" w:cs="Arial"/>
          <w:sz w:val="24"/>
          <w:szCs w:val="24"/>
        </w:rPr>
        <w:t xml:space="preserve"> </w:t>
      </w:r>
    </w:p>
    <w:p w:rsidR="00697C37" w:rsidRDefault="00110277" w:rsidP="00E1174E">
      <w:pPr>
        <w:spacing w:line="480" w:lineRule="auto"/>
        <w:jc w:val="both"/>
        <w:rPr>
          <w:rFonts w:ascii="Arial" w:hAnsi="Arial" w:cs="Arial"/>
          <w:sz w:val="24"/>
          <w:szCs w:val="24"/>
        </w:rPr>
      </w:pPr>
      <w:r>
        <w:rPr>
          <w:rFonts w:ascii="Arial" w:hAnsi="Arial" w:cs="Arial"/>
          <w:sz w:val="24"/>
          <w:szCs w:val="24"/>
        </w:rPr>
        <w:t>Controversially</w:t>
      </w:r>
      <w:r w:rsidR="00974A0E">
        <w:rPr>
          <w:rFonts w:ascii="Arial" w:hAnsi="Arial" w:cs="Arial"/>
          <w:sz w:val="24"/>
          <w:szCs w:val="24"/>
        </w:rPr>
        <w:t xml:space="preserve">, </w:t>
      </w:r>
      <w:r w:rsidR="00A552B3">
        <w:rPr>
          <w:rFonts w:ascii="Arial" w:hAnsi="Arial" w:cs="Arial"/>
          <w:sz w:val="24"/>
          <w:szCs w:val="24"/>
        </w:rPr>
        <w:t>however those students that participated were in fact</w:t>
      </w:r>
      <w:r>
        <w:rPr>
          <w:rFonts w:ascii="Arial" w:hAnsi="Arial" w:cs="Arial"/>
          <w:sz w:val="24"/>
          <w:szCs w:val="24"/>
        </w:rPr>
        <w:t xml:space="preserve"> studying</w:t>
      </w:r>
      <w:r w:rsidR="00A552B3">
        <w:rPr>
          <w:rFonts w:ascii="Arial" w:hAnsi="Arial" w:cs="Arial"/>
          <w:sz w:val="24"/>
          <w:szCs w:val="24"/>
        </w:rPr>
        <w:t xml:space="preserve"> at an undergraduate level, the field of</w:t>
      </w:r>
      <w:r>
        <w:rPr>
          <w:rFonts w:ascii="Arial" w:hAnsi="Arial" w:cs="Arial"/>
          <w:sz w:val="24"/>
          <w:szCs w:val="24"/>
        </w:rPr>
        <w:t xml:space="preserve"> ‘organisational behaviour’</w:t>
      </w:r>
      <w:r w:rsidR="00A552B3">
        <w:rPr>
          <w:rFonts w:ascii="Arial" w:hAnsi="Arial" w:cs="Arial"/>
          <w:sz w:val="24"/>
          <w:szCs w:val="24"/>
        </w:rPr>
        <w:t xml:space="preserve"> and this </w:t>
      </w:r>
      <w:r w:rsidR="00974A0E">
        <w:rPr>
          <w:rFonts w:ascii="Arial" w:hAnsi="Arial" w:cs="Arial"/>
          <w:sz w:val="24"/>
          <w:szCs w:val="24"/>
        </w:rPr>
        <w:t xml:space="preserve">could </w:t>
      </w:r>
      <w:r>
        <w:rPr>
          <w:rFonts w:ascii="Arial" w:hAnsi="Arial" w:cs="Arial"/>
          <w:sz w:val="24"/>
          <w:szCs w:val="24"/>
        </w:rPr>
        <w:t xml:space="preserve">be suggested produced </w:t>
      </w:r>
      <w:r w:rsidR="00974A0E">
        <w:rPr>
          <w:rFonts w:ascii="Arial" w:hAnsi="Arial" w:cs="Arial"/>
          <w:sz w:val="24"/>
          <w:szCs w:val="24"/>
        </w:rPr>
        <w:t>bias and influenced outcomes</w:t>
      </w:r>
      <w:r>
        <w:rPr>
          <w:rFonts w:ascii="Arial" w:hAnsi="Arial" w:cs="Arial"/>
          <w:sz w:val="24"/>
          <w:szCs w:val="24"/>
        </w:rPr>
        <w:t xml:space="preserve">. </w:t>
      </w:r>
      <w:r w:rsidR="002938ED">
        <w:rPr>
          <w:rFonts w:ascii="Arial" w:hAnsi="Arial" w:cs="Arial"/>
          <w:sz w:val="24"/>
          <w:szCs w:val="24"/>
        </w:rPr>
        <w:t xml:space="preserve"> First</w:t>
      </w:r>
      <w:r w:rsidR="00697C37">
        <w:rPr>
          <w:rFonts w:ascii="Arial" w:hAnsi="Arial" w:cs="Arial"/>
          <w:sz w:val="24"/>
          <w:szCs w:val="24"/>
        </w:rPr>
        <w:t>, whilst the study is portrayed as volunteer based, arguments could be made that assume participants were expected by the univer</w:t>
      </w:r>
      <w:r w:rsidR="002938ED">
        <w:rPr>
          <w:rFonts w:ascii="Arial" w:hAnsi="Arial" w:cs="Arial"/>
          <w:sz w:val="24"/>
          <w:szCs w:val="24"/>
        </w:rPr>
        <w:t>sity to comply with such tests, especially under the administration of those in perceived authority (Babbie, 2004, Bryman &amp; Bell, 2003).</w:t>
      </w:r>
    </w:p>
    <w:p w:rsidR="00110277" w:rsidRDefault="00697C37" w:rsidP="00E1174E">
      <w:pPr>
        <w:spacing w:line="480" w:lineRule="auto"/>
        <w:jc w:val="both"/>
        <w:rPr>
          <w:rFonts w:ascii="Arial" w:hAnsi="Arial" w:cs="Arial"/>
          <w:sz w:val="24"/>
          <w:szCs w:val="24"/>
        </w:rPr>
      </w:pPr>
      <w:r>
        <w:rPr>
          <w:rFonts w:ascii="Arial" w:hAnsi="Arial" w:cs="Arial"/>
          <w:sz w:val="24"/>
          <w:szCs w:val="24"/>
        </w:rPr>
        <w:t>Second, t</w:t>
      </w:r>
      <w:r w:rsidR="00110277">
        <w:rPr>
          <w:rFonts w:ascii="Arial" w:hAnsi="Arial" w:cs="Arial"/>
          <w:sz w:val="24"/>
          <w:szCs w:val="24"/>
        </w:rPr>
        <w:t>he pre-disposition to exposure within the course composition</w:t>
      </w:r>
      <w:r w:rsidR="00A552B3">
        <w:rPr>
          <w:rFonts w:ascii="Arial" w:hAnsi="Arial" w:cs="Arial"/>
          <w:sz w:val="24"/>
          <w:szCs w:val="24"/>
        </w:rPr>
        <w:t xml:space="preserve"> could have </w:t>
      </w:r>
      <w:r w:rsidR="00110277">
        <w:rPr>
          <w:rFonts w:ascii="Arial" w:hAnsi="Arial" w:cs="Arial"/>
          <w:sz w:val="24"/>
          <w:szCs w:val="24"/>
        </w:rPr>
        <w:t xml:space="preserve">impacted the validity of the </w:t>
      </w:r>
      <w:r w:rsidR="00A552B3">
        <w:rPr>
          <w:rFonts w:ascii="Arial" w:hAnsi="Arial" w:cs="Arial"/>
          <w:sz w:val="24"/>
          <w:szCs w:val="24"/>
        </w:rPr>
        <w:t>results illustrated. H</w:t>
      </w:r>
      <w:r w:rsidR="00110277">
        <w:rPr>
          <w:rFonts w:ascii="Arial" w:hAnsi="Arial" w:cs="Arial"/>
          <w:sz w:val="24"/>
          <w:szCs w:val="24"/>
        </w:rPr>
        <w:t xml:space="preserve">owever, it is prudent to suggest that such bias could have been unintentional </w:t>
      </w:r>
      <w:r w:rsidR="00A552B3">
        <w:rPr>
          <w:rFonts w:ascii="Arial" w:hAnsi="Arial" w:cs="Arial"/>
          <w:sz w:val="24"/>
          <w:szCs w:val="24"/>
        </w:rPr>
        <w:t xml:space="preserve">and the participants and researchers endeavoured to mitigate any prejudice responses. </w:t>
      </w:r>
      <w:r w:rsidR="00110277">
        <w:rPr>
          <w:rFonts w:ascii="Arial" w:hAnsi="Arial" w:cs="Arial"/>
          <w:sz w:val="24"/>
          <w:szCs w:val="24"/>
        </w:rPr>
        <w:t>(Hammersley, M. &amp; Traianou, 2012, &amp; Bryman &amp; Bell, 2003)</w:t>
      </w:r>
      <w:r w:rsidR="00A552B3">
        <w:rPr>
          <w:rFonts w:ascii="Arial" w:hAnsi="Arial" w:cs="Arial"/>
          <w:sz w:val="24"/>
          <w:szCs w:val="24"/>
        </w:rPr>
        <w:t xml:space="preserve">  </w:t>
      </w:r>
      <w:r w:rsidR="00110277">
        <w:rPr>
          <w:rFonts w:ascii="Arial" w:hAnsi="Arial" w:cs="Arial"/>
          <w:sz w:val="24"/>
          <w:szCs w:val="24"/>
        </w:rPr>
        <w:t>Reflecting on the potential for deception within this research paradigm, arguably</w:t>
      </w:r>
      <w:r w:rsidR="00A552B3">
        <w:rPr>
          <w:rFonts w:ascii="Arial" w:hAnsi="Arial" w:cs="Arial"/>
          <w:sz w:val="24"/>
          <w:szCs w:val="24"/>
        </w:rPr>
        <w:t xml:space="preserve"> it appears that the research has no obvious forms of deception and have acted in an ethical manner.</w:t>
      </w:r>
    </w:p>
    <w:p w:rsidR="00FA0FB0" w:rsidRDefault="00FA0FB0" w:rsidP="00E1174E">
      <w:pPr>
        <w:spacing w:line="480" w:lineRule="auto"/>
        <w:jc w:val="both"/>
        <w:rPr>
          <w:rFonts w:ascii="Arial" w:hAnsi="Arial" w:cs="Arial"/>
          <w:sz w:val="24"/>
          <w:szCs w:val="24"/>
        </w:rPr>
      </w:pPr>
      <w:r>
        <w:rPr>
          <w:rFonts w:ascii="Arial" w:hAnsi="Arial" w:cs="Arial"/>
          <w:sz w:val="24"/>
          <w:szCs w:val="24"/>
        </w:rPr>
        <w:t xml:space="preserve">Third, to enable relative comparison between both assessment tools Jones &amp; Hartley (2013) altered some of the </w:t>
      </w:r>
      <w:r w:rsidR="00A77561">
        <w:rPr>
          <w:rFonts w:ascii="Arial" w:hAnsi="Arial" w:cs="Arial"/>
          <w:sz w:val="24"/>
          <w:szCs w:val="24"/>
        </w:rPr>
        <w:t>language illustrated in the DiSC framework to compliment the Five-Factor Module Synonyms was</w:t>
      </w:r>
      <w:r>
        <w:rPr>
          <w:rFonts w:ascii="Arial" w:hAnsi="Arial" w:cs="Arial"/>
          <w:sz w:val="24"/>
          <w:szCs w:val="24"/>
        </w:rPr>
        <w:t xml:space="preserve"> obtained from Thesaurus.yourdictionary.com to assist in identifying a unified language by meaning only.  </w:t>
      </w:r>
      <w:r w:rsidR="00EE5E99">
        <w:rPr>
          <w:rFonts w:ascii="Arial" w:hAnsi="Arial" w:cs="Arial"/>
          <w:sz w:val="24"/>
          <w:szCs w:val="24"/>
        </w:rPr>
        <w:t xml:space="preserve">Where no reasonable alternative words were identified Jones &amp; Hartley (2013:466) admit “logical matches” were included. </w:t>
      </w:r>
      <w:r>
        <w:rPr>
          <w:rFonts w:ascii="Arial" w:hAnsi="Arial" w:cs="Arial"/>
          <w:sz w:val="24"/>
          <w:szCs w:val="24"/>
        </w:rPr>
        <w:t>Arguably the</w:t>
      </w:r>
      <w:r w:rsidR="00EE5E99">
        <w:rPr>
          <w:rFonts w:ascii="Arial" w:hAnsi="Arial" w:cs="Arial"/>
          <w:sz w:val="24"/>
          <w:szCs w:val="24"/>
        </w:rPr>
        <w:t xml:space="preserve"> potentially</w:t>
      </w:r>
      <w:r>
        <w:rPr>
          <w:rFonts w:ascii="Arial" w:hAnsi="Arial" w:cs="Arial"/>
          <w:sz w:val="24"/>
          <w:szCs w:val="24"/>
        </w:rPr>
        <w:t xml:space="preserve"> unet</w:t>
      </w:r>
      <w:r w:rsidR="00EE5E99">
        <w:rPr>
          <w:rFonts w:ascii="Arial" w:hAnsi="Arial" w:cs="Arial"/>
          <w:sz w:val="24"/>
          <w:szCs w:val="24"/>
        </w:rPr>
        <w:t>hical issue resides</w:t>
      </w:r>
      <w:r>
        <w:rPr>
          <w:rFonts w:ascii="Arial" w:hAnsi="Arial" w:cs="Arial"/>
          <w:sz w:val="24"/>
          <w:szCs w:val="24"/>
        </w:rPr>
        <w:t xml:space="preserve"> with</w:t>
      </w:r>
      <w:r w:rsidR="00EE5E99">
        <w:rPr>
          <w:rFonts w:ascii="Arial" w:hAnsi="Arial" w:cs="Arial"/>
          <w:sz w:val="24"/>
          <w:szCs w:val="24"/>
        </w:rPr>
        <w:t>in</w:t>
      </w:r>
      <w:r>
        <w:rPr>
          <w:rFonts w:ascii="Arial" w:hAnsi="Arial" w:cs="Arial"/>
          <w:sz w:val="24"/>
          <w:szCs w:val="24"/>
        </w:rPr>
        <w:t xml:space="preserve"> the language exchange and the</w:t>
      </w:r>
      <w:r w:rsidR="00EE5E99">
        <w:rPr>
          <w:rFonts w:ascii="Arial" w:hAnsi="Arial" w:cs="Arial"/>
          <w:sz w:val="24"/>
          <w:szCs w:val="24"/>
        </w:rPr>
        <w:t xml:space="preserve"> impact on the</w:t>
      </w:r>
      <w:r>
        <w:rPr>
          <w:rFonts w:ascii="Arial" w:hAnsi="Arial" w:cs="Arial"/>
          <w:sz w:val="24"/>
          <w:szCs w:val="24"/>
        </w:rPr>
        <w:t xml:space="preserve"> associate</w:t>
      </w:r>
      <w:r w:rsidR="00EE5E99">
        <w:rPr>
          <w:rFonts w:ascii="Arial" w:hAnsi="Arial" w:cs="Arial"/>
          <w:sz w:val="24"/>
          <w:szCs w:val="24"/>
        </w:rPr>
        <w:t>d</w:t>
      </w:r>
      <w:r>
        <w:rPr>
          <w:rFonts w:ascii="Arial" w:hAnsi="Arial" w:cs="Arial"/>
          <w:sz w:val="24"/>
          <w:szCs w:val="24"/>
        </w:rPr>
        <w:t xml:space="preserve"> and perceived meaning of the </w:t>
      </w:r>
      <w:r>
        <w:rPr>
          <w:rFonts w:ascii="Arial" w:hAnsi="Arial" w:cs="Arial"/>
          <w:sz w:val="24"/>
          <w:szCs w:val="24"/>
        </w:rPr>
        <w:lastRenderedPageBreak/>
        <w:t xml:space="preserve">participants. </w:t>
      </w:r>
      <w:r w:rsidR="00EE5E99">
        <w:rPr>
          <w:rFonts w:ascii="Arial" w:hAnsi="Arial" w:cs="Arial"/>
          <w:sz w:val="24"/>
          <w:szCs w:val="24"/>
        </w:rPr>
        <w:t>Further, without an unbiased party facilitating such changes, it could be perceived that Jones &amp; Hartley (2013) adopted language that was influential in their research pursuit.</w:t>
      </w:r>
    </w:p>
    <w:p w:rsidR="00E1174E" w:rsidRDefault="00E1174E" w:rsidP="00E1174E">
      <w:pPr>
        <w:spacing w:line="480" w:lineRule="auto"/>
        <w:jc w:val="both"/>
        <w:rPr>
          <w:rFonts w:ascii="Arial" w:hAnsi="Arial" w:cs="Arial"/>
          <w:sz w:val="24"/>
          <w:szCs w:val="24"/>
        </w:rPr>
      </w:pPr>
    </w:p>
    <w:p w:rsidR="00A552B3" w:rsidRDefault="00A552B3" w:rsidP="00E1174E">
      <w:pPr>
        <w:spacing w:line="480" w:lineRule="auto"/>
        <w:jc w:val="both"/>
        <w:rPr>
          <w:rFonts w:ascii="Arial" w:hAnsi="Arial" w:cs="Arial"/>
          <w:sz w:val="24"/>
          <w:szCs w:val="24"/>
          <w:u w:val="single"/>
        </w:rPr>
      </w:pPr>
      <w:r>
        <w:rPr>
          <w:rFonts w:ascii="Arial" w:hAnsi="Arial" w:cs="Arial"/>
          <w:sz w:val="24"/>
          <w:szCs w:val="24"/>
        </w:rPr>
        <w:t xml:space="preserve">4.2.2 </w:t>
      </w:r>
      <w:r w:rsidRPr="00A552B3">
        <w:rPr>
          <w:rFonts w:ascii="Arial" w:hAnsi="Arial" w:cs="Arial"/>
          <w:sz w:val="24"/>
          <w:szCs w:val="24"/>
          <w:u w:val="single"/>
        </w:rPr>
        <w:t>Reliability</w:t>
      </w:r>
    </w:p>
    <w:p w:rsidR="00D74621" w:rsidRDefault="00A552B3" w:rsidP="00E1174E">
      <w:pPr>
        <w:spacing w:line="480" w:lineRule="auto"/>
        <w:jc w:val="both"/>
        <w:rPr>
          <w:rFonts w:ascii="Arial" w:hAnsi="Arial" w:cs="Arial"/>
          <w:sz w:val="24"/>
          <w:szCs w:val="24"/>
        </w:rPr>
      </w:pPr>
      <w:r w:rsidRPr="00A552B3">
        <w:rPr>
          <w:rFonts w:ascii="Arial" w:hAnsi="Arial" w:cs="Arial"/>
          <w:sz w:val="24"/>
          <w:szCs w:val="24"/>
        </w:rPr>
        <w:t xml:space="preserve">Having previously touched upon the </w:t>
      </w:r>
      <w:r>
        <w:rPr>
          <w:rFonts w:ascii="Arial" w:hAnsi="Arial" w:cs="Arial"/>
          <w:sz w:val="24"/>
          <w:szCs w:val="24"/>
        </w:rPr>
        <w:t xml:space="preserve">potential for reliability of research can be impacted by the methods and practices adopted throughout the study. However, having analysed the research and compared the findings it could be suggested that Jones &amp; Hartley (2013) </w:t>
      </w:r>
      <w:r w:rsidR="008024FF">
        <w:rPr>
          <w:rFonts w:ascii="Arial" w:hAnsi="Arial" w:cs="Arial"/>
          <w:sz w:val="24"/>
          <w:szCs w:val="24"/>
        </w:rPr>
        <w:t xml:space="preserve">research has scientific aspects of reliability. </w:t>
      </w:r>
      <w:r w:rsidR="001B7783">
        <w:rPr>
          <w:rFonts w:ascii="Arial" w:hAnsi="Arial" w:cs="Arial"/>
          <w:sz w:val="24"/>
          <w:szCs w:val="24"/>
        </w:rPr>
        <w:t xml:space="preserve">The participants were asked to </w:t>
      </w:r>
      <w:r w:rsidR="0062041A">
        <w:rPr>
          <w:rFonts w:ascii="Arial" w:hAnsi="Arial" w:cs="Arial"/>
          <w:sz w:val="24"/>
          <w:szCs w:val="24"/>
        </w:rPr>
        <w:t>complete</w:t>
      </w:r>
      <w:r w:rsidR="001B7783">
        <w:rPr>
          <w:rFonts w:ascii="Arial" w:hAnsi="Arial" w:cs="Arial"/>
          <w:sz w:val="24"/>
          <w:szCs w:val="24"/>
        </w:rPr>
        <w:t xml:space="preserve"> both personality assessments and this identified eight correlations in findings. However for true reliability to be established within research implies that if the assessments were conducted again the same results would have been achieved (Ba</w:t>
      </w:r>
      <w:r w:rsidR="00FA0FB0">
        <w:rPr>
          <w:rFonts w:ascii="Arial" w:hAnsi="Arial" w:cs="Arial"/>
          <w:sz w:val="24"/>
          <w:szCs w:val="24"/>
        </w:rPr>
        <w:t>bbie, 2004 &amp;</w:t>
      </w:r>
      <w:r w:rsidR="00AF1B6D">
        <w:rPr>
          <w:rFonts w:ascii="Arial" w:hAnsi="Arial" w:cs="Arial"/>
          <w:sz w:val="24"/>
          <w:szCs w:val="24"/>
        </w:rPr>
        <w:t xml:space="preserve"> Pellissier, 2008</w:t>
      </w:r>
      <w:r w:rsidR="00FA0FB0">
        <w:rPr>
          <w:rFonts w:ascii="Arial" w:hAnsi="Arial" w:cs="Arial"/>
          <w:sz w:val="24"/>
          <w:szCs w:val="24"/>
        </w:rPr>
        <w:t xml:space="preserve">). Yet the research conducted by Jones &amp; Hartley (2013) offered no assessment duplication and therefore arguably results cannot be deemed entirely reliable.  </w:t>
      </w:r>
    </w:p>
    <w:p w:rsidR="00EE5E99" w:rsidRDefault="00FA0FB0" w:rsidP="00E1174E">
      <w:pPr>
        <w:spacing w:line="480" w:lineRule="auto"/>
        <w:jc w:val="both"/>
        <w:rPr>
          <w:rFonts w:ascii="Arial" w:hAnsi="Arial" w:cs="Arial"/>
          <w:sz w:val="24"/>
          <w:szCs w:val="24"/>
        </w:rPr>
      </w:pPr>
      <w:r>
        <w:rPr>
          <w:rFonts w:ascii="Arial" w:hAnsi="Arial" w:cs="Arial"/>
          <w:sz w:val="24"/>
          <w:szCs w:val="24"/>
        </w:rPr>
        <w:t xml:space="preserve">Whilst </w:t>
      </w:r>
      <w:r w:rsidR="00EE5E99">
        <w:rPr>
          <w:rFonts w:ascii="Arial" w:hAnsi="Arial" w:cs="Arial"/>
          <w:sz w:val="24"/>
          <w:szCs w:val="24"/>
        </w:rPr>
        <w:t>suggestions</w:t>
      </w:r>
      <w:r>
        <w:rPr>
          <w:rFonts w:ascii="Arial" w:hAnsi="Arial" w:cs="Arial"/>
          <w:sz w:val="24"/>
          <w:szCs w:val="24"/>
        </w:rPr>
        <w:t xml:space="preserve"> could be made to revisit and consider the output of both assessment tools as </w:t>
      </w:r>
      <w:r w:rsidR="00EE5E99">
        <w:rPr>
          <w:rFonts w:ascii="Arial" w:hAnsi="Arial" w:cs="Arial"/>
          <w:sz w:val="24"/>
          <w:szCs w:val="24"/>
        </w:rPr>
        <w:t xml:space="preserve">a form of repeated observations, it is important to acknowledge that the participants were aware of research and the associated assessment questions. </w:t>
      </w:r>
      <w:r w:rsidR="00EF16D4">
        <w:rPr>
          <w:rFonts w:ascii="Arial" w:hAnsi="Arial" w:cs="Arial"/>
          <w:sz w:val="24"/>
          <w:szCs w:val="24"/>
        </w:rPr>
        <w:t xml:space="preserve">However Rathus (2011) claims that reliability of assessment tools such as DiSC can be achieved in such circumstances where stability is identified in the results produced. This could be argued </w:t>
      </w:r>
      <w:r w:rsidR="004505F5">
        <w:rPr>
          <w:rFonts w:ascii="Arial" w:hAnsi="Arial" w:cs="Arial"/>
          <w:sz w:val="24"/>
          <w:szCs w:val="24"/>
        </w:rPr>
        <w:t xml:space="preserve">is </w:t>
      </w:r>
      <w:r w:rsidR="00EF16D4">
        <w:rPr>
          <w:rFonts w:ascii="Arial" w:hAnsi="Arial" w:cs="Arial"/>
          <w:sz w:val="24"/>
          <w:szCs w:val="24"/>
        </w:rPr>
        <w:t>the case with results produced and compared in Jones &amp; Hartley (2013) research study</w:t>
      </w:r>
      <w:r w:rsidR="00AF1B6D">
        <w:rPr>
          <w:rFonts w:ascii="Arial" w:hAnsi="Arial" w:cs="Arial"/>
          <w:sz w:val="24"/>
          <w:szCs w:val="24"/>
        </w:rPr>
        <w:t xml:space="preserve"> (Pellissier, 200</w:t>
      </w:r>
      <w:r w:rsidR="00F92595">
        <w:rPr>
          <w:rFonts w:ascii="Arial" w:hAnsi="Arial" w:cs="Arial"/>
          <w:sz w:val="24"/>
          <w:szCs w:val="24"/>
        </w:rPr>
        <w:t>7</w:t>
      </w:r>
      <w:r w:rsidR="00AF1B6D">
        <w:rPr>
          <w:rFonts w:ascii="Arial" w:hAnsi="Arial" w:cs="Arial"/>
          <w:sz w:val="24"/>
          <w:szCs w:val="24"/>
        </w:rPr>
        <w:t>)</w:t>
      </w:r>
      <w:r w:rsidR="00EF16D4">
        <w:rPr>
          <w:rFonts w:ascii="Arial" w:hAnsi="Arial" w:cs="Arial"/>
          <w:sz w:val="24"/>
          <w:szCs w:val="24"/>
        </w:rPr>
        <w:t>.</w:t>
      </w:r>
    </w:p>
    <w:p w:rsidR="00A77561" w:rsidRDefault="00A77561" w:rsidP="00DD7F5E">
      <w:pPr>
        <w:spacing w:line="480" w:lineRule="auto"/>
        <w:rPr>
          <w:rFonts w:ascii="Arial" w:hAnsi="Arial" w:cs="Arial"/>
          <w:sz w:val="24"/>
          <w:szCs w:val="24"/>
        </w:rPr>
      </w:pPr>
    </w:p>
    <w:p w:rsidR="004505F5" w:rsidRPr="00DA1899" w:rsidRDefault="004505F5" w:rsidP="00DD7F5E">
      <w:pPr>
        <w:spacing w:line="480" w:lineRule="auto"/>
        <w:rPr>
          <w:rFonts w:ascii="Arial" w:hAnsi="Arial" w:cs="Arial"/>
          <w:sz w:val="24"/>
          <w:szCs w:val="24"/>
        </w:rPr>
      </w:pPr>
    </w:p>
    <w:p w:rsidR="005724B4" w:rsidRDefault="00DA1899" w:rsidP="00DD7F5E">
      <w:pPr>
        <w:spacing w:line="480" w:lineRule="auto"/>
        <w:rPr>
          <w:rFonts w:ascii="Arial" w:hAnsi="Arial" w:cs="Arial"/>
          <w:sz w:val="24"/>
          <w:szCs w:val="24"/>
          <w:u w:val="single"/>
        </w:rPr>
      </w:pPr>
      <w:r w:rsidRPr="00DA1899">
        <w:rPr>
          <w:rFonts w:ascii="Arial" w:hAnsi="Arial" w:cs="Arial"/>
          <w:sz w:val="24"/>
          <w:szCs w:val="24"/>
        </w:rPr>
        <w:lastRenderedPageBreak/>
        <w:t xml:space="preserve">4.2.3 </w:t>
      </w:r>
      <w:r w:rsidRPr="00DA1899">
        <w:rPr>
          <w:rFonts w:ascii="Arial" w:hAnsi="Arial" w:cs="Arial"/>
          <w:sz w:val="24"/>
          <w:szCs w:val="24"/>
          <w:u w:val="single"/>
        </w:rPr>
        <w:t xml:space="preserve">Validity </w:t>
      </w:r>
    </w:p>
    <w:p w:rsidR="00774FDB" w:rsidRDefault="00CC2FCA" w:rsidP="00CC2FCA">
      <w:pPr>
        <w:spacing w:line="480" w:lineRule="auto"/>
        <w:jc w:val="both"/>
        <w:rPr>
          <w:rFonts w:ascii="Arial" w:hAnsi="Arial" w:cs="Arial"/>
          <w:sz w:val="24"/>
          <w:szCs w:val="24"/>
        </w:rPr>
      </w:pPr>
      <w:r w:rsidRPr="00CC2FCA">
        <w:rPr>
          <w:rFonts w:ascii="Arial" w:hAnsi="Arial" w:cs="Arial"/>
          <w:sz w:val="24"/>
          <w:szCs w:val="24"/>
        </w:rPr>
        <w:t xml:space="preserve">When considering </w:t>
      </w:r>
      <w:r>
        <w:rPr>
          <w:rFonts w:ascii="Arial" w:hAnsi="Arial" w:cs="Arial"/>
          <w:sz w:val="24"/>
          <w:szCs w:val="24"/>
        </w:rPr>
        <w:t xml:space="preserve">validity which Bryman &amp; Bell (2003) states is concerned with the integrity of the conclusions that are generated from the research study. </w:t>
      </w:r>
      <w:r w:rsidR="00774FDB">
        <w:rPr>
          <w:rFonts w:ascii="Arial" w:hAnsi="Arial" w:cs="Arial"/>
          <w:sz w:val="24"/>
          <w:szCs w:val="24"/>
        </w:rPr>
        <w:t>In this example, t</w:t>
      </w:r>
      <w:r w:rsidR="00774FDB" w:rsidRPr="00774FDB">
        <w:rPr>
          <w:rFonts w:ascii="Arial" w:hAnsi="Arial" w:cs="Arial"/>
          <w:sz w:val="24"/>
          <w:szCs w:val="24"/>
        </w:rPr>
        <w:t>he research</w:t>
      </w:r>
      <w:r w:rsidR="00774FDB">
        <w:rPr>
          <w:rFonts w:ascii="Arial" w:hAnsi="Arial" w:cs="Arial"/>
          <w:sz w:val="24"/>
          <w:szCs w:val="24"/>
        </w:rPr>
        <w:t xml:space="preserve"> conducted</w:t>
      </w:r>
      <w:r w:rsidR="00774FDB" w:rsidRPr="00774FDB">
        <w:rPr>
          <w:rFonts w:ascii="Arial" w:hAnsi="Arial" w:cs="Arial"/>
          <w:sz w:val="24"/>
          <w:szCs w:val="24"/>
        </w:rPr>
        <w:t xml:space="preserve"> was founded on previous academic studies and</w:t>
      </w:r>
      <w:r w:rsidR="00774FDB">
        <w:rPr>
          <w:rFonts w:ascii="Arial" w:hAnsi="Arial" w:cs="Arial"/>
          <w:sz w:val="24"/>
          <w:szCs w:val="24"/>
        </w:rPr>
        <w:t xml:space="preserve"> established personality assessment tools</w:t>
      </w:r>
      <w:r w:rsidR="00774FDB" w:rsidRPr="00774FDB">
        <w:rPr>
          <w:rFonts w:ascii="Arial" w:hAnsi="Arial" w:cs="Arial"/>
          <w:sz w:val="24"/>
          <w:szCs w:val="24"/>
        </w:rPr>
        <w:t xml:space="preserve"> that gave foundation and purpose for the case study.</w:t>
      </w:r>
      <w:r w:rsidR="00774FDB">
        <w:rPr>
          <w:rFonts w:ascii="Arial" w:hAnsi="Arial" w:cs="Arial"/>
          <w:sz w:val="24"/>
          <w:szCs w:val="24"/>
        </w:rPr>
        <w:t xml:space="preserve"> </w:t>
      </w:r>
      <w:r>
        <w:rPr>
          <w:rFonts w:ascii="Arial" w:hAnsi="Arial" w:cs="Arial"/>
          <w:sz w:val="24"/>
          <w:szCs w:val="24"/>
        </w:rPr>
        <w:t>Jones &amp; Hartley (2013</w:t>
      </w:r>
      <w:r w:rsidR="0071130F">
        <w:rPr>
          <w:rFonts w:ascii="Arial" w:hAnsi="Arial" w:cs="Arial"/>
          <w:sz w:val="24"/>
          <w:szCs w:val="24"/>
        </w:rPr>
        <w:t>:468</w:t>
      </w:r>
      <w:r>
        <w:rPr>
          <w:rFonts w:ascii="Arial" w:hAnsi="Arial" w:cs="Arial"/>
          <w:sz w:val="24"/>
          <w:szCs w:val="24"/>
        </w:rPr>
        <w:t>)</w:t>
      </w:r>
      <w:r w:rsidR="00EE5E99">
        <w:rPr>
          <w:rFonts w:ascii="Arial" w:hAnsi="Arial" w:cs="Arial"/>
          <w:sz w:val="24"/>
          <w:szCs w:val="24"/>
        </w:rPr>
        <w:t xml:space="preserve"> have made</w:t>
      </w:r>
      <w:r>
        <w:rPr>
          <w:rFonts w:ascii="Arial" w:hAnsi="Arial" w:cs="Arial"/>
          <w:sz w:val="24"/>
          <w:szCs w:val="24"/>
        </w:rPr>
        <w:t xml:space="preserve"> claim that the research conducted established “eight significant correlations between the Five-factor Model and DiSC personality </w:t>
      </w:r>
      <w:r w:rsidR="0071130F">
        <w:rPr>
          <w:rFonts w:ascii="Arial" w:hAnsi="Arial" w:cs="Arial"/>
          <w:sz w:val="24"/>
          <w:szCs w:val="24"/>
        </w:rPr>
        <w:t>assessment”.  The significance of this findings could</w:t>
      </w:r>
      <w:r w:rsidR="00774FDB">
        <w:rPr>
          <w:rFonts w:ascii="Arial" w:hAnsi="Arial" w:cs="Arial"/>
          <w:sz w:val="24"/>
          <w:szCs w:val="24"/>
        </w:rPr>
        <w:t xml:space="preserve"> be argued resonates within both within the reliability and </w:t>
      </w:r>
      <w:r w:rsidR="0071130F">
        <w:rPr>
          <w:rFonts w:ascii="Arial" w:hAnsi="Arial" w:cs="Arial"/>
          <w:sz w:val="24"/>
          <w:szCs w:val="24"/>
        </w:rPr>
        <w:t>validity of the personality assessment criteria</w:t>
      </w:r>
      <w:r w:rsidR="005B0180">
        <w:rPr>
          <w:rFonts w:ascii="Arial" w:hAnsi="Arial" w:cs="Arial"/>
          <w:sz w:val="24"/>
          <w:szCs w:val="24"/>
        </w:rPr>
        <w:t>,</w:t>
      </w:r>
      <w:r w:rsidR="0071130F">
        <w:rPr>
          <w:rFonts w:ascii="Arial" w:hAnsi="Arial" w:cs="Arial"/>
          <w:sz w:val="24"/>
          <w:szCs w:val="24"/>
        </w:rPr>
        <w:t xml:space="preserve"> as both tests correlated to such a degree that knowledge from each</w:t>
      </w:r>
      <w:r w:rsidR="005B0180">
        <w:rPr>
          <w:rFonts w:ascii="Arial" w:hAnsi="Arial" w:cs="Arial"/>
          <w:sz w:val="24"/>
          <w:szCs w:val="24"/>
        </w:rPr>
        <w:t xml:space="preserve"> personality assessment provided</w:t>
      </w:r>
      <w:r w:rsidR="0071130F">
        <w:rPr>
          <w:rFonts w:ascii="Arial" w:hAnsi="Arial" w:cs="Arial"/>
          <w:sz w:val="24"/>
          <w:szCs w:val="24"/>
        </w:rPr>
        <w:t xml:space="preserve"> accurate information about the other.</w:t>
      </w:r>
      <w:r w:rsidR="00774FDB">
        <w:rPr>
          <w:rFonts w:ascii="Arial" w:hAnsi="Arial" w:cs="Arial"/>
          <w:sz w:val="24"/>
          <w:szCs w:val="24"/>
        </w:rPr>
        <w:t xml:space="preserve"> However reliability has been explored and when focusing on this element of the research output in terms of validity supports the intended value associated with the research </w:t>
      </w:r>
      <w:r w:rsidR="00AF1B6D">
        <w:rPr>
          <w:rFonts w:ascii="Arial" w:hAnsi="Arial" w:cs="Arial"/>
          <w:sz w:val="24"/>
          <w:szCs w:val="24"/>
        </w:rPr>
        <w:t>study (</w:t>
      </w:r>
      <w:r w:rsidR="00F92595">
        <w:rPr>
          <w:rFonts w:ascii="Arial" w:hAnsi="Arial" w:cs="Arial"/>
          <w:sz w:val="24"/>
          <w:szCs w:val="24"/>
        </w:rPr>
        <w:t>Pellissier, 2007</w:t>
      </w:r>
      <w:r w:rsidR="00AF1B6D">
        <w:rPr>
          <w:rFonts w:ascii="Arial" w:hAnsi="Arial" w:cs="Arial"/>
          <w:sz w:val="24"/>
          <w:szCs w:val="24"/>
        </w:rPr>
        <w:t>).</w:t>
      </w:r>
    </w:p>
    <w:p w:rsidR="00E1091F" w:rsidRDefault="0071130F" w:rsidP="00CC2FCA">
      <w:pPr>
        <w:spacing w:line="480" w:lineRule="auto"/>
        <w:jc w:val="both"/>
        <w:rPr>
          <w:rFonts w:ascii="Arial" w:hAnsi="Arial" w:cs="Arial"/>
          <w:sz w:val="24"/>
          <w:szCs w:val="24"/>
        </w:rPr>
      </w:pPr>
      <w:r>
        <w:rPr>
          <w:rFonts w:ascii="Arial" w:hAnsi="Arial" w:cs="Arial"/>
          <w:sz w:val="24"/>
          <w:szCs w:val="24"/>
        </w:rPr>
        <w:t xml:space="preserve"> </w:t>
      </w:r>
      <w:r w:rsidR="00774FDB">
        <w:rPr>
          <w:rFonts w:ascii="Arial" w:hAnsi="Arial" w:cs="Arial"/>
          <w:sz w:val="24"/>
          <w:szCs w:val="24"/>
        </w:rPr>
        <w:t>Whilst</w:t>
      </w:r>
      <w:r w:rsidR="002502AD">
        <w:rPr>
          <w:rFonts w:ascii="Arial" w:hAnsi="Arial" w:cs="Arial"/>
          <w:sz w:val="24"/>
          <w:szCs w:val="24"/>
        </w:rPr>
        <w:t xml:space="preserve"> Babbie (2004) argues that the ultimate validity of any measure and therefore subsequently any outcome, can never be established, but merely an agreement to its relation achieved. Considering the concept of ‘construct validity’ and its measure relating to other variables as anticipated, Jones &amp; Hartley (2013) research study achieve a theoretical relationship between the outcomes of both DiSC and the Five-Factor Module.  </w:t>
      </w:r>
      <w:r w:rsidR="00EF16D4">
        <w:rPr>
          <w:rFonts w:ascii="Arial" w:hAnsi="Arial" w:cs="Arial"/>
          <w:sz w:val="24"/>
          <w:szCs w:val="24"/>
        </w:rPr>
        <w:t xml:space="preserve">Furthermore, </w:t>
      </w:r>
      <w:r w:rsidR="00E1091F">
        <w:rPr>
          <w:rFonts w:ascii="Arial" w:hAnsi="Arial" w:cs="Arial"/>
          <w:sz w:val="24"/>
          <w:szCs w:val="24"/>
        </w:rPr>
        <w:t xml:space="preserve">Rathus (2011) suggests that the validity of personality assessments can be achieved by comparing test results to </w:t>
      </w:r>
      <w:r w:rsidR="00EF16D4">
        <w:rPr>
          <w:rFonts w:ascii="Arial" w:hAnsi="Arial" w:cs="Arial"/>
          <w:sz w:val="24"/>
          <w:szCs w:val="24"/>
        </w:rPr>
        <w:t xml:space="preserve">established </w:t>
      </w:r>
      <w:r w:rsidR="00E1091F">
        <w:rPr>
          <w:rFonts w:ascii="Arial" w:hAnsi="Arial" w:cs="Arial"/>
          <w:sz w:val="24"/>
          <w:szCs w:val="24"/>
        </w:rPr>
        <w:t xml:space="preserve">external criteria </w:t>
      </w:r>
      <w:r w:rsidR="00EF16D4">
        <w:rPr>
          <w:rFonts w:ascii="Arial" w:hAnsi="Arial" w:cs="Arial"/>
          <w:sz w:val="24"/>
          <w:szCs w:val="24"/>
        </w:rPr>
        <w:t>and/</w:t>
      </w:r>
      <w:r w:rsidR="00E1091F">
        <w:rPr>
          <w:rFonts w:ascii="Arial" w:hAnsi="Arial" w:cs="Arial"/>
          <w:sz w:val="24"/>
          <w:szCs w:val="24"/>
        </w:rPr>
        <w:t xml:space="preserve">or standards </w:t>
      </w:r>
      <w:r w:rsidR="00EF16D4">
        <w:rPr>
          <w:rFonts w:ascii="Arial" w:hAnsi="Arial" w:cs="Arial"/>
          <w:sz w:val="24"/>
          <w:szCs w:val="24"/>
        </w:rPr>
        <w:t xml:space="preserve">and this is achievable in both assessment frameworks utilised. </w:t>
      </w:r>
    </w:p>
    <w:p w:rsidR="009D3623" w:rsidRPr="00CC2FCA" w:rsidRDefault="0071130F" w:rsidP="005B0180">
      <w:pPr>
        <w:spacing w:line="480" w:lineRule="auto"/>
        <w:jc w:val="both"/>
        <w:rPr>
          <w:rFonts w:ascii="Arial" w:hAnsi="Arial" w:cs="Arial"/>
          <w:sz w:val="24"/>
          <w:szCs w:val="24"/>
        </w:rPr>
      </w:pPr>
      <w:r>
        <w:rPr>
          <w:rFonts w:ascii="Arial" w:hAnsi="Arial" w:cs="Arial"/>
          <w:sz w:val="24"/>
          <w:szCs w:val="24"/>
        </w:rPr>
        <w:lastRenderedPageBreak/>
        <w:t xml:space="preserve">In support of these findings and the validity of the research Scullard &amp; Baum (2015) </w:t>
      </w:r>
      <w:r w:rsidR="005B0180">
        <w:rPr>
          <w:rFonts w:ascii="Arial" w:hAnsi="Arial" w:cs="Arial"/>
          <w:sz w:val="24"/>
          <w:szCs w:val="24"/>
        </w:rPr>
        <w:t xml:space="preserve">suggest that the successful identification of personality </w:t>
      </w:r>
      <w:r>
        <w:rPr>
          <w:rFonts w:ascii="Arial" w:hAnsi="Arial" w:cs="Arial"/>
          <w:sz w:val="24"/>
          <w:szCs w:val="24"/>
        </w:rPr>
        <w:t>traits and behaviours</w:t>
      </w:r>
      <w:r w:rsidR="002502AD">
        <w:rPr>
          <w:rFonts w:ascii="Arial" w:hAnsi="Arial" w:cs="Arial"/>
          <w:sz w:val="24"/>
          <w:szCs w:val="24"/>
        </w:rPr>
        <w:t xml:space="preserve"> between both tests</w:t>
      </w:r>
      <w:r>
        <w:rPr>
          <w:rFonts w:ascii="Arial" w:hAnsi="Arial" w:cs="Arial"/>
          <w:sz w:val="24"/>
          <w:szCs w:val="24"/>
        </w:rPr>
        <w:t xml:space="preserve"> </w:t>
      </w:r>
      <w:r w:rsidR="002502AD">
        <w:rPr>
          <w:rFonts w:ascii="Arial" w:hAnsi="Arial" w:cs="Arial"/>
          <w:sz w:val="24"/>
          <w:szCs w:val="24"/>
        </w:rPr>
        <w:t>strengthen the argument that personality assessments</w:t>
      </w:r>
      <w:r>
        <w:rPr>
          <w:rFonts w:ascii="Arial" w:hAnsi="Arial" w:cs="Arial"/>
          <w:sz w:val="24"/>
          <w:szCs w:val="24"/>
        </w:rPr>
        <w:t xml:space="preserve"> can be an effective succession</w:t>
      </w:r>
      <w:r w:rsidR="00514C40">
        <w:rPr>
          <w:rFonts w:ascii="Arial" w:hAnsi="Arial" w:cs="Arial"/>
          <w:sz w:val="24"/>
          <w:szCs w:val="24"/>
        </w:rPr>
        <w:t>,</w:t>
      </w:r>
      <w:r>
        <w:rPr>
          <w:rFonts w:ascii="Arial" w:hAnsi="Arial" w:cs="Arial"/>
          <w:sz w:val="24"/>
          <w:szCs w:val="24"/>
        </w:rPr>
        <w:t xml:space="preserve"> planning tool.</w:t>
      </w:r>
    </w:p>
    <w:p w:rsidR="009D3623" w:rsidRDefault="009D3623" w:rsidP="00DD7F5E">
      <w:pPr>
        <w:spacing w:line="480" w:lineRule="auto"/>
        <w:rPr>
          <w:rFonts w:ascii="Arial" w:hAnsi="Arial" w:cs="Arial"/>
          <w:sz w:val="24"/>
          <w:szCs w:val="24"/>
        </w:rPr>
      </w:pPr>
    </w:p>
    <w:p w:rsidR="00F15CBF" w:rsidRPr="00673FDA" w:rsidRDefault="00D251E9" w:rsidP="00673FDA">
      <w:pPr>
        <w:pStyle w:val="Heading1"/>
        <w:rPr>
          <w:rStyle w:val="Heading1Char"/>
          <w:rFonts w:ascii="Arial" w:hAnsi="Arial" w:cs="Arial"/>
          <w:sz w:val="24"/>
        </w:rPr>
      </w:pPr>
      <w:r>
        <w:rPr>
          <w:rFonts w:ascii="Arial" w:hAnsi="Arial" w:cs="Arial"/>
          <w:sz w:val="24"/>
        </w:rPr>
        <w:t>5</w:t>
      </w:r>
      <w:r w:rsidR="00673FDA">
        <w:rPr>
          <w:rFonts w:ascii="Arial" w:hAnsi="Arial" w:cs="Arial"/>
          <w:sz w:val="24"/>
        </w:rPr>
        <w:t xml:space="preserve">. </w:t>
      </w:r>
      <w:r w:rsidR="00F15CBF" w:rsidRPr="00673FDA">
        <w:rPr>
          <w:rFonts w:ascii="Arial" w:hAnsi="Arial" w:cs="Arial"/>
          <w:sz w:val="24"/>
        </w:rPr>
        <w:t>Conclusion</w:t>
      </w:r>
    </w:p>
    <w:p w:rsidR="00F15CBF" w:rsidRPr="00DD7F5E" w:rsidRDefault="00F15CBF">
      <w:pPr>
        <w:rPr>
          <w:rFonts w:ascii="Arial" w:hAnsi="Arial" w:cs="Arial"/>
          <w:sz w:val="24"/>
          <w:szCs w:val="24"/>
        </w:rPr>
      </w:pPr>
    </w:p>
    <w:p w:rsidR="00124627" w:rsidRDefault="00F15CBF" w:rsidP="00F15CBF">
      <w:pPr>
        <w:spacing w:line="480" w:lineRule="auto"/>
        <w:jc w:val="both"/>
        <w:rPr>
          <w:rFonts w:ascii="Arial" w:hAnsi="Arial" w:cs="Arial"/>
          <w:sz w:val="24"/>
          <w:szCs w:val="24"/>
        </w:rPr>
      </w:pPr>
      <w:r w:rsidRPr="00DD7F5E">
        <w:rPr>
          <w:rFonts w:ascii="Arial" w:hAnsi="Arial" w:cs="Arial"/>
          <w:sz w:val="24"/>
          <w:szCs w:val="24"/>
        </w:rPr>
        <w:t>This</w:t>
      </w:r>
      <w:r w:rsidR="00BF37ED" w:rsidRPr="00DD7F5E">
        <w:rPr>
          <w:rFonts w:ascii="Arial" w:hAnsi="Arial" w:cs="Arial"/>
          <w:sz w:val="24"/>
          <w:szCs w:val="24"/>
        </w:rPr>
        <w:t xml:space="preserve"> </w:t>
      </w:r>
      <w:r w:rsidR="00AE51C0">
        <w:rPr>
          <w:rFonts w:ascii="Arial" w:hAnsi="Arial" w:cs="Arial"/>
          <w:sz w:val="24"/>
          <w:szCs w:val="24"/>
        </w:rPr>
        <w:t>business report</w:t>
      </w:r>
      <w:r w:rsidR="00BF37ED" w:rsidRPr="00DD7F5E">
        <w:rPr>
          <w:rFonts w:ascii="Arial" w:hAnsi="Arial" w:cs="Arial"/>
          <w:sz w:val="24"/>
          <w:szCs w:val="24"/>
        </w:rPr>
        <w:t xml:space="preserve"> </w:t>
      </w:r>
      <w:r w:rsidR="00AE51C0">
        <w:rPr>
          <w:rFonts w:ascii="Arial" w:hAnsi="Arial" w:cs="Arial"/>
          <w:sz w:val="24"/>
          <w:szCs w:val="24"/>
        </w:rPr>
        <w:t xml:space="preserve">had the aim of exploring </w:t>
      </w:r>
      <w:r w:rsidR="00977226">
        <w:rPr>
          <w:rFonts w:ascii="Arial" w:hAnsi="Arial" w:cs="Arial"/>
          <w:sz w:val="24"/>
          <w:szCs w:val="24"/>
        </w:rPr>
        <w:t>the use of Di</w:t>
      </w:r>
      <w:r w:rsidR="00BF37ED" w:rsidRPr="00DD7F5E">
        <w:rPr>
          <w:rFonts w:ascii="Arial" w:hAnsi="Arial" w:cs="Arial"/>
          <w:sz w:val="24"/>
          <w:szCs w:val="24"/>
        </w:rPr>
        <w:t>SC</w:t>
      </w:r>
      <w:r w:rsidRPr="00DD7F5E">
        <w:rPr>
          <w:rFonts w:ascii="Arial" w:hAnsi="Arial" w:cs="Arial"/>
          <w:sz w:val="24"/>
          <w:szCs w:val="24"/>
        </w:rPr>
        <w:t xml:space="preserve"> </w:t>
      </w:r>
      <w:r w:rsidR="00BF37ED" w:rsidRPr="00DD7F5E">
        <w:rPr>
          <w:rFonts w:ascii="Arial" w:hAnsi="Arial" w:cs="Arial"/>
          <w:sz w:val="24"/>
          <w:szCs w:val="24"/>
        </w:rPr>
        <w:t>as a personality test in the context of organisational succession planning.</w:t>
      </w:r>
      <w:r w:rsidR="00AE51C0">
        <w:rPr>
          <w:rFonts w:ascii="Arial" w:hAnsi="Arial" w:cs="Arial"/>
          <w:sz w:val="24"/>
          <w:szCs w:val="24"/>
        </w:rPr>
        <w:t xml:space="preserve"> </w:t>
      </w:r>
      <w:r w:rsidRPr="00DD7F5E">
        <w:rPr>
          <w:rFonts w:ascii="Arial" w:hAnsi="Arial" w:cs="Arial"/>
          <w:sz w:val="24"/>
          <w:szCs w:val="24"/>
        </w:rPr>
        <w:t xml:space="preserve">The review of the literature illustrated </w:t>
      </w:r>
      <w:r w:rsidR="00977226">
        <w:rPr>
          <w:rFonts w:ascii="Arial" w:hAnsi="Arial" w:cs="Arial"/>
          <w:sz w:val="24"/>
          <w:szCs w:val="24"/>
        </w:rPr>
        <w:t>indicates the behaviours and personality of personnel can be</w:t>
      </w:r>
      <w:r w:rsidR="009D3623">
        <w:rPr>
          <w:rFonts w:ascii="Arial" w:hAnsi="Arial" w:cs="Arial"/>
          <w:sz w:val="24"/>
          <w:szCs w:val="24"/>
        </w:rPr>
        <w:t>,</w:t>
      </w:r>
      <w:r w:rsidR="00977226">
        <w:rPr>
          <w:rFonts w:ascii="Arial" w:hAnsi="Arial" w:cs="Arial"/>
          <w:sz w:val="24"/>
          <w:szCs w:val="24"/>
        </w:rPr>
        <w:t xml:space="preserve"> to an extent identified through the use of such methods. Yet information produced through various conducted research </w:t>
      </w:r>
      <w:r w:rsidR="009D3623">
        <w:rPr>
          <w:rFonts w:ascii="Arial" w:hAnsi="Arial" w:cs="Arial"/>
          <w:sz w:val="24"/>
          <w:szCs w:val="24"/>
        </w:rPr>
        <w:t>by Paul (2010),</w:t>
      </w:r>
      <w:r w:rsidR="009D3623" w:rsidRPr="009D3623">
        <w:rPr>
          <w:rFonts w:ascii="Arial" w:hAnsi="Arial" w:cs="Arial"/>
          <w:sz w:val="24"/>
          <w:szCs w:val="24"/>
        </w:rPr>
        <w:t xml:space="preserve"> </w:t>
      </w:r>
      <w:r w:rsidR="009D3623" w:rsidRPr="00DF2713">
        <w:rPr>
          <w:rFonts w:ascii="Arial" w:hAnsi="Arial" w:cs="Arial"/>
          <w:sz w:val="24"/>
          <w:szCs w:val="24"/>
        </w:rPr>
        <w:t>König</w:t>
      </w:r>
      <w:r w:rsidR="009D3623">
        <w:rPr>
          <w:rFonts w:ascii="Arial" w:hAnsi="Arial" w:cs="Arial"/>
          <w:sz w:val="24"/>
          <w:szCs w:val="24"/>
        </w:rPr>
        <w:t xml:space="preserve"> et al (2017) and Roe (2014)</w:t>
      </w:r>
      <w:r w:rsidR="00977226">
        <w:rPr>
          <w:rFonts w:ascii="Arial" w:hAnsi="Arial" w:cs="Arial"/>
          <w:sz w:val="24"/>
          <w:szCs w:val="24"/>
        </w:rPr>
        <w:t xml:space="preserve"> question its authenticity, reliability and validity.  This is in relation suggest </w:t>
      </w:r>
      <w:r w:rsidR="00977226" w:rsidRPr="00DF2713">
        <w:rPr>
          <w:rFonts w:ascii="Arial" w:hAnsi="Arial" w:cs="Arial"/>
          <w:sz w:val="24"/>
          <w:szCs w:val="24"/>
        </w:rPr>
        <w:t>König</w:t>
      </w:r>
      <w:r w:rsidR="00977226">
        <w:rPr>
          <w:rFonts w:ascii="Arial" w:hAnsi="Arial" w:cs="Arial"/>
          <w:sz w:val="24"/>
          <w:szCs w:val="24"/>
        </w:rPr>
        <w:t xml:space="preserve"> et al (2017) to the inability of organisations or even DiSC accredited </w:t>
      </w:r>
      <w:r w:rsidR="009D3623">
        <w:rPr>
          <w:rFonts w:ascii="Arial" w:hAnsi="Arial" w:cs="Arial"/>
          <w:sz w:val="24"/>
          <w:szCs w:val="24"/>
        </w:rPr>
        <w:t>associates</w:t>
      </w:r>
      <w:r w:rsidR="00977226">
        <w:rPr>
          <w:rFonts w:ascii="Arial" w:hAnsi="Arial" w:cs="Arial"/>
          <w:sz w:val="24"/>
          <w:szCs w:val="24"/>
        </w:rPr>
        <w:t xml:space="preserve"> to guarantee the genuine assessment responses. </w:t>
      </w:r>
    </w:p>
    <w:p w:rsidR="00F15CBF" w:rsidRDefault="00514C40" w:rsidP="00F15CBF">
      <w:pPr>
        <w:spacing w:line="480" w:lineRule="auto"/>
        <w:jc w:val="both"/>
        <w:rPr>
          <w:rFonts w:ascii="Arial" w:hAnsi="Arial" w:cs="Arial"/>
          <w:sz w:val="24"/>
          <w:szCs w:val="24"/>
        </w:rPr>
      </w:pPr>
      <w:r>
        <w:rPr>
          <w:rFonts w:ascii="Arial" w:hAnsi="Arial" w:cs="Arial"/>
          <w:sz w:val="24"/>
          <w:szCs w:val="24"/>
        </w:rPr>
        <w:t xml:space="preserve">Data illustrated identified the potential of personnel to manipulate and distort assessment results to essentially enable ‘faked results’ (Dattner, 2013, Morgeson et al, 2007). Therefore if the application of DiSC as an assessment tool to identify and draw out the desired personality characteristics of personnel is not assured then it questions the benefit on organisational succession planning. </w:t>
      </w:r>
      <w:r w:rsidR="0062041A">
        <w:rPr>
          <w:rFonts w:ascii="Arial" w:hAnsi="Arial" w:cs="Arial"/>
          <w:sz w:val="24"/>
          <w:szCs w:val="24"/>
        </w:rPr>
        <w:t>If ineffective adopting the DiSC assessment tool could result in substantial failures in the organisations operations, resourcing and financial outlay.</w:t>
      </w:r>
      <w:r w:rsidR="00124627">
        <w:rPr>
          <w:rFonts w:ascii="Arial" w:hAnsi="Arial" w:cs="Arial"/>
          <w:sz w:val="24"/>
          <w:szCs w:val="24"/>
        </w:rPr>
        <w:t xml:space="preserve"> Surprisingly, literature reviewed indicated no correlation to the use of DiSC as an assessment tool for succession planning that proved to be performance satisfying. Instead literature explored endeavoured to seduce the concept of personality identification that could nourish and supply </w:t>
      </w:r>
      <w:r w:rsidR="00124627">
        <w:rPr>
          <w:rFonts w:ascii="Arial" w:hAnsi="Arial" w:cs="Arial"/>
          <w:sz w:val="24"/>
          <w:szCs w:val="24"/>
        </w:rPr>
        <w:lastRenderedPageBreak/>
        <w:t xml:space="preserve">organisations talent pool (Henderson, 2014). If as implied DiSC identified the desired characteristics and personality of the organisations culture and ethos, this does not necessary ensure quality performance output, therefore suggesting as a method of succession planning it is ineffective.   </w:t>
      </w:r>
    </w:p>
    <w:p w:rsidR="00F15CBF" w:rsidRPr="00DD7F5E" w:rsidRDefault="00F15CBF" w:rsidP="00F15CBF">
      <w:pPr>
        <w:spacing w:line="480" w:lineRule="auto"/>
        <w:jc w:val="both"/>
        <w:rPr>
          <w:rFonts w:ascii="Arial" w:hAnsi="Arial" w:cs="Arial"/>
          <w:sz w:val="24"/>
          <w:szCs w:val="24"/>
        </w:rPr>
      </w:pPr>
      <w:r w:rsidRPr="00DD7F5E">
        <w:rPr>
          <w:rFonts w:ascii="Arial" w:hAnsi="Arial" w:cs="Arial"/>
          <w:sz w:val="24"/>
          <w:szCs w:val="24"/>
        </w:rPr>
        <w:t>Yet, one of the prevailing themes to emerge from the analysis of</w:t>
      </w:r>
      <w:r w:rsidR="0062041A">
        <w:rPr>
          <w:rFonts w:ascii="Arial" w:hAnsi="Arial" w:cs="Arial"/>
          <w:sz w:val="24"/>
          <w:szCs w:val="24"/>
        </w:rPr>
        <w:t xml:space="preserve"> reviewed literature was an overwhelming</w:t>
      </w:r>
      <w:r w:rsidR="009D3623">
        <w:rPr>
          <w:rFonts w:ascii="Arial" w:hAnsi="Arial" w:cs="Arial"/>
          <w:sz w:val="24"/>
          <w:szCs w:val="24"/>
        </w:rPr>
        <w:t xml:space="preserve"> acceptance and use of DiSC as an assessment method.  Its</w:t>
      </w:r>
      <w:r w:rsidR="0063416B">
        <w:rPr>
          <w:rFonts w:ascii="Arial" w:hAnsi="Arial" w:cs="Arial"/>
          <w:sz w:val="24"/>
          <w:szCs w:val="24"/>
        </w:rPr>
        <w:t xml:space="preserve"> p</w:t>
      </w:r>
      <w:r w:rsidR="0062041A">
        <w:rPr>
          <w:rFonts w:ascii="Arial" w:hAnsi="Arial" w:cs="Arial"/>
          <w:sz w:val="24"/>
          <w:szCs w:val="24"/>
        </w:rPr>
        <w:t>opularity dispute the critique,</w:t>
      </w:r>
      <w:r w:rsidR="00514C40">
        <w:rPr>
          <w:rFonts w:ascii="Arial" w:hAnsi="Arial" w:cs="Arial"/>
          <w:sz w:val="24"/>
          <w:szCs w:val="24"/>
        </w:rPr>
        <w:t xml:space="preserve"> states</w:t>
      </w:r>
      <w:r w:rsidR="0063416B">
        <w:rPr>
          <w:rFonts w:ascii="Arial" w:hAnsi="Arial" w:cs="Arial"/>
          <w:sz w:val="24"/>
          <w:szCs w:val="24"/>
        </w:rPr>
        <w:t xml:space="preserve"> Dattner (2013)</w:t>
      </w:r>
      <w:r w:rsidR="009D3623">
        <w:rPr>
          <w:rFonts w:ascii="Arial" w:hAnsi="Arial" w:cs="Arial"/>
          <w:sz w:val="24"/>
          <w:szCs w:val="24"/>
        </w:rPr>
        <w:t xml:space="preserve"> has continued to increase and become a pivotal aspect of recruitment and succession planning. </w:t>
      </w:r>
      <w:r w:rsidR="0062041A">
        <w:rPr>
          <w:rFonts w:ascii="Arial" w:hAnsi="Arial" w:cs="Arial"/>
          <w:sz w:val="24"/>
          <w:szCs w:val="24"/>
        </w:rPr>
        <w:t>As the data illustrated suggests a further increase in popularity it could be implied that a greater adoption of assessment tools across multiple role and business sectors will be witnessed.</w:t>
      </w:r>
    </w:p>
    <w:p w:rsidR="0062041A" w:rsidRDefault="0062041A" w:rsidP="00F15CBF">
      <w:pPr>
        <w:spacing w:line="480" w:lineRule="auto"/>
        <w:jc w:val="both"/>
        <w:rPr>
          <w:rFonts w:ascii="Arial" w:hAnsi="Arial" w:cs="Arial"/>
          <w:sz w:val="24"/>
          <w:szCs w:val="24"/>
        </w:rPr>
      </w:pPr>
      <w:r>
        <w:rPr>
          <w:rFonts w:ascii="Arial" w:hAnsi="Arial" w:cs="Arial"/>
          <w:sz w:val="24"/>
          <w:szCs w:val="24"/>
        </w:rPr>
        <w:t xml:space="preserve">However, arguably concerns have been illustrated that draw attention to the ethical implications of inadequately adopting and delivering DiSC assessment tools </w:t>
      </w:r>
      <w:r w:rsidR="00AF1B6D">
        <w:rPr>
          <w:rFonts w:ascii="Arial" w:hAnsi="Arial" w:cs="Arial"/>
          <w:sz w:val="24"/>
          <w:szCs w:val="24"/>
        </w:rPr>
        <w:t xml:space="preserve">as </w:t>
      </w:r>
      <w:r>
        <w:rPr>
          <w:rFonts w:ascii="Arial" w:hAnsi="Arial" w:cs="Arial"/>
          <w:sz w:val="24"/>
          <w:szCs w:val="24"/>
        </w:rPr>
        <w:t xml:space="preserve">indicated </w:t>
      </w:r>
      <w:r w:rsidR="00AF1B6D">
        <w:rPr>
          <w:rFonts w:ascii="Arial" w:hAnsi="Arial" w:cs="Arial"/>
          <w:sz w:val="24"/>
          <w:szCs w:val="24"/>
        </w:rPr>
        <w:t>by Rothwell (2015) and</w:t>
      </w:r>
      <w:r w:rsidR="00AF1B6D" w:rsidRPr="0062041A">
        <w:rPr>
          <w:rFonts w:ascii="Arial" w:hAnsi="Arial" w:cs="Arial"/>
          <w:sz w:val="24"/>
          <w:szCs w:val="24"/>
        </w:rPr>
        <w:t xml:space="preserve"> </w:t>
      </w:r>
      <w:r w:rsidR="00AF1B6D">
        <w:rPr>
          <w:rFonts w:ascii="Arial" w:hAnsi="Arial" w:cs="Arial"/>
          <w:sz w:val="24"/>
          <w:szCs w:val="24"/>
        </w:rPr>
        <w:t>Kramar</w:t>
      </w:r>
      <w:r w:rsidR="00AF1B6D" w:rsidRPr="0015408B">
        <w:rPr>
          <w:rFonts w:ascii="Arial" w:hAnsi="Arial" w:cs="Arial"/>
          <w:sz w:val="24"/>
          <w:szCs w:val="24"/>
        </w:rPr>
        <w:t xml:space="preserve"> </w:t>
      </w:r>
      <w:r w:rsidR="00AF1B6D">
        <w:rPr>
          <w:rFonts w:ascii="Arial" w:hAnsi="Arial" w:cs="Arial"/>
          <w:sz w:val="24"/>
          <w:szCs w:val="24"/>
        </w:rPr>
        <w:t xml:space="preserve">et al </w:t>
      </w:r>
      <w:r w:rsidR="00AF1B6D" w:rsidRPr="0015408B">
        <w:rPr>
          <w:rFonts w:ascii="Arial" w:hAnsi="Arial" w:cs="Arial"/>
          <w:sz w:val="24"/>
          <w:szCs w:val="24"/>
        </w:rPr>
        <w:t>(2012)</w:t>
      </w:r>
      <w:r w:rsidR="00AF1B6D">
        <w:rPr>
          <w:rFonts w:ascii="Arial" w:hAnsi="Arial" w:cs="Arial"/>
          <w:sz w:val="24"/>
          <w:szCs w:val="24"/>
        </w:rPr>
        <w:t xml:space="preserve">. </w:t>
      </w:r>
      <w:r w:rsidR="006279FD">
        <w:rPr>
          <w:rFonts w:ascii="Arial" w:hAnsi="Arial" w:cs="Arial"/>
          <w:sz w:val="24"/>
          <w:szCs w:val="24"/>
        </w:rPr>
        <w:t>Henderson (2014) implies that, c</w:t>
      </w:r>
      <w:r w:rsidR="00AF1B6D">
        <w:rPr>
          <w:rFonts w:ascii="Arial" w:hAnsi="Arial" w:cs="Arial"/>
          <w:sz w:val="24"/>
          <w:szCs w:val="24"/>
        </w:rPr>
        <w:t>onsidering the endeavour to establish a succession planning method for organisations that is cost effective and valued, concerns regarding ethical issues whether founded or not, could have serious implications for any organisation.</w:t>
      </w:r>
    </w:p>
    <w:p w:rsidR="00AF1B6D" w:rsidRPr="00DD7F5E" w:rsidRDefault="00AF1B6D" w:rsidP="00F15CBF">
      <w:pPr>
        <w:spacing w:line="480" w:lineRule="auto"/>
        <w:jc w:val="both"/>
        <w:rPr>
          <w:rFonts w:ascii="Arial" w:hAnsi="Arial" w:cs="Arial"/>
          <w:sz w:val="24"/>
          <w:szCs w:val="24"/>
        </w:rPr>
      </w:pPr>
      <w:r>
        <w:rPr>
          <w:rFonts w:ascii="Arial" w:hAnsi="Arial" w:cs="Arial"/>
          <w:sz w:val="24"/>
          <w:szCs w:val="24"/>
        </w:rPr>
        <w:t>Essentially the literature review of DiSC applied assessments tools within the time period 2007 to 2017 illustrated key implications that required further exploration.</w:t>
      </w:r>
    </w:p>
    <w:p w:rsidR="00124627" w:rsidRDefault="00124627" w:rsidP="00673FDA">
      <w:pPr>
        <w:spacing w:line="480" w:lineRule="auto"/>
        <w:jc w:val="both"/>
        <w:rPr>
          <w:rFonts w:ascii="Arial" w:hAnsi="Arial" w:cs="Arial"/>
          <w:sz w:val="24"/>
          <w:szCs w:val="24"/>
          <w:u w:val="single"/>
        </w:rPr>
      </w:pPr>
    </w:p>
    <w:p w:rsidR="00673FDA" w:rsidRPr="00BA6165" w:rsidRDefault="00D251E9" w:rsidP="00673FDA">
      <w:pPr>
        <w:spacing w:line="480" w:lineRule="auto"/>
        <w:jc w:val="both"/>
        <w:rPr>
          <w:rFonts w:ascii="Arial" w:hAnsi="Arial" w:cs="Arial"/>
          <w:sz w:val="24"/>
          <w:szCs w:val="24"/>
          <w:u w:val="single"/>
        </w:rPr>
      </w:pPr>
      <w:r>
        <w:rPr>
          <w:rFonts w:ascii="Arial" w:hAnsi="Arial" w:cs="Arial"/>
          <w:sz w:val="24"/>
          <w:szCs w:val="24"/>
          <w:u w:val="single"/>
        </w:rPr>
        <w:t>5</w:t>
      </w:r>
      <w:r w:rsidR="00673FDA" w:rsidRPr="00BA6165">
        <w:rPr>
          <w:rFonts w:ascii="Arial" w:hAnsi="Arial" w:cs="Arial"/>
          <w:sz w:val="24"/>
          <w:szCs w:val="24"/>
          <w:u w:val="single"/>
        </w:rPr>
        <w:t xml:space="preserve">.1 Implications of the Findings                </w:t>
      </w:r>
    </w:p>
    <w:p w:rsidR="00673FDA" w:rsidRPr="00673FDA" w:rsidRDefault="00673FDA" w:rsidP="00673FDA">
      <w:pPr>
        <w:spacing w:line="480" w:lineRule="auto"/>
        <w:jc w:val="both"/>
        <w:rPr>
          <w:rFonts w:ascii="Arial" w:hAnsi="Arial" w:cs="Arial"/>
          <w:sz w:val="24"/>
          <w:szCs w:val="24"/>
        </w:rPr>
      </w:pPr>
      <w:r>
        <w:rPr>
          <w:rFonts w:ascii="Arial" w:hAnsi="Arial" w:cs="Arial"/>
          <w:sz w:val="24"/>
          <w:szCs w:val="24"/>
        </w:rPr>
        <w:t xml:space="preserve">This research </w:t>
      </w:r>
      <w:r w:rsidRPr="00DD7F5E">
        <w:rPr>
          <w:rFonts w:ascii="Arial" w:hAnsi="Arial" w:cs="Arial"/>
          <w:sz w:val="24"/>
          <w:szCs w:val="24"/>
        </w:rPr>
        <w:t>appears to</w:t>
      </w:r>
      <w:r>
        <w:rPr>
          <w:rFonts w:ascii="Arial" w:hAnsi="Arial" w:cs="Arial"/>
          <w:sz w:val="24"/>
          <w:szCs w:val="24"/>
        </w:rPr>
        <w:t xml:space="preserve"> provide an insight into the changing dynamics of the Human Resource practices implemented by organisations in an endeavour to attract, retain and secure the required personnel for effective succession planning. </w:t>
      </w:r>
      <w:r w:rsidRPr="00DD7F5E">
        <w:rPr>
          <w:rFonts w:ascii="Arial" w:hAnsi="Arial" w:cs="Arial"/>
          <w:sz w:val="24"/>
          <w:szCs w:val="24"/>
        </w:rPr>
        <w:t xml:space="preserve"> The </w:t>
      </w:r>
      <w:r w:rsidRPr="00DD7F5E">
        <w:rPr>
          <w:rFonts w:ascii="Arial" w:hAnsi="Arial" w:cs="Arial"/>
          <w:sz w:val="24"/>
          <w:szCs w:val="24"/>
        </w:rPr>
        <w:lastRenderedPageBreak/>
        <w:t xml:space="preserve">suggestive evidence outlines the </w:t>
      </w:r>
      <w:r w:rsidR="00A749B7">
        <w:rPr>
          <w:rFonts w:ascii="Arial" w:hAnsi="Arial" w:cs="Arial"/>
          <w:sz w:val="24"/>
          <w:szCs w:val="24"/>
        </w:rPr>
        <w:t xml:space="preserve">need for organisations to recognise and utilise tools such </w:t>
      </w:r>
      <w:r w:rsidR="0062041A">
        <w:rPr>
          <w:rFonts w:ascii="Arial" w:hAnsi="Arial" w:cs="Arial"/>
          <w:sz w:val="24"/>
          <w:szCs w:val="24"/>
        </w:rPr>
        <w:t>as personality tests, such as Di</w:t>
      </w:r>
      <w:r w:rsidR="00A749B7">
        <w:rPr>
          <w:rFonts w:ascii="Arial" w:hAnsi="Arial" w:cs="Arial"/>
          <w:sz w:val="24"/>
          <w:szCs w:val="24"/>
        </w:rPr>
        <w:t xml:space="preserve">SC to identify the ‘right people for the right roles’. </w:t>
      </w:r>
      <w:r w:rsidRPr="00DD7F5E">
        <w:rPr>
          <w:rFonts w:ascii="Arial" w:hAnsi="Arial" w:cs="Arial"/>
          <w:sz w:val="24"/>
          <w:szCs w:val="24"/>
        </w:rPr>
        <w:t>Arguab</w:t>
      </w:r>
      <w:r w:rsidR="00A749B7">
        <w:rPr>
          <w:rFonts w:ascii="Arial" w:hAnsi="Arial" w:cs="Arial"/>
          <w:sz w:val="24"/>
          <w:szCs w:val="24"/>
        </w:rPr>
        <w:t>ly, a notion that ha</w:t>
      </w:r>
      <w:r w:rsidR="00DA5806">
        <w:rPr>
          <w:rFonts w:ascii="Arial" w:hAnsi="Arial" w:cs="Arial"/>
          <w:sz w:val="24"/>
          <w:szCs w:val="24"/>
        </w:rPr>
        <w:t>s already been implemented by various organisations such as but not limited to Chervon, Walmart and Exxon Mobile. Furthermore Intesi (201</w:t>
      </w:r>
      <w:r w:rsidR="00BD3359">
        <w:rPr>
          <w:rFonts w:ascii="Arial" w:hAnsi="Arial" w:cs="Arial"/>
          <w:sz w:val="24"/>
          <w:szCs w:val="24"/>
        </w:rPr>
        <w:t>3) claim that</w:t>
      </w:r>
      <w:r w:rsidR="00DA5806">
        <w:rPr>
          <w:rFonts w:ascii="Arial" w:hAnsi="Arial" w:cs="Arial"/>
          <w:sz w:val="24"/>
          <w:szCs w:val="24"/>
        </w:rPr>
        <w:t xml:space="preserve"> 70% of the Fortune </w:t>
      </w:r>
      <w:r w:rsidR="00BD3359">
        <w:rPr>
          <w:rFonts w:ascii="Arial" w:hAnsi="Arial" w:cs="Arial"/>
          <w:sz w:val="24"/>
          <w:szCs w:val="24"/>
        </w:rPr>
        <w:t>500 C</w:t>
      </w:r>
      <w:r w:rsidR="00DA5806">
        <w:rPr>
          <w:rFonts w:ascii="Arial" w:hAnsi="Arial" w:cs="Arial"/>
          <w:sz w:val="24"/>
          <w:szCs w:val="24"/>
        </w:rPr>
        <w:t xml:space="preserve">ompanies </w:t>
      </w:r>
      <w:r w:rsidR="00BD3359">
        <w:rPr>
          <w:rFonts w:ascii="Arial" w:hAnsi="Arial" w:cs="Arial"/>
          <w:sz w:val="24"/>
          <w:szCs w:val="24"/>
        </w:rPr>
        <w:t xml:space="preserve">who are “known to be strong, with fantastic management” already utilise DiSC profiles.  </w:t>
      </w:r>
      <w:r w:rsidRPr="00DD7F5E">
        <w:rPr>
          <w:rFonts w:ascii="Arial" w:hAnsi="Arial" w:cs="Arial"/>
          <w:sz w:val="24"/>
          <w:szCs w:val="24"/>
        </w:rPr>
        <w:t>Furthermore, it is the researcher’s convic</w:t>
      </w:r>
      <w:r w:rsidR="00A749B7">
        <w:rPr>
          <w:rFonts w:ascii="Arial" w:hAnsi="Arial" w:cs="Arial"/>
          <w:sz w:val="24"/>
          <w:szCs w:val="24"/>
        </w:rPr>
        <w:t>tion that the findings of this assignment would benefit organisations through developing effective succession planning processes tha</w:t>
      </w:r>
      <w:r w:rsidR="00AE51C0">
        <w:rPr>
          <w:rFonts w:ascii="Arial" w:hAnsi="Arial" w:cs="Arial"/>
          <w:sz w:val="24"/>
          <w:szCs w:val="24"/>
        </w:rPr>
        <w:t>t incorporate elements of the Di</w:t>
      </w:r>
      <w:r w:rsidR="00A749B7">
        <w:rPr>
          <w:rFonts w:ascii="Arial" w:hAnsi="Arial" w:cs="Arial"/>
          <w:sz w:val="24"/>
          <w:szCs w:val="24"/>
        </w:rPr>
        <w:t>SC framework and this has led to the following recommendations being made.</w:t>
      </w:r>
      <w:r w:rsidRPr="00DD7F5E">
        <w:rPr>
          <w:rFonts w:ascii="Arial" w:hAnsi="Arial" w:cs="Arial"/>
          <w:sz w:val="24"/>
          <w:szCs w:val="24"/>
        </w:rPr>
        <w:t xml:space="preserve"> </w:t>
      </w:r>
    </w:p>
    <w:p w:rsidR="00673FDA" w:rsidRPr="00673FDA" w:rsidRDefault="00673FDA" w:rsidP="00673FDA">
      <w:pPr>
        <w:spacing w:line="480" w:lineRule="auto"/>
        <w:jc w:val="both"/>
        <w:rPr>
          <w:rFonts w:ascii="Arial" w:hAnsi="Arial" w:cs="Arial"/>
          <w:sz w:val="24"/>
          <w:szCs w:val="24"/>
        </w:rPr>
      </w:pPr>
      <w:r w:rsidRPr="00673FDA">
        <w:rPr>
          <w:rFonts w:ascii="Arial" w:hAnsi="Arial" w:cs="Arial"/>
          <w:sz w:val="24"/>
          <w:szCs w:val="24"/>
        </w:rPr>
        <w:t xml:space="preserve">                                                      </w:t>
      </w:r>
    </w:p>
    <w:p w:rsidR="00673FDA" w:rsidRPr="00BA6165" w:rsidRDefault="00D251E9" w:rsidP="00673FDA">
      <w:pPr>
        <w:spacing w:line="480" w:lineRule="auto"/>
        <w:jc w:val="both"/>
        <w:rPr>
          <w:rFonts w:ascii="Arial" w:hAnsi="Arial" w:cs="Arial"/>
          <w:sz w:val="24"/>
          <w:szCs w:val="24"/>
          <w:u w:val="single"/>
        </w:rPr>
      </w:pPr>
      <w:r>
        <w:rPr>
          <w:rFonts w:ascii="Arial" w:hAnsi="Arial" w:cs="Arial"/>
          <w:sz w:val="24"/>
          <w:szCs w:val="24"/>
          <w:u w:val="single"/>
        </w:rPr>
        <w:t>5</w:t>
      </w:r>
      <w:r w:rsidR="00673FDA" w:rsidRPr="00BA6165">
        <w:rPr>
          <w:rFonts w:ascii="Arial" w:hAnsi="Arial" w:cs="Arial"/>
          <w:sz w:val="24"/>
          <w:szCs w:val="24"/>
          <w:u w:val="single"/>
        </w:rPr>
        <w:t xml:space="preserve">.2 Recommendations                                                                                   </w:t>
      </w:r>
    </w:p>
    <w:p w:rsidR="00F15CBF" w:rsidRPr="00DD7F5E" w:rsidRDefault="00F15CBF" w:rsidP="00F15CBF">
      <w:pPr>
        <w:spacing w:line="480" w:lineRule="auto"/>
        <w:jc w:val="both"/>
        <w:rPr>
          <w:rFonts w:ascii="Arial" w:hAnsi="Arial" w:cs="Arial"/>
          <w:sz w:val="24"/>
          <w:szCs w:val="24"/>
        </w:rPr>
      </w:pPr>
      <w:r w:rsidRPr="00DD7F5E">
        <w:rPr>
          <w:rFonts w:ascii="Arial" w:hAnsi="Arial" w:cs="Arial"/>
          <w:sz w:val="24"/>
          <w:szCs w:val="24"/>
        </w:rPr>
        <w:t>First, as aforementioned one avenue for further study would</w:t>
      </w:r>
      <w:r w:rsidR="00A749B7">
        <w:rPr>
          <w:rFonts w:ascii="Arial" w:hAnsi="Arial" w:cs="Arial"/>
          <w:sz w:val="24"/>
          <w:szCs w:val="24"/>
        </w:rPr>
        <w:t xml:space="preserve"> be research into</w:t>
      </w:r>
      <w:r w:rsidR="00AF1B6D">
        <w:rPr>
          <w:rFonts w:ascii="Arial" w:hAnsi="Arial" w:cs="Arial"/>
          <w:sz w:val="24"/>
          <w:szCs w:val="24"/>
        </w:rPr>
        <w:t xml:space="preserve"> the specific adoption of the Di</w:t>
      </w:r>
      <w:r w:rsidR="00A749B7">
        <w:rPr>
          <w:rFonts w:ascii="Arial" w:hAnsi="Arial" w:cs="Arial"/>
          <w:sz w:val="24"/>
          <w:szCs w:val="24"/>
        </w:rPr>
        <w:t xml:space="preserve">SC framework for effective succession planning. </w:t>
      </w:r>
      <w:r w:rsidRPr="00DD7F5E">
        <w:rPr>
          <w:rFonts w:ascii="Arial" w:hAnsi="Arial" w:cs="Arial"/>
          <w:sz w:val="24"/>
          <w:szCs w:val="24"/>
        </w:rPr>
        <w:t>It would be stimulating</w:t>
      </w:r>
      <w:r w:rsidR="00A749B7">
        <w:rPr>
          <w:rFonts w:ascii="Arial" w:hAnsi="Arial" w:cs="Arial"/>
          <w:sz w:val="24"/>
          <w:szCs w:val="24"/>
        </w:rPr>
        <w:t xml:space="preserve"> to analyse in more detail the precise</w:t>
      </w:r>
      <w:r w:rsidRPr="00DD7F5E">
        <w:rPr>
          <w:rFonts w:ascii="Arial" w:hAnsi="Arial" w:cs="Arial"/>
          <w:sz w:val="24"/>
          <w:szCs w:val="24"/>
        </w:rPr>
        <w:t xml:space="preserve"> experience of utilising </w:t>
      </w:r>
      <w:r w:rsidR="00A749B7">
        <w:rPr>
          <w:rFonts w:ascii="Arial" w:hAnsi="Arial" w:cs="Arial"/>
          <w:sz w:val="24"/>
          <w:szCs w:val="24"/>
        </w:rPr>
        <w:t>personality tests to achieve a long term commitment between the organisation and employee that secures the required personnel for succession planning.</w:t>
      </w:r>
    </w:p>
    <w:p w:rsidR="00F15CBF" w:rsidRPr="00DD7F5E" w:rsidRDefault="00F15CBF" w:rsidP="00F15CBF">
      <w:pPr>
        <w:spacing w:line="480" w:lineRule="auto"/>
        <w:jc w:val="both"/>
        <w:rPr>
          <w:rFonts w:ascii="Arial" w:hAnsi="Arial" w:cs="Arial"/>
          <w:sz w:val="24"/>
          <w:szCs w:val="24"/>
        </w:rPr>
      </w:pPr>
      <w:r w:rsidRPr="00AE51C0">
        <w:rPr>
          <w:rFonts w:ascii="Arial" w:hAnsi="Arial" w:cs="Arial"/>
          <w:sz w:val="24"/>
          <w:szCs w:val="24"/>
        </w:rPr>
        <w:t xml:space="preserve">Second, it would be relevant to investigate </w:t>
      </w:r>
      <w:r w:rsidR="00A749B7" w:rsidRPr="00AE51C0">
        <w:rPr>
          <w:rFonts w:ascii="Arial" w:hAnsi="Arial" w:cs="Arial"/>
          <w:sz w:val="24"/>
          <w:szCs w:val="24"/>
        </w:rPr>
        <w:t>organisations already implemen</w:t>
      </w:r>
      <w:r w:rsidR="0071130F">
        <w:rPr>
          <w:rFonts w:ascii="Arial" w:hAnsi="Arial" w:cs="Arial"/>
          <w:sz w:val="24"/>
          <w:szCs w:val="24"/>
        </w:rPr>
        <w:t>ting the Di</w:t>
      </w:r>
      <w:r w:rsidR="00A749B7" w:rsidRPr="00AE51C0">
        <w:rPr>
          <w:rFonts w:ascii="Arial" w:hAnsi="Arial" w:cs="Arial"/>
          <w:sz w:val="24"/>
          <w:szCs w:val="24"/>
        </w:rPr>
        <w:t xml:space="preserve">SC framework </w:t>
      </w:r>
      <w:r w:rsidR="0071130F">
        <w:rPr>
          <w:rFonts w:ascii="Arial" w:hAnsi="Arial" w:cs="Arial"/>
          <w:sz w:val="24"/>
          <w:szCs w:val="24"/>
        </w:rPr>
        <w:t xml:space="preserve">across a wider demographic </w:t>
      </w:r>
      <w:r w:rsidRPr="00AE51C0">
        <w:rPr>
          <w:rFonts w:ascii="Arial" w:hAnsi="Arial" w:cs="Arial"/>
          <w:sz w:val="24"/>
          <w:szCs w:val="24"/>
        </w:rPr>
        <w:t>to gain a holistic overview of the</w:t>
      </w:r>
      <w:r w:rsidR="00AE51C0" w:rsidRPr="00AE51C0">
        <w:rPr>
          <w:rFonts w:ascii="Arial" w:hAnsi="Arial" w:cs="Arial"/>
          <w:sz w:val="24"/>
          <w:szCs w:val="24"/>
        </w:rPr>
        <w:t xml:space="preserve"> recruitment and talent management</w:t>
      </w:r>
      <w:r w:rsidRPr="00AE51C0">
        <w:rPr>
          <w:rFonts w:ascii="Arial" w:hAnsi="Arial" w:cs="Arial"/>
          <w:sz w:val="24"/>
          <w:szCs w:val="24"/>
        </w:rPr>
        <w:t xml:space="preserve"> sector.  </w:t>
      </w:r>
      <w:r w:rsidR="00AE51C0" w:rsidRPr="00AE51C0">
        <w:rPr>
          <w:rFonts w:ascii="Arial" w:hAnsi="Arial" w:cs="Arial"/>
          <w:sz w:val="24"/>
          <w:szCs w:val="24"/>
        </w:rPr>
        <w:t xml:space="preserve">This would be beneficial as the research highlighted throughout this report appears to have been predominantly conducted outside of the United Kingdom. </w:t>
      </w:r>
      <w:r w:rsidRPr="00AE51C0">
        <w:rPr>
          <w:rFonts w:ascii="Arial" w:hAnsi="Arial" w:cs="Arial"/>
          <w:sz w:val="24"/>
          <w:szCs w:val="24"/>
        </w:rPr>
        <w:t>Future research in this area could provide a useful insight into the future</w:t>
      </w:r>
      <w:r w:rsidR="00AE51C0" w:rsidRPr="00AE51C0">
        <w:rPr>
          <w:rFonts w:ascii="Arial" w:hAnsi="Arial" w:cs="Arial"/>
          <w:sz w:val="24"/>
          <w:szCs w:val="24"/>
        </w:rPr>
        <w:t xml:space="preserve"> or alternative advancements being adopted that utilise components of the DiSC framework.  </w:t>
      </w:r>
    </w:p>
    <w:p w:rsidR="009A5A39" w:rsidRDefault="00F15CBF" w:rsidP="00F15CBF">
      <w:pPr>
        <w:spacing w:line="480" w:lineRule="auto"/>
        <w:jc w:val="both"/>
        <w:rPr>
          <w:rFonts w:ascii="Arial" w:hAnsi="Arial" w:cs="Arial"/>
          <w:sz w:val="24"/>
          <w:szCs w:val="24"/>
        </w:rPr>
      </w:pPr>
      <w:r w:rsidRPr="00DD7F5E">
        <w:rPr>
          <w:rFonts w:ascii="Arial" w:hAnsi="Arial" w:cs="Arial"/>
          <w:sz w:val="24"/>
          <w:szCs w:val="24"/>
        </w:rPr>
        <w:lastRenderedPageBreak/>
        <w:t xml:space="preserve">Last, based on the findings of this research, it could be recommended that </w:t>
      </w:r>
      <w:r w:rsidR="006406D4">
        <w:rPr>
          <w:rFonts w:ascii="Arial" w:hAnsi="Arial" w:cs="Arial"/>
          <w:sz w:val="24"/>
          <w:szCs w:val="24"/>
        </w:rPr>
        <w:t xml:space="preserve">organisations </w:t>
      </w:r>
      <w:r w:rsidRPr="00DD7F5E">
        <w:rPr>
          <w:rFonts w:ascii="Arial" w:hAnsi="Arial" w:cs="Arial"/>
          <w:sz w:val="24"/>
          <w:szCs w:val="24"/>
        </w:rPr>
        <w:t xml:space="preserve">maintain a balanced </w:t>
      </w:r>
      <w:r w:rsidR="009A5A39">
        <w:rPr>
          <w:rFonts w:ascii="Arial" w:hAnsi="Arial" w:cs="Arial"/>
          <w:sz w:val="24"/>
          <w:szCs w:val="24"/>
        </w:rPr>
        <w:t>approach to the tools</w:t>
      </w:r>
      <w:r w:rsidR="00AF1B6D">
        <w:rPr>
          <w:rFonts w:ascii="Arial" w:hAnsi="Arial" w:cs="Arial"/>
          <w:sz w:val="24"/>
          <w:szCs w:val="24"/>
        </w:rPr>
        <w:t xml:space="preserve"> and methods</w:t>
      </w:r>
      <w:r w:rsidR="009A5A39">
        <w:rPr>
          <w:rFonts w:ascii="Arial" w:hAnsi="Arial" w:cs="Arial"/>
          <w:sz w:val="24"/>
          <w:szCs w:val="24"/>
        </w:rPr>
        <w:t xml:space="preserve"> implemented to support and secure progressive recruitment and succession planning.</w:t>
      </w:r>
      <w:r w:rsidRPr="00DD7F5E">
        <w:rPr>
          <w:rFonts w:ascii="Arial" w:hAnsi="Arial" w:cs="Arial"/>
          <w:sz w:val="24"/>
          <w:szCs w:val="24"/>
        </w:rPr>
        <w:t xml:space="preserve"> Thus sign</w:t>
      </w:r>
      <w:r w:rsidR="009A5A39">
        <w:rPr>
          <w:rFonts w:ascii="Arial" w:hAnsi="Arial" w:cs="Arial"/>
          <w:sz w:val="24"/>
          <w:szCs w:val="24"/>
        </w:rPr>
        <w:t xml:space="preserve">ifying the sustainability of more traditional forms of </w:t>
      </w:r>
      <w:r w:rsidR="00AE51C0">
        <w:rPr>
          <w:rFonts w:ascii="Arial" w:hAnsi="Arial" w:cs="Arial"/>
          <w:sz w:val="24"/>
          <w:szCs w:val="24"/>
        </w:rPr>
        <w:t xml:space="preserve">recruitment in conjunction with incorporating aspects of personality tests such as DiSC where appropriate. </w:t>
      </w:r>
      <w:r w:rsidR="00AF1B6D">
        <w:rPr>
          <w:rFonts w:ascii="Arial" w:hAnsi="Arial" w:cs="Arial"/>
          <w:sz w:val="24"/>
          <w:szCs w:val="24"/>
        </w:rPr>
        <w:t>If applied effectively this could provide organisations while a complete and holistic overview of potenti</w:t>
      </w:r>
      <w:r w:rsidR="006279FD">
        <w:rPr>
          <w:rFonts w:ascii="Arial" w:hAnsi="Arial" w:cs="Arial"/>
          <w:sz w:val="24"/>
          <w:szCs w:val="24"/>
        </w:rPr>
        <w:t>al or existing personnel whilst establishing a balanced approach to the desired skill and personality requirements on the organisation.</w:t>
      </w:r>
    </w:p>
    <w:p w:rsidR="009A5A39" w:rsidRDefault="009A5A39" w:rsidP="00F15CBF">
      <w:pPr>
        <w:spacing w:line="480" w:lineRule="auto"/>
        <w:jc w:val="both"/>
        <w:rPr>
          <w:rFonts w:ascii="Arial" w:hAnsi="Arial" w:cs="Arial"/>
          <w:sz w:val="24"/>
          <w:szCs w:val="24"/>
        </w:rPr>
      </w:pPr>
    </w:p>
    <w:p w:rsidR="005724B4" w:rsidRDefault="005724B4" w:rsidP="00F15CBF">
      <w:pPr>
        <w:spacing w:line="480" w:lineRule="auto"/>
        <w:jc w:val="both"/>
        <w:rPr>
          <w:rFonts w:ascii="Arial" w:hAnsi="Arial" w:cs="Arial"/>
          <w:sz w:val="24"/>
          <w:szCs w:val="24"/>
        </w:rPr>
      </w:pPr>
    </w:p>
    <w:p w:rsidR="00514C40" w:rsidRDefault="00514C40" w:rsidP="00F15CBF">
      <w:pPr>
        <w:spacing w:line="480" w:lineRule="auto"/>
        <w:jc w:val="both"/>
        <w:rPr>
          <w:rFonts w:ascii="Arial" w:hAnsi="Arial" w:cs="Arial"/>
          <w:sz w:val="24"/>
          <w:szCs w:val="24"/>
        </w:rPr>
      </w:pPr>
    </w:p>
    <w:p w:rsidR="005724B4" w:rsidRDefault="005724B4" w:rsidP="00F15CBF">
      <w:pPr>
        <w:spacing w:line="480" w:lineRule="auto"/>
        <w:jc w:val="both"/>
        <w:rPr>
          <w:rFonts w:ascii="Arial" w:hAnsi="Arial" w:cs="Arial"/>
          <w:sz w:val="24"/>
          <w:szCs w:val="24"/>
        </w:rPr>
      </w:pPr>
    </w:p>
    <w:p w:rsidR="005724B4" w:rsidRDefault="005724B4" w:rsidP="00F15CBF">
      <w:pPr>
        <w:spacing w:line="480" w:lineRule="auto"/>
        <w:jc w:val="both"/>
        <w:rPr>
          <w:rFonts w:ascii="Arial" w:hAnsi="Arial" w:cs="Arial"/>
          <w:sz w:val="24"/>
          <w:szCs w:val="24"/>
        </w:rPr>
      </w:pPr>
    </w:p>
    <w:p w:rsidR="0094157E" w:rsidRDefault="0094157E" w:rsidP="00F15CBF">
      <w:pPr>
        <w:spacing w:line="480" w:lineRule="auto"/>
        <w:jc w:val="both"/>
        <w:rPr>
          <w:rFonts w:ascii="Arial" w:hAnsi="Arial" w:cs="Arial"/>
          <w:sz w:val="24"/>
          <w:szCs w:val="24"/>
        </w:rPr>
      </w:pPr>
    </w:p>
    <w:p w:rsidR="00AF1B6D" w:rsidRDefault="00AF1B6D" w:rsidP="00F15CBF">
      <w:pPr>
        <w:spacing w:line="480" w:lineRule="auto"/>
        <w:jc w:val="both"/>
        <w:rPr>
          <w:rFonts w:ascii="Arial" w:hAnsi="Arial" w:cs="Arial"/>
          <w:sz w:val="24"/>
          <w:szCs w:val="24"/>
        </w:rPr>
      </w:pPr>
    </w:p>
    <w:p w:rsidR="00AF1B6D" w:rsidRDefault="00AF1B6D" w:rsidP="00F15CBF">
      <w:pPr>
        <w:spacing w:line="480" w:lineRule="auto"/>
        <w:jc w:val="both"/>
        <w:rPr>
          <w:rFonts w:ascii="Arial" w:hAnsi="Arial" w:cs="Arial"/>
          <w:sz w:val="24"/>
          <w:szCs w:val="24"/>
        </w:rPr>
      </w:pPr>
    </w:p>
    <w:p w:rsidR="00AF1B6D" w:rsidRDefault="00AF1B6D" w:rsidP="00F15CBF">
      <w:pPr>
        <w:spacing w:line="480" w:lineRule="auto"/>
        <w:jc w:val="both"/>
        <w:rPr>
          <w:rFonts w:ascii="Arial" w:hAnsi="Arial" w:cs="Arial"/>
          <w:sz w:val="24"/>
          <w:szCs w:val="24"/>
        </w:rPr>
      </w:pPr>
    </w:p>
    <w:p w:rsidR="00AF1B6D" w:rsidRDefault="00AF1B6D" w:rsidP="00F15CBF">
      <w:pPr>
        <w:spacing w:line="480" w:lineRule="auto"/>
        <w:jc w:val="both"/>
        <w:rPr>
          <w:rFonts w:ascii="Arial" w:hAnsi="Arial" w:cs="Arial"/>
          <w:sz w:val="24"/>
          <w:szCs w:val="24"/>
        </w:rPr>
      </w:pPr>
    </w:p>
    <w:p w:rsidR="00A77561" w:rsidRDefault="00A77561" w:rsidP="00F15CBF">
      <w:pPr>
        <w:spacing w:line="480" w:lineRule="auto"/>
        <w:jc w:val="both"/>
        <w:rPr>
          <w:rFonts w:ascii="Arial" w:hAnsi="Arial" w:cs="Arial"/>
          <w:sz w:val="24"/>
          <w:szCs w:val="24"/>
        </w:rPr>
      </w:pPr>
    </w:p>
    <w:p w:rsidR="00A77561" w:rsidRDefault="00A77561" w:rsidP="00F15CBF">
      <w:pPr>
        <w:spacing w:line="480" w:lineRule="auto"/>
        <w:jc w:val="both"/>
        <w:rPr>
          <w:rFonts w:ascii="Arial" w:hAnsi="Arial" w:cs="Arial"/>
          <w:sz w:val="24"/>
          <w:szCs w:val="24"/>
        </w:rPr>
      </w:pPr>
    </w:p>
    <w:p w:rsidR="00A77561" w:rsidRDefault="00A77561" w:rsidP="00F15CBF">
      <w:pPr>
        <w:spacing w:line="480" w:lineRule="auto"/>
        <w:jc w:val="both"/>
        <w:rPr>
          <w:rFonts w:ascii="Arial" w:hAnsi="Arial" w:cs="Arial"/>
          <w:sz w:val="24"/>
          <w:szCs w:val="24"/>
        </w:rPr>
      </w:pPr>
    </w:p>
    <w:p w:rsidR="0094157E" w:rsidRPr="00AE51C0" w:rsidRDefault="00D251E9" w:rsidP="0094157E">
      <w:pPr>
        <w:pStyle w:val="Heading1"/>
        <w:rPr>
          <w:rFonts w:ascii="Arial" w:hAnsi="Arial" w:cs="Arial"/>
          <w:sz w:val="24"/>
        </w:rPr>
      </w:pPr>
      <w:r>
        <w:rPr>
          <w:rFonts w:ascii="Arial" w:hAnsi="Arial" w:cs="Arial"/>
          <w:sz w:val="24"/>
        </w:rPr>
        <w:lastRenderedPageBreak/>
        <w:t xml:space="preserve">6. </w:t>
      </w:r>
      <w:r w:rsidR="0094157E" w:rsidRPr="00AE51C0">
        <w:rPr>
          <w:rFonts w:ascii="Arial" w:hAnsi="Arial" w:cs="Arial"/>
          <w:sz w:val="24"/>
        </w:rPr>
        <w:t xml:space="preserve">Biblography </w:t>
      </w:r>
    </w:p>
    <w:p w:rsidR="0094157E" w:rsidRDefault="0094157E" w:rsidP="0094157E"/>
    <w:p w:rsidR="00D97FEE" w:rsidRPr="00D97FEE" w:rsidRDefault="00D97FEE" w:rsidP="00514C40">
      <w:pPr>
        <w:pStyle w:val="ListParagraph"/>
        <w:numPr>
          <w:ilvl w:val="0"/>
          <w:numId w:val="3"/>
        </w:numPr>
        <w:spacing w:line="480" w:lineRule="auto"/>
        <w:jc w:val="both"/>
        <w:rPr>
          <w:rFonts w:ascii="Arial" w:hAnsi="Arial" w:cs="Arial"/>
          <w:sz w:val="24"/>
          <w:szCs w:val="24"/>
        </w:rPr>
      </w:pPr>
      <w:r>
        <w:rPr>
          <w:rFonts w:ascii="Arial" w:hAnsi="Arial" w:cs="Arial"/>
          <w:sz w:val="24"/>
          <w:szCs w:val="24"/>
        </w:rPr>
        <w:t>Babbie, E. (2004) The Practice of Social Research. 10</w:t>
      </w:r>
      <w:r w:rsidRPr="00D97FEE">
        <w:rPr>
          <w:rFonts w:ascii="Arial" w:hAnsi="Arial" w:cs="Arial"/>
          <w:sz w:val="24"/>
          <w:szCs w:val="24"/>
          <w:vertAlign w:val="superscript"/>
        </w:rPr>
        <w:t>th</w:t>
      </w:r>
      <w:r>
        <w:rPr>
          <w:rFonts w:ascii="Arial" w:hAnsi="Arial" w:cs="Arial"/>
          <w:sz w:val="24"/>
          <w:szCs w:val="24"/>
        </w:rPr>
        <w:t xml:space="preserve"> Ed. United Kingdom: Wadsworth/Thomson Learning.</w:t>
      </w:r>
    </w:p>
    <w:p w:rsidR="00D33992" w:rsidRPr="00D33992" w:rsidRDefault="00D33992" w:rsidP="00514C40">
      <w:pPr>
        <w:pStyle w:val="ListParagraph"/>
        <w:numPr>
          <w:ilvl w:val="0"/>
          <w:numId w:val="3"/>
        </w:numPr>
        <w:spacing w:line="480" w:lineRule="auto"/>
        <w:jc w:val="both"/>
        <w:rPr>
          <w:rFonts w:ascii="Arial" w:hAnsi="Arial" w:cs="Arial"/>
          <w:sz w:val="24"/>
          <w:szCs w:val="24"/>
        </w:rPr>
      </w:pPr>
      <w:r w:rsidRPr="00D33992">
        <w:rPr>
          <w:rFonts w:ascii="Arial" w:hAnsi="Arial" w:cs="Arial"/>
          <w:color w:val="000000"/>
          <w:sz w:val="24"/>
          <w:szCs w:val="24"/>
        </w:rPr>
        <w:t xml:space="preserve">Butcher, J. (2009). </w:t>
      </w:r>
      <w:r w:rsidRPr="00D33992">
        <w:rPr>
          <w:rFonts w:ascii="Arial" w:hAnsi="Arial" w:cs="Arial"/>
          <w:i/>
          <w:iCs/>
          <w:color w:val="000000"/>
          <w:sz w:val="24"/>
          <w:szCs w:val="24"/>
        </w:rPr>
        <w:t>Oxford Handbook of Personality Assessment</w:t>
      </w:r>
      <w:r w:rsidRPr="00D33992">
        <w:rPr>
          <w:rFonts w:ascii="Arial" w:hAnsi="Arial" w:cs="Arial"/>
          <w:color w:val="000000"/>
          <w:sz w:val="24"/>
          <w:szCs w:val="24"/>
        </w:rPr>
        <w:t>. New York: Oxford University Press.</w:t>
      </w:r>
    </w:p>
    <w:p w:rsidR="00D43C95" w:rsidRPr="00D43C95" w:rsidRDefault="0073414B" w:rsidP="00514C40">
      <w:pPr>
        <w:pStyle w:val="ListParagraph"/>
        <w:numPr>
          <w:ilvl w:val="0"/>
          <w:numId w:val="3"/>
        </w:numPr>
        <w:spacing w:line="480" w:lineRule="auto"/>
        <w:jc w:val="both"/>
        <w:rPr>
          <w:rFonts w:ascii="Arial" w:hAnsi="Arial" w:cs="Arial"/>
          <w:sz w:val="24"/>
          <w:szCs w:val="24"/>
        </w:rPr>
      </w:pPr>
      <w:r w:rsidRPr="00D43C95">
        <w:rPr>
          <w:rFonts w:ascii="Arial" w:hAnsi="Arial" w:cs="Arial"/>
          <w:sz w:val="24"/>
          <w:szCs w:val="24"/>
        </w:rPr>
        <w:t>Booth, A., Sutton, A. &amp; Paoaioannou, D. 2016. Systematic Approaches to a successful Literature Review. 2</w:t>
      </w:r>
      <w:r w:rsidRPr="00D43C95">
        <w:rPr>
          <w:rFonts w:ascii="Arial" w:hAnsi="Arial" w:cs="Arial"/>
          <w:sz w:val="24"/>
          <w:szCs w:val="24"/>
          <w:vertAlign w:val="superscript"/>
        </w:rPr>
        <w:t>nd</w:t>
      </w:r>
      <w:r w:rsidRPr="00D43C95">
        <w:rPr>
          <w:rFonts w:ascii="Arial" w:hAnsi="Arial" w:cs="Arial"/>
          <w:sz w:val="24"/>
          <w:szCs w:val="24"/>
        </w:rPr>
        <w:t xml:space="preserve"> Ed. Craydon: CPI Group (UK) Ltd.</w:t>
      </w:r>
    </w:p>
    <w:p w:rsidR="00D43C95" w:rsidRDefault="00AB3C72" w:rsidP="00514C40">
      <w:pPr>
        <w:pStyle w:val="ListParagraph"/>
        <w:numPr>
          <w:ilvl w:val="0"/>
          <w:numId w:val="3"/>
        </w:numPr>
        <w:spacing w:line="480" w:lineRule="auto"/>
        <w:ind w:left="357" w:hanging="357"/>
        <w:jc w:val="both"/>
        <w:rPr>
          <w:rFonts w:ascii="Arial" w:hAnsi="Arial" w:cs="Arial"/>
          <w:sz w:val="24"/>
          <w:szCs w:val="24"/>
        </w:rPr>
      </w:pPr>
      <w:r w:rsidRPr="00DF2713">
        <w:rPr>
          <w:rFonts w:ascii="Arial" w:hAnsi="Arial" w:cs="Arial"/>
          <w:sz w:val="24"/>
          <w:szCs w:val="24"/>
        </w:rPr>
        <w:t xml:space="preserve">Brown, C 2016, Beyond Meyers-Briggs: Assessment Tools for Hiring Advisors, </w:t>
      </w:r>
      <w:r w:rsidRPr="00DF2713">
        <w:rPr>
          <w:rFonts w:ascii="Arial" w:hAnsi="Arial" w:cs="Arial"/>
          <w:i/>
          <w:iCs/>
          <w:sz w:val="24"/>
          <w:szCs w:val="24"/>
        </w:rPr>
        <w:t>Investment Advisor</w:t>
      </w:r>
      <w:r w:rsidRPr="00DF2713">
        <w:rPr>
          <w:rFonts w:ascii="Arial" w:hAnsi="Arial" w:cs="Arial"/>
          <w:sz w:val="24"/>
          <w:szCs w:val="24"/>
        </w:rPr>
        <w:t>, 36, 8, p. 64, Business Source Complete, EBSCO</w:t>
      </w:r>
      <w:r w:rsidRPr="00DF2713">
        <w:rPr>
          <w:rFonts w:ascii="Arial" w:hAnsi="Arial" w:cs="Arial"/>
          <w:i/>
          <w:iCs/>
          <w:sz w:val="24"/>
          <w:szCs w:val="24"/>
        </w:rPr>
        <w:t>host</w:t>
      </w:r>
      <w:r w:rsidRPr="00DF2713">
        <w:rPr>
          <w:rFonts w:ascii="Arial" w:hAnsi="Arial" w:cs="Arial"/>
          <w:sz w:val="24"/>
          <w:szCs w:val="24"/>
        </w:rPr>
        <w:t>, viewed 19 December 2017.</w:t>
      </w:r>
      <w:r w:rsidR="00D43C95" w:rsidRPr="00D43C95">
        <w:rPr>
          <w:rFonts w:ascii="Arial" w:hAnsi="Arial" w:cs="Arial"/>
          <w:sz w:val="24"/>
          <w:szCs w:val="24"/>
        </w:rPr>
        <w:t xml:space="preserve"> </w:t>
      </w:r>
    </w:p>
    <w:p w:rsidR="002D426E" w:rsidRDefault="00B5103F" w:rsidP="00514C40">
      <w:pPr>
        <w:pStyle w:val="ListParagraph"/>
        <w:numPr>
          <w:ilvl w:val="0"/>
          <w:numId w:val="3"/>
        </w:numPr>
        <w:spacing w:before="100" w:after="200" w:line="480" w:lineRule="auto"/>
        <w:jc w:val="both"/>
        <w:rPr>
          <w:rFonts w:ascii="Arial" w:hAnsi="Arial" w:cs="Arial"/>
          <w:sz w:val="24"/>
          <w:szCs w:val="24"/>
        </w:rPr>
      </w:pPr>
      <w:r w:rsidRPr="00354941">
        <w:rPr>
          <w:rFonts w:ascii="Arial" w:hAnsi="Arial" w:cs="Arial"/>
          <w:sz w:val="24"/>
          <w:szCs w:val="24"/>
        </w:rPr>
        <w:t xml:space="preserve">Bryman, A. </w:t>
      </w:r>
      <w:bookmarkStart w:id="0" w:name="_GoBack"/>
      <w:bookmarkEnd w:id="0"/>
      <w:r w:rsidRPr="00354941">
        <w:rPr>
          <w:rFonts w:ascii="Arial" w:hAnsi="Arial" w:cs="Arial"/>
          <w:sz w:val="24"/>
          <w:szCs w:val="24"/>
        </w:rPr>
        <w:t>&amp; Bell, E. (2003) Business Research Methods. Oxford: Oxford University of Press.</w:t>
      </w:r>
    </w:p>
    <w:p w:rsidR="00774FDB" w:rsidRPr="00774FDB" w:rsidRDefault="00774FDB" w:rsidP="00514C40">
      <w:pPr>
        <w:pStyle w:val="ListParagraph"/>
        <w:numPr>
          <w:ilvl w:val="0"/>
          <w:numId w:val="3"/>
        </w:numPr>
        <w:spacing w:before="100" w:after="200" w:line="480" w:lineRule="auto"/>
        <w:jc w:val="both"/>
        <w:rPr>
          <w:rFonts w:ascii="Arial" w:hAnsi="Arial" w:cs="Arial"/>
          <w:sz w:val="28"/>
          <w:szCs w:val="24"/>
        </w:rPr>
      </w:pPr>
      <w:r w:rsidRPr="00774FDB">
        <w:rPr>
          <w:rFonts w:ascii="Arial" w:hAnsi="Arial" w:cs="Arial"/>
          <w:color w:val="000000"/>
          <w:sz w:val="24"/>
        </w:rPr>
        <w:t xml:space="preserve">Chamorro-Premuzic, t. (2015). Ace the Assessment. </w:t>
      </w:r>
      <w:r w:rsidRPr="00774FDB">
        <w:rPr>
          <w:rFonts w:ascii="Arial" w:hAnsi="Arial" w:cs="Arial"/>
          <w:i/>
          <w:iCs/>
          <w:color w:val="000000"/>
          <w:sz w:val="24"/>
        </w:rPr>
        <w:t>Harvard Business Review</w:t>
      </w:r>
      <w:r w:rsidRPr="00774FDB">
        <w:rPr>
          <w:rFonts w:ascii="Arial" w:hAnsi="Arial" w:cs="Arial"/>
          <w:color w:val="000000"/>
          <w:sz w:val="24"/>
        </w:rPr>
        <w:t>, [online] (July-August). Available at: https://hbr.org/2015/07/ace-the-assessment [Accessed 9 Dec. 2017].</w:t>
      </w:r>
    </w:p>
    <w:p w:rsidR="0086711E" w:rsidRPr="0086711E" w:rsidRDefault="0086711E" w:rsidP="00514C40">
      <w:pPr>
        <w:pStyle w:val="ListParagraph"/>
        <w:numPr>
          <w:ilvl w:val="0"/>
          <w:numId w:val="3"/>
        </w:numPr>
        <w:spacing w:before="100" w:after="200" w:line="480" w:lineRule="auto"/>
        <w:jc w:val="both"/>
        <w:rPr>
          <w:rFonts w:ascii="Arial" w:hAnsi="Arial" w:cs="Arial"/>
          <w:sz w:val="24"/>
          <w:szCs w:val="24"/>
        </w:rPr>
      </w:pPr>
      <w:r>
        <w:rPr>
          <w:rFonts w:ascii="Arial" w:hAnsi="Arial" w:cs="Arial"/>
          <w:color w:val="000000"/>
          <w:sz w:val="24"/>
          <w:szCs w:val="24"/>
        </w:rPr>
        <w:t>Chamorro-Premuzic, T</w:t>
      </w:r>
      <w:r w:rsidRPr="0086711E">
        <w:rPr>
          <w:rFonts w:ascii="Arial" w:hAnsi="Arial" w:cs="Arial"/>
          <w:color w:val="000000"/>
          <w:sz w:val="24"/>
          <w:szCs w:val="24"/>
        </w:rPr>
        <w:t xml:space="preserve">. and </w:t>
      </w:r>
      <w:r>
        <w:rPr>
          <w:rFonts w:ascii="Arial" w:hAnsi="Arial" w:cs="Arial"/>
          <w:color w:val="000000"/>
          <w:sz w:val="24"/>
          <w:szCs w:val="24"/>
        </w:rPr>
        <w:t>W</w:t>
      </w:r>
      <w:r w:rsidRPr="0086711E">
        <w:rPr>
          <w:rFonts w:ascii="Arial" w:hAnsi="Arial" w:cs="Arial"/>
          <w:color w:val="000000"/>
          <w:sz w:val="24"/>
          <w:szCs w:val="24"/>
        </w:rPr>
        <w:t xml:space="preserve">insborough, </w:t>
      </w:r>
      <w:r>
        <w:rPr>
          <w:rFonts w:ascii="Arial" w:hAnsi="Arial" w:cs="Arial"/>
          <w:color w:val="000000"/>
          <w:sz w:val="24"/>
          <w:szCs w:val="24"/>
        </w:rPr>
        <w:t>D</w:t>
      </w:r>
      <w:r w:rsidRPr="0086711E">
        <w:rPr>
          <w:rFonts w:ascii="Arial" w:hAnsi="Arial" w:cs="Arial"/>
          <w:color w:val="000000"/>
          <w:sz w:val="24"/>
          <w:szCs w:val="24"/>
        </w:rPr>
        <w:t xml:space="preserve">. (2015). </w:t>
      </w:r>
      <w:r w:rsidRPr="0086711E">
        <w:rPr>
          <w:rFonts w:ascii="Arial" w:hAnsi="Arial" w:cs="Arial"/>
          <w:i/>
          <w:iCs/>
          <w:color w:val="000000"/>
          <w:sz w:val="24"/>
          <w:szCs w:val="24"/>
        </w:rPr>
        <w:t>Personality Tests Can Help Balance a Team</w:t>
      </w:r>
      <w:r w:rsidRPr="0086711E">
        <w:rPr>
          <w:rFonts w:ascii="Arial" w:hAnsi="Arial" w:cs="Arial"/>
          <w:color w:val="000000"/>
          <w:sz w:val="24"/>
          <w:szCs w:val="24"/>
        </w:rPr>
        <w:t>. [online] Harvard Business Review. Available at: https://hbr.org/2015/03/personality-tests-can-help-balance-a-team [Accessed 12 Dec. 2017].</w:t>
      </w:r>
    </w:p>
    <w:p w:rsidR="00D43C95" w:rsidRDefault="00D43C95" w:rsidP="00514C40">
      <w:pPr>
        <w:pStyle w:val="ListParagraph"/>
        <w:numPr>
          <w:ilvl w:val="0"/>
          <w:numId w:val="3"/>
        </w:numPr>
        <w:spacing w:line="480" w:lineRule="auto"/>
        <w:ind w:left="357" w:hanging="357"/>
        <w:jc w:val="both"/>
        <w:rPr>
          <w:rFonts w:ascii="Arial" w:hAnsi="Arial" w:cs="Arial"/>
          <w:sz w:val="24"/>
          <w:szCs w:val="24"/>
        </w:rPr>
      </w:pPr>
      <w:r w:rsidRPr="00DF2713">
        <w:rPr>
          <w:rFonts w:ascii="Arial" w:hAnsi="Arial" w:cs="Arial"/>
          <w:sz w:val="24"/>
          <w:szCs w:val="24"/>
        </w:rPr>
        <w:t xml:space="preserve">Church, A, Fleck, C, Foster, G, Levine, R, Lopez, F, &amp; Rotolo, C 2016, Does Purpose Matter? The Stability of Personality Assessments in Organization Development and Talent Management Applications Over Time, </w:t>
      </w:r>
      <w:r w:rsidRPr="00DF2713">
        <w:rPr>
          <w:rFonts w:ascii="Arial" w:hAnsi="Arial" w:cs="Arial"/>
          <w:i/>
          <w:iCs/>
          <w:sz w:val="24"/>
          <w:szCs w:val="24"/>
        </w:rPr>
        <w:t>Journal Of Applied Behavioral Science</w:t>
      </w:r>
      <w:r w:rsidRPr="00DF2713">
        <w:rPr>
          <w:rFonts w:ascii="Arial" w:hAnsi="Arial" w:cs="Arial"/>
          <w:sz w:val="24"/>
          <w:szCs w:val="24"/>
        </w:rPr>
        <w:t>, 52, 4, pp. 450-481, Business Source Complete, EBSCO</w:t>
      </w:r>
      <w:r w:rsidRPr="00DF2713">
        <w:rPr>
          <w:rFonts w:ascii="Arial" w:hAnsi="Arial" w:cs="Arial"/>
          <w:i/>
          <w:iCs/>
          <w:sz w:val="24"/>
          <w:szCs w:val="24"/>
        </w:rPr>
        <w:t>host</w:t>
      </w:r>
      <w:r w:rsidRPr="00DF2713">
        <w:rPr>
          <w:rFonts w:ascii="Arial" w:hAnsi="Arial" w:cs="Arial"/>
          <w:sz w:val="24"/>
          <w:szCs w:val="24"/>
        </w:rPr>
        <w:t xml:space="preserve">, viewed 28 December 2017. </w:t>
      </w:r>
    </w:p>
    <w:p w:rsidR="00B5103F" w:rsidRDefault="00B5103F" w:rsidP="00514C40">
      <w:pPr>
        <w:pStyle w:val="ListParagraph"/>
        <w:numPr>
          <w:ilvl w:val="0"/>
          <w:numId w:val="3"/>
        </w:numPr>
        <w:spacing w:before="100" w:after="200" w:line="480" w:lineRule="auto"/>
        <w:jc w:val="both"/>
        <w:rPr>
          <w:rFonts w:ascii="Arial" w:hAnsi="Arial" w:cs="Arial"/>
          <w:sz w:val="24"/>
          <w:szCs w:val="24"/>
        </w:rPr>
      </w:pPr>
      <w:r w:rsidRPr="00354941">
        <w:rPr>
          <w:rFonts w:ascii="Arial" w:hAnsi="Arial" w:cs="Arial"/>
          <w:sz w:val="24"/>
          <w:szCs w:val="24"/>
        </w:rPr>
        <w:lastRenderedPageBreak/>
        <w:t>Collis, J. &amp; Hussey, R. (2003) Business Research: A Practical Guide for Undergraduates and Postgraduate Students. 2</w:t>
      </w:r>
      <w:r w:rsidRPr="00354941">
        <w:rPr>
          <w:rFonts w:ascii="Arial" w:hAnsi="Arial" w:cs="Arial"/>
          <w:sz w:val="24"/>
          <w:szCs w:val="24"/>
          <w:vertAlign w:val="superscript"/>
        </w:rPr>
        <w:t>nd</w:t>
      </w:r>
      <w:r w:rsidRPr="00354941">
        <w:rPr>
          <w:rFonts w:ascii="Arial" w:hAnsi="Arial" w:cs="Arial"/>
          <w:sz w:val="24"/>
          <w:szCs w:val="24"/>
        </w:rPr>
        <w:t xml:space="preserve"> Ed. Hampshire: Palgrave MacMillan. </w:t>
      </w:r>
    </w:p>
    <w:p w:rsidR="0036198F" w:rsidRPr="00B5103F" w:rsidRDefault="0036198F" w:rsidP="00514C40">
      <w:pPr>
        <w:pStyle w:val="ListParagraph"/>
        <w:numPr>
          <w:ilvl w:val="0"/>
          <w:numId w:val="3"/>
        </w:numPr>
        <w:spacing w:before="100" w:after="200" w:line="480" w:lineRule="auto"/>
        <w:jc w:val="both"/>
        <w:rPr>
          <w:rFonts w:ascii="Arial" w:hAnsi="Arial" w:cs="Arial"/>
          <w:sz w:val="24"/>
          <w:szCs w:val="24"/>
        </w:rPr>
      </w:pPr>
      <w:r>
        <w:rPr>
          <w:rFonts w:ascii="Arial" w:hAnsi="Arial" w:cs="Arial"/>
          <w:sz w:val="24"/>
          <w:szCs w:val="24"/>
        </w:rPr>
        <w:t>Daft, R. (2008) New Era of Management. 2</w:t>
      </w:r>
      <w:r w:rsidRPr="0036198F">
        <w:rPr>
          <w:rFonts w:ascii="Arial" w:hAnsi="Arial" w:cs="Arial"/>
          <w:sz w:val="24"/>
          <w:szCs w:val="24"/>
          <w:vertAlign w:val="superscript"/>
        </w:rPr>
        <w:t>nd</w:t>
      </w:r>
      <w:r>
        <w:rPr>
          <w:rFonts w:ascii="Arial" w:hAnsi="Arial" w:cs="Arial"/>
          <w:sz w:val="24"/>
          <w:szCs w:val="24"/>
        </w:rPr>
        <w:t xml:space="preserve"> Ed. China: Thomson: South Western.</w:t>
      </w:r>
    </w:p>
    <w:p w:rsidR="00582178" w:rsidRPr="00DF2713" w:rsidRDefault="00582178" w:rsidP="00514C40">
      <w:pPr>
        <w:pStyle w:val="ListParagraph"/>
        <w:numPr>
          <w:ilvl w:val="0"/>
          <w:numId w:val="3"/>
        </w:numPr>
        <w:spacing w:line="480" w:lineRule="auto"/>
        <w:ind w:left="357" w:hanging="357"/>
        <w:jc w:val="both"/>
        <w:rPr>
          <w:rFonts w:ascii="Arial" w:hAnsi="Arial" w:cs="Arial"/>
          <w:sz w:val="24"/>
          <w:szCs w:val="24"/>
        </w:rPr>
      </w:pPr>
      <w:r w:rsidRPr="00DF2713">
        <w:rPr>
          <w:rFonts w:ascii="Arial" w:hAnsi="Arial" w:cs="Arial"/>
          <w:sz w:val="24"/>
          <w:szCs w:val="24"/>
        </w:rPr>
        <w:t xml:space="preserve">Dalen, L, Stanton, N, &amp; Roberts, A 2001, Faking personality questionnaires in personnel selection, </w:t>
      </w:r>
      <w:r w:rsidRPr="00DF2713">
        <w:rPr>
          <w:rFonts w:ascii="Arial" w:hAnsi="Arial" w:cs="Arial"/>
          <w:i/>
          <w:iCs/>
          <w:sz w:val="24"/>
          <w:szCs w:val="24"/>
        </w:rPr>
        <w:t>Journal Of Management Development</w:t>
      </w:r>
      <w:r w:rsidRPr="00DF2713">
        <w:rPr>
          <w:rFonts w:ascii="Arial" w:hAnsi="Arial" w:cs="Arial"/>
          <w:sz w:val="24"/>
          <w:szCs w:val="24"/>
        </w:rPr>
        <w:t>, 20, 7/8, p. 729, Teacher Reference Center, EBSCO</w:t>
      </w:r>
      <w:r w:rsidRPr="00DF2713">
        <w:rPr>
          <w:rFonts w:ascii="Arial" w:hAnsi="Arial" w:cs="Arial"/>
          <w:i/>
          <w:iCs/>
          <w:sz w:val="24"/>
          <w:szCs w:val="24"/>
        </w:rPr>
        <w:t>host</w:t>
      </w:r>
      <w:r w:rsidRPr="00DF2713">
        <w:rPr>
          <w:rFonts w:ascii="Arial" w:hAnsi="Arial" w:cs="Arial"/>
          <w:sz w:val="24"/>
          <w:szCs w:val="24"/>
        </w:rPr>
        <w:t>, viewed 28 December 2017.</w:t>
      </w:r>
    </w:p>
    <w:p w:rsidR="00AB3C72" w:rsidRDefault="00AB3C72" w:rsidP="00514C40">
      <w:pPr>
        <w:pStyle w:val="ListParagraph"/>
        <w:numPr>
          <w:ilvl w:val="0"/>
          <w:numId w:val="3"/>
        </w:numPr>
        <w:spacing w:line="480" w:lineRule="auto"/>
        <w:ind w:left="357" w:hanging="357"/>
        <w:jc w:val="both"/>
        <w:rPr>
          <w:rFonts w:ascii="Arial" w:hAnsi="Arial" w:cs="Arial"/>
          <w:sz w:val="24"/>
          <w:szCs w:val="24"/>
        </w:rPr>
      </w:pPr>
      <w:r w:rsidRPr="00DF2713">
        <w:rPr>
          <w:rFonts w:ascii="Arial" w:hAnsi="Arial" w:cs="Arial"/>
          <w:sz w:val="24"/>
          <w:szCs w:val="24"/>
        </w:rPr>
        <w:t>Dandy, G., Daniell, T. &amp; Warner, R. (2017) Planning &amp; Design of Engineering Systems. 3</w:t>
      </w:r>
      <w:r w:rsidRPr="00DF2713">
        <w:rPr>
          <w:rFonts w:ascii="Arial" w:hAnsi="Arial" w:cs="Arial"/>
          <w:sz w:val="24"/>
          <w:szCs w:val="24"/>
          <w:vertAlign w:val="superscript"/>
        </w:rPr>
        <w:t>rd</w:t>
      </w:r>
      <w:r w:rsidRPr="00DF2713">
        <w:rPr>
          <w:rFonts w:ascii="Arial" w:hAnsi="Arial" w:cs="Arial"/>
          <w:sz w:val="24"/>
          <w:szCs w:val="24"/>
        </w:rPr>
        <w:t xml:space="preserve"> Ed. Florida. Taylor &amp; Francis Group.</w:t>
      </w:r>
    </w:p>
    <w:p w:rsidR="00E1091F" w:rsidRPr="00E1091F" w:rsidRDefault="00E1091F" w:rsidP="00514C40">
      <w:pPr>
        <w:pStyle w:val="ListParagraph"/>
        <w:numPr>
          <w:ilvl w:val="0"/>
          <w:numId w:val="3"/>
        </w:numPr>
        <w:spacing w:line="480" w:lineRule="auto"/>
        <w:ind w:left="357" w:hanging="357"/>
        <w:jc w:val="both"/>
        <w:rPr>
          <w:rFonts w:ascii="Arial" w:hAnsi="Arial" w:cs="Arial"/>
          <w:sz w:val="28"/>
          <w:szCs w:val="24"/>
        </w:rPr>
      </w:pPr>
      <w:r w:rsidRPr="00E1091F">
        <w:rPr>
          <w:rFonts w:ascii="Arial" w:hAnsi="Arial" w:cs="Arial"/>
          <w:color w:val="000000"/>
          <w:sz w:val="24"/>
        </w:rPr>
        <w:t xml:space="preserve">Dattner, B. (2013). How to Use Psychometric Testing in Hiring. </w:t>
      </w:r>
      <w:r w:rsidRPr="00E1091F">
        <w:rPr>
          <w:rFonts w:ascii="Arial" w:hAnsi="Arial" w:cs="Arial"/>
          <w:i/>
          <w:iCs/>
          <w:color w:val="000000"/>
          <w:sz w:val="24"/>
        </w:rPr>
        <w:t>Harvard Business Review</w:t>
      </w:r>
      <w:r w:rsidRPr="00E1091F">
        <w:rPr>
          <w:rFonts w:ascii="Arial" w:hAnsi="Arial" w:cs="Arial"/>
          <w:color w:val="000000"/>
          <w:sz w:val="24"/>
        </w:rPr>
        <w:t>. [online] Available at: https://hbr.org/2013/09/how-to-use-psychometric-testin [Accessed 13 Dec. 2017].</w:t>
      </w:r>
    </w:p>
    <w:p w:rsidR="00E1091F" w:rsidRPr="00E1091F" w:rsidRDefault="00E1091F" w:rsidP="00514C40">
      <w:pPr>
        <w:pStyle w:val="ListParagraph"/>
        <w:numPr>
          <w:ilvl w:val="0"/>
          <w:numId w:val="3"/>
        </w:numPr>
        <w:spacing w:line="480" w:lineRule="auto"/>
        <w:ind w:left="357" w:hanging="357"/>
        <w:jc w:val="both"/>
        <w:rPr>
          <w:rFonts w:ascii="Arial" w:hAnsi="Arial" w:cs="Arial"/>
          <w:sz w:val="32"/>
          <w:szCs w:val="24"/>
        </w:rPr>
      </w:pPr>
      <w:r w:rsidRPr="00E1091F">
        <w:rPr>
          <w:rFonts w:ascii="Arial" w:hAnsi="Arial" w:cs="Arial"/>
          <w:color w:val="000000"/>
          <w:sz w:val="24"/>
        </w:rPr>
        <w:t xml:space="preserve">Discinsights. (n.d.). </w:t>
      </w:r>
      <w:r w:rsidRPr="00E1091F">
        <w:rPr>
          <w:rFonts w:ascii="Arial" w:hAnsi="Arial" w:cs="Arial"/>
          <w:i/>
          <w:iCs/>
          <w:color w:val="000000"/>
          <w:sz w:val="24"/>
        </w:rPr>
        <w:t>What is DISC? The DISC Test, DISC Personalities, and DISC Assessment</w:t>
      </w:r>
      <w:r w:rsidRPr="00E1091F">
        <w:rPr>
          <w:rFonts w:ascii="Arial" w:hAnsi="Arial" w:cs="Arial"/>
          <w:color w:val="000000"/>
          <w:sz w:val="24"/>
        </w:rPr>
        <w:t>. [online] Available at: https://discinsights.com/ [Accessed 4 Dec. 2017].</w:t>
      </w:r>
    </w:p>
    <w:p w:rsidR="00DF2713" w:rsidRDefault="00DF2713" w:rsidP="00514C40">
      <w:pPr>
        <w:pStyle w:val="ListParagraph"/>
        <w:numPr>
          <w:ilvl w:val="0"/>
          <w:numId w:val="3"/>
        </w:numPr>
        <w:spacing w:line="480" w:lineRule="auto"/>
        <w:ind w:left="357" w:hanging="357"/>
        <w:jc w:val="both"/>
        <w:rPr>
          <w:rFonts w:ascii="Arial" w:hAnsi="Arial" w:cs="Arial"/>
          <w:sz w:val="24"/>
          <w:szCs w:val="24"/>
        </w:rPr>
      </w:pPr>
      <w:r w:rsidRPr="00DF2713">
        <w:rPr>
          <w:rFonts w:ascii="Arial" w:hAnsi="Arial" w:cs="Arial"/>
          <w:sz w:val="24"/>
          <w:szCs w:val="24"/>
        </w:rPr>
        <w:t>DuBrin, A. (2013) Proactive personality and behaviour for the individual and organisational productivity. Cheltenham Edward Elgar Publishing Ltd.</w:t>
      </w:r>
    </w:p>
    <w:p w:rsidR="00D33992" w:rsidRPr="00D33992" w:rsidRDefault="00D33992" w:rsidP="00514C40">
      <w:pPr>
        <w:pStyle w:val="ListParagraph"/>
        <w:numPr>
          <w:ilvl w:val="0"/>
          <w:numId w:val="3"/>
        </w:numPr>
        <w:spacing w:line="480" w:lineRule="auto"/>
        <w:ind w:left="357" w:hanging="357"/>
        <w:jc w:val="both"/>
        <w:rPr>
          <w:rFonts w:ascii="Arial" w:hAnsi="Arial" w:cs="Arial"/>
          <w:sz w:val="28"/>
          <w:szCs w:val="24"/>
        </w:rPr>
      </w:pPr>
      <w:r w:rsidRPr="00D33992">
        <w:rPr>
          <w:rFonts w:ascii="Arial" w:hAnsi="Arial" w:cs="Arial"/>
          <w:color w:val="000000"/>
          <w:sz w:val="24"/>
        </w:rPr>
        <w:t xml:space="preserve">Furr, R. (2017). </w:t>
      </w:r>
      <w:r w:rsidRPr="00D33992">
        <w:rPr>
          <w:rFonts w:ascii="Arial" w:hAnsi="Arial" w:cs="Arial"/>
          <w:i/>
          <w:iCs/>
          <w:color w:val="000000"/>
          <w:sz w:val="24"/>
        </w:rPr>
        <w:t>Psychometrics</w:t>
      </w:r>
      <w:r w:rsidRPr="00D33992">
        <w:rPr>
          <w:rFonts w:ascii="Arial" w:hAnsi="Arial" w:cs="Arial"/>
          <w:color w:val="000000"/>
          <w:sz w:val="24"/>
        </w:rPr>
        <w:t>. 3rd ed. California: SAGE publications.</w:t>
      </w:r>
    </w:p>
    <w:p w:rsidR="00AB3C72" w:rsidRDefault="00AB3C72" w:rsidP="00514C40">
      <w:pPr>
        <w:pStyle w:val="ListParagraph"/>
        <w:numPr>
          <w:ilvl w:val="0"/>
          <w:numId w:val="3"/>
        </w:numPr>
        <w:spacing w:line="480" w:lineRule="auto"/>
        <w:ind w:left="357" w:hanging="357"/>
        <w:jc w:val="both"/>
        <w:rPr>
          <w:rFonts w:ascii="Arial" w:hAnsi="Arial" w:cs="Arial"/>
          <w:sz w:val="24"/>
          <w:szCs w:val="24"/>
        </w:rPr>
      </w:pPr>
      <w:r w:rsidRPr="00DF2713">
        <w:rPr>
          <w:rFonts w:ascii="Arial" w:hAnsi="Arial" w:cs="Arial"/>
          <w:sz w:val="24"/>
          <w:szCs w:val="24"/>
        </w:rPr>
        <w:t xml:space="preserve">Furnham, A, Jensen, T, &amp; Crump, J 2008, Personality, Intelligence and Assessment Centre Expert Ratings, </w:t>
      </w:r>
      <w:r w:rsidRPr="00DF2713">
        <w:rPr>
          <w:rFonts w:ascii="Arial" w:hAnsi="Arial" w:cs="Arial"/>
          <w:i/>
          <w:iCs/>
          <w:sz w:val="24"/>
          <w:szCs w:val="24"/>
        </w:rPr>
        <w:t>International Journal Of Selection &amp; Assessment</w:t>
      </w:r>
      <w:r w:rsidRPr="00DF2713">
        <w:rPr>
          <w:rFonts w:ascii="Arial" w:hAnsi="Arial" w:cs="Arial"/>
          <w:sz w:val="24"/>
          <w:szCs w:val="24"/>
        </w:rPr>
        <w:t>, 16, 4, pp. 356-365, Business Source Complete, EBSCO</w:t>
      </w:r>
      <w:r w:rsidRPr="00DF2713">
        <w:rPr>
          <w:rFonts w:ascii="Arial" w:hAnsi="Arial" w:cs="Arial"/>
          <w:i/>
          <w:iCs/>
          <w:sz w:val="24"/>
          <w:szCs w:val="24"/>
        </w:rPr>
        <w:t>host</w:t>
      </w:r>
      <w:r w:rsidRPr="00DF2713">
        <w:rPr>
          <w:rFonts w:ascii="Arial" w:hAnsi="Arial" w:cs="Arial"/>
          <w:sz w:val="24"/>
          <w:szCs w:val="24"/>
        </w:rPr>
        <w:t>, viewed 17 October 2017.</w:t>
      </w:r>
    </w:p>
    <w:p w:rsidR="0086711E" w:rsidRPr="0086711E" w:rsidRDefault="0086711E" w:rsidP="00514C40">
      <w:pPr>
        <w:pStyle w:val="ListParagraph"/>
        <w:numPr>
          <w:ilvl w:val="0"/>
          <w:numId w:val="3"/>
        </w:numPr>
        <w:spacing w:line="480" w:lineRule="auto"/>
        <w:ind w:left="357" w:hanging="357"/>
        <w:jc w:val="both"/>
        <w:rPr>
          <w:rFonts w:ascii="Arial" w:hAnsi="Arial" w:cs="Arial"/>
          <w:sz w:val="24"/>
          <w:szCs w:val="24"/>
        </w:rPr>
      </w:pPr>
      <w:r w:rsidRPr="0086711E">
        <w:rPr>
          <w:rFonts w:ascii="Arial" w:hAnsi="Arial" w:cs="Arial"/>
          <w:color w:val="000000"/>
          <w:sz w:val="24"/>
          <w:szCs w:val="24"/>
        </w:rPr>
        <w:lastRenderedPageBreak/>
        <w:t xml:space="preserve">GlobalHR Research. (2016). </w:t>
      </w:r>
      <w:r w:rsidRPr="0086711E">
        <w:rPr>
          <w:rFonts w:ascii="Arial" w:hAnsi="Arial" w:cs="Arial"/>
          <w:i/>
          <w:iCs/>
          <w:color w:val="000000"/>
          <w:sz w:val="24"/>
          <w:szCs w:val="24"/>
        </w:rPr>
        <w:t>Candidate screening: The benefits of personality testing</w:t>
      </w:r>
      <w:r w:rsidRPr="0086711E">
        <w:rPr>
          <w:rFonts w:ascii="Arial" w:hAnsi="Arial" w:cs="Arial"/>
          <w:color w:val="000000"/>
          <w:sz w:val="24"/>
          <w:szCs w:val="24"/>
        </w:rPr>
        <w:t>. [online] Available at: http://www.ghrr.com/candidate-screening-the-benefits-of-personality-testing/ [Accessed 12 Dec. 2017].</w:t>
      </w:r>
    </w:p>
    <w:p w:rsidR="00D43C95" w:rsidRDefault="0073414B" w:rsidP="00514C40">
      <w:pPr>
        <w:pStyle w:val="ListParagraph"/>
        <w:numPr>
          <w:ilvl w:val="0"/>
          <w:numId w:val="3"/>
        </w:numPr>
        <w:spacing w:line="480" w:lineRule="auto"/>
        <w:jc w:val="both"/>
        <w:rPr>
          <w:rFonts w:ascii="Arial" w:hAnsi="Arial" w:cs="Arial"/>
          <w:sz w:val="24"/>
          <w:szCs w:val="24"/>
        </w:rPr>
      </w:pPr>
      <w:r w:rsidRPr="00D43C95">
        <w:rPr>
          <w:rFonts w:ascii="Arial" w:hAnsi="Arial" w:cs="Arial"/>
          <w:sz w:val="24"/>
          <w:szCs w:val="24"/>
        </w:rPr>
        <w:t>Gough, D., Oliver, S &amp; Thomas, J. 2012. An introduction to Systematic Reviews. London: Sage.</w:t>
      </w:r>
    </w:p>
    <w:p w:rsidR="00974A0E" w:rsidRDefault="00974A0E" w:rsidP="00514C40">
      <w:pPr>
        <w:pStyle w:val="ListParagraph"/>
        <w:numPr>
          <w:ilvl w:val="0"/>
          <w:numId w:val="3"/>
        </w:numPr>
        <w:spacing w:line="480" w:lineRule="auto"/>
        <w:jc w:val="both"/>
        <w:rPr>
          <w:rFonts w:ascii="Arial" w:hAnsi="Arial" w:cs="Arial"/>
          <w:sz w:val="24"/>
          <w:szCs w:val="24"/>
        </w:rPr>
      </w:pPr>
      <w:r w:rsidRPr="009E7225">
        <w:rPr>
          <w:rFonts w:ascii="Arial" w:hAnsi="Arial" w:cs="Arial"/>
          <w:sz w:val="24"/>
          <w:szCs w:val="24"/>
        </w:rPr>
        <w:t xml:space="preserve">Hammersley, M. &amp; Traianou, A, 2012. </w:t>
      </w:r>
      <w:r w:rsidRPr="009E7225">
        <w:rPr>
          <w:rFonts w:ascii="Arial" w:hAnsi="Arial" w:cs="Arial"/>
          <w:i/>
          <w:sz w:val="24"/>
          <w:szCs w:val="24"/>
        </w:rPr>
        <w:t>Ethics in Qualitative Research: Controversies and Contexts</w:t>
      </w:r>
      <w:r w:rsidRPr="009E7225">
        <w:rPr>
          <w:rFonts w:ascii="Arial" w:hAnsi="Arial" w:cs="Arial"/>
          <w:sz w:val="24"/>
          <w:szCs w:val="24"/>
        </w:rPr>
        <w:t>. London: Sage.</w:t>
      </w:r>
    </w:p>
    <w:p w:rsidR="00D33992" w:rsidRDefault="00D33992" w:rsidP="00514C40">
      <w:pPr>
        <w:pStyle w:val="ListParagraph"/>
        <w:numPr>
          <w:ilvl w:val="0"/>
          <w:numId w:val="3"/>
        </w:numPr>
        <w:spacing w:line="480" w:lineRule="auto"/>
        <w:ind w:left="357" w:hanging="357"/>
        <w:jc w:val="both"/>
        <w:rPr>
          <w:rStyle w:val="selectable"/>
          <w:rFonts w:ascii="Arial" w:hAnsi="Arial" w:cs="Arial"/>
          <w:sz w:val="24"/>
        </w:rPr>
      </w:pPr>
      <w:r w:rsidRPr="00D33992">
        <w:rPr>
          <w:rStyle w:val="selectable"/>
          <w:rFonts w:ascii="Arial" w:hAnsi="Arial" w:cs="Arial"/>
          <w:sz w:val="24"/>
        </w:rPr>
        <w:t xml:space="preserve">Hart, A. and Sheldon, G. (2007). </w:t>
      </w:r>
      <w:r w:rsidRPr="00D33992">
        <w:rPr>
          <w:rStyle w:val="selectable"/>
          <w:rFonts w:ascii="Arial" w:hAnsi="Arial" w:cs="Arial"/>
          <w:i/>
          <w:iCs/>
          <w:sz w:val="24"/>
        </w:rPr>
        <w:t>Employment personality tests decoded</w:t>
      </w:r>
      <w:r w:rsidRPr="00D33992">
        <w:rPr>
          <w:rStyle w:val="selectable"/>
          <w:rFonts w:ascii="Arial" w:hAnsi="Arial" w:cs="Arial"/>
          <w:sz w:val="24"/>
        </w:rPr>
        <w:t>. Franklin Lakes, N.J.: Career Press.</w:t>
      </w:r>
    </w:p>
    <w:p w:rsidR="00514C40" w:rsidRPr="00514C40" w:rsidRDefault="00514C40" w:rsidP="00514C40">
      <w:pPr>
        <w:pStyle w:val="ListParagraph"/>
        <w:numPr>
          <w:ilvl w:val="0"/>
          <w:numId w:val="3"/>
        </w:numPr>
        <w:spacing w:line="480" w:lineRule="auto"/>
        <w:ind w:left="357" w:hanging="357"/>
        <w:jc w:val="both"/>
        <w:rPr>
          <w:rFonts w:ascii="Arial" w:hAnsi="Arial" w:cs="Arial"/>
          <w:sz w:val="28"/>
        </w:rPr>
      </w:pPr>
      <w:r w:rsidRPr="00514C40">
        <w:rPr>
          <w:rFonts w:ascii="Arial" w:hAnsi="Arial" w:cs="Arial"/>
          <w:color w:val="000000"/>
          <w:sz w:val="24"/>
        </w:rPr>
        <w:t xml:space="preserve">Henderson, I. (2014). </w:t>
      </w:r>
      <w:r w:rsidRPr="00514C40">
        <w:rPr>
          <w:rFonts w:ascii="Arial" w:hAnsi="Arial" w:cs="Arial"/>
          <w:i/>
          <w:iCs/>
          <w:color w:val="000000"/>
          <w:sz w:val="24"/>
        </w:rPr>
        <w:t>Human resource management for MBA students</w:t>
      </w:r>
      <w:r w:rsidRPr="00514C40">
        <w:rPr>
          <w:rFonts w:ascii="Arial" w:hAnsi="Arial" w:cs="Arial"/>
          <w:color w:val="000000"/>
          <w:sz w:val="24"/>
        </w:rPr>
        <w:t>. 2nd ed. London: Chartered Institute of Personnel Development.</w:t>
      </w:r>
    </w:p>
    <w:p w:rsidR="007856CC" w:rsidRDefault="007856CC" w:rsidP="00514C40">
      <w:pPr>
        <w:pStyle w:val="ListParagraph"/>
        <w:numPr>
          <w:ilvl w:val="0"/>
          <w:numId w:val="3"/>
        </w:numPr>
        <w:spacing w:line="480" w:lineRule="auto"/>
        <w:ind w:left="357" w:hanging="357"/>
        <w:jc w:val="both"/>
        <w:rPr>
          <w:rStyle w:val="selectable"/>
          <w:rFonts w:ascii="Arial" w:hAnsi="Arial" w:cs="Arial"/>
          <w:sz w:val="24"/>
        </w:rPr>
      </w:pPr>
      <w:r w:rsidRPr="007856CC">
        <w:rPr>
          <w:rStyle w:val="selectable"/>
          <w:rFonts w:ascii="Arial" w:hAnsi="Arial" w:cs="Arial"/>
          <w:sz w:val="24"/>
        </w:rPr>
        <w:t xml:space="preserve">Hoffman, R., Casnocha, B. and Yeh, C. (2014). </w:t>
      </w:r>
      <w:r w:rsidRPr="007856CC">
        <w:rPr>
          <w:rStyle w:val="selectable"/>
          <w:rFonts w:ascii="Arial" w:hAnsi="Arial" w:cs="Arial"/>
          <w:i/>
          <w:iCs/>
          <w:sz w:val="24"/>
        </w:rPr>
        <w:t xml:space="preserve">The </w:t>
      </w:r>
      <w:r w:rsidR="00514C40">
        <w:rPr>
          <w:rStyle w:val="selectable"/>
          <w:rFonts w:ascii="Arial" w:hAnsi="Arial" w:cs="Arial"/>
          <w:i/>
          <w:iCs/>
          <w:sz w:val="24"/>
        </w:rPr>
        <w:t>A</w:t>
      </w:r>
      <w:r w:rsidRPr="007856CC">
        <w:rPr>
          <w:rStyle w:val="selectable"/>
          <w:rFonts w:ascii="Arial" w:hAnsi="Arial" w:cs="Arial"/>
          <w:i/>
          <w:iCs/>
          <w:sz w:val="24"/>
        </w:rPr>
        <w:t>lliance</w:t>
      </w:r>
      <w:r w:rsidRPr="007856CC">
        <w:rPr>
          <w:rStyle w:val="selectable"/>
          <w:rFonts w:ascii="Arial" w:hAnsi="Arial" w:cs="Arial"/>
          <w:sz w:val="24"/>
        </w:rPr>
        <w:t>. Boston, Mass.: Harvard Business Review Press.</w:t>
      </w:r>
    </w:p>
    <w:p w:rsidR="00BA3595" w:rsidRPr="00BA3595" w:rsidRDefault="00BA3595" w:rsidP="00514C40">
      <w:pPr>
        <w:pStyle w:val="ListParagraph"/>
        <w:numPr>
          <w:ilvl w:val="0"/>
          <w:numId w:val="3"/>
        </w:numPr>
        <w:spacing w:line="480" w:lineRule="auto"/>
        <w:jc w:val="both"/>
        <w:rPr>
          <w:rFonts w:ascii="Arial" w:hAnsi="Arial" w:cs="Arial"/>
          <w:sz w:val="24"/>
        </w:rPr>
      </w:pPr>
      <w:r w:rsidRPr="00BA3595">
        <w:rPr>
          <w:rStyle w:val="Hyperlink"/>
          <w:rFonts w:ascii="Arial" w:hAnsi="Arial" w:cs="Arial"/>
          <w:color w:val="auto"/>
          <w:sz w:val="24"/>
          <w:u w:val="none"/>
        </w:rPr>
        <w:t xml:space="preserve">Holden, M. T. &amp; Lynch, P., 2004. Choosing the Appropriate Methodology: Understanding Research Philosophy. The Marketing Review, 4(4), pp. 397-409. </w:t>
      </w:r>
    </w:p>
    <w:p w:rsidR="00AB3C72" w:rsidRDefault="00AB3C72" w:rsidP="00514C40">
      <w:pPr>
        <w:pStyle w:val="ListParagraph"/>
        <w:numPr>
          <w:ilvl w:val="0"/>
          <w:numId w:val="3"/>
        </w:numPr>
        <w:spacing w:line="480" w:lineRule="auto"/>
        <w:ind w:left="357" w:hanging="357"/>
        <w:jc w:val="both"/>
        <w:rPr>
          <w:rFonts w:ascii="Arial" w:hAnsi="Arial" w:cs="Arial"/>
          <w:sz w:val="24"/>
          <w:szCs w:val="24"/>
        </w:rPr>
      </w:pPr>
      <w:r w:rsidRPr="00DF2713">
        <w:rPr>
          <w:rFonts w:ascii="Arial" w:hAnsi="Arial" w:cs="Arial"/>
          <w:sz w:val="24"/>
          <w:szCs w:val="24"/>
        </w:rPr>
        <w:t>Jeong, Y, Christiansen, N, Robie, C, Kung, M, &amp; Kinney, T 2017,</w:t>
      </w:r>
      <w:r w:rsidRPr="00DF2713">
        <w:rPr>
          <w:rFonts w:ascii="Arial" w:hAnsi="Arial" w:cs="Arial"/>
          <w:sz w:val="24"/>
          <w:szCs w:val="24"/>
        </w:rPr>
        <w:br/>
        <w:t>Comparing applicants and incumbents: Effects of response distortion on</w:t>
      </w:r>
      <w:r w:rsidRPr="00DF2713">
        <w:rPr>
          <w:rFonts w:ascii="Arial" w:hAnsi="Arial" w:cs="Arial"/>
          <w:sz w:val="24"/>
          <w:szCs w:val="24"/>
        </w:rPr>
        <w:br/>
        <w:t>mean scores and validity of personality measures, International Journal</w:t>
      </w:r>
      <w:r w:rsidRPr="00DF2713">
        <w:rPr>
          <w:rFonts w:ascii="Arial" w:hAnsi="Arial" w:cs="Arial"/>
          <w:sz w:val="24"/>
          <w:szCs w:val="24"/>
        </w:rPr>
        <w:br/>
        <w:t>Of Selection &amp; Assessment, 25, 3, pp. 311-315, Business Source Complete,</w:t>
      </w:r>
      <w:r w:rsidRPr="00DF2713">
        <w:rPr>
          <w:rFonts w:ascii="Arial" w:hAnsi="Arial" w:cs="Arial"/>
          <w:sz w:val="24"/>
          <w:szCs w:val="24"/>
        </w:rPr>
        <w:br/>
        <w:t xml:space="preserve">EBSCOhost, viewed 17 October 2017. </w:t>
      </w:r>
    </w:p>
    <w:p w:rsidR="00D43C95" w:rsidRDefault="0073414B" w:rsidP="00514C40">
      <w:pPr>
        <w:pStyle w:val="ListParagraph"/>
        <w:numPr>
          <w:ilvl w:val="0"/>
          <w:numId w:val="3"/>
        </w:numPr>
        <w:spacing w:line="480" w:lineRule="auto"/>
        <w:jc w:val="both"/>
        <w:rPr>
          <w:rFonts w:ascii="Arial" w:hAnsi="Arial" w:cs="Arial"/>
          <w:sz w:val="24"/>
          <w:szCs w:val="24"/>
        </w:rPr>
      </w:pPr>
      <w:r w:rsidRPr="00D43C95">
        <w:rPr>
          <w:rFonts w:ascii="Arial" w:hAnsi="Arial" w:cs="Arial"/>
          <w:sz w:val="24"/>
          <w:szCs w:val="24"/>
        </w:rPr>
        <w:t>Jesson, J. Matheson, L &amp; Lacey, F. 2011. Doing your Literature Review; Traditional and Systematic techniques. London: Sage Publications.</w:t>
      </w:r>
    </w:p>
    <w:p w:rsidR="00150A13" w:rsidRDefault="00150A13" w:rsidP="00514C40">
      <w:pPr>
        <w:pStyle w:val="ListParagraph"/>
        <w:numPr>
          <w:ilvl w:val="0"/>
          <w:numId w:val="3"/>
        </w:numPr>
        <w:spacing w:line="480" w:lineRule="auto"/>
        <w:jc w:val="both"/>
        <w:rPr>
          <w:rFonts w:ascii="Arial" w:hAnsi="Arial" w:cs="Arial"/>
          <w:sz w:val="24"/>
          <w:szCs w:val="24"/>
        </w:rPr>
      </w:pPr>
      <w:r>
        <w:rPr>
          <w:rFonts w:ascii="Arial" w:hAnsi="Arial" w:cs="Arial"/>
          <w:sz w:val="24"/>
          <w:szCs w:val="24"/>
        </w:rPr>
        <w:t>Jones, C.S. &amp; Hartley, N.T. 2013. Comparing correlations between four-quadrant and five factor personality assessments. American Journal of Business Education (Online), 6(4), p.459.</w:t>
      </w:r>
    </w:p>
    <w:p w:rsidR="00776952" w:rsidRPr="00D43C95" w:rsidRDefault="00776952" w:rsidP="00514C40">
      <w:pPr>
        <w:pStyle w:val="ListParagraph"/>
        <w:numPr>
          <w:ilvl w:val="0"/>
          <w:numId w:val="3"/>
        </w:numPr>
        <w:spacing w:line="480" w:lineRule="auto"/>
        <w:jc w:val="both"/>
        <w:rPr>
          <w:rFonts w:ascii="Arial" w:hAnsi="Arial" w:cs="Arial"/>
          <w:sz w:val="24"/>
          <w:szCs w:val="24"/>
        </w:rPr>
      </w:pPr>
      <w:r>
        <w:rPr>
          <w:rFonts w:ascii="Arial" w:hAnsi="Arial" w:cs="Arial"/>
          <w:sz w:val="24"/>
          <w:szCs w:val="24"/>
        </w:rPr>
        <w:lastRenderedPageBreak/>
        <w:t xml:space="preserve">Kimmel, A. (1988) Ethics and Values in Applied Social Research. London: Sage Publications. </w:t>
      </w:r>
    </w:p>
    <w:p w:rsidR="00582178" w:rsidRDefault="00AB3C72" w:rsidP="00514C40">
      <w:pPr>
        <w:pStyle w:val="ListParagraph"/>
        <w:numPr>
          <w:ilvl w:val="0"/>
          <w:numId w:val="3"/>
        </w:numPr>
        <w:spacing w:line="480" w:lineRule="auto"/>
        <w:ind w:left="357" w:hanging="357"/>
        <w:jc w:val="both"/>
        <w:rPr>
          <w:rFonts w:ascii="Arial" w:hAnsi="Arial" w:cs="Arial"/>
          <w:sz w:val="24"/>
          <w:szCs w:val="24"/>
        </w:rPr>
      </w:pPr>
      <w:r w:rsidRPr="00DF2713">
        <w:rPr>
          <w:rFonts w:ascii="Arial" w:hAnsi="Arial" w:cs="Arial"/>
          <w:sz w:val="24"/>
          <w:szCs w:val="24"/>
        </w:rPr>
        <w:t xml:space="preserve">König, C, Jansen, A, &amp; Mathieu, P 2017, What if applicants knew how personality tests are scored? A minimal intervention study, </w:t>
      </w:r>
      <w:r w:rsidRPr="00DF2713">
        <w:rPr>
          <w:rFonts w:ascii="Arial" w:hAnsi="Arial" w:cs="Arial"/>
          <w:i/>
          <w:iCs/>
          <w:sz w:val="24"/>
          <w:szCs w:val="24"/>
        </w:rPr>
        <w:t>Journal Of Personnel Psychology</w:t>
      </w:r>
      <w:r w:rsidRPr="00DF2713">
        <w:rPr>
          <w:rFonts w:ascii="Arial" w:hAnsi="Arial" w:cs="Arial"/>
          <w:sz w:val="24"/>
          <w:szCs w:val="24"/>
        </w:rPr>
        <w:t>, 16, 4, pp. 206-210, PsycARTICLES, EBSCO</w:t>
      </w:r>
      <w:r w:rsidRPr="00DF2713">
        <w:rPr>
          <w:rFonts w:ascii="Arial" w:hAnsi="Arial" w:cs="Arial"/>
          <w:i/>
          <w:iCs/>
          <w:sz w:val="24"/>
          <w:szCs w:val="24"/>
        </w:rPr>
        <w:t>host</w:t>
      </w:r>
      <w:r w:rsidRPr="00DF2713">
        <w:rPr>
          <w:rFonts w:ascii="Arial" w:hAnsi="Arial" w:cs="Arial"/>
          <w:sz w:val="24"/>
          <w:szCs w:val="24"/>
        </w:rPr>
        <w:t>, viewed 19 December 2017.</w:t>
      </w:r>
    </w:p>
    <w:p w:rsidR="00514C40" w:rsidRPr="00CE4F7A" w:rsidRDefault="00514C40" w:rsidP="00514C40">
      <w:pPr>
        <w:pStyle w:val="ListParagraph"/>
        <w:numPr>
          <w:ilvl w:val="0"/>
          <w:numId w:val="3"/>
        </w:numPr>
        <w:shd w:val="clear" w:color="auto" w:fill="FFFFFF"/>
        <w:spacing w:before="100" w:beforeAutospacing="1" w:after="100" w:afterAutospacing="1" w:line="480" w:lineRule="auto"/>
        <w:ind w:left="357" w:hanging="357"/>
        <w:jc w:val="both"/>
        <w:rPr>
          <w:rFonts w:ascii="Arial" w:eastAsia="Times New Roman" w:hAnsi="Arial" w:cs="Arial"/>
          <w:sz w:val="24"/>
          <w:szCs w:val="24"/>
          <w:lang w:eastAsia="en-GB"/>
        </w:rPr>
      </w:pPr>
      <w:r w:rsidRPr="00CE4F7A">
        <w:rPr>
          <w:rFonts w:ascii="Arial" w:eastAsia="Times New Roman" w:hAnsi="Arial" w:cs="Arial"/>
          <w:color w:val="000000"/>
          <w:sz w:val="24"/>
          <w:szCs w:val="24"/>
          <w:lang w:eastAsia="en-GB"/>
        </w:rPr>
        <w:t xml:space="preserve">Kramar, R., De Cieri, H., Bartram, T., Noe, R., Hollenbeck, J. and Gerhart, B. (2012). </w:t>
      </w:r>
      <w:r w:rsidRPr="00CE4F7A">
        <w:rPr>
          <w:rFonts w:ascii="Arial" w:eastAsia="Times New Roman" w:hAnsi="Arial" w:cs="Arial"/>
          <w:i/>
          <w:iCs/>
          <w:color w:val="000000"/>
          <w:sz w:val="24"/>
          <w:szCs w:val="24"/>
          <w:lang w:eastAsia="en-GB"/>
        </w:rPr>
        <w:t>Human resource management in Australia: Strategy, People, Performance</w:t>
      </w:r>
      <w:r w:rsidRPr="00CE4F7A">
        <w:rPr>
          <w:rFonts w:ascii="Arial" w:eastAsia="Times New Roman" w:hAnsi="Arial" w:cs="Arial"/>
          <w:color w:val="000000"/>
          <w:sz w:val="24"/>
          <w:szCs w:val="24"/>
          <w:lang w:eastAsia="en-GB"/>
        </w:rPr>
        <w:t>. 5th ed. North Ryde: McGraw-Hill Education.</w:t>
      </w:r>
    </w:p>
    <w:p w:rsidR="006279FD" w:rsidRPr="00CE4F7A" w:rsidRDefault="006279FD" w:rsidP="006279FD">
      <w:pPr>
        <w:pStyle w:val="ListParagraph"/>
        <w:numPr>
          <w:ilvl w:val="0"/>
          <w:numId w:val="3"/>
        </w:numPr>
        <w:spacing w:line="480" w:lineRule="auto"/>
        <w:jc w:val="both"/>
        <w:rPr>
          <w:rFonts w:ascii="Arial" w:hAnsi="Arial" w:cs="Arial"/>
          <w:sz w:val="24"/>
          <w:szCs w:val="24"/>
        </w:rPr>
      </w:pPr>
      <w:r w:rsidRPr="00CE4F7A">
        <w:rPr>
          <w:rStyle w:val="selectable"/>
          <w:rFonts w:ascii="Arial" w:hAnsi="Arial" w:cs="Arial"/>
          <w:sz w:val="24"/>
          <w:szCs w:val="24"/>
        </w:rPr>
        <w:t xml:space="preserve">Matthews, G. (2008). </w:t>
      </w:r>
      <w:r w:rsidRPr="00CE4F7A">
        <w:rPr>
          <w:rStyle w:val="selectable"/>
          <w:rFonts w:ascii="Arial" w:hAnsi="Arial" w:cs="Arial"/>
          <w:i/>
          <w:iCs/>
          <w:sz w:val="24"/>
          <w:szCs w:val="24"/>
        </w:rPr>
        <w:t>Human performance</w:t>
      </w:r>
      <w:r w:rsidRPr="00CE4F7A">
        <w:rPr>
          <w:rStyle w:val="selectable"/>
          <w:rFonts w:ascii="Arial" w:hAnsi="Arial" w:cs="Arial"/>
          <w:sz w:val="24"/>
          <w:szCs w:val="24"/>
        </w:rPr>
        <w:t>. Hove: Psychology Press.</w:t>
      </w:r>
    </w:p>
    <w:p w:rsidR="00582178" w:rsidRPr="00CE4F7A" w:rsidRDefault="00582178" w:rsidP="00514C40">
      <w:pPr>
        <w:pStyle w:val="ListParagraph"/>
        <w:numPr>
          <w:ilvl w:val="0"/>
          <w:numId w:val="3"/>
        </w:numPr>
        <w:spacing w:line="480" w:lineRule="auto"/>
        <w:jc w:val="both"/>
        <w:rPr>
          <w:rFonts w:ascii="Arial" w:hAnsi="Arial" w:cs="Arial"/>
          <w:sz w:val="24"/>
          <w:szCs w:val="24"/>
        </w:rPr>
      </w:pPr>
      <w:r w:rsidRPr="00DF2713">
        <w:rPr>
          <w:rFonts w:ascii="Arial" w:hAnsi="Arial" w:cs="Arial"/>
          <w:sz w:val="24"/>
          <w:szCs w:val="24"/>
        </w:rPr>
        <w:t xml:space="preserve">Morgeson, F, Campion, M, Dipboye, R, Hollenbeck, J, Murphy, K, &amp; Schmitt, N 2007, ARE WE GETTING FOOLED AGAIN? COMING TO TERMS WITH LIMITATIONS IN THE USE OF PERSONALITY TESTS FOR PERSONNEL SELECTION, </w:t>
      </w:r>
      <w:r w:rsidRPr="00DF2713">
        <w:rPr>
          <w:rFonts w:ascii="Arial" w:hAnsi="Arial" w:cs="Arial"/>
          <w:i/>
          <w:iCs/>
          <w:sz w:val="24"/>
          <w:szCs w:val="24"/>
        </w:rPr>
        <w:t>Personnel Psychology</w:t>
      </w:r>
      <w:r w:rsidRPr="00DF2713">
        <w:rPr>
          <w:rFonts w:ascii="Arial" w:hAnsi="Arial" w:cs="Arial"/>
          <w:sz w:val="24"/>
          <w:szCs w:val="24"/>
        </w:rPr>
        <w:t xml:space="preserve">, 60, 4, pp. 1029-1049, Education Source, </w:t>
      </w:r>
      <w:r w:rsidRPr="00CE4F7A">
        <w:rPr>
          <w:rFonts w:ascii="Arial" w:hAnsi="Arial" w:cs="Arial"/>
          <w:sz w:val="24"/>
          <w:szCs w:val="24"/>
        </w:rPr>
        <w:t>EBSCO</w:t>
      </w:r>
      <w:r w:rsidRPr="00CE4F7A">
        <w:rPr>
          <w:rFonts w:ascii="Arial" w:hAnsi="Arial" w:cs="Arial"/>
          <w:i/>
          <w:iCs/>
          <w:sz w:val="24"/>
          <w:szCs w:val="24"/>
        </w:rPr>
        <w:t>host</w:t>
      </w:r>
      <w:r w:rsidRPr="00CE4F7A">
        <w:rPr>
          <w:rFonts w:ascii="Arial" w:hAnsi="Arial" w:cs="Arial"/>
          <w:sz w:val="24"/>
          <w:szCs w:val="24"/>
        </w:rPr>
        <w:t>, viewed 28 December 2017.</w:t>
      </w:r>
    </w:p>
    <w:p w:rsidR="00AB0DDA" w:rsidRPr="00CE4F7A" w:rsidRDefault="00AB0DDA"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 xml:space="preserve">Morgan, G. &amp; Smircich, L. 1980. The case of qualitative research: </w:t>
      </w:r>
      <w:r w:rsidRPr="00CE4F7A">
        <w:rPr>
          <w:rFonts w:ascii="Arial" w:hAnsi="Arial" w:cs="Arial"/>
          <w:i/>
          <w:sz w:val="24"/>
          <w:szCs w:val="24"/>
        </w:rPr>
        <w:t>Academy of Management Review,</w:t>
      </w:r>
      <w:r w:rsidRPr="00CE4F7A">
        <w:rPr>
          <w:rFonts w:ascii="Arial" w:hAnsi="Arial" w:cs="Arial"/>
          <w:sz w:val="24"/>
          <w:szCs w:val="24"/>
        </w:rPr>
        <w:t xml:space="preserve"> 5, pp 491-500</w:t>
      </w:r>
    </w:p>
    <w:p w:rsidR="00456912" w:rsidRPr="00CE4F7A" w:rsidRDefault="00456912"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Nicole Fallon. 2015. DiSC Assessment: What kind of Leader Are You</w:t>
      </w:r>
      <w:proofErr w:type="gramStart"/>
      <w:r w:rsidRPr="00CE4F7A">
        <w:rPr>
          <w:rFonts w:ascii="Arial" w:hAnsi="Arial" w:cs="Arial"/>
          <w:sz w:val="24"/>
          <w:szCs w:val="24"/>
        </w:rPr>
        <w:t>??.</w:t>
      </w:r>
      <w:proofErr w:type="gramEnd"/>
      <w:r w:rsidRPr="00CE4F7A">
        <w:rPr>
          <w:rFonts w:ascii="Arial" w:hAnsi="Arial" w:cs="Arial"/>
          <w:sz w:val="24"/>
          <w:szCs w:val="24"/>
        </w:rPr>
        <w:t xml:space="preserve"> [ONLINE] Available at: https://www.businessnewsdaily.com/8692-disc-assessment.html. [Accessed 13 December 2017].</w:t>
      </w:r>
    </w:p>
    <w:p w:rsidR="00AB3C72" w:rsidRPr="00CE4F7A" w:rsidRDefault="00AB3C72"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 xml:space="preserve">Nissan, J, &amp; Eder, P 2017, Four Dimensions of Designing Succession Plans, </w:t>
      </w:r>
      <w:r w:rsidRPr="00CE4F7A">
        <w:rPr>
          <w:rFonts w:ascii="Arial" w:hAnsi="Arial" w:cs="Arial"/>
          <w:i/>
          <w:iCs/>
          <w:sz w:val="24"/>
          <w:szCs w:val="24"/>
        </w:rPr>
        <w:t>OD Practitioner</w:t>
      </w:r>
      <w:r w:rsidRPr="00CE4F7A">
        <w:rPr>
          <w:rFonts w:ascii="Arial" w:hAnsi="Arial" w:cs="Arial"/>
          <w:sz w:val="24"/>
          <w:szCs w:val="24"/>
        </w:rPr>
        <w:t>, 49, 3, pp. 79-81, Business Source Complete, EBSCO</w:t>
      </w:r>
      <w:r w:rsidRPr="00CE4F7A">
        <w:rPr>
          <w:rFonts w:ascii="Arial" w:hAnsi="Arial" w:cs="Arial"/>
          <w:i/>
          <w:iCs/>
          <w:sz w:val="24"/>
          <w:szCs w:val="24"/>
        </w:rPr>
        <w:t>host</w:t>
      </w:r>
      <w:r w:rsidRPr="00CE4F7A">
        <w:rPr>
          <w:rFonts w:ascii="Arial" w:hAnsi="Arial" w:cs="Arial"/>
          <w:sz w:val="24"/>
          <w:szCs w:val="24"/>
        </w:rPr>
        <w:t>, viewed 17 December 2017.</w:t>
      </w:r>
    </w:p>
    <w:p w:rsidR="00046758" w:rsidRDefault="00046758" w:rsidP="00514C40">
      <w:pPr>
        <w:pStyle w:val="ListParagraph"/>
        <w:numPr>
          <w:ilvl w:val="0"/>
          <w:numId w:val="3"/>
        </w:numPr>
        <w:spacing w:line="480" w:lineRule="auto"/>
        <w:jc w:val="both"/>
        <w:rPr>
          <w:rFonts w:ascii="Arial" w:hAnsi="Arial" w:cs="Arial"/>
          <w:sz w:val="24"/>
          <w:szCs w:val="24"/>
        </w:rPr>
      </w:pPr>
      <w:r w:rsidRPr="00DF2713">
        <w:rPr>
          <w:rFonts w:ascii="Arial" w:hAnsi="Arial" w:cs="Arial"/>
          <w:sz w:val="24"/>
          <w:szCs w:val="24"/>
        </w:rPr>
        <w:t xml:space="preserve">Ones, D, Dilchert, S, Viswesvaran, C, &amp; Judge, T 2007, IN SUPPORT OF PERSONALITY ASSESSMENT IN ORGANIZATIONAL SETTINGS, </w:t>
      </w:r>
      <w:r w:rsidRPr="00DF2713">
        <w:rPr>
          <w:rFonts w:ascii="Arial" w:hAnsi="Arial" w:cs="Arial"/>
          <w:i/>
          <w:iCs/>
          <w:sz w:val="24"/>
          <w:szCs w:val="24"/>
        </w:rPr>
        <w:t xml:space="preserve">Personnel </w:t>
      </w:r>
      <w:r w:rsidRPr="00DF2713">
        <w:rPr>
          <w:rFonts w:ascii="Arial" w:hAnsi="Arial" w:cs="Arial"/>
          <w:i/>
          <w:iCs/>
          <w:sz w:val="24"/>
          <w:szCs w:val="24"/>
        </w:rPr>
        <w:lastRenderedPageBreak/>
        <w:t>Psychology</w:t>
      </w:r>
      <w:r w:rsidRPr="00DF2713">
        <w:rPr>
          <w:rFonts w:ascii="Arial" w:hAnsi="Arial" w:cs="Arial"/>
          <w:sz w:val="24"/>
          <w:szCs w:val="24"/>
        </w:rPr>
        <w:t>, 60, 4, pp. 995-1027, Education Source, EBSCO</w:t>
      </w:r>
      <w:r w:rsidRPr="00DF2713">
        <w:rPr>
          <w:rFonts w:ascii="Arial" w:hAnsi="Arial" w:cs="Arial"/>
          <w:i/>
          <w:iCs/>
          <w:sz w:val="24"/>
          <w:szCs w:val="24"/>
        </w:rPr>
        <w:t>host</w:t>
      </w:r>
      <w:r w:rsidRPr="00DF2713">
        <w:rPr>
          <w:rFonts w:ascii="Arial" w:hAnsi="Arial" w:cs="Arial"/>
          <w:sz w:val="24"/>
          <w:szCs w:val="24"/>
        </w:rPr>
        <w:t>, viewed 28 December 2017.</w:t>
      </w:r>
    </w:p>
    <w:p w:rsidR="00DF2713" w:rsidRPr="00DF2713" w:rsidRDefault="00DF2713" w:rsidP="00514C40">
      <w:pPr>
        <w:pStyle w:val="ListParagraph"/>
        <w:numPr>
          <w:ilvl w:val="0"/>
          <w:numId w:val="3"/>
        </w:numPr>
        <w:spacing w:line="480" w:lineRule="auto"/>
        <w:jc w:val="both"/>
        <w:rPr>
          <w:rFonts w:ascii="Arial" w:hAnsi="Arial" w:cs="Arial"/>
          <w:sz w:val="24"/>
          <w:szCs w:val="24"/>
        </w:rPr>
      </w:pPr>
      <w:r>
        <w:rPr>
          <w:rFonts w:ascii="Arial" w:hAnsi="Arial" w:cs="Arial"/>
          <w:sz w:val="24"/>
          <w:szCs w:val="24"/>
        </w:rPr>
        <w:t>O’Meara, B &amp; Petzall, S.</w:t>
      </w:r>
      <w:r w:rsidR="00DA5806">
        <w:rPr>
          <w:rFonts w:ascii="Arial" w:hAnsi="Arial" w:cs="Arial"/>
          <w:sz w:val="24"/>
          <w:szCs w:val="24"/>
        </w:rPr>
        <w:t xml:space="preserve"> (2013) </w:t>
      </w:r>
      <w:r>
        <w:rPr>
          <w:rFonts w:ascii="Arial" w:hAnsi="Arial" w:cs="Arial"/>
          <w:sz w:val="24"/>
          <w:szCs w:val="24"/>
        </w:rPr>
        <w:t>Handbook of Strategic Recruitment and Selecti</w:t>
      </w:r>
      <w:r w:rsidR="00DA5806">
        <w:rPr>
          <w:rFonts w:ascii="Arial" w:hAnsi="Arial" w:cs="Arial"/>
          <w:sz w:val="24"/>
          <w:szCs w:val="24"/>
        </w:rPr>
        <w:t xml:space="preserve">on: A Systems Approach. Bingley: Emerald Group Publishing Limited. </w:t>
      </w:r>
    </w:p>
    <w:p w:rsidR="00AB3C72" w:rsidRPr="00CE4F7A" w:rsidRDefault="00AB3C72" w:rsidP="00514C40">
      <w:pPr>
        <w:pStyle w:val="ListParagraph"/>
        <w:numPr>
          <w:ilvl w:val="0"/>
          <w:numId w:val="3"/>
        </w:numPr>
        <w:spacing w:line="480" w:lineRule="auto"/>
        <w:ind w:left="357" w:hanging="357"/>
        <w:jc w:val="both"/>
        <w:rPr>
          <w:rFonts w:ascii="Arial" w:hAnsi="Arial" w:cs="Arial"/>
          <w:sz w:val="24"/>
          <w:szCs w:val="24"/>
        </w:rPr>
      </w:pPr>
      <w:r w:rsidRPr="00CE4F7A">
        <w:rPr>
          <w:rFonts w:ascii="Arial" w:hAnsi="Arial" w:cs="Arial"/>
          <w:sz w:val="24"/>
          <w:szCs w:val="24"/>
        </w:rPr>
        <w:t xml:space="preserve">Paul, A. (2010) </w:t>
      </w:r>
      <w:proofErr w:type="gramStart"/>
      <w:r w:rsidRPr="00CE4F7A">
        <w:rPr>
          <w:rFonts w:ascii="Arial" w:hAnsi="Arial" w:cs="Arial"/>
          <w:sz w:val="24"/>
          <w:szCs w:val="24"/>
        </w:rPr>
        <w:t>The</w:t>
      </w:r>
      <w:proofErr w:type="gramEnd"/>
      <w:r w:rsidRPr="00CE4F7A">
        <w:rPr>
          <w:rFonts w:ascii="Arial" w:hAnsi="Arial" w:cs="Arial"/>
          <w:sz w:val="24"/>
          <w:szCs w:val="24"/>
        </w:rPr>
        <w:t xml:space="preserve"> Cult of Personality Testing. New York: Free Press.</w:t>
      </w:r>
    </w:p>
    <w:p w:rsidR="0086711E" w:rsidRPr="00CE4F7A" w:rsidRDefault="0086711E" w:rsidP="00514C40">
      <w:pPr>
        <w:pStyle w:val="ListParagraph"/>
        <w:numPr>
          <w:ilvl w:val="0"/>
          <w:numId w:val="3"/>
        </w:numPr>
        <w:spacing w:line="480" w:lineRule="auto"/>
        <w:ind w:left="357" w:hanging="357"/>
        <w:jc w:val="both"/>
        <w:rPr>
          <w:rFonts w:ascii="Arial" w:hAnsi="Arial" w:cs="Arial"/>
          <w:sz w:val="24"/>
          <w:szCs w:val="24"/>
        </w:rPr>
      </w:pPr>
      <w:r w:rsidRPr="00CE4F7A">
        <w:rPr>
          <w:rFonts w:ascii="Arial" w:hAnsi="Arial" w:cs="Arial"/>
          <w:color w:val="000000"/>
          <w:sz w:val="24"/>
          <w:szCs w:val="24"/>
        </w:rPr>
        <w:t xml:space="preserve">PCL. (n.d.). </w:t>
      </w:r>
      <w:r w:rsidRPr="00CE4F7A">
        <w:rPr>
          <w:rFonts w:ascii="Arial" w:hAnsi="Arial" w:cs="Arial"/>
          <w:i/>
          <w:iCs/>
          <w:color w:val="000000"/>
          <w:sz w:val="24"/>
          <w:szCs w:val="24"/>
        </w:rPr>
        <w:t>In Defense of Personality Tests</w:t>
      </w:r>
      <w:r w:rsidRPr="00CE4F7A">
        <w:rPr>
          <w:rFonts w:ascii="Arial" w:hAnsi="Arial" w:cs="Arial"/>
          <w:color w:val="000000"/>
          <w:sz w:val="24"/>
          <w:szCs w:val="24"/>
        </w:rPr>
        <w:t>. [online] Available at: http://www.psychological-consultancy.com/blog/in-defense-of-personality-tests/ [Accessed 13 Dec. 2017].</w:t>
      </w:r>
    </w:p>
    <w:p w:rsidR="00B15E1A" w:rsidRPr="00CE4F7A" w:rsidRDefault="00B15E1A" w:rsidP="00514C40">
      <w:pPr>
        <w:pStyle w:val="ListParagraph"/>
        <w:numPr>
          <w:ilvl w:val="0"/>
          <w:numId w:val="3"/>
        </w:numPr>
        <w:spacing w:line="480" w:lineRule="auto"/>
        <w:ind w:left="357" w:hanging="357"/>
        <w:jc w:val="both"/>
        <w:rPr>
          <w:rStyle w:val="selectable"/>
          <w:rFonts w:ascii="Arial" w:hAnsi="Arial" w:cs="Arial"/>
          <w:sz w:val="24"/>
          <w:szCs w:val="24"/>
        </w:rPr>
      </w:pPr>
      <w:r w:rsidRPr="00CE4F7A">
        <w:rPr>
          <w:rStyle w:val="selectable"/>
          <w:rFonts w:ascii="Arial" w:hAnsi="Arial" w:cs="Arial"/>
          <w:sz w:val="24"/>
          <w:szCs w:val="24"/>
        </w:rPr>
        <w:t xml:space="preserve">PeopleKeys. (2017). </w:t>
      </w:r>
      <w:r w:rsidRPr="00CE4F7A">
        <w:rPr>
          <w:rStyle w:val="selectable"/>
          <w:rFonts w:ascii="Arial" w:hAnsi="Arial" w:cs="Arial"/>
          <w:i/>
          <w:iCs/>
          <w:sz w:val="24"/>
          <w:szCs w:val="24"/>
        </w:rPr>
        <w:t>Answers to Frequently Asked Questions about DISC Tests</w:t>
      </w:r>
      <w:r w:rsidRPr="00CE4F7A">
        <w:rPr>
          <w:rStyle w:val="selectable"/>
          <w:rFonts w:ascii="Arial" w:hAnsi="Arial" w:cs="Arial"/>
          <w:sz w:val="24"/>
          <w:szCs w:val="24"/>
        </w:rPr>
        <w:t>. [online] Available at: https://peoplekeys.com/about-disc/frequently-asked-questions [Accessed 7 Dec. 2018].</w:t>
      </w:r>
    </w:p>
    <w:p w:rsidR="00F92595" w:rsidRPr="00CE4F7A" w:rsidRDefault="00F92595" w:rsidP="00514C40">
      <w:pPr>
        <w:pStyle w:val="ListParagraph"/>
        <w:numPr>
          <w:ilvl w:val="0"/>
          <w:numId w:val="3"/>
        </w:numPr>
        <w:spacing w:line="480" w:lineRule="auto"/>
        <w:ind w:left="357" w:hanging="357"/>
        <w:jc w:val="both"/>
        <w:rPr>
          <w:rFonts w:ascii="Arial" w:hAnsi="Arial" w:cs="Arial"/>
          <w:sz w:val="24"/>
          <w:szCs w:val="24"/>
        </w:rPr>
      </w:pPr>
      <w:r w:rsidRPr="00CE4F7A">
        <w:rPr>
          <w:rFonts w:ascii="Arial" w:hAnsi="Arial" w:cs="Arial"/>
          <w:sz w:val="24"/>
          <w:szCs w:val="24"/>
        </w:rPr>
        <w:t>Pellissier, R. (2007). </w:t>
      </w:r>
      <w:r w:rsidRPr="00CE4F7A">
        <w:rPr>
          <w:rFonts w:ascii="Arial" w:hAnsi="Arial" w:cs="Arial"/>
          <w:i/>
          <w:iCs/>
          <w:sz w:val="24"/>
          <w:szCs w:val="24"/>
        </w:rPr>
        <w:t>Business research made easy</w:t>
      </w:r>
      <w:r w:rsidRPr="00CE4F7A">
        <w:rPr>
          <w:rFonts w:ascii="Arial" w:hAnsi="Arial" w:cs="Arial"/>
          <w:sz w:val="24"/>
          <w:szCs w:val="24"/>
        </w:rPr>
        <w:t>. Cape Town: Juta.</w:t>
      </w:r>
    </w:p>
    <w:p w:rsidR="00D43C95" w:rsidRPr="00CE4F7A" w:rsidRDefault="0073414B" w:rsidP="00514C40">
      <w:pPr>
        <w:pStyle w:val="ListParagraph"/>
        <w:numPr>
          <w:ilvl w:val="0"/>
          <w:numId w:val="3"/>
        </w:numPr>
        <w:spacing w:line="480" w:lineRule="auto"/>
        <w:ind w:left="357" w:hanging="357"/>
        <w:jc w:val="both"/>
        <w:rPr>
          <w:rFonts w:ascii="Arial" w:hAnsi="Arial" w:cs="Arial"/>
          <w:sz w:val="24"/>
          <w:szCs w:val="24"/>
        </w:rPr>
      </w:pPr>
      <w:r w:rsidRPr="00CE4F7A">
        <w:rPr>
          <w:rFonts w:ascii="Arial" w:hAnsi="Arial" w:cs="Arial"/>
          <w:sz w:val="24"/>
          <w:szCs w:val="24"/>
        </w:rPr>
        <w:t>Pickering, C. &amp; Bryne, J. 2014. The benefits of publishing systematic quantitative literature reviews for PhD candidates and other early-career researchers. Higher Education Research &amp; Development, 33, , 534 -48</w:t>
      </w:r>
    </w:p>
    <w:p w:rsidR="00150A13" w:rsidRPr="00CE4F7A" w:rsidRDefault="00150A13" w:rsidP="00514C40">
      <w:pPr>
        <w:pStyle w:val="ListParagraph"/>
        <w:numPr>
          <w:ilvl w:val="0"/>
          <w:numId w:val="3"/>
        </w:numPr>
        <w:spacing w:line="480" w:lineRule="auto"/>
        <w:ind w:left="357" w:hanging="357"/>
        <w:jc w:val="both"/>
        <w:rPr>
          <w:rFonts w:ascii="Arial" w:hAnsi="Arial" w:cs="Arial"/>
          <w:sz w:val="24"/>
          <w:szCs w:val="24"/>
        </w:rPr>
      </w:pPr>
      <w:r w:rsidRPr="00CE4F7A">
        <w:rPr>
          <w:rFonts w:ascii="Arial" w:hAnsi="Arial" w:cs="Arial"/>
          <w:sz w:val="24"/>
          <w:szCs w:val="24"/>
        </w:rPr>
        <w:t>Puccio, G. &amp; Grivas, C. (2009)</w:t>
      </w:r>
      <w:r w:rsidRPr="00CE4F7A">
        <w:rPr>
          <w:rFonts w:ascii="Arial" w:hAnsi="Arial" w:cs="Arial"/>
          <w:i/>
          <w:sz w:val="24"/>
          <w:szCs w:val="24"/>
        </w:rPr>
        <w:t xml:space="preserve"> Examining the relationship between personality traits and creativity styles. </w:t>
      </w:r>
      <w:r w:rsidRPr="00CE4F7A">
        <w:rPr>
          <w:rFonts w:ascii="Arial" w:hAnsi="Arial" w:cs="Arial"/>
          <w:sz w:val="24"/>
          <w:szCs w:val="24"/>
        </w:rPr>
        <w:t>Creativity and Innovation Management, 18(4), pp247-255.</w:t>
      </w:r>
    </w:p>
    <w:p w:rsidR="00AB0DDA" w:rsidRPr="00CE4F7A" w:rsidRDefault="00AB0DDA" w:rsidP="00514C40">
      <w:pPr>
        <w:pStyle w:val="ListParagraph"/>
        <w:numPr>
          <w:ilvl w:val="0"/>
          <w:numId w:val="3"/>
        </w:numPr>
        <w:spacing w:line="480" w:lineRule="auto"/>
        <w:ind w:left="357" w:hanging="357"/>
        <w:jc w:val="both"/>
        <w:rPr>
          <w:rFonts w:ascii="Arial" w:hAnsi="Arial" w:cs="Arial"/>
          <w:sz w:val="24"/>
          <w:szCs w:val="24"/>
        </w:rPr>
      </w:pPr>
      <w:r w:rsidRPr="00CE4F7A">
        <w:rPr>
          <w:rFonts w:ascii="Arial" w:hAnsi="Arial" w:cs="Arial"/>
          <w:sz w:val="24"/>
          <w:szCs w:val="24"/>
        </w:rPr>
        <w:t xml:space="preserve">Pugh, D. S. (1983) </w:t>
      </w:r>
      <w:r w:rsidR="00EA512A" w:rsidRPr="00CE4F7A">
        <w:rPr>
          <w:rFonts w:ascii="Arial" w:hAnsi="Arial" w:cs="Arial"/>
          <w:i/>
          <w:sz w:val="24"/>
          <w:szCs w:val="24"/>
        </w:rPr>
        <w:t>‘</w:t>
      </w:r>
      <w:r w:rsidRPr="00CE4F7A">
        <w:rPr>
          <w:rFonts w:ascii="Arial" w:hAnsi="Arial" w:cs="Arial"/>
          <w:i/>
          <w:sz w:val="24"/>
          <w:szCs w:val="24"/>
        </w:rPr>
        <w:t>Stud</w:t>
      </w:r>
      <w:r w:rsidR="00EA512A" w:rsidRPr="00CE4F7A">
        <w:rPr>
          <w:rFonts w:ascii="Arial" w:hAnsi="Arial" w:cs="Arial"/>
          <w:i/>
          <w:sz w:val="24"/>
          <w:szCs w:val="24"/>
        </w:rPr>
        <w:t>y</w:t>
      </w:r>
      <w:r w:rsidRPr="00CE4F7A">
        <w:rPr>
          <w:rFonts w:ascii="Arial" w:hAnsi="Arial" w:cs="Arial"/>
          <w:i/>
          <w:sz w:val="24"/>
          <w:szCs w:val="24"/>
        </w:rPr>
        <w:t>ing Organi</w:t>
      </w:r>
      <w:r w:rsidR="00EA512A" w:rsidRPr="00CE4F7A">
        <w:rPr>
          <w:rFonts w:ascii="Arial" w:hAnsi="Arial" w:cs="Arial"/>
          <w:i/>
          <w:sz w:val="24"/>
          <w:szCs w:val="24"/>
        </w:rPr>
        <w:t>sational Structure and Process’</w:t>
      </w:r>
      <w:r w:rsidR="00EA512A" w:rsidRPr="00CE4F7A">
        <w:rPr>
          <w:rFonts w:ascii="Arial" w:hAnsi="Arial" w:cs="Arial"/>
          <w:sz w:val="24"/>
          <w:szCs w:val="24"/>
        </w:rPr>
        <w:t>, in G. Morgan (</w:t>
      </w:r>
      <w:proofErr w:type="gramStart"/>
      <w:r w:rsidR="00EA512A" w:rsidRPr="00CE4F7A">
        <w:rPr>
          <w:rFonts w:ascii="Arial" w:hAnsi="Arial" w:cs="Arial"/>
          <w:sz w:val="24"/>
          <w:szCs w:val="24"/>
        </w:rPr>
        <w:t>ed</w:t>
      </w:r>
      <w:proofErr w:type="gramEnd"/>
      <w:r w:rsidR="00EA512A" w:rsidRPr="00CE4F7A">
        <w:rPr>
          <w:rFonts w:ascii="Arial" w:hAnsi="Arial" w:cs="Arial"/>
          <w:sz w:val="24"/>
          <w:szCs w:val="24"/>
        </w:rPr>
        <w:t>,), Beyond Method. Newbury Park, Calif.: Sage.</w:t>
      </w:r>
    </w:p>
    <w:p w:rsidR="001B1D70" w:rsidRPr="00CE4F7A" w:rsidRDefault="001B1D70" w:rsidP="00514C40">
      <w:pPr>
        <w:pStyle w:val="ListParagraph"/>
        <w:numPr>
          <w:ilvl w:val="0"/>
          <w:numId w:val="3"/>
        </w:numPr>
        <w:spacing w:line="480" w:lineRule="auto"/>
        <w:ind w:left="357" w:hanging="357"/>
        <w:jc w:val="both"/>
        <w:rPr>
          <w:rFonts w:ascii="Arial" w:hAnsi="Arial" w:cs="Arial"/>
          <w:sz w:val="24"/>
          <w:szCs w:val="24"/>
        </w:rPr>
      </w:pPr>
      <w:r w:rsidRPr="00CE4F7A">
        <w:rPr>
          <w:rFonts w:ascii="Arial" w:hAnsi="Arial" w:cs="Arial"/>
          <w:color w:val="000000"/>
          <w:sz w:val="24"/>
          <w:szCs w:val="24"/>
        </w:rPr>
        <w:t xml:space="preserve">Rathus, S. (2012). </w:t>
      </w:r>
      <w:r w:rsidRPr="00CE4F7A">
        <w:rPr>
          <w:rFonts w:ascii="Arial" w:hAnsi="Arial" w:cs="Arial"/>
          <w:i/>
          <w:iCs/>
          <w:color w:val="000000"/>
          <w:sz w:val="24"/>
          <w:szCs w:val="24"/>
        </w:rPr>
        <w:t>Psych</w:t>
      </w:r>
      <w:r w:rsidRPr="00CE4F7A">
        <w:rPr>
          <w:rFonts w:ascii="Arial" w:hAnsi="Arial" w:cs="Arial"/>
          <w:color w:val="000000"/>
          <w:sz w:val="24"/>
          <w:szCs w:val="24"/>
        </w:rPr>
        <w:t>. Belmont: Wadsworth.</w:t>
      </w:r>
    </w:p>
    <w:p w:rsidR="00AB3C72" w:rsidRPr="00CE4F7A" w:rsidRDefault="00AB3C72"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Roe, K. (2014) Leadership, Practice &amp; Perspectives. 2</w:t>
      </w:r>
      <w:r w:rsidRPr="00CE4F7A">
        <w:rPr>
          <w:rFonts w:ascii="Arial" w:hAnsi="Arial" w:cs="Arial"/>
          <w:sz w:val="24"/>
          <w:szCs w:val="24"/>
          <w:vertAlign w:val="superscript"/>
        </w:rPr>
        <w:t>nd</w:t>
      </w:r>
      <w:r w:rsidRPr="00CE4F7A">
        <w:rPr>
          <w:rFonts w:ascii="Arial" w:hAnsi="Arial" w:cs="Arial"/>
          <w:sz w:val="24"/>
          <w:szCs w:val="24"/>
        </w:rPr>
        <w:t xml:space="preserve"> Ed. New York: Oxford University Press.  </w:t>
      </w:r>
    </w:p>
    <w:p w:rsidR="0086711E" w:rsidRPr="00CE4F7A" w:rsidRDefault="0086711E" w:rsidP="00514C40">
      <w:pPr>
        <w:pStyle w:val="ListParagraph"/>
        <w:numPr>
          <w:ilvl w:val="0"/>
          <w:numId w:val="3"/>
        </w:numPr>
        <w:spacing w:line="480" w:lineRule="auto"/>
        <w:jc w:val="both"/>
        <w:rPr>
          <w:rFonts w:ascii="Arial" w:hAnsi="Arial" w:cs="Arial"/>
          <w:sz w:val="24"/>
          <w:szCs w:val="24"/>
        </w:rPr>
      </w:pPr>
      <w:r w:rsidRPr="00CE4F7A">
        <w:rPr>
          <w:rFonts w:ascii="Arial" w:hAnsi="Arial" w:cs="Arial"/>
          <w:color w:val="000000"/>
          <w:sz w:val="24"/>
          <w:szCs w:val="24"/>
        </w:rPr>
        <w:t xml:space="preserve">Rose, T. (2016). </w:t>
      </w:r>
      <w:r w:rsidRPr="00CE4F7A">
        <w:rPr>
          <w:rFonts w:ascii="Arial" w:hAnsi="Arial" w:cs="Arial"/>
          <w:i/>
          <w:iCs/>
          <w:color w:val="000000"/>
          <w:sz w:val="24"/>
          <w:szCs w:val="24"/>
        </w:rPr>
        <w:t>The End of Average: How to Succeed in a World That Values Sameness</w:t>
      </w:r>
      <w:r w:rsidRPr="00CE4F7A">
        <w:rPr>
          <w:rFonts w:ascii="Arial" w:hAnsi="Arial" w:cs="Arial"/>
          <w:color w:val="000000"/>
          <w:sz w:val="24"/>
          <w:szCs w:val="24"/>
        </w:rPr>
        <w:t>. London: Penguin Books.</w:t>
      </w:r>
    </w:p>
    <w:p w:rsidR="00DF2713" w:rsidRPr="00CE4F7A" w:rsidRDefault="00DF2713"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lastRenderedPageBreak/>
        <w:t xml:space="preserve">Rothwell, W. (2015) Effective </w:t>
      </w:r>
      <w:r w:rsidR="00694F64" w:rsidRPr="00CE4F7A">
        <w:rPr>
          <w:rFonts w:ascii="Arial" w:hAnsi="Arial" w:cs="Arial"/>
          <w:sz w:val="24"/>
          <w:szCs w:val="24"/>
        </w:rPr>
        <w:t>Succession</w:t>
      </w:r>
      <w:r w:rsidRPr="00CE4F7A">
        <w:rPr>
          <w:rFonts w:ascii="Arial" w:hAnsi="Arial" w:cs="Arial"/>
          <w:sz w:val="24"/>
          <w:szCs w:val="24"/>
        </w:rPr>
        <w:t xml:space="preserve"> planning: Ensuring leadership continuity and Building Talent within. 5</w:t>
      </w:r>
      <w:r w:rsidRPr="00CE4F7A">
        <w:rPr>
          <w:rFonts w:ascii="Arial" w:hAnsi="Arial" w:cs="Arial"/>
          <w:sz w:val="24"/>
          <w:szCs w:val="24"/>
          <w:vertAlign w:val="superscript"/>
        </w:rPr>
        <w:t>th</w:t>
      </w:r>
      <w:r w:rsidRPr="00CE4F7A">
        <w:rPr>
          <w:rFonts w:ascii="Arial" w:hAnsi="Arial" w:cs="Arial"/>
          <w:sz w:val="24"/>
          <w:szCs w:val="24"/>
        </w:rPr>
        <w:t xml:space="preserve"> Ed. New York: American Management Association.</w:t>
      </w:r>
    </w:p>
    <w:p w:rsidR="00B5103F" w:rsidRPr="00CE4F7A" w:rsidRDefault="00B5103F" w:rsidP="00514C40">
      <w:pPr>
        <w:pStyle w:val="ListParagraph"/>
        <w:numPr>
          <w:ilvl w:val="0"/>
          <w:numId w:val="3"/>
        </w:numPr>
        <w:spacing w:before="100" w:after="200" w:line="480" w:lineRule="auto"/>
        <w:jc w:val="both"/>
        <w:rPr>
          <w:rFonts w:ascii="Arial" w:hAnsi="Arial" w:cs="Arial"/>
          <w:sz w:val="24"/>
          <w:szCs w:val="24"/>
        </w:rPr>
      </w:pPr>
      <w:r w:rsidRPr="00CE4F7A">
        <w:rPr>
          <w:rFonts w:ascii="Arial" w:hAnsi="Arial" w:cs="Arial"/>
          <w:sz w:val="24"/>
          <w:szCs w:val="24"/>
        </w:rPr>
        <w:t>Saunders, M., Lewis, P. &amp; Thornhill, A. (2009) Research Methods for Business Students. 5th Edition. London: Financial Times Prentice Hall.</w:t>
      </w:r>
    </w:p>
    <w:p w:rsidR="00AB3C72" w:rsidRPr="00CE4F7A" w:rsidRDefault="00AB3C72"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 xml:space="preserve">Schreck, C. (2016) </w:t>
      </w:r>
      <w:r w:rsidRPr="00CE4F7A">
        <w:rPr>
          <w:rFonts w:ascii="Arial" w:hAnsi="Arial" w:cs="Arial"/>
          <w:i/>
          <w:sz w:val="24"/>
          <w:szCs w:val="24"/>
        </w:rPr>
        <w:t>The A – Z Service Excellence: the essential guide to becoming a consumer service professional.</w:t>
      </w:r>
      <w:r w:rsidRPr="00CE4F7A">
        <w:rPr>
          <w:rFonts w:ascii="Arial" w:hAnsi="Arial" w:cs="Arial"/>
          <w:sz w:val="24"/>
          <w:szCs w:val="24"/>
        </w:rPr>
        <w:t xml:space="preserve"> Australia: McPherson.</w:t>
      </w:r>
    </w:p>
    <w:p w:rsidR="00DF2713" w:rsidRPr="00CE4F7A" w:rsidRDefault="00DF2713"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Scullard, M. &amp; Baum, D. (2015) Everything DISC Manual.</w:t>
      </w:r>
      <w:r w:rsidR="00DA5806" w:rsidRPr="00CE4F7A">
        <w:rPr>
          <w:rFonts w:ascii="Arial" w:hAnsi="Arial" w:cs="Arial"/>
          <w:sz w:val="24"/>
          <w:szCs w:val="24"/>
        </w:rPr>
        <w:t xml:space="preserve"> United States</w:t>
      </w:r>
      <w:r w:rsidRPr="00CE4F7A">
        <w:rPr>
          <w:rFonts w:ascii="Arial" w:hAnsi="Arial" w:cs="Arial"/>
          <w:sz w:val="24"/>
          <w:szCs w:val="24"/>
        </w:rPr>
        <w:t>: John Wiley &amp; Sons.</w:t>
      </w:r>
    </w:p>
    <w:p w:rsidR="0086711E" w:rsidRPr="00CE4F7A" w:rsidRDefault="0086711E" w:rsidP="00514C40">
      <w:pPr>
        <w:pStyle w:val="ListParagraph"/>
        <w:numPr>
          <w:ilvl w:val="0"/>
          <w:numId w:val="3"/>
        </w:numPr>
        <w:spacing w:line="480" w:lineRule="auto"/>
        <w:jc w:val="both"/>
        <w:rPr>
          <w:rFonts w:ascii="Arial" w:hAnsi="Arial" w:cs="Arial"/>
          <w:sz w:val="24"/>
          <w:szCs w:val="24"/>
        </w:rPr>
      </w:pPr>
      <w:r w:rsidRPr="00CE4F7A">
        <w:rPr>
          <w:rFonts w:ascii="Arial" w:hAnsi="Arial" w:cs="Arial"/>
          <w:color w:val="000000"/>
          <w:sz w:val="24"/>
          <w:szCs w:val="24"/>
        </w:rPr>
        <w:t xml:space="preserve">Shaywitz, D. (2011). </w:t>
      </w:r>
      <w:r w:rsidRPr="00CE4F7A">
        <w:rPr>
          <w:rFonts w:ascii="Arial" w:hAnsi="Arial" w:cs="Arial"/>
          <w:i/>
          <w:iCs/>
          <w:color w:val="000000"/>
          <w:sz w:val="24"/>
          <w:szCs w:val="24"/>
        </w:rPr>
        <w:t>What type of business person believes in personality tests</w:t>
      </w:r>
      <w:proofErr w:type="gramStart"/>
      <w:r w:rsidRPr="00CE4F7A">
        <w:rPr>
          <w:rFonts w:ascii="Arial" w:hAnsi="Arial" w:cs="Arial"/>
          <w:i/>
          <w:iCs/>
          <w:color w:val="000000"/>
          <w:sz w:val="24"/>
          <w:szCs w:val="24"/>
        </w:rPr>
        <w:t>?</w:t>
      </w:r>
      <w:r w:rsidRPr="00CE4F7A">
        <w:rPr>
          <w:rFonts w:ascii="Arial" w:hAnsi="Arial" w:cs="Arial"/>
          <w:color w:val="000000"/>
          <w:sz w:val="24"/>
          <w:szCs w:val="24"/>
        </w:rPr>
        <w:t>.</w:t>
      </w:r>
      <w:proofErr w:type="gramEnd"/>
      <w:r w:rsidRPr="00CE4F7A">
        <w:rPr>
          <w:rFonts w:ascii="Arial" w:hAnsi="Arial" w:cs="Arial"/>
          <w:color w:val="000000"/>
          <w:sz w:val="24"/>
          <w:szCs w:val="24"/>
        </w:rPr>
        <w:t xml:space="preserve"> [online] Forbes. Available at: https://www.forbes.com/sites/davidshaywitz/2011/07/09/what-type-of-business-person-believes-in-personality-tests/ [Accessed 13 Dec. 2017].</w:t>
      </w:r>
    </w:p>
    <w:p w:rsidR="00456912" w:rsidRPr="00CE4F7A" w:rsidRDefault="00456912"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Steve Giles. 2013. </w:t>
      </w:r>
      <w:r w:rsidRPr="00CE4F7A">
        <w:rPr>
          <w:rFonts w:ascii="Arial" w:hAnsi="Arial" w:cs="Arial"/>
          <w:i/>
          <w:iCs/>
          <w:sz w:val="24"/>
          <w:szCs w:val="24"/>
        </w:rPr>
        <w:t>What is a DiSC Profile</w:t>
      </w:r>
      <w:proofErr w:type="gramStart"/>
      <w:r w:rsidRPr="00CE4F7A">
        <w:rPr>
          <w:rFonts w:ascii="Arial" w:hAnsi="Arial" w:cs="Arial"/>
          <w:i/>
          <w:iCs/>
          <w:sz w:val="24"/>
          <w:szCs w:val="24"/>
        </w:rPr>
        <w:t>?</w:t>
      </w:r>
      <w:r w:rsidRPr="00CE4F7A">
        <w:rPr>
          <w:rFonts w:ascii="Arial" w:hAnsi="Arial" w:cs="Arial"/>
          <w:sz w:val="24"/>
          <w:szCs w:val="24"/>
        </w:rPr>
        <w:t>.</w:t>
      </w:r>
      <w:proofErr w:type="gramEnd"/>
      <w:r w:rsidRPr="00CE4F7A">
        <w:rPr>
          <w:rFonts w:ascii="Arial" w:hAnsi="Arial" w:cs="Arial"/>
          <w:sz w:val="24"/>
          <w:szCs w:val="24"/>
        </w:rPr>
        <w:t xml:space="preserve"> [ONLINE] Available at: </w:t>
      </w:r>
      <w:hyperlink r:id="rId11" w:tgtFrame="_parent" w:history="1">
        <w:r w:rsidRPr="00CE4F7A">
          <w:rPr>
            <w:rStyle w:val="Hyperlink"/>
            <w:rFonts w:ascii="Arial" w:hAnsi="Arial" w:cs="Arial"/>
            <w:sz w:val="24"/>
            <w:szCs w:val="24"/>
          </w:rPr>
          <w:t>https://www.intesiresources.com/disc-profile-blog/top-industries-for-disc-profile-use/</w:t>
        </w:r>
      </w:hyperlink>
      <w:r w:rsidRPr="00CE4F7A">
        <w:rPr>
          <w:rFonts w:ascii="Arial" w:hAnsi="Arial" w:cs="Arial"/>
          <w:sz w:val="24"/>
          <w:szCs w:val="24"/>
        </w:rPr>
        <w:t>. [Accessed 13 December 2017].</w:t>
      </w:r>
    </w:p>
    <w:p w:rsidR="00DF2713" w:rsidRPr="00CE4F7A" w:rsidRDefault="00DF2713"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 xml:space="preserve">Stuart-Kotze, R. &amp; Dunn, C. (2010) </w:t>
      </w:r>
      <w:proofErr w:type="gramStart"/>
      <w:r w:rsidRPr="00CE4F7A">
        <w:rPr>
          <w:rFonts w:ascii="Arial" w:hAnsi="Arial" w:cs="Arial"/>
          <w:sz w:val="24"/>
          <w:szCs w:val="24"/>
        </w:rPr>
        <w:t>Who</w:t>
      </w:r>
      <w:proofErr w:type="gramEnd"/>
      <w:r w:rsidRPr="00CE4F7A">
        <w:rPr>
          <w:rFonts w:ascii="Arial" w:hAnsi="Arial" w:cs="Arial"/>
          <w:sz w:val="24"/>
          <w:szCs w:val="24"/>
        </w:rPr>
        <w:t xml:space="preserve"> are your BEST people? How to find, measure and manage your top talent. England: Prentice Hall.</w:t>
      </w:r>
    </w:p>
    <w:p w:rsidR="002D426E" w:rsidRPr="00CE4F7A" w:rsidRDefault="002D426E" w:rsidP="00514C40">
      <w:pPr>
        <w:pStyle w:val="ListParagraph"/>
        <w:numPr>
          <w:ilvl w:val="0"/>
          <w:numId w:val="3"/>
        </w:numPr>
        <w:shd w:val="clear" w:color="auto" w:fill="FFFFFF"/>
        <w:spacing w:line="480" w:lineRule="auto"/>
        <w:ind w:left="357" w:hanging="357"/>
        <w:jc w:val="both"/>
        <w:rPr>
          <w:rFonts w:ascii="Arial" w:eastAsia="Times New Roman" w:hAnsi="Arial" w:cs="Arial"/>
          <w:color w:val="000000"/>
          <w:sz w:val="24"/>
          <w:szCs w:val="24"/>
          <w:lang w:eastAsia="en-GB"/>
        </w:rPr>
      </w:pPr>
      <w:r w:rsidRPr="00CE4F7A">
        <w:rPr>
          <w:rFonts w:ascii="Arial" w:eastAsia="Times New Roman" w:hAnsi="Arial" w:cs="Arial"/>
          <w:color w:val="000000"/>
          <w:sz w:val="24"/>
          <w:szCs w:val="24"/>
          <w:lang w:eastAsia="en-GB"/>
        </w:rPr>
        <w:t xml:space="preserve">Sugerman, J., Scullard, M. and Wilhelm, E. (2011). </w:t>
      </w:r>
      <w:r w:rsidRPr="00CE4F7A">
        <w:rPr>
          <w:rFonts w:ascii="Arial" w:eastAsia="Times New Roman" w:hAnsi="Arial" w:cs="Arial"/>
          <w:i/>
          <w:iCs/>
          <w:color w:val="000000"/>
          <w:sz w:val="24"/>
          <w:szCs w:val="24"/>
          <w:lang w:eastAsia="en-GB"/>
        </w:rPr>
        <w:t>The 8 dimensions of leadership</w:t>
      </w:r>
      <w:r w:rsidRPr="00CE4F7A">
        <w:rPr>
          <w:rFonts w:ascii="Arial" w:eastAsia="Times New Roman" w:hAnsi="Arial" w:cs="Arial"/>
          <w:color w:val="000000"/>
          <w:sz w:val="24"/>
          <w:szCs w:val="24"/>
          <w:lang w:eastAsia="en-GB"/>
        </w:rPr>
        <w:t>. San Francisco, CA: Berrett-Koehler Publishers.</w:t>
      </w:r>
    </w:p>
    <w:p w:rsidR="00D43C95" w:rsidRPr="00CE4F7A" w:rsidRDefault="0073414B"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 xml:space="preserve">Szutowski, D. 2016. Innovation and Market Value, </w:t>
      </w:r>
      <w:proofErr w:type="gramStart"/>
      <w:r w:rsidRPr="00CE4F7A">
        <w:rPr>
          <w:rFonts w:ascii="Arial" w:hAnsi="Arial" w:cs="Arial"/>
          <w:sz w:val="24"/>
          <w:szCs w:val="24"/>
        </w:rPr>
        <w:t>The</w:t>
      </w:r>
      <w:proofErr w:type="gramEnd"/>
      <w:r w:rsidRPr="00CE4F7A">
        <w:rPr>
          <w:rFonts w:ascii="Arial" w:hAnsi="Arial" w:cs="Arial"/>
          <w:sz w:val="24"/>
          <w:szCs w:val="24"/>
        </w:rPr>
        <w:t xml:space="preserve"> Case of Tourism Enterprises. Warsaw: Difin SA.</w:t>
      </w:r>
    </w:p>
    <w:p w:rsidR="00C4573A" w:rsidRPr="00CE4F7A" w:rsidRDefault="00C4573A"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Tensen, B. (2013) Research Strategies for a Digital Age. 4</w:t>
      </w:r>
      <w:r w:rsidRPr="00CE4F7A">
        <w:rPr>
          <w:rFonts w:ascii="Arial" w:hAnsi="Arial" w:cs="Arial"/>
          <w:sz w:val="24"/>
          <w:szCs w:val="24"/>
          <w:vertAlign w:val="superscript"/>
        </w:rPr>
        <w:t>th</w:t>
      </w:r>
      <w:r w:rsidRPr="00CE4F7A">
        <w:rPr>
          <w:rFonts w:ascii="Arial" w:hAnsi="Arial" w:cs="Arial"/>
          <w:sz w:val="24"/>
          <w:szCs w:val="24"/>
        </w:rPr>
        <w:t xml:space="preserve"> Ed. USA: Wadsworth Cengage Learning.</w:t>
      </w:r>
    </w:p>
    <w:p w:rsidR="00046758" w:rsidRPr="00CE4F7A" w:rsidRDefault="00046758" w:rsidP="00514C40">
      <w:pPr>
        <w:pStyle w:val="ListParagraph"/>
        <w:numPr>
          <w:ilvl w:val="0"/>
          <w:numId w:val="3"/>
        </w:numPr>
        <w:spacing w:line="480" w:lineRule="auto"/>
        <w:jc w:val="both"/>
        <w:rPr>
          <w:rFonts w:ascii="Arial" w:hAnsi="Arial" w:cs="Arial"/>
          <w:sz w:val="24"/>
          <w:szCs w:val="24"/>
        </w:rPr>
      </w:pPr>
      <w:proofErr w:type="spellStart"/>
      <w:r w:rsidRPr="00CE4F7A">
        <w:rPr>
          <w:rFonts w:ascii="Arial" w:hAnsi="Arial" w:cs="Arial"/>
          <w:sz w:val="24"/>
          <w:szCs w:val="24"/>
        </w:rPr>
        <w:lastRenderedPageBreak/>
        <w:t>Tett</w:t>
      </w:r>
      <w:proofErr w:type="spellEnd"/>
      <w:r w:rsidRPr="00CE4F7A">
        <w:rPr>
          <w:rFonts w:ascii="Arial" w:hAnsi="Arial" w:cs="Arial"/>
          <w:sz w:val="24"/>
          <w:szCs w:val="24"/>
        </w:rPr>
        <w:t>, R, &amp; Christiansen, N</w:t>
      </w:r>
      <w:r w:rsidR="00150A13" w:rsidRPr="00CE4F7A">
        <w:rPr>
          <w:rFonts w:ascii="Arial" w:hAnsi="Arial" w:cs="Arial"/>
          <w:sz w:val="24"/>
          <w:szCs w:val="24"/>
        </w:rPr>
        <w:t>.</w:t>
      </w:r>
      <w:r w:rsidRPr="00CE4F7A">
        <w:rPr>
          <w:rFonts w:ascii="Arial" w:hAnsi="Arial" w:cs="Arial"/>
          <w:sz w:val="24"/>
          <w:szCs w:val="24"/>
        </w:rPr>
        <w:t xml:space="preserve"> 2007, PERSONALITY TESTS AT THE CROSSROADS: A RESPONSE TO MORGESON, CAMPION, DIPBOYE, HOLLENBECK, MURPHY, AND SCHMITT (2007), </w:t>
      </w:r>
      <w:r w:rsidRPr="00CE4F7A">
        <w:rPr>
          <w:rFonts w:ascii="Arial" w:hAnsi="Arial" w:cs="Arial"/>
          <w:i/>
          <w:iCs/>
          <w:sz w:val="24"/>
          <w:szCs w:val="24"/>
        </w:rPr>
        <w:t>Personnel Psychology</w:t>
      </w:r>
      <w:r w:rsidRPr="00CE4F7A">
        <w:rPr>
          <w:rFonts w:ascii="Arial" w:hAnsi="Arial" w:cs="Arial"/>
          <w:sz w:val="24"/>
          <w:szCs w:val="24"/>
        </w:rPr>
        <w:t>, 60, 4, pp. 967-993, Education Source, EBSCO</w:t>
      </w:r>
      <w:r w:rsidRPr="00CE4F7A">
        <w:rPr>
          <w:rFonts w:ascii="Arial" w:hAnsi="Arial" w:cs="Arial"/>
          <w:i/>
          <w:iCs/>
          <w:sz w:val="24"/>
          <w:szCs w:val="24"/>
        </w:rPr>
        <w:t>host</w:t>
      </w:r>
      <w:r w:rsidRPr="00CE4F7A">
        <w:rPr>
          <w:rFonts w:ascii="Arial" w:hAnsi="Arial" w:cs="Arial"/>
          <w:sz w:val="24"/>
          <w:szCs w:val="24"/>
        </w:rPr>
        <w:t>, viewed 28 December 2017.</w:t>
      </w:r>
    </w:p>
    <w:p w:rsidR="004B56B2" w:rsidRPr="00CE4F7A" w:rsidRDefault="004B56B2"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Torrington, D., Hall, L., Taylor, S. &amp; Atkinson, C. (2016) Human Resource Management. 6</w:t>
      </w:r>
      <w:r w:rsidRPr="00CE4F7A">
        <w:rPr>
          <w:rFonts w:ascii="Arial" w:hAnsi="Arial" w:cs="Arial"/>
          <w:sz w:val="24"/>
          <w:szCs w:val="24"/>
          <w:vertAlign w:val="superscript"/>
        </w:rPr>
        <w:t>th</w:t>
      </w:r>
      <w:r w:rsidRPr="00CE4F7A">
        <w:rPr>
          <w:rFonts w:ascii="Arial" w:hAnsi="Arial" w:cs="Arial"/>
          <w:sz w:val="24"/>
          <w:szCs w:val="24"/>
        </w:rPr>
        <w:t xml:space="preserve"> Ed. England: Pearson.</w:t>
      </w:r>
    </w:p>
    <w:p w:rsidR="00DF2713" w:rsidRPr="00CE4F7A" w:rsidRDefault="00DF2713"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Timms, M</w:t>
      </w:r>
      <w:proofErr w:type="gramStart"/>
      <w:r w:rsidRPr="00CE4F7A">
        <w:rPr>
          <w:rFonts w:ascii="Arial" w:hAnsi="Arial" w:cs="Arial"/>
          <w:sz w:val="24"/>
          <w:szCs w:val="24"/>
        </w:rPr>
        <w:t>.(</w:t>
      </w:r>
      <w:proofErr w:type="gramEnd"/>
      <w:r w:rsidRPr="00CE4F7A">
        <w:rPr>
          <w:rFonts w:ascii="Arial" w:hAnsi="Arial" w:cs="Arial"/>
          <w:sz w:val="24"/>
          <w:szCs w:val="24"/>
        </w:rPr>
        <w:t>2016) Succession planning that works: The critical path of leadership development. Canada: Friesen Press.</w:t>
      </w:r>
    </w:p>
    <w:p w:rsidR="00AB3C72" w:rsidRPr="00CE4F7A" w:rsidRDefault="00AB3C72" w:rsidP="00514C40">
      <w:pPr>
        <w:pStyle w:val="ListParagraph"/>
        <w:numPr>
          <w:ilvl w:val="0"/>
          <w:numId w:val="3"/>
        </w:numPr>
        <w:spacing w:line="480" w:lineRule="auto"/>
        <w:jc w:val="both"/>
        <w:rPr>
          <w:rFonts w:ascii="Arial" w:hAnsi="Arial" w:cs="Arial"/>
          <w:sz w:val="24"/>
          <w:szCs w:val="24"/>
        </w:rPr>
      </w:pPr>
      <w:r w:rsidRPr="00CE4F7A">
        <w:rPr>
          <w:rFonts w:ascii="Arial" w:hAnsi="Arial" w:cs="Arial"/>
          <w:sz w:val="24"/>
          <w:szCs w:val="24"/>
        </w:rPr>
        <w:t xml:space="preserve">TRIBE, M 2017, PUTTING HIRES TO THE TEST, </w:t>
      </w:r>
      <w:r w:rsidRPr="00CE4F7A">
        <w:rPr>
          <w:rFonts w:ascii="Arial" w:hAnsi="Arial" w:cs="Arial"/>
          <w:i/>
          <w:iCs/>
          <w:sz w:val="24"/>
          <w:szCs w:val="24"/>
        </w:rPr>
        <w:t>American Lawyer</w:t>
      </w:r>
      <w:r w:rsidRPr="00CE4F7A">
        <w:rPr>
          <w:rFonts w:ascii="Arial" w:hAnsi="Arial" w:cs="Arial"/>
          <w:sz w:val="24"/>
          <w:szCs w:val="24"/>
        </w:rPr>
        <w:t>, 39, 2, pp. 38-41, Business Source Complete, EBSCO</w:t>
      </w:r>
      <w:r w:rsidRPr="00CE4F7A">
        <w:rPr>
          <w:rFonts w:ascii="Arial" w:hAnsi="Arial" w:cs="Arial"/>
          <w:i/>
          <w:iCs/>
          <w:sz w:val="24"/>
          <w:szCs w:val="24"/>
        </w:rPr>
        <w:t>host</w:t>
      </w:r>
      <w:r w:rsidRPr="00CE4F7A">
        <w:rPr>
          <w:rFonts w:ascii="Arial" w:hAnsi="Arial" w:cs="Arial"/>
          <w:sz w:val="24"/>
          <w:szCs w:val="24"/>
        </w:rPr>
        <w:t>, viewed 19 December 2017.</w:t>
      </w:r>
    </w:p>
    <w:p w:rsidR="006C6309" w:rsidRPr="00CE4F7A" w:rsidRDefault="006C6309" w:rsidP="00514C40">
      <w:pPr>
        <w:pStyle w:val="ListParagraph"/>
        <w:numPr>
          <w:ilvl w:val="0"/>
          <w:numId w:val="3"/>
        </w:numPr>
        <w:spacing w:line="480" w:lineRule="auto"/>
        <w:ind w:left="357" w:hanging="357"/>
        <w:jc w:val="both"/>
        <w:rPr>
          <w:rFonts w:ascii="Arial" w:hAnsi="Arial" w:cs="Arial"/>
          <w:sz w:val="24"/>
          <w:szCs w:val="24"/>
        </w:rPr>
      </w:pPr>
      <w:r w:rsidRPr="00CE4F7A">
        <w:rPr>
          <w:rStyle w:val="selectable"/>
          <w:rFonts w:ascii="Arial" w:hAnsi="Arial" w:cs="Arial"/>
          <w:sz w:val="24"/>
          <w:szCs w:val="24"/>
        </w:rPr>
        <w:t xml:space="preserve">Wiley.com. (2018). </w:t>
      </w:r>
      <w:r w:rsidRPr="00CE4F7A">
        <w:rPr>
          <w:rStyle w:val="selectable"/>
          <w:rFonts w:ascii="Arial" w:hAnsi="Arial" w:cs="Arial"/>
          <w:i/>
          <w:iCs/>
          <w:sz w:val="24"/>
          <w:szCs w:val="24"/>
        </w:rPr>
        <w:t>Everything DiSC Manual</w:t>
      </w:r>
      <w:r w:rsidRPr="00CE4F7A">
        <w:rPr>
          <w:rStyle w:val="selectable"/>
          <w:rFonts w:ascii="Arial" w:hAnsi="Arial" w:cs="Arial"/>
          <w:sz w:val="24"/>
          <w:szCs w:val="24"/>
        </w:rPr>
        <w:t>. [online] Available at: http://www.wiley.com/en-gb/Everything+DiSC+Manual-p-9781119080671 [Accessed 7 Dec. 2018].</w:t>
      </w:r>
    </w:p>
    <w:p w:rsidR="006C6309" w:rsidRPr="00CE4F7A" w:rsidRDefault="006C6309" w:rsidP="00514C40">
      <w:pPr>
        <w:pStyle w:val="ListParagraph"/>
        <w:spacing w:line="480" w:lineRule="auto"/>
        <w:ind w:left="357"/>
        <w:jc w:val="both"/>
        <w:rPr>
          <w:rFonts w:ascii="Arial" w:hAnsi="Arial" w:cs="Arial"/>
          <w:sz w:val="24"/>
          <w:szCs w:val="24"/>
        </w:rPr>
      </w:pPr>
    </w:p>
    <w:sectPr w:rsidR="006C6309" w:rsidRPr="00CE4F7A" w:rsidSect="00221CD7">
      <w:footerReference w:type="default" r:id="rId12"/>
      <w:footerReference w:type="first" r:id="rId1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42A4" w:rsidRDefault="008542A4" w:rsidP="00A94237">
      <w:pPr>
        <w:spacing w:after="0" w:line="240" w:lineRule="auto"/>
      </w:pPr>
      <w:r>
        <w:separator/>
      </w:r>
    </w:p>
  </w:endnote>
  <w:endnote w:type="continuationSeparator" w:id="0">
    <w:p w:rsidR="008542A4" w:rsidRDefault="008542A4" w:rsidP="00A94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ato">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7C37" w:rsidRDefault="00697C37">
    <w:pPr>
      <w:pStyle w:val="Footer"/>
      <w:jc w:val="right"/>
    </w:pPr>
  </w:p>
  <w:p w:rsidR="00697C37" w:rsidRDefault="00697C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0725028"/>
      <w:docPartObj>
        <w:docPartGallery w:val="Page Numbers (Bottom of Page)"/>
        <w:docPartUnique/>
      </w:docPartObj>
    </w:sdtPr>
    <w:sdtContent>
      <w:sdt>
        <w:sdtPr>
          <w:id w:val="1033537005"/>
          <w:docPartObj>
            <w:docPartGallery w:val="Page Numbers (Top of Page)"/>
            <w:docPartUnique/>
          </w:docPartObj>
        </w:sdtPr>
        <w:sdtContent>
          <w:p w:rsidR="00221CD7" w:rsidRDefault="00221CD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9D262C">
              <w:rPr>
                <w:b/>
                <w:bCs/>
                <w:noProof/>
              </w:rPr>
              <w:t>25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D262C">
              <w:rPr>
                <w:b/>
                <w:bCs/>
                <w:noProof/>
              </w:rPr>
              <w:t>33</w:t>
            </w:r>
            <w:r>
              <w:rPr>
                <w:b/>
                <w:bCs/>
                <w:sz w:val="24"/>
                <w:szCs w:val="24"/>
              </w:rPr>
              <w:fldChar w:fldCharType="end"/>
            </w:r>
          </w:p>
        </w:sdtContent>
      </w:sdt>
    </w:sdtContent>
  </w:sdt>
  <w:p w:rsidR="00221CD7" w:rsidRPr="00221CD7" w:rsidRDefault="00221CD7" w:rsidP="00221C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790382"/>
      <w:docPartObj>
        <w:docPartGallery w:val="Page Numbers (Bottom of Page)"/>
        <w:docPartUnique/>
      </w:docPartObj>
    </w:sdtPr>
    <w:sdtContent>
      <w:sdt>
        <w:sdtPr>
          <w:id w:val="1728636285"/>
          <w:docPartObj>
            <w:docPartGallery w:val="Page Numbers (Top of Page)"/>
            <w:docPartUnique/>
          </w:docPartObj>
        </w:sdtPr>
        <w:sdtContent>
          <w:p w:rsidR="00221CD7" w:rsidRDefault="00221CD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9D262C">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D262C">
              <w:rPr>
                <w:b/>
                <w:bCs/>
                <w:noProof/>
              </w:rPr>
              <w:t>33</w:t>
            </w:r>
            <w:r>
              <w:rPr>
                <w:b/>
                <w:bCs/>
                <w:sz w:val="24"/>
                <w:szCs w:val="24"/>
              </w:rPr>
              <w:fldChar w:fldCharType="end"/>
            </w:r>
          </w:p>
        </w:sdtContent>
      </w:sdt>
    </w:sdtContent>
  </w:sdt>
  <w:p w:rsidR="00221CD7" w:rsidRDefault="00221C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42A4" w:rsidRDefault="008542A4" w:rsidP="00A94237">
      <w:pPr>
        <w:spacing w:after="0" w:line="240" w:lineRule="auto"/>
      </w:pPr>
      <w:r>
        <w:separator/>
      </w:r>
    </w:p>
  </w:footnote>
  <w:footnote w:type="continuationSeparator" w:id="0">
    <w:p w:rsidR="008542A4" w:rsidRDefault="008542A4" w:rsidP="00A942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7C37" w:rsidRDefault="00697C37">
    <w:pPr>
      <w:pStyle w:val="Header"/>
    </w:pPr>
    <w:r>
      <w:t>Rebecca Rees P099139</w:t>
    </w:r>
    <w:r>
      <w:ptab w:relativeTo="margin" w:alignment="center" w:leader="none"/>
    </w:r>
    <w:r>
      <w:ptab w:relativeTo="margin" w:alignment="right" w:leader="none"/>
    </w:r>
    <w:r>
      <w:t>SBPD7001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CD7" w:rsidRDefault="00221CD7" w:rsidP="00221CD7">
    <w:pPr>
      <w:pStyle w:val="Header"/>
    </w:pPr>
    <w:r>
      <w:t>Rebecca Rees P099139</w:t>
    </w:r>
    <w:r>
      <w:ptab w:relativeTo="margin" w:alignment="center" w:leader="none"/>
    </w:r>
    <w:r>
      <w:ptab w:relativeTo="margin" w:alignment="right" w:leader="none"/>
    </w:r>
    <w:r>
      <w:t>SBPD7001</w:t>
    </w:r>
  </w:p>
  <w:p w:rsidR="00221CD7" w:rsidRDefault="00221C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E29DE"/>
    <w:multiLevelType w:val="hybridMultilevel"/>
    <w:tmpl w:val="5A24A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C5CD0"/>
    <w:multiLevelType w:val="hybridMultilevel"/>
    <w:tmpl w:val="E56AA7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84EAE"/>
    <w:multiLevelType w:val="hybridMultilevel"/>
    <w:tmpl w:val="41049432"/>
    <w:lvl w:ilvl="0" w:tplc="C8BA4234">
      <w:start w:val="1"/>
      <w:numFmt w:val="bullet"/>
      <w:lvlText w:val="•"/>
      <w:lvlJc w:val="left"/>
      <w:pPr>
        <w:tabs>
          <w:tab w:val="num" w:pos="720"/>
        </w:tabs>
        <w:ind w:left="720" w:hanging="360"/>
      </w:pPr>
      <w:rPr>
        <w:rFonts w:ascii="Arial" w:hAnsi="Arial" w:hint="default"/>
      </w:rPr>
    </w:lvl>
    <w:lvl w:ilvl="1" w:tplc="16482B7A" w:tentative="1">
      <w:start w:val="1"/>
      <w:numFmt w:val="bullet"/>
      <w:lvlText w:val="•"/>
      <w:lvlJc w:val="left"/>
      <w:pPr>
        <w:tabs>
          <w:tab w:val="num" w:pos="1440"/>
        </w:tabs>
        <w:ind w:left="1440" w:hanging="360"/>
      </w:pPr>
      <w:rPr>
        <w:rFonts w:ascii="Arial" w:hAnsi="Arial" w:hint="default"/>
      </w:rPr>
    </w:lvl>
    <w:lvl w:ilvl="2" w:tplc="2C4EFCAE" w:tentative="1">
      <w:start w:val="1"/>
      <w:numFmt w:val="bullet"/>
      <w:lvlText w:val="•"/>
      <w:lvlJc w:val="left"/>
      <w:pPr>
        <w:tabs>
          <w:tab w:val="num" w:pos="2160"/>
        </w:tabs>
        <w:ind w:left="2160" w:hanging="360"/>
      </w:pPr>
      <w:rPr>
        <w:rFonts w:ascii="Arial" w:hAnsi="Arial" w:hint="default"/>
      </w:rPr>
    </w:lvl>
    <w:lvl w:ilvl="3" w:tplc="3550AAA0" w:tentative="1">
      <w:start w:val="1"/>
      <w:numFmt w:val="bullet"/>
      <w:lvlText w:val="•"/>
      <w:lvlJc w:val="left"/>
      <w:pPr>
        <w:tabs>
          <w:tab w:val="num" w:pos="2880"/>
        </w:tabs>
        <w:ind w:left="2880" w:hanging="360"/>
      </w:pPr>
      <w:rPr>
        <w:rFonts w:ascii="Arial" w:hAnsi="Arial" w:hint="default"/>
      </w:rPr>
    </w:lvl>
    <w:lvl w:ilvl="4" w:tplc="5A5E3FFA" w:tentative="1">
      <w:start w:val="1"/>
      <w:numFmt w:val="bullet"/>
      <w:lvlText w:val="•"/>
      <w:lvlJc w:val="left"/>
      <w:pPr>
        <w:tabs>
          <w:tab w:val="num" w:pos="3600"/>
        </w:tabs>
        <w:ind w:left="3600" w:hanging="360"/>
      </w:pPr>
      <w:rPr>
        <w:rFonts w:ascii="Arial" w:hAnsi="Arial" w:hint="default"/>
      </w:rPr>
    </w:lvl>
    <w:lvl w:ilvl="5" w:tplc="C8D0928E" w:tentative="1">
      <w:start w:val="1"/>
      <w:numFmt w:val="bullet"/>
      <w:lvlText w:val="•"/>
      <w:lvlJc w:val="left"/>
      <w:pPr>
        <w:tabs>
          <w:tab w:val="num" w:pos="4320"/>
        </w:tabs>
        <w:ind w:left="4320" w:hanging="360"/>
      </w:pPr>
      <w:rPr>
        <w:rFonts w:ascii="Arial" w:hAnsi="Arial" w:hint="default"/>
      </w:rPr>
    </w:lvl>
    <w:lvl w:ilvl="6" w:tplc="BE30E05E" w:tentative="1">
      <w:start w:val="1"/>
      <w:numFmt w:val="bullet"/>
      <w:lvlText w:val="•"/>
      <w:lvlJc w:val="left"/>
      <w:pPr>
        <w:tabs>
          <w:tab w:val="num" w:pos="5040"/>
        </w:tabs>
        <w:ind w:left="5040" w:hanging="360"/>
      </w:pPr>
      <w:rPr>
        <w:rFonts w:ascii="Arial" w:hAnsi="Arial" w:hint="default"/>
      </w:rPr>
    </w:lvl>
    <w:lvl w:ilvl="7" w:tplc="01824912" w:tentative="1">
      <w:start w:val="1"/>
      <w:numFmt w:val="bullet"/>
      <w:lvlText w:val="•"/>
      <w:lvlJc w:val="left"/>
      <w:pPr>
        <w:tabs>
          <w:tab w:val="num" w:pos="5760"/>
        </w:tabs>
        <w:ind w:left="5760" w:hanging="360"/>
      </w:pPr>
      <w:rPr>
        <w:rFonts w:ascii="Arial" w:hAnsi="Arial" w:hint="default"/>
      </w:rPr>
    </w:lvl>
    <w:lvl w:ilvl="8" w:tplc="B11CF5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BA5042"/>
    <w:multiLevelType w:val="hybridMultilevel"/>
    <w:tmpl w:val="086C6D96"/>
    <w:lvl w:ilvl="0" w:tplc="8DA22072">
      <w:start w:val="2"/>
      <w:numFmt w:val="bullet"/>
      <w:lvlText w:val="-"/>
      <w:lvlJc w:val="left"/>
      <w:pPr>
        <w:ind w:left="1080" w:hanging="360"/>
      </w:pPr>
      <w:rPr>
        <w:rFonts w:ascii="Lato" w:eastAsiaTheme="minorHAnsi" w:hAnsi="Lato" w:cs="Arial" w:hint="default"/>
        <w:color w:val="333333"/>
        <w:sz w:val="2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FEC4703"/>
    <w:multiLevelType w:val="hybridMultilevel"/>
    <w:tmpl w:val="F19484CC"/>
    <w:lvl w:ilvl="0" w:tplc="14208BDA">
      <w:start w:val="1"/>
      <w:numFmt w:val="bullet"/>
      <w:lvlText w:val="•"/>
      <w:lvlJc w:val="left"/>
      <w:pPr>
        <w:tabs>
          <w:tab w:val="num" w:pos="720"/>
        </w:tabs>
        <w:ind w:left="720" w:hanging="360"/>
      </w:pPr>
      <w:rPr>
        <w:rFonts w:ascii="Arial" w:hAnsi="Arial" w:hint="default"/>
      </w:rPr>
    </w:lvl>
    <w:lvl w:ilvl="1" w:tplc="A61AE6DC" w:tentative="1">
      <w:start w:val="1"/>
      <w:numFmt w:val="bullet"/>
      <w:lvlText w:val="•"/>
      <w:lvlJc w:val="left"/>
      <w:pPr>
        <w:tabs>
          <w:tab w:val="num" w:pos="1440"/>
        </w:tabs>
        <w:ind w:left="1440" w:hanging="360"/>
      </w:pPr>
      <w:rPr>
        <w:rFonts w:ascii="Arial" w:hAnsi="Arial" w:hint="default"/>
      </w:rPr>
    </w:lvl>
    <w:lvl w:ilvl="2" w:tplc="1DE40296" w:tentative="1">
      <w:start w:val="1"/>
      <w:numFmt w:val="bullet"/>
      <w:lvlText w:val="•"/>
      <w:lvlJc w:val="left"/>
      <w:pPr>
        <w:tabs>
          <w:tab w:val="num" w:pos="2160"/>
        </w:tabs>
        <w:ind w:left="2160" w:hanging="360"/>
      </w:pPr>
      <w:rPr>
        <w:rFonts w:ascii="Arial" w:hAnsi="Arial" w:hint="default"/>
      </w:rPr>
    </w:lvl>
    <w:lvl w:ilvl="3" w:tplc="921CBDA8" w:tentative="1">
      <w:start w:val="1"/>
      <w:numFmt w:val="bullet"/>
      <w:lvlText w:val="•"/>
      <w:lvlJc w:val="left"/>
      <w:pPr>
        <w:tabs>
          <w:tab w:val="num" w:pos="2880"/>
        </w:tabs>
        <w:ind w:left="2880" w:hanging="360"/>
      </w:pPr>
      <w:rPr>
        <w:rFonts w:ascii="Arial" w:hAnsi="Arial" w:hint="default"/>
      </w:rPr>
    </w:lvl>
    <w:lvl w:ilvl="4" w:tplc="559A816E" w:tentative="1">
      <w:start w:val="1"/>
      <w:numFmt w:val="bullet"/>
      <w:lvlText w:val="•"/>
      <w:lvlJc w:val="left"/>
      <w:pPr>
        <w:tabs>
          <w:tab w:val="num" w:pos="3600"/>
        </w:tabs>
        <w:ind w:left="3600" w:hanging="360"/>
      </w:pPr>
      <w:rPr>
        <w:rFonts w:ascii="Arial" w:hAnsi="Arial" w:hint="default"/>
      </w:rPr>
    </w:lvl>
    <w:lvl w:ilvl="5" w:tplc="E80496A2" w:tentative="1">
      <w:start w:val="1"/>
      <w:numFmt w:val="bullet"/>
      <w:lvlText w:val="•"/>
      <w:lvlJc w:val="left"/>
      <w:pPr>
        <w:tabs>
          <w:tab w:val="num" w:pos="4320"/>
        </w:tabs>
        <w:ind w:left="4320" w:hanging="360"/>
      </w:pPr>
      <w:rPr>
        <w:rFonts w:ascii="Arial" w:hAnsi="Arial" w:hint="default"/>
      </w:rPr>
    </w:lvl>
    <w:lvl w:ilvl="6" w:tplc="4D262214" w:tentative="1">
      <w:start w:val="1"/>
      <w:numFmt w:val="bullet"/>
      <w:lvlText w:val="•"/>
      <w:lvlJc w:val="left"/>
      <w:pPr>
        <w:tabs>
          <w:tab w:val="num" w:pos="5040"/>
        </w:tabs>
        <w:ind w:left="5040" w:hanging="360"/>
      </w:pPr>
      <w:rPr>
        <w:rFonts w:ascii="Arial" w:hAnsi="Arial" w:hint="default"/>
      </w:rPr>
    </w:lvl>
    <w:lvl w:ilvl="7" w:tplc="D83E5FD8" w:tentative="1">
      <w:start w:val="1"/>
      <w:numFmt w:val="bullet"/>
      <w:lvlText w:val="•"/>
      <w:lvlJc w:val="left"/>
      <w:pPr>
        <w:tabs>
          <w:tab w:val="num" w:pos="5760"/>
        </w:tabs>
        <w:ind w:left="5760" w:hanging="360"/>
      </w:pPr>
      <w:rPr>
        <w:rFonts w:ascii="Arial" w:hAnsi="Arial" w:hint="default"/>
      </w:rPr>
    </w:lvl>
    <w:lvl w:ilvl="8" w:tplc="60F4CC1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DC35606"/>
    <w:multiLevelType w:val="hybridMultilevel"/>
    <w:tmpl w:val="C7E2DA5C"/>
    <w:lvl w:ilvl="0" w:tplc="9FDE70CC">
      <w:start w:val="1"/>
      <w:numFmt w:val="bullet"/>
      <w:lvlText w:val="•"/>
      <w:lvlJc w:val="left"/>
      <w:pPr>
        <w:tabs>
          <w:tab w:val="num" w:pos="720"/>
        </w:tabs>
        <w:ind w:left="720" w:hanging="360"/>
      </w:pPr>
      <w:rPr>
        <w:rFonts w:ascii="Arial" w:hAnsi="Arial" w:hint="default"/>
      </w:rPr>
    </w:lvl>
    <w:lvl w:ilvl="1" w:tplc="B246C92E" w:tentative="1">
      <w:start w:val="1"/>
      <w:numFmt w:val="bullet"/>
      <w:lvlText w:val="•"/>
      <w:lvlJc w:val="left"/>
      <w:pPr>
        <w:tabs>
          <w:tab w:val="num" w:pos="1440"/>
        </w:tabs>
        <w:ind w:left="1440" w:hanging="360"/>
      </w:pPr>
      <w:rPr>
        <w:rFonts w:ascii="Arial" w:hAnsi="Arial" w:hint="default"/>
      </w:rPr>
    </w:lvl>
    <w:lvl w:ilvl="2" w:tplc="6A26B2DE" w:tentative="1">
      <w:start w:val="1"/>
      <w:numFmt w:val="bullet"/>
      <w:lvlText w:val="•"/>
      <w:lvlJc w:val="left"/>
      <w:pPr>
        <w:tabs>
          <w:tab w:val="num" w:pos="2160"/>
        </w:tabs>
        <w:ind w:left="2160" w:hanging="360"/>
      </w:pPr>
      <w:rPr>
        <w:rFonts w:ascii="Arial" w:hAnsi="Arial" w:hint="default"/>
      </w:rPr>
    </w:lvl>
    <w:lvl w:ilvl="3" w:tplc="84BA3A46" w:tentative="1">
      <w:start w:val="1"/>
      <w:numFmt w:val="bullet"/>
      <w:lvlText w:val="•"/>
      <w:lvlJc w:val="left"/>
      <w:pPr>
        <w:tabs>
          <w:tab w:val="num" w:pos="2880"/>
        </w:tabs>
        <w:ind w:left="2880" w:hanging="360"/>
      </w:pPr>
      <w:rPr>
        <w:rFonts w:ascii="Arial" w:hAnsi="Arial" w:hint="default"/>
      </w:rPr>
    </w:lvl>
    <w:lvl w:ilvl="4" w:tplc="EF1C9BFA" w:tentative="1">
      <w:start w:val="1"/>
      <w:numFmt w:val="bullet"/>
      <w:lvlText w:val="•"/>
      <w:lvlJc w:val="left"/>
      <w:pPr>
        <w:tabs>
          <w:tab w:val="num" w:pos="3600"/>
        </w:tabs>
        <w:ind w:left="3600" w:hanging="360"/>
      </w:pPr>
      <w:rPr>
        <w:rFonts w:ascii="Arial" w:hAnsi="Arial" w:hint="default"/>
      </w:rPr>
    </w:lvl>
    <w:lvl w:ilvl="5" w:tplc="60D41298" w:tentative="1">
      <w:start w:val="1"/>
      <w:numFmt w:val="bullet"/>
      <w:lvlText w:val="•"/>
      <w:lvlJc w:val="left"/>
      <w:pPr>
        <w:tabs>
          <w:tab w:val="num" w:pos="4320"/>
        </w:tabs>
        <w:ind w:left="4320" w:hanging="360"/>
      </w:pPr>
      <w:rPr>
        <w:rFonts w:ascii="Arial" w:hAnsi="Arial" w:hint="default"/>
      </w:rPr>
    </w:lvl>
    <w:lvl w:ilvl="6" w:tplc="B9E633C4" w:tentative="1">
      <w:start w:val="1"/>
      <w:numFmt w:val="bullet"/>
      <w:lvlText w:val="•"/>
      <w:lvlJc w:val="left"/>
      <w:pPr>
        <w:tabs>
          <w:tab w:val="num" w:pos="5040"/>
        </w:tabs>
        <w:ind w:left="5040" w:hanging="360"/>
      </w:pPr>
      <w:rPr>
        <w:rFonts w:ascii="Arial" w:hAnsi="Arial" w:hint="default"/>
      </w:rPr>
    </w:lvl>
    <w:lvl w:ilvl="7" w:tplc="51965794" w:tentative="1">
      <w:start w:val="1"/>
      <w:numFmt w:val="bullet"/>
      <w:lvlText w:val="•"/>
      <w:lvlJc w:val="left"/>
      <w:pPr>
        <w:tabs>
          <w:tab w:val="num" w:pos="5760"/>
        </w:tabs>
        <w:ind w:left="5760" w:hanging="360"/>
      </w:pPr>
      <w:rPr>
        <w:rFonts w:ascii="Arial" w:hAnsi="Arial" w:hint="default"/>
      </w:rPr>
    </w:lvl>
    <w:lvl w:ilvl="8" w:tplc="39F82DD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13F6BF9"/>
    <w:multiLevelType w:val="hybridMultilevel"/>
    <w:tmpl w:val="20909668"/>
    <w:lvl w:ilvl="0" w:tplc="8E8C3928">
      <w:start w:val="1"/>
      <w:numFmt w:val="bullet"/>
      <w:lvlText w:val="•"/>
      <w:lvlJc w:val="left"/>
      <w:pPr>
        <w:tabs>
          <w:tab w:val="num" w:pos="720"/>
        </w:tabs>
        <w:ind w:left="720" w:hanging="360"/>
      </w:pPr>
      <w:rPr>
        <w:rFonts w:ascii="Arial" w:hAnsi="Arial" w:hint="default"/>
      </w:rPr>
    </w:lvl>
    <w:lvl w:ilvl="1" w:tplc="08061BBA" w:tentative="1">
      <w:start w:val="1"/>
      <w:numFmt w:val="bullet"/>
      <w:lvlText w:val="•"/>
      <w:lvlJc w:val="left"/>
      <w:pPr>
        <w:tabs>
          <w:tab w:val="num" w:pos="1440"/>
        </w:tabs>
        <w:ind w:left="1440" w:hanging="360"/>
      </w:pPr>
      <w:rPr>
        <w:rFonts w:ascii="Arial" w:hAnsi="Arial" w:hint="default"/>
      </w:rPr>
    </w:lvl>
    <w:lvl w:ilvl="2" w:tplc="250216A0" w:tentative="1">
      <w:start w:val="1"/>
      <w:numFmt w:val="bullet"/>
      <w:lvlText w:val="•"/>
      <w:lvlJc w:val="left"/>
      <w:pPr>
        <w:tabs>
          <w:tab w:val="num" w:pos="2160"/>
        </w:tabs>
        <w:ind w:left="2160" w:hanging="360"/>
      </w:pPr>
      <w:rPr>
        <w:rFonts w:ascii="Arial" w:hAnsi="Arial" w:hint="default"/>
      </w:rPr>
    </w:lvl>
    <w:lvl w:ilvl="3" w:tplc="72024D18" w:tentative="1">
      <w:start w:val="1"/>
      <w:numFmt w:val="bullet"/>
      <w:lvlText w:val="•"/>
      <w:lvlJc w:val="left"/>
      <w:pPr>
        <w:tabs>
          <w:tab w:val="num" w:pos="2880"/>
        </w:tabs>
        <w:ind w:left="2880" w:hanging="360"/>
      </w:pPr>
      <w:rPr>
        <w:rFonts w:ascii="Arial" w:hAnsi="Arial" w:hint="default"/>
      </w:rPr>
    </w:lvl>
    <w:lvl w:ilvl="4" w:tplc="1B34F818" w:tentative="1">
      <w:start w:val="1"/>
      <w:numFmt w:val="bullet"/>
      <w:lvlText w:val="•"/>
      <w:lvlJc w:val="left"/>
      <w:pPr>
        <w:tabs>
          <w:tab w:val="num" w:pos="3600"/>
        </w:tabs>
        <w:ind w:left="3600" w:hanging="360"/>
      </w:pPr>
      <w:rPr>
        <w:rFonts w:ascii="Arial" w:hAnsi="Arial" w:hint="default"/>
      </w:rPr>
    </w:lvl>
    <w:lvl w:ilvl="5" w:tplc="499A23F2" w:tentative="1">
      <w:start w:val="1"/>
      <w:numFmt w:val="bullet"/>
      <w:lvlText w:val="•"/>
      <w:lvlJc w:val="left"/>
      <w:pPr>
        <w:tabs>
          <w:tab w:val="num" w:pos="4320"/>
        </w:tabs>
        <w:ind w:left="4320" w:hanging="360"/>
      </w:pPr>
      <w:rPr>
        <w:rFonts w:ascii="Arial" w:hAnsi="Arial" w:hint="default"/>
      </w:rPr>
    </w:lvl>
    <w:lvl w:ilvl="6" w:tplc="84E021E8" w:tentative="1">
      <w:start w:val="1"/>
      <w:numFmt w:val="bullet"/>
      <w:lvlText w:val="•"/>
      <w:lvlJc w:val="left"/>
      <w:pPr>
        <w:tabs>
          <w:tab w:val="num" w:pos="5040"/>
        </w:tabs>
        <w:ind w:left="5040" w:hanging="360"/>
      </w:pPr>
      <w:rPr>
        <w:rFonts w:ascii="Arial" w:hAnsi="Arial" w:hint="default"/>
      </w:rPr>
    </w:lvl>
    <w:lvl w:ilvl="7" w:tplc="4BC2CFB2" w:tentative="1">
      <w:start w:val="1"/>
      <w:numFmt w:val="bullet"/>
      <w:lvlText w:val="•"/>
      <w:lvlJc w:val="left"/>
      <w:pPr>
        <w:tabs>
          <w:tab w:val="num" w:pos="5760"/>
        </w:tabs>
        <w:ind w:left="5760" w:hanging="360"/>
      </w:pPr>
      <w:rPr>
        <w:rFonts w:ascii="Arial" w:hAnsi="Arial" w:hint="default"/>
      </w:rPr>
    </w:lvl>
    <w:lvl w:ilvl="8" w:tplc="91BE8ED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DE76C9"/>
    <w:multiLevelType w:val="hybridMultilevel"/>
    <w:tmpl w:val="0D222D0E"/>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45C85760"/>
    <w:multiLevelType w:val="hybridMultilevel"/>
    <w:tmpl w:val="AE4ADD5E"/>
    <w:lvl w:ilvl="0" w:tplc="1F6E18B4">
      <w:start w:val="1"/>
      <w:numFmt w:val="bullet"/>
      <w:lvlText w:val="•"/>
      <w:lvlJc w:val="left"/>
      <w:pPr>
        <w:tabs>
          <w:tab w:val="num" w:pos="720"/>
        </w:tabs>
        <w:ind w:left="720" w:hanging="360"/>
      </w:pPr>
      <w:rPr>
        <w:rFonts w:ascii="Arial" w:hAnsi="Arial" w:hint="default"/>
      </w:rPr>
    </w:lvl>
    <w:lvl w:ilvl="1" w:tplc="219A8590" w:tentative="1">
      <w:start w:val="1"/>
      <w:numFmt w:val="bullet"/>
      <w:lvlText w:val="•"/>
      <w:lvlJc w:val="left"/>
      <w:pPr>
        <w:tabs>
          <w:tab w:val="num" w:pos="1440"/>
        </w:tabs>
        <w:ind w:left="1440" w:hanging="360"/>
      </w:pPr>
      <w:rPr>
        <w:rFonts w:ascii="Arial" w:hAnsi="Arial" w:hint="default"/>
      </w:rPr>
    </w:lvl>
    <w:lvl w:ilvl="2" w:tplc="85268AF8" w:tentative="1">
      <w:start w:val="1"/>
      <w:numFmt w:val="bullet"/>
      <w:lvlText w:val="•"/>
      <w:lvlJc w:val="left"/>
      <w:pPr>
        <w:tabs>
          <w:tab w:val="num" w:pos="2160"/>
        </w:tabs>
        <w:ind w:left="2160" w:hanging="360"/>
      </w:pPr>
      <w:rPr>
        <w:rFonts w:ascii="Arial" w:hAnsi="Arial" w:hint="default"/>
      </w:rPr>
    </w:lvl>
    <w:lvl w:ilvl="3" w:tplc="D08873E6" w:tentative="1">
      <w:start w:val="1"/>
      <w:numFmt w:val="bullet"/>
      <w:lvlText w:val="•"/>
      <w:lvlJc w:val="left"/>
      <w:pPr>
        <w:tabs>
          <w:tab w:val="num" w:pos="2880"/>
        </w:tabs>
        <w:ind w:left="2880" w:hanging="360"/>
      </w:pPr>
      <w:rPr>
        <w:rFonts w:ascii="Arial" w:hAnsi="Arial" w:hint="default"/>
      </w:rPr>
    </w:lvl>
    <w:lvl w:ilvl="4" w:tplc="BEA2C942" w:tentative="1">
      <w:start w:val="1"/>
      <w:numFmt w:val="bullet"/>
      <w:lvlText w:val="•"/>
      <w:lvlJc w:val="left"/>
      <w:pPr>
        <w:tabs>
          <w:tab w:val="num" w:pos="3600"/>
        </w:tabs>
        <w:ind w:left="3600" w:hanging="360"/>
      </w:pPr>
      <w:rPr>
        <w:rFonts w:ascii="Arial" w:hAnsi="Arial" w:hint="default"/>
      </w:rPr>
    </w:lvl>
    <w:lvl w:ilvl="5" w:tplc="68760B58" w:tentative="1">
      <w:start w:val="1"/>
      <w:numFmt w:val="bullet"/>
      <w:lvlText w:val="•"/>
      <w:lvlJc w:val="left"/>
      <w:pPr>
        <w:tabs>
          <w:tab w:val="num" w:pos="4320"/>
        </w:tabs>
        <w:ind w:left="4320" w:hanging="360"/>
      </w:pPr>
      <w:rPr>
        <w:rFonts w:ascii="Arial" w:hAnsi="Arial" w:hint="default"/>
      </w:rPr>
    </w:lvl>
    <w:lvl w:ilvl="6" w:tplc="7F36D0B6" w:tentative="1">
      <w:start w:val="1"/>
      <w:numFmt w:val="bullet"/>
      <w:lvlText w:val="•"/>
      <w:lvlJc w:val="left"/>
      <w:pPr>
        <w:tabs>
          <w:tab w:val="num" w:pos="5040"/>
        </w:tabs>
        <w:ind w:left="5040" w:hanging="360"/>
      </w:pPr>
      <w:rPr>
        <w:rFonts w:ascii="Arial" w:hAnsi="Arial" w:hint="default"/>
      </w:rPr>
    </w:lvl>
    <w:lvl w:ilvl="7" w:tplc="644A06CC" w:tentative="1">
      <w:start w:val="1"/>
      <w:numFmt w:val="bullet"/>
      <w:lvlText w:val="•"/>
      <w:lvlJc w:val="left"/>
      <w:pPr>
        <w:tabs>
          <w:tab w:val="num" w:pos="5760"/>
        </w:tabs>
        <w:ind w:left="5760" w:hanging="360"/>
      </w:pPr>
      <w:rPr>
        <w:rFonts w:ascii="Arial" w:hAnsi="Arial" w:hint="default"/>
      </w:rPr>
    </w:lvl>
    <w:lvl w:ilvl="8" w:tplc="33C20D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8F53620"/>
    <w:multiLevelType w:val="hybridMultilevel"/>
    <w:tmpl w:val="4BFC8F8E"/>
    <w:lvl w:ilvl="0" w:tplc="C86E96D4">
      <w:start w:val="1"/>
      <w:numFmt w:val="bullet"/>
      <w:lvlText w:val="•"/>
      <w:lvlJc w:val="left"/>
      <w:pPr>
        <w:tabs>
          <w:tab w:val="num" w:pos="720"/>
        </w:tabs>
        <w:ind w:left="720" w:hanging="360"/>
      </w:pPr>
      <w:rPr>
        <w:rFonts w:ascii="Arial" w:hAnsi="Arial" w:hint="default"/>
      </w:rPr>
    </w:lvl>
    <w:lvl w:ilvl="1" w:tplc="B9BE4370" w:tentative="1">
      <w:start w:val="1"/>
      <w:numFmt w:val="bullet"/>
      <w:lvlText w:val="•"/>
      <w:lvlJc w:val="left"/>
      <w:pPr>
        <w:tabs>
          <w:tab w:val="num" w:pos="1440"/>
        </w:tabs>
        <w:ind w:left="1440" w:hanging="360"/>
      </w:pPr>
      <w:rPr>
        <w:rFonts w:ascii="Arial" w:hAnsi="Arial" w:hint="default"/>
      </w:rPr>
    </w:lvl>
    <w:lvl w:ilvl="2" w:tplc="A538EFCA" w:tentative="1">
      <w:start w:val="1"/>
      <w:numFmt w:val="bullet"/>
      <w:lvlText w:val="•"/>
      <w:lvlJc w:val="left"/>
      <w:pPr>
        <w:tabs>
          <w:tab w:val="num" w:pos="2160"/>
        </w:tabs>
        <w:ind w:left="2160" w:hanging="360"/>
      </w:pPr>
      <w:rPr>
        <w:rFonts w:ascii="Arial" w:hAnsi="Arial" w:hint="default"/>
      </w:rPr>
    </w:lvl>
    <w:lvl w:ilvl="3" w:tplc="E118D8FC" w:tentative="1">
      <w:start w:val="1"/>
      <w:numFmt w:val="bullet"/>
      <w:lvlText w:val="•"/>
      <w:lvlJc w:val="left"/>
      <w:pPr>
        <w:tabs>
          <w:tab w:val="num" w:pos="2880"/>
        </w:tabs>
        <w:ind w:left="2880" w:hanging="360"/>
      </w:pPr>
      <w:rPr>
        <w:rFonts w:ascii="Arial" w:hAnsi="Arial" w:hint="default"/>
      </w:rPr>
    </w:lvl>
    <w:lvl w:ilvl="4" w:tplc="D924ED2A" w:tentative="1">
      <w:start w:val="1"/>
      <w:numFmt w:val="bullet"/>
      <w:lvlText w:val="•"/>
      <w:lvlJc w:val="left"/>
      <w:pPr>
        <w:tabs>
          <w:tab w:val="num" w:pos="3600"/>
        </w:tabs>
        <w:ind w:left="3600" w:hanging="360"/>
      </w:pPr>
      <w:rPr>
        <w:rFonts w:ascii="Arial" w:hAnsi="Arial" w:hint="default"/>
      </w:rPr>
    </w:lvl>
    <w:lvl w:ilvl="5" w:tplc="EA428314" w:tentative="1">
      <w:start w:val="1"/>
      <w:numFmt w:val="bullet"/>
      <w:lvlText w:val="•"/>
      <w:lvlJc w:val="left"/>
      <w:pPr>
        <w:tabs>
          <w:tab w:val="num" w:pos="4320"/>
        </w:tabs>
        <w:ind w:left="4320" w:hanging="360"/>
      </w:pPr>
      <w:rPr>
        <w:rFonts w:ascii="Arial" w:hAnsi="Arial" w:hint="default"/>
      </w:rPr>
    </w:lvl>
    <w:lvl w:ilvl="6" w:tplc="1C4E28E4" w:tentative="1">
      <w:start w:val="1"/>
      <w:numFmt w:val="bullet"/>
      <w:lvlText w:val="•"/>
      <w:lvlJc w:val="left"/>
      <w:pPr>
        <w:tabs>
          <w:tab w:val="num" w:pos="5040"/>
        </w:tabs>
        <w:ind w:left="5040" w:hanging="360"/>
      </w:pPr>
      <w:rPr>
        <w:rFonts w:ascii="Arial" w:hAnsi="Arial" w:hint="default"/>
      </w:rPr>
    </w:lvl>
    <w:lvl w:ilvl="7" w:tplc="FA1494A2" w:tentative="1">
      <w:start w:val="1"/>
      <w:numFmt w:val="bullet"/>
      <w:lvlText w:val="•"/>
      <w:lvlJc w:val="left"/>
      <w:pPr>
        <w:tabs>
          <w:tab w:val="num" w:pos="5760"/>
        </w:tabs>
        <w:ind w:left="5760" w:hanging="360"/>
      </w:pPr>
      <w:rPr>
        <w:rFonts w:ascii="Arial" w:hAnsi="Arial" w:hint="default"/>
      </w:rPr>
    </w:lvl>
    <w:lvl w:ilvl="8" w:tplc="9746E2D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E9C7723"/>
    <w:multiLevelType w:val="hybridMultilevel"/>
    <w:tmpl w:val="B5946852"/>
    <w:lvl w:ilvl="0" w:tplc="70782B12">
      <w:start w:val="1"/>
      <w:numFmt w:val="bullet"/>
      <w:lvlText w:val="•"/>
      <w:lvlJc w:val="left"/>
      <w:pPr>
        <w:tabs>
          <w:tab w:val="num" w:pos="720"/>
        </w:tabs>
        <w:ind w:left="720" w:hanging="360"/>
      </w:pPr>
      <w:rPr>
        <w:rFonts w:ascii="Arial" w:hAnsi="Arial" w:hint="default"/>
      </w:rPr>
    </w:lvl>
    <w:lvl w:ilvl="1" w:tplc="9C2A6ECE" w:tentative="1">
      <w:start w:val="1"/>
      <w:numFmt w:val="bullet"/>
      <w:lvlText w:val="•"/>
      <w:lvlJc w:val="left"/>
      <w:pPr>
        <w:tabs>
          <w:tab w:val="num" w:pos="1440"/>
        </w:tabs>
        <w:ind w:left="1440" w:hanging="360"/>
      </w:pPr>
      <w:rPr>
        <w:rFonts w:ascii="Arial" w:hAnsi="Arial" w:hint="default"/>
      </w:rPr>
    </w:lvl>
    <w:lvl w:ilvl="2" w:tplc="4A4CA3F6" w:tentative="1">
      <w:start w:val="1"/>
      <w:numFmt w:val="bullet"/>
      <w:lvlText w:val="•"/>
      <w:lvlJc w:val="left"/>
      <w:pPr>
        <w:tabs>
          <w:tab w:val="num" w:pos="2160"/>
        </w:tabs>
        <w:ind w:left="2160" w:hanging="360"/>
      </w:pPr>
      <w:rPr>
        <w:rFonts w:ascii="Arial" w:hAnsi="Arial" w:hint="default"/>
      </w:rPr>
    </w:lvl>
    <w:lvl w:ilvl="3" w:tplc="BE544036" w:tentative="1">
      <w:start w:val="1"/>
      <w:numFmt w:val="bullet"/>
      <w:lvlText w:val="•"/>
      <w:lvlJc w:val="left"/>
      <w:pPr>
        <w:tabs>
          <w:tab w:val="num" w:pos="2880"/>
        </w:tabs>
        <w:ind w:left="2880" w:hanging="360"/>
      </w:pPr>
      <w:rPr>
        <w:rFonts w:ascii="Arial" w:hAnsi="Arial" w:hint="default"/>
      </w:rPr>
    </w:lvl>
    <w:lvl w:ilvl="4" w:tplc="DB5849CA" w:tentative="1">
      <w:start w:val="1"/>
      <w:numFmt w:val="bullet"/>
      <w:lvlText w:val="•"/>
      <w:lvlJc w:val="left"/>
      <w:pPr>
        <w:tabs>
          <w:tab w:val="num" w:pos="3600"/>
        </w:tabs>
        <w:ind w:left="3600" w:hanging="360"/>
      </w:pPr>
      <w:rPr>
        <w:rFonts w:ascii="Arial" w:hAnsi="Arial" w:hint="default"/>
      </w:rPr>
    </w:lvl>
    <w:lvl w:ilvl="5" w:tplc="1AC433B2" w:tentative="1">
      <w:start w:val="1"/>
      <w:numFmt w:val="bullet"/>
      <w:lvlText w:val="•"/>
      <w:lvlJc w:val="left"/>
      <w:pPr>
        <w:tabs>
          <w:tab w:val="num" w:pos="4320"/>
        </w:tabs>
        <w:ind w:left="4320" w:hanging="360"/>
      </w:pPr>
      <w:rPr>
        <w:rFonts w:ascii="Arial" w:hAnsi="Arial" w:hint="default"/>
      </w:rPr>
    </w:lvl>
    <w:lvl w:ilvl="6" w:tplc="BF60455C" w:tentative="1">
      <w:start w:val="1"/>
      <w:numFmt w:val="bullet"/>
      <w:lvlText w:val="•"/>
      <w:lvlJc w:val="left"/>
      <w:pPr>
        <w:tabs>
          <w:tab w:val="num" w:pos="5040"/>
        </w:tabs>
        <w:ind w:left="5040" w:hanging="360"/>
      </w:pPr>
      <w:rPr>
        <w:rFonts w:ascii="Arial" w:hAnsi="Arial" w:hint="default"/>
      </w:rPr>
    </w:lvl>
    <w:lvl w:ilvl="7" w:tplc="5DA61752" w:tentative="1">
      <w:start w:val="1"/>
      <w:numFmt w:val="bullet"/>
      <w:lvlText w:val="•"/>
      <w:lvlJc w:val="left"/>
      <w:pPr>
        <w:tabs>
          <w:tab w:val="num" w:pos="5760"/>
        </w:tabs>
        <w:ind w:left="5760" w:hanging="360"/>
      </w:pPr>
      <w:rPr>
        <w:rFonts w:ascii="Arial" w:hAnsi="Arial" w:hint="default"/>
      </w:rPr>
    </w:lvl>
    <w:lvl w:ilvl="8" w:tplc="0754810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A963D6C"/>
    <w:multiLevelType w:val="hybridMultilevel"/>
    <w:tmpl w:val="1F683D80"/>
    <w:lvl w:ilvl="0" w:tplc="CCC0723C">
      <w:start w:val="1"/>
      <w:numFmt w:val="bullet"/>
      <w:lvlText w:val="•"/>
      <w:lvlJc w:val="left"/>
      <w:pPr>
        <w:tabs>
          <w:tab w:val="num" w:pos="720"/>
        </w:tabs>
        <w:ind w:left="720" w:hanging="360"/>
      </w:pPr>
      <w:rPr>
        <w:rFonts w:ascii="Arial" w:hAnsi="Arial" w:hint="default"/>
      </w:rPr>
    </w:lvl>
    <w:lvl w:ilvl="1" w:tplc="E96A3A36" w:tentative="1">
      <w:start w:val="1"/>
      <w:numFmt w:val="bullet"/>
      <w:lvlText w:val="•"/>
      <w:lvlJc w:val="left"/>
      <w:pPr>
        <w:tabs>
          <w:tab w:val="num" w:pos="1440"/>
        </w:tabs>
        <w:ind w:left="1440" w:hanging="360"/>
      </w:pPr>
      <w:rPr>
        <w:rFonts w:ascii="Arial" w:hAnsi="Arial" w:hint="default"/>
      </w:rPr>
    </w:lvl>
    <w:lvl w:ilvl="2" w:tplc="96802DE6" w:tentative="1">
      <w:start w:val="1"/>
      <w:numFmt w:val="bullet"/>
      <w:lvlText w:val="•"/>
      <w:lvlJc w:val="left"/>
      <w:pPr>
        <w:tabs>
          <w:tab w:val="num" w:pos="2160"/>
        </w:tabs>
        <w:ind w:left="2160" w:hanging="360"/>
      </w:pPr>
      <w:rPr>
        <w:rFonts w:ascii="Arial" w:hAnsi="Arial" w:hint="default"/>
      </w:rPr>
    </w:lvl>
    <w:lvl w:ilvl="3" w:tplc="190E986E" w:tentative="1">
      <w:start w:val="1"/>
      <w:numFmt w:val="bullet"/>
      <w:lvlText w:val="•"/>
      <w:lvlJc w:val="left"/>
      <w:pPr>
        <w:tabs>
          <w:tab w:val="num" w:pos="2880"/>
        </w:tabs>
        <w:ind w:left="2880" w:hanging="360"/>
      </w:pPr>
      <w:rPr>
        <w:rFonts w:ascii="Arial" w:hAnsi="Arial" w:hint="default"/>
      </w:rPr>
    </w:lvl>
    <w:lvl w:ilvl="4" w:tplc="5ABAFF1C" w:tentative="1">
      <w:start w:val="1"/>
      <w:numFmt w:val="bullet"/>
      <w:lvlText w:val="•"/>
      <w:lvlJc w:val="left"/>
      <w:pPr>
        <w:tabs>
          <w:tab w:val="num" w:pos="3600"/>
        </w:tabs>
        <w:ind w:left="3600" w:hanging="360"/>
      </w:pPr>
      <w:rPr>
        <w:rFonts w:ascii="Arial" w:hAnsi="Arial" w:hint="default"/>
      </w:rPr>
    </w:lvl>
    <w:lvl w:ilvl="5" w:tplc="6E0653C4" w:tentative="1">
      <w:start w:val="1"/>
      <w:numFmt w:val="bullet"/>
      <w:lvlText w:val="•"/>
      <w:lvlJc w:val="left"/>
      <w:pPr>
        <w:tabs>
          <w:tab w:val="num" w:pos="4320"/>
        </w:tabs>
        <w:ind w:left="4320" w:hanging="360"/>
      </w:pPr>
      <w:rPr>
        <w:rFonts w:ascii="Arial" w:hAnsi="Arial" w:hint="default"/>
      </w:rPr>
    </w:lvl>
    <w:lvl w:ilvl="6" w:tplc="FA60EB60" w:tentative="1">
      <w:start w:val="1"/>
      <w:numFmt w:val="bullet"/>
      <w:lvlText w:val="•"/>
      <w:lvlJc w:val="left"/>
      <w:pPr>
        <w:tabs>
          <w:tab w:val="num" w:pos="5040"/>
        </w:tabs>
        <w:ind w:left="5040" w:hanging="360"/>
      </w:pPr>
      <w:rPr>
        <w:rFonts w:ascii="Arial" w:hAnsi="Arial" w:hint="default"/>
      </w:rPr>
    </w:lvl>
    <w:lvl w:ilvl="7" w:tplc="49CEC34E" w:tentative="1">
      <w:start w:val="1"/>
      <w:numFmt w:val="bullet"/>
      <w:lvlText w:val="•"/>
      <w:lvlJc w:val="left"/>
      <w:pPr>
        <w:tabs>
          <w:tab w:val="num" w:pos="5760"/>
        </w:tabs>
        <w:ind w:left="5760" w:hanging="360"/>
      </w:pPr>
      <w:rPr>
        <w:rFonts w:ascii="Arial" w:hAnsi="Arial" w:hint="default"/>
      </w:rPr>
    </w:lvl>
    <w:lvl w:ilvl="8" w:tplc="38C2FC2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393233D"/>
    <w:multiLevelType w:val="hybridMultilevel"/>
    <w:tmpl w:val="18783462"/>
    <w:lvl w:ilvl="0" w:tplc="DE7E4480">
      <w:start w:val="1"/>
      <w:numFmt w:val="bullet"/>
      <w:lvlText w:val="•"/>
      <w:lvlJc w:val="left"/>
      <w:pPr>
        <w:tabs>
          <w:tab w:val="num" w:pos="720"/>
        </w:tabs>
        <w:ind w:left="720" w:hanging="360"/>
      </w:pPr>
      <w:rPr>
        <w:rFonts w:ascii="Arial" w:hAnsi="Arial" w:hint="default"/>
      </w:rPr>
    </w:lvl>
    <w:lvl w:ilvl="1" w:tplc="6250F1DC" w:tentative="1">
      <w:start w:val="1"/>
      <w:numFmt w:val="bullet"/>
      <w:lvlText w:val="•"/>
      <w:lvlJc w:val="left"/>
      <w:pPr>
        <w:tabs>
          <w:tab w:val="num" w:pos="1440"/>
        </w:tabs>
        <w:ind w:left="1440" w:hanging="360"/>
      </w:pPr>
      <w:rPr>
        <w:rFonts w:ascii="Arial" w:hAnsi="Arial" w:hint="default"/>
      </w:rPr>
    </w:lvl>
    <w:lvl w:ilvl="2" w:tplc="09649BDC" w:tentative="1">
      <w:start w:val="1"/>
      <w:numFmt w:val="bullet"/>
      <w:lvlText w:val="•"/>
      <w:lvlJc w:val="left"/>
      <w:pPr>
        <w:tabs>
          <w:tab w:val="num" w:pos="2160"/>
        </w:tabs>
        <w:ind w:left="2160" w:hanging="360"/>
      </w:pPr>
      <w:rPr>
        <w:rFonts w:ascii="Arial" w:hAnsi="Arial" w:hint="default"/>
      </w:rPr>
    </w:lvl>
    <w:lvl w:ilvl="3" w:tplc="D038AAF2" w:tentative="1">
      <w:start w:val="1"/>
      <w:numFmt w:val="bullet"/>
      <w:lvlText w:val="•"/>
      <w:lvlJc w:val="left"/>
      <w:pPr>
        <w:tabs>
          <w:tab w:val="num" w:pos="2880"/>
        </w:tabs>
        <w:ind w:left="2880" w:hanging="360"/>
      </w:pPr>
      <w:rPr>
        <w:rFonts w:ascii="Arial" w:hAnsi="Arial" w:hint="default"/>
      </w:rPr>
    </w:lvl>
    <w:lvl w:ilvl="4" w:tplc="AD04ED94" w:tentative="1">
      <w:start w:val="1"/>
      <w:numFmt w:val="bullet"/>
      <w:lvlText w:val="•"/>
      <w:lvlJc w:val="left"/>
      <w:pPr>
        <w:tabs>
          <w:tab w:val="num" w:pos="3600"/>
        </w:tabs>
        <w:ind w:left="3600" w:hanging="360"/>
      </w:pPr>
      <w:rPr>
        <w:rFonts w:ascii="Arial" w:hAnsi="Arial" w:hint="default"/>
      </w:rPr>
    </w:lvl>
    <w:lvl w:ilvl="5" w:tplc="0DC49600" w:tentative="1">
      <w:start w:val="1"/>
      <w:numFmt w:val="bullet"/>
      <w:lvlText w:val="•"/>
      <w:lvlJc w:val="left"/>
      <w:pPr>
        <w:tabs>
          <w:tab w:val="num" w:pos="4320"/>
        </w:tabs>
        <w:ind w:left="4320" w:hanging="360"/>
      </w:pPr>
      <w:rPr>
        <w:rFonts w:ascii="Arial" w:hAnsi="Arial" w:hint="default"/>
      </w:rPr>
    </w:lvl>
    <w:lvl w:ilvl="6" w:tplc="1AE4ED20" w:tentative="1">
      <w:start w:val="1"/>
      <w:numFmt w:val="bullet"/>
      <w:lvlText w:val="•"/>
      <w:lvlJc w:val="left"/>
      <w:pPr>
        <w:tabs>
          <w:tab w:val="num" w:pos="5040"/>
        </w:tabs>
        <w:ind w:left="5040" w:hanging="360"/>
      </w:pPr>
      <w:rPr>
        <w:rFonts w:ascii="Arial" w:hAnsi="Arial" w:hint="default"/>
      </w:rPr>
    </w:lvl>
    <w:lvl w:ilvl="7" w:tplc="78F236EA" w:tentative="1">
      <w:start w:val="1"/>
      <w:numFmt w:val="bullet"/>
      <w:lvlText w:val="•"/>
      <w:lvlJc w:val="left"/>
      <w:pPr>
        <w:tabs>
          <w:tab w:val="num" w:pos="5760"/>
        </w:tabs>
        <w:ind w:left="5760" w:hanging="360"/>
      </w:pPr>
      <w:rPr>
        <w:rFonts w:ascii="Arial" w:hAnsi="Arial" w:hint="default"/>
      </w:rPr>
    </w:lvl>
    <w:lvl w:ilvl="8" w:tplc="3DA8C54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4C50CDB"/>
    <w:multiLevelType w:val="multilevel"/>
    <w:tmpl w:val="F1A83DB6"/>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B3C7116"/>
    <w:multiLevelType w:val="hybridMultilevel"/>
    <w:tmpl w:val="444EE3C6"/>
    <w:lvl w:ilvl="0" w:tplc="D10EC208">
      <w:start w:val="1"/>
      <w:numFmt w:val="bullet"/>
      <w:lvlText w:val="•"/>
      <w:lvlJc w:val="left"/>
      <w:pPr>
        <w:tabs>
          <w:tab w:val="num" w:pos="720"/>
        </w:tabs>
        <w:ind w:left="720" w:hanging="360"/>
      </w:pPr>
      <w:rPr>
        <w:rFonts w:ascii="Arial" w:hAnsi="Arial" w:hint="default"/>
      </w:rPr>
    </w:lvl>
    <w:lvl w:ilvl="1" w:tplc="56EABEEC" w:tentative="1">
      <w:start w:val="1"/>
      <w:numFmt w:val="bullet"/>
      <w:lvlText w:val="•"/>
      <w:lvlJc w:val="left"/>
      <w:pPr>
        <w:tabs>
          <w:tab w:val="num" w:pos="1440"/>
        </w:tabs>
        <w:ind w:left="1440" w:hanging="360"/>
      </w:pPr>
      <w:rPr>
        <w:rFonts w:ascii="Arial" w:hAnsi="Arial" w:hint="default"/>
      </w:rPr>
    </w:lvl>
    <w:lvl w:ilvl="2" w:tplc="1256DFB2" w:tentative="1">
      <w:start w:val="1"/>
      <w:numFmt w:val="bullet"/>
      <w:lvlText w:val="•"/>
      <w:lvlJc w:val="left"/>
      <w:pPr>
        <w:tabs>
          <w:tab w:val="num" w:pos="2160"/>
        </w:tabs>
        <w:ind w:left="2160" w:hanging="360"/>
      </w:pPr>
      <w:rPr>
        <w:rFonts w:ascii="Arial" w:hAnsi="Arial" w:hint="default"/>
      </w:rPr>
    </w:lvl>
    <w:lvl w:ilvl="3" w:tplc="4F82AAEC" w:tentative="1">
      <w:start w:val="1"/>
      <w:numFmt w:val="bullet"/>
      <w:lvlText w:val="•"/>
      <w:lvlJc w:val="left"/>
      <w:pPr>
        <w:tabs>
          <w:tab w:val="num" w:pos="2880"/>
        </w:tabs>
        <w:ind w:left="2880" w:hanging="360"/>
      </w:pPr>
      <w:rPr>
        <w:rFonts w:ascii="Arial" w:hAnsi="Arial" w:hint="default"/>
      </w:rPr>
    </w:lvl>
    <w:lvl w:ilvl="4" w:tplc="B9DA514E" w:tentative="1">
      <w:start w:val="1"/>
      <w:numFmt w:val="bullet"/>
      <w:lvlText w:val="•"/>
      <w:lvlJc w:val="left"/>
      <w:pPr>
        <w:tabs>
          <w:tab w:val="num" w:pos="3600"/>
        </w:tabs>
        <w:ind w:left="3600" w:hanging="360"/>
      </w:pPr>
      <w:rPr>
        <w:rFonts w:ascii="Arial" w:hAnsi="Arial" w:hint="default"/>
      </w:rPr>
    </w:lvl>
    <w:lvl w:ilvl="5" w:tplc="B0E602C0" w:tentative="1">
      <w:start w:val="1"/>
      <w:numFmt w:val="bullet"/>
      <w:lvlText w:val="•"/>
      <w:lvlJc w:val="left"/>
      <w:pPr>
        <w:tabs>
          <w:tab w:val="num" w:pos="4320"/>
        </w:tabs>
        <w:ind w:left="4320" w:hanging="360"/>
      </w:pPr>
      <w:rPr>
        <w:rFonts w:ascii="Arial" w:hAnsi="Arial" w:hint="default"/>
      </w:rPr>
    </w:lvl>
    <w:lvl w:ilvl="6" w:tplc="BFF476EE" w:tentative="1">
      <w:start w:val="1"/>
      <w:numFmt w:val="bullet"/>
      <w:lvlText w:val="•"/>
      <w:lvlJc w:val="left"/>
      <w:pPr>
        <w:tabs>
          <w:tab w:val="num" w:pos="5040"/>
        </w:tabs>
        <w:ind w:left="5040" w:hanging="360"/>
      </w:pPr>
      <w:rPr>
        <w:rFonts w:ascii="Arial" w:hAnsi="Arial" w:hint="default"/>
      </w:rPr>
    </w:lvl>
    <w:lvl w:ilvl="7" w:tplc="FB208DAA" w:tentative="1">
      <w:start w:val="1"/>
      <w:numFmt w:val="bullet"/>
      <w:lvlText w:val="•"/>
      <w:lvlJc w:val="left"/>
      <w:pPr>
        <w:tabs>
          <w:tab w:val="num" w:pos="5760"/>
        </w:tabs>
        <w:ind w:left="5760" w:hanging="360"/>
      </w:pPr>
      <w:rPr>
        <w:rFonts w:ascii="Arial" w:hAnsi="Arial" w:hint="default"/>
      </w:rPr>
    </w:lvl>
    <w:lvl w:ilvl="8" w:tplc="2A90381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3"/>
  </w:num>
  <w:num w:numId="3">
    <w:abstractNumId w:val="7"/>
  </w:num>
  <w:num w:numId="4">
    <w:abstractNumId w:val="14"/>
  </w:num>
  <w:num w:numId="5">
    <w:abstractNumId w:val="11"/>
  </w:num>
  <w:num w:numId="6">
    <w:abstractNumId w:val="3"/>
  </w:num>
  <w:num w:numId="7">
    <w:abstractNumId w:val="10"/>
  </w:num>
  <w:num w:numId="8">
    <w:abstractNumId w:val="5"/>
  </w:num>
  <w:num w:numId="9">
    <w:abstractNumId w:val="4"/>
  </w:num>
  <w:num w:numId="10">
    <w:abstractNumId w:val="2"/>
  </w:num>
  <w:num w:numId="11">
    <w:abstractNumId w:val="9"/>
  </w:num>
  <w:num w:numId="12">
    <w:abstractNumId w:val="6"/>
  </w:num>
  <w:num w:numId="13">
    <w:abstractNumId w:val="8"/>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2"/>
  </w:compat>
  <w:rsids>
    <w:rsidRoot w:val="00A94237"/>
    <w:rsid w:val="00016D57"/>
    <w:rsid w:val="00046758"/>
    <w:rsid w:val="000508AA"/>
    <w:rsid w:val="000B0BC3"/>
    <w:rsid w:val="00103C3C"/>
    <w:rsid w:val="00110277"/>
    <w:rsid w:val="001179B2"/>
    <w:rsid w:val="00124627"/>
    <w:rsid w:val="001304B9"/>
    <w:rsid w:val="00150A13"/>
    <w:rsid w:val="0015408B"/>
    <w:rsid w:val="00163D20"/>
    <w:rsid w:val="00171136"/>
    <w:rsid w:val="001914C7"/>
    <w:rsid w:val="001B1160"/>
    <w:rsid w:val="001B1D70"/>
    <w:rsid w:val="001B7783"/>
    <w:rsid w:val="001D3ACC"/>
    <w:rsid w:val="001D3BCD"/>
    <w:rsid w:val="00215474"/>
    <w:rsid w:val="00221CD7"/>
    <w:rsid w:val="002502AD"/>
    <w:rsid w:val="00251B7B"/>
    <w:rsid w:val="002563C5"/>
    <w:rsid w:val="00257E60"/>
    <w:rsid w:val="002858DF"/>
    <w:rsid w:val="00285AA4"/>
    <w:rsid w:val="00290F54"/>
    <w:rsid w:val="002938ED"/>
    <w:rsid w:val="002C71C4"/>
    <w:rsid w:val="002D1EE6"/>
    <w:rsid w:val="002D426E"/>
    <w:rsid w:val="002F1D54"/>
    <w:rsid w:val="00311228"/>
    <w:rsid w:val="0032498D"/>
    <w:rsid w:val="003353AA"/>
    <w:rsid w:val="0036198F"/>
    <w:rsid w:val="003C2E11"/>
    <w:rsid w:val="00427BE5"/>
    <w:rsid w:val="004374A3"/>
    <w:rsid w:val="004505F5"/>
    <w:rsid w:val="004568D1"/>
    <w:rsid w:val="00456912"/>
    <w:rsid w:val="0047081C"/>
    <w:rsid w:val="004B56B2"/>
    <w:rsid w:val="004D29D8"/>
    <w:rsid w:val="00514C40"/>
    <w:rsid w:val="005216A2"/>
    <w:rsid w:val="005724B4"/>
    <w:rsid w:val="00582178"/>
    <w:rsid w:val="005B0180"/>
    <w:rsid w:val="005B0E66"/>
    <w:rsid w:val="005C7651"/>
    <w:rsid w:val="005D1322"/>
    <w:rsid w:val="005D4539"/>
    <w:rsid w:val="005E0593"/>
    <w:rsid w:val="0061420E"/>
    <w:rsid w:val="006153A7"/>
    <w:rsid w:val="0062041A"/>
    <w:rsid w:val="006279FD"/>
    <w:rsid w:val="0063416B"/>
    <w:rsid w:val="006406D4"/>
    <w:rsid w:val="00662A8C"/>
    <w:rsid w:val="00673FDA"/>
    <w:rsid w:val="00676048"/>
    <w:rsid w:val="00694F64"/>
    <w:rsid w:val="00697C37"/>
    <w:rsid w:val="006C5E4A"/>
    <w:rsid w:val="006C6309"/>
    <w:rsid w:val="006C65D6"/>
    <w:rsid w:val="006F186E"/>
    <w:rsid w:val="0071130F"/>
    <w:rsid w:val="0073414B"/>
    <w:rsid w:val="00774FDB"/>
    <w:rsid w:val="00776952"/>
    <w:rsid w:val="007856CC"/>
    <w:rsid w:val="007D2B75"/>
    <w:rsid w:val="007D4FCE"/>
    <w:rsid w:val="007E425A"/>
    <w:rsid w:val="008024FF"/>
    <w:rsid w:val="00852A77"/>
    <w:rsid w:val="008542A4"/>
    <w:rsid w:val="0086711E"/>
    <w:rsid w:val="008D2FD6"/>
    <w:rsid w:val="008D3E3F"/>
    <w:rsid w:val="008D6B40"/>
    <w:rsid w:val="008E712A"/>
    <w:rsid w:val="008F3470"/>
    <w:rsid w:val="00923095"/>
    <w:rsid w:val="00926CB5"/>
    <w:rsid w:val="0093031A"/>
    <w:rsid w:val="00931D77"/>
    <w:rsid w:val="0094157E"/>
    <w:rsid w:val="00943617"/>
    <w:rsid w:val="0095702D"/>
    <w:rsid w:val="00974A0E"/>
    <w:rsid w:val="00977226"/>
    <w:rsid w:val="00984A39"/>
    <w:rsid w:val="009A5A39"/>
    <w:rsid w:val="009C23AC"/>
    <w:rsid w:val="009C7C92"/>
    <w:rsid w:val="009D262C"/>
    <w:rsid w:val="009D3623"/>
    <w:rsid w:val="009E38D8"/>
    <w:rsid w:val="009E6AC5"/>
    <w:rsid w:val="00A007C9"/>
    <w:rsid w:val="00A04FA9"/>
    <w:rsid w:val="00A552B3"/>
    <w:rsid w:val="00A749B7"/>
    <w:rsid w:val="00A750A7"/>
    <w:rsid w:val="00A75FA0"/>
    <w:rsid w:val="00A77561"/>
    <w:rsid w:val="00A93041"/>
    <w:rsid w:val="00A94237"/>
    <w:rsid w:val="00A94768"/>
    <w:rsid w:val="00AB0DDA"/>
    <w:rsid w:val="00AB3C72"/>
    <w:rsid w:val="00AD6335"/>
    <w:rsid w:val="00AD6DDB"/>
    <w:rsid w:val="00AE51C0"/>
    <w:rsid w:val="00AF1B6D"/>
    <w:rsid w:val="00AF5AB5"/>
    <w:rsid w:val="00B10C0C"/>
    <w:rsid w:val="00B123B4"/>
    <w:rsid w:val="00B15E1A"/>
    <w:rsid w:val="00B310B3"/>
    <w:rsid w:val="00B4411F"/>
    <w:rsid w:val="00B5103F"/>
    <w:rsid w:val="00B913AA"/>
    <w:rsid w:val="00BA3595"/>
    <w:rsid w:val="00BA6165"/>
    <w:rsid w:val="00BB30C7"/>
    <w:rsid w:val="00BB66CF"/>
    <w:rsid w:val="00BC1DC6"/>
    <w:rsid w:val="00BD3359"/>
    <w:rsid w:val="00BD5F1A"/>
    <w:rsid w:val="00BF37ED"/>
    <w:rsid w:val="00C105AD"/>
    <w:rsid w:val="00C16F8F"/>
    <w:rsid w:val="00C23770"/>
    <w:rsid w:val="00C32753"/>
    <w:rsid w:val="00C4573A"/>
    <w:rsid w:val="00C71383"/>
    <w:rsid w:val="00C81DDD"/>
    <w:rsid w:val="00C857AC"/>
    <w:rsid w:val="00C86085"/>
    <w:rsid w:val="00CC2FCA"/>
    <w:rsid w:val="00CD2FDC"/>
    <w:rsid w:val="00CD3960"/>
    <w:rsid w:val="00CE4F7A"/>
    <w:rsid w:val="00D251E9"/>
    <w:rsid w:val="00D2567C"/>
    <w:rsid w:val="00D32580"/>
    <w:rsid w:val="00D33992"/>
    <w:rsid w:val="00D43C95"/>
    <w:rsid w:val="00D74621"/>
    <w:rsid w:val="00D81891"/>
    <w:rsid w:val="00D91544"/>
    <w:rsid w:val="00D97FEE"/>
    <w:rsid w:val="00DA1899"/>
    <w:rsid w:val="00DA1B14"/>
    <w:rsid w:val="00DA5806"/>
    <w:rsid w:val="00DD7F5E"/>
    <w:rsid w:val="00DF1E6D"/>
    <w:rsid w:val="00DF2713"/>
    <w:rsid w:val="00DF5136"/>
    <w:rsid w:val="00E1091F"/>
    <w:rsid w:val="00E1174E"/>
    <w:rsid w:val="00E24D7C"/>
    <w:rsid w:val="00E275AD"/>
    <w:rsid w:val="00E30227"/>
    <w:rsid w:val="00E76165"/>
    <w:rsid w:val="00EA512A"/>
    <w:rsid w:val="00EE5648"/>
    <w:rsid w:val="00EE5E99"/>
    <w:rsid w:val="00EF16D4"/>
    <w:rsid w:val="00F12397"/>
    <w:rsid w:val="00F15CBF"/>
    <w:rsid w:val="00F46B48"/>
    <w:rsid w:val="00F53734"/>
    <w:rsid w:val="00F57215"/>
    <w:rsid w:val="00F744BD"/>
    <w:rsid w:val="00F92595"/>
    <w:rsid w:val="00FA0FB0"/>
    <w:rsid w:val="00FA5803"/>
    <w:rsid w:val="00FB25D3"/>
    <w:rsid w:val="00FE783C"/>
    <w:rsid w:val="00FF6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B5EA5A7-817E-4D76-9819-F8316F60C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CBF"/>
  </w:style>
  <w:style w:type="paragraph" w:styleId="Heading1">
    <w:name w:val="heading 1"/>
    <w:basedOn w:val="Normal"/>
    <w:next w:val="Normal"/>
    <w:link w:val="Heading1Char"/>
    <w:uiPriority w:val="9"/>
    <w:qFormat/>
    <w:rsid w:val="00F15CBF"/>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100" w:after="0" w:line="276" w:lineRule="auto"/>
      <w:outlineLvl w:val="0"/>
    </w:pPr>
    <w:rPr>
      <w:rFonts w:eastAsiaTheme="minorEastAsia"/>
      <w:caps/>
      <w:color w:val="FFFFFF" w:themeColor="background1"/>
      <w:spacing w:val="15"/>
    </w:rPr>
  </w:style>
  <w:style w:type="paragraph" w:styleId="Heading2">
    <w:name w:val="heading 2"/>
    <w:basedOn w:val="Normal"/>
    <w:next w:val="Normal"/>
    <w:link w:val="Heading2Char"/>
    <w:uiPriority w:val="9"/>
    <w:semiHidden/>
    <w:unhideWhenUsed/>
    <w:qFormat/>
    <w:rsid w:val="00B15E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4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237"/>
  </w:style>
  <w:style w:type="paragraph" w:styleId="Footer">
    <w:name w:val="footer"/>
    <w:basedOn w:val="Normal"/>
    <w:link w:val="FooterChar"/>
    <w:uiPriority w:val="99"/>
    <w:unhideWhenUsed/>
    <w:rsid w:val="00A94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237"/>
  </w:style>
  <w:style w:type="character" w:customStyle="1" w:styleId="Heading1Char">
    <w:name w:val="Heading 1 Char"/>
    <w:basedOn w:val="DefaultParagraphFont"/>
    <w:link w:val="Heading1"/>
    <w:uiPriority w:val="9"/>
    <w:rsid w:val="00F15CBF"/>
    <w:rPr>
      <w:rFonts w:eastAsiaTheme="minorEastAsia"/>
      <w:caps/>
      <w:color w:val="FFFFFF" w:themeColor="background1"/>
      <w:spacing w:val="15"/>
      <w:shd w:val="clear" w:color="auto" w:fill="5B9BD5" w:themeFill="accent1"/>
    </w:rPr>
  </w:style>
  <w:style w:type="paragraph" w:styleId="NormalWeb">
    <w:name w:val="Normal (Web)"/>
    <w:basedOn w:val="Normal"/>
    <w:uiPriority w:val="99"/>
    <w:semiHidden/>
    <w:unhideWhenUsed/>
    <w:rsid w:val="00F15C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F15C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5CBF"/>
    <w:rPr>
      <w:rFonts w:eastAsiaTheme="minorEastAsia"/>
      <w:lang w:val="en-US"/>
    </w:rPr>
  </w:style>
  <w:style w:type="paragraph" w:styleId="ListParagraph">
    <w:name w:val="List Paragraph"/>
    <w:basedOn w:val="Normal"/>
    <w:uiPriority w:val="34"/>
    <w:qFormat/>
    <w:rsid w:val="00427BE5"/>
    <w:pPr>
      <w:ind w:left="720"/>
      <w:contextualSpacing/>
    </w:pPr>
  </w:style>
  <w:style w:type="character" w:styleId="Hyperlink">
    <w:name w:val="Hyperlink"/>
    <w:basedOn w:val="DefaultParagraphFont"/>
    <w:uiPriority w:val="99"/>
    <w:semiHidden/>
    <w:unhideWhenUsed/>
    <w:rsid w:val="00456912"/>
    <w:rPr>
      <w:color w:val="0000FF"/>
      <w:u w:val="single"/>
    </w:rPr>
  </w:style>
  <w:style w:type="character" w:customStyle="1" w:styleId="selectable">
    <w:name w:val="selectable"/>
    <w:basedOn w:val="DefaultParagraphFont"/>
    <w:rsid w:val="007856CC"/>
  </w:style>
  <w:style w:type="character" w:customStyle="1" w:styleId="Heading2Char">
    <w:name w:val="Heading 2 Char"/>
    <w:basedOn w:val="DefaultParagraphFont"/>
    <w:link w:val="Heading2"/>
    <w:uiPriority w:val="9"/>
    <w:rsid w:val="00B15E1A"/>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A775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75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094655">
      <w:bodyDiv w:val="1"/>
      <w:marLeft w:val="0"/>
      <w:marRight w:val="0"/>
      <w:marTop w:val="0"/>
      <w:marBottom w:val="0"/>
      <w:divBdr>
        <w:top w:val="none" w:sz="0" w:space="0" w:color="auto"/>
        <w:left w:val="none" w:sz="0" w:space="0" w:color="auto"/>
        <w:bottom w:val="none" w:sz="0" w:space="0" w:color="auto"/>
        <w:right w:val="none" w:sz="0" w:space="0" w:color="auto"/>
      </w:divBdr>
    </w:div>
    <w:div w:id="183132569">
      <w:bodyDiv w:val="1"/>
      <w:marLeft w:val="0"/>
      <w:marRight w:val="0"/>
      <w:marTop w:val="0"/>
      <w:marBottom w:val="0"/>
      <w:divBdr>
        <w:top w:val="none" w:sz="0" w:space="0" w:color="auto"/>
        <w:left w:val="none" w:sz="0" w:space="0" w:color="auto"/>
        <w:bottom w:val="none" w:sz="0" w:space="0" w:color="auto"/>
        <w:right w:val="none" w:sz="0" w:space="0" w:color="auto"/>
      </w:divBdr>
      <w:divsChild>
        <w:div w:id="950742683">
          <w:marLeft w:val="446"/>
          <w:marRight w:val="0"/>
          <w:marTop w:val="77"/>
          <w:marBottom w:val="120"/>
          <w:divBdr>
            <w:top w:val="none" w:sz="0" w:space="0" w:color="auto"/>
            <w:left w:val="none" w:sz="0" w:space="0" w:color="auto"/>
            <w:bottom w:val="none" w:sz="0" w:space="0" w:color="auto"/>
            <w:right w:val="none" w:sz="0" w:space="0" w:color="auto"/>
          </w:divBdr>
        </w:div>
        <w:div w:id="1903982696">
          <w:marLeft w:val="446"/>
          <w:marRight w:val="0"/>
          <w:marTop w:val="77"/>
          <w:marBottom w:val="120"/>
          <w:divBdr>
            <w:top w:val="none" w:sz="0" w:space="0" w:color="auto"/>
            <w:left w:val="none" w:sz="0" w:space="0" w:color="auto"/>
            <w:bottom w:val="none" w:sz="0" w:space="0" w:color="auto"/>
            <w:right w:val="none" w:sz="0" w:space="0" w:color="auto"/>
          </w:divBdr>
        </w:div>
        <w:div w:id="392511416">
          <w:marLeft w:val="446"/>
          <w:marRight w:val="0"/>
          <w:marTop w:val="77"/>
          <w:marBottom w:val="120"/>
          <w:divBdr>
            <w:top w:val="none" w:sz="0" w:space="0" w:color="auto"/>
            <w:left w:val="none" w:sz="0" w:space="0" w:color="auto"/>
            <w:bottom w:val="none" w:sz="0" w:space="0" w:color="auto"/>
            <w:right w:val="none" w:sz="0" w:space="0" w:color="auto"/>
          </w:divBdr>
        </w:div>
        <w:div w:id="1184900213">
          <w:marLeft w:val="446"/>
          <w:marRight w:val="0"/>
          <w:marTop w:val="77"/>
          <w:marBottom w:val="120"/>
          <w:divBdr>
            <w:top w:val="none" w:sz="0" w:space="0" w:color="auto"/>
            <w:left w:val="none" w:sz="0" w:space="0" w:color="auto"/>
            <w:bottom w:val="none" w:sz="0" w:space="0" w:color="auto"/>
            <w:right w:val="none" w:sz="0" w:space="0" w:color="auto"/>
          </w:divBdr>
        </w:div>
        <w:div w:id="420951064">
          <w:marLeft w:val="446"/>
          <w:marRight w:val="0"/>
          <w:marTop w:val="77"/>
          <w:marBottom w:val="120"/>
          <w:divBdr>
            <w:top w:val="none" w:sz="0" w:space="0" w:color="auto"/>
            <w:left w:val="none" w:sz="0" w:space="0" w:color="auto"/>
            <w:bottom w:val="none" w:sz="0" w:space="0" w:color="auto"/>
            <w:right w:val="none" w:sz="0" w:space="0" w:color="auto"/>
          </w:divBdr>
        </w:div>
      </w:divsChild>
    </w:div>
    <w:div w:id="566453664">
      <w:bodyDiv w:val="1"/>
      <w:marLeft w:val="0"/>
      <w:marRight w:val="0"/>
      <w:marTop w:val="0"/>
      <w:marBottom w:val="0"/>
      <w:divBdr>
        <w:top w:val="none" w:sz="0" w:space="0" w:color="auto"/>
        <w:left w:val="none" w:sz="0" w:space="0" w:color="auto"/>
        <w:bottom w:val="none" w:sz="0" w:space="0" w:color="auto"/>
        <w:right w:val="none" w:sz="0" w:space="0" w:color="auto"/>
      </w:divBdr>
      <w:divsChild>
        <w:div w:id="1883446615">
          <w:marLeft w:val="446"/>
          <w:marRight w:val="0"/>
          <w:marTop w:val="86"/>
          <w:marBottom w:val="120"/>
          <w:divBdr>
            <w:top w:val="none" w:sz="0" w:space="0" w:color="auto"/>
            <w:left w:val="none" w:sz="0" w:space="0" w:color="auto"/>
            <w:bottom w:val="none" w:sz="0" w:space="0" w:color="auto"/>
            <w:right w:val="none" w:sz="0" w:space="0" w:color="auto"/>
          </w:divBdr>
        </w:div>
      </w:divsChild>
    </w:div>
    <w:div w:id="666321338">
      <w:bodyDiv w:val="1"/>
      <w:marLeft w:val="0"/>
      <w:marRight w:val="0"/>
      <w:marTop w:val="0"/>
      <w:marBottom w:val="0"/>
      <w:divBdr>
        <w:top w:val="none" w:sz="0" w:space="0" w:color="auto"/>
        <w:left w:val="none" w:sz="0" w:space="0" w:color="auto"/>
        <w:bottom w:val="none" w:sz="0" w:space="0" w:color="auto"/>
        <w:right w:val="none" w:sz="0" w:space="0" w:color="auto"/>
      </w:divBdr>
      <w:divsChild>
        <w:div w:id="1257665639">
          <w:marLeft w:val="446"/>
          <w:marRight w:val="0"/>
          <w:marTop w:val="86"/>
          <w:marBottom w:val="120"/>
          <w:divBdr>
            <w:top w:val="none" w:sz="0" w:space="0" w:color="auto"/>
            <w:left w:val="none" w:sz="0" w:space="0" w:color="auto"/>
            <w:bottom w:val="none" w:sz="0" w:space="0" w:color="auto"/>
            <w:right w:val="none" w:sz="0" w:space="0" w:color="auto"/>
          </w:divBdr>
        </w:div>
        <w:div w:id="2048678482">
          <w:marLeft w:val="446"/>
          <w:marRight w:val="0"/>
          <w:marTop w:val="86"/>
          <w:marBottom w:val="120"/>
          <w:divBdr>
            <w:top w:val="none" w:sz="0" w:space="0" w:color="auto"/>
            <w:left w:val="none" w:sz="0" w:space="0" w:color="auto"/>
            <w:bottom w:val="none" w:sz="0" w:space="0" w:color="auto"/>
            <w:right w:val="none" w:sz="0" w:space="0" w:color="auto"/>
          </w:divBdr>
        </w:div>
      </w:divsChild>
    </w:div>
    <w:div w:id="885530682">
      <w:bodyDiv w:val="1"/>
      <w:marLeft w:val="0"/>
      <w:marRight w:val="0"/>
      <w:marTop w:val="0"/>
      <w:marBottom w:val="0"/>
      <w:divBdr>
        <w:top w:val="none" w:sz="0" w:space="0" w:color="auto"/>
        <w:left w:val="none" w:sz="0" w:space="0" w:color="auto"/>
        <w:bottom w:val="none" w:sz="0" w:space="0" w:color="auto"/>
        <w:right w:val="none" w:sz="0" w:space="0" w:color="auto"/>
      </w:divBdr>
      <w:divsChild>
        <w:div w:id="1224559105">
          <w:marLeft w:val="446"/>
          <w:marRight w:val="0"/>
          <w:marTop w:val="86"/>
          <w:marBottom w:val="120"/>
          <w:divBdr>
            <w:top w:val="none" w:sz="0" w:space="0" w:color="auto"/>
            <w:left w:val="none" w:sz="0" w:space="0" w:color="auto"/>
            <w:bottom w:val="none" w:sz="0" w:space="0" w:color="auto"/>
            <w:right w:val="none" w:sz="0" w:space="0" w:color="auto"/>
          </w:divBdr>
        </w:div>
      </w:divsChild>
    </w:div>
    <w:div w:id="946619657">
      <w:bodyDiv w:val="1"/>
      <w:marLeft w:val="0"/>
      <w:marRight w:val="0"/>
      <w:marTop w:val="0"/>
      <w:marBottom w:val="0"/>
      <w:divBdr>
        <w:top w:val="none" w:sz="0" w:space="0" w:color="auto"/>
        <w:left w:val="none" w:sz="0" w:space="0" w:color="auto"/>
        <w:bottom w:val="none" w:sz="0" w:space="0" w:color="auto"/>
        <w:right w:val="none" w:sz="0" w:space="0" w:color="auto"/>
      </w:divBdr>
      <w:divsChild>
        <w:div w:id="685060745">
          <w:marLeft w:val="446"/>
          <w:marRight w:val="0"/>
          <w:marTop w:val="86"/>
          <w:marBottom w:val="120"/>
          <w:divBdr>
            <w:top w:val="none" w:sz="0" w:space="0" w:color="auto"/>
            <w:left w:val="none" w:sz="0" w:space="0" w:color="auto"/>
            <w:bottom w:val="none" w:sz="0" w:space="0" w:color="auto"/>
            <w:right w:val="none" w:sz="0" w:space="0" w:color="auto"/>
          </w:divBdr>
        </w:div>
      </w:divsChild>
    </w:div>
    <w:div w:id="1342388565">
      <w:bodyDiv w:val="1"/>
      <w:marLeft w:val="0"/>
      <w:marRight w:val="0"/>
      <w:marTop w:val="0"/>
      <w:marBottom w:val="0"/>
      <w:divBdr>
        <w:top w:val="none" w:sz="0" w:space="0" w:color="auto"/>
        <w:left w:val="none" w:sz="0" w:space="0" w:color="auto"/>
        <w:bottom w:val="none" w:sz="0" w:space="0" w:color="auto"/>
        <w:right w:val="none" w:sz="0" w:space="0" w:color="auto"/>
      </w:divBdr>
      <w:divsChild>
        <w:div w:id="2129739944">
          <w:marLeft w:val="446"/>
          <w:marRight w:val="0"/>
          <w:marTop w:val="86"/>
          <w:marBottom w:val="120"/>
          <w:divBdr>
            <w:top w:val="none" w:sz="0" w:space="0" w:color="auto"/>
            <w:left w:val="none" w:sz="0" w:space="0" w:color="auto"/>
            <w:bottom w:val="none" w:sz="0" w:space="0" w:color="auto"/>
            <w:right w:val="none" w:sz="0" w:space="0" w:color="auto"/>
          </w:divBdr>
        </w:div>
        <w:div w:id="306017313">
          <w:marLeft w:val="446"/>
          <w:marRight w:val="0"/>
          <w:marTop w:val="86"/>
          <w:marBottom w:val="120"/>
          <w:divBdr>
            <w:top w:val="none" w:sz="0" w:space="0" w:color="auto"/>
            <w:left w:val="none" w:sz="0" w:space="0" w:color="auto"/>
            <w:bottom w:val="none" w:sz="0" w:space="0" w:color="auto"/>
            <w:right w:val="none" w:sz="0" w:space="0" w:color="auto"/>
          </w:divBdr>
        </w:div>
      </w:divsChild>
    </w:div>
    <w:div w:id="1602638511">
      <w:bodyDiv w:val="1"/>
      <w:marLeft w:val="0"/>
      <w:marRight w:val="0"/>
      <w:marTop w:val="0"/>
      <w:marBottom w:val="0"/>
      <w:divBdr>
        <w:top w:val="none" w:sz="0" w:space="0" w:color="auto"/>
        <w:left w:val="none" w:sz="0" w:space="0" w:color="auto"/>
        <w:bottom w:val="none" w:sz="0" w:space="0" w:color="auto"/>
        <w:right w:val="none" w:sz="0" w:space="0" w:color="auto"/>
      </w:divBdr>
      <w:divsChild>
        <w:div w:id="1975985230">
          <w:marLeft w:val="446"/>
          <w:marRight w:val="0"/>
          <w:marTop w:val="86"/>
          <w:marBottom w:val="120"/>
          <w:divBdr>
            <w:top w:val="none" w:sz="0" w:space="0" w:color="auto"/>
            <w:left w:val="none" w:sz="0" w:space="0" w:color="auto"/>
            <w:bottom w:val="none" w:sz="0" w:space="0" w:color="auto"/>
            <w:right w:val="none" w:sz="0" w:space="0" w:color="auto"/>
          </w:divBdr>
        </w:div>
      </w:divsChild>
    </w:div>
    <w:div w:id="1852644109">
      <w:bodyDiv w:val="1"/>
      <w:marLeft w:val="0"/>
      <w:marRight w:val="0"/>
      <w:marTop w:val="0"/>
      <w:marBottom w:val="0"/>
      <w:divBdr>
        <w:top w:val="none" w:sz="0" w:space="0" w:color="auto"/>
        <w:left w:val="none" w:sz="0" w:space="0" w:color="auto"/>
        <w:bottom w:val="none" w:sz="0" w:space="0" w:color="auto"/>
        <w:right w:val="none" w:sz="0" w:space="0" w:color="auto"/>
      </w:divBdr>
      <w:divsChild>
        <w:div w:id="992636051">
          <w:marLeft w:val="446"/>
          <w:marRight w:val="0"/>
          <w:marTop w:val="86"/>
          <w:marBottom w:val="120"/>
          <w:divBdr>
            <w:top w:val="none" w:sz="0" w:space="0" w:color="auto"/>
            <w:left w:val="none" w:sz="0" w:space="0" w:color="auto"/>
            <w:bottom w:val="none" w:sz="0" w:space="0" w:color="auto"/>
            <w:right w:val="none" w:sz="0" w:space="0" w:color="auto"/>
          </w:divBdr>
        </w:div>
      </w:divsChild>
    </w:div>
    <w:div w:id="1862206344">
      <w:bodyDiv w:val="1"/>
      <w:marLeft w:val="0"/>
      <w:marRight w:val="0"/>
      <w:marTop w:val="0"/>
      <w:marBottom w:val="0"/>
      <w:divBdr>
        <w:top w:val="none" w:sz="0" w:space="0" w:color="auto"/>
        <w:left w:val="none" w:sz="0" w:space="0" w:color="auto"/>
        <w:bottom w:val="none" w:sz="0" w:space="0" w:color="auto"/>
        <w:right w:val="none" w:sz="0" w:space="0" w:color="auto"/>
      </w:divBdr>
    </w:div>
    <w:div w:id="1862668643">
      <w:bodyDiv w:val="1"/>
      <w:marLeft w:val="0"/>
      <w:marRight w:val="0"/>
      <w:marTop w:val="0"/>
      <w:marBottom w:val="0"/>
      <w:divBdr>
        <w:top w:val="none" w:sz="0" w:space="0" w:color="auto"/>
        <w:left w:val="none" w:sz="0" w:space="0" w:color="auto"/>
        <w:bottom w:val="none" w:sz="0" w:space="0" w:color="auto"/>
        <w:right w:val="none" w:sz="0" w:space="0" w:color="auto"/>
      </w:divBdr>
      <w:divsChild>
        <w:div w:id="1647512849">
          <w:marLeft w:val="446"/>
          <w:marRight w:val="0"/>
          <w:marTop w:val="86"/>
          <w:marBottom w:val="120"/>
          <w:divBdr>
            <w:top w:val="none" w:sz="0" w:space="0" w:color="auto"/>
            <w:left w:val="none" w:sz="0" w:space="0" w:color="auto"/>
            <w:bottom w:val="none" w:sz="0" w:space="0" w:color="auto"/>
            <w:right w:val="none" w:sz="0" w:space="0" w:color="auto"/>
          </w:divBdr>
        </w:div>
        <w:div w:id="1800756095">
          <w:marLeft w:val="446"/>
          <w:marRight w:val="0"/>
          <w:marTop w:val="86"/>
          <w:marBottom w:val="120"/>
          <w:divBdr>
            <w:top w:val="none" w:sz="0" w:space="0" w:color="auto"/>
            <w:left w:val="none" w:sz="0" w:space="0" w:color="auto"/>
            <w:bottom w:val="none" w:sz="0" w:space="0" w:color="auto"/>
            <w:right w:val="none" w:sz="0" w:space="0" w:color="auto"/>
          </w:divBdr>
        </w:div>
        <w:div w:id="2121298863">
          <w:marLeft w:val="446"/>
          <w:marRight w:val="0"/>
          <w:marTop w:val="86"/>
          <w:marBottom w:val="120"/>
          <w:divBdr>
            <w:top w:val="none" w:sz="0" w:space="0" w:color="auto"/>
            <w:left w:val="none" w:sz="0" w:space="0" w:color="auto"/>
            <w:bottom w:val="none" w:sz="0" w:space="0" w:color="auto"/>
            <w:right w:val="none" w:sz="0" w:space="0" w:color="auto"/>
          </w:divBdr>
        </w:div>
        <w:div w:id="70660899">
          <w:marLeft w:val="446"/>
          <w:marRight w:val="0"/>
          <w:marTop w:val="86"/>
          <w:marBottom w:val="120"/>
          <w:divBdr>
            <w:top w:val="none" w:sz="0" w:space="0" w:color="auto"/>
            <w:left w:val="none" w:sz="0" w:space="0" w:color="auto"/>
            <w:bottom w:val="none" w:sz="0" w:space="0" w:color="auto"/>
            <w:right w:val="none" w:sz="0" w:space="0" w:color="auto"/>
          </w:divBdr>
        </w:div>
      </w:divsChild>
    </w:div>
    <w:div w:id="1921593296">
      <w:bodyDiv w:val="1"/>
      <w:marLeft w:val="0"/>
      <w:marRight w:val="0"/>
      <w:marTop w:val="0"/>
      <w:marBottom w:val="0"/>
      <w:divBdr>
        <w:top w:val="none" w:sz="0" w:space="0" w:color="auto"/>
        <w:left w:val="none" w:sz="0" w:space="0" w:color="auto"/>
        <w:bottom w:val="none" w:sz="0" w:space="0" w:color="auto"/>
        <w:right w:val="none" w:sz="0" w:space="0" w:color="auto"/>
      </w:divBdr>
      <w:divsChild>
        <w:div w:id="1065301307">
          <w:marLeft w:val="446"/>
          <w:marRight w:val="0"/>
          <w:marTop w:val="86"/>
          <w:marBottom w:val="120"/>
          <w:divBdr>
            <w:top w:val="none" w:sz="0" w:space="0" w:color="auto"/>
            <w:left w:val="none" w:sz="0" w:space="0" w:color="auto"/>
            <w:bottom w:val="none" w:sz="0" w:space="0" w:color="auto"/>
            <w:right w:val="none" w:sz="0" w:space="0" w:color="auto"/>
          </w:divBdr>
        </w:div>
        <w:div w:id="1675649989">
          <w:marLeft w:val="446"/>
          <w:marRight w:val="0"/>
          <w:marTop w:val="86"/>
          <w:marBottom w:val="120"/>
          <w:divBdr>
            <w:top w:val="none" w:sz="0" w:space="0" w:color="auto"/>
            <w:left w:val="none" w:sz="0" w:space="0" w:color="auto"/>
            <w:bottom w:val="none" w:sz="0" w:space="0" w:color="auto"/>
            <w:right w:val="none" w:sz="0" w:space="0" w:color="auto"/>
          </w:divBdr>
        </w:div>
        <w:div w:id="1929193484">
          <w:marLeft w:val="446"/>
          <w:marRight w:val="0"/>
          <w:marTop w:val="86"/>
          <w:marBottom w:val="120"/>
          <w:divBdr>
            <w:top w:val="none" w:sz="0" w:space="0" w:color="auto"/>
            <w:left w:val="none" w:sz="0" w:space="0" w:color="auto"/>
            <w:bottom w:val="none" w:sz="0" w:space="0" w:color="auto"/>
            <w:right w:val="none" w:sz="0" w:space="0" w:color="auto"/>
          </w:divBdr>
        </w:div>
        <w:div w:id="1718582438">
          <w:marLeft w:val="446"/>
          <w:marRight w:val="0"/>
          <w:marTop w:val="86"/>
          <w:marBottom w:val="120"/>
          <w:divBdr>
            <w:top w:val="none" w:sz="0" w:space="0" w:color="auto"/>
            <w:left w:val="none" w:sz="0" w:space="0" w:color="auto"/>
            <w:bottom w:val="none" w:sz="0" w:space="0" w:color="auto"/>
            <w:right w:val="none" w:sz="0" w:space="0" w:color="auto"/>
          </w:divBdr>
        </w:div>
        <w:div w:id="1262371027">
          <w:marLeft w:val="446"/>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tesiresources.com/disc-profile-blog/top-industries-for-disc-profile-us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EF17E-6920-4992-9B22-D5AD4C4F6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34</Pages>
  <Words>7608</Words>
  <Characters>43369</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Approaches to Research and Academic Communication                                             Dr David Griffiths                                                                                                   Assignment Part 1 - SBPD7001                </vt:lpstr>
    </vt:vector>
  </TitlesOfParts>
  <Company>P099139</Company>
  <LinksUpToDate>false</LinksUpToDate>
  <CharactersWithSpaces>50876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Research and Academic Communication                                             Dr David Griffiths                                                                                                   Assignment Part 1 - SBPD7001                </dc:title>
  <dc:subject/>
  <dc:creator>Rebecca Rees</dc:creator>
  <cp:keywords/>
  <dc:description/>
  <cp:lastModifiedBy>Rebecca Rees</cp:lastModifiedBy>
  <cp:revision>4</cp:revision>
  <dcterms:created xsi:type="dcterms:W3CDTF">2018-01-08T14:49:00Z</dcterms:created>
  <dcterms:modified xsi:type="dcterms:W3CDTF">2018-01-08T16:08:00Z</dcterms:modified>
</cp:coreProperties>
</file>